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spacing w:before="119"/>
        <w:ind w:left="0" w:right="144" w:firstLine="0"/>
        <w:jc w:val="center"/>
        <w:rPr>
          <w:b/>
          <w:sz w:val="84"/>
        </w:rPr>
      </w:pPr>
      <w:r>
        <w:rPr>
          <w:b/>
          <w:spacing w:val="1"/>
          <w:w w:val="95"/>
          <w:sz w:val="84"/>
        </w:rPr>
        <w:t>竞争性磋商文件</w:t>
      </w:r>
    </w:p>
    <w:p>
      <w:pPr>
        <w:pStyle w:val="10"/>
        <w:rPr>
          <w:b/>
          <w:sz w:val="84"/>
        </w:rPr>
      </w:pPr>
    </w:p>
    <w:p>
      <w:pPr>
        <w:pStyle w:val="10"/>
        <w:spacing w:before="5"/>
        <w:rPr>
          <w:b/>
          <w:sz w:val="116"/>
        </w:rPr>
      </w:pPr>
    </w:p>
    <w:p>
      <w:pPr>
        <w:keepNext w:val="0"/>
        <w:keepLines w:val="0"/>
        <w:pageBreakBefore w:val="0"/>
        <w:widowControl w:val="0"/>
        <w:kinsoku/>
        <w:wordWrap/>
        <w:overflowPunct/>
        <w:topLinePunct w:val="0"/>
        <w:autoSpaceDE w:val="0"/>
        <w:autoSpaceDN w:val="0"/>
        <w:bidi w:val="0"/>
        <w:adjustRightInd w:val="0"/>
        <w:snapToGrid/>
        <w:spacing w:line="800" w:lineRule="exact"/>
        <w:ind w:left="880" w:leftChars="400" w:right="1078" w:rightChars="490" w:firstLine="0" w:firstLineChars="0"/>
        <w:jc w:val="left"/>
        <w:textAlignment w:val="auto"/>
        <w:rPr>
          <w:rFonts w:hint="default" w:ascii="宋体" w:hAnsi="宋体" w:cs="宋体"/>
          <w:b/>
          <w:bCs/>
          <w:color w:val="000000"/>
          <w:kern w:val="0"/>
          <w:sz w:val="28"/>
          <w:szCs w:val="28"/>
          <w:lang w:val="en-US"/>
        </w:rPr>
      </w:pPr>
      <w:r>
        <w:rPr>
          <w:rFonts w:hint="eastAsia" w:ascii="宋体" w:hAnsi="宋体" w:cs="宋体"/>
          <w:b/>
          <w:bCs/>
          <w:color w:val="000000"/>
          <w:kern w:val="0"/>
          <w:sz w:val="28"/>
          <w:szCs w:val="28"/>
          <w:lang w:val="zh-CN"/>
        </w:rPr>
        <w:t>采购项目编号：</w:t>
      </w:r>
      <w:r>
        <w:rPr>
          <w:rFonts w:hint="eastAsia"/>
          <w:b/>
          <w:bCs/>
          <w:sz w:val="28"/>
          <w:szCs w:val="28"/>
          <w:lang w:val="en-US" w:eastAsia="zh-CN"/>
        </w:rPr>
        <w:t>中贤竞磋（工程）2020-004</w:t>
      </w:r>
    </w:p>
    <w:p>
      <w:pPr>
        <w:keepNext w:val="0"/>
        <w:keepLines w:val="0"/>
        <w:pageBreakBefore w:val="0"/>
        <w:widowControl w:val="0"/>
        <w:kinsoku/>
        <w:wordWrap/>
        <w:overflowPunct/>
        <w:topLinePunct w:val="0"/>
        <w:autoSpaceDE w:val="0"/>
        <w:autoSpaceDN w:val="0"/>
        <w:bidi w:val="0"/>
        <w:adjustRightInd w:val="0"/>
        <w:snapToGrid/>
        <w:spacing w:line="800" w:lineRule="exact"/>
        <w:ind w:left="880" w:leftChars="400" w:right="1078" w:rightChars="490" w:firstLine="0" w:firstLineChars="0"/>
        <w:jc w:val="left"/>
        <w:textAlignment w:val="auto"/>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zh-CN"/>
        </w:rPr>
        <w:t>采购项目名称：</w:t>
      </w:r>
      <w:r>
        <w:rPr>
          <w:rFonts w:hint="eastAsia" w:ascii="宋体" w:hAnsi="宋体" w:cs="宋体"/>
          <w:b/>
          <w:bCs/>
          <w:color w:val="000000"/>
          <w:kern w:val="0"/>
          <w:sz w:val="28"/>
          <w:szCs w:val="28"/>
          <w:lang w:val="en-US" w:eastAsia="zh-CN"/>
        </w:rPr>
        <w:t>2020年中央财政扶持壮大村集体经济共和镇</w:t>
      </w:r>
    </w:p>
    <w:p>
      <w:pPr>
        <w:keepNext w:val="0"/>
        <w:keepLines w:val="0"/>
        <w:pageBreakBefore w:val="0"/>
        <w:widowControl w:val="0"/>
        <w:kinsoku/>
        <w:wordWrap/>
        <w:overflowPunct/>
        <w:topLinePunct w:val="0"/>
        <w:autoSpaceDE w:val="0"/>
        <w:autoSpaceDN w:val="0"/>
        <w:bidi w:val="0"/>
        <w:adjustRightInd w:val="0"/>
        <w:snapToGrid/>
        <w:spacing w:line="800" w:lineRule="exact"/>
        <w:ind w:left="880" w:leftChars="400" w:right="1078" w:rightChars="490" w:firstLine="1968" w:firstLineChars="700"/>
        <w:jc w:val="left"/>
        <w:textAlignment w:val="auto"/>
        <w:rPr>
          <w:rFonts w:hint="eastAsia" w:ascii="宋体" w:hAnsi="宋体" w:eastAsia="Calibri" w:cs="宋体"/>
          <w:b/>
          <w:bCs/>
          <w:color w:val="000000"/>
          <w:kern w:val="0"/>
          <w:sz w:val="28"/>
          <w:szCs w:val="28"/>
          <w:lang w:val="en-US" w:eastAsia="zh-CN"/>
        </w:rPr>
      </w:pPr>
      <w:r>
        <w:rPr>
          <w:rFonts w:hint="eastAsia" w:cs="宋体"/>
          <w:b/>
          <w:bCs/>
          <w:color w:val="000000"/>
          <w:kern w:val="0"/>
          <w:sz w:val="28"/>
          <w:szCs w:val="28"/>
          <w:lang w:val="en-US" w:eastAsia="zh-CN"/>
        </w:rPr>
        <w:t>后</w:t>
      </w:r>
      <w:r>
        <w:rPr>
          <w:rFonts w:hint="eastAsia" w:ascii="宋体" w:hAnsi="宋体" w:cs="宋体"/>
          <w:b/>
          <w:bCs/>
          <w:color w:val="000000"/>
          <w:kern w:val="0"/>
          <w:sz w:val="28"/>
          <w:szCs w:val="28"/>
          <w:lang w:val="en-US" w:eastAsia="zh-CN"/>
        </w:rPr>
        <w:t>营村修建商铺项目</w:t>
      </w:r>
    </w:p>
    <w:p>
      <w:pPr>
        <w:keepNext w:val="0"/>
        <w:keepLines w:val="0"/>
        <w:pageBreakBefore w:val="0"/>
        <w:widowControl w:val="0"/>
        <w:kinsoku/>
        <w:wordWrap/>
        <w:overflowPunct/>
        <w:topLinePunct w:val="0"/>
        <w:autoSpaceDE w:val="0"/>
        <w:autoSpaceDN w:val="0"/>
        <w:bidi w:val="0"/>
        <w:adjustRightInd w:val="0"/>
        <w:snapToGrid/>
        <w:spacing w:line="800" w:lineRule="exact"/>
        <w:ind w:left="880" w:leftChars="400" w:right="1078" w:rightChars="490" w:firstLine="0" w:firstLineChars="0"/>
        <w:jc w:val="left"/>
        <w:textAlignment w:val="auto"/>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采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w:t>
      </w:r>
      <w:r>
        <w:rPr>
          <w:rFonts w:hint="eastAsia" w:ascii="宋体" w:hAnsi="宋体" w:cs="宋体"/>
          <w:b/>
          <w:bCs/>
          <w:color w:val="000000"/>
          <w:kern w:val="0"/>
          <w:sz w:val="28"/>
          <w:szCs w:val="28"/>
          <w:lang w:val="en-US" w:eastAsia="zh-CN"/>
        </w:rPr>
        <w:t>湟中县共和镇人民政府</w:t>
      </w:r>
    </w:p>
    <w:p>
      <w:pPr>
        <w:keepNext w:val="0"/>
        <w:keepLines w:val="0"/>
        <w:pageBreakBefore w:val="0"/>
        <w:widowControl w:val="0"/>
        <w:kinsoku/>
        <w:wordWrap/>
        <w:overflowPunct/>
        <w:topLinePunct w:val="0"/>
        <w:bidi w:val="0"/>
        <w:snapToGrid/>
        <w:spacing w:before="0" w:line="800" w:lineRule="exact"/>
        <w:ind w:left="880" w:leftChars="400" w:right="1078" w:rightChars="490" w:firstLine="0" w:firstLineChars="0"/>
        <w:jc w:val="left"/>
        <w:textAlignment w:val="auto"/>
        <w:rPr>
          <w:rFonts w:hint="eastAsia"/>
          <w:b/>
          <w:sz w:val="28"/>
          <w:szCs w:val="28"/>
          <w:lang w:eastAsia="zh-CN"/>
        </w:rPr>
      </w:pPr>
      <w:r>
        <w:rPr>
          <w:rFonts w:hint="eastAsia" w:ascii="宋体" w:hAnsi="宋体" w:cs="宋体"/>
          <w:b/>
          <w:bCs/>
          <w:color w:val="000000"/>
          <w:kern w:val="0"/>
          <w:sz w:val="28"/>
          <w:szCs w:val="28"/>
          <w:lang w:val="zh-CN"/>
        </w:rPr>
        <w:t>采购代理机构</w:t>
      </w:r>
      <w:r>
        <w:rPr>
          <w:rFonts w:hint="eastAsia" w:ascii="宋体" w:hAnsi="宋体" w:cs="宋体"/>
          <w:b/>
          <w:bCs/>
          <w:color w:val="000000"/>
          <w:kern w:val="0"/>
          <w:sz w:val="36"/>
          <w:szCs w:val="36"/>
          <w:lang w:val="zh-CN"/>
        </w:rPr>
        <w:t>：</w:t>
      </w:r>
      <w:r>
        <w:rPr>
          <w:rFonts w:hint="eastAsia"/>
          <w:b/>
          <w:sz w:val="28"/>
          <w:szCs w:val="28"/>
          <w:lang w:eastAsia="zh-CN"/>
        </w:rPr>
        <w:t>青海中贤工程项目管理有限公司</w:t>
      </w:r>
    </w:p>
    <w:p>
      <w:pPr>
        <w:keepNext w:val="0"/>
        <w:keepLines w:val="0"/>
        <w:pageBreakBefore w:val="0"/>
        <w:widowControl w:val="0"/>
        <w:kinsoku/>
        <w:wordWrap/>
        <w:overflowPunct/>
        <w:topLinePunct w:val="0"/>
        <w:bidi w:val="0"/>
        <w:snapToGrid/>
        <w:spacing w:before="0" w:line="800" w:lineRule="exact"/>
        <w:ind w:right="0"/>
        <w:jc w:val="left"/>
        <w:textAlignment w:val="auto"/>
        <w:rPr>
          <w:rFonts w:hint="eastAsia"/>
          <w:b/>
          <w:sz w:val="28"/>
          <w:szCs w:val="28"/>
          <w:lang w:eastAsia="zh-CN"/>
        </w:rPr>
      </w:pPr>
    </w:p>
    <w:p>
      <w:pPr>
        <w:keepNext w:val="0"/>
        <w:keepLines w:val="0"/>
        <w:pageBreakBefore w:val="0"/>
        <w:widowControl w:val="0"/>
        <w:kinsoku/>
        <w:wordWrap/>
        <w:overflowPunct/>
        <w:topLinePunct w:val="0"/>
        <w:bidi w:val="0"/>
        <w:snapToGrid/>
        <w:spacing w:before="0" w:line="800" w:lineRule="exact"/>
        <w:ind w:right="0"/>
        <w:jc w:val="left"/>
        <w:textAlignment w:val="auto"/>
        <w:rPr>
          <w:rFonts w:hint="eastAsia"/>
          <w:b/>
          <w:sz w:val="28"/>
          <w:szCs w:val="28"/>
          <w:lang w:eastAsia="zh-CN"/>
        </w:rPr>
      </w:pPr>
    </w:p>
    <w:p>
      <w:pPr>
        <w:autoSpaceDE w:val="0"/>
        <w:autoSpaceDN w:val="0"/>
        <w:adjustRightInd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20</w:t>
      </w:r>
      <w:r>
        <w:rPr>
          <w:rFonts w:hint="eastAsia" w:ascii="宋体" w:hAnsi="宋体" w:cs="宋体"/>
          <w:b/>
          <w:bCs/>
          <w:color w:val="000000"/>
          <w:kern w:val="0"/>
          <w:sz w:val="28"/>
          <w:szCs w:val="28"/>
          <w:lang w:val="en-US" w:eastAsia="zh-CN"/>
        </w:rPr>
        <w:t>20</w:t>
      </w:r>
      <w:r>
        <w:rPr>
          <w:rFonts w:hint="eastAsia" w:ascii="宋体" w:hAnsi="宋体" w:cs="宋体"/>
          <w:b/>
          <w:bCs/>
          <w:color w:val="000000"/>
          <w:kern w:val="0"/>
          <w:sz w:val="28"/>
          <w:szCs w:val="28"/>
          <w:lang w:val="zh-CN"/>
        </w:rPr>
        <w:t>年</w:t>
      </w:r>
      <w:r>
        <w:rPr>
          <w:rFonts w:hint="eastAsia" w:ascii="宋体" w:hAnsi="宋体" w:cs="宋体"/>
          <w:b/>
          <w:bCs/>
          <w:color w:val="000000"/>
          <w:kern w:val="0"/>
          <w:sz w:val="28"/>
          <w:szCs w:val="28"/>
          <w:lang w:val="en-US" w:eastAsia="zh-CN"/>
        </w:rPr>
        <w:t>07</w:t>
      </w:r>
      <w:r>
        <w:rPr>
          <w:rFonts w:hint="eastAsia" w:ascii="宋体" w:hAnsi="宋体" w:cs="宋体"/>
          <w:b/>
          <w:bCs/>
          <w:color w:val="000000"/>
          <w:kern w:val="0"/>
          <w:sz w:val="28"/>
          <w:szCs w:val="28"/>
          <w:lang w:val="zh-CN"/>
        </w:rPr>
        <w:t>月</w:t>
      </w:r>
    </w:p>
    <w:p>
      <w:pPr>
        <w:keepNext w:val="0"/>
        <w:keepLines w:val="0"/>
        <w:pageBreakBefore w:val="0"/>
        <w:widowControl w:val="0"/>
        <w:kinsoku/>
        <w:wordWrap/>
        <w:overflowPunct/>
        <w:topLinePunct w:val="0"/>
        <w:bidi w:val="0"/>
        <w:snapToGrid/>
        <w:spacing w:before="0" w:line="800" w:lineRule="exact"/>
        <w:ind w:right="0"/>
        <w:jc w:val="left"/>
        <w:textAlignment w:val="auto"/>
        <w:rPr>
          <w:rFonts w:hint="eastAsia"/>
          <w:b/>
          <w:sz w:val="28"/>
          <w:szCs w:val="28"/>
          <w:lang w:eastAsia="zh-CN"/>
        </w:rPr>
      </w:pPr>
    </w:p>
    <w:p>
      <w:pPr>
        <w:keepNext w:val="0"/>
        <w:keepLines w:val="0"/>
        <w:pageBreakBefore w:val="0"/>
        <w:widowControl w:val="0"/>
        <w:kinsoku/>
        <w:wordWrap/>
        <w:overflowPunct/>
        <w:topLinePunct w:val="0"/>
        <w:bidi w:val="0"/>
        <w:snapToGrid/>
        <w:spacing w:before="0" w:line="800" w:lineRule="exact"/>
        <w:ind w:right="0"/>
        <w:jc w:val="left"/>
        <w:textAlignment w:val="auto"/>
        <w:rPr>
          <w:rFonts w:hint="eastAsia"/>
          <w:b/>
          <w:sz w:val="28"/>
          <w:szCs w:val="28"/>
          <w:lang w:eastAsia="zh-CN"/>
        </w:rPr>
      </w:pPr>
    </w:p>
    <w:p>
      <w:pPr>
        <w:keepNext w:val="0"/>
        <w:keepLines w:val="0"/>
        <w:pageBreakBefore w:val="0"/>
        <w:widowControl w:val="0"/>
        <w:kinsoku/>
        <w:wordWrap/>
        <w:overflowPunct/>
        <w:topLinePunct w:val="0"/>
        <w:bidi w:val="0"/>
        <w:snapToGrid/>
        <w:spacing w:before="0" w:line="800" w:lineRule="exact"/>
        <w:ind w:right="0"/>
        <w:jc w:val="left"/>
        <w:textAlignment w:val="auto"/>
        <w:rPr>
          <w:rFonts w:hint="eastAsia"/>
          <w:b/>
          <w:sz w:val="28"/>
          <w:szCs w:val="28"/>
          <w:lang w:eastAsia="zh-CN"/>
        </w:rPr>
      </w:pPr>
    </w:p>
    <w:p>
      <w:pPr>
        <w:keepNext w:val="0"/>
        <w:keepLines w:val="0"/>
        <w:pageBreakBefore w:val="0"/>
        <w:widowControl w:val="0"/>
        <w:kinsoku/>
        <w:wordWrap/>
        <w:overflowPunct/>
        <w:topLinePunct w:val="0"/>
        <w:bidi w:val="0"/>
        <w:snapToGrid/>
        <w:spacing w:before="0" w:line="800" w:lineRule="exact"/>
        <w:ind w:right="0"/>
        <w:jc w:val="left"/>
        <w:textAlignment w:val="auto"/>
        <w:rPr>
          <w:rFonts w:hint="eastAsia"/>
          <w:b/>
          <w:sz w:val="28"/>
          <w:szCs w:val="28"/>
          <w:lang w:eastAsia="zh-CN"/>
        </w:rPr>
      </w:pPr>
    </w:p>
    <w:p>
      <w:pPr>
        <w:keepNext w:val="0"/>
        <w:keepLines w:val="0"/>
        <w:pageBreakBefore w:val="0"/>
        <w:widowControl w:val="0"/>
        <w:kinsoku/>
        <w:wordWrap/>
        <w:overflowPunct/>
        <w:topLinePunct w:val="0"/>
        <w:bidi w:val="0"/>
        <w:snapToGrid/>
        <w:spacing w:before="0" w:line="800" w:lineRule="exact"/>
        <w:ind w:right="0"/>
        <w:jc w:val="left"/>
        <w:textAlignment w:val="auto"/>
        <w:rPr>
          <w:rFonts w:hint="eastAsia"/>
          <w:b/>
          <w:sz w:val="28"/>
          <w:szCs w:val="28"/>
          <w:lang w:eastAsia="zh-CN"/>
        </w:rPr>
      </w:pPr>
    </w:p>
    <w:p>
      <w:pPr>
        <w:pStyle w:val="10"/>
        <w:spacing w:before="10"/>
        <w:rPr>
          <w:sz w:val="21"/>
        </w:rPr>
      </w:pPr>
    </w:p>
    <w:p>
      <w:pPr>
        <w:tabs>
          <w:tab w:val="left" w:pos="804"/>
        </w:tabs>
        <w:spacing w:before="0"/>
        <w:ind w:left="0" w:right="140" w:firstLine="0"/>
        <w:jc w:val="center"/>
        <w:rPr>
          <w:b/>
          <w:sz w:val="40"/>
        </w:rPr>
      </w:pPr>
      <w:r>
        <w:rPr>
          <w:b/>
          <w:sz w:val="40"/>
        </w:rPr>
        <w:t>目</w:t>
      </w:r>
      <w:r>
        <w:rPr>
          <w:b/>
          <w:sz w:val="40"/>
        </w:rPr>
        <w:tab/>
      </w:r>
      <w:r>
        <w:rPr>
          <w:b/>
          <w:sz w:val="40"/>
        </w:rPr>
        <w:t>录</w:t>
      </w:r>
    </w:p>
    <w:sdt>
      <w:sdtPr>
        <w:id w:val="0"/>
        <w:docPartObj>
          <w:docPartGallery w:val="Table of Contents"/>
          <w:docPartUnique/>
        </w:docPartObj>
      </w:sdtPr>
      <w:sdtContent>
        <w:p>
          <w:pPr>
            <w:pStyle w:val="12"/>
            <w:tabs>
              <w:tab w:val="left" w:pos="2602"/>
              <w:tab w:val="right" w:leader="dot" w:pos="10191"/>
            </w:tabs>
            <w:spacing w:before="447"/>
          </w:pPr>
          <w:r>
            <w:fldChar w:fldCharType="begin"/>
          </w:r>
          <w:r>
            <w:instrText xml:space="preserve"> HYPERLINK \l "_bookmark0" </w:instrText>
          </w:r>
          <w:r>
            <w:fldChar w:fldCharType="separate"/>
          </w:r>
          <w:r>
            <w:t>第一部分</w:t>
          </w:r>
          <w:r>
            <w:tab/>
          </w:r>
          <w:r>
            <w:t>投标邀请</w:t>
          </w:r>
          <w:r>
            <w:tab/>
          </w:r>
          <w:r>
            <w:t>3</w:t>
          </w:r>
          <w:r>
            <w:fldChar w:fldCharType="end"/>
          </w:r>
        </w:p>
        <w:p>
          <w:pPr>
            <w:pStyle w:val="12"/>
            <w:tabs>
              <w:tab w:val="left" w:pos="2602"/>
              <w:tab w:val="right" w:leader="dot" w:pos="10191"/>
            </w:tabs>
          </w:pPr>
          <w:r>
            <w:fldChar w:fldCharType="begin"/>
          </w:r>
          <w:r>
            <w:instrText xml:space="preserve"> HYPERLINK \l "_bookmark1" </w:instrText>
          </w:r>
          <w:r>
            <w:fldChar w:fldCharType="separate"/>
          </w:r>
          <w:r>
            <w:t>第二部分</w:t>
          </w:r>
          <w:r>
            <w:tab/>
          </w:r>
          <w:r>
            <w:t>供应商须知前附表</w:t>
          </w:r>
          <w:r>
            <w:tab/>
          </w:r>
          <w:r>
            <w:t>5</w:t>
          </w:r>
          <w:r>
            <w:fldChar w:fldCharType="end"/>
          </w:r>
        </w:p>
        <w:p>
          <w:pPr>
            <w:pStyle w:val="12"/>
            <w:tabs>
              <w:tab w:val="left" w:pos="2602"/>
              <w:tab w:val="right" w:leader="dot" w:pos="10191"/>
            </w:tabs>
            <w:spacing w:before="94"/>
          </w:pPr>
          <w:r>
            <w:fldChar w:fldCharType="begin"/>
          </w:r>
          <w:r>
            <w:instrText xml:space="preserve"> HYPERLINK \l "_bookmark2" </w:instrText>
          </w:r>
          <w:r>
            <w:fldChar w:fldCharType="separate"/>
          </w:r>
          <w:r>
            <w:t>第三部分</w:t>
          </w:r>
          <w:r>
            <w:tab/>
          </w:r>
          <w:r>
            <w:t>供应商须知</w:t>
          </w:r>
          <w:r>
            <w:tab/>
          </w:r>
          <w:r>
            <w:t>8</w:t>
          </w:r>
          <w:r>
            <w:fldChar w:fldCharType="end"/>
          </w:r>
        </w:p>
        <w:p>
          <w:pPr>
            <w:pStyle w:val="12"/>
            <w:tabs>
              <w:tab w:val="left" w:pos="2602"/>
              <w:tab w:val="right" w:leader="dot" w:pos="10191"/>
            </w:tabs>
            <w:spacing w:before="91"/>
          </w:pPr>
          <w:r>
            <w:fldChar w:fldCharType="begin"/>
          </w:r>
          <w:r>
            <w:instrText xml:space="preserve"> HYPERLINK \l "_bookmark3" </w:instrText>
          </w:r>
          <w:r>
            <w:fldChar w:fldCharType="separate"/>
          </w:r>
          <w:r>
            <w:t>第四部分</w:t>
          </w:r>
          <w:r>
            <w:tab/>
          </w:r>
          <w:r>
            <w:t>合同条款及格式</w:t>
          </w:r>
          <w:r>
            <w:tab/>
          </w:r>
          <w:r>
            <w:t>21</w:t>
          </w:r>
          <w:r>
            <w:fldChar w:fldCharType="end"/>
          </w:r>
        </w:p>
        <w:p>
          <w:pPr>
            <w:pStyle w:val="12"/>
            <w:tabs>
              <w:tab w:val="left" w:pos="2602"/>
              <w:tab w:val="right" w:leader="dot" w:pos="10191"/>
            </w:tabs>
          </w:pPr>
          <w:r>
            <w:fldChar w:fldCharType="begin"/>
          </w:r>
          <w:r>
            <w:instrText xml:space="preserve"> HYPERLINK \l "_bookmark4" </w:instrText>
          </w:r>
          <w:r>
            <w:fldChar w:fldCharType="separate"/>
          </w:r>
          <w:r>
            <w:t>第五部分</w:t>
          </w:r>
          <w:r>
            <w:tab/>
          </w:r>
          <w:r>
            <w:t>工程量清单</w:t>
          </w:r>
          <w:r>
            <w:tab/>
          </w:r>
          <w:r>
            <w:t>39</w:t>
          </w:r>
          <w:r>
            <w:fldChar w:fldCharType="end"/>
          </w:r>
        </w:p>
        <w:p>
          <w:pPr>
            <w:pStyle w:val="12"/>
            <w:tabs>
              <w:tab w:val="left" w:pos="2602"/>
              <w:tab w:val="right" w:leader="dot" w:pos="10191"/>
            </w:tabs>
          </w:pPr>
          <w:r>
            <w:fldChar w:fldCharType="begin"/>
          </w:r>
          <w:r>
            <w:instrText xml:space="preserve"> HYPERLINK \l "_bookmark5" </w:instrText>
          </w:r>
          <w:r>
            <w:fldChar w:fldCharType="separate"/>
          </w:r>
          <w:r>
            <w:t>第六部分</w:t>
          </w:r>
          <w:r>
            <w:tab/>
          </w:r>
          <w:r>
            <w:t>图纸（另附）</w:t>
          </w:r>
          <w:r>
            <w:tab/>
          </w:r>
          <w:r>
            <w:t>41</w:t>
          </w:r>
          <w:r>
            <w:fldChar w:fldCharType="end"/>
          </w:r>
        </w:p>
        <w:p>
          <w:pPr>
            <w:pStyle w:val="12"/>
            <w:tabs>
              <w:tab w:val="left" w:pos="2602"/>
              <w:tab w:val="right" w:leader="dot" w:pos="10191"/>
            </w:tabs>
            <w:spacing w:before="92"/>
          </w:pPr>
          <w:r>
            <w:fldChar w:fldCharType="begin"/>
          </w:r>
          <w:r>
            <w:instrText xml:space="preserve"> HYPERLINK \l "_bookmark6" </w:instrText>
          </w:r>
          <w:r>
            <w:fldChar w:fldCharType="separate"/>
          </w:r>
          <w:r>
            <w:t>第七部分</w:t>
          </w:r>
          <w:r>
            <w:tab/>
          </w:r>
          <w:r>
            <w:t>采购项目要求</w:t>
          </w:r>
          <w:r>
            <w:tab/>
          </w:r>
          <w:r>
            <w:t>42</w:t>
          </w:r>
          <w:r>
            <w:fldChar w:fldCharType="end"/>
          </w:r>
        </w:p>
        <w:p>
          <w:pPr>
            <w:pStyle w:val="12"/>
            <w:tabs>
              <w:tab w:val="left" w:pos="2602"/>
              <w:tab w:val="right" w:leader="dot" w:pos="10191"/>
            </w:tabs>
          </w:pPr>
          <w:r>
            <w:fldChar w:fldCharType="begin"/>
          </w:r>
          <w:r>
            <w:instrText xml:space="preserve"> HYPERLINK \l "_bookmark7" </w:instrText>
          </w:r>
          <w:r>
            <w:fldChar w:fldCharType="separate"/>
          </w:r>
          <w:r>
            <w:t>第八部分</w:t>
          </w:r>
          <w:r>
            <w:tab/>
          </w:r>
          <w:r>
            <w:t>响应文件格式</w:t>
          </w:r>
          <w:r>
            <w:tab/>
          </w:r>
          <w:r>
            <w:t>45</w:t>
          </w:r>
          <w:r>
            <w:fldChar w:fldCharType="end"/>
          </w:r>
        </w:p>
        <w:p>
          <w:pPr>
            <w:pStyle w:val="12"/>
            <w:tabs>
              <w:tab w:val="left" w:pos="2602"/>
              <w:tab w:val="right" w:leader="dot" w:pos="10191"/>
            </w:tabs>
          </w:pPr>
          <w:r>
            <w:fldChar w:fldCharType="begin"/>
          </w:r>
          <w:r>
            <w:instrText xml:space="preserve"> HYPERLINK \l "_bookmark8" </w:instrText>
          </w:r>
          <w:r>
            <w:fldChar w:fldCharType="separate"/>
          </w:r>
          <w:r>
            <w:t>第九部分</w:t>
          </w:r>
          <w:r>
            <w:tab/>
          </w:r>
          <w:r>
            <w:t>工程量清单部分</w:t>
          </w:r>
          <w:r>
            <w:tab/>
          </w:r>
          <w:r>
            <w:t>91</w:t>
          </w:r>
          <w:r>
            <w:fldChar w:fldCharType="end"/>
          </w:r>
        </w:p>
      </w:sdtContent>
    </w:sdt>
    <w:p>
      <w:pPr>
        <w:spacing w:after="0"/>
        <w:sectPr>
          <w:footerReference r:id="rId3" w:type="default"/>
          <w:pgSz w:w="11860" w:h="16790"/>
          <w:pgMar w:top="800" w:right="260" w:bottom="1320" w:left="400" w:header="0" w:footer="1098" w:gutter="0"/>
        </w:sectPr>
      </w:pPr>
    </w:p>
    <w:p>
      <w:pPr>
        <w:pStyle w:val="2"/>
        <w:spacing w:before="4"/>
        <w:ind w:right="136"/>
      </w:pPr>
      <w:bookmarkStart w:id="0" w:name="_bookmark0"/>
      <w:bookmarkEnd w:id="0"/>
      <w:r>
        <w:t>第一部分 投标邀请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2020年中央财政扶持壮大村集体经济共和镇</w:t>
      </w:r>
      <w:r>
        <w:rPr>
          <w:rFonts w:hint="eastAsia" w:cs="宋体"/>
          <w:b/>
          <w:bCs/>
          <w:color w:val="000000"/>
          <w:kern w:val="0"/>
          <w:sz w:val="28"/>
          <w:szCs w:val="28"/>
          <w:lang w:val="en-US" w:eastAsia="zh-CN"/>
        </w:rPr>
        <w:t>后</w:t>
      </w:r>
      <w:r>
        <w:rPr>
          <w:rFonts w:hint="eastAsia" w:ascii="宋体" w:hAnsi="宋体" w:cs="宋体"/>
          <w:b/>
          <w:bCs/>
          <w:color w:val="000000"/>
          <w:kern w:val="0"/>
          <w:sz w:val="28"/>
          <w:szCs w:val="28"/>
          <w:lang w:val="en-US" w:eastAsia="zh-CN"/>
        </w:rPr>
        <w:t>营村修建商铺项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kern w:val="0"/>
          <w:sz w:val="28"/>
          <w:szCs w:val="28"/>
          <w:lang w:val="en-US" w:eastAsia="zh-CN"/>
        </w:rPr>
      </w:pPr>
      <w:r>
        <w:rPr>
          <w:b/>
          <w:bCs/>
          <w:sz w:val="28"/>
          <w:szCs w:val="28"/>
        </w:rPr>
        <w:t>竞争性磋商公告</w:t>
      </w:r>
    </w:p>
    <w:p>
      <w:pPr>
        <w:tabs>
          <w:tab w:val="left" w:pos="7910"/>
        </w:tabs>
        <w:spacing w:before="188" w:line="364" w:lineRule="auto"/>
        <w:ind w:left="320" w:right="455" w:firstLine="482"/>
        <w:jc w:val="left"/>
        <w:rPr>
          <w:sz w:val="24"/>
        </w:rPr>
      </w:pPr>
      <w:r>
        <w:rPr>
          <w:rFonts w:hint="eastAsia"/>
        </w:rPr>
        <w:t>青海中贤工程项目管理有限公司</w:t>
      </w:r>
      <w:r>
        <w:rPr>
          <w:rFonts w:hint="eastAsia"/>
          <w:lang w:val="zh-CN"/>
        </w:rPr>
        <w:t>受</w:t>
      </w:r>
      <w:r>
        <w:rPr>
          <w:rFonts w:hint="eastAsia"/>
          <w:lang w:val="en-US" w:eastAsia="zh-CN"/>
        </w:rPr>
        <w:t>湟中县共和镇人民政府</w:t>
      </w:r>
      <w:r>
        <w:rPr>
          <w:rFonts w:hint="eastAsia"/>
          <w:lang w:val="zh-CN"/>
        </w:rPr>
        <w:t>委托</w:t>
      </w:r>
      <w:r>
        <w:rPr>
          <w:spacing w:val="-65"/>
          <w:sz w:val="24"/>
        </w:rPr>
        <w:t>，</w:t>
      </w:r>
      <w:r>
        <w:rPr>
          <w:rFonts w:hint="eastAsia"/>
          <w:lang w:val="zh-CN"/>
        </w:rPr>
        <w:t>拟对</w:t>
      </w:r>
      <w:r>
        <w:rPr>
          <w:rFonts w:hint="eastAsia"/>
          <w:lang w:val="en-US" w:eastAsia="zh-CN"/>
        </w:rPr>
        <w:t>2020年中央财政扶持壮大村集体经济共和镇后营村修建商铺项目</w:t>
      </w:r>
      <w:r>
        <w:rPr>
          <w:rFonts w:hint="eastAsia"/>
          <w:lang w:val="zh-CN"/>
        </w:rPr>
        <w:t>进行国内</w:t>
      </w:r>
      <w:r>
        <w:rPr>
          <w:rFonts w:hint="eastAsia"/>
          <w:lang w:val="en-US" w:eastAsia="zh-CN"/>
        </w:rPr>
        <w:t>竞争性磋商</w:t>
      </w:r>
      <w:r>
        <w:rPr>
          <w:sz w:val="24"/>
        </w:rPr>
        <w:t>，</w:t>
      </w:r>
      <w:r>
        <w:rPr>
          <w:rFonts w:hint="eastAsia"/>
          <w:lang w:val="zh-CN"/>
        </w:rPr>
        <w:t>现予以公告，</w:t>
      </w:r>
      <w:r>
        <w:rPr>
          <w:sz w:val="24"/>
        </w:rPr>
        <w:t>欢迎符合条件的供应商</w:t>
      </w:r>
      <w:r>
        <w:rPr>
          <w:rFonts w:hint="eastAsia"/>
          <w:sz w:val="24"/>
          <w:lang w:val="en-US" w:eastAsia="zh-CN"/>
        </w:rPr>
        <w:t>前</w:t>
      </w:r>
      <w:r>
        <w:rPr>
          <w:sz w:val="24"/>
        </w:rPr>
        <w:t>来参加磋商。</w:t>
      </w:r>
    </w:p>
    <w:tbl>
      <w:tblPr>
        <w:tblStyle w:val="15"/>
        <w:tblpPr w:leftFromText="180" w:rightFromText="180" w:vertAnchor="text" w:horzAnchor="page" w:tblpX="1158" w:tblpY="503"/>
        <w:tblOverlap w:val="never"/>
        <w:tblW w:w="9600" w:type="dxa"/>
        <w:tblInd w:w="0" w:type="dxa"/>
        <w:tblLayout w:type="fixed"/>
        <w:tblCellMar>
          <w:top w:w="0" w:type="dxa"/>
          <w:left w:w="108" w:type="dxa"/>
          <w:bottom w:w="0" w:type="dxa"/>
          <w:right w:w="108" w:type="dxa"/>
        </w:tblCellMar>
      </w:tblPr>
      <w:tblGrid>
        <w:gridCol w:w="2038"/>
        <w:gridCol w:w="7562"/>
      </w:tblGrid>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采购项目编号</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中贤竞磋（</w:t>
            </w:r>
            <w:r>
              <w:rPr>
                <w:rFonts w:hint="eastAsia" w:cs="宋体"/>
                <w:color w:val="000000"/>
                <w:kern w:val="0"/>
                <w:lang w:val="en-US" w:eastAsia="zh-CN"/>
              </w:rPr>
              <w:t>工程</w:t>
            </w:r>
            <w:r>
              <w:rPr>
                <w:rFonts w:hint="eastAsia" w:ascii="宋体" w:hAnsi="宋体" w:cs="宋体"/>
                <w:color w:val="000000"/>
                <w:kern w:val="0"/>
                <w:lang w:val="en-US" w:eastAsia="zh-CN"/>
              </w:rPr>
              <w:t>）2020-004</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采购项目名称</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default" w:ascii="宋体" w:hAnsi="宋体" w:eastAsia="宋体" w:cs="宋体"/>
                <w:color w:val="000000"/>
                <w:kern w:val="0"/>
                <w:lang w:val="en-US" w:eastAsia="zh-CN"/>
              </w:rPr>
            </w:pPr>
            <w:r>
              <w:rPr>
                <w:rFonts w:hint="eastAsia" w:ascii="宋体" w:hAnsi="宋体" w:cs="宋体"/>
                <w:b w:val="0"/>
                <w:bCs w:val="0"/>
                <w:color w:val="000000"/>
                <w:kern w:val="0"/>
                <w:sz w:val="24"/>
                <w:szCs w:val="24"/>
                <w:lang w:val="en-US" w:eastAsia="zh-CN"/>
              </w:rPr>
              <w:t>2020年中央财政扶持壮大村集体经济共和镇</w:t>
            </w:r>
            <w:r>
              <w:rPr>
                <w:rFonts w:hint="eastAsia" w:cs="宋体"/>
                <w:b w:val="0"/>
                <w:bCs w:val="0"/>
                <w:color w:val="000000"/>
                <w:kern w:val="0"/>
                <w:sz w:val="24"/>
                <w:szCs w:val="24"/>
                <w:lang w:val="en-US" w:eastAsia="zh-CN"/>
              </w:rPr>
              <w:t>后</w:t>
            </w:r>
            <w:r>
              <w:rPr>
                <w:rFonts w:hint="eastAsia" w:ascii="宋体" w:hAnsi="宋体" w:cs="宋体"/>
                <w:b w:val="0"/>
                <w:bCs w:val="0"/>
                <w:color w:val="000000"/>
                <w:kern w:val="0"/>
                <w:sz w:val="24"/>
                <w:szCs w:val="24"/>
                <w:lang w:val="en-US" w:eastAsia="zh-CN"/>
              </w:rPr>
              <w:t>营村修建商铺项目</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sz w:val="24"/>
                <w:szCs w:val="24"/>
                <w:lang w:val="zh-CN" w:eastAsia="zh-CN" w:bidi="ar-SA"/>
              </w:rPr>
            </w:pPr>
            <w:r>
              <w:rPr>
                <w:rFonts w:hint="eastAsia" w:ascii="宋体" w:hAnsi="宋体" w:cs="宋体"/>
                <w:color w:val="000000"/>
                <w:kern w:val="0"/>
                <w:lang w:val="zh-CN"/>
              </w:rPr>
              <w:t>采购方式</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lang w:val="en-US" w:eastAsia="zh-CN"/>
              </w:rPr>
              <w:t>磋商性谈判</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采购预算额度</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bCs/>
                <w:color w:val="000000"/>
                <w:kern w:val="0"/>
                <w:lang w:val="en-US" w:eastAsia="zh-CN"/>
              </w:rPr>
              <w:t>50</w:t>
            </w:r>
            <w:r>
              <w:rPr>
                <w:rFonts w:hint="eastAsia" w:ascii="宋体" w:hAnsi="宋体" w:cs="宋体"/>
                <w:bCs/>
                <w:color w:val="000000"/>
                <w:kern w:val="0"/>
                <w:lang w:val="zh-CN"/>
              </w:rPr>
              <w:t>万</w:t>
            </w:r>
            <w:r>
              <w:rPr>
                <w:rFonts w:hint="eastAsia" w:ascii="宋体" w:hAnsi="宋体" w:cs="宋体"/>
                <w:color w:val="000000"/>
                <w:kern w:val="0"/>
                <w:lang w:val="zh-CN"/>
              </w:rPr>
              <w:t>元</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rPr>
            </w:pPr>
            <w:r>
              <w:rPr>
                <w:rFonts w:hint="eastAsia" w:ascii="宋体" w:hAnsi="宋体" w:cs="宋体"/>
                <w:color w:val="000000"/>
                <w:kern w:val="0"/>
              </w:rPr>
              <w:t>最高限价</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bCs/>
                <w:color w:val="000000"/>
                <w:kern w:val="0"/>
                <w:lang w:val="en-US" w:eastAsia="zh-CN"/>
              </w:rPr>
              <w:t>50</w:t>
            </w:r>
            <w:r>
              <w:rPr>
                <w:rFonts w:hint="eastAsia" w:ascii="宋体" w:hAnsi="宋体" w:cs="宋体"/>
                <w:bCs/>
                <w:color w:val="000000"/>
                <w:kern w:val="0"/>
                <w:lang w:val="zh-CN"/>
              </w:rPr>
              <w:t>万</w:t>
            </w:r>
            <w:r>
              <w:rPr>
                <w:rFonts w:hint="eastAsia" w:ascii="宋体" w:hAnsi="宋体" w:cs="宋体"/>
                <w:color w:val="000000"/>
                <w:kern w:val="0"/>
                <w:lang w:val="zh-CN"/>
              </w:rPr>
              <w:t>元</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项目分包个数</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default" w:ascii="宋体" w:hAnsi="宋体" w:eastAsia="宋体" w:cs="宋体"/>
                <w:color w:val="000000"/>
                <w:kern w:val="0"/>
                <w:u w:val="dashDotHeavy"/>
                <w:lang w:val="en-US" w:eastAsia="zh-CN"/>
              </w:rPr>
            </w:pPr>
            <w:r>
              <w:rPr>
                <w:rFonts w:hint="eastAsia" w:ascii="宋体" w:hAnsi="宋体" w:cs="宋体"/>
                <w:color w:val="000000"/>
                <w:kern w:val="0"/>
                <w:lang w:val="en-US" w:eastAsia="zh-CN"/>
              </w:rPr>
              <w:t>无</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各包要求</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u w:val="dashDotHeavy"/>
                <w:lang w:val="zh-CN"/>
              </w:rPr>
            </w:pPr>
            <w:r>
              <w:rPr>
                <w:sz w:val="24"/>
              </w:rPr>
              <w:t>详见《磋商文件》</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en-US" w:eastAsia="zh-CN"/>
              </w:rPr>
              <w:t>供应商</w:t>
            </w:r>
            <w:r>
              <w:rPr>
                <w:rFonts w:hint="eastAsia" w:ascii="宋体" w:hAnsi="宋体" w:cs="宋体"/>
                <w:color w:val="000000"/>
                <w:kern w:val="0"/>
                <w:lang w:val="zh-CN"/>
              </w:rPr>
              <w:t>资格要求</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pStyle w:val="31"/>
              <w:numPr>
                <w:ilvl w:val="0"/>
                <w:numId w:val="1"/>
              </w:numPr>
              <w:spacing w:before="161"/>
              <w:rPr>
                <w:rFonts w:hint="eastAsia"/>
                <w:spacing w:val="-4"/>
                <w:sz w:val="24"/>
              </w:rPr>
            </w:pPr>
            <w:r>
              <w:rPr>
                <w:spacing w:val="-4"/>
                <w:sz w:val="24"/>
              </w:rPr>
              <w:t>符合《政府采购法》第22条条件，并提供下列材料：</w:t>
            </w:r>
          </w:p>
          <w:p>
            <w:pPr>
              <w:pStyle w:val="31"/>
              <w:numPr>
                <w:ilvl w:val="0"/>
                <w:numId w:val="2"/>
              </w:numPr>
              <w:spacing w:before="161"/>
              <w:ind w:left="34" w:firstLine="0"/>
              <w:rPr>
                <w:rFonts w:hint="eastAsia"/>
                <w:spacing w:val="-4"/>
                <w:sz w:val="24"/>
              </w:rPr>
            </w:pPr>
            <w:r>
              <w:rPr>
                <w:rFonts w:hint="eastAsia"/>
                <w:spacing w:val="-4"/>
                <w:sz w:val="24"/>
                <w:lang w:eastAsia="zh-CN"/>
              </w:rPr>
              <w:t>供应商</w:t>
            </w:r>
            <w:r>
              <w:rPr>
                <w:spacing w:val="-4"/>
                <w:sz w:val="24"/>
              </w:rPr>
              <w:t>的营业执照等证明文件，自然人的身份证明。</w:t>
            </w:r>
          </w:p>
          <w:p>
            <w:pPr>
              <w:pStyle w:val="31"/>
              <w:numPr>
                <w:ilvl w:val="0"/>
                <w:numId w:val="2"/>
              </w:numPr>
              <w:spacing w:before="161" w:line="360" w:lineRule="auto"/>
              <w:ind w:left="34" w:firstLine="0"/>
              <w:rPr>
                <w:rFonts w:hint="eastAsia"/>
                <w:spacing w:val="-4"/>
                <w:sz w:val="24"/>
              </w:rPr>
            </w:pPr>
            <w:r>
              <w:rPr>
                <w:spacing w:val="-4"/>
                <w:sz w:val="24"/>
              </w:rPr>
              <w:t>有良好的企业信誉和健全的财务会计制度（提供投标企业经第三方出具的2019年度财务状况审计报告。</w:t>
            </w:r>
          </w:p>
          <w:p>
            <w:pPr>
              <w:pStyle w:val="31"/>
              <w:numPr>
                <w:ilvl w:val="0"/>
                <w:numId w:val="2"/>
              </w:numPr>
              <w:spacing w:before="161" w:line="360" w:lineRule="auto"/>
              <w:ind w:left="34" w:firstLine="0"/>
              <w:rPr>
                <w:rFonts w:hint="eastAsia"/>
                <w:spacing w:val="-4"/>
                <w:sz w:val="24"/>
              </w:rPr>
            </w:pPr>
            <w:r>
              <w:rPr>
                <w:spacing w:val="-4"/>
                <w:sz w:val="24"/>
              </w:rPr>
              <w:t>有依法缴纳税收和社会保障资金的良好记录（</w:t>
            </w:r>
            <w:r>
              <w:rPr>
                <w:rFonts w:hint="eastAsia"/>
                <w:spacing w:val="-4"/>
                <w:sz w:val="24"/>
                <w:lang w:eastAsia="zh-CN"/>
              </w:rPr>
              <w:t>提供2020年1月至2020年06月中的连续3个月</w:t>
            </w:r>
            <w:r>
              <w:rPr>
                <w:spacing w:val="-4"/>
                <w:sz w:val="24"/>
              </w:rPr>
              <w:t>的纳税和社保缴纳凭证）</w:t>
            </w:r>
            <w:r>
              <w:rPr>
                <w:rFonts w:hint="eastAsia"/>
                <w:spacing w:val="-4"/>
                <w:sz w:val="24"/>
              </w:rPr>
              <w:t>。</w:t>
            </w:r>
          </w:p>
          <w:p>
            <w:pPr>
              <w:pStyle w:val="31"/>
              <w:numPr>
                <w:ilvl w:val="0"/>
                <w:numId w:val="2"/>
              </w:numPr>
              <w:spacing w:before="161" w:line="360" w:lineRule="auto"/>
              <w:ind w:left="34" w:firstLine="0"/>
              <w:rPr>
                <w:rFonts w:hint="eastAsia"/>
                <w:spacing w:val="-4"/>
                <w:sz w:val="24"/>
              </w:rPr>
            </w:pPr>
            <w:r>
              <w:rPr>
                <w:spacing w:val="-4"/>
                <w:sz w:val="24"/>
              </w:rPr>
              <w:t>具备履行合同所必需的设备和专业技术能力的证明材料。（提供承诺函）</w:t>
            </w:r>
          </w:p>
          <w:p>
            <w:pPr>
              <w:pStyle w:val="31"/>
              <w:numPr>
                <w:ilvl w:val="0"/>
                <w:numId w:val="2"/>
              </w:numPr>
              <w:spacing w:before="161" w:line="360" w:lineRule="auto"/>
              <w:ind w:left="34" w:firstLine="0"/>
              <w:rPr>
                <w:rFonts w:hint="eastAsia"/>
                <w:spacing w:val="-4"/>
                <w:sz w:val="24"/>
              </w:rPr>
            </w:pPr>
            <w:r>
              <w:rPr>
                <w:spacing w:val="-4"/>
                <w:sz w:val="24"/>
              </w:rPr>
              <w:t>参加政府采购活动前3年内（2017年</w:t>
            </w:r>
            <w:r>
              <w:rPr>
                <w:rFonts w:hint="eastAsia"/>
                <w:spacing w:val="-4"/>
                <w:sz w:val="24"/>
                <w:lang w:val="en-US" w:eastAsia="zh-CN"/>
              </w:rPr>
              <w:t>7月20日</w:t>
            </w:r>
            <w:r>
              <w:rPr>
                <w:spacing w:val="-4"/>
                <w:sz w:val="24"/>
              </w:rPr>
              <w:t>至今）在经营活动中没有重大违法记录的书面声明。（提供承诺函）</w:t>
            </w:r>
          </w:p>
          <w:p>
            <w:pPr>
              <w:pStyle w:val="31"/>
              <w:numPr>
                <w:ilvl w:val="0"/>
                <w:numId w:val="2"/>
              </w:numPr>
              <w:spacing w:before="161" w:line="360" w:lineRule="auto"/>
              <w:ind w:left="34" w:firstLine="0"/>
              <w:rPr>
                <w:rFonts w:hint="eastAsia"/>
                <w:spacing w:val="-4"/>
                <w:sz w:val="24"/>
              </w:rPr>
            </w:pPr>
            <w:r>
              <w:rPr>
                <w:spacing w:val="-4"/>
                <w:sz w:val="24"/>
              </w:rPr>
              <w:t>具备法律、行政法规规定的其他条件的证明材料。</w:t>
            </w:r>
          </w:p>
          <w:p>
            <w:pPr>
              <w:autoSpaceDE w:val="0"/>
              <w:autoSpaceDN w:val="0"/>
              <w:spacing w:line="460" w:lineRule="exact"/>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color w:val="000000"/>
                <w:kern w:val="0"/>
              </w:rPr>
              <w:t>经信用中国（www.creditchina.gov.cn）、中国政府采购网（www.ccgp.gov.cn）等渠道查询后，列入失信被执行人、重大税收违法案件当事人名单、政府采购严重违法失信行为记录名单的，取消投标资格。（提供“信用中国”</w:t>
            </w:r>
            <w:r>
              <w:rPr>
                <w:rFonts w:hint="eastAsia" w:ascii="宋体" w:hAnsi="宋体" w:cs="宋体"/>
                <w:color w:val="000000"/>
                <w:kern w:val="0"/>
                <w:lang w:eastAsia="zh-CN"/>
              </w:rPr>
              <w:t>、“中国政府采购网”</w:t>
            </w:r>
            <w:r>
              <w:rPr>
                <w:rFonts w:hint="eastAsia" w:ascii="宋体" w:hAnsi="宋体" w:cs="宋体"/>
                <w:color w:val="000000"/>
                <w:kern w:val="0"/>
              </w:rPr>
              <w:t>网站的查询截图，时间为投标截止时间前20天内）；</w:t>
            </w:r>
          </w:p>
          <w:p>
            <w:pPr>
              <w:autoSpaceDE w:val="0"/>
              <w:autoSpaceDN w:val="0"/>
              <w:spacing w:line="460" w:lineRule="exact"/>
              <w:rPr>
                <w:rFonts w:hint="eastAsia"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、单位负责人为同一人或者存在直接控股、管理关系的不同供应商，不得参加同一合同项下的政府采购活动。否则，皆取消投标资格；</w:t>
            </w:r>
          </w:p>
          <w:p>
            <w:pPr>
              <w:autoSpaceDE w:val="0"/>
              <w:autoSpaceDN w:val="0"/>
              <w:spacing w:line="460" w:lineRule="exact"/>
              <w:rPr>
                <w:rFonts w:hint="eastAsia"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、为本采购项目提供整体设计、规范编制或者项目管理、监理、检测等服务的供应商，不得再参加该采购项目的其他采购活动；</w:t>
            </w:r>
          </w:p>
          <w:p>
            <w:pPr>
              <w:autoSpaceDE w:val="0"/>
              <w:autoSpaceDN w:val="0"/>
              <w:spacing w:line="460" w:lineRule="exact"/>
              <w:rPr>
                <w:rFonts w:hint="eastAsia" w:ascii="宋体" w:hAnsi="宋体" w:cs="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、本项目不接受供应商以联合体方式进行投标；</w:t>
            </w:r>
          </w:p>
          <w:p>
            <w:pPr>
              <w:autoSpaceDE w:val="0"/>
              <w:autoSpaceDN w:val="0"/>
              <w:spacing w:line="460" w:lineRule="exact"/>
              <w:rPr>
                <w:rFonts w:ascii="宋体" w:hAnsi="宋体" w:cs="宋体"/>
                <w:kern w:val="0"/>
                <w:lang w:val="zh-CN"/>
              </w:rPr>
            </w:pPr>
            <w:r>
              <w:rPr>
                <w:rFonts w:hint="eastAsia" w:ascii="宋体" w:hAnsi="宋体" w:cs="宋体"/>
                <w:color w:val="000000"/>
                <w:kern w:val="0"/>
                <w:lang w:val="zh-CN"/>
              </w:rPr>
              <w:t>6、</w:t>
            </w:r>
            <w:r>
              <w:rPr>
                <w:rFonts w:hint="eastAsia" w:ascii="宋体" w:hAnsi="宋体" w:cs="宋体"/>
                <w:kern w:val="0"/>
                <w:lang w:val="zh-CN"/>
              </w:rPr>
              <w:t>其他资质条件：</w:t>
            </w:r>
          </w:p>
          <w:p>
            <w:pPr>
              <w:pStyle w:val="13"/>
              <w:keepNext w:val="0"/>
              <w:keepLines w:val="0"/>
              <w:widowControl/>
              <w:suppressLineNumbers w:val="0"/>
              <w:spacing w:before="150" w:beforeAutospacing="0" w:after="150" w:afterAutospacing="0" w:line="450" w:lineRule="atLeast"/>
              <w:ind w:left="150" w:right="150"/>
              <w:jc w:val="both"/>
              <w:rPr>
                <w:rFonts w:hint="eastAsia" w:ascii="宋体" w:hAnsi="宋体" w:cs="宋体"/>
                <w:color w:val="000000"/>
                <w:kern w:val="0"/>
                <w:lang w:val="zh-CN"/>
              </w:rPr>
            </w:pPr>
            <w:r>
              <w:rPr>
                <w:rFonts w:hint="eastAsia" w:ascii="宋体" w:hAnsi="宋体" w:eastAsia="宋体" w:cs="宋体"/>
                <w:color w:val="000000"/>
                <w:kern w:val="0"/>
                <w:sz w:val="22"/>
                <w:szCs w:val="22"/>
                <w:lang w:val="en-US" w:eastAsia="zh-CN" w:bidi="zh-CN"/>
              </w:rPr>
              <w:t>本次招标要求供应商具有【</w:t>
            </w:r>
            <w:r>
              <w:rPr>
                <w:rFonts w:hint="eastAsia" w:ascii="宋体" w:hAnsi="宋体" w:eastAsia="宋体" w:cs="宋体"/>
                <w:color w:val="000000"/>
                <w:kern w:val="0"/>
                <w:sz w:val="22"/>
                <w:szCs w:val="22"/>
                <w:lang w:val="zh-CN" w:eastAsia="zh-CN" w:bidi="zh-CN"/>
              </w:rPr>
              <w:t>建筑装修装饰工程</w:t>
            </w:r>
            <w:r>
              <w:rPr>
                <w:rFonts w:hint="eastAsia" w:ascii="宋体" w:hAnsi="宋体" w:eastAsia="宋体" w:cs="宋体"/>
                <w:color w:val="000000"/>
                <w:kern w:val="0"/>
                <w:sz w:val="22"/>
                <w:szCs w:val="22"/>
                <w:lang w:val="en-US" w:eastAsia="zh-CN" w:bidi="zh-CN"/>
              </w:rPr>
              <w:t>专业承包</w:t>
            </w:r>
            <w:r>
              <w:rPr>
                <w:rFonts w:hint="eastAsia" w:ascii="宋体" w:hAnsi="宋体" w:eastAsia="宋体" w:cs="宋体"/>
                <w:color w:val="000000"/>
                <w:kern w:val="0"/>
                <w:sz w:val="22"/>
                <w:szCs w:val="22"/>
                <w:lang w:val="zh-CN" w:eastAsia="zh-CN" w:bidi="zh-CN"/>
              </w:rPr>
              <w:t>二级(含)以上资质】</w:t>
            </w:r>
            <w:r>
              <w:rPr>
                <w:rFonts w:hint="eastAsia" w:ascii="宋体" w:hAnsi="宋体" w:eastAsia="宋体" w:cs="宋体"/>
                <w:color w:val="000000"/>
                <w:kern w:val="0"/>
                <w:sz w:val="22"/>
                <w:szCs w:val="22"/>
                <w:lang w:val="en-US" w:eastAsia="zh-CN" w:bidi="zh-CN"/>
              </w:rPr>
              <w:t>，</w:t>
            </w:r>
            <w:r>
              <w:rPr>
                <w:rFonts w:hint="eastAsia" w:ascii="宋体" w:hAnsi="宋体" w:eastAsia="宋体" w:cs="宋体"/>
                <w:color w:val="000000"/>
                <w:kern w:val="0"/>
                <w:sz w:val="22"/>
                <w:szCs w:val="22"/>
                <w:lang w:val="zh-CN" w:eastAsia="zh-CN" w:bidi="zh-CN"/>
              </w:rPr>
              <w:t>并在人员、设备、资金等方面具备相应的供货能力。</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公告发布时间</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default" w:ascii="宋体" w:hAnsi="宋体" w:eastAsia="宋体" w:cs="宋体"/>
                <w:color w:val="000000"/>
                <w:kern w:val="0"/>
                <w:u w:val="dashDotHeavy"/>
                <w:lang w:val="en-US" w:eastAsia="zh-CN"/>
              </w:rPr>
            </w:pPr>
            <w:r>
              <w:rPr>
                <w:rFonts w:hint="eastAsia" w:ascii="宋体" w:hAnsi="宋体" w:cs="宋体"/>
                <w:color w:val="000000"/>
                <w:kern w:val="0"/>
                <w:lang w:val="en-US" w:eastAsia="zh-CN"/>
              </w:rPr>
              <w:t>2020年7月2</w:t>
            </w:r>
            <w:r>
              <w:rPr>
                <w:rFonts w:hint="eastAsia" w:cs="宋体"/>
                <w:color w:val="000000"/>
                <w:kern w:val="0"/>
                <w:lang w:val="en-US" w:eastAsia="zh-CN"/>
              </w:rPr>
              <w:t>2</w:t>
            </w:r>
            <w:r>
              <w:rPr>
                <w:rFonts w:hint="eastAsia" w:ascii="宋体" w:hAnsi="宋体" w:cs="宋体"/>
                <w:color w:val="000000"/>
                <w:kern w:val="0"/>
                <w:lang w:val="en-US" w:eastAsia="zh-CN"/>
              </w:rPr>
              <w:t>日</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获取</w:t>
            </w:r>
            <w:r>
              <w:rPr>
                <w:rFonts w:hint="eastAsia" w:ascii="宋体" w:hAnsi="宋体" w:cs="宋体"/>
                <w:color w:val="000000"/>
                <w:kern w:val="0"/>
                <w:lang w:val="en-US" w:eastAsia="zh-CN"/>
              </w:rPr>
              <w:t>磋商</w:t>
            </w:r>
            <w:r>
              <w:rPr>
                <w:rFonts w:hint="eastAsia" w:ascii="宋体" w:hAnsi="宋体" w:cs="宋体"/>
                <w:color w:val="000000"/>
                <w:kern w:val="0"/>
                <w:lang w:val="zh-CN"/>
              </w:rPr>
              <w:t>文件起止时间</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u w:val="dashDotHeavy"/>
                <w:lang w:val="zh-CN"/>
              </w:rPr>
            </w:pPr>
            <w:r>
              <w:rPr>
                <w:rFonts w:hint="eastAsia" w:ascii="宋体" w:hAnsi="宋体" w:cs="宋体"/>
                <w:color w:val="000000"/>
                <w:kern w:val="0"/>
                <w:lang w:val="zh-CN"/>
              </w:rPr>
              <w:t>2020年</w:t>
            </w:r>
            <w:r>
              <w:rPr>
                <w:rFonts w:hint="eastAsia" w:ascii="宋体" w:hAnsi="宋体" w:cs="宋体"/>
                <w:color w:val="000000"/>
                <w:kern w:val="0"/>
                <w:lang w:val="en-US" w:eastAsia="zh-CN"/>
              </w:rPr>
              <w:t>7</w:t>
            </w:r>
            <w:r>
              <w:rPr>
                <w:rFonts w:hint="eastAsia" w:ascii="宋体" w:hAnsi="宋体" w:cs="宋体"/>
                <w:color w:val="000000"/>
                <w:kern w:val="0"/>
                <w:lang w:val="zh-CN"/>
              </w:rPr>
              <w:t>月</w:t>
            </w:r>
            <w:r>
              <w:rPr>
                <w:rFonts w:hint="eastAsia" w:ascii="宋体" w:hAnsi="宋体" w:cs="宋体"/>
                <w:color w:val="000000"/>
                <w:kern w:val="0"/>
                <w:lang w:val="en-US" w:eastAsia="zh-CN"/>
              </w:rPr>
              <w:t>2</w:t>
            </w:r>
            <w:r>
              <w:rPr>
                <w:rFonts w:hint="eastAsia" w:cs="宋体"/>
                <w:color w:val="000000"/>
                <w:kern w:val="0"/>
                <w:lang w:val="en-US" w:eastAsia="zh-CN"/>
              </w:rPr>
              <w:t>3</w:t>
            </w:r>
            <w:r>
              <w:rPr>
                <w:rFonts w:hint="eastAsia" w:ascii="宋体" w:hAnsi="宋体" w:cs="宋体"/>
                <w:color w:val="000000"/>
                <w:kern w:val="0"/>
                <w:lang w:val="zh-CN"/>
              </w:rPr>
              <w:t>日至</w:t>
            </w:r>
            <w:r>
              <w:rPr>
                <w:rFonts w:hint="eastAsia" w:ascii="宋体" w:hAnsi="宋体" w:cs="宋体"/>
                <w:color w:val="000000"/>
                <w:kern w:val="0"/>
                <w:lang w:val="en-US" w:eastAsia="zh-CN"/>
              </w:rPr>
              <w:t>7</w:t>
            </w:r>
            <w:r>
              <w:rPr>
                <w:rFonts w:hint="eastAsia" w:ascii="宋体" w:hAnsi="宋体" w:cs="宋体"/>
                <w:color w:val="000000"/>
                <w:kern w:val="0"/>
                <w:lang w:val="zh-CN"/>
              </w:rPr>
              <w:t>月</w:t>
            </w:r>
            <w:r>
              <w:rPr>
                <w:rFonts w:hint="eastAsia" w:ascii="宋体" w:hAnsi="宋体" w:cs="宋体"/>
                <w:color w:val="000000"/>
                <w:kern w:val="0"/>
                <w:lang w:val="en-US" w:eastAsia="zh-CN"/>
              </w:rPr>
              <w:t>29</w:t>
            </w:r>
            <w:r>
              <w:rPr>
                <w:rFonts w:hint="eastAsia" w:ascii="宋体" w:hAnsi="宋体" w:cs="宋体"/>
                <w:color w:val="000000"/>
                <w:kern w:val="0"/>
                <w:lang w:val="zh-CN"/>
              </w:rPr>
              <w:t>日，每天上午9:00-12:00,下午14:30-17:00</w:t>
            </w:r>
            <w:r>
              <w:rPr>
                <w:rFonts w:hint="eastAsia" w:ascii="宋体" w:hAnsi="宋体" w:cs="宋体"/>
                <w:color w:val="auto"/>
                <w:kern w:val="0"/>
                <w:lang w:val="zh-CN"/>
              </w:rPr>
              <w:t>（午休、周末除外）</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获取</w:t>
            </w:r>
            <w:r>
              <w:rPr>
                <w:rFonts w:hint="eastAsia" w:ascii="宋体" w:hAnsi="宋体" w:cs="宋体"/>
                <w:color w:val="000000"/>
                <w:kern w:val="0"/>
                <w:lang w:val="en-US" w:eastAsia="zh-CN"/>
              </w:rPr>
              <w:t>磋商</w:t>
            </w:r>
            <w:r>
              <w:rPr>
                <w:rFonts w:hint="eastAsia" w:ascii="宋体" w:hAnsi="宋体" w:cs="宋体"/>
                <w:color w:val="000000"/>
                <w:kern w:val="0"/>
                <w:lang w:val="zh-CN"/>
              </w:rPr>
              <w:t>文件方式</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现场购买</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en-US" w:eastAsia="zh-CN"/>
              </w:rPr>
              <w:t>磋商</w:t>
            </w:r>
            <w:r>
              <w:rPr>
                <w:rFonts w:hint="eastAsia" w:ascii="宋体" w:hAnsi="宋体" w:cs="宋体"/>
                <w:color w:val="000000"/>
                <w:kern w:val="0"/>
                <w:lang w:val="zh-CN"/>
              </w:rPr>
              <w:t>文件售价</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pStyle w:val="9"/>
              <w:spacing w:line="460" w:lineRule="exact"/>
              <w:jc w:val="both"/>
              <w:rPr>
                <w:rFonts w:hint="eastAsia" w:ascii="宋体" w:hAnsi="宋体" w:cs="宋体"/>
                <w:color w:val="000000"/>
                <w:kern w:val="0"/>
                <w:lang w:val="zh-CN"/>
              </w:rPr>
            </w:pPr>
            <w:r>
              <w:rPr>
                <w:rFonts w:hint="eastAsia" w:ascii="宋体" w:hAnsi="宋体" w:cs="宋体"/>
                <w:color w:val="000000"/>
                <w:kern w:val="0"/>
                <w:u w:val="none"/>
                <w:lang w:val="zh-CN"/>
              </w:rPr>
              <w:t>500元</w:t>
            </w:r>
            <w:r>
              <w:rPr>
                <w:rFonts w:hint="eastAsia" w:ascii="宋体" w:hAnsi="宋体" w:cs="宋体"/>
                <w:color w:val="000000"/>
                <w:kern w:val="0"/>
                <w:lang w:val="zh-CN"/>
              </w:rPr>
              <w:t>（磋商文件售后不退,投标资格不能转让。）</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ind w:left="0" w:leftChars="0" w:firstLine="0" w:firstLineChars="0"/>
              <w:rPr>
                <w:rFonts w:hint="eastAsia" w:ascii="宋体" w:hAnsi="宋体" w:cs="宋体"/>
                <w:color w:val="000000"/>
                <w:kern w:val="0"/>
                <w:lang w:val="zh-CN"/>
              </w:rPr>
            </w:pPr>
            <w:r>
              <w:rPr>
                <w:rFonts w:hint="eastAsia" w:ascii="宋体" w:hAnsi="宋体" w:cs="宋体"/>
                <w:color w:val="000000"/>
                <w:kern w:val="0"/>
                <w:lang w:val="zh-CN"/>
              </w:rPr>
              <w:t>获取</w:t>
            </w:r>
            <w:r>
              <w:rPr>
                <w:rFonts w:hint="eastAsia" w:ascii="宋体" w:hAnsi="宋体" w:cs="宋体"/>
                <w:color w:val="000000"/>
                <w:kern w:val="0"/>
                <w:lang w:val="en-US" w:eastAsia="zh-CN"/>
              </w:rPr>
              <w:t>磋商</w:t>
            </w:r>
            <w:r>
              <w:rPr>
                <w:rFonts w:hint="eastAsia" w:ascii="宋体" w:hAnsi="宋体" w:cs="宋体"/>
                <w:color w:val="000000"/>
                <w:kern w:val="0"/>
                <w:lang w:val="zh-CN"/>
              </w:rPr>
              <w:t>文件地点</w:t>
            </w:r>
          </w:p>
        </w:tc>
        <w:tc>
          <w:tcPr>
            <w:tcW w:w="7562"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right="101"/>
              <w:rPr>
                <w:rFonts w:hint="eastAsia"/>
                <w:sz w:val="24"/>
                <w:szCs w:val="24"/>
              </w:rPr>
            </w:pPr>
            <w:r>
              <w:rPr>
                <w:sz w:val="24"/>
                <w:szCs w:val="24"/>
              </w:rPr>
              <w:t>青海省</w:t>
            </w:r>
            <w:r>
              <w:rPr>
                <w:rFonts w:hint="eastAsia"/>
                <w:sz w:val="24"/>
                <w:szCs w:val="24"/>
              </w:rPr>
              <w:t>西宁市城西区金座C区10号楼1单元1183室</w:t>
            </w:r>
          </w:p>
          <w:p>
            <w:pPr>
              <w:pStyle w:val="31"/>
              <w:spacing w:before="3" w:line="518" w:lineRule="exact"/>
              <w:ind w:left="106" w:right="101"/>
              <w:rPr>
                <w:sz w:val="24"/>
                <w:szCs w:val="24"/>
              </w:rPr>
            </w:pPr>
            <w:r>
              <w:rPr>
                <w:sz w:val="24"/>
                <w:szCs w:val="24"/>
              </w:rPr>
              <w:t>文件购买联系人：</w:t>
            </w:r>
            <w:r>
              <w:rPr>
                <w:rFonts w:hint="eastAsia"/>
                <w:sz w:val="24"/>
                <w:szCs w:val="24"/>
              </w:rPr>
              <w:t>李</w:t>
            </w:r>
            <w:r>
              <w:rPr>
                <w:sz w:val="24"/>
                <w:szCs w:val="24"/>
              </w:rPr>
              <w:t>先生</w:t>
            </w:r>
          </w:p>
          <w:p>
            <w:pPr>
              <w:pStyle w:val="31"/>
              <w:spacing w:before="3" w:line="518" w:lineRule="exact"/>
              <w:ind w:left="106" w:right="101"/>
              <w:rPr>
                <w:sz w:val="24"/>
                <w:szCs w:val="24"/>
              </w:rPr>
            </w:pPr>
            <w:r>
              <w:rPr>
                <w:sz w:val="24"/>
                <w:szCs w:val="24"/>
              </w:rPr>
              <w:t>电话：0971-</w:t>
            </w:r>
            <w:r>
              <w:rPr>
                <w:rFonts w:hint="eastAsia"/>
                <w:sz w:val="24"/>
                <w:szCs w:val="24"/>
              </w:rPr>
              <w:t>8117183</w:t>
            </w:r>
          </w:p>
          <w:p>
            <w:pPr>
              <w:pStyle w:val="31"/>
              <w:spacing w:before="3" w:line="518" w:lineRule="exact"/>
              <w:ind w:left="106" w:leftChars="0" w:right="101" w:rightChars="0"/>
              <w:rPr>
                <w:rFonts w:hint="eastAsia" w:ascii="宋体" w:hAnsi="宋体" w:eastAsia="宋体" w:cs="宋体"/>
                <w:kern w:val="2"/>
                <w:sz w:val="24"/>
                <w:szCs w:val="24"/>
                <w:lang w:val="zh-CN" w:eastAsia="zh-CN" w:bidi="zh-CN"/>
              </w:rPr>
            </w:pPr>
            <w:r>
              <w:fldChar w:fldCharType="begin"/>
            </w:r>
            <w:r>
              <w:instrText xml:space="preserve"> HYPERLINK "mailto:954660719@qq.com" \h </w:instrText>
            </w:r>
            <w:r>
              <w:fldChar w:fldCharType="separate"/>
            </w:r>
            <w:r>
              <w:rPr>
                <w:sz w:val="24"/>
                <w:szCs w:val="24"/>
              </w:rPr>
              <w:t>电子邮箱：</w:t>
            </w:r>
            <w:r>
              <w:rPr>
                <w:rFonts w:hint="eastAsia"/>
                <w:sz w:val="24"/>
                <w:szCs w:val="24"/>
              </w:rPr>
              <w:t>1402664177</w:t>
            </w:r>
            <w:r>
              <w:rPr>
                <w:sz w:val="24"/>
                <w:szCs w:val="24"/>
              </w:rPr>
              <w:t>@qq.com</w:t>
            </w:r>
            <w:r>
              <w:rPr>
                <w:sz w:val="24"/>
                <w:szCs w:val="24"/>
              </w:rPr>
              <w:fldChar w:fldCharType="end"/>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购买</w:t>
            </w:r>
            <w:r>
              <w:rPr>
                <w:rFonts w:hint="eastAsia" w:ascii="宋体" w:hAnsi="宋体" w:cs="宋体"/>
                <w:color w:val="000000"/>
                <w:kern w:val="0"/>
                <w:lang w:val="en-US" w:eastAsia="zh-CN"/>
              </w:rPr>
              <w:t>磋商</w:t>
            </w:r>
            <w:r>
              <w:rPr>
                <w:rFonts w:hint="eastAsia" w:ascii="宋体" w:hAnsi="宋体" w:cs="宋体"/>
                <w:color w:val="000000"/>
                <w:kern w:val="0"/>
                <w:lang w:val="zh-CN"/>
              </w:rPr>
              <w:t>文件时应提供材料</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pStyle w:val="9"/>
              <w:spacing w:line="460" w:lineRule="exact"/>
              <w:jc w:val="both"/>
              <w:rPr>
                <w:rFonts w:hint="default" w:ascii="宋体" w:hAnsi="宋体" w:eastAsia="宋体" w:cs="宋体"/>
                <w:color w:val="000000"/>
                <w:kern w:val="0"/>
                <w:lang w:val="en-US" w:eastAsia="zh-CN"/>
              </w:rPr>
            </w:pPr>
            <w:r>
              <w:rPr>
                <w:rFonts w:hint="eastAsia" w:ascii="宋体" w:hAnsi="宋体" w:cs="宋体"/>
                <w:color w:val="000000"/>
                <w:kern w:val="0"/>
                <w:lang w:val="zh-CN"/>
              </w:rPr>
              <w:t>营业执照副本复印件（加盖单位公章）</w:t>
            </w:r>
            <w:r>
              <w:rPr>
                <w:rFonts w:hint="eastAsia" w:ascii="宋体" w:hAnsi="宋体" w:cs="宋体"/>
                <w:color w:val="000000"/>
                <w:kern w:val="0"/>
              </w:rPr>
              <w:t>、</w:t>
            </w:r>
            <w:r>
              <w:rPr>
                <w:rFonts w:hint="eastAsia" w:ascii="宋体" w:hAnsi="宋体" w:cs="宋体"/>
                <w:color w:val="000000"/>
                <w:kern w:val="0"/>
                <w:lang w:val="zh-CN"/>
              </w:rPr>
              <w:t>法定代表人授权书</w:t>
            </w:r>
            <w:r>
              <w:rPr>
                <w:rFonts w:hint="eastAsia" w:cs="宋体"/>
                <w:color w:val="000000"/>
                <w:kern w:val="0"/>
                <w:lang w:val="zh-CN"/>
              </w:rPr>
              <w:t>或介绍信</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en-US" w:eastAsia="zh-CN"/>
              </w:rPr>
              <w:t>磋商</w:t>
            </w:r>
            <w:r>
              <w:rPr>
                <w:rFonts w:hint="eastAsia" w:ascii="宋体" w:hAnsi="宋体" w:cs="宋体"/>
                <w:color w:val="000000"/>
                <w:kern w:val="0"/>
                <w:lang w:val="zh-CN"/>
              </w:rPr>
              <w:t>截止递交</w:t>
            </w:r>
            <w:r>
              <w:rPr>
                <w:rFonts w:hint="eastAsia" w:ascii="宋体" w:hAnsi="宋体" w:cs="宋体"/>
                <w:color w:val="000000"/>
                <w:kern w:val="0"/>
              </w:rPr>
              <w:t>及</w:t>
            </w:r>
            <w:r>
              <w:rPr>
                <w:rFonts w:hint="eastAsia" w:ascii="宋体" w:hAnsi="宋体" w:cs="宋体"/>
                <w:color w:val="000000"/>
                <w:kern w:val="0"/>
                <w:lang w:val="en-US" w:eastAsia="zh-CN"/>
              </w:rPr>
              <w:t>磋商</w:t>
            </w:r>
            <w:r>
              <w:rPr>
                <w:rFonts w:hint="eastAsia" w:ascii="宋体" w:hAnsi="宋体" w:cs="宋体"/>
                <w:color w:val="000000"/>
                <w:kern w:val="0"/>
                <w:lang w:val="zh-CN"/>
              </w:rPr>
              <w:t>时间</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FF0000"/>
                <w:kern w:val="0"/>
                <w:lang w:val="zh-CN"/>
              </w:rPr>
            </w:pPr>
            <w:r>
              <w:rPr>
                <w:rFonts w:hint="eastAsia" w:ascii="宋体" w:hAnsi="宋体" w:cs="宋体"/>
                <w:color w:val="000000"/>
                <w:kern w:val="0"/>
                <w:lang w:val="zh-CN"/>
              </w:rPr>
              <w:t>2020年</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cs="宋体"/>
                <w:color w:val="000000"/>
                <w:kern w:val="0"/>
                <w:lang w:val="en-US" w:eastAsia="zh-CN"/>
              </w:rPr>
              <w:t>4</w:t>
            </w:r>
            <w:r>
              <w:rPr>
                <w:rFonts w:hint="eastAsia" w:ascii="宋体" w:hAnsi="宋体" w:cs="宋体"/>
                <w:color w:val="000000"/>
                <w:kern w:val="0"/>
                <w:lang w:val="zh-CN"/>
              </w:rPr>
              <w:t>日</w:t>
            </w:r>
            <w:r>
              <w:rPr>
                <w:rFonts w:hint="eastAsia" w:cs="宋体"/>
                <w:color w:val="000000"/>
                <w:kern w:val="0"/>
                <w:lang w:val="en-US" w:eastAsia="zh-CN"/>
              </w:rPr>
              <w:t>9</w:t>
            </w:r>
            <w:r>
              <w:rPr>
                <w:rFonts w:hint="eastAsia" w:ascii="宋体" w:hAnsi="宋体" w:cs="宋体"/>
                <w:color w:val="000000"/>
                <w:kern w:val="0"/>
                <w:lang w:val="zh-CN"/>
              </w:rPr>
              <w:t>时00分（北京时间）</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en-US" w:eastAsia="zh-CN"/>
              </w:rPr>
              <w:t>磋商及磋商</w:t>
            </w:r>
            <w:r>
              <w:rPr>
                <w:rFonts w:hint="eastAsia" w:ascii="宋体" w:hAnsi="宋体" w:cs="宋体"/>
                <w:color w:val="000000"/>
                <w:kern w:val="0"/>
                <w:lang w:val="zh-CN"/>
              </w:rPr>
              <w:t>地点</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pStyle w:val="31"/>
              <w:spacing w:before="3" w:line="518" w:lineRule="exact"/>
              <w:ind w:left="106" w:right="101"/>
              <w:rPr>
                <w:rFonts w:hint="eastAsia" w:ascii="宋体" w:hAnsi="宋体" w:cs="宋体"/>
                <w:color w:val="000000"/>
                <w:kern w:val="0"/>
              </w:rPr>
            </w:pPr>
            <w:r>
              <w:rPr>
                <w:sz w:val="24"/>
                <w:szCs w:val="24"/>
              </w:rPr>
              <w:t>青海省</w:t>
            </w:r>
            <w:r>
              <w:rPr>
                <w:rFonts w:hint="eastAsia"/>
                <w:sz w:val="24"/>
                <w:szCs w:val="24"/>
              </w:rPr>
              <w:t>西宁市城西区金座C区10号楼1单元1183室</w:t>
            </w:r>
          </w:p>
        </w:tc>
      </w:tr>
      <w:tr>
        <w:tblPrEx>
          <w:tblCellMar>
            <w:top w:w="0" w:type="dxa"/>
            <w:left w:w="108" w:type="dxa"/>
            <w:bottom w:w="0" w:type="dxa"/>
            <w:right w:w="108" w:type="dxa"/>
          </w:tblCellMar>
        </w:tblPrEx>
        <w:trPr>
          <w:trHeight w:val="90"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采购人：湟中县共和镇人民政府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联系人：</w:t>
            </w:r>
            <w:r>
              <w:rPr>
                <w:rFonts w:hint="eastAsia" w:ascii="宋体" w:hAnsi="宋体" w:cs="宋体"/>
                <w:color w:val="000000"/>
                <w:kern w:val="0"/>
                <w:lang w:val="zh-CN"/>
              </w:rPr>
              <w:t>窦</w:t>
            </w:r>
            <w:r>
              <w:rPr>
                <w:rFonts w:hint="eastAsia" w:ascii="宋体" w:hAnsi="宋体" w:cs="宋体"/>
                <w:color w:val="000000"/>
                <w:kern w:val="0"/>
                <w:lang w:val="en-US" w:eastAsia="zh-CN"/>
              </w:rPr>
              <w:t>先生</w:t>
            </w:r>
          </w:p>
          <w:p>
            <w:pPr>
              <w:widowControl/>
              <w:jc w:val="left"/>
              <w:rPr>
                <w:rFonts w:hint="eastAsia" w:ascii="宋体" w:hAnsi="宋体" w:cs="宋体"/>
                <w:b w:val="0"/>
                <w:bCs w:val="0"/>
                <w:kern w:val="0"/>
                <w:sz w:val="24"/>
                <w:szCs w:val="24"/>
              </w:rPr>
            </w:pPr>
            <w:r>
              <w:rPr>
                <w:rFonts w:hint="eastAsia" w:ascii="宋体" w:hAnsi="宋体" w:cs="宋体"/>
                <w:b w:val="0"/>
                <w:bCs w:val="0"/>
                <w:color w:val="000000"/>
                <w:kern w:val="0"/>
                <w:sz w:val="24"/>
                <w:szCs w:val="24"/>
                <w:lang w:val="zh-CN"/>
              </w:rPr>
              <w:t>联系电话：</w:t>
            </w:r>
            <w:r>
              <w:rPr>
                <w:rFonts w:hint="eastAsia" w:ascii="宋体" w:hAnsi="宋体" w:cs="宋体"/>
                <w:color w:val="000000"/>
                <w:kern w:val="0"/>
                <w:lang w:val="zh-CN"/>
              </w:rPr>
              <w:t>13997112138</w:t>
            </w:r>
          </w:p>
          <w:p>
            <w:pPr>
              <w:autoSpaceDE w:val="0"/>
              <w:autoSpaceDN w:val="0"/>
              <w:adjustRightInd w:val="0"/>
              <w:spacing w:line="460" w:lineRule="exact"/>
              <w:rPr>
                <w:rFonts w:hint="default" w:ascii="宋体" w:hAnsi="宋体" w:eastAsia="宋体" w:cs="宋体"/>
                <w:color w:val="000000"/>
                <w:kern w:val="0"/>
                <w:lang w:val="en-US" w:eastAsia="zh-CN"/>
              </w:rPr>
            </w:pPr>
            <w:r>
              <w:rPr>
                <w:rFonts w:hint="eastAsia" w:ascii="宋体" w:hAnsi="宋体" w:cs="宋体"/>
                <w:b w:val="0"/>
                <w:bCs w:val="0"/>
                <w:color w:val="000000"/>
                <w:kern w:val="0"/>
                <w:sz w:val="24"/>
                <w:szCs w:val="24"/>
                <w:lang w:val="zh-CN"/>
              </w:rPr>
              <w:t>联系地址：</w:t>
            </w:r>
            <w:r>
              <w:rPr>
                <w:rFonts w:hint="eastAsia" w:ascii="宋体" w:hAnsi="宋体" w:cs="宋体"/>
                <w:color w:val="000000"/>
                <w:kern w:val="0"/>
                <w:lang w:val="en-US" w:eastAsia="zh-CN"/>
              </w:rPr>
              <w:t>湟中县共和镇人民政府</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代理机构联系人</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pStyle w:val="31"/>
              <w:spacing w:before="3" w:line="518" w:lineRule="exact"/>
              <w:ind w:right="101"/>
              <w:rPr>
                <w:sz w:val="24"/>
                <w:szCs w:val="24"/>
              </w:rPr>
            </w:pPr>
            <w:r>
              <w:rPr>
                <w:sz w:val="24"/>
                <w:szCs w:val="24"/>
              </w:rPr>
              <w:t>代理机构：</w:t>
            </w:r>
            <w:r>
              <w:rPr>
                <w:rFonts w:hint="eastAsia"/>
                <w:sz w:val="24"/>
                <w:szCs w:val="24"/>
              </w:rPr>
              <w:t>青海中贤工程项目管理有限公司</w:t>
            </w:r>
          </w:p>
          <w:p>
            <w:pPr>
              <w:pStyle w:val="31"/>
              <w:spacing w:before="3" w:line="518" w:lineRule="exact"/>
              <w:ind w:right="101"/>
              <w:rPr>
                <w:sz w:val="24"/>
                <w:szCs w:val="24"/>
              </w:rPr>
            </w:pPr>
            <w:r>
              <w:rPr>
                <w:sz w:val="24"/>
                <w:szCs w:val="24"/>
              </w:rPr>
              <w:t>联系人：</w:t>
            </w:r>
            <w:r>
              <w:rPr>
                <w:rFonts w:hint="eastAsia"/>
                <w:sz w:val="24"/>
                <w:szCs w:val="24"/>
              </w:rPr>
              <w:t>李</w:t>
            </w:r>
            <w:r>
              <w:rPr>
                <w:sz w:val="24"/>
                <w:szCs w:val="24"/>
              </w:rPr>
              <w:t>先生</w:t>
            </w:r>
          </w:p>
          <w:p>
            <w:pPr>
              <w:pStyle w:val="31"/>
              <w:spacing w:before="3" w:line="518" w:lineRule="exact"/>
              <w:ind w:right="101"/>
              <w:rPr>
                <w:sz w:val="24"/>
                <w:szCs w:val="24"/>
              </w:rPr>
            </w:pPr>
            <w:r>
              <w:rPr>
                <w:sz w:val="24"/>
                <w:szCs w:val="24"/>
              </w:rPr>
              <w:t>联系电话：</w:t>
            </w:r>
            <w:r>
              <w:rPr>
                <w:rFonts w:hint="eastAsia"/>
                <w:sz w:val="24"/>
                <w:szCs w:val="24"/>
              </w:rPr>
              <w:t>0971-8117183</w:t>
            </w:r>
          </w:p>
          <w:p>
            <w:pPr>
              <w:autoSpaceDE w:val="0"/>
              <w:autoSpaceDN w:val="0"/>
              <w:adjustRightInd w:val="0"/>
              <w:spacing w:line="460" w:lineRule="exact"/>
              <w:rPr>
                <w:rFonts w:hint="eastAsia" w:ascii="宋体" w:hAnsi="宋体" w:cs="宋体"/>
                <w:color w:val="000000"/>
                <w:kern w:val="0"/>
                <w:lang w:val="zh-CN"/>
              </w:rPr>
            </w:pPr>
            <w:r>
              <w:rPr>
                <w:sz w:val="24"/>
                <w:szCs w:val="24"/>
              </w:rPr>
              <w:t>联系地址：</w:t>
            </w:r>
            <w:r>
              <w:rPr>
                <w:rFonts w:hint="eastAsia"/>
                <w:sz w:val="24"/>
                <w:szCs w:val="24"/>
              </w:rPr>
              <w:t>青海中贤工程项目管理有限公司</w:t>
            </w:r>
            <w:r>
              <w:rPr>
                <w:sz w:val="24"/>
                <w:szCs w:val="24"/>
              </w:rPr>
              <w:t>（青海省</w:t>
            </w:r>
            <w:r>
              <w:rPr>
                <w:rFonts w:hint="eastAsia"/>
                <w:sz w:val="24"/>
                <w:szCs w:val="24"/>
              </w:rPr>
              <w:t>西宁市城西区金座C区10号楼1单元1183室</w:t>
            </w:r>
            <w:r>
              <w:rPr>
                <w:sz w:val="24"/>
                <w:szCs w:val="24"/>
              </w:rPr>
              <w:t>）</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代理机构开户行</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spacing w:line="460" w:lineRule="exact"/>
              <w:rPr>
                <w:rFonts w:hint="eastAsia" w:ascii="宋体" w:cs="宋体"/>
                <w:bCs/>
                <w:color w:val="000000"/>
                <w:kern w:val="0"/>
                <w:lang w:val="zh-CN"/>
              </w:rPr>
            </w:pPr>
            <w:r>
              <w:rPr>
                <w:rFonts w:hint="eastAsia"/>
                <w:sz w:val="24"/>
                <w:szCs w:val="24"/>
              </w:rPr>
              <w:t>上海浦东发展银行股份有限公司西宁万达广场支行</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收款人</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eastAsia="宋体" w:cs="宋体"/>
                <w:color w:val="000000"/>
                <w:kern w:val="0"/>
                <w:lang w:val="zh-CN" w:eastAsia="zh-CN"/>
              </w:rPr>
            </w:pPr>
            <w:r>
              <w:rPr>
                <w:rFonts w:hint="eastAsia"/>
                <w:sz w:val="24"/>
                <w:szCs w:val="24"/>
              </w:rPr>
              <w:t>青海中贤工程项目管理有限公司</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银行账号</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eastAsia="宋体" w:cs="宋体"/>
                <w:sz w:val="24"/>
                <w:szCs w:val="24"/>
              </w:rPr>
              <w:t>35100078801000000198</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其他事项</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rPr>
            </w:pPr>
            <w:r>
              <w:rPr>
                <w:rFonts w:hint="eastAsia" w:ascii="宋体" w:hAnsi="宋体" w:cs="宋体"/>
                <w:color w:val="000000"/>
                <w:kern w:val="0"/>
                <w:lang w:val="zh-CN"/>
              </w:rPr>
              <w:t>公告期限：自青海政府采购网发布之日起</w:t>
            </w:r>
            <w:r>
              <w:rPr>
                <w:rFonts w:hint="eastAsia" w:ascii="宋体" w:hAnsi="宋体" w:cs="宋体"/>
                <w:color w:val="000000"/>
                <w:kern w:val="0"/>
              </w:rPr>
              <w:t>5个工作日；</w:t>
            </w:r>
          </w:p>
          <w:p>
            <w:pPr>
              <w:autoSpaceDE w:val="0"/>
              <w:autoSpaceDN w:val="0"/>
              <w:adjustRightInd w:val="0"/>
              <w:spacing w:line="460" w:lineRule="exact"/>
              <w:rPr>
                <w:rFonts w:hint="eastAsia" w:ascii="宋体" w:hAnsi="宋体" w:cs="宋体"/>
                <w:color w:val="000000"/>
                <w:kern w:val="0"/>
                <w:u w:val="dashDotHeavy"/>
              </w:rPr>
            </w:pPr>
            <w:r>
              <w:rPr>
                <w:rFonts w:hint="eastAsia" w:ascii="宋体" w:cs="宋体"/>
                <w:color w:val="000000"/>
                <w:kern w:val="0"/>
                <w:lang w:val="zh-CN"/>
              </w:rPr>
              <w:t>本公告同时在《青海政府采购网》《青海项目信息网》《青海省电子磋商投标公共服务平台》上发布</w:t>
            </w:r>
            <w:r>
              <w:rPr>
                <w:rFonts w:hint="eastAsia" w:ascii="宋体" w:cs="宋体"/>
                <w:color w:val="000000"/>
                <w:kern w:val="0"/>
              </w:rPr>
              <w:t>.</w:t>
            </w:r>
          </w:p>
        </w:tc>
      </w:tr>
      <w:tr>
        <w:tblPrEx>
          <w:tblCellMar>
            <w:top w:w="0" w:type="dxa"/>
            <w:left w:w="108" w:type="dxa"/>
            <w:bottom w:w="0" w:type="dxa"/>
            <w:right w:w="108" w:type="dxa"/>
          </w:tblCellMar>
        </w:tblPrEx>
        <w:trPr>
          <w:trHeight w:val="567" w:hRule="atLeast"/>
        </w:trPr>
        <w:tc>
          <w:tcPr>
            <w:tcW w:w="20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auto"/>
                <w:kern w:val="0"/>
                <w:lang w:val="zh-CN"/>
              </w:rPr>
            </w:pPr>
            <w:r>
              <w:rPr>
                <w:rFonts w:hint="eastAsia" w:ascii="宋体" w:hAnsi="宋体" w:cs="宋体"/>
                <w:color w:val="auto"/>
                <w:kern w:val="0"/>
                <w:lang w:val="zh-CN"/>
              </w:rPr>
              <w:t>财政监督部门及电话</w:t>
            </w:r>
          </w:p>
        </w:tc>
        <w:tc>
          <w:tcPr>
            <w:tcW w:w="75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cs="宋体"/>
                <w:color w:val="auto"/>
                <w:kern w:val="0"/>
                <w:lang w:val="zh-CN"/>
              </w:rPr>
            </w:pPr>
            <w:r>
              <w:rPr>
                <w:rFonts w:hint="eastAsia" w:ascii="宋体" w:cs="宋体"/>
                <w:color w:val="auto"/>
                <w:kern w:val="0"/>
                <w:lang w:val="zh-CN"/>
              </w:rPr>
              <w:t>监督单位：</w:t>
            </w:r>
            <w:r>
              <w:rPr>
                <w:rFonts w:hint="eastAsia" w:cs="宋体"/>
                <w:color w:val="auto"/>
                <w:kern w:val="0"/>
                <w:lang w:val="en-US" w:eastAsia="zh-CN"/>
              </w:rPr>
              <w:t>湟中县</w:t>
            </w:r>
            <w:r>
              <w:rPr>
                <w:rFonts w:hint="eastAsia" w:ascii="宋体" w:cs="宋体"/>
                <w:color w:val="auto"/>
                <w:kern w:val="0"/>
                <w:lang w:val="zh-CN"/>
              </w:rPr>
              <w:t xml:space="preserve">政府采购管理办公室 </w:t>
            </w:r>
          </w:p>
          <w:p>
            <w:pPr>
              <w:autoSpaceDE w:val="0"/>
              <w:autoSpaceDN w:val="0"/>
              <w:adjustRightInd w:val="0"/>
              <w:spacing w:line="460" w:lineRule="exact"/>
              <w:rPr>
                <w:rFonts w:hint="eastAsia" w:ascii="宋体" w:hAnsi="宋体" w:cs="宋体"/>
                <w:color w:val="auto"/>
                <w:kern w:val="0"/>
              </w:rPr>
            </w:pPr>
            <w:r>
              <w:rPr>
                <w:rFonts w:hint="eastAsia" w:ascii="宋体" w:cs="宋体"/>
                <w:color w:val="auto"/>
                <w:kern w:val="0"/>
                <w:lang w:val="zh-CN"/>
              </w:rPr>
              <w:t>联系电话：</w:t>
            </w:r>
            <w:r>
              <w:rPr>
                <w:rFonts w:hint="eastAsia" w:ascii="宋体" w:cs="宋体"/>
                <w:color w:val="auto"/>
                <w:kern w:val="0"/>
                <w:lang w:val="zh-CN"/>
              </w:rPr>
              <w:t xml:space="preserve">13897112278   </w:t>
            </w:r>
          </w:p>
        </w:tc>
      </w:tr>
    </w:tbl>
    <w:p>
      <w:pPr>
        <w:tabs>
          <w:tab w:val="left" w:pos="7910"/>
        </w:tabs>
        <w:spacing w:before="188" w:line="364" w:lineRule="auto"/>
        <w:ind w:left="320" w:right="455" w:firstLine="482"/>
        <w:jc w:val="left"/>
        <w:rPr>
          <w:sz w:val="24"/>
        </w:rPr>
      </w:pPr>
    </w:p>
    <w:p>
      <w:pPr>
        <w:spacing w:after="0" w:line="301" w:lineRule="exact"/>
        <w:rPr>
          <w:sz w:val="24"/>
        </w:rPr>
        <w:sectPr>
          <w:pgSz w:w="11860" w:h="16790"/>
          <w:pgMar w:top="940" w:right="260" w:bottom="1280" w:left="400" w:header="0" w:footer="1098" w:gutter="0"/>
        </w:sectPr>
      </w:pPr>
    </w:p>
    <w:p>
      <w:pPr>
        <w:pStyle w:val="10"/>
        <w:numPr>
          <w:ilvl w:val="0"/>
          <w:numId w:val="3"/>
        </w:numPr>
        <w:spacing w:before="12"/>
        <w:jc w:val="center"/>
        <w:rPr>
          <w:b/>
          <w:bCs/>
          <w:sz w:val="36"/>
          <w:szCs w:val="36"/>
        </w:rPr>
      </w:pPr>
      <w:bookmarkStart w:id="1" w:name="_bookmark1"/>
      <w:bookmarkEnd w:id="1"/>
      <w:r>
        <w:rPr>
          <w:b/>
          <w:bCs/>
          <w:sz w:val="36"/>
          <w:szCs w:val="36"/>
        </w:rPr>
        <w:t>供应商须知前附表</w:t>
      </w:r>
    </w:p>
    <w:tbl>
      <w:tblPr>
        <w:tblStyle w:val="15"/>
        <w:tblW w:w="9480" w:type="dxa"/>
        <w:jc w:val="center"/>
        <w:tblLayout w:type="fixed"/>
        <w:tblCellMar>
          <w:top w:w="0" w:type="dxa"/>
          <w:left w:w="108" w:type="dxa"/>
          <w:bottom w:w="0" w:type="dxa"/>
          <w:right w:w="108" w:type="dxa"/>
        </w:tblCellMar>
      </w:tblPr>
      <w:tblGrid>
        <w:gridCol w:w="2115"/>
        <w:gridCol w:w="7365"/>
      </w:tblGrid>
      <w:tr>
        <w:tblPrEx>
          <w:tblCellMar>
            <w:top w:w="0" w:type="dxa"/>
            <w:left w:w="108" w:type="dxa"/>
            <w:bottom w:w="0" w:type="dxa"/>
            <w:right w:w="108" w:type="dxa"/>
          </w:tblCellMar>
        </w:tblPrEx>
        <w:trPr>
          <w:trHeight w:val="567" w:hRule="atLeast"/>
          <w:jc w:val="center"/>
        </w:trPr>
        <w:tc>
          <w:tcPr>
            <w:tcW w:w="948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内容</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sz w:val="24"/>
                <w:szCs w:val="24"/>
                <w:lang w:val="zh-CN" w:eastAsia="zh-CN" w:bidi="ar-SA"/>
              </w:rPr>
            </w:pPr>
            <w:r>
              <w:rPr>
                <w:rFonts w:hint="eastAsia" w:ascii="宋体" w:hAnsi="宋体" w:cs="宋体"/>
                <w:color w:val="000000"/>
                <w:kern w:val="0"/>
                <w:lang w:val="zh-CN"/>
              </w:rPr>
              <w:t>采购项目编号</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lang w:val="en-US" w:eastAsia="zh-CN"/>
              </w:rPr>
              <w:t>中贤竞磋（工程）2020-004</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采购项目名称</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default" w:ascii="宋体" w:hAnsi="宋体" w:eastAsia="宋体" w:cs="宋体"/>
                <w:color w:val="000000"/>
                <w:kern w:val="0"/>
                <w:lang w:val="en-US" w:eastAsia="zh-CN"/>
              </w:rPr>
            </w:pPr>
            <w:r>
              <w:rPr>
                <w:rFonts w:hint="eastAsia" w:ascii="宋体" w:hAnsi="宋体" w:cs="宋体"/>
                <w:b w:val="0"/>
                <w:bCs w:val="0"/>
                <w:color w:val="000000"/>
                <w:kern w:val="0"/>
                <w:sz w:val="24"/>
                <w:szCs w:val="24"/>
                <w:lang w:val="en-US" w:eastAsia="zh-CN"/>
              </w:rPr>
              <w:t>2020年中央财政扶持壮大村集体经济共和镇</w:t>
            </w:r>
            <w:r>
              <w:rPr>
                <w:rFonts w:hint="eastAsia" w:cs="宋体"/>
                <w:b w:val="0"/>
                <w:bCs w:val="0"/>
                <w:color w:val="000000"/>
                <w:kern w:val="0"/>
                <w:sz w:val="24"/>
                <w:szCs w:val="24"/>
                <w:lang w:val="en-US" w:eastAsia="zh-CN"/>
              </w:rPr>
              <w:t>后</w:t>
            </w:r>
            <w:r>
              <w:rPr>
                <w:rFonts w:hint="eastAsia" w:ascii="宋体" w:hAnsi="宋体" w:cs="宋体"/>
                <w:b w:val="0"/>
                <w:bCs w:val="0"/>
                <w:color w:val="000000"/>
                <w:kern w:val="0"/>
                <w:sz w:val="24"/>
                <w:szCs w:val="24"/>
                <w:lang w:val="en-US" w:eastAsia="zh-CN"/>
              </w:rPr>
              <w:t>营村修建商铺项目</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sz w:val="24"/>
                <w:szCs w:val="24"/>
                <w:lang w:val="zh-CN" w:eastAsia="zh-CN" w:bidi="ar-SA"/>
              </w:rPr>
            </w:pPr>
            <w:r>
              <w:rPr>
                <w:rFonts w:hint="eastAsia" w:ascii="宋体" w:hAnsi="宋体" w:cs="宋体"/>
                <w:color w:val="000000"/>
                <w:kern w:val="0"/>
                <w:lang w:val="zh-CN"/>
              </w:rPr>
              <w:t>采购方式</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lang w:val="en-US" w:eastAsia="zh-CN"/>
              </w:rPr>
              <w:t>磋商性谈判</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采购预算额度</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bCs/>
                <w:color w:val="000000"/>
                <w:kern w:val="0"/>
                <w:lang w:val="en-US" w:eastAsia="zh-CN"/>
              </w:rPr>
              <w:t>50</w:t>
            </w:r>
            <w:r>
              <w:rPr>
                <w:rFonts w:hint="eastAsia" w:ascii="宋体" w:hAnsi="宋体" w:cs="宋体"/>
                <w:bCs/>
                <w:color w:val="000000"/>
                <w:kern w:val="0"/>
                <w:lang w:val="zh-CN"/>
              </w:rPr>
              <w:t>万</w:t>
            </w:r>
            <w:r>
              <w:rPr>
                <w:rFonts w:hint="eastAsia" w:ascii="宋体" w:hAnsi="宋体" w:cs="宋体"/>
                <w:color w:val="000000"/>
                <w:kern w:val="0"/>
                <w:lang w:val="zh-CN"/>
              </w:rPr>
              <w:t>元</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rPr>
            </w:pPr>
            <w:r>
              <w:rPr>
                <w:rFonts w:hint="eastAsia" w:ascii="宋体" w:hAnsi="宋体" w:cs="宋体"/>
                <w:color w:val="000000"/>
                <w:kern w:val="0"/>
              </w:rPr>
              <w:t>最高限价</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bCs/>
                <w:color w:val="000000"/>
                <w:kern w:val="0"/>
                <w:lang w:val="en-US" w:eastAsia="zh-CN"/>
              </w:rPr>
              <w:t>50</w:t>
            </w:r>
            <w:r>
              <w:rPr>
                <w:rFonts w:hint="eastAsia" w:ascii="宋体" w:hAnsi="宋体" w:cs="宋体"/>
                <w:bCs/>
                <w:color w:val="000000"/>
                <w:kern w:val="0"/>
                <w:lang w:val="zh-CN"/>
              </w:rPr>
              <w:t>万</w:t>
            </w:r>
            <w:r>
              <w:rPr>
                <w:rFonts w:hint="eastAsia" w:ascii="宋体" w:hAnsi="宋体" w:cs="宋体"/>
                <w:color w:val="000000"/>
                <w:kern w:val="0"/>
                <w:lang w:val="zh-CN"/>
              </w:rPr>
              <w:t>元</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项目分包个数</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default" w:ascii="宋体" w:hAnsi="宋体" w:eastAsia="宋体" w:cs="宋体"/>
                <w:color w:val="000000"/>
                <w:kern w:val="0"/>
                <w:u w:val="dashDotHeavy"/>
                <w:lang w:val="en-US" w:eastAsia="zh-CN"/>
              </w:rPr>
            </w:pPr>
            <w:r>
              <w:rPr>
                <w:rFonts w:hint="eastAsia" w:ascii="宋体" w:hAnsi="宋体" w:cs="宋体"/>
                <w:color w:val="000000"/>
                <w:kern w:val="0"/>
                <w:lang w:val="en-US" w:eastAsia="zh-CN"/>
              </w:rPr>
              <w:t>无</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rFonts w:hint="eastAsia" w:ascii="宋体" w:hAnsi="宋体" w:cs="宋体"/>
                <w:color w:val="000000"/>
                <w:kern w:val="0"/>
                <w:lang w:val="zh-CN"/>
              </w:rPr>
              <w:t>各包要求</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u w:val="dashDotHeavy"/>
                <w:lang w:val="zh-CN"/>
              </w:rPr>
            </w:pPr>
            <w:r>
              <w:rPr>
                <w:sz w:val="24"/>
              </w:rPr>
              <w:t>详见《磋商文件》</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ind w:left="-220" w:leftChars="-100" w:firstLine="0" w:firstLineChars="0"/>
              <w:rPr>
                <w:rFonts w:hint="eastAsia" w:ascii="宋体" w:hAnsi="宋体" w:cs="宋体"/>
                <w:color w:val="000000"/>
                <w:kern w:val="0"/>
                <w:lang w:val="zh-CN"/>
              </w:rPr>
            </w:pPr>
            <w:r>
              <w:rPr>
                <w:rFonts w:hint="eastAsia" w:ascii="宋体" w:hAnsi="宋体" w:cs="宋体"/>
                <w:color w:val="000000"/>
                <w:kern w:val="0"/>
                <w:lang w:val="en-US" w:eastAsia="zh-CN"/>
              </w:rPr>
              <w:t>供应商</w:t>
            </w:r>
            <w:r>
              <w:rPr>
                <w:rFonts w:hint="eastAsia" w:ascii="宋体" w:hAnsi="宋体" w:cs="宋体"/>
                <w:color w:val="000000"/>
                <w:kern w:val="0"/>
                <w:lang w:val="zh-CN"/>
              </w:rPr>
              <w:t>资格要求</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pStyle w:val="31"/>
              <w:numPr>
                <w:ilvl w:val="0"/>
                <w:numId w:val="1"/>
              </w:numPr>
              <w:spacing w:before="161"/>
              <w:rPr>
                <w:rFonts w:hint="eastAsia"/>
                <w:spacing w:val="-4"/>
                <w:sz w:val="24"/>
              </w:rPr>
            </w:pPr>
            <w:r>
              <w:rPr>
                <w:spacing w:val="-4"/>
                <w:sz w:val="24"/>
              </w:rPr>
              <w:t>符合《政府采购法》第22条条件，并提供下列材料：</w:t>
            </w:r>
          </w:p>
          <w:p>
            <w:pPr>
              <w:pStyle w:val="31"/>
              <w:numPr>
                <w:ilvl w:val="0"/>
                <w:numId w:val="4"/>
              </w:numPr>
              <w:spacing w:before="161"/>
              <w:ind w:left="34" w:leftChars="0"/>
              <w:rPr>
                <w:rFonts w:hint="eastAsia" w:ascii="宋体" w:hAnsi="宋体" w:eastAsia="宋体" w:cs="宋体"/>
                <w:color w:val="000000"/>
                <w:kern w:val="0"/>
                <w:sz w:val="24"/>
                <w:szCs w:val="24"/>
                <w:lang w:val="en-US" w:eastAsia="zh-CN" w:bidi="ar-SA"/>
              </w:rPr>
            </w:pPr>
            <w:r>
              <w:rPr>
                <w:rFonts w:hint="eastAsia"/>
                <w:spacing w:val="-4"/>
                <w:sz w:val="24"/>
                <w:lang w:eastAsia="zh-CN"/>
              </w:rPr>
              <w:t>供应商</w:t>
            </w:r>
            <w:r>
              <w:rPr>
                <w:rFonts w:hint="eastAsia" w:ascii="宋体" w:hAnsi="宋体" w:eastAsia="宋体" w:cs="宋体"/>
                <w:color w:val="000000"/>
                <w:kern w:val="0"/>
                <w:sz w:val="24"/>
                <w:szCs w:val="24"/>
                <w:lang w:val="en-US" w:eastAsia="zh-CN" w:bidi="ar-SA"/>
              </w:rPr>
              <w:t>的营业执照等证明文件，自然人的身份证明。</w:t>
            </w:r>
          </w:p>
          <w:p>
            <w:pPr>
              <w:pStyle w:val="31"/>
              <w:numPr>
                <w:ilvl w:val="0"/>
                <w:numId w:val="4"/>
              </w:numPr>
              <w:spacing w:before="161"/>
              <w:ind w:left="34" w:left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有良好的企业信誉和健全的财务会计制度（提供投标企业经第三方出具的2019年度财务状况审计报告。</w:t>
            </w:r>
          </w:p>
          <w:p>
            <w:pPr>
              <w:pStyle w:val="31"/>
              <w:numPr>
                <w:ilvl w:val="0"/>
                <w:numId w:val="4"/>
              </w:numPr>
              <w:spacing w:before="161"/>
              <w:ind w:left="34" w:left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有依法缴纳税收和社会保障资金的良好记录（提供2020年1月至2020年06月中的连续3个月的纳税和社保缴纳凭证）。</w:t>
            </w:r>
          </w:p>
          <w:p>
            <w:pPr>
              <w:pStyle w:val="31"/>
              <w:numPr>
                <w:ilvl w:val="0"/>
                <w:numId w:val="4"/>
              </w:numPr>
              <w:spacing w:before="161"/>
              <w:ind w:left="34" w:left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具备履行合同所必需的设备和专业技术能力的证明材料。（提供承诺函）</w:t>
            </w:r>
          </w:p>
          <w:p>
            <w:pPr>
              <w:pStyle w:val="31"/>
              <w:numPr>
                <w:ilvl w:val="0"/>
                <w:numId w:val="4"/>
              </w:numPr>
              <w:spacing w:before="161"/>
              <w:ind w:left="34" w:left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参加政府采购活动前3年内（2017年</w:t>
            </w:r>
            <w:r>
              <w:rPr>
                <w:rFonts w:hint="eastAsia" w:cs="宋体"/>
                <w:color w:val="000000"/>
                <w:kern w:val="0"/>
                <w:sz w:val="24"/>
                <w:szCs w:val="24"/>
                <w:lang w:val="en-US" w:eastAsia="zh-CN" w:bidi="ar-SA"/>
              </w:rPr>
              <w:t>7月20日</w:t>
            </w:r>
            <w:r>
              <w:rPr>
                <w:rFonts w:hint="eastAsia" w:ascii="宋体" w:hAnsi="宋体" w:eastAsia="宋体" w:cs="宋体"/>
                <w:color w:val="000000"/>
                <w:kern w:val="0"/>
                <w:sz w:val="24"/>
                <w:szCs w:val="24"/>
                <w:lang w:val="en-US" w:eastAsia="zh-CN" w:bidi="ar-SA"/>
              </w:rPr>
              <w:t>至今）在经营活动中没有重大违法记录的书面声明。（提供承诺函）</w:t>
            </w:r>
          </w:p>
          <w:p>
            <w:pPr>
              <w:pStyle w:val="31"/>
              <w:numPr>
                <w:ilvl w:val="0"/>
                <w:numId w:val="4"/>
              </w:numPr>
              <w:spacing w:before="161"/>
              <w:ind w:left="34" w:leftChars="0"/>
              <w:rPr>
                <w:rFonts w:hint="eastAsia"/>
                <w:spacing w:val="-4"/>
                <w:sz w:val="24"/>
              </w:rPr>
            </w:pPr>
            <w:r>
              <w:rPr>
                <w:rFonts w:hint="eastAsia" w:ascii="宋体" w:hAnsi="宋体" w:eastAsia="宋体" w:cs="宋体"/>
                <w:color w:val="000000"/>
                <w:kern w:val="0"/>
                <w:sz w:val="24"/>
                <w:szCs w:val="24"/>
                <w:lang w:val="en-US" w:eastAsia="zh-CN" w:bidi="ar-SA"/>
              </w:rPr>
              <w:t>具备法律、行政法规规定的其他条件的证明材料。</w:t>
            </w:r>
          </w:p>
          <w:p>
            <w:pPr>
              <w:autoSpaceDE w:val="0"/>
              <w:autoSpaceDN w:val="0"/>
              <w:spacing w:line="460" w:lineRule="exact"/>
              <w:ind w:right="-110" w:rightChars="-50"/>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color w:val="000000"/>
                <w:kern w:val="0"/>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460" w:lineRule="exact"/>
              <w:rPr>
                <w:rFonts w:hint="eastAsia"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、单位负责人为同一人或者存在直接控股、管理关系的不同供应商，不得参加同一合同项下的政府采购活动。否则，皆取消投标资格；</w:t>
            </w:r>
          </w:p>
          <w:p>
            <w:pPr>
              <w:autoSpaceDE w:val="0"/>
              <w:autoSpaceDN w:val="0"/>
              <w:spacing w:line="460" w:lineRule="exact"/>
              <w:rPr>
                <w:rFonts w:hint="eastAsia"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、为本采购项目提供整体设计、规范编制或者项目管理、监理、检测等服务的供应商，不得再参加该采购项目的其他采购活动；</w:t>
            </w:r>
          </w:p>
          <w:p>
            <w:pPr>
              <w:autoSpaceDE w:val="0"/>
              <w:autoSpaceDN w:val="0"/>
              <w:spacing w:line="460" w:lineRule="exact"/>
              <w:rPr>
                <w:rFonts w:hint="eastAsia" w:ascii="宋体" w:hAnsi="宋体" w:cs="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、本项目不接受供应商以联合体方式进行投标；</w:t>
            </w:r>
          </w:p>
          <w:p>
            <w:pPr>
              <w:autoSpaceDE w:val="0"/>
              <w:autoSpaceDN w:val="0"/>
              <w:spacing w:line="460" w:lineRule="exact"/>
              <w:rPr>
                <w:rFonts w:ascii="宋体" w:hAnsi="宋体" w:cs="宋体"/>
                <w:color w:val="auto"/>
                <w:kern w:val="0"/>
                <w:lang w:val="zh-CN"/>
              </w:rPr>
            </w:pPr>
            <w:r>
              <w:rPr>
                <w:rFonts w:hint="eastAsia" w:ascii="宋体" w:hAnsi="宋体" w:cs="宋体"/>
                <w:color w:val="auto"/>
                <w:kern w:val="0"/>
                <w:lang w:val="zh-CN"/>
              </w:rPr>
              <w:t>6、其他资质条件：</w:t>
            </w:r>
          </w:p>
          <w:p>
            <w:pPr>
              <w:autoSpaceDE w:val="0"/>
              <w:autoSpaceDN w:val="0"/>
              <w:spacing w:line="460" w:lineRule="exact"/>
              <w:rPr>
                <w:rFonts w:hint="eastAsia" w:ascii="宋体" w:hAnsi="宋体" w:cs="宋体"/>
                <w:color w:val="000000"/>
                <w:kern w:val="0"/>
                <w:lang w:val="zh-CN"/>
              </w:rPr>
            </w:pPr>
            <w:r>
              <w:rPr>
                <w:rFonts w:hint="eastAsia" w:ascii="宋体" w:hAnsi="宋体" w:cs="宋体"/>
                <w:color w:val="FF0000"/>
                <w:kern w:val="0"/>
                <w:lang w:val="zh-CN"/>
              </w:rPr>
              <w:t xml:space="preserve"> </w:t>
            </w:r>
            <w:r>
              <w:rPr>
                <w:rFonts w:ascii="宋体" w:hAnsi="宋体" w:cs="宋体"/>
                <w:color w:val="FF0000"/>
                <w:kern w:val="0"/>
                <w:lang w:val="zh-CN"/>
              </w:rPr>
              <w:t xml:space="preserve"> </w:t>
            </w:r>
            <w:r>
              <w:rPr>
                <w:rFonts w:hint="eastAsia" w:cs="宋体"/>
                <w:color w:val="FF0000"/>
                <w:kern w:val="0"/>
                <w:lang w:val="en-US" w:eastAsia="zh-CN"/>
              </w:rPr>
              <w:t xml:space="preserve"> </w:t>
            </w:r>
            <w:r>
              <w:rPr>
                <w:rFonts w:hint="eastAsia" w:ascii="宋体" w:hAnsi="宋体" w:eastAsia="宋体" w:cs="宋体"/>
                <w:color w:val="000000"/>
                <w:kern w:val="0"/>
                <w:sz w:val="22"/>
                <w:szCs w:val="22"/>
                <w:lang w:val="en-US" w:eastAsia="zh-CN" w:bidi="zh-CN"/>
              </w:rPr>
              <w:t>本次招标要求供应商具有【</w:t>
            </w:r>
            <w:r>
              <w:rPr>
                <w:rFonts w:hint="eastAsia" w:ascii="宋体" w:hAnsi="宋体" w:eastAsia="宋体" w:cs="宋体"/>
                <w:color w:val="000000"/>
                <w:kern w:val="0"/>
                <w:sz w:val="22"/>
                <w:szCs w:val="22"/>
                <w:lang w:val="zh-CN" w:eastAsia="zh-CN" w:bidi="zh-CN"/>
              </w:rPr>
              <w:t>建筑装修装饰工程</w:t>
            </w:r>
            <w:r>
              <w:rPr>
                <w:rFonts w:hint="eastAsia" w:ascii="宋体" w:hAnsi="宋体" w:eastAsia="宋体" w:cs="宋体"/>
                <w:color w:val="000000"/>
                <w:kern w:val="0"/>
                <w:sz w:val="22"/>
                <w:szCs w:val="22"/>
                <w:lang w:val="en-US" w:eastAsia="zh-CN" w:bidi="zh-CN"/>
              </w:rPr>
              <w:t>专业承包</w:t>
            </w:r>
            <w:r>
              <w:rPr>
                <w:rFonts w:hint="eastAsia" w:ascii="宋体" w:hAnsi="宋体" w:eastAsia="宋体" w:cs="宋体"/>
                <w:color w:val="000000"/>
                <w:kern w:val="0"/>
                <w:sz w:val="22"/>
                <w:szCs w:val="22"/>
                <w:lang w:val="zh-CN" w:eastAsia="zh-CN" w:bidi="zh-CN"/>
              </w:rPr>
              <w:t>二级(含)以上资质】</w:t>
            </w:r>
            <w:r>
              <w:rPr>
                <w:rFonts w:hint="eastAsia" w:ascii="宋体" w:hAnsi="宋体" w:eastAsia="宋体" w:cs="宋体"/>
                <w:color w:val="000000"/>
                <w:kern w:val="0"/>
                <w:sz w:val="22"/>
                <w:szCs w:val="22"/>
                <w:lang w:val="en-US" w:eastAsia="zh-CN" w:bidi="zh-CN"/>
              </w:rPr>
              <w:t>，</w:t>
            </w:r>
            <w:r>
              <w:rPr>
                <w:rFonts w:hint="eastAsia" w:ascii="宋体" w:hAnsi="宋体" w:eastAsia="宋体" w:cs="宋体"/>
                <w:color w:val="000000"/>
                <w:kern w:val="0"/>
                <w:sz w:val="22"/>
                <w:szCs w:val="22"/>
                <w:lang w:val="zh-CN" w:eastAsia="zh-CN" w:bidi="zh-CN"/>
              </w:rPr>
              <w:t>并在人员、设备、资金等方面具备相应的供货能力。</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pStyle w:val="31"/>
              <w:jc w:val="center"/>
              <w:rPr>
                <w:rFonts w:hint="eastAsia" w:ascii="宋体" w:hAnsi="宋体" w:cs="宋体"/>
                <w:color w:val="000000"/>
                <w:kern w:val="0"/>
                <w:lang w:val="zh-CN"/>
              </w:rPr>
            </w:pPr>
            <w:r>
              <w:rPr>
                <w:rFonts w:hint="eastAsia"/>
                <w:sz w:val="24"/>
              </w:rPr>
              <w:t>磋商保证金</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right="-39" w:rightChars="0"/>
              <w:rPr>
                <w:rFonts w:hint="eastAsia"/>
                <w:sz w:val="24"/>
                <w:szCs w:val="24"/>
              </w:rPr>
            </w:pPr>
            <w:r>
              <w:rPr>
                <w:rFonts w:hint="eastAsia"/>
                <w:sz w:val="24"/>
                <w:szCs w:val="24"/>
              </w:rPr>
              <w:t>磋商保证金：小写：</w:t>
            </w:r>
            <w:r>
              <w:rPr>
                <w:rFonts w:hint="eastAsia"/>
                <w:sz w:val="24"/>
                <w:szCs w:val="24"/>
                <w:lang w:val="en-US" w:eastAsia="zh-CN"/>
              </w:rPr>
              <w:t>10</w:t>
            </w:r>
            <w:r>
              <w:rPr>
                <w:sz w:val="24"/>
                <w:szCs w:val="24"/>
              </w:rPr>
              <w:t>000.00元整（大写：</w:t>
            </w:r>
            <w:r>
              <w:rPr>
                <w:rFonts w:hint="eastAsia"/>
                <w:sz w:val="24"/>
                <w:szCs w:val="24"/>
                <w:lang w:val="en-US" w:eastAsia="zh-CN"/>
              </w:rPr>
              <w:t>壹万</w:t>
            </w:r>
            <w:r>
              <w:rPr>
                <w:sz w:val="24"/>
                <w:szCs w:val="24"/>
              </w:rPr>
              <w:t>元整）</w:t>
            </w:r>
          </w:p>
          <w:p>
            <w:pPr>
              <w:pStyle w:val="31"/>
              <w:spacing w:before="3" w:line="518" w:lineRule="exact"/>
              <w:ind w:left="106" w:right="101"/>
              <w:rPr>
                <w:sz w:val="24"/>
                <w:szCs w:val="24"/>
              </w:rPr>
            </w:pPr>
            <w:r>
              <w:rPr>
                <w:rFonts w:hint="eastAsia"/>
                <w:sz w:val="24"/>
                <w:szCs w:val="24"/>
              </w:rPr>
              <w:t>收款单位：青海中贤工程项目管理有限公司</w:t>
            </w:r>
          </w:p>
          <w:p>
            <w:pPr>
              <w:pStyle w:val="31"/>
              <w:spacing w:before="3" w:line="518" w:lineRule="exact"/>
              <w:ind w:left="106" w:right="101"/>
              <w:rPr>
                <w:sz w:val="24"/>
                <w:szCs w:val="24"/>
              </w:rPr>
            </w:pPr>
            <w:r>
              <w:rPr>
                <w:rFonts w:hint="eastAsia"/>
                <w:sz w:val="24"/>
                <w:szCs w:val="24"/>
              </w:rPr>
              <w:t>开</w:t>
            </w:r>
            <w:r>
              <w:rPr>
                <w:sz w:val="24"/>
                <w:szCs w:val="24"/>
              </w:rPr>
              <w:t>户行：</w:t>
            </w:r>
            <w:r>
              <w:rPr>
                <w:rFonts w:hint="eastAsia"/>
                <w:sz w:val="24"/>
                <w:szCs w:val="24"/>
              </w:rPr>
              <w:t>上海浦东发展银行股份有限公司西宁万达广场支行</w:t>
            </w:r>
          </w:p>
          <w:p>
            <w:pPr>
              <w:pStyle w:val="31"/>
              <w:spacing w:before="3" w:line="518" w:lineRule="exact"/>
              <w:ind w:left="106" w:right="101"/>
              <w:rPr>
                <w:sz w:val="24"/>
                <w:szCs w:val="24"/>
              </w:rPr>
            </w:pPr>
            <w:r>
              <w:rPr>
                <w:rFonts w:hint="eastAsia"/>
                <w:sz w:val="24"/>
                <w:szCs w:val="24"/>
              </w:rPr>
              <w:t>银行账号： 35100078801000000198</w:t>
            </w:r>
          </w:p>
          <w:p>
            <w:pPr>
              <w:pStyle w:val="31"/>
              <w:spacing w:before="3" w:line="518" w:lineRule="exact"/>
              <w:ind w:left="106" w:leftChars="0" w:right="-39" w:rightChars="0"/>
              <w:rPr>
                <w:rFonts w:hint="default" w:ascii="宋体" w:hAnsi="宋体" w:eastAsia="宋体" w:cs="宋体"/>
                <w:color w:val="000000"/>
                <w:kern w:val="0"/>
                <w:u w:val="dashDotHeavy"/>
                <w:lang w:val="en-US" w:eastAsia="zh-CN"/>
              </w:rPr>
            </w:pPr>
            <w:r>
              <w:rPr>
                <w:rFonts w:hint="eastAsia"/>
                <w:sz w:val="24"/>
                <w:szCs w:val="24"/>
              </w:rPr>
              <w:t>提交时间：供应商在磋商截止日期前，以银行到账时间为准。</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pStyle w:val="31"/>
              <w:jc w:val="center"/>
              <w:rPr>
                <w:rFonts w:hint="eastAsia" w:ascii="宋体" w:hAnsi="宋体" w:cs="宋体"/>
                <w:color w:val="000000"/>
                <w:kern w:val="0"/>
                <w:lang w:val="zh-CN"/>
              </w:rPr>
            </w:pPr>
            <w:r>
              <w:rPr>
                <w:rFonts w:hint="eastAsia"/>
                <w:sz w:val="24"/>
              </w:rPr>
              <w:t>提交方式</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right="101"/>
              <w:rPr>
                <w:sz w:val="24"/>
                <w:szCs w:val="24"/>
              </w:rPr>
            </w:pPr>
            <w:r>
              <w:rPr>
                <w:rFonts w:hint="eastAsia"/>
                <w:sz w:val="24"/>
                <w:szCs w:val="24"/>
              </w:rPr>
              <w:t>提交方式：磋商保证金应当以支票、汇票、本票或者金融机构、担保机构出具的保函等非现金形式提交。通过银行转账的，必须由供应商汇（转）入采购代理机构指定账户。</w:t>
            </w:r>
          </w:p>
          <w:p>
            <w:pPr>
              <w:pStyle w:val="31"/>
              <w:spacing w:before="3" w:line="518" w:lineRule="exact"/>
              <w:ind w:left="106" w:leftChars="0" w:right="101" w:rightChars="0"/>
              <w:rPr>
                <w:rFonts w:hint="eastAsia" w:ascii="宋体" w:hAnsi="宋体" w:cs="宋体"/>
                <w:color w:val="000000"/>
                <w:kern w:val="0"/>
                <w:u w:val="dashDotHeavy"/>
                <w:lang w:val="zh-CN"/>
              </w:rPr>
            </w:pPr>
            <w:r>
              <w:rPr>
                <w:rFonts w:hint="eastAsia"/>
                <w:sz w:val="24"/>
                <w:szCs w:val="24"/>
              </w:rPr>
              <w:t>供应商未按照磋商文件要求提交磋商保证金的，磋商无效。</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pStyle w:val="31"/>
              <w:jc w:val="center"/>
              <w:rPr>
                <w:rFonts w:hint="eastAsia" w:ascii="宋体" w:hAnsi="宋体" w:cs="宋体"/>
                <w:color w:val="000000"/>
                <w:kern w:val="0"/>
                <w:lang w:val="zh-CN"/>
              </w:rPr>
            </w:pPr>
            <w:r>
              <w:rPr>
                <w:rFonts w:hint="eastAsia"/>
                <w:sz w:val="24"/>
              </w:rPr>
              <w:t>磋商保证金退还</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000000"/>
                <w:kern w:val="0"/>
                <w:lang w:val="zh-CN"/>
              </w:rPr>
            </w:pPr>
            <w:r>
              <w:rPr>
                <w:rFonts w:hint="eastAsia"/>
                <w:sz w:val="24"/>
                <w:szCs w:val="24"/>
              </w:rPr>
              <w:t>未成交供应商的磋商保证金自成交通知书发出之日起</w:t>
            </w:r>
            <w:r>
              <w:rPr>
                <w:sz w:val="24"/>
                <w:szCs w:val="24"/>
              </w:rPr>
              <w:t>5个工作</w:t>
            </w:r>
            <w:r>
              <w:rPr>
                <w:rFonts w:hint="eastAsia"/>
                <w:sz w:val="24"/>
                <w:szCs w:val="24"/>
              </w:rPr>
              <w:t>日内退还（不退现金）；成交供应商的磋商保证金，自政府采购合同签订之日起</w:t>
            </w:r>
            <w:r>
              <w:rPr>
                <w:sz w:val="24"/>
                <w:szCs w:val="24"/>
              </w:rPr>
              <w:t>5个工作日内退还（不退现金）。</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pStyle w:val="31"/>
              <w:spacing w:before="3" w:line="518" w:lineRule="exact"/>
              <w:ind w:left="106" w:leftChars="0" w:right="101" w:rightChars="0"/>
              <w:rPr>
                <w:rFonts w:hint="eastAsia" w:ascii="宋体" w:hAnsi="宋体" w:cs="宋体"/>
                <w:color w:val="000000"/>
                <w:kern w:val="0"/>
                <w:lang w:val="zh-CN"/>
              </w:rPr>
            </w:pPr>
            <w:r>
              <w:rPr>
                <w:rFonts w:hint="eastAsia"/>
                <w:sz w:val="24"/>
                <w:szCs w:val="24"/>
              </w:rPr>
              <w:t>磋商文件编制要求</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right="101"/>
              <w:rPr>
                <w:rFonts w:hint="eastAsia"/>
                <w:sz w:val="24"/>
                <w:szCs w:val="24"/>
              </w:rPr>
            </w:pPr>
            <w:r>
              <w:rPr>
                <w:sz w:val="24"/>
                <w:szCs w:val="24"/>
              </w:rPr>
              <w:t>1.供应商应按照磋商文件所提供的响应文件格式，分别填写磋商</w:t>
            </w:r>
            <w:r>
              <w:rPr>
                <w:rFonts w:hint="eastAsia"/>
                <w:sz w:val="24"/>
                <w:szCs w:val="24"/>
              </w:rPr>
              <w:t>文件的内容。</w:t>
            </w:r>
          </w:p>
          <w:p>
            <w:pPr>
              <w:pStyle w:val="31"/>
              <w:spacing w:before="3" w:line="518" w:lineRule="exact"/>
              <w:ind w:left="106" w:leftChars="0" w:right="101" w:rightChars="0"/>
              <w:rPr>
                <w:rFonts w:hint="eastAsia" w:ascii="宋体" w:hAnsi="宋体" w:cs="宋体"/>
                <w:color w:val="000000"/>
                <w:kern w:val="0"/>
                <w:lang w:val="zh-CN"/>
              </w:rPr>
            </w:pPr>
            <w:r>
              <w:rPr>
                <w:sz w:val="24"/>
                <w:szCs w:val="24"/>
              </w:rPr>
              <w:t>2.供应商应按磋商文件要求准备响应文件（1份正本、2份副本） 每份响应文件都必须清楚地标明“正本”或“副本”字样。提交电子响应文件1份。响应文件统一使用A4幅面的纸张印制，必须胶装成册并编码，其他方式装订的响应文件一概按无效标处理。</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right="101" w:rightChars="0"/>
              <w:rPr>
                <w:rFonts w:hint="eastAsia" w:ascii="宋体" w:hAnsi="宋体" w:eastAsia="宋体" w:cs="宋体"/>
                <w:kern w:val="2"/>
                <w:sz w:val="24"/>
                <w:szCs w:val="24"/>
                <w:lang w:val="zh-CN" w:eastAsia="zh-CN" w:bidi="zh-CN"/>
              </w:rPr>
            </w:pPr>
            <w:r>
              <w:rPr>
                <w:sz w:val="24"/>
                <w:szCs w:val="24"/>
              </w:rPr>
              <w:t>磋商文件的密封</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39" w:rightChars="0"/>
              <w:rPr>
                <w:rFonts w:hint="eastAsia" w:ascii="宋体" w:hAnsi="宋体" w:eastAsia="宋体" w:cs="宋体"/>
                <w:kern w:val="2"/>
                <w:sz w:val="24"/>
                <w:szCs w:val="24"/>
                <w:lang w:val="zh-CN" w:eastAsia="zh-CN" w:bidi="zh-CN"/>
              </w:rPr>
            </w:pPr>
            <w:r>
              <w:rPr>
                <w:sz w:val="24"/>
                <w:szCs w:val="24"/>
              </w:rPr>
              <w:t>响应文件外层密封袋的标注：采购项目编号、采购项目名称、供应商名称、年月日以及“于XXXX年XX月XX日XX:XX之前不准启封字样。</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right="-81" w:rightChars="0"/>
              <w:rPr>
                <w:rFonts w:hint="eastAsia" w:ascii="宋体" w:hAnsi="宋体" w:cs="宋体"/>
                <w:color w:val="000000"/>
                <w:kern w:val="0"/>
                <w:lang w:val="zh-CN"/>
              </w:rPr>
            </w:pPr>
            <w:r>
              <w:rPr>
                <w:sz w:val="24"/>
                <w:szCs w:val="24"/>
              </w:rPr>
              <w:t>递交磋商文件方式</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000000"/>
                <w:kern w:val="0"/>
                <w:lang w:val="zh-CN"/>
              </w:rPr>
            </w:pPr>
            <w:r>
              <w:rPr>
                <w:sz w:val="24"/>
                <w:szCs w:val="24"/>
              </w:rPr>
              <w:t>现场递交，不接受邮寄磋商。</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000000"/>
                <w:kern w:val="0"/>
                <w:lang w:val="zh-CN"/>
              </w:rPr>
            </w:pPr>
            <w:r>
              <w:rPr>
                <w:sz w:val="24"/>
                <w:szCs w:val="24"/>
              </w:rPr>
              <w:t>响应文件提交截止时间</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FF0000"/>
                <w:kern w:val="0"/>
                <w:lang w:val="zh-CN"/>
              </w:rPr>
            </w:pPr>
            <w:r>
              <w:rPr>
                <w:sz w:val="24"/>
                <w:szCs w:val="24"/>
              </w:rPr>
              <w:t>2020年</w:t>
            </w:r>
            <w:r>
              <w:rPr>
                <w:rFonts w:hint="eastAsia"/>
                <w:sz w:val="24"/>
                <w:szCs w:val="24"/>
                <w:lang w:val="en-US" w:eastAsia="zh-CN"/>
              </w:rPr>
              <w:t>8</w:t>
            </w:r>
            <w:r>
              <w:rPr>
                <w:sz w:val="24"/>
                <w:szCs w:val="24"/>
              </w:rPr>
              <w:t>月</w:t>
            </w:r>
            <w:r>
              <w:rPr>
                <w:rFonts w:hint="eastAsia"/>
                <w:sz w:val="24"/>
                <w:szCs w:val="24"/>
                <w:lang w:val="en-US" w:eastAsia="zh-CN"/>
              </w:rPr>
              <w:t>4</w:t>
            </w:r>
            <w:r>
              <w:rPr>
                <w:sz w:val="24"/>
                <w:szCs w:val="24"/>
              </w:rPr>
              <w:t>日上午</w:t>
            </w:r>
            <w:r>
              <w:rPr>
                <w:rFonts w:hint="eastAsia"/>
                <w:sz w:val="24"/>
                <w:szCs w:val="24"/>
                <w:lang w:val="en-US" w:eastAsia="zh-CN"/>
              </w:rPr>
              <w:t>9</w:t>
            </w:r>
            <w:r>
              <w:rPr>
                <w:sz w:val="24"/>
                <w:szCs w:val="24"/>
              </w:rPr>
              <w:t>:00分。</w:t>
            </w:r>
          </w:p>
        </w:tc>
      </w:tr>
      <w:tr>
        <w:tblPrEx>
          <w:tblCellMar>
            <w:top w:w="0" w:type="dxa"/>
            <w:left w:w="108" w:type="dxa"/>
            <w:bottom w:w="0" w:type="dxa"/>
            <w:right w:w="108" w:type="dxa"/>
          </w:tblCellMar>
        </w:tblPrEx>
        <w:trPr>
          <w:trHeight w:val="984"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eastAsia" w:ascii="宋体" w:hAnsi="宋体" w:cs="宋体"/>
                <w:color w:val="000000"/>
                <w:kern w:val="0"/>
                <w:lang w:val="zh-CN"/>
              </w:rPr>
            </w:pPr>
            <w:r>
              <w:rPr>
                <w:sz w:val="24"/>
                <w:szCs w:val="24"/>
              </w:rPr>
              <w:t>响应文件开启时间</w:t>
            </w:r>
          </w:p>
        </w:tc>
        <w:tc>
          <w:tcPr>
            <w:tcW w:w="73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60" w:lineRule="exact"/>
              <w:rPr>
                <w:rFonts w:hint="default" w:ascii="宋体" w:hAnsi="宋体" w:eastAsia="宋体" w:cs="宋体"/>
                <w:color w:val="000000"/>
                <w:kern w:val="0"/>
                <w:lang w:val="en-US" w:eastAsia="zh-CN"/>
              </w:rPr>
            </w:pPr>
            <w:r>
              <w:rPr>
                <w:sz w:val="24"/>
                <w:szCs w:val="24"/>
              </w:rPr>
              <w:t>2020年</w:t>
            </w:r>
            <w:r>
              <w:rPr>
                <w:rFonts w:hint="eastAsia"/>
                <w:sz w:val="24"/>
                <w:szCs w:val="24"/>
                <w:lang w:val="en-US" w:eastAsia="zh-CN"/>
              </w:rPr>
              <w:t>8</w:t>
            </w:r>
            <w:r>
              <w:rPr>
                <w:sz w:val="24"/>
                <w:szCs w:val="24"/>
              </w:rPr>
              <w:t>月</w:t>
            </w:r>
            <w:r>
              <w:rPr>
                <w:rFonts w:hint="eastAsia"/>
                <w:sz w:val="24"/>
                <w:szCs w:val="24"/>
                <w:lang w:val="en-US" w:eastAsia="zh-CN"/>
              </w:rPr>
              <w:t>4</w:t>
            </w:r>
            <w:r>
              <w:rPr>
                <w:sz w:val="24"/>
                <w:szCs w:val="24"/>
              </w:rPr>
              <w:t>日上午</w:t>
            </w:r>
            <w:r>
              <w:rPr>
                <w:rFonts w:hint="eastAsia"/>
                <w:sz w:val="24"/>
                <w:szCs w:val="24"/>
                <w:lang w:val="en-US" w:eastAsia="zh-CN"/>
              </w:rPr>
              <w:t>9</w:t>
            </w:r>
            <w:r>
              <w:rPr>
                <w:sz w:val="24"/>
                <w:szCs w:val="24"/>
              </w:rPr>
              <w:t>:00分。</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000000"/>
                <w:kern w:val="0"/>
                <w:lang w:val="zh-CN"/>
              </w:rPr>
            </w:pPr>
            <w:r>
              <w:rPr>
                <w:sz w:val="24"/>
                <w:szCs w:val="24"/>
              </w:rPr>
              <w:t>响应文件提交地点</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000000"/>
                <w:kern w:val="0"/>
                <w:lang w:val="zh-CN"/>
              </w:rPr>
            </w:pPr>
            <w:r>
              <w:rPr>
                <w:rFonts w:hint="eastAsia"/>
                <w:sz w:val="24"/>
                <w:szCs w:val="24"/>
              </w:rPr>
              <w:t>青海中贤工程项目管理有限公司</w:t>
            </w:r>
            <w:r>
              <w:rPr>
                <w:sz w:val="24"/>
                <w:szCs w:val="24"/>
              </w:rPr>
              <w:t>（青海省</w:t>
            </w:r>
            <w:r>
              <w:rPr>
                <w:rFonts w:hint="eastAsia"/>
                <w:sz w:val="24"/>
                <w:szCs w:val="24"/>
              </w:rPr>
              <w:t>西宁市城西区金座C区10号楼1单元1183室</w:t>
            </w:r>
            <w:r>
              <w:rPr>
                <w:sz w:val="24"/>
                <w:szCs w:val="24"/>
              </w:rPr>
              <w:t>）。</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right="101"/>
              <w:rPr>
                <w:sz w:val="24"/>
                <w:szCs w:val="24"/>
              </w:rPr>
            </w:pPr>
          </w:p>
          <w:p>
            <w:pPr>
              <w:pStyle w:val="31"/>
              <w:spacing w:before="3" w:line="518" w:lineRule="exact"/>
              <w:ind w:right="101" w:rightChars="0"/>
              <w:rPr>
                <w:rFonts w:hint="eastAsia" w:ascii="宋体" w:hAnsi="宋体" w:cs="宋体"/>
                <w:color w:val="000000"/>
                <w:kern w:val="0"/>
                <w:lang w:val="zh-CN"/>
              </w:rPr>
            </w:pPr>
            <w:r>
              <w:rPr>
                <w:sz w:val="24"/>
                <w:szCs w:val="24"/>
              </w:rPr>
              <w:t>答疑澄清方式</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cs="宋体"/>
                <w:bCs/>
                <w:color w:val="000000"/>
                <w:kern w:val="0"/>
                <w:lang w:val="zh-CN"/>
              </w:rPr>
            </w:pPr>
            <w:r>
              <w:rPr>
                <w:sz w:val="24"/>
                <w:szCs w:val="24"/>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000000"/>
                <w:kern w:val="0"/>
                <w:lang w:val="zh-CN"/>
              </w:rPr>
            </w:pPr>
            <w:r>
              <w:rPr>
                <w:sz w:val="24"/>
                <w:szCs w:val="24"/>
              </w:rPr>
              <w:t>合同签订有效期</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eastAsia="宋体" w:cs="宋体"/>
                <w:color w:val="000000"/>
                <w:kern w:val="0"/>
                <w:lang w:val="zh-CN" w:eastAsia="zh-CN"/>
              </w:rPr>
            </w:pPr>
            <w:r>
              <w:rPr>
                <w:sz w:val="24"/>
                <w:szCs w:val="24"/>
              </w:rPr>
              <w:t>自成交通知书发出之日起30日内与采购人签订供货合同。</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right="101" w:rightChars="0"/>
              <w:rPr>
                <w:rFonts w:hint="eastAsia" w:ascii="宋体" w:hAnsi="宋体" w:cs="宋体"/>
                <w:color w:val="000000"/>
                <w:kern w:val="0"/>
                <w:lang w:val="zh-CN"/>
              </w:rPr>
            </w:pPr>
            <w:r>
              <w:rPr>
                <w:sz w:val="24"/>
                <w:szCs w:val="24"/>
              </w:rPr>
              <w:t>政府采购合同备案</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000000"/>
                <w:kern w:val="0"/>
                <w:lang w:val="zh-CN"/>
              </w:rPr>
            </w:pPr>
            <w:r>
              <w:rPr>
                <w:sz w:val="24"/>
                <w:szCs w:val="24"/>
              </w:rPr>
              <w:t>采购合同全数返回采购代理机构鉴证，盖章。采购代理机构留存一份原件备案。</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000000"/>
                <w:kern w:val="0"/>
                <w:lang w:val="zh-CN"/>
              </w:rPr>
            </w:pPr>
            <w:r>
              <w:rPr>
                <w:sz w:val="24"/>
                <w:szCs w:val="24"/>
              </w:rPr>
              <w:t>磋商有效期</w:t>
            </w:r>
          </w:p>
        </w:tc>
        <w:tc>
          <w:tcPr>
            <w:tcW w:w="7365" w:type="dxa"/>
            <w:tcBorders>
              <w:top w:val="single" w:color="000000" w:sz="6" w:space="0"/>
              <w:left w:val="single" w:color="000000" w:sz="6" w:space="0"/>
              <w:bottom w:val="single" w:color="000000" w:sz="6" w:space="0"/>
              <w:right w:val="single" w:color="000000" w:sz="6" w:space="0"/>
            </w:tcBorders>
            <w:noWrap w:val="0"/>
            <w:vAlign w:val="top"/>
          </w:tcPr>
          <w:p>
            <w:pPr>
              <w:pStyle w:val="31"/>
              <w:spacing w:before="3" w:line="518" w:lineRule="exact"/>
              <w:ind w:left="106" w:leftChars="0" w:right="101" w:rightChars="0"/>
              <w:rPr>
                <w:rFonts w:hint="eastAsia" w:ascii="宋体" w:hAnsi="宋体" w:cs="宋体"/>
                <w:color w:val="000000"/>
                <w:kern w:val="0"/>
                <w:u w:val="dashDotHeavy"/>
              </w:rPr>
            </w:pPr>
            <w:r>
              <w:rPr>
                <w:sz w:val="24"/>
                <w:szCs w:val="24"/>
              </w:rPr>
              <w:t>本次磋商有效期为响应文件提交截止时间起60个日历日。</w:t>
            </w:r>
          </w:p>
        </w:tc>
      </w:tr>
      <w:tr>
        <w:tblPrEx>
          <w:tblCellMar>
            <w:top w:w="0" w:type="dxa"/>
            <w:left w:w="108" w:type="dxa"/>
            <w:bottom w:w="0" w:type="dxa"/>
            <w:right w:w="108" w:type="dxa"/>
          </w:tblCellMar>
        </w:tblPrEx>
        <w:trPr>
          <w:trHeight w:val="567" w:hRule="atLeast"/>
          <w:jc w:val="center"/>
        </w:trPr>
        <w:tc>
          <w:tcPr>
            <w:tcW w:w="2115" w:type="dxa"/>
            <w:tcBorders>
              <w:top w:val="single" w:color="000000" w:sz="6" w:space="0"/>
              <w:left w:val="single" w:color="000000" w:sz="6" w:space="0"/>
              <w:bottom w:val="single" w:color="auto" w:sz="4" w:space="0"/>
              <w:right w:val="single" w:color="000000" w:sz="6" w:space="0"/>
            </w:tcBorders>
            <w:noWrap w:val="0"/>
            <w:vAlign w:val="top"/>
          </w:tcPr>
          <w:p>
            <w:pPr>
              <w:pStyle w:val="31"/>
              <w:spacing w:before="3" w:line="518" w:lineRule="exact"/>
              <w:ind w:left="106" w:leftChars="0" w:right="101" w:rightChars="0"/>
              <w:rPr>
                <w:rFonts w:hint="eastAsia" w:ascii="宋体" w:hAnsi="宋体" w:eastAsia="宋体" w:cs="宋体"/>
                <w:kern w:val="2"/>
                <w:sz w:val="24"/>
                <w:szCs w:val="24"/>
                <w:lang w:val="zh-CN" w:eastAsia="zh-CN" w:bidi="zh-CN"/>
              </w:rPr>
            </w:pPr>
            <w:r>
              <w:rPr>
                <w:sz w:val="24"/>
                <w:szCs w:val="24"/>
              </w:rPr>
              <w:t>质量</w:t>
            </w:r>
          </w:p>
        </w:tc>
        <w:tc>
          <w:tcPr>
            <w:tcW w:w="7365" w:type="dxa"/>
            <w:tcBorders>
              <w:top w:val="single" w:color="000000" w:sz="6" w:space="0"/>
              <w:left w:val="single" w:color="000000" w:sz="6" w:space="0"/>
              <w:bottom w:val="single" w:color="auto" w:sz="4" w:space="0"/>
              <w:right w:val="single" w:color="000000" w:sz="6" w:space="0"/>
            </w:tcBorders>
            <w:noWrap w:val="0"/>
            <w:vAlign w:val="top"/>
          </w:tcPr>
          <w:p>
            <w:pPr>
              <w:pStyle w:val="31"/>
              <w:spacing w:before="3" w:line="518" w:lineRule="exact"/>
              <w:ind w:left="106" w:leftChars="0" w:right="101" w:rightChars="0"/>
              <w:rPr>
                <w:rFonts w:hint="eastAsia" w:ascii="宋体" w:hAnsi="宋体" w:eastAsia="宋体" w:cs="宋体"/>
                <w:kern w:val="2"/>
                <w:sz w:val="24"/>
                <w:szCs w:val="24"/>
                <w:lang w:val="zh-CN" w:eastAsia="zh-CN" w:bidi="zh-CN"/>
              </w:rPr>
            </w:pPr>
            <w:r>
              <w:rPr>
                <w:sz w:val="24"/>
                <w:szCs w:val="24"/>
              </w:rPr>
              <w:t>合格</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auto" w:sz="4" w:space="0"/>
              <w:bottom w:val="single" w:color="auto" w:sz="4" w:space="0"/>
              <w:right w:val="single" w:color="auto" w:sz="4" w:space="0"/>
            </w:tcBorders>
            <w:noWrap w:val="0"/>
            <w:vAlign w:val="top"/>
          </w:tcPr>
          <w:p>
            <w:pPr>
              <w:pStyle w:val="31"/>
              <w:spacing w:before="3" w:line="518" w:lineRule="exact"/>
              <w:ind w:left="106" w:leftChars="0" w:right="101" w:rightChars="0"/>
              <w:rPr>
                <w:rFonts w:hint="eastAsia" w:ascii="宋体" w:hAnsi="宋体" w:eastAsia="宋体" w:cs="宋体"/>
                <w:kern w:val="2"/>
                <w:sz w:val="24"/>
                <w:szCs w:val="24"/>
                <w:lang w:val="zh-CN" w:eastAsia="zh-CN" w:bidi="zh-CN"/>
              </w:rPr>
            </w:pPr>
            <w:r>
              <w:rPr>
                <w:sz w:val="24"/>
                <w:szCs w:val="24"/>
              </w:rPr>
              <w:t>施工工期</w:t>
            </w:r>
          </w:p>
        </w:tc>
        <w:tc>
          <w:tcPr>
            <w:tcW w:w="7365" w:type="dxa"/>
            <w:tcBorders>
              <w:top w:val="single" w:color="auto" w:sz="4" w:space="0"/>
              <w:left w:val="single" w:color="auto" w:sz="4" w:space="0"/>
              <w:bottom w:val="single" w:color="auto" w:sz="4" w:space="0"/>
              <w:right w:val="single" w:color="auto" w:sz="4" w:space="0"/>
            </w:tcBorders>
            <w:noWrap w:val="0"/>
            <w:vAlign w:val="top"/>
          </w:tcPr>
          <w:p>
            <w:pPr>
              <w:pStyle w:val="31"/>
              <w:spacing w:before="3" w:line="518" w:lineRule="exact"/>
              <w:ind w:left="106" w:leftChars="0" w:right="101" w:rightChars="0"/>
              <w:rPr>
                <w:rFonts w:hint="eastAsia" w:ascii="宋体" w:hAnsi="宋体" w:eastAsia="宋体" w:cs="宋体"/>
                <w:kern w:val="2"/>
                <w:sz w:val="24"/>
                <w:szCs w:val="24"/>
                <w:lang w:val="en-US" w:eastAsia="zh-CN" w:bidi="zh-CN"/>
              </w:rPr>
            </w:pPr>
            <w:r>
              <w:rPr>
                <w:rFonts w:hint="eastAsia"/>
                <w:sz w:val="24"/>
                <w:szCs w:val="24"/>
                <w:lang w:val="en-US" w:eastAsia="zh-CN"/>
              </w:rPr>
              <w:t>按合同执行</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auto" w:sz="4" w:space="0"/>
              <w:bottom w:val="single" w:color="auto" w:sz="4" w:space="0"/>
              <w:right w:val="single" w:color="auto" w:sz="4" w:space="0"/>
            </w:tcBorders>
            <w:noWrap w:val="0"/>
            <w:vAlign w:val="top"/>
          </w:tcPr>
          <w:p>
            <w:pPr>
              <w:pStyle w:val="31"/>
              <w:spacing w:before="3" w:line="518" w:lineRule="exact"/>
              <w:ind w:left="106" w:leftChars="0" w:right="101" w:rightChars="0"/>
              <w:rPr>
                <w:rFonts w:hint="eastAsia" w:ascii="宋体" w:hAnsi="宋体" w:eastAsia="宋体" w:cs="宋体"/>
                <w:kern w:val="2"/>
                <w:sz w:val="24"/>
                <w:szCs w:val="24"/>
                <w:lang w:val="zh-CN" w:eastAsia="zh-CN" w:bidi="zh-CN"/>
              </w:rPr>
            </w:pPr>
            <w:r>
              <w:rPr>
                <w:sz w:val="24"/>
                <w:szCs w:val="24"/>
              </w:rPr>
              <w:t>履约保证金</w:t>
            </w:r>
          </w:p>
        </w:tc>
        <w:tc>
          <w:tcPr>
            <w:tcW w:w="7365" w:type="dxa"/>
            <w:tcBorders>
              <w:top w:val="single" w:color="auto" w:sz="4" w:space="0"/>
              <w:left w:val="single" w:color="auto" w:sz="4" w:space="0"/>
              <w:bottom w:val="single" w:color="auto" w:sz="4" w:space="0"/>
              <w:right w:val="single" w:color="auto" w:sz="4" w:space="0"/>
            </w:tcBorders>
            <w:noWrap w:val="0"/>
            <w:vAlign w:val="top"/>
          </w:tcPr>
          <w:p>
            <w:pPr>
              <w:pStyle w:val="31"/>
              <w:spacing w:before="3" w:line="518" w:lineRule="exact"/>
              <w:ind w:left="106" w:leftChars="0" w:right="101" w:rightChars="0"/>
              <w:rPr>
                <w:rFonts w:hint="eastAsia" w:ascii="宋体" w:hAnsi="宋体" w:eastAsia="宋体" w:cs="宋体"/>
                <w:kern w:val="2"/>
                <w:sz w:val="24"/>
                <w:szCs w:val="24"/>
                <w:lang w:val="zh-CN" w:eastAsia="zh-CN" w:bidi="zh-CN"/>
              </w:rPr>
            </w:pPr>
            <w:r>
              <w:rPr>
                <w:sz w:val="24"/>
                <w:szCs w:val="24"/>
              </w:rPr>
              <w:t>中标金额的5%</w:t>
            </w:r>
          </w:p>
        </w:tc>
      </w:tr>
    </w:tbl>
    <w:p>
      <w:pPr>
        <w:pStyle w:val="10"/>
        <w:numPr>
          <w:ilvl w:val="0"/>
          <w:numId w:val="0"/>
        </w:numPr>
        <w:spacing w:before="12"/>
        <w:ind w:right="0" w:rightChars="0"/>
        <w:jc w:val="both"/>
        <w:rPr>
          <w:b/>
          <w:bCs/>
          <w:sz w:val="36"/>
          <w:szCs w:val="36"/>
        </w:rPr>
      </w:pPr>
    </w:p>
    <w:p>
      <w:pPr>
        <w:tabs>
          <w:tab w:val="left" w:pos="5123"/>
          <w:tab w:val="left" w:pos="5486"/>
        </w:tabs>
        <w:spacing w:before="50" w:line="458" w:lineRule="auto"/>
        <w:ind w:left="3676" w:right="3898" w:firstLine="0"/>
        <w:jc w:val="center"/>
        <w:rPr>
          <w:b/>
          <w:w w:val="95"/>
          <w:sz w:val="36"/>
        </w:rPr>
      </w:pPr>
      <w:bookmarkStart w:id="2" w:name="_bookmark2"/>
      <w:bookmarkEnd w:id="2"/>
    </w:p>
    <w:p>
      <w:pPr>
        <w:tabs>
          <w:tab w:val="left" w:pos="5123"/>
          <w:tab w:val="left" w:pos="5486"/>
        </w:tabs>
        <w:spacing w:before="50" w:line="458" w:lineRule="auto"/>
        <w:ind w:left="3676" w:right="3898" w:firstLine="0"/>
        <w:jc w:val="center"/>
        <w:rPr>
          <w:b/>
          <w:w w:val="95"/>
          <w:sz w:val="36"/>
        </w:rPr>
      </w:pPr>
    </w:p>
    <w:p>
      <w:pPr>
        <w:tabs>
          <w:tab w:val="left" w:pos="5123"/>
          <w:tab w:val="left" w:pos="5486"/>
        </w:tabs>
        <w:spacing w:before="50" w:line="458" w:lineRule="auto"/>
        <w:ind w:left="3676" w:right="3898" w:firstLine="0"/>
        <w:jc w:val="center"/>
        <w:rPr>
          <w:b/>
          <w:w w:val="95"/>
          <w:sz w:val="36"/>
        </w:rPr>
      </w:pPr>
    </w:p>
    <w:p>
      <w:pPr>
        <w:tabs>
          <w:tab w:val="left" w:pos="5123"/>
          <w:tab w:val="left" w:pos="5486"/>
        </w:tabs>
        <w:spacing w:before="50" w:line="458" w:lineRule="auto"/>
        <w:ind w:left="3676" w:right="3898" w:firstLine="0"/>
        <w:jc w:val="center"/>
        <w:rPr>
          <w:b/>
          <w:w w:val="95"/>
          <w:sz w:val="36"/>
        </w:rPr>
      </w:pPr>
    </w:p>
    <w:p>
      <w:pPr>
        <w:tabs>
          <w:tab w:val="left" w:pos="5123"/>
          <w:tab w:val="left" w:pos="5486"/>
        </w:tabs>
        <w:spacing w:before="50" w:line="458" w:lineRule="auto"/>
        <w:ind w:left="3676" w:right="3898" w:firstLine="0"/>
        <w:jc w:val="center"/>
        <w:rPr>
          <w:b/>
          <w:w w:val="95"/>
          <w:sz w:val="36"/>
        </w:rPr>
      </w:pPr>
    </w:p>
    <w:p>
      <w:pPr>
        <w:tabs>
          <w:tab w:val="left" w:pos="5123"/>
          <w:tab w:val="left" w:pos="5486"/>
        </w:tabs>
        <w:spacing w:before="50" w:line="458" w:lineRule="auto"/>
        <w:ind w:left="3676" w:right="3898" w:firstLine="0"/>
        <w:jc w:val="center"/>
        <w:rPr>
          <w:b/>
          <w:w w:val="95"/>
          <w:sz w:val="36"/>
        </w:rPr>
      </w:pPr>
    </w:p>
    <w:p>
      <w:pPr>
        <w:tabs>
          <w:tab w:val="left" w:pos="5123"/>
          <w:tab w:val="left" w:pos="5486"/>
        </w:tabs>
        <w:spacing w:before="50" w:line="458" w:lineRule="auto"/>
        <w:ind w:right="3898"/>
        <w:jc w:val="both"/>
        <w:rPr>
          <w:b/>
          <w:w w:val="95"/>
          <w:sz w:val="36"/>
        </w:rPr>
      </w:pPr>
    </w:p>
    <w:p>
      <w:pPr>
        <w:tabs>
          <w:tab w:val="left" w:pos="5123"/>
          <w:tab w:val="left" w:pos="5486"/>
        </w:tabs>
        <w:spacing w:before="50" w:line="458" w:lineRule="auto"/>
        <w:ind w:left="3676" w:right="3898" w:firstLine="0"/>
        <w:jc w:val="center"/>
        <w:rPr>
          <w:b/>
          <w:sz w:val="36"/>
        </w:rPr>
      </w:pPr>
      <w:r>
        <w:rPr>
          <w:b/>
          <w:w w:val="95"/>
          <w:sz w:val="36"/>
        </w:rPr>
        <w:t>第三部分</w:t>
      </w:r>
      <w:r>
        <w:rPr>
          <w:b/>
          <w:w w:val="95"/>
          <w:sz w:val="36"/>
        </w:rPr>
        <w:tab/>
      </w:r>
      <w:r>
        <w:rPr>
          <w:b/>
          <w:w w:val="95"/>
          <w:sz w:val="36"/>
        </w:rPr>
        <w:tab/>
      </w:r>
      <w:r>
        <w:rPr>
          <w:b/>
          <w:sz w:val="36"/>
        </w:rPr>
        <w:t>供应商须</w:t>
      </w:r>
      <w:r>
        <w:rPr>
          <w:b/>
          <w:spacing w:val="-17"/>
          <w:sz w:val="36"/>
        </w:rPr>
        <w:t>知</w:t>
      </w:r>
      <w:r>
        <w:rPr>
          <w:b/>
          <w:sz w:val="36"/>
        </w:rPr>
        <w:t>一、说</w:t>
      </w:r>
      <w:r>
        <w:rPr>
          <w:b/>
          <w:sz w:val="36"/>
        </w:rPr>
        <w:tab/>
      </w:r>
      <w:r>
        <w:rPr>
          <w:b/>
          <w:sz w:val="36"/>
        </w:rPr>
        <w:t>明</w:t>
      </w:r>
    </w:p>
    <w:p>
      <w:pPr>
        <w:pStyle w:val="7"/>
        <w:keepNext w:val="0"/>
        <w:keepLines w:val="0"/>
        <w:pageBreakBefore w:val="0"/>
        <w:widowControl w:val="0"/>
        <w:numPr>
          <w:ilvl w:val="0"/>
          <w:numId w:val="5"/>
        </w:numPr>
        <w:kinsoku/>
        <w:wordWrap/>
        <w:overflowPunct/>
        <w:topLinePunct w:val="0"/>
        <w:autoSpaceDE w:val="0"/>
        <w:autoSpaceDN w:val="0"/>
        <w:bidi w:val="0"/>
        <w:adjustRightInd/>
        <w:snapToGrid/>
        <w:spacing w:before="87" w:after="0" w:line="360" w:lineRule="auto"/>
        <w:ind w:left="440" w:leftChars="200" w:right="1078" w:rightChars="490" w:firstLine="0" w:firstLineChars="0"/>
        <w:jc w:val="left"/>
        <w:textAlignment w:val="auto"/>
        <w:rPr>
          <w:b/>
          <w:sz w:val="28"/>
        </w:rPr>
      </w:pPr>
      <w:r>
        <w:t>适用范围</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388" w:firstLineChars="162"/>
        <w:textAlignment w:val="auto"/>
        <w:rPr>
          <w:sz w:val="19"/>
        </w:rPr>
      </w:pPr>
      <w:r>
        <w:t>1.1</w:t>
      </w:r>
      <w:r>
        <w:rPr>
          <w:spacing w:val="-10"/>
        </w:rPr>
        <w:t xml:space="preserve"> 本次采购依据</w:t>
      </w:r>
      <w:r>
        <w:rPr>
          <w:rFonts w:hint="eastAsia"/>
          <w:b w:val="0"/>
          <w:bCs/>
          <w:u w:val="none"/>
          <w:lang w:eastAsia="zh-CN"/>
        </w:rPr>
        <w:t>采购人</w:t>
      </w:r>
      <w:r>
        <w:rPr>
          <w:spacing w:val="-6"/>
        </w:rPr>
        <w:t>下达的采购计划，仅适用于本磋商文件</w:t>
      </w:r>
      <w:r>
        <w:t>（</w:t>
      </w:r>
      <w:r>
        <w:rPr>
          <w:spacing w:val="-7"/>
        </w:rPr>
        <w:t>以下简称“磋商</w:t>
      </w:r>
      <w:r>
        <w:t>文件”）中所叙述的项目。</w:t>
      </w:r>
    </w:p>
    <w:p>
      <w:pPr>
        <w:pStyle w:val="7"/>
        <w:keepNext w:val="0"/>
        <w:keepLines w:val="0"/>
        <w:pageBreakBefore w:val="0"/>
        <w:widowControl w:val="0"/>
        <w:numPr>
          <w:ilvl w:val="0"/>
          <w:numId w:val="5"/>
        </w:numPr>
        <w:kinsoku/>
        <w:wordWrap/>
        <w:overflowPunct/>
        <w:topLinePunct w:val="0"/>
        <w:autoSpaceDE w:val="0"/>
        <w:autoSpaceDN w:val="0"/>
        <w:bidi w:val="0"/>
        <w:adjustRightInd/>
        <w:snapToGrid/>
        <w:spacing w:before="1" w:after="0" w:line="360" w:lineRule="auto"/>
        <w:ind w:left="440" w:leftChars="200" w:right="1078" w:rightChars="490" w:firstLine="0" w:firstLineChars="0"/>
        <w:jc w:val="left"/>
        <w:textAlignment w:val="auto"/>
        <w:rPr>
          <w:b/>
          <w:sz w:val="28"/>
        </w:rPr>
      </w:pPr>
      <w:r>
        <w:rPr>
          <w:spacing w:val="-1"/>
        </w:rPr>
        <w:t>采购方式、合格的供应商</w:t>
      </w:r>
    </w:p>
    <w:p>
      <w:pPr>
        <w:pStyle w:val="30"/>
        <w:keepNext w:val="0"/>
        <w:keepLines w:val="0"/>
        <w:pageBreakBefore w:val="0"/>
        <w:widowControl w:val="0"/>
        <w:numPr>
          <w:ilvl w:val="1"/>
          <w:numId w:val="6"/>
        </w:numPr>
        <w:tabs>
          <w:tab w:val="left" w:pos="1463"/>
        </w:tabs>
        <w:kinsoku/>
        <w:wordWrap/>
        <w:overflowPunct/>
        <w:topLinePunct w:val="0"/>
        <w:autoSpaceDE w:val="0"/>
        <w:autoSpaceDN w:val="0"/>
        <w:bidi w:val="0"/>
        <w:adjustRightInd/>
        <w:snapToGrid/>
        <w:spacing w:before="0" w:after="0" w:line="360" w:lineRule="auto"/>
        <w:ind w:left="440" w:leftChars="200" w:right="1078" w:rightChars="490" w:firstLine="388" w:firstLineChars="162"/>
        <w:jc w:val="left"/>
        <w:textAlignment w:val="auto"/>
        <w:rPr>
          <w:sz w:val="24"/>
        </w:rPr>
      </w:pPr>
      <w:r>
        <w:rPr>
          <w:sz w:val="24"/>
        </w:rPr>
        <w:t>本次采购采取竞争性磋商方式。</w:t>
      </w:r>
    </w:p>
    <w:p>
      <w:pPr>
        <w:pStyle w:val="30"/>
        <w:keepNext w:val="0"/>
        <w:keepLines w:val="0"/>
        <w:pageBreakBefore w:val="0"/>
        <w:widowControl w:val="0"/>
        <w:numPr>
          <w:ilvl w:val="1"/>
          <w:numId w:val="6"/>
        </w:numPr>
        <w:tabs>
          <w:tab w:val="left" w:pos="1463"/>
        </w:tabs>
        <w:kinsoku/>
        <w:wordWrap/>
        <w:overflowPunct/>
        <w:topLinePunct w:val="0"/>
        <w:autoSpaceDE w:val="0"/>
        <w:autoSpaceDN w:val="0"/>
        <w:bidi w:val="0"/>
        <w:adjustRightInd/>
        <w:snapToGrid/>
        <w:spacing w:before="93" w:after="0" w:line="360" w:lineRule="auto"/>
        <w:ind w:left="440" w:leftChars="200" w:right="1078" w:rightChars="490" w:firstLine="388" w:firstLineChars="162"/>
        <w:jc w:val="left"/>
        <w:textAlignment w:val="auto"/>
        <w:rPr>
          <w:b/>
          <w:sz w:val="28"/>
        </w:rPr>
      </w:pPr>
      <w:r>
        <w:rPr>
          <w:sz w:val="24"/>
        </w:rPr>
        <w:t>合格的供应商：</w:t>
      </w:r>
      <w:r>
        <w:rPr>
          <w:rFonts w:hint="eastAsia" w:ascii="宋体" w:hAnsi="宋体" w:cs="宋体"/>
          <w:color w:val="000000"/>
          <w:kern w:val="0"/>
          <w:lang w:val="zh-CN"/>
        </w:rPr>
        <w:t>详见第一部分</w:t>
      </w:r>
      <w:r>
        <w:rPr>
          <w:rFonts w:hint="eastAsia" w:ascii="宋体" w:hAnsi="宋体" w:cs="宋体"/>
          <w:color w:val="000000"/>
          <w:kern w:val="0"/>
        </w:rPr>
        <w:t>“</w:t>
      </w:r>
      <w:r>
        <w:rPr>
          <w:rFonts w:hint="eastAsia" w:ascii="宋体" w:hAnsi="宋体" w:cs="宋体"/>
          <w:color w:val="000000"/>
          <w:kern w:val="0"/>
          <w:lang w:val="zh-CN"/>
        </w:rPr>
        <w:t>供应商资格要求</w:t>
      </w:r>
      <w:r>
        <w:rPr>
          <w:rFonts w:hint="eastAsia" w:ascii="宋体" w:hAnsi="宋体" w:cs="宋体"/>
          <w:color w:val="000000"/>
          <w:kern w:val="0"/>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440" w:leftChars="200" w:right="1078" w:rightChars="490" w:firstLine="0" w:firstLineChars="0"/>
        <w:jc w:val="left"/>
        <w:textAlignment w:val="auto"/>
        <w:rPr>
          <w:b/>
          <w:sz w:val="28"/>
        </w:rPr>
      </w:pPr>
      <w:bookmarkStart w:id="3" w:name="_Toc31804"/>
      <w:r>
        <w:rPr>
          <w:rFonts w:hint="eastAsia" w:ascii="宋体" w:hAnsi="宋体" w:cs="宋体"/>
          <w:color w:val="000000"/>
          <w:sz w:val="28"/>
          <w:szCs w:val="28"/>
          <w:lang w:val="zh-CN"/>
        </w:rPr>
        <w:t>3.投标费用</w:t>
      </w:r>
      <w:bookmarkEnd w:id="3"/>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366" w:firstLineChars="162"/>
        <w:textAlignment w:val="auto"/>
        <w:rPr>
          <w:sz w:val="28"/>
        </w:rPr>
      </w:pPr>
      <w:r>
        <w:rPr>
          <w:spacing w:val="-7"/>
        </w:rPr>
        <w:t>供应商应自愿承担与参加本次磋商有关的费用。采购代理机构对供应商发生的费用不承担</w:t>
      </w:r>
      <w:r>
        <w:t>任何责任。</w:t>
      </w:r>
    </w:p>
    <w:p>
      <w:pPr>
        <w:spacing w:before="0"/>
        <w:ind w:left="440" w:leftChars="200" w:right="1078" w:rightChars="490" w:firstLine="585" w:firstLineChars="162"/>
        <w:jc w:val="center"/>
        <w:rPr>
          <w:b/>
          <w:sz w:val="39"/>
        </w:rPr>
      </w:pPr>
      <w:r>
        <w:rPr>
          <w:b/>
          <w:sz w:val="36"/>
        </w:rPr>
        <w:t>二、磋商文件说明</w:t>
      </w:r>
    </w:p>
    <w:p>
      <w:pPr>
        <w:pStyle w:val="7"/>
        <w:keepNext w:val="0"/>
        <w:keepLines w:val="0"/>
        <w:pageBreakBefore w:val="0"/>
        <w:widowControl w:val="0"/>
        <w:numPr>
          <w:ilvl w:val="0"/>
          <w:numId w:val="0"/>
        </w:numPr>
        <w:tabs>
          <w:tab w:val="left" w:pos="1320"/>
          <w:tab w:val="left" w:pos="1540"/>
        </w:tabs>
        <w:kinsoku/>
        <w:wordWrap/>
        <w:overflowPunct/>
        <w:topLinePunct w:val="0"/>
        <w:autoSpaceDE w:val="0"/>
        <w:autoSpaceDN w:val="0"/>
        <w:bidi w:val="0"/>
        <w:adjustRightInd/>
        <w:snapToGrid/>
        <w:spacing w:before="1" w:after="0" w:line="360" w:lineRule="auto"/>
        <w:ind w:left="440" w:leftChars="200" w:right="1078" w:rightChars="490" w:firstLine="0" w:firstLineChars="0"/>
        <w:jc w:val="left"/>
        <w:textAlignment w:val="auto"/>
        <w:rPr>
          <w:b/>
          <w:sz w:val="28"/>
        </w:rPr>
      </w:pPr>
      <w:r>
        <w:rPr>
          <w:rFonts w:hint="eastAsia"/>
          <w:lang w:val="en-US" w:eastAsia="zh-CN"/>
        </w:rPr>
        <w:t>4.</w:t>
      </w:r>
      <w:r>
        <w:t>磋商文件的构成</w:t>
      </w:r>
    </w:p>
    <w:p>
      <w:pPr>
        <w:pStyle w:val="30"/>
        <w:keepNext w:val="0"/>
        <w:keepLines w:val="0"/>
        <w:pageBreakBefore w:val="0"/>
        <w:widowControl w:val="0"/>
        <w:numPr>
          <w:ilvl w:val="0"/>
          <w:numId w:val="0"/>
        </w:numPr>
        <w:tabs>
          <w:tab w:val="left" w:pos="1540"/>
          <w:tab w:val="left" w:pos="1583"/>
        </w:tabs>
        <w:kinsoku/>
        <w:wordWrap/>
        <w:overflowPunct/>
        <w:topLinePunct w:val="0"/>
        <w:autoSpaceDE w:val="0"/>
        <w:autoSpaceDN w:val="0"/>
        <w:bidi w:val="0"/>
        <w:adjustRightInd/>
        <w:snapToGrid/>
        <w:spacing w:before="1" w:after="0" w:line="360" w:lineRule="auto"/>
        <w:ind w:left="440" w:leftChars="200" w:right="1078" w:rightChars="490" w:firstLine="388" w:firstLineChars="162"/>
        <w:jc w:val="left"/>
        <w:textAlignment w:val="auto"/>
        <w:rPr>
          <w:sz w:val="24"/>
        </w:rPr>
      </w:pPr>
      <w:r>
        <w:rPr>
          <w:rFonts w:hint="eastAsia"/>
          <w:sz w:val="24"/>
          <w:lang w:val="en-US" w:eastAsia="zh-CN"/>
        </w:rPr>
        <w:t>4.1</w:t>
      </w:r>
      <w:r>
        <w:rPr>
          <w:sz w:val="24"/>
        </w:rPr>
        <w:t>磋商文件包括：</w:t>
      </w:r>
    </w:p>
    <w:p>
      <w:pPr>
        <w:pStyle w:val="30"/>
        <w:keepNext w:val="0"/>
        <w:keepLines w:val="0"/>
        <w:pageBreakBefore w:val="0"/>
        <w:widowControl w:val="0"/>
        <w:numPr>
          <w:ilvl w:val="0"/>
          <w:numId w:val="7"/>
        </w:numPr>
        <w:tabs>
          <w:tab w:val="left" w:pos="1540"/>
          <w:tab w:val="left" w:pos="1764"/>
        </w:tabs>
        <w:kinsoku/>
        <w:wordWrap/>
        <w:overflowPunct/>
        <w:topLinePunct w:val="0"/>
        <w:autoSpaceDE w:val="0"/>
        <w:autoSpaceDN w:val="0"/>
        <w:bidi w:val="0"/>
        <w:adjustRightInd/>
        <w:snapToGrid/>
        <w:spacing w:before="93" w:after="0" w:line="360" w:lineRule="auto"/>
        <w:ind w:left="440" w:leftChars="200" w:right="1078" w:rightChars="490" w:firstLine="388" w:firstLineChars="162"/>
        <w:jc w:val="left"/>
        <w:textAlignment w:val="auto"/>
        <w:rPr>
          <w:sz w:val="24"/>
        </w:rPr>
      </w:pPr>
      <w:r>
        <w:rPr>
          <w:sz w:val="24"/>
        </w:rPr>
        <w:t>竞争性磋商公告</w:t>
      </w:r>
    </w:p>
    <w:p>
      <w:pPr>
        <w:pStyle w:val="30"/>
        <w:keepNext w:val="0"/>
        <w:keepLines w:val="0"/>
        <w:pageBreakBefore w:val="0"/>
        <w:widowControl w:val="0"/>
        <w:numPr>
          <w:ilvl w:val="0"/>
          <w:numId w:val="7"/>
        </w:numPr>
        <w:tabs>
          <w:tab w:val="left" w:pos="1540"/>
          <w:tab w:val="left" w:pos="1764"/>
        </w:tabs>
        <w:kinsoku/>
        <w:wordWrap/>
        <w:overflowPunct/>
        <w:topLinePunct w:val="0"/>
        <w:autoSpaceDE w:val="0"/>
        <w:autoSpaceDN w:val="0"/>
        <w:bidi w:val="0"/>
        <w:adjustRightInd/>
        <w:snapToGrid/>
        <w:spacing w:before="91" w:after="0" w:line="360" w:lineRule="auto"/>
        <w:ind w:left="440" w:leftChars="200" w:right="1078" w:rightChars="490" w:firstLine="388" w:firstLineChars="162"/>
        <w:jc w:val="left"/>
        <w:textAlignment w:val="auto"/>
        <w:rPr>
          <w:sz w:val="24"/>
        </w:rPr>
      </w:pPr>
      <w:r>
        <w:rPr>
          <w:sz w:val="24"/>
        </w:rPr>
        <w:t>供应商须知前附表</w:t>
      </w:r>
    </w:p>
    <w:p>
      <w:pPr>
        <w:pStyle w:val="30"/>
        <w:keepNext w:val="0"/>
        <w:keepLines w:val="0"/>
        <w:pageBreakBefore w:val="0"/>
        <w:widowControl w:val="0"/>
        <w:numPr>
          <w:ilvl w:val="0"/>
          <w:numId w:val="7"/>
        </w:numPr>
        <w:tabs>
          <w:tab w:val="left" w:pos="1540"/>
          <w:tab w:val="left" w:pos="1764"/>
        </w:tabs>
        <w:kinsoku/>
        <w:wordWrap/>
        <w:overflowPunct/>
        <w:topLinePunct w:val="0"/>
        <w:autoSpaceDE w:val="0"/>
        <w:autoSpaceDN w:val="0"/>
        <w:bidi w:val="0"/>
        <w:adjustRightInd/>
        <w:snapToGrid/>
        <w:spacing w:before="93" w:after="0" w:line="360" w:lineRule="auto"/>
        <w:ind w:left="440" w:leftChars="200" w:right="1078" w:rightChars="490" w:firstLine="388" w:firstLineChars="162"/>
        <w:jc w:val="left"/>
        <w:textAlignment w:val="auto"/>
        <w:rPr>
          <w:sz w:val="24"/>
        </w:rPr>
      </w:pPr>
      <w:r>
        <w:rPr>
          <w:sz w:val="24"/>
        </w:rPr>
        <w:t>供应商须知</w:t>
      </w:r>
    </w:p>
    <w:p>
      <w:pPr>
        <w:pStyle w:val="30"/>
        <w:keepNext w:val="0"/>
        <w:keepLines w:val="0"/>
        <w:pageBreakBefore w:val="0"/>
        <w:widowControl w:val="0"/>
        <w:numPr>
          <w:ilvl w:val="0"/>
          <w:numId w:val="7"/>
        </w:numPr>
        <w:tabs>
          <w:tab w:val="left" w:pos="1540"/>
          <w:tab w:val="left" w:pos="1764"/>
        </w:tabs>
        <w:kinsoku/>
        <w:wordWrap/>
        <w:overflowPunct/>
        <w:topLinePunct w:val="0"/>
        <w:autoSpaceDE w:val="0"/>
        <w:autoSpaceDN w:val="0"/>
        <w:bidi w:val="0"/>
        <w:adjustRightInd/>
        <w:snapToGrid/>
        <w:spacing w:before="93" w:after="0" w:line="360" w:lineRule="auto"/>
        <w:ind w:left="440" w:leftChars="200" w:right="1078" w:rightChars="490" w:firstLine="388" w:firstLineChars="162"/>
        <w:jc w:val="left"/>
        <w:textAlignment w:val="auto"/>
        <w:rPr>
          <w:sz w:val="24"/>
        </w:rPr>
      </w:pPr>
      <w:r>
        <w:rPr>
          <w:sz w:val="24"/>
        </w:rPr>
        <w:t>合同条款及格式</w:t>
      </w:r>
    </w:p>
    <w:p>
      <w:pPr>
        <w:pStyle w:val="30"/>
        <w:keepNext w:val="0"/>
        <w:keepLines w:val="0"/>
        <w:pageBreakBefore w:val="0"/>
        <w:widowControl w:val="0"/>
        <w:numPr>
          <w:ilvl w:val="0"/>
          <w:numId w:val="7"/>
        </w:numPr>
        <w:tabs>
          <w:tab w:val="left" w:pos="1540"/>
          <w:tab w:val="left" w:pos="1764"/>
        </w:tabs>
        <w:kinsoku/>
        <w:wordWrap/>
        <w:overflowPunct/>
        <w:topLinePunct w:val="0"/>
        <w:autoSpaceDE w:val="0"/>
        <w:autoSpaceDN w:val="0"/>
        <w:bidi w:val="0"/>
        <w:adjustRightInd/>
        <w:snapToGrid/>
        <w:spacing w:before="91" w:after="0" w:line="360" w:lineRule="auto"/>
        <w:ind w:left="440" w:leftChars="200" w:right="1078" w:rightChars="490" w:firstLine="388" w:firstLineChars="162"/>
        <w:jc w:val="left"/>
        <w:textAlignment w:val="auto"/>
        <w:rPr>
          <w:sz w:val="24"/>
        </w:rPr>
      </w:pPr>
      <w:r>
        <w:rPr>
          <w:sz w:val="24"/>
        </w:rPr>
        <w:t>工程量清单</w:t>
      </w:r>
    </w:p>
    <w:p>
      <w:pPr>
        <w:pStyle w:val="30"/>
        <w:keepNext w:val="0"/>
        <w:keepLines w:val="0"/>
        <w:pageBreakBefore w:val="0"/>
        <w:widowControl w:val="0"/>
        <w:numPr>
          <w:ilvl w:val="0"/>
          <w:numId w:val="7"/>
        </w:numPr>
        <w:tabs>
          <w:tab w:val="left" w:pos="1540"/>
          <w:tab w:val="left" w:pos="1764"/>
        </w:tabs>
        <w:kinsoku/>
        <w:wordWrap/>
        <w:overflowPunct/>
        <w:topLinePunct w:val="0"/>
        <w:autoSpaceDE w:val="0"/>
        <w:autoSpaceDN w:val="0"/>
        <w:bidi w:val="0"/>
        <w:adjustRightInd/>
        <w:snapToGrid/>
        <w:spacing w:before="94" w:after="0" w:line="360" w:lineRule="auto"/>
        <w:ind w:left="440" w:leftChars="200" w:right="1078" w:rightChars="490" w:firstLine="388" w:firstLineChars="162"/>
        <w:jc w:val="left"/>
        <w:textAlignment w:val="auto"/>
        <w:rPr>
          <w:sz w:val="24"/>
        </w:rPr>
      </w:pPr>
      <w:r>
        <w:rPr>
          <w:sz w:val="24"/>
        </w:rPr>
        <w:t>图纸</w:t>
      </w:r>
    </w:p>
    <w:p>
      <w:pPr>
        <w:pStyle w:val="30"/>
        <w:keepNext w:val="0"/>
        <w:keepLines w:val="0"/>
        <w:pageBreakBefore w:val="0"/>
        <w:widowControl w:val="0"/>
        <w:numPr>
          <w:ilvl w:val="0"/>
          <w:numId w:val="7"/>
        </w:numPr>
        <w:tabs>
          <w:tab w:val="left" w:pos="1540"/>
          <w:tab w:val="left" w:pos="1764"/>
        </w:tabs>
        <w:kinsoku/>
        <w:wordWrap/>
        <w:overflowPunct/>
        <w:topLinePunct w:val="0"/>
        <w:autoSpaceDE w:val="0"/>
        <w:autoSpaceDN w:val="0"/>
        <w:bidi w:val="0"/>
        <w:adjustRightInd/>
        <w:snapToGrid/>
        <w:spacing w:before="93" w:after="0" w:line="360" w:lineRule="auto"/>
        <w:ind w:left="440" w:leftChars="200" w:right="1078" w:rightChars="490" w:firstLine="388" w:firstLineChars="162"/>
        <w:jc w:val="left"/>
        <w:textAlignment w:val="auto"/>
        <w:rPr>
          <w:sz w:val="24"/>
        </w:rPr>
      </w:pPr>
      <w:r>
        <w:rPr>
          <w:sz w:val="24"/>
        </w:rPr>
        <w:t>采购项目要求</w:t>
      </w:r>
    </w:p>
    <w:p>
      <w:pPr>
        <w:pStyle w:val="30"/>
        <w:keepNext w:val="0"/>
        <w:keepLines w:val="0"/>
        <w:pageBreakBefore w:val="0"/>
        <w:widowControl w:val="0"/>
        <w:numPr>
          <w:ilvl w:val="0"/>
          <w:numId w:val="7"/>
        </w:numPr>
        <w:tabs>
          <w:tab w:val="left" w:pos="1540"/>
          <w:tab w:val="left" w:pos="1764"/>
        </w:tabs>
        <w:kinsoku/>
        <w:wordWrap/>
        <w:overflowPunct/>
        <w:topLinePunct w:val="0"/>
        <w:autoSpaceDE w:val="0"/>
        <w:autoSpaceDN w:val="0"/>
        <w:bidi w:val="0"/>
        <w:adjustRightInd/>
        <w:snapToGrid/>
        <w:spacing w:before="91" w:after="0" w:line="360" w:lineRule="auto"/>
        <w:ind w:left="440" w:leftChars="200" w:right="1078" w:rightChars="490" w:firstLine="388" w:firstLineChars="162"/>
        <w:jc w:val="left"/>
        <w:textAlignment w:val="auto"/>
        <w:rPr>
          <w:sz w:val="24"/>
        </w:rPr>
      </w:pPr>
      <w:r>
        <w:rPr>
          <w:sz w:val="24"/>
        </w:rPr>
        <w:t>响应文件格式</w:t>
      </w:r>
    </w:p>
    <w:p>
      <w:pPr>
        <w:pStyle w:val="30"/>
        <w:keepNext w:val="0"/>
        <w:keepLines w:val="0"/>
        <w:pageBreakBefore w:val="0"/>
        <w:widowControl w:val="0"/>
        <w:numPr>
          <w:ilvl w:val="0"/>
          <w:numId w:val="7"/>
        </w:numPr>
        <w:tabs>
          <w:tab w:val="left" w:pos="1540"/>
          <w:tab w:val="left" w:pos="1764"/>
        </w:tabs>
        <w:kinsoku/>
        <w:wordWrap/>
        <w:overflowPunct/>
        <w:topLinePunct w:val="0"/>
        <w:autoSpaceDE w:val="0"/>
        <w:autoSpaceDN w:val="0"/>
        <w:bidi w:val="0"/>
        <w:adjustRightInd/>
        <w:snapToGrid/>
        <w:spacing w:before="94" w:after="0" w:line="360" w:lineRule="auto"/>
        <w:ind w:left="440" w:leftChars="200" w:right="1078" w:rightChars="490" w:firstLine="388" w:firstLineChars="162"/>
        <w:jc w:val="left"/>
        <w:textAlignment w:val="auto"/>
        <w:rPr>
          <w:sz w:val="24"/>
        </w:rPr>
      </w:pPr>
      <w:r>
        <w:rPr>
          <w:sz w:val="24"/>
        </w:rPr>
        <w:t>工程量清单部分</w:t>
      </w:r>
    </w:p>
    <w:p>
      <w:pPr>
        <w:pStyle w:val="30"/>
        <w:keepNext w:val="0"/>
        <w:keepLines w:val="0"/>
        <w:pageBreakBefore w:val="0"/>
        <w:widowControl w:val="0"/>
        <w:numPr>
          <w:ilvl w:val="0"/>
          <w:numId w:val="7"/>
        </w:numPr>
        <w:tabs>
          <w:tab w:val="left" w:pos="1540"/>
          <w:tab w:val="left" w:pos="1884"/>
        </w:tabs>
        <w:kinsoku/>
        <w:wordWrap/>
        <w:overflowPunct/>
        <w:topLinePunct w:val="0"/>
        <w:autoSpaceDE w:val="0"/>
        <w:autoSpaceDN w:val="0"/>
        <w:bidi w:val="0"/>
        <w:adjustRightInd/>
        <w:snapToGrid/>
        <w:spacing w:before="93" w:after="0" w:line="360" w:lineRule="auto"/>
        <w:ind w:left="440" w:leftChars="200" w:right="1078" w:rightChars="490" w:firstLine="388" w:firstLineChars="162"/>
        <w:jc w:val="left"/>
        <w:textAlignment w:val="auto"/>
        <w:rPr>
          <w:sz w:val="24"/>
        </w:rPr>
      </w:pPr>
      <w:r>
        <w:rPr>
          <w:sz w:val="24"/>
        </w:rPr>
        <w:t>磋商过程中发生的澄清、变更和补充文件</w:t>
      </w:r>
    </w:p>
    <w:p>
      <w:pPr>
        <w:pStyle w:val="30"/>
        <w:keepNext w:val="0"/>
        <w:keepLines w:val="0"/>
        <w:pageBreakBefore w:val="0"/>
        <w:widowControl w:val="0"/>
        <w:numPr>
          <w:ilvl w:val="0"/>
          <w:numId w:val="0"/>
        </w:numPr>
        <w:tabs>
          <w:tab w:val="left" w:pos="1540"/>
          <w:tab w:val="left" w:pos="1643"/>
        </w:tabs>
        <w:kinsoku/>
        <w:wordWrap/>
        <w:overflowPunct/>
        <w:topLinePunct w:val="0"/>
        <w:autoSpaceDE w:val="0"/>
        <w:autoSpaceDN w:val="0"/>
        <w:bidi w:val="0"/>
        <w:adjustRightInd/>
        <w:snapToGrid/>
        <w:spacing w:before="91" w:after="0" w:line="360" w:lineRule="auto"/>
        <w:ind w:left="440" w:leftChars="200" w:right="1078" w:rightChars="490" w:firstLine="388" w:firstLineChars="162"/>
        <w:jc w:val="left"/>
        <w:textAlignment w:val="auto"/>
        <w:rPr>
          <w:sz w:val="24"/>
        </w:rPr>
      </w:pPr>
      <w:r>
        <w:rPr>
          <w:rFonts w:hint="eastAsia"/>
          <w:sz w:val="24"/>
          <w:lang w:val="en-US" w:eastAsia="zh-CN"/>
        </w:rPr>
        <w:t>4.2</w:t>
      </w:r>
      <w:r>
        <w:rPr>
          <w:sz w:val="24"/>
        </w:rPr>
        <w:t>供应商应认真阅读磋商文件中列示的事项、格式、条款和要求等内容。如果供应商</w:t>
      </w:r>
      <w:r>
        <w:rPr>
          <w:spacing w:val="-7"/>
          <w:sz w:val="24"/>
        </w:rPr>
        <w:t xml:space="preserve">未按磋商文件要求提交全部资料，或者对磋商文件未作出实质性响应的，根据相关法规要求， </w:t>
      </w:r>
      <w:r>
        <w:rPr>
          <w:sz w:val="24"/>
        </w:rPr>
        <w:t>此类磋商将被拒绝（视为无效磋商）。</w:t>
      </w:r>
    </w:p>
    <w:p>
      <w:pPr>
        <w:pStyle w:val="5"/>
        <w:keepNext w:val="0"/>
        <w:keepLines w:val="0"/>
        <w:pageBreakBefore w:val="0"/>
        <w:widowControl w:val="0"/>
        <w:numPr>
          <w:ilvl w:val="0"/>
          <w:numId w:val="0"/>
        </w:numPr>
        <w:tabs>
          <w:tab w:val="left" w:pos="2200"/>
        </w:tabs>
        <w:kinsoku/>
        <w:wordWrap/>
        <w:overflowPunct/>
        <w:topLinePunct w:val="0"/>
        <w:autoSpaceDE w:val="0"/>
        <w:autoSpaceDN w:val="0"/>
        <w:bidi w:val="0"/>
        <w:adjustRightInd/>
        <w:snapToGrid/>
        <w:spacing w:before="0" w:after="0" w:line="360" w:lineRule="auto"/>
        <w:ind w:left="440" w:leftChars="200" w:right="1078" w:rightChars="490" w:firstLine="0" w:firstLineChars="0"/>
        <w:jc w:val="left"/>
        <w:textAlignment w:val="auto"/>
        <w:rPr>
          <w:b/>
          <w:spacing w:val="0"/>
          <w:sz w:val="28"/>
          <w:szCs w:val="28"/>
        </w:rPr>
      </w:pPr>
      <w:bookmarkStart w:id="4" w:name="_Toc24780"/>
      <w:r>
        <w:rPr>
          <w:rFonts w:hint="eastAsia" w:ascii="宋体" w:hAnsi="宋体" w:cs="宋体"/>
          <w:color w:val="000000"/>
          <w:sz w:val="28"/>
          <w:szCs w:val="28"/>
          <w:lang w:val="zh-CN"/>
        </w:rPr>
        <w:t>5.</w:t>
      </w:r>
      <w:r>
        <w:rPr>
          <w:spacing w:val="0"/>
          <w:sz w:val="28"/>
          <w:szCs w:val="28"/>
        </w:rPr>
        <w:t>磋商文件的质疑</w:t>
      </w:r>
    </w:p>
    <w:bookmarkEnd w:id="4"/>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388" w:firstLineChars="162"/>
        <w:textAlignment w:val="auto"/>
        <w:rPr>
          <w:rFonts w:hint="eastAsia" w:ascii="宋体" w:hAnsi="宋体" w:cs="宋体"/>
          <w:color w:val="000000"/>
          <w:kern w:val="0"/>
          <w:lang w:val="zh-CN"/>
        </w:rPr>
      </w:pPr>
      <w:r>
        <w:rPr>
          <w:spacing w:val="0"/>
        </w:rPr>
        <w:t>供应商对磋商文件有异议的，应在获取磋商文件止日或者提交首次响应文件截止时间至少 1 日前以书面形式提出（不接受匿名质疑），采购代理机构在收到供应商的书面质疑后视情况予以答复，并将变更事宜在青海政府采购网上发布公告，告知本项目的所有潜在供应商。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440" w:leftChars="200" w:right="1078" w:rightChars="490" w:firstLine="0" w:firstLineChars="0"/>
        <w:jc w:val="left"/>
        <w:textAlignment w:val="auto"/>
        <w:rPr>
          <w:rFonts w:hint="eastAsia" w:ascii="宋体" w:hAnsi="宋体" w:cs="宋体"/>
          <w:color w:val="000000"/>
          <w:lang w:val="zh-CN"/>
        </w:rPr>
      </w:pPr>
      <w:bookmarkStart w:id="5" w:name="_Toc27755"/>
      <w:r>
        <w:rPr>
          <w:rFonts w:hint="eastAsia" w:ascii="宋体" w:hAnsi="宋体" w:cs="宋体"/>
          <w:color w:val="000000"/>
          <w:sz w:val="28"/>
          <w:szCs w:val="28"/>
          <w:lang w:val="zh-CN"/>
        </w:rPr>
        <w:t>6.磋商文件的澄清或修改</w:t>
      </w:r>
      <w:bookmarkEnd w:id="5"/>
    </w:p>
    <w:p>
      <w:pPr>
        <w:pStyle w:val="30"/>
        <w:keepNext w:val="0"/>
        <w:keepLines w:val="0"/>
        <w:pageBreakBefore w:val="0"/>
        <w:widowControl w:val="0"/>
        <w:numPr>
          <w:ilvl w:val="0"/>
          <w:numId w:val="0"/>
        </w:numPr>
        <w:tabs>
          <w:tab w:val="left" w:pos="2063"/>
        </w:tabs>
        <w:kinsoku/>
        <w:wordWrap/>
        <w:overflowPunct/>
        <w:topLinePunct w:val="0"/>
        <w:autoSpaceDE w:val="0"/>
        <w:autoSpaceDN w:val="0"/>
        <w:bidi w:val="0"/>
        <w:adjustRightInd/>
        <w:snapToGrid/>
        <w:spacing w:before="1" w:after="0" w:line="360" w:lineRule="auto"/>
        <w:ind w:left="440" w:leftChars="200" w:right="1078" w:rightChars="490" w:firstLine="388" w:firstLineChars="162"/>
        <w:jc w:val="both"/>
        <w:textAlignment w:val="auto"/>
        <w:rPr>
          <w:spacing w:val="0"/>
          <w:sz w:val="24"/>
        </w:rPr>
      </w:pPr>
      <w:r>
        <w:rPr>
          <w:rFonts w:hint="eastAsia"/>
          <w:spacing w:val="0"/>
          <w:sz w:val="24"/>
          <w:lang w:val="en-US" w:eastAsia="zh-CN"/>
        </w:rPr>
        <w:t>6.1</w:t>
      </w:r>
      <w:r>
        <w:rPr>
          <w:spacing w:val="0"/>
          <w:sz w:val="24"/>
        </w:rPr>
        <w:t>在磋商截止期前，采购代理机构可对磋商文件进行必要的修改或者澄清。</w:t>
      </w:r>
    </w:p>
    <w:p>
      <w:pPr>
        <w:pStyle w:val="30"/>
        <w:keepNext w:val="0"/>
        <w:keepLines w:val="0"/>
        <w:pageBreakBefore w:val="0"/>
        <w:widowControl w:val="0"/>
        <w:numPr>
          <w:ilvl w:val="0"/>
          <w:numId w:val="0"/>
        </w:numPr>
        <w:tabs>
          <w:tab w:val="left" w:pos="2063"/>
        </w:tabs>
        <w:kinsoku/>
        <w:wordWrap/>
        <w:overflowPunct/>
        <w:topLinePunct w:val="0"/>
        <w:autoSpaceDE w:val="0"/>
        <w:autoSpaceDN w:val="0"/>
        <w:bidi w:val="0"/>
        <w:adjustRightInd/>
        <w:snapToGrid/>
        <w:spacing w:before="0" w:after="0" w:line="360" w:lineRule="auto"/>
        <w:ind w:left="440" w:leftChars="200" w:right="1078" w:rightChars="490" w:firstLine="388" w:firstLineChars="162"/>
        <w:jc w:val="both"/>
        <w:textAlignment w:val="auto"/>
        <w:rPr>
          <w:spacing w:val="0"/>
          <w:sz w:val="24"/>
        </w:rPr>
      </w:pPr>
      <w:r>
        <w:rPr>
          <w:rFonts w:hint="eastAsia"/>
          <w:spacing w:val="0"/>
          <w:sz w:val="24"/>
          <w:lang w:val="en-US" w:eastAsia="zh-CN"/>
        </w:rPr>
        <w:t>6.2</w:t>
      </w:r>
      <w:r>
        <w:rPr>
          <w:spacing w:val="0"/>
          <w:sz w:val="24"/>
        </w:rPr>
        <w:t>采购代理机构对已发出磋商文件进行必要的澄清或者修改的，在磋商文件要求提交首次响应文件截止时间至少 5 日前，在青海政府采购网上发布公告；不足5日的，顺延提交首次响应文件的截止时间。该澄清或者修改的内容为磋商文件的组成部分。</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388" w:firstLineChars="162"/>
        <w:textAlignment w:val="auto"/>
        <w:rPr>
          <w:sz w:val="28"/>
        </w:rPr>
      </w:pPr>
      <w:r>
        <w:rPr>
          <w:rFonts w:hint="eastAsia"/>
          <w:spacing w:val="0"/>
          <w:sz w:val="24"/>
          <w:lang w:val="en-US" w:eastAsia="zh-CN"/>
        </w:rPr>
        <w:t>6.3</w:t>
      </w:r>
      <w:r>
        <w:rPr>
          <w:spacing w:val="0"/>
          <w:sz w:val="24"/>
        </w:rPr>
        <w:t>在磋商截止时间前，采购人或采购代理机构可以视采购具体情况，延长磋商截止时间和开标时间，并在磋商文件中要求的磋商截止时间和磋商时间的三日前，将变更公告发布在青海省政府采购信息网上。</w:t>
      </w:r>
    </w:p>
    <w:p>
      <w:pPr>
        <w:spacing w:before="0"/>
        <w:ind w:left="440" w:leftChars="200" w:right="1078" w:rightChars="490" w:firstLine="585" w:firstLineChars="162"/>
        <w:jc w:val="center"/>
        <w:rPr>
          <w:b/>
          <w:sz w:val="39"/>
        </w:rPr>
      </w:pPr>
      <w:r>
        <w:rPr>
          <w:b/>
          <w:sz w:val="36"/>
        </w:rPr>
        <w:t>三、响应文件的编制</w:t>
      </w:r>
    </w:p>
    <w:p>
      <w:pPr>
        <w:pStyle w:val="14"/>
        <w:spacing w:before="0" w:after="0" w:line="360" w:lineRule="auto"/>
        <w:ind w:left="440" w:leftChars="200" w:right="1078" w:rightChars="490" w:firstLine="0" w:firstLineChars="0"/>
        <w:jc w:val="left"/>
        <w:rPr>
          <w:b/>
          <w:spacing w:val="0"/>
          <w:sz w:val="37"/>
        </w:rPr>
      </w:pPr>
      <w:bookmarkStart w:id="6" w:name="_Toc19964"/>
      <w:r>
        <w:rPr>
          <w:rFonts w:hint="eastAsia" w:ascii="宋体" w:hAnsi="宋体" w:cs="宋体"/>
          <w:color w:val="000000"/>
          <w:sz w:val="28"/>
          <w:szCs w:val="28"/>
          <w:lang w:val="zh-CN"/>
        </w:rPr>
        <w:t>7.</w:t>
      </w:r>
      <w:r>
        <w:rPr>
          <w:rFonts w:hint="eastAsia" w:ascii="宋体" w:hAnsi="宋体" w:cs="宋体"/>
          <w:color w:val="000000"/>
          <w:sz w:val="28"/>
          <w:szCs w:val="28"/>
          <w:lang w:val="en-US" w:eastAsia="zh-CN"/>
        </w:rPr>
        <w:t>响应</w:t>
      </w:r>
      <w:r>
        <w:rPr>
          <w:rFonts w:hint="eastAsia" w:ascii="宋体" w:hAnsi="宋体" w:cs="宋体"/>
          <w:color w:val="000000"/>
          <w:sz w:val="28"/>
          <w:szCs w:val="28"/>
          <w:lang w:val="zh-CN"/>
        </w:rPr>
        <w:t>文件的语言及度量衡单位</w:t>
      </w:r>
      <w:bookmarkEnd w:id="6"/>
    </w:p>
    <w:p>
      <w:pPr>
        <w:pStyle w:val="30"/>
        <w:keepNext w:val="0"/>
        <w:keepLines w:val="0"/>
        <w:pageBreakBefore w:val="0"/>
        <w:widowControl w:val="0"/>
        <w:numPr>
          <w:ilvl w:val="0"/>
          <w:numId w:val="0"/>
        </w:numPr>
        <w:tabs>
          <w:tab w:val="left" w:pos="2003"/>
        </w:tabs>
        <w:kinsoku/>
        <w:wordWrap/>
        <w:overflowPunct/>
        <w:topLinePunct w:val="0"/>
        <w:autoSpaceDE w:val="0"/>
        <w:autoSpaceDN w:val="0"/>
        <w:bidi w:val="0"/>
        <w:adjustRightInd/>
        <w:snapToGrid/>
        <w:spacing w:before="1" w:after="0" w:line="360" w:lineRule="auto"/>
        <w:ind w:left="440" w:leftChars="200" w:right="1078" w:rightChars="490" w:firstLine="388" w:firstLineChars="162"/>
        <w:jc w:val="left"/>
        <w:textAlignment w:val="auto"/>
        <w:rPr>
          <w:spacing w:val="0"/>
          <w:sz w:val="24"/>
        </w:rPr>
      </w:pPr>
      <w:r>
        <w:rPr>
          <w:rFonts w:hint="eastAsia"/>
          <w:spacing w:val="0"/>
          <w:sz w:val="24"/>
          <w:lang w:val="en-US" w:eastAsia="zh-CN"/>
        </w:rPr>
        <w:t>7.1</w:t>
      </w:r>
      <w:r>
        <w:rPr>
          <w:spacing w:val="0"/>
          <w:sz w:val="24"/>
        </w:rPr>
        <w:t>供应商提交的响应文件以及供应商与采购代理机构就此磋商发生的所有来往函电均应使用简体中文。</w:t>
      </w:r>
    </w:p>
    <w:p>
      <w:pPr>
        <w:pStyle w:val="30"/>
        <w:keepNext w:val="0"/>
        <w:keepLines w:val="0"/>
        <w:pageBreakBefore w:val="0"/>
        <w:widowControl w:val="0"/>
        <w:numPr>
          <w:ilvl w:val="0"/>
          <w:numId w:val="0"/>
        </w:numPr>
        <w:tabs>
          <w:tab w:val="left" w:pos="2063"/>
        </w:tabs>
        <w:kinsoku/>
        <w:wordWrap/>
        <w:overflowPunct/>
        <w:topLinePunct w:val="0"/>
        <w:autoSpaceDE w:val="0"/>
        <w:autoSpaceDN w:val="0"/>
        <w:bidi w:val="0"/>
        <w:adjustRightInd/>
        <w:snapToGrid/>
        <w:spacing w:before="0" w:after="0" w:line="360" w:lineRule="auto"/>
        <w:ind w:left="440" w:leftChars="200" w:right="1078" w:rightChars="490" w:firstLine="388" w:firstLineChars="162"/>
        <w:jc w:val="left"/>
        <w:textAlignment w:val="auto"/>
        <w:rPr>
          <w:spacing w:val="0"/>
          <w:sz w:val="24"/>
        </w:rPr>
      </w:pPr>
      <w:r>
        <w:rPr>
          <w:rFonts w:hint="eastAsia"/>
          <w:spacing w:val="0"/>
          <w:sz w:val="24"/>
          <w:lang w:val="en-US" w:eastAsia="zh-CN"/>
        </w:rPr>
        <w:t>7.2</w:t>
      </w:r>
      <w:r>
        <w:rPr>
          <w:spacing w:val="0"/>
          <w:sz w:val="24"/>
        </w:rPr>
        <w:t>除磋商文件中另有规定外，响应文件所使用的度量衡单位，均须采用国家法定计量单位。</w:t>
      </w:r>
    </w:p>
    <w:p>
      <w:pPr>
        <w:pStyle w:val="30"/>
        <w:keepNext w:val="0"/>
        <w:keepLines w:val="0"/>
        <w:pageBreakBefore w:val="0"/>
        <w:widowControl w:val="0"/>
        <w:numPr>
          <w:ilvl w:val="0"/>
          <w:numId w:val="0"/>
        </w:numPr>
        <w:tabs>
          <w:tab w:val="left" w:pos="2003"/>
        </w:tabs>
        <w:kinsoku/>
        <w:wordWrap/>
        <w:overflowPunct/>
        <w:topLinePunct w:val="0"/>
        <w:autoSpaceDE w:val="0"/>
        <w:autoSpaceDN w:val="0"/>
        <w:bidi w:val="0"/>
        <w:adjustRightInd/>
        <w:snapToGrid/>
        <w:spacing w:before="0" w:after="0" w:line="360" w:lineRule="auto"/>
        <w:ind w:left="440" w:leftChars="200" w:right="1078" w:rightChars="490" w:firstLine="388" w:firstLineChars="162"/>
        <w:jc w:val="left"/>
        <w:textAlignment w:val="auto"/>
        <w:rPr>
          <w:spacing w:val="0"/>
          <w:sz w:val="19"/>
        </w:rPr>
      </w:pPr>
      <w:r>
        <w:rPr>
          <w:rFonts w:hint="eastAsia"/>
          <w:spacing w:val="0"/>
          <w:sz w:val="24"/>
          <w:lang w:val="en-US" w:eastAsia="zh-CN"/>
        </w:rPr>
        <w:t>7.3</w:t>
      </w:r>
      <w:r>
        <w:rPr>
          <w:spacing w:val="0"/>
          <w:sz w:val="24"/>
        </w:rPr>
        <w:t>附有外文资料的，须翻译成中文并加盖供应商公章，如果翻译的中文资料与外文资料存在差异和矛盾时，以中文资料为准。其准确性由供应商负责。</w:t>
      </w:r>
    </w:p>
    <w:p>
      <w:pPr>
        <w:pStyle w:val="5"/>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360" w:lineRule="auto"/>
        <w:ind w:left="440" w:leftChars="200" w:right="1078" w:rightChars="490" w:firstLine="0" w:firstLineChars="0"/>
        <w:jc w:val="left"/>
        <w:textAlignment w:val="auto"/>
        <w:rPr>
          <w:rFonts w:hint="eastAsia" w:eastAsia="宋体"/>
          <w:b/>
          <w:spacing w:val="0"/>
          <w:sz w:val="28"/>
          <w:szCs w:val="28"/>
          <w:lang w:eastAsia="zh-CN"/>
        </w:rPr>
      </w:pPr>
      <w:bookmarkStart w:id="7" w:name="_bookmark13"/>
      <w:bookmarkEnd w:id="7"/>
      <w:bookmarkStart w:id="8" w:name="8.磋商报价及币种"/>
      <w:bookmarkEnd w:id="8"/>
      <w:r>
        <w:rPr>
          <w:rFonts w:hint="eastAsia"/>
          <w:spacing w:val="0"/>
          <w:sz w:val="28"/>
          <w:szCs w:val="28"/>
          <w:lang w:val="en-US" w:eastAsia="zh-CN"/>
        </w:rPr>
        <w:t>8.</w:t>
      </w:r>
      <w:r>
        <w:rPr>
          <w:spacing w:val="0"/>
          <w:sz w:val="28"/>
          <w:szCs w:val="28"/>
        </w:rPr>
        <w:t>磋商报价及币种</w:t>
      </w:r>
    </w:p>
    <w:p>
      <w:pPr>
        <w:pStyle w:val="10"/>
        <w:keepNext w:val="0"/>
        <w:keepLines w:val="0"/>
        <w:pageBreakBefore w:val="0"/>
        <w:widowControl w:val="0"/>
        <w:tabs>
          <w:tab w:val="left" w:pos="1200"/>
        </w:tabs>
        <w:kinsoku/>
        <w:wordWrap/>
        <w:overflowPunct/>
        <w:topLinePunct w:val="0"/>
        <w:autoSpaceDE w:val="0"/>
        <w:autoSpaceDN w:val="0"/>
        <w:bidi w:val="0"/>
        <w:adjustRightInd/>
        <w:snapToGrid/>
        <w:spacing w:before="67" w:line="360" w:lineRule="auto"/>
        <w:ind w:left="440" w:leftChars="200" w:right="1078" w:rightChars="490" w:firstLine="388" w:firstLineChars="162"/>
        <w:textAlignment w:val="auto"/>
        <w:rPr>
          <w:spacing w:val="0"/>
          <w:sz w:val="18"/>
        </w:rPr>
      </w:pPr>
      <w:r>
        <w:rPr>
          <w:spacing w:val="0"/>
        </w:rPr>
        <w:t>8.l 磋商报价为总报价。必须包括：施工总价（安全防护、文明施工措施费等费用）、保险费、成交服务费、税金及不可预见费等全部费用。</w:t>
      </w:r>
    </w:p>
    <w:p>
      <w:pPr>
        <w:pStyle w:val="30"/>
        <w:keepNext w:val="0"/>
        <w:keepLines w:val="0"/>
        <w:pageBreakBefore w:val="0"/>
        <w:widowControl w:val="0"/>
        <w:numPr>
          <w:ilvl w:val="1"/>
          <w:numId w:val="8"/>
        </w:numPr>
        <w:tabs>
          <w:tab w:val="left" w:pos="1200"/>
          <w:tab w:val="left" w:pos="2063"/>
        </w:tabs>
        <w:kinsoku/>
        <w:wordWrap/>
        <w:overflowPunct/>
        <w:topLinePunct w:val="0"/>
        <w:autoSpaceDE w:val="0"/>
        <w:autoSpaceDN w:val="0"/>
        <w:bidi w:val="0"/>
        <w:adjustRightInd/>
        <w:snapToGrid/>
        <w:spacing w:before="0" w:after="0" w:line="360" w:lineRule="auto"/>
        <w:ind w:left="440" w:leftChars="200" w:right="1078" w:rightChars="490" w:firstLine="388" w:firstLineChars="162"/>
        <w:jc w:val="left"/>
        <w:textAlignment w:val="auto"/>
        <w:rPr>
          <w:spacing w:val="0"/>
          <w:sz w:val="24"/>
        </w:rPr>
      </w:pPr>
      <w:r>
        <w:rPr>
          <w:spacing w:val="0"/>
          <w:sz w:val="24"/>
        </w:rPr>
        <w:t>磋商函中应注明磋商有效期。</w:t>
      </w:r>
    </w:p>
    <w:p>
      <w:pPr>
        <w:pStyle w:val="30"/>
        <w:keepNext w:val="0"/>
        <w:keepLines w:val="0"/>
        <w:pageBreakBefore w:val="0"/>
        <w:widowControl w:val="0"/>
        <w:numPr>
          <w:ilvl w:val="1"/>
          <w:numId w:val="8"/>
        </w:numPr>
        <w:tabs>
          <w:tab w:val="left" w:pos="1200"/>
          <w:tab w:val="left" w:pos="2063"/>
        </w:tabs>
        <w:kinsoku/>
        <w:wordWrap/>
        <w:overflowPunct/>
        <w:topLinePunct w:val="0"/>
        <w:autoSpaceDE w:val="0"/>
        <w:autoSpaceDN w:val="0"/>
        <w:bidi w:val="0"/>
        <w:adjustRightInd/>
        <w:snapToGrid/>
        <w:spacing w:before="211" w:after="0" w:line="360" w:lineRule="auto"/>
        <w:ind w:left="440" w:leftChars="200" w:right="1078" w:rightChars="490" w:firstLine="388" w:firstLineChars="162"/>
        <w:jc w:val="left"/>
        <w:textAlignment w:val="auto"/>
        <w:rPr>
          <w:spacing w:val="0"/>
          <w:sz w:val="24"/>
        </w:rPr>
      </w:pPr>
      <w:r>
        <w:rPr>
          <w:spacing w:val="0"/>
          <w:sz w:val="24"/>
        </w:rPr>
        <w:t>供应商应根据磋商文件规定的格式完整填写所有内容，并保证所提供的全部资料真实可信，自愿承担相应责任。</w:t>
      </w:r>
    </w:p>
    <w:p>
      <w:pPr>
        <w:pStyle w:val="30"/>
        <w:keepNext w:val="0"/>
        <w:keepLines w:val="0"/>
        <w:pageBreakBefore w:val="0"/>
        <w:widowControl w:val="0"/>
        <w:numPr>
          <w:ilvl w:val="1"/>
          <w:numId w:val="8"/>
        </w:numPr>
        <w:tabs>
          <w:tab w:val="left" w:pos="1200"/>
          <w:tab w:val="left" w:pos="2063"/>
        </w:tabs>
        <w:kinsoku/>
        <w:wordWrap/>
        <w:overflowPunct/>
        <w:topLinePunct w:val="0"/>
        <w:autoSpaceDE w:val="0"/>
        <w:autoSpaceDN w:val="0"/>
        <w:bidi w:val="0"/>
        <w:adjustRightInd/>
        <w:snapToGrid/>
        <w:spacing w:before="3" w:after="0" w:line="360" w:lineRule="auto"/>
        <w:ind w:left="440" w:leftChars="200" w:right="1078" w:rightChars="490" w:firstLine="388" w:firstLineChars="162"/>
        <w:jc w:val="left"/>
        <w:textAlignment w:val="auto"/>
        <w:rPr>
          <w:spacing w:val="0"/>
          <w:sz w:val="24"/>
        </w:rPr>
      </w:pPr>
      <w:r>
        <w:rPr>
          <w:spacing w:val="0"/>
          <w:sz w:val="24"/>
        </w:rPr>
        <w:t>磋商最终报价为闭口价，即成交后在合同有效期内价格不变。</w:t>
      </w:r>
    </w:p>
    <w:p>
      <w:pPr>
        <w:pStyle w:val="30"/>
        <w:keepNext w:val="0"/>
        <w:keepLines w:val="0"/>
        <w:pageBreakBefore w:val="0"/>
        <w:widowControl w:val="0"/>
        <w:numPr>
          <w:ilvl w:val="1"/>
          <w:numId w:val="8"/>
        </w:numPr>
        <w:tabs>
          <w:tab w:val="left" w:pos="1200"/>
          <w:tab w:val="left" w:pos="2063"/>
        </w:tabs>
        <w:kinsoku/>
        <w:wordWrap/>
        <w:overflowPunct/>
        <w:topLinePunct w:val="0"/>
        <w:autoSpaceDE w:val="0"/>
        <w:autoSpaceDN w:val="0"/>
        <w:bidi w:val="0"/>
        <w:adjustRightInd/>
        <w:snapToGrid/>
        <w:spacing w:before="210" w:after="0" w:line="360" w:lineRule="auto"/>
        <w:ind w:left="440" w:leftChars="200" w:right="1078" w:rightChars="490" w:firstLine="388" w:firstLineChars="162"/>
        <w:jc w:val="left"/>
        <w:textAlignment w:val="auto"/>
        <w:rPr>
          <w:sz w:val="26"/>
        </w:rPr>
      </w:pPr>
      <w:r>
        <w:rPr>
          <w:spacing w:val="0"/>
          <w:sz w:val="24"/>
        </w:rPr>
        <w:t>磋商币种为人民币。</w:t>
      </w:r>
    </w:p>
    <w:p>
      <w:pPr>
        <w:pStyle w:val="5"/>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155" w:after="0" w:line="360" w:lineRule="auto"/>
        <w:ind w:left="440" w:leftChars="200" w:right="1078" w:rightChars="490" w:firstLine="0" w:firstLineChars="0"/>
        <w:jc w:val="left"/>
        <w:textAlignment w:val="auto"/>
        <w:rPr>
          <w:b/>
          <w:spacing w:val="0"/>
          <w:sz w:val="28"/>
          <w:szCs w:val="28"/>
        </w:rPr>
      </w:pPr>
      <w:r>
        <w:rPr>
          <w:rFonts w:hint="eastAsia"/>
          <w:spacing w:val="0"/>
          <w:sz w:val="28"/>
          <w:szCs w:val="28"/>
          <w:lang w:val="en-US" w:eastAsia="zh-CN"/>
        </w:rPr>
        <w:t>9.</w:t>
      </w:r>
      <w:r>
        <w:rPr>
          <w:spacing w:val="0"/>
          <w:sz w:val="28"/>
          <w:szCs w:val="28"/>
        </w:rPr>
        <w:t>磋商保证金</w:t>
      </w:r>
    </w:p>
    <w:p>
      <w:pPr>
        <w:pStyle w:val="30"/>
        <w:keepNext w:val="0"/>
        <w:keepLines w:val="0"/>
        <w:pageBreakBefore w:val="0"/>
        <w:widowControl w:val="0"/>
        <w:numPr>
          <w:ilvl w:val="0"/>
          <w:numId w:val="0"/>
        </w:numPr>
        <w:tabs>
          <w:tab w:val="left" w:pos="1944"/>
        </w:tabs>
        <w:kinsoku/>
        <w:wordWrap/>
        <w:overflowPunct/>
        <w:topLinePunct w:val="0"/>
        <w:autoSpaceDE w:val="0"/>
        <w:autoSpaceDN w:val="0"/>
        <w:bidi w:val="0"/>
        <w:adjustRightInd/>
        <w:snapToGrid/>
        <w:spacing w:before="0" w:after="0" w:line="360" w:lineRule="auto"/>
        <w:ind w:left="440" w:leftChars="200" w:right="1078" w:rightChars="490" w:firstLine="388" w:firstLineChars="162"/>
        <w:jc w:val="left"/>
        <w:textAlignment w:val="auto"/>
        <w:rPr>
          <w:spacing w:val="0"/>
          <w:sz w:val="24"/>
        </w:rPr>
      </w:pPr>
      <w:r>
        <w:rPr>
          <w:rFonts w:hint="eastAsia"/>
          <w:spacing w:val="0"/>
          <w:sz w:val="24"/>
          <w:lang w:val="en-US" w:eastAsia="zh-CN"/>
        </w:rPr>
        <w:t>9.1</w:t>
      </w:r>
      <w:r>
        <w:rPr>
          <w:spacing w:val="0"/>
          <w:sz w:val="24"/>
        </w:rPr>
        <w:t>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pPr>
        <w:pStyle w:val="30"/>
        <w:keepNext w:val="0"/>
        <w:keepLines w:val="0"/>
        <w:pageBreakBefore w:val="0"/>
        <w:widowControl w:val="0"/>
        <w:numPr>
          <w:ilvl w:val="0"/>
          <w:numId w:val="0"/>
        </w:numPr>
        <w:tabs>
          <w:tab w:val="left" w:pos="1944"/>
        </w:tabs>
        <w:kinsoku/>
        <w:wordWrap/>
        <w:overflowPunct/>
        <w:topLinePunct w:val="0"/>
        <w:autoSpaceDE w:val="0"/>
        <w:autoSpaceDN w:val="0"/>
        <w:bidi w:val="0"/>
        <w:adjustRightInd/>
        <w:snapToGrid/>
        <w:spacing w:before="2" w:after="0" w:line="360" w:lineRule="auto"/>
        <w:ind w:left="440" w:leftChars="200" w:right="1078" w:rightChars="490" w:firstLine="388" w:firstLineChars="162"/>
        <w:jc w:val="left"/>
        <w:textAlignment w:val="auto"/>
        <w:rPr>
          <w:spacing w:val="0"/>
          <w:sz w:val="24"/>
        </w:rPr>
      </w:pPr>
      <w:r>
        <w:rPr>
          <w:rFonts w:hint="eastAsia"/>
          <w:spacing w:val="0"/>
          <w:sz w:val="24"/>
          <w:lang w:val="en-US" w:eastAsia="zh-CN"/>
        </w:rPr>
        <w:t>9.2</w:t>
      </w:r>
      <w:r>
        <w:rPr>
          <w:spacing w:val="0"/>
          <w:sz w:val="24"/>
        </w:rPr>
        <w:t>供应商应在磋商截止期前将磋商保证金提交到采购代理机构账户，以银行到账时间为准。</w:t>
      </w:r>
    </w:p>
    <w:p>
      <w:pPr>
        <w:pStyle w:val="30"/>
        <w:keepNext w:val="0"/>
        <w:keepLines w:val="0"/>
        <w:pageBreakBefore w:val="0"/>
        <w:widowControl w:val="0"/>
        <w:numPr>
          <w:ilvl w:val="0"/>
          <w:numId w:val="0"/>
        </w:numPr>
        <w:tabs>
          <w:tab w:val="left" w:pos="1944"/>
        </w:tabs>
        <w:kinsoku/>
        <w:wordWrap/>
        <w:overflowPunct/>
        <w:topLinePunct w:val="0"/>
        <w:autoSpaceDE w:val="0"/>
        <w:autoSpaceDN w:val="0"/>
        <w:bidi w:val="0"/>
        <w:adjustRightInd/>
        <w:snapToGrid/>
        <w:spacing w:before="0" w:after="0" w:line="360" w:lineRule="auto"/>
        <w:ind w:left="440" w:leftChars="200" w:right="1078" w:rightChars="490" w:firstLine="388" w:firstLineChars="162"/>
        <w:jc w:val="left"/>
        <w:textAlignment w:val="auto"/>
        <w:rPr>
          <w:spacing w:val="0"/>
          <w:sz w:val="24"/>
        </w:rPr>
      </w:pPr>
      <w:r>
        <w:rPr>
          <w:rFonts w:hint="eastAsia"/>
          <w:spacing w:val="0"/>
          <w:sz w:val="24"/>
          <w:lang w:val="en-US" w:eastAsia="zh-CN"/>
        </w:rPr>
        <w:t>9.3</w:t>
      </w:r>
      <w:r>
        <w:rPr>
          <w:spacing w:val="0"/>
          <w:sz w:val="24"/>
        </w:rPr>
        <w:t>磋商保证金应当以支票、汇票、本票或者金融机构、担保机构出具的保函等非现金形式提交，通过银行转账的，必须从供应商账户直接汇（转）入采购代理机构指定账户。</w:t>
      </w:r>
    </w:p>
    <w:p>
      <w:pPr>
        <w:pStyle w:val="30"/>
        <w:keepNext w:val="0"/>
        <w:keepLines w:val="0"/>
        <w:pageBreakBefore w:val="0"/>
        <w:widowControl w:val="0"/>
        <w:numPr>
          <w:ilvl w:val="0"/>
          <w:numId w:val="0"/>
        </w:numPr>
        <w:tabs>
          <w:tab w:val="left" w:pos="1944"/>
        </w:tabs>
        <w:kinsoku/>
        <w:wordWrap/>
        <w:overflowPunct/>
        <w:topLinePunct w:val="0"/>
        <w:autoSpaceDE w:val="0"/>
        <w:autoSpaceDN w:val="0"/>
        <w:bidi w:val="0"/>
        <w:adjustRightInd/>
        <w:snapToGrid/>
        <w:spacing w:before="1" w:after="0" w:line="360" w:lineRule="auto"/>
        <w:ind w:left="440" w:leftChars="200" w:right="1078" w:rightChars="490" w:firstLine="388" w:firstLineChars="162"/>
        <w:jc w:val="left"/>
        <w:textAlignment w:val="auto"/>
        <w:rPr>
          <w:spacing w:val="0"/>
          <w:sz w:val="24"/>
        </w:rPr>
      </w:pPr>
      <w:r>
        <w:rPr>
          <w:rFonts w:hint="eastAsia"/>
          <w:spacing w:val="0"/>
          <w:sz w:val="24"/>
          <w:lang w:val="en-US" w:eastAsia="zh-CN"/>
        </w:rPr>
        <w:t>9.4</w:t>
      </w:r>
      <w:r>
        <w:rPr>
          <w:spacing w:val="0"/>
          <w:sz w:val="24"/>
        </w:rPr>
        <w:t>未按磋商文件要求在规定时间前提交规定数额磋商保证金的磋商将被拒绝。</w:t>
      </w:r>
    </w:p>
    <w:p>
      <w:pPr>
        <w:pStyle w:val="30"/>
        <w:keepNext w:val="0"/>
        <w:keepLines w:val="0"/>
        <w:pageBreakBefore w:val="0"/>
        <w:widowControl w:val="0"/>
        <w:numPr>
          <w:ilvl w:val="0"/>
          <w:numId w:val="0"/>
        </w:numPr>
        <w:tabs>
          <w:tab w:val="left" w:pos="1944"/>
        </w:tabs>
        <w:kinsoku/>
        <w:wordWrap/>
        <w:overflowPunct/>
        <w:topLinePunct w:val="0"/>
        <w:autoSpaceDE w:val="0"/>
        <w:autoSpaceDN w:val="0"/>
        <w:bidi w:val="0"/>
        <w:adjustRightInd/>
        <w:snapToGrid/>
        <w:spacing w:before="0" w:after="0" w:line="360" w:lineRule="auto"/>
        <w:ind w:left="440" w:leftChars="200" w:right="1078" w:rightChars="490" w:firstLine="388" w:firstLineChars="162"/>
        <w:jc w:val="both"/>
        <w:textAlignment w:val="auto"/>
        <w:rPr>
          <w:spacing w:val="0"/>
          <w:sz w:val="24"/>
        </w:rPr>
      </w:pPr>
      <w:r>
        <w:rPr>
          <w:rFonts w:hint="eastAsia"/>
          <w:spacing w:val="0"/>
          <w:sz w:val="24"/>
          <w:lang w:val="en-US" w:eastAsia="zh-CN"/>
        </w:rPr>
        <w:t>9.5</w:t>
      </w:r>
      <w:r>
        <w:rPr>
          <w:spacing w:val="0"/>
          <w:sz w:val="24"/>
        </w:rPr>
        <w:t>未成交供应商的磋商保证金自成交通知书发出之日起5个工作日内全额无息退还（不退现金）；成交供应商的磋商保证金，自政府采购合同签订之日起5个工作日内全额无息退还（不退现金）。</w:t>
      </w:r>
    </w:p>
    <w:p>
      <w:pPr>
        <w:pStyle w:val="30"/>
        <w:keepNext w:val="0"/>
        <w:keepLines w:val="0"/>
        <w:pageBreakBefore w:val="0"/>
        <w:widowControl w:val="0"/>
        <w:numPr>
          <w:ilvl w:val="0"/>
          <w:numId w:val="0"/>
        </w:numPr>
        <w:tabs>
          <w:tab w:val="left" w:pos="1944"/>
        </w:tabs>
        <w:kinsoku/>
        <w:wordWrap/>
        <w:overflowPunct/>
        <w:topLinePunct w:val="0"/>
        <w:autoSpaceDE w:val="0"/>
        <w:autoSpaceDN w:val="0"/>
        <w:bidi w:val="0"/>
        <w:adjustRightInd/>
        <w:snapToGrid/>
        <w:spacing w:before="1" w:after="0" w:line="360" w:lineRule="auto"/>
        <w:ind w:left="440" w:leftChars="200" w:right="1078" w:rightChars="490" w:firstLine="388" w:firstLineChars="162"/>
        <w:jc w:val="left"/>
        <w:textAlignment w:val="auto"/>
        <w:rPr>
          <w:spacing w:val="0"/>
          <w:sz w:val="24"/>
        </w:rPr>
      </w:pPr>
      <w:r>
        <w:rPr>
          <w:rFonts w:hint="eastAsia"/>
          <w:spacing w:val="0"/>
          <w:sz w:val="24"/>
          <w:lang w:val="en-US" w:eastAsia="zh-CN"/>
        </w:rPr>
        <w:t>9.6</w:t>
      </w:r>
      <w:r>
        <w:rPr>
          <w:spacing w:val="0"/>
          <w:sz w:val="24"/>
        </w:rPr>
        <w:t>下列任何情况发生时，磋商保证金将不予退还：</w:t>
      </w:r>
    </w:p>
    <w:p>
      <w:pPr>
        <w:pStyle w:val="30"/>
        <w:keepNext w:val="0"/>
        <w:keepLines w:val="0"/>
        <w:pageBreakBefore w:val="0"/>
        <w:widowControl w:val="0"/>
        <w:numPr>
          <w:ilvl w:val="0"/>
          <w:numId w:val="9"/>
        </w:numPr>
        <w:tabs>
          <w:tab w:val="left" w:pos="1200"/>
        </w:tabs>
        <w:kinsoku/>
        <w:wordWrap/>
        <w:overflowPunct/>
        <w:topLinePunct w:val="0"/>
        <w:autoSpaceDE w:val="0"/>
        <w:autoSpaceDN w:val="0"/>
        <w:bidi w:val="0"/>
        <w:adjustRightInd/>
        <w:snapToGrid/>
        <w:spacing w:before="213" w:after="0" w:line="360" w:lineRule="auto"/>
        <w:ind w:left="440" w:leftChars="200" w:right="1078" w:rightChars="490" w:firstLine="480" w:firstLineChars="0"/>
        <w:jc w:val="left"/>
        <w:textAlignment w:val="auto"/>
        <w:rPr>
          <w:spacing w:val="0"/>
          <w:sz w:val="24"/>
        </w:rPr>
      </w:pPr>
      <w:r>
        <w:rPr>
          <w:spacing w:val="0"/>
          <w:sz w:val="24"/>
        </w:rPr>
        <w:t>供应商在递交响应文件的截止时间前未到达现场并且没有以书面形式如信函、传真等告知采购代理机构要撤其磋商的；</w:t>
      </w:r>
    </w:p>
    <w:p>
      <w:pPr>
        <w:pStyle w:val="30"/>
        <w:keepNext w:val="0"/>
        <w:keepLines w:val="0"/>
        <w:pageBreakBefore w:val="0"/>
        <w:widowControl w:val="0"/>
        <w:numPr>
          <w:ilvl w:val="0"/>
          <w:numId w:val="9"/>
        </w:numPr>
        <w:tabs>
          <w:tab w:val="left" w:pos="1200"/>
        </w:tabs>
        <w:kinsoku/>
        <w:wordWrap/>
        <w:overflowPunct/>
        <w:topLinePunct w:val="0"/>
        <w:autoSpaceDE w:val="0"/>
        <w:autoSpaceDN w:val="0"/>
        <w:bidi w:val="0"/>
        <w:adjustRightInd/>
        <w:snapToGrid/>
        <w:spacing w:before="213" w:after="0" w:line="360" w:lineRule="auto"/>
        <w:ind w:left="440" w:leftChars="200" w:right="1078" w:rightChars="490" w:firstLine="480" w:firstLineChars="0"/>
        <w:jc w:val="left"/>
        <w:textAlignment w:val="auto"/>
        <w:rPr>
          <w:spacing w:val="0"/>
          <w:sz w:val="24"/>
        </w:rPr>
      </w:pPr>
      <w:r>
        <w:rPr>
          <w:spacing w:val="0"/>
          <w:sz w:val="24"/>
        </w:rPr>
        <w:t>成交供应商在规定期限内未能按规定签订合同或未按规定缴纳中标服务费；</w:t>
      </w:r>
    </w:p>
    <w:p>
      <w:pPr>
        <w:pStyle w:val="30"/>
        <w:keepNext w:val="0"/>
        <w:keepLines w:val="0"/>
        <w:pageBreakBefore w:val="0"/>
        <w:widowControl w:val="0"/>
        <w:numPr>
          <w:ilvl w:val="0"/>
          <w:numId w:val="9"/>
        </w:numPr>
        <w:tabs>
          <w:tab w:val="left" w:pos="1200"/>
        </w:tabs>
        <w:kinsoku/>
        <w:wordWrap/>
        <w:overflowPunct/>
        <w:topLinePunct w:val="0"/>
        <w:autoSpaceDE w:val="0"/>
        <w:autoSpaceDN w:val="0"/>
        <w:bidi w:val="0"/>
        <w:adjustRightInd/>
        <w:snapToGrid/>
        <w:spacing w:before="213" w:after="0" w:line="360" w:lineRule="auto"/>
        <w:ind w:left="440" w:leftChars="200" w:right="1078" w:rightChars="490" w:firstLine="480" w:firstLineChars="0"/>
        <w:jc w:val="left"/>
        <w:textAlignment w:val="auto"/>
        <w:rPr>
          <w:spacing w:val="0"/>
          <w:sz w:val="24"/>
        </w:rPr>
      </w:pPr>
      <w:r>
        <w:rPr>
          <w:spacing w:val="0"/>
          <w:sz w:val="24"/>
        </w:rPr>
        <w:t>提供虚假材料谋取中标的；</w:t>
      </w:r>
    </w:p>
    <w:p>
      <w:pPr>
        <w:pStyle w:val="30"/>
        <w:keepNext w:val="0"/>
        <w:keepLines w:val="0"/>
        <w:pageBreakBefore w:val="0"/>
        <w:widowControl w:val="0"/>
        <w:numPr>
          <w:ilvl w:val="0"/>
          <w:numId w:val="9"/>
        </w:numPr>
        <w:tabs>
          <w:tab w:val="left" w:pos="1200"/>
        </w:tabs>
        <w:kinsoku/>
        <w:wordWrap/>
        <w:overflowPunct/>
        <w:topLinePunct w:val="0"/>
        <w:autoSpaceDE w:val="0"/>
        <w:autoSpaceDN w:val="0"/>
        <w:bidi w:val="0"/>
        <w:adjustRightInd/>
        <w:snapToGrid/>
        <w:spacing w:before="213" w:after="0" w:line="360" w:lineRule="auto"/>
        <w:ind w:left="440" w:leftChars="200" w:right="1078" w:rightChars="490" w:firstLine="480" w:firstLineChars="0"/>
        <w:jc w:val="left"/>
        <w:textAlignment w:val="auto"/>
        <w:rPr>
          <w:spacing w:val="0"/>
          <w:sz w:val="24"/>
        </w:rPr>
      </w:pPr>
      <w:r>
        <w:rPr>
          <w:spacing w:val="0"/>
          <w:sz w:val="24"/>
        </w:rPr>
        <w:t>将中标项目转让给他人，或者在响应文件中未说明，将中标项目分包给他人的；</w:t>
      </w:r>
    </w:p>
    <w:p>
      <w:pPr>
        <w:pStyle w:val="30"/>
        <w:keepNext w:val="0"/>
        <w:keepLines w:val="0"/>
        <w:pageBreakBefore w:val="0"/>
        <w:widowControl w:val="0"/>
        <w:numPr>
          <w:ilvl w:val="0"/>
          <w:numId w:val="9"/>
        </w:numPr>
        <w:tabs>
          <w:tab w:val="left" w:pos="1200"/>
        </w:tabs>
        <w:kinsoku/>
        <w:wordWrap/>
        <w:overflowPunct/>
        <w:topLinePunct w:val="0"/>
        <w:autoSpaceDE w:val="0"/>
        <w:autoSpaceDN w:val="0"/>
        <w:bidi w:val="0"/>
        <w:adjustRightInd/>
        <w:snapToGrid/>
        <w:spacing w:before="213" w:after="0" w:line="360" w:lineRule="auto"/>
        <w:ind w:left="440" w:leftChars="200" w:right="1078" w:rightChars="490" w:firstLine="480" w:firstLineChars="0"/>
        <w:jc w:val="left"/>
        <w:textAlignment w:val="auto"/>
        <w:rPr>
          <w:spacing w:val="0"/>
        </w:rPr>
      </w:pPr>
      <w:r>
        <w:rPr>
          <w:spacing w:val="0"/>
          <w:sz w:val="24"/>
        </w:rPr>
        <w:t>拒绝履行合同义务的；</w:t>
      </w:r>
    </w:p>
    <w:p>
      <w:pPr>
        <w:pStyle w:val="30"/>
        <w:keepNext w:val="0"/>
        <w:keepLines w:val="0"/>
        <w:pageBreakBefore w:val="0"/>
        <w:widowControl w:val="0"/>
        <w:numPr>
          <w:ilvl w:val="0"/>
          <w:numId w:val="9"/>
        </w:numPr>
        <w:tabs>
          <w:tab w:val="left" w:pos="1200"/>
        </w:tabs>
        <w:kinsoku/>
        <w:wordWrap/>
        <w:overflowPunct/>
        <w:topLinePunct w:val="0"/>
        <w:autoSpaceDE w:val="0"/>
        <w:autoSpaceDN w:val="0"/>
        <w:bidi w:val="0"/>
        <w:adjustRightInd/>
        <w:snapToGrid/>
        <w:spacing w:before="213" w:after="0" w:line="360" w:lineRule="auto"/>
        <w:ind w:left="440" w:leftChars="200" w:right="1078" w:rightChars="490" w:firstLine="480" w:firstLineChars="0"/>
        <w:jc w:val="left"/>
        <w:textAlignment w:val="auto"/>
        <w:rPr>
          <w:spacing w:val="0"/>
        </w:rPr>
      </w:pPr>
      <w:r>
        <w:rPr>
          <w:spacing w:val="0"/>
          <w:sz w:val="24"/>
        </w:rPr>
        <w:t>法律、法规规定的其他情形。</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154" w:after="0" w:line="360" w:lineRule="auto"/>
        <w:ind w:left="440" w:leftChars="200" w:right="1078" w:rightChars="490" w:firstLine="0" w:firstLineChars="0"/>
        <w:jc w:val="left"/>
        <w:textAlignment w:val="auto"/>
        <w:rPr>
          <w:b/>
          <w:spacing w:val="0"/>
          <w:sz w:val="28"/>
          <w:szCs w:val="28"/>
        </w:rPr>
      </w:pPr>
      <w:bookmarkStart w:id="9" w:name="10.磋商有效期"/>
      <w:bookmarkEnd w:id="9"/>
      <w:bookmarkStart w:id="10" w:name="_bookmark15"/>
      <w:bookmarkEnd w:id="10"/>
      <w:r>
        <w:rPr>
          <w:rFonts w:hint="eastAsia"/>
          <w:spacing w:val="0"/>
          <w:sz w:val="28"/>
          <w:szCs w:val="28"/>
          <w:lang w:val="en-US" w:eastAsia="zh-CN"/>
        </w:rPr>
        <w:t>10.</w:t>
      </w:r>
      <w:r>
        <w:rPr>
          <w:spacing w:val="0"/>
          <w:sz w:val="28"/>
          <w:szCs w:val="28"/>
        </w:rPr>
        <w:t>磋商有效期</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388" w:firstLineChars="162"/>
        <w:textAlignment w:val="auto"/>
        <w:rPr>
          <w:spacing w:val="0"/>
        </w:rPr>
      </w:pPr>
      <w:r>
        <w:rPr>
          <w:spacing w:val="0"/>
        </w:rPr>
        <w:t>为本次磋商有效期为响应文件提交截止时间起60个日历日</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154" w:after="0" w:line="360" w:lineRule="auto"/>
        <w:ind w:left="440" w:leftChars="200" w:right="1078" w:rightChars="490" w:firstLine="0" w:firstLineChars="0"/>
        <w:jc w:val="left"/>
        <w:textAlignment w:val="auto"/>
        <w:rPr>
          <w:b/>
          <w:spacing w:val="0"/>
          <w:sz w:val="28"/>
          <w:szCs w:val="28"/>
        </w:rPr>
      </w:pPr>
      <w:bookmarkStart w:id="11" w:name="_bookmark16"/>
      <w:bookmarkEnd w:id="11"/>
      <w:bookmarkStart w:id="12" w:name="11.响应文件构成"/>
      <w:bookmarkEnd w:id="12"/>
      <w:r>
        <w:rPr>
          <w:rFonts w:hint="eastAsia"/>
          <w:spacing w:val="0"/>
          <w:sz w:val="28"/>
          <w:szCs w:val="28"/>
          <w:lang w:val="en-US" w:eastAsia="zh-CN"/>
        </w:rPr>
        <w:t>11.</w:t>
      </w:r>
      <w:r>
        <w:rPr>
          <w:spacing w:val="0"/>
          <w:sz w:val="28"/>
          <w:szCs w:val="28"/>
        </w:rPr>
        <w:t>响应文件构成</w:t>
      </w:r>
    </w:p>
    <w:p>
      <w:pPr>
        <w:pStyle w:val="30"/>
        <w:keepNext w:val="0"/>
        <w:keepLines w:val="0"/>
        <w:pageBreakBefore w:val="0"/>
        <w:widowControl w:val="0"/>
        <w:numPr>
          <w:ilvl w:val="0"/>
          <w:numId w:val="0"/>
        </w:numPr>
        <w:tabs>
          <w:tab w:val="left" w:pos="1200"/>
          <w:tab w:val="left" w:pos="1440"/>
        </w:tabs>
        <w:kinsoku/>
        <w:wordWrap/>
        <w:overflowPunct/>
        <w:topLinePunct w:val="0"/>
        <w:autoSpaceDE w:val="0"/>
        <w:autoSpaceDN w:val="0"/>
        <w:bidi w:val="0"/>
        <w:adjustRightInd/>
        <w:snapToGrid/>
        <w:spacing w:before="0" w:after="0" w:line="360" w:lineRule="auto"/>
        <w:ind w:left="440" w:leftChars="200" w:right="1078" w:rightChars="490" w:firstLine="439" w:firstLineChars="183"/>
        <w:jc w:val="left"/>
        <w:textAlignment w:val="auto"/>
        <w:rPr>
          <w:spacing w:val="0"/>
          <w:sz w:val="24"/>
        </w:rPr>
      </w:pPr>
      <w:r>
        <w:rPr>
          <w:rFonts w:hint="eastAsia"/>
          <w:spacing w:val="0"/>
          <w:sz w:val="24"/>
          <w:lang w:val="en-US" w:eastAsia="zh-CN"/>
        </w:rPr>
        <w:t>11.1</w:t>
      </w:r>
      <w:r>
        <w:rPr>
          <w:spacing w:val="0"/>
          <w:sz w:val="24"/>
        </w:rPr>
        <w:t>供应商应提交相关证明材料，作为其参加磋商和成交后有能力履行合同的证明。编写的响应文件须包括以下内容（格式详见磋商文件第八章内容）：</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响应文件封面</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响应文件目录</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磋商函及磋商报价表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法定代表人证明书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法定代表人授权书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供应商诚信承诺书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已标价工程量清单部分格式</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施工组织设计</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资格审查资料</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磋商保证金</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rPr>
          <w:rFonts w:hint="eastAsia"/>
          <w:lang w:eastAsia="zh-CN"/>
        </w:rPr>
      </w:pPr>
      <w:r>
        <w:t>磋商最终报价</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无重大违法记录声明</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业绩证明材料</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40" w:leftChars="200" w:right="1078" w:rightChars="490" w:firstLine="402" w:firstLineChars="183"/>
        <w:textAlignment w:val="auto"/>
      </w:pPr>
      <w:r>
        <w:t>供应商认为在其他方面有必要说明的事项</w:t>
      </w:r>
    </w:p>
    <w:p>
      <w:pPr>
        <w:pStyle w:val="14"/>
        <w:spacing w:before="0" w:after="0" w:line="360" w:lineRule="auto"/>
        <w:ind w:left="440" w:leftChars="200" w:right="1078" w:rightChars="490" w:firstLine="439" w:firstLineChars="183"/>
        <w:jc w:val="left"/>
        <w:rPr>
          <w:b w:val="0"/>
          <w:bCs w:val="0"/>
          <w:spacing w:val="0"/>
          <w:sz w:val="24"/>
          <w:szCs w:val="24"/>
        </w:rPr>
      </w:pPr>
      <w:r>
        <w:rPr>
          <w:b w:val="0"/>
          <w:bCs w:val="0"/>
          <w:spacing w:val="0"/>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4"/>
        <w:spacing w:before="0" w:after="0" w:line="360" w:lineRule="auto"/>
        <w:ind w:left="440" w:leftChars="200" w:right="1078" w:rightChars="490" w:firstLine="0" w:firstLineChars="0"/>
        <w:jc w:val="left"/>
        <w:rPr>
          <w:rFonts w:hint="eastAsia" w:ascii="宋体" w:hAnsi="宋体" w:cs="宋体"/>
          <w:color w:val="000000"/>
          <w:sz w:val="28"/>
          <w:szCs w:val="28"/>
          <w:lang w:val="zh-CN"/>
        </w:rPr>
      </w:pPr>
      <w:r>
        <w:rPr>
          <w:rFonts w:hint="eastAsia" w:ascii="宋体" w:hAnsi="宋体" w:cs="宋体"/>
          <w:color w:val="000000"/>
          <w:sz w:val="28"/>
          <w:szCs w:val="28"/>
          <w:lang w:val="zh-CN"/>
        </w:rPr>
        <w:t>12.</w:t>
      </w:r>
      <w:r>
        <w:rPr>
          <w:rFonts w:hint="eastAsia" w:ascii="宋体" w:hAnsi="宋体" w:cs="宋体"/>
          <w:color w:val="000000"/>
          <w:sz w:val="28"/>
          <w:szCs w:val="28"/>
          <w:lang w:val="en-US" w:eastAsia="zh-CN"/>
        </w:rPr>
        <w:t>响应</w:t>
      </w:r>
      <w:r>
        <w:rPr>
          <w:rFonts w:hint="eastAsia" w:ascii="宋体" w:hAnsi="宋体" w:cs="宋体"/>
          <w:color w:val="000000"/>
          <w:sz w:val="28"/>
          <w:szCs w:val="28"/>
          <w:lang w:val="zh-CN"/>
        </w:rPr>
        <w:t>文件的编制要求</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44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供应商应按照磋商文件所提供的投标文件格式，分别填写磋商文件第四部分的内容，应分别注明所提供货物的名称、技术配置及参数、数量和价格等内容；磋商文件要求签字、盖章的地方必须由供应商的法定代表人或委托代理人按要求签字、盖章。</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44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spacing w:val="0"/>
          <w:sz w:val="24"/>
        </w:rPr>
        <w:t>供应商须提交一式三份响应文件（一份正本、两份副本）</w:t>
      </w:r>
      <w:r>
        <w:rPr>
          <w:b/>
          <w:spacing w:val="0"/>
          <w:sz w:val="24"/>
        </w:rPr>
        <w:t>，</w:t>
      </w:r>
      <w:r>
        <w:rPr>
          <w:spacing w:val="0"/>
          <w:sz w:val="24"/>
        </w:rPr>
        <w:t>每份响应文件须清楚地标明“正本”或“副本”字样。若发生正本和副本不符，以正本为准。响应文件统一使用A4幅面的纸张印制，左侧胶装，其他方式装订的响应文件一概按无效标处理</w:t>
      </w:r>
      <w:r>
        <w:rPr>
          <w:rFonts w:hint="eastAsia" w:ascii="宋体" w:hAnsi="宋体" w:cs="宋体"/>
          <w:color w:val="000000"/>
          <w:kern w:val="0"/>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44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 xml:space="preserve">12.3 </w:t>
      </w:r>
      <w:r>
        <w:rPr>
          <w:rFonts w:hint="eastAsia" w:ascii="宋体" w:hAnsi="宋体" w:cs="宋体"/>
          <w:color w:val="000000"/>
          <w:kern w:val="0"/>
          <w:lang w:val="en-US" w:eastAsia="zh-CN"/>
        </w:rPr>
        <w:t>响应</w:t>
      </w:r>
      <w:r>
        <w:rPr>
          <w:rFonts w:hint="eastAsia" w:ascii="宋体" w:hAnsi="宋体" w:cs="宋体"/>
          <w:color w:val="000000"/>
          <w:kern w:val="0"/>
          <w:lang w:val="zh-CN"/>
        </w:rPr>
        <w:t>文件的正本需打印或用不褪色、不变质的墨水书写，副本可采用正本的复印件。电子文档用光盘或U盘制作，采用不可修改文档格式（如：PDF格式），内容必须和纸质投标文件正本完全一致，包括封面、页码、签字、盖章等。</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44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 xml:space="preserve">12.4 </w:t>
      </w:r>
      <w:r>
        <w:rPr>
          <w:rFonts w:hint="eastAsia" w:ascii="宋体" w:hAnsi="宋体" w:cs="宋体"/>
          <w:color w:val="000000"/>
          <w:kern w:val="0"/>
          <w:lang w:val="en-US" w:eastAsia="zh-CN"/>
        </w:rPr>
        <w:t>响应</w:t>
      </w:r>
      <w:r>
        <w:rPr>
          <w:rFonts w:hint="eastAsia" w:ascii="宋体" w:hAnsi="宋体" w:cs="宋体"/>
          <w:color w:val="000000"/>
          <w:kern w:val="0"/>
          <w:lang w:val="zh-CN"/>
        </w:rPr>
        <w:t>文件中不得行间插字、涂改或增删，如有修改错漏处，须由供应商法定代表人或其委托代理人签字、加盖公章。</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440" w:firstLineChars="200"/>
        <w:textAlignment w:val="auto"/>
        <w:rPr>
          <w:rFonts w:hint="eastAsia" w:ascii="宋体" w:hAnsi="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440" w:firstLineChars="200"/>
        <w:textAlignment w:val="auto"/>
        <w:rPr>
          <w:rFonts w:hint="eastAsia" w:ascii="宋体" w:hAnsi="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1078" w:rightChars="490" w:firstLine="440" w:firstLineChars="200"/>
        <w:textAlignment w:val="auto"/>
        <w:rPr>
          <w:rFonts w:hint="eastAsia" w:ascii="宋体" w:hAnsi="宋体" w:cs="宋体"/>
          <w:color w:val="000000"/>
          <w:kern w:val="0"/>
          <w:lang w:val="zh-CN"/>
        </w:rPr>
      </w:pPr>
    </w:p>
    <w:p>
      <w:pPr>
        <w:pStyle w:val="14"/>
        <w:spacing w:before="0" w:after="0" w:line="360" w:lineRule="auto"/>
        <w:ind w:left="440" w:leftChars="200" w:right="1078" w:rightChars="490" w:firstLine="585" w:firstLineChars="162"/>
        <w:rPr>
          <w:rFonts w:hint="eastAsia" w:ascii="宋体" w:hAnsi="宋体" w:cs="宋体"/>
          <w:color w:val="000000"/>
        </w:rPr>
      </w:pPr>
      <w:bookmarkStart w:id="13" w:name="_Toc2769"/>
      <w:r>
        <w:rPr>
          <w:rFonts w:hint="eastAsia" w:ascii="宋体" w:hAnsi="宋体" w:cs="宋体"/>
          <w:color w:val="000000"/>
          <w:lang w:val="zh-CN"/>
        </w:rPr>
        <w:t>四、响应文件的提交</w:t>
      </w:r>
      <w:bookmarkEnd w:id="13"/>
    </w:p>
    <w:p>
      <w:pPr>
        <w:pStyle w:val="14"/>
        <w:spacing w:before="0" w:after="0" w:line="360" w:lineRule="auto"/>
        <w:ind w:left="440" w:leftChars="200" w:right="1078" w:rightChars="490" w:firstLine="0" w:firstLineChars="0"/>
        <w:jc w:val="left"/>
        <w:rPr>
          <w:rFonts w:hint="eastAsia" w:ascii="宋体" w:hAnsi="宋体" w:cs="宋体"/>
          <w:color w:val="000000"/>
          <w:sz w:val="28"/>
          <w:szCs w:val="28"/>
          <w:lang w:val="zh-CN"/>
        </w:rPr>
      </w:pPr>
      <w:bookmarkStart w:id="14" w:name="_Toc659"/>
      <w:r>
        <w:rPr>
          <w:rFonts w:hint="eastAsia" w:ascii="宋体" w:hAnsi="宋体" w:cs="宋体"/>
          <w:color w:val="000000"/>
          <w:sz w:val="28"/>
          <w:szCs w:val="28"/>
          <w:lang w:val="zh-CN"/>
        </w:rPr>
        <w:t>13.</w:t>
      </w:r>
      <w:r>
        <w:rPr>
          <w:rFonts w:hint="eastAsia" w:ascii="宋体" w:hAnsi="宋体" w:cs="宋体"/>
          <w:color w:val="000000"/>
          <w:sz w:val="28"/>
          <w:szCs w:val="28"/>
          <w:lang w:val="en-US" w:eastAsia="zh-CN"/>
        </w:rPr>
        <w:t>响应</w:t>
      </w:r>
      <w:r>
        <w:rPr>
          <w:rFonts w:hint="eastAsia" w:ascii="宋体" w:hAnsi="宋体" w:cs="宋体"/>
          <w:color w:val="000000"/>
          <w:sz w:val="28"/>
          <w:szCs w:val="28"/>
          <w:lang w:val="zh-CN"/>
        </w:rPr>
        <w:t>文件的密封和标记</w:t>
      </w:r>
      <w:bookmarkEnd w:id="14"/>
    </w:p>
    <w:p>
      <w:pPr>
        <w:pStyle w:val="30"/>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360" w:lineRule="auto"/>
        <w:ind w:left="440" w:leftChars="200" w:right="1078" w:rightChars="490" w:firstLine="439" w:firstLineChars="183"/>
        <w:jc w:val="left"/>
        <w:textAlignment w:val="auto"/>
        <w:rPr>
          <w:spacing w:val="0"/>
          <w:sz w:val="24"/>
        </w:rPr>
      </w:pPr>
      <w:r>
        <w:rPr>
          <w:rFonts w:hint="eastAsia"/>
          <w:spacing w:val="0"/>
          <w:sz w:val="24"/>
          <w:lang w:val="en-US" w:eastAsia="zh-CN"/>
        </w:rPr>
        <w:t>13.1</w:t>
      </w:r>
      <w:r>
        <w:rPr>
          <w:spacing w:val="0"/>
          <w:sz w:val="24"/>
        </w:rPr>
        <w:t>响应文件正本、所有副本、电子文档，应分别封装于不同的密封袋内， 密封袋上应分别标上“正本”、“副本”、“电子文档”字样，并注明供应商名称、采购项目编号、采购项目名称。</w:t>
      </w:r>
    </w:p>
    <w:p>
      <w:pPr>
        <w:pStyle w:val="30"/>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1" w:after="0" w:line="360" w:lineRule="auto"/>
        <w:ind w:left="440" w:leftChars="200" w:right="1025" w:rightChars="466" w:firstLine="439" w:firstLineChars="183"/>
        <w:jc w:val="left"/>
        <w:textAlignment w:val="auto"/>
        <w:rPr>
          <w:spacing w:val="0"/>
          <w:sz w:val="24"/>
        </w:rPr>
      </w:pPr>
      <w:r>
        <w:rPr>
          <w:rFonts w:hint="eastAsia"/>
          <w:spacing w:val="0"/>
          <w:sz w:val="24"/>
          <w:lang w:val="en-US" w:eastAsia="zh-CN"/>
        </w:rPr>
        <w:t>13.2</w:t>
      </w:r>
      <w:r>
        <w:rPr>
          <w:spacing w:val="0"/>
          <w:sz w:val="24"/>
        </w:rPr>
        <w:t>密封后的响应文件均应：</w:t>
      </w:r>
    </w:p>
    <w:p>
      <w:pPr>
        <w:pStyle w:val="30"/>
        <w:keepNext w:val="0"/>
        <w:keepLines w:val="0"/>
        <w:pageBreakBefore w:val="0"/>
        <w:widowControl w:val="0"/>
        <w:numPr>
          <w:ilvl w:val="0"/>
          <w:numId w:val="11"/>
        </w:numPr>
        <w:tabs>
          <w:tab w:val="left" w:pos="1320"/>
          <w:tab w:val="left" w:pos="1540"/>
        </w:tabs>
        <w:kinsoku/>
        <w:wordWrap/>
        <w:overflowPunct/>
        <w:topLinePunct w:val="0"/>
        <w:autoSpaceDE w:val="0"/>
        <w:autoSpaceDN w:val="0"/>
        <w:bidi w:val="0"/>
        <w:adjustRightInd/>
        <w:snapToGrid/>
        <w:spacing w:before="213" w:after="0" w:line="360" w:lineRule="auto"/>
        <w:ind w:left="440" w:leftChars="200" w:right="1025" w:rightChars="466" w:firstLine="439" w:firstLineChars="183"/>
        <w:jc w:val="left"/>
        <w:textAlignment w:val="auto"/>
        <w:rPr>
          <w:rFonts w:hint="eastAsia" w:eastAsia="宋体"/>
          <w:spacing w:val="0"/>
          <w:sz w:val="12"/>
          <w:lang w:eastAsia="zh-CN"/>
        </w:rPr>
      </w:pPr>
      <w:r>
        <w:rPr>
          <w:spacing w:val="0"/>
          <w:sz w:val="24"/>
        </w:rPr>
        <w:t>按“供应商须知”注明的时间、地址送达；</w:t>
      </w:r>
    </w:p>
    <w:p>
      <w:pPr>
        <w:pStyle w:val="30"/>
        <w:keepNext w:val="0"/>
        <w:keepLines w:val="0"/>
        <w:pageBreakBefore w:val="0"/>
        <w:widowControl w:val="0"/>
        <w:numPr>
          <w:ilvl w:val="0"/>
          <w:numId w:val="11"/>
        </w:numPr>
        <w:tabs>
          <w:tab w:val="left" w:pos="1320"/>
          <w:tab w:val="left" w:pos="1540"/>
        </w:tabs>
        <w:kinsoku/>
        <w:wordWrap/>
        <w:overflowPunct/>
        <w:topLinePunct w:val="0"/>
        <w:autoSpaceDE w:val="0"/>
        <w:autoSpaceDN w:val="0"/>
        <w:bidi w:val="0"/>
        <w:adjustRightInd/>
        <w:snapToGrid/>
        <w:spacing w:before="67" w:after="0" w:line="360" w:lineRule="auto"/>
        <w:ind w:left="440" w:leftChars="200" w:right="1025" w:rightChars="466" w:firstLine="439" w:firstLineChars="183"/>
        <w:jc w:val="left"/>
        <w:textAlignment w:val="auto"/>
        <w:rPr>
          <w:spacing w:val="0"/>
          <w:sz w:val="24"/>
        </w:rPr>
      </w:pPr>
      <w:r>
        <w:rPr>
          <w:spacing w:val="0"/>
          <w:sz w:val="24"/>
        </w:rPr>
        <w:t>响应文件密封袋用“于XXXX年XX月XX日XX：XX之前不准启封”的标签密封。</w:t>
      </w:r>
    </w:p>
    <w:p>
      <w:pPr>
        <w:pStyle w:val="30"/>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2" w:after="0" w:line="360" w:lineRule="auto"/>
        <w:ind w:left="440" w:leftChars="200" w:right="1025" w:rightChars="466" w:firstLine="439" w:firstLineChars="183"/>
        <w:jc w:val="left"/>
        <w:textAlignment w:val="auto"/>
        <w:rPr>
          <w:spacing w:val="0"/>
          <w:sz w:val="24"/>
        </w:rPr>
      </w:pPr>
      <w:r>
        <w:rPr>
          <w:rFonts w:hint="eastAsia"/>
          <w:spacing w:val="0"/>
          <w:sz w:val="24"/>
          <w:lang w:val="en-US" w:eastAsia="zh-CN"/>
        </w:rPr>
        <w:t>13.3</w:t>
      </w:r>
      <w:r>
        <w:rPr>
          <w:spacing w:val="0"/>
          <w:sz w:val="24"/>
        </w:rPr>
        <w:t>如果供应商未按第13.1-13.2条要求将响应文件密封或在密封袋上加写标记，采购代理机构对误投或过早启封概不负责。由此造成提前启封的响应文件，采购代理机构予以拒绝，并退回供应商。</w:t>
      </w:r>
    </w:p>
    <w:p>
      <w:pPr>
        <w:pStyle w:val="30"/>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1" w:after="0" w:line="360" w:lineRule="auto"/>
        <w:ind w:left="440" w:leftChars="200" w:right="1025" w:rightChars="466" w:firstLine="439" w:firstLineChars="183"/>
        <w:jc w:val="left"/>
        <w:textAlignment w:val="auto"/>
        <w:rPr>
          <w:rFonts w:hint="eastAsia" w:ascii="宋体" w:hAnsi="宋体" w:cs="宋体"/>
          <w:color w:val="000000"/>
          <w:kern w:val="0"/>
        </w:rPr>
      </w:pPr>
      <w:r>
        <w:rPr>
          <w:rFonts w:hint="eastAsia"/>
          <w:spacing w:val="0"/>
          <w:sz w:val="24"/>
          <w:lang w:val="en-US" w:eastAsia="zh-CN"/>
        </w:rPr>
        <w:t>13.4</w:t>
      </w:r>
      <w:r>
        <w:rPr>
          <w:spacing w:val="0"/>
          <w:sz w:val="24"/>
        </w:rPr>
        <w:t>供应商以电报、电话、传真形式磋商的，采购代理机构概不接受。</w:t>
      </w:r>
    </w:p>
    <w:p>
      <w:pPr>
        <w:pStyle w:val="14"/>
        <w:spacing w:before="0" w:after="0" w:line="360" w:lineRule="auto"/>
        <w:ind w:left="440" w:leftChars="200" w:right="1025" w:rightChars="466" w:firstLine="0" w:firstLineChars="0"/>
        <w:jc w:val="left"/>
        <w:rPr>
          <w:rFonts w:hint="eastAsia" w:ascii="宋体" w:hAnsi="宋体" w:cs="宋体"/>
          <w:color w:val="000000"/>
          <w:sz w:val="28"/>
          <w:szCs w:val="28"/>
          <w:lang w:val="zh-CN"/>
        </w:rPr>
      </w:pPr>
      <w:bookmarkStart w:id="15" w:name="_Toc17871"/>
      <w:r>
        <w:rPr>
          <w:rFonts w:hint="eastAsia" w:ascii="宋体" w:hAnsi="宋体" w:cs="宋体"/>
          <w:color w:val="000000"/>
          <w:sz w:val="28"/>
          <w:szCs w:val="28"/>
          <w:lang w:val="zh-CN"/>
        </w:rPr>
        <w:t>14.提交响应文件的时间、地点、方式</w:t>
      </w:r>
      <w:bookmarkEnd w:id="15"/>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0" w:after="0" w:line="360" w:lineRule="auto"/>
        <w:ind w:left="440" w:leftChars="200" w:right="1025" w:rightChars="466" w:firstLine="402" w:firstLineChars="183"/>
        <w:jc w:val="left"/>
        <w:textAlignment w:val="auto"/>
        <w:rPr>
          <w:spacing w:val="0"/>
          <w:sz w:val="24"/>
        </w:rPr>
      </w:pPr>
      <w:r>
        <w:rPr>
          <w:rFonts w:hint="eastAsia" w:ascii="宋体" w:hAnsi="宋体" w:cs="宋体"/>
          <w:color w:val="000000"/>
          <w:kern w:val="0"/>
          <w:lang w:val="zh-CN"/>
        </w:rPr>
        <w:t>14.1</w:t>
      </w:r>
      <w:r>
        <w:rPr>
          <w:rFonts w:hint="eastAsia" w:ascii="宋体" w:hAnsi="宋体" w:cs="宋体"/>
          <w:color w:val="000000"/>
          <w:kern w:val="0"/>
        </w:rPr>
        <w:t xml:space="preserve"> </w:t>
      </w:r>
      <w:r>
        <w:rPr>
          <w:spacing w:val="0"/>
          <w:sz w:val="24"/>
        </w:rPr>
        <w:t>响应文件的递交地点与磋商地点相同。</w:t>
      </w:r>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0" w:after="0" w:line="360" w:lineRule="auto"/>
        <w:ind w:left="440" w:leftChars="200" w:right="1025" w:rightChars="466" w:firstLine="402" w:firstLineChars="183"/>
        <w:jc w:val="left"/>
        <w:textAlignment w:val="auto"/>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w:t>
      </w:r>
      <w:r>
        <w:rPr>
          <w:rFonts w:hint="eastAsia" w:ascii="宋体" w:hAnsi="宋体" w:cs="宋体"/>
          <w:color w:val="000000"/>
          <w:kern w:val="0"/>
          <w:lang w:val="en-US" w:eastAsia="zh-CN"/>
        </w:rPr>
        <w:t>规定</w:t>
      </w:r>
      <w:r>
        <w:rPr>
          <w:rFonts w:hint="eastAsia" w:ascii="宋体" w:hAnsi="宋体" w:cs="宋体"/>
          <w:color w:val="000000"/>
          <w:kern w:val="0"/>
          <w:lang w:val="zh-CN"/>
        </w:rPr>
        <w:t>密封的投标文件，采购人、采购代理机构应当拒收。</w:t>
      </w:r>
      <w:bookmarkStart w:id="16" w:name="_Toc18563"/>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0" w:after="0" w:line="360" w:lineRule="auto"/>
        <w:ind w:left="440" w:leftChars="200" w:right="1025" w:rightChars="466" w:firstLine="439" w:firstLineChars="183"/>
        <w:jc w:val="left"/>
        <w:textAlignment w:val="auto"/>
        <w:rPr>
          <w:rFonts w:hint="eastAsia" w:eastAsia="宋体"/>
          <w:spacing w:val="0"/>
          <w:sz w:val="24"/>
          <w:lang w:val="en-US" w:eastAsia="zh-CN"/>
        </w:rPr>
      </w:pPr>
      <w:r>
        <w:rPr>
          <w:rFonts w:hint="eastAsia"/>
          <w:spacing w:val="0"/>
          <w:sz w:val="24"/>
          <w:lang w:val="en-US" w:eastAsia="zh-CN"/>
        </w:rPr>
        <w:t>14.3</w:t>
      </w:r>
      <w:r>
        <w:rPr>
          <w:spacing w:val="0"/>
          <w:sz w:val="24"/>
        </w:rPr>
        <w:t>所有响应文件都必须按“供应商须知前附表”中规定的磋商截止时间之前送至磋商地点。</w:t>
      </w:r>
      <w:r>
        <w:rPr>
          <w:rFonts w:hint="eastAsia"/>
          <w:spacing w:val="0"/>
          <w:sz w:val="24"/>
          <w:lang w:val="en-US" w:eastAsia="zh-CN"/>
        </w:rPr>
        <w:t xml:space="preserve"> </w:t>
      </w:r>
    </w:p>
    <w:p>
      <w:pPr>
        <w:autoSpaceDE w:val="0"/>
        <w:autoSpaceDN w:val="0"/>
        <w:spacing w:line="360" w:lineRule="auto"/>
        <w:ind w:left="440" w:leftChars="200" w:right="1025" w:rightChars="466" w:firstLine="0" w:firstLineChars="0"/>
        <w:rPr>
          <w:rFonts w:hint="eastAsia" w:ascii="宋体" w:hAnsi="宋体" w:cs="宋体"/>
          <w:b/>
          <w:bCs/>
          <w:color w:val="000000"/>
          <w:sz w:val="28"/>
          <w:szCs w:val="28"/>
          <w:lang w:val="zh-CN"/>
        </w:rPr>
      </w:pPr>
      <w:r>
        <w:rPr>
          <w:rFonts w:hint="eastAsia" w:ascii="宋体" w:hAnsi="宋体" w:cs="宋体"/>
          <w:b/>
          <w:bCs/>
          <w:color w:val="000000"/>
          <w:sz w:val="28"/>
          <w:szCs w:val="28"/>
          <w:lang w:val="zh-CN"/>
        </w:rPr>
        <w:t>15.</w:t>
      </w:r>
      <w:bookmarkEnd w:id="16"/>
      <w:r>
        <w:rPr>
          <w:b/>
          <w:bCs/>
          <w:spacing w:val="0"/>
          <w:sz w:val="28"/>
          <w:szCs w:val="28"/>
        </w:rPr>
        <w:t>响应文件的撤回</w:t>
      </w:r>
    </w:p>
    <w:p>
      <w:pPr>
        <w:autoSpaceDE w:val="0"/>
        <w:autoSpaceDN w:val="0"/>
        <w:spacing w:line="360" w:lineRule="auto"/>
        <w:ind w:left="440" w:leftChars="200" w:right="1025" w:rightChars="466" w:firstLine="402" w:firstLineChars="183"/>
        <w:rPr>
          <w:rFonts w:hint="eastAsia" w:ascii="宋体" w:hAnsi="宋体" w:cs="宋体"/>
          <w:color w:val="000000"/>
          <w:kern w:val="0"/>
          <w:lang w:val="zh-CN"/>
        </w:rPr>
      </w:pPr>
      <w:r>
        <w:rPr>
          <w:spacing w:val="0"/>
        </w:rPr>
        <w:t>允许供应商在提交最后报价之前声明撤回响应文件，但提交最后报价之后不得撤回其磋商，否则其磋商保证金将不予退还</w:t>
      </w:r>
    </w:p>
    <w:p>
      <w:pPr>
        <w:pStyle w:val="14"/>
        <w:numPr>
          <w:ilvl w:val="0"/>
          <w:numId w:val="12"/>
        </w:numPr>
        <w:spacing w:before="0" w:after="0" w:line="360" w:lineRule="auto"/>
        <w:ind w:left="878" w:leftChars="399" w:right="1025" w:rightChars="466" w:firstLine="591" w:firstLineChars="172"/>
        <w:jc w:val="center"/>
        <w:rPr>
          <w:w w:val="95"/>
        </w:rPr>
      </w:pPr>
      <w:bookmarkStart w:id="17" w:name="_Toc12644"/>
      <w:r>
        <w:rPr>
          <w:w w:val="95"/>
        </w:rPr>
        <w:t>磋商过程</w:t>
      </w:r>
    </w:p>
    <w:p>
      <w:pPr>
        <w:pStyle w:val="14"/>
        <w:numPr>
          <w:ilvl w:val="0"/>
          <w:numId w:val="0"/>
        </w:numPr>
        <w:spacing w:before="0" w:after="0" w:line="360" w:lineRule="auto"/>
        <w:ind w:left="457" w:leftChars="200" w:right="1025" w:rightChars="466" w:hanging="17" w:hangingChars="6"/>
        <w:jc w:val="left"/>
        <w:rPr>
          <w:rFonts w:hint="eastAsia" w:ascii="宋体" w:hAnsi="宋体" w:cs="宋体"/>
          <w:color w:val="000000"/>
          <w:sz w:val="28"/>
          <w:szCs w:val="28"/>
          <w:lang w:val="zh-CN"/>
        </w:rPr>
      </w:pPr>
      <w:r>
        <w:rPr>
          <w:rFonts w:hint="eastAsia" w:ascii="宋体" w:hAnsi="宋体" w:cs="宋体"/>
          <w:color w:val="000000"/>
          <w:sz w:val="28"/>
          <w:szCs w:val="28"/>
          <w:lang w:val="zh-CN"/>
        </w:rPr>
        <w:t>16.开标</w:t>
      </w:r>
      <w:bookmarkEnd w:id="17"/>
    </w:p>
    <w:p>
      <w:pPr>
        <w:pStyle w:val="30"/>
        <w:keepNext w:val="0"/>
        <w:keepLines w:val="0"/>
        <w:pageBreakBefore w:val="0"/>
        <w:widowControl w:val="0"/>
        <w:numPr>
          <w:ilvl w:val="0"/>
          <w:numId w:val="0"/>
        </w:numPr>
        <w:tabs>
          <w:tab w:val="left" w:pos="1980"/>
          <w:tab w:val="left" w:pos="2123"/>
        </w:tabs>
        <w:kinsoku/>
        <w:wordWrap/>
        <w:overflowPunct/>
        <w:topLinePunct w:val="0"/>
        <w:autoSpaceDE w:val="0"/>
        <w:autoSpaceDN w:val="0"/>
        <w:bidi w:val="0"/>
        <w:adjustRightInd/>
        <w:snapToGrid/>
        <w:spacing w:before="0" w:after="0" w:line="360" w:lineRule="auto"/>
        <w:ind w:left="440" w:leftChars="200" w:right="1025" w:rightChars="466" w:firstLine="440" w:firstLineChars="200"/>
        <w:jc w:val="left"/>
        <w:textAlignment w:val="auto"/>
        <w:rPr>
          <w:sz w:val="24"/>
        </w:rPr>
      </w:pPr>
      <w:r>
        <w:rPr>
          <w:rFonts w:hint="eastAsia" w:ascii="宋体" w:hAnsi="宋体" w:cs="宋体"/>
          <w:color w:val="000000"/>
          <w:kern w:val="0"/>
          <w:lang w:val="zh-CN"/>
        </w:rPr>
        <w:t>16.1</w:t>
      </w:r>
      <w:r>
        <w:rPr>
          <w:rFonts w:hint="eastAsia" w:ascii="宋体" w:hAnsi="宋体" w:cs="宋体"/>
          <w:color w:val="000000"/>
          <w:kern w:val="0"/>
        </w:rPr>
        <w:t xml:space="preserve"> </w:t>
      </w:r>
      <w:r>
        <w:rPr>
          <w:spacing w:val="-1"/>
          <w:sz w:val="24"/>
        </w:rPr>
        <w:t>采购代理机构按本磋商文件中确定的时间和地点组织本项目的磋商活</w:t>
      </w:r>
      <w:r>
        <w:rPr>
          <w:sz w:val="24"/>
        </w:rPr>
        <w:t>动。供应商应由其法定代表人或委托代理人参加。</w:t>
      </w:r>
    </w:p>
    <w:p>
      <w:pPr>
        <w:pStyle w:val="30"/>
        <w:keepNext w:val="0"/>
        <w:keepLines w:val="0"/>
        <w:pageBreakBefore w:val="0"/>
        <w:widowControl w:val="0"/>
        <w:numPr>
          <w:ilvl w:val="0"/>
          <w:numId w:val="0"/>
        </w:numPr>
        <w:tabs>
          <w:tab w:val="left" w:pos="1980"/>
          <w:tab w:val="left" w:pos="2123"/>
        </w:tabs>
        <w:kinsoku/>
        <w:wordWrap/>
        <w:overflowPunct/>
        <w:topLinePunct w:val="0"/>
        <w:autoSpaceDE w:val="0"/>
        <w:autoSpaceDN w:val="0"/>
        <w:bidi w:val="0"/>
        <w:adjustRightInd/>
        <w:snapToGrid/>
        <w:spacing w:before="0" w:after="0" w:line="360" w:lineRule="auto"/>
        <w:ind w:left="440" w:leftChars="200" w:right="1025" w:rightChars="466" w:firstLine="476" w:firstLineChars="200"/>
        <w:jc w:val="left"/>
        <w:textAlignment w:val="auto"/>
        <w:rPr>
          <w:sz w:val="24"/>
        </w:rPr>
      </w:pPr>
      <w:r>
        <w:rPr>
          <w:rFonts w:hint="eastAsia"/>
          <w:spacing w:val="-1"/>
          <w:sz w:val="24"/>
          <w:lang w:val="en-US" w:eastAsia="zh-CN"/>
        </w:rPr>
        <w:t>16.2</w:t>
      </w:r>
      <w:r>
        <w:rPr>
          <w:spacing w:val="-1"/>
          <w:sz w:val="24"/>
        </w:rPr>
        <w:t>磋商时，对不同文字文本响应文件的解释发生异议的，以中文文本为</w:t>
      </w:r>
      <w:r>
        <w:rPr>
          <w:sz w:val="24"/>
        </w:rPr>
        <w:t>准</w:t>
      </w:r>
    </w:p>
    <w:p>
      <w:pPr>
        <w:pStyle w:val="30"/>
        <w:keepNext w:val="0"/>
        <w:keepLines w:val="0"/>
        <w:pageBreakBefore w:val="0"/>
        <w:widowControl w:val="0"/>
        <w:numPr>
          <w:ilvl w:val="0"/>
          <w:numId w:val="0"/>
        </w:numPr>
        <w:tabs>
          <w:tab w:val="left" w:pos="1980"/>
          <w:tab w:val="left" w:pos="2123"/>
        </w:tabs>
        <w:kinsoku/>
        <w:wordWrap/>
        <w:overflowPunct/>
        <w:topLinePunct w:val="0"/>
        <w:autoSpaceDE w:val="0"/>
        <w:autoSpaceDN w:val="0"/>
        <w:bidi w:val="0"/>
        <w:adjustRightInd/>
        <w:snapToGrid/>
        <w:spacing w:before="0" w:after="0" w:line="360" w:lineRule="auto"/>
        <w:ind w:left="440" w:leftChars="200" w:right="1025" w:rightChars="466" w:firstLine="480" w:firstLineChars="200"/>
        <w:jc w:val="left"/>
        <w:textAlignment w:val="auto"/>
        <w:rPr>
          <w:sz w:val="24"/>
        </w:rPr>
      </w:pPr>
      <w:r>
        <w:rPr>
          <w:rFonts w:hint="eastAsia"/>
          <w:sz w:val="24"/>
          <w:lang w:val="en-US" w:eastAsia="zh-CN"/>
        </w:rPr>
        <w:t>16.3</w:t>
      </w:r>
      <w:r>
        <w:rPr>
          <w:spacing w:val="-1"/>
          <w:sz w:val="24"/>
        </w:rPr>
        <w:t>磋商工作由采购代理机构组织，采购人、采购监管、纪检监察等有关</w:t>
      </w:r>
      <w:r>
        <w:rPr>
          <w:sz w:val="24"/>
        </w:rPr>
        <w:t>方面代表可根据采购项目的具体情况列席。</w:t>
      </w:r>
    </w:p>
    <w:p>
      <w:pPr>
        <w:pStyle w:val="30"/>
        <w:keepNext w:val="0"/>
        <w:keepLines w:val="0"/>
        <w:pageBreakBefore w:val="0"/>
        <w:widowControl w:val="0"/>
        <w:numPr>
          <w:ilvl w:val="0"/>
          <w:numId w:val="0"/>
        </w:numPr>
        <w:tabs>
          <w:tab w:val="left" w:pos="1980"/>
          <w:tab w:val="left" w:pos="2123"/>
        </w:tabs>
        <w:kinsoku/>
        <w:wordWrap/>
        <w:overflowPunct/>
        <w:topLinePunct w:val="0"/>
        <w:autoSpaceDE w:val="0"/>
        <w:autoSpaceDN w:val="0"/>
        <w:bidi w:val="0"/>
        <w:adjustRightInd/>
        <w:snapToGrid/>
        <w:spacing w:before="0" w:after="0" w:line="360" w:lineRule="auto"/>
        <w:ind w:left="440" w:leftChars="200" w:right="1025" w:rightChars="466" w:firstLine="480" w:firstLineChars="200"/>
        <w:jc w:val="left"/>
        <w:textAlignment w:val="auto"/>
      </w:pPr>
      <w:r>
        <w:rPr>
          <w:rFonts w:hint="eastAsia"/>
          <w:sz w:val="24"/>
          <w:lang w:val="en-US" w:eastAsia="zh-CN"/>
        </w:rPr>
        <w:t>16.4</w:t>
      </w:r>
      <w:r>
        <w:rPr>
          <w:sz w:val="24"/>
        </w:rPr>
        <w:t>磋商过程有专人记录，并存档备查。</w:t>
      </w:r>
      <w:bookmarkStart w:id="18" w:name="_bookmark24"/>
      <w:bookmarkEnd w:id="18"/>
      <w:bookmarkStart w:id="19" w:name="六、磋商程序及方法"/>
      <w:bookmarkEnd w:id="19"/>
    </w:p>
    <w:p>
      <w:pPr>
        <w:pStyle w:val="14"/>
        <w:spacing w:before="0" w:after="0" w:line="360" w:lineRule="auto"/>
        <w:ind w:left="878" w:leftChars="399" w:right="1025" w:rightChars="466" w:firstLine="622" w:firstLineChars="172"/>
        <w:jc w:val="center"/>
        <w:rPr>
          <w:rFonts w:hint="eastAsia" w:ascii="宋体" w:hAnsi="宋体" w:cs="宋体"/>
          <w:color w:val="000000"/>
          <w:kern w:val="0"/>
        </w:rPr>
      </w:pPr>
      <w:bookmarkStart w:id="20" w:name="_Toc11586"/>
      <w:bookmarkStart w:id="21" w:name="_Toc496004006"/>
      <w:r>
        <w:rPr>
          <w:rFonts w:hint="eastAsia" w:ascii="宋体" w:hAnsi="宋体" w:cs="宋体"/>
          <w:color w:val="000000"/>
          <w:kern w:val="0"/>
          <w:szCs w:val="36"/>
        </w:rPr>
        <w:t>六、</w:t>
      </w:r>
      <w:bookmarkEnd w:id="20"/>
      <w:bookmarkEnd w:id="21"/>
      <w:r>
        <w:t>磋商程序及方法</w:t>
      </w:r>
    </w:p>
    <w:p>
      <w:pPr>
        <w:pStyle w:val="5"/>
        <w:keepNext w:val="0"/>
        <w:keepLines w:val="0"/>
        <w:pageBreakBefore w:val="0"/>
        <w:widowControl w:val="0"/>
        <w:numPr>
          <w:ilvl w:val="0"/>
          <w:numId w:val="0"/>
        </w:numPr>
        <w:tabs>
          <w:tab w:val="left" w:pos="1760"/>
          <w:tab w:val="left" w:pos="1980"/>
        </w:tabs>
        <w:kinsoku/>
        <w:wordWrap/>
        <w:overflowPunct/>
        <w:topLinePunct w:val="0"/>
        <w:autoSpaceDE w:val="0"/>
        <w:autoSpaceDN w:val="0"/>
        <w:bidi w:val="0"/>
        <w:adjustRightInd/>
        <w:snapToGrid/>
        <w:spacing w:before="0" w:after="0" w:line="360" w:lineRule="auto"/>
        <w:ind w:left="457" w:leftChars="200" w:right="1025" w:rightChars="466" w:hanging="17" w:hangingChars="6"/>
        <w:jc w:val="left"/>
        <w:textAlignment w:val="auto"/>
        <w:rPr>
          <w:b/>
          <w:sz w:val="28"/>
          <w:szCs w:val="28"/>
        </w:rPr>
      </w:pPr>
      <w:r>
        <w:rPr>
          <w:rFonts w:hint="eastAsia"/>
          <w:sz w:val="28"/>
          <w:szCs w:val="28"/>
          <w:lang w:val="en-US" w:eastAsia="zh-CN"/>
        </w:rPr>
        <w:t>17.</w:t>
      </w:r>
      <w:r>
        <w:rPr>
          <w:sz w:val="28"/>
          <w:szCs w:val="28"/>
        </w:rPr>
        <w:t>磋商小组</w:t>
      </w:r>
    </w:p>
    <w:p>
      <w:pPr>
        <w:pStyle w:val="30"/>
        <w:keepNext w:val="0"/>
        <w:keepLines w:val="0"/>
        <w:pageBreakBefore w:val="0"/>
        <w:widowControl w:val="0"/>
        <w:numPr>
          <w:ilvl w:val="0"/>
          <w:numId w:val="0"/>
        </w:numPr>
        <w:tabs>
          <w:tab w:val="left" w:pos="1440"/>
          <w:tab w:val="left" w:pos="1760"/>
        </w:tabs>
        <w:kinsoku/>
        <w:wordWrap/>
        <w:overflowPunct/>
        <w:topLinePunct w:val="0"/>
        <w:autoSpaceDE w:val="0"/>
        <w:autoSpaceDN w:val="0"/>
        <w:bidi w:val="0"/>
        <w:adjustRightInd/>
        <w:snapToGrid/>
        <w:spacing w:before="0" w:after="0" w:line="360" w:lineRule="auto"/>
        <w:ind w:left="440" w:leftChars="200" w:right="1025" w:rightChars="466" w:firstLine="519" w:firstLineChars="220"/>
        <w:jc w:val="left"/>
        <w:textAlignment w:val="auto"/>
        <w:rPr>
          <w:sz w:val="24"/>
        </w:rPr>
      </w:pPr>
      <w:r>
        <w:rPr>
          <w:rFonts w:hint="eastAsia"/>
          <w:spacing w:val="-2"/>
          <w:sz w:val="24"/>
          <w:lang w:val="en-US" w:eastAsia="zh-CN"/>
        </w:rPr>
        <w:t>17.1</w:t>
      </w:r>
      <w:r>
        <w:rPr>
          <w:spacing w:val="-2"/>
          <w:sz w:val="24"/>
        </w:rPr>
        <w:t>采购代理机构将根据采购项目的特点依法组建磋商小组，其成员由具</w:t>
      </w:r>
      <w:r>
        <w:rPr>
          <w:spacing w:val="-7"/>
          <w:sz w:val="24"/>
        </w:rPr>
        <w:t>有一定专业水平的技术、经济等方面的专家和采购人代表等三人以上单数组成。</w:t>
      </w:r>
      <w:r>
        <w:rPr>
          <w:sz w:val="24"/>
        </w:rPr>
        <w:t>其中技术、经济等方面的专家不少于成员总数的三分之二。</w:t>
      </w:r>
    </w:p>
    <w:p>
      <w:pPr>
        <w:pStyle w:val="30"/>
        <w:keepNext w:val="0"/>
        <w:keepLines w:val="0"/>
        <w:pageBreakBefore w:val="0"/>
        <w:widowControl w:val="0"/>
        <w:numPr>
          <w:ilvl w:val="0"/>
          <w:numId w:val="0"/>
        </w:numPr>
        <w:tabs>
          <w:tab w:val="left" w:pos="1440"/>
          <w:tab w:val="left" w:pos="2123"/>
        </w:tabs>
        <w:kinsoku/>
        <w:wordWrap/>
        <w:overflowPunct/>
        <w:topLinePunct w:val="0"/>
        <w:autoSpaceDE w:val="0"/>
        <w:autoSpaceDN w:val="0"/>
        <w:bidi w:val="0"/>
        <w:adjustRightInd/>
        <w:snapToGrid/>
        <w:spacing w:before="1" w:after="0" w:line="360" w:lineRule="auto"/>
        <w:ind w:left="440" w:leftChars="200" w:right="1025" w:rightChars="466" w:firstLine="523" w:firstLineChars="220"/>
        <w:jc w:val="left"/>
        <w:textAlignment w:val="auto"/>
        <w:rPr>
          <w:sz w:val="24"/>
        </w:rPr>
      </w:pPr>
      <w:r>
        <w:rPr>
          <w:rFonts w:hint="eastAsia"/>
          <w:spacing w:val="-1"/>
          <w:sz w:val="24"/>
          <w:lang w:val="en-US" w:eastAsia="zh-CN"/>
        </w:rPr>
        <w:t>17.2</w:t>
      </w:r>
      <w:r>
        <w:rPr>
          <w:spacing w:val="-1"/>
          <w:sz w:val="24"/>
        </w:rPr>
        <w:t>磋商由采购代理机构负责组织，具体磋商事务由依法组建的磋商小组</w:t>
      </w:r>
      <w:r>
        <w:rPr>
          <w:sz w:val="24"/>
        </w:rPr>
        <w:t>负责，并独立履行下列职责：</w:t>
      </w:r>
    </w:p>
    <w:p>
      <w:pPr>
        <w:pStyle w:val="30"/>
        <w:keepNext w:val="0"/>
        <w:keepLines w:val="0"/>
        <w:pageBreakBefore w:val="0"/>
        <w:widowControl w:val="0"/>
        <w:numPr>
          <w:ilvl w:val="0"/>
          <w:numId w:val="13"/>
        </w:numPr>
        <w:tabs>
          <w:tab w:val="left" w:pos="1440"/>
          <w:tab w:val="left" w:pos="1760"/>
        </w:tabs>
        <w:kinsoku/>
        <w:wordWrap/>
        <w:overflowPunct/>
        <w:topLinePunct w:val="0"/>
        <w:autoSpaceDE w:val="0"/>
        <w:autoSpaceDN w:val="0"/>
        <w:bidi w:val="0"/>
        <w:adjustRightInd/>
        <w:snapToGrid/>
        <w:spacing w:before="0" w:after="0" w:line="360" w:lineRule="auto"/>
        <w:ind w:left="440" w:leftChars="200" w:right="1025" w:rightChars="466" w:firstLine="528" w:firstLineChars="220"/>
        <w:jc w:val="left"/>
        <w:textAlignment w:val="auto"/>
        <w:rPr>
          <w:sz w:val="24"/>
        </w:rPr>
      </w:pPr>
      <w:r>
        <w:rPr>
          <w:sz w:val="24"/>
        </w:rPr>
        <w:t>审查响应文件是否符合磋商文件要求，并作出评价；</w:t>
      </w:r>
    </w:p>
    <w:p>
      <w:pPr>
        <w:pStyle w:val="30"/>
        <w:keepNext w:val="0"/>
        <w:keepLines w:val="0"/>
        <w:pageBreakBefore w:val="0"/>
        <w:widowControl w:val="0"/>
        <w:numPr>
          <w:ilvl w:val="0"/>
          <w:numId w:val="13"/>
        </w:numPr>
        <w:tabs>
          <w:tab w:val="left" w:pos="1440"/>
          <w:tab w:val="left" w:pos="1760"/>
        </w:tabs>
        <w:kinsoku/>
        <w:wordWrap/>
        <w:overflowPunct/>
        <w:topLinePunct w:val="0"/>
        <w:autoSpaceDE w:val="0"/>
        <w:autoSpaceDN w:val="0"/>
        <w:bidi w:val="0"/>
        <w:adjustRightInd/>
        <w:snapToGrid/>
        <w:spacing w:before="213" w:after="0" w:line="360" w:lineRule="auto"/>
        <w:ind w:left="440" w:leftChars="200" w:right="1025" w:rightChars="466" w:firstLine="528" w:firstLineChars="220"/>
        <w:jc w:val="left"/>
        <w:textAlignment w:val="auto"/>
        <w:rPr>
          <w:sz w:val="24"/>
        </w:rPr>
      </w:pPr>
      <w:r>
        <w:rPr>
          <w:sz w:val="24"/>
        </w:rPr>
        <w:t>要求供应商对响应文件有关事项作出解释或澄清；</w:t>
      </w:r>
    </w:p>
    <w:p>
      <w:pPr>
        <w:pStyle w:val="30"/>
        <w:numPr>
          <w:ilvl w:val="0"/>
          <w:numId w:val="13"/>
        </w:numPr>
        <w:tabs>
          <w:tab w:val="left" w:pos="1440"/>
          <w:tab w:val="left" w:pos="1760"/>
        </w:tabs>
        <w:spacing w:before="214" w:after="0" w:line="240" w:lineRule="auto"/>
        <w:ind w:left="440" w:leftChars="200" w:right="1025" w:rightChars="466" w:firstLine="528" w:firstLineChars="220"/>
        <w:jc w:val="left"/>
        <w:rPr>
          <w:sz w:val="24"/>
        </w:rPr>
      </w:pPr>
      <w:r>
        <w:rPr>
          <w:sz w:val="24"/>
        </w:rPr>
        <w:t>推荐预成交候选供应商；</w:t>
      </w:r>
    </w:p>
    <w:p>
      <w:pPr>
        <w:pStyle w:val="30"/>
        <w:numPr>
          <w:ilvl w:val="0"/>
          <w:numId w:val="13"/>
        </w:numPr>
        <w:tabs>
          <w:tab w:val="left" w:pos="1440"/>
          <w:tab w:val="left" w:pos="1760"/>
        </w:tabs>
        <w:spacing w:before="211" w:after="0" w:line="240" w:lineRule="auto"/>
        <w:ind w:left="440" w:leftChars="200" w:right="1025" w:rightChars="466" w:firstLine="528" w:firstLineChars="220"/>
        <w:jc w:val="left"/>
        <w:rPr>
          <w:sz w:val="24"/>
        </w:rPr>
      </w:pPr>
      <w:r>
        <w:rPr>
          <w:sz w:val="24"/>
        </w:rPr>
        <w:t>对非法干预评标工作的人员和机构进行举报或投诉。</w:t>
      </w:r>
    </w:p>
    <w:p>
      <w:pPr>
        <w:pStyle w:val="30"/>
        <w:numPr>
          <w:ilvl w:val="0"/>
          <w:numId w:val="0"/>
        </w:numPr>
        <w:tabs>
          <w:tab w:val="left" w:pos="1440"/>
          <w:tab w:val="left" w:pos="2123"/>
        </w:tabs>
        <w:spacing w:before="213" w:after="0" w:line="240" w:lineRule="auto"/>
        <w:ind w:left="440" w:leftChars="200" w:right="1025" w:rightChars="466" w:firstLine="528" w:firstLineChars="220"/>
        <w:jc w:val="left"/>
        <w:rPr>
          <w:sz w:val="24"/>
        </w:rPr>
      </w:pPr>
      <w:r>
        <w:rPr>
          <w:rFonts w:hint="eastAsia"/>
          <w:sz w:val="24"/>
          <w:lang w:val="en-US" w:eastAsia="zh-CN"/>
        </w:rPr>
        <w:t>17.3</w:t>
      </w:r>
      <w:r>
        <w:rPr>
          <w:sz w:val="24"/>
        </w:rPr>
        <w:t>磋商小组应遵守并履行下列义务：</w:t>
      </w:r>
    </w:p>
    <w:p>
      <w:pPr>
        <w:pStyle w:val="30"/>
        <w:numPr>
          <w:ilvl w:val="0"/>
          <w:numId w:val="14"/>
        </w:numPr>
        <w:tabs>
          <w:tab w:val="left" w:pos="1440"/>
          <w:tab w:val="left" w:pos="1760"/>
        </w:tabs>
        <w:spacing w:before="213" w:after="0" w:line="240" w:lineRule="auto"/>
        <w:ind w:left="440" w:leftChars="200" w:right="1025" w:rightChars="466" w:firstLine="528" w:firstLineChars="220"/>
        <w:jc w:val="left"/>
        <w:rPr>
          <w:sz w:val="24"/>
        </w:rPr>
      </w:pPr>
      <w:r>
        <w:rPr>
          <w:sz w:val="24"/>
        </w:rPr>
        <w:t>遵纪守法，客观、公正、廉洁地履行职责；</w:t>
      </w:r>
    </w:p>
    <w:p>
      <w:pPr>
        <w:pStyle w:val="30"/>
        <w:numPr>
          <w:ilvl w:val="0"/>
          <w:numId w:val="14"/>
        </w:numPr>
        <w:tabs>
          <w:tab w:val="left" w:pos="1440"/>
          <w:tab w:val="left" w:pos="1760"/>
        </w:tabs>
        <w:spacing w:before="211" w:after="0" w:line="405" w:lineRule="auto"/>
        <w:ind w:left="440" w:leftChars="200" w:right="1025" w:rightChars="466" w:firstLine="519" w:firstLineChars="220"/>
        <w:jc w:val="left"/>
        <w:rPr>
          <w:sz w:val="24"/>
        </w:rPr>
      </w:pPr>
      <w:r>
        <w:rPr>
          <w:spacing w:val="-2"/>
          <w:sz w:val="24"/>
        </w:rPr>
        <w:t>按照磋商文件规定的评审方法和评审标准进行评审，对评审意见承担</w:t>
      </w:r>
      <w:r>
        <w:rPr>
          <w:sz w:val="24"/>
        </w:rPr>
        <w:t>磋商小组成员责任；</w:t>
      </w:r>
    </w:p>
    <w:p>
      <w:pPr>
        <w:pStyle w:val="30"/>
        <w:numPr>
          <w:ilvl w:val="0"/>
          <w:numId w:val="14"/>
        </w:numPr>
        <w:tabs>
          <w:tab w:val="left" w:pos="1440"/>
          <w:tab w:val="left" w:pos="1760"/>
        </w:tabs>
        <w:spacing w:before="2" w:after="0" w:line="240" w:lineRule="auto"/>
        <w:ind w:left="440" w:leftChars="200" w:right="1025" w:rightChars="466" w:firstLine="528" w:firstLineChars="220"/>
        <w:jc w:val="left"/>
        <w:rPr>
          <w:sz w:val="24"/>
        </w:rPr>
      </w:pPr>
      <w:r>
        <w:rPr>
          <w:sz w:val="24"/>
        </w:rPr>
        <w:t>对响应文件、磋商情况和磋商中获悉的商业秘密保密；</w:t>
      </w:r>
    </w:p>
    <w:p>
      <w:pPr>
        <w:pStyle w:val="30"/>
        <w:numPr>
          <w:ilvl w:val="0"/>
          <w:numId w:val="14"/>
        </w:numPr>
        <w:tabs>
          <w:tab w:val="left" w:pos="1440"/>
          <w:tab w:val="left" w:pos="1760"/>
        </w:tabs>
        <w:spacing w:before="211" w:after="0" w:line="240" w:lineRule="auto"/>
        <w:ind w:left="440" w:leftChars="200" w:right="1025" w:rightChars="466" w:firstLine="528" w:firstLineChars="220"/>
        <w:jc w:val="left"/>
        <w:rPr>
          <w:sz w:val="24"/>
        </w:rPr>
      </w:pPr>
      <w:r>
        <w:rPr>
          <w:sz w:val="24"/>
        </w:rPr>
        <w:t>参与磋商报告的起草；</w:t>
      </w:r>
    </w:p>
    <w:p>
      <w:pPr>
        <w:pStyle w:val="30"/>
        <w:numPr>
          <w:ilvl w:val="0"/>
          <w:numId w:val="14"/>
        </w:numPr>
        <w:tabs>
          <w:tab w:val="left" w:pos="1440"/>
          <w:tab w:val="left" w:pos="1760"/>
        </w:tabs>
        <w:spacing w:before="214" w:after="0" w:line="240" w:lineRule="auto"/>
        <w:ind w:left="440" w:leftChars="200" w:right="1025" w:rightChars="466" w:firstLine="528" w:firstLineChars="220"/>
        <w:jc w:val="left"/>
        <w:rPr>
          <w:sz w:val="24"/>
        </w:rPr>
      </w:pPr>
      <w:r>
        <w:rPr>
          <w:sz w:val="24"/>
        </w:rPr>
        <w:t>解答供应商及有关方面的质疑；</w:t>
      </w:r>
    </w:p>
    <w:p>
      <w:pPr>
        <w:pStyle w:val="30"/>
        <w:numPr>
          <w:ilvl w:val="0"/>
          <w:numId w:val="14"/>
        </w:numPr>
        <w:tabs>
          <w:tab w:val="left" w:pos="1440"/>
          <w:tab w:val="left" w:pos="1760"/>
        </w:tabs>
        <w:spacing w:before="213" w:after="0" w:line="240" w:lineRule="auto"/>
        <w:ind w:left="440" w:leftChars="200" w:right="1025" w:rightChars="466" w:firstLine="528" w:firstLineChars="220"/>
        <w:jc w:val="left"/>
        <w:rPr>
          <w:sz w:val="24"/>
        </w:rPr>
      </w:pPr>
      <w:r>
        <w:rPr>
          <w:sz w:val="24"/>
        </w:rPr>
        <w:t>配合纪检部门进行投诉处理工作。</w:t>
      </w:r>
    </w:p>
    <w:p>
      <w:pPr>
        <w:pStyle w:val="30"/>
        <w:numPr>
          <w:ilvl w:val="0"/>
          <w:numId w:val="0"/>
        </w:numPr>
        <w:tabs>
          <w:tab w:val="left" w:pos="1440"/>
          <w:tab w:val="left" w:pos="2123"/>
        </w:tabs>
        <w:spacing w:before="211" w:after="0" w:line="405" w:lineRule="auto"/>
        <w:ind w:left="440" w:leftChars="200" w:right="1025" w:rightChars="466" w:firstLine="523" w:firstLineChars="220"/>
        <w:jc w:val="left"/>
        <w:rPr>
          <w:sz w:val="24"/>
        </w:rPr>
      </w:pPr>
      <w:r>
        <w:rPr>
          <w:rFonts w:hint="eastAsia"/>
          <w:spacing w:val="-1"/>
          <w:sz w:val="24"/>
          <w:lang w:val="en-US" w:eastAsia="zh-CN"/>
        </w:rPr>
        <w:t>17.4</w:t>
      </w:r>
      <w:r>
        <w:rPr>
          <w:spacing w:val="-1"/>
          <w:sz w:val="24"/>
        </w:rPr>
        <w:t>磋商小组所有成员应当集中与单一供应商分别进行磋商，并给予所有</w:t>
      </w:r>
      <w:r>
        <w:rPr>
          <w:sz w:val="24"/>
        </w:rPr>
        <w:t>参加磋商的供应商平等的磋商机会。</w:t>
      </w:r>
    </w:p>
    <w:p>
      <w:pPr>
        <w:pStyle w:val="30"/>
        <w:numPr>
          <w:ilvl w:val="0"/>
          <w:numId w:val="0"/>
        </w:numPr>
        <w:tabs>
          <w:tab w:val="left" w:pos="1440"/>
          <w:tab w:val="left" w:pos="2123"/>
        </w:tabs>
        <w:spacing w:before="2" w:after="0" w:line="405" w:lineRule="auto"/>
        <w:ind w:left="440" w:leftChars="200" w:right="1025" w:rightChars="466" w:firstLine="523" w:firstLineChars="220"/>
        <w:jc w:val="left"/>
        <w:rPr>
          <w:sz w:val="24"/>
        </w:rPr>
      </w:pPr>
      <w:r>
        <w:rPr>
          <w:rFonts w:hint="eastAsia"/>
          <w:spacing w:val="-1"/>
          <w:sz w:val="24"/>
          <w:lang w:val="en-US" w:eastAsia="zh-CN"/>
        </w:rPr>
        <w:t>17.5</w:t>
      </w:r>
      <w:r>
        <w:rPr>
          <w:spacing w:val="-1"/>
          <w:sz w:val="24"/>
        </w:rPr>
        <w:t>磋商工作在有关部门的监督和严格保密的情况下依法开展，任何单位</w:t>
      </w:r>
      <w:r>
        <w:rPr>
          <w:sz w:val="24"/>
        </w:rPr>
        <w:t>和个人不得非法干预、影响磋商工作和磋商结果。</w:t>
      </w:r>
    </w:p>
    <w:p>
      <w:pPr>
        <w:pStyle w:val="5"/>
        <w:numPr>
          <w:ilvl w:val="0"/>
          <w:numId w:val="0"/>
        </w:numPr>
        <w:tabs>
          <w:tab w:val="left" w:pos="2054"/>
        </w:tabs>
        <w:spacing w:before="61" w:after="0" w:line="240" w:lineRule="auto"/>
        <w:ind w:left="440" w:leftChars="200" w:right="1025" w:rightChars="466" w:firstLine="0" w:firstLineChars="0"/>
        <w:jc w:val="left"/>
        <w:rPr>
          <w:b/>
          <w:sz w:val="28"/>
          <w:szCs w:val="28"/>
        </w:rPr>
      </w:pPr>
      <w:bookmarkStart w:id="22" w:name="_bookmark26"/>
      <w:bookmarkEnd w:id="22"/>
      <w:bookmarkStart w:id="23" w:name="18.磋商程序"/>
      <w:bookmarkEnd w:id="23"/>
      <w:r>
        <w:rPr>
          <w:rFonts w:hint="eastAsia"/>
          <w:sz w:val="28"/>
          <w:szCs w:val="28"/>
          <w:lang w:val="en-US" w:eastAsia="zh-CN"/>
        </w:rPr>
        <w:t>18.</w:t>
      </w:r>
      <w:r>
        <w:rPr>
          <w:sz w:val="28"/>
          <w:szCs w:val="28"/>
        </w:rPr>
        <w:t>磋商程序</w:t>
      </w:r>
    </w:p>
    <w:p>
      <w:pPr>
        <w:pStyle w:val="30"/>
        <w:numPr>
          <w:ilvl w:val="0"/>
          <w:numId w:val="0"/>
        </w:numPr>
        <w:tabs>
          <w:tab w:val="left" w:pos="2123"/>
        </w:tabs>
        <w:spacing w:before="0" w:after="0" w:line="405" w:lineRule="auto"/>
        <w:ind w:left="458" w:leftChars="208" w:right="1025" w:rightChars="466" w:firstLine="499" w:firstLineChars="210"/>
        <w:jc w:val="both"/>
        <w:rPr>
          <w:sz w:val="24"/>
        </w:rPr>
      </w:pPr>
      <w:r>
        <w:rPr>
          <w:rFonts w:hint="eastAsia"/>
          <w:spacing w:val="-1"/>
          <w:sz w:val="24"/>
          <w:lang w:val="en-US" w:eastAsia="zh-CN"/>
        </w:rPr>
        <w:t xml:space="preserve">18.1 </w:t>
      </w:r>
      <w:r>
        <w:rPr>
          <w:spacing w:val="-1"/>
          <w:sz w:val="24"/>
        </w:rPr>
        <w:t>进入磋商阶段后，磋商小组成员按照客观、公正、审慎的原则，根据</w:t>
      </w:r>
      <w:r>
        <w:rPr>
          <w:sz w:val="24"/>
        </w:rPr>
        <w:t>磋商文件规定的评审程序、评审方法和评审标准进行独立开展评审工作，负责审议所有响应文件，并按先初审、后详审的程序对响应文件进行评审、评分。</w:t>
      </w:r>
    </w:p>
    <w:p>
      <w:pPr>
        <w:pStyle w:val="30"/>
        <w:numPr>
          <w:ilvl w:val="0"/>
          <w:numId w:val="0"/>
        </w:numPr>
        <w:tabs>
          <w:tab w:val="left" w:pos="2123"/>
        </w:tabs>
        <w:spacing w:before="1" w:after="0" w:line="405" w:lineRule="auto"/>
        <w:ind w:left="458" w:leftChars="208" w:right="1025" w:rightChars="466" w:firstLine="499" w:firstLineChars="210"/>
        <w:jc w:val="both"/>
        <w:rPr>
          <w:sz w:val="24"/>
        </w:rPr>
      </w:pPr>
      <w:r>
        <w:rPr>
          <w:rFonts w:hint="eastAsia"/>
          <w:spacing w:val="-1"/>
          <w:sz w:val="24"/>
          <w:lang w:val="en-US" w:eastAsia="zh-CN"/>
        </w:rPr>
        <w:t xml:space="preserve">18.2 </w:t>
      </w:r>
      <w:r>
        <w:rPr>
          <w:spacing w:val="-1"/>
          <w:sz w:val="24"/>
        </w:rPr>
        <w:t>初审阶段为资格性审查和符合性审查。响应文件在响应磋商文件要求</w:t>
      </w:r>
      <w:r>
        <w:rPr>
          <w:sz w:val="24"/>
        </w:rPr>
        <w:t>方面出现的偏离，分为实质性偏离和非实质性偏离。</w:t>
      </w:r>
    </w:p>
    <w:p>
      <w:pPr>
        <w:pStyle w:val="30"/>
        <w:numPr>
          <w:ilvl w:val="0"/>
          <w:numId w:val="0"/>
        </w:numPr>
        <w:tabs>
          <w:tab w:val="left" w:pos="2363"/>
        </w:tabs>
        <w:spacing w:before="0" w:after="0" w:line="240" w:lineRule="auto"/>
        <w:ind w:left="458" w:leftChars="208" w:right="1025" w:rightChars="466" w:firstLine="504" w:firstLineChars="210"/>
        <w:jc w:val="both"/>
        <w:rPr>
          <w:sz w:val="24"/>
        </w:rPr>
      </w:pPr>
      <w:r>
        <w:rPr>
          <w:rFonts w:hint="eastAsia"/>
          <w:sz w:val="24"/>
          <w:lang w:val="en-US" w:eastAsia="zh-CN"/>
        </w:rPr>
        <w:t xml:space="preserve">18.2.1 </w:t>
      </w:r>
      <w:r>
        <w:rPr>
          <w:sz w:val="24"/>
        </w:rPr>
        <w:t>实质性偏离是指响应文件未能实质性响应磋商文件的要求。</w:t>
      </w:r>
    </w:p>
    <w:p>
      <w:pPr>
        <w:pStyle w:val="30"/>
        <w:numPr>
          <w:ilvl w:val="0"/>
          <w:numId w:val="0"/>
        </w:numPr>
        <w:tabs>
          <w:tab w:val="left" w:pos="2363"/>
        </w:tabs>
        <w:spacing w:before="213" w:after="0" w:line="405" w:lineRule="auto"/>
        <w:ind w:left="458" w:leftChars="208" w:right="1025" w:rightChars="466" w:firstLine="499" w:firstLineChars="210"/>
        <w:jc w:val="both"/>
        <w:rPr>
          <w:sz w:val="24"/>
        </w:rPr>
      </w:pPr>
      <w:r>
        <w:rPr>
          <w:rFonts w:hint="eastAsia"/>
          <w:spacing w:val="-1"/>
          <w:sz w:val="24"/>
          <w:lang w:val="en-US" w:eastAsia="zh-CN"/>
        </w:rPr>
        <w:t xml:space="preserve">18.2.2 </w:t>
      </w:r>
      <w:r>
        <w:rPr>
          <w:spacing w:val="-1"/>
          <w:sz w:val="24"/>
        </w:rPr>
        <w:t>非实质性偏离指磋商小组在对响应文件的有效性、完整性和响应程</w:t>
      </w:r>
      <w:r>
        <w:rPr>
          <w:sz w:val="24"/>
        </w:rPr>
        <w:t>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0"/>
        <w:spacing w:before="1" w:line="405" w:lineRule="auto"/>
        <w:ind w:left="458" w:leftChars="208" w:right="1025" w:rightChars="466" w:firstLine="504" w:firstLineChars="210"/>
        <w:jc w:val="both"/>
      </w:pPr>
      <w: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30"/>
        <w:numPr>
          <w:ilvl w:val="0"/>
          <w:numId w:val="0"/>
        </w:numPr>
        <w:tabs>
          <w:tab w:val="left" w:pos="2423"/>
        </w:tabs>
        <w:spacing w:before="1" w:after="0" w:line="405" w:lineRule="auto"/>
        <w:ind w:left="458" w:leftChars="208" w:right="1025" w:rightChars="466" w:firstLine="478" w:firstLineChars="210"/>
        <w:jc w:val="left"/>
        <w:rPr>
          <w:sz w:val="24"/>
        </w:rPr>
      </w:pPr>
      <w:r>
        <w:rPr>
          <w:rFonts w:hint="eastAsia"/>
          <w:spacing w:val="-6"/>
          <w:sz w:val="24"/>
          <w:lang w:val="en-US" w:eastAsia="zh-CN"/>
        </w:rPr>
        <w:t xml:space="preserve">18.2.3 </w:t>
      </w:r>
      <w:r>
        <w:rPr>
          <w:spacing w:val="-6"/>
          <w:sz w:val="24"/>
        </w:rPr>
        <w:t>在响应文件初审、详审过程中，如果磋商小组成员出现对评审结果</w:t>
      </w:r>
      <w:r>
        <w:rPr>
          <w:sz w:val="24"/>
        </w:rPr>
        <w:t>有不同意见的，应当以书面形式反映，磋商报告中应注明该不同意见。磋商小组成员拒绝在磋商报告中签字又不书面说明其不同意见和理由的，视为同意磋商结果。</w:t>
      </w:r>
    </w:p>
    <w:p>
      <w:pPr>
        <w:pStyle w:val="30"/>
        <w:numPr>
          <w:ilvl w:val="0"/>
          <w:numId w:val="0"/>
        </w:numPr>
        <w:tabs>
          <w:tab w:val="left" w:pos="2183"/>
        </w:tabs>
        <w:spacing w:before="2" w:after="0" w:line="405" w:lineRule="auto"/>
        <w:ind w:left="458" w:leftChars="208" w:right="1025" w:rightChars="466" w:firstLine="474" w:firstLineChars="210"/>
        <w:jc w:val="left"/>
        <w:rPr>
          <w:rFonts w:hint="eastAsia" w:eastAsia="宋体"/>
          <w:sz w:val="12"/>
          <w:lang w:eastAsia="zh-CN"/>
        </w:rPr>
      </w:pPr>
      <w:r>
        <w:rPr>
          <w:rFonts w:hint="eastAsia"/>
          <w:spacing w:val="-7"/>
          <w:sz w:val="24"/>
          <w:lang w:val="en-US" w:eastAsia="zh-CN"/>
        </w:rPr>
        <w:t xml:space="preserve">18.3 </w:t>
      </w:r>
      <w:r>
        <w:rPr>
          <w:spacing w:val="-7"/>
          <w:sz w:val="24"/>
        </w:rPr>
        <w:t>在磋商过程中，磋商小组可以根据磋商文件和磋商情况实质性变动采</w:t>
      </w:r>
      <w:r>
        <w:rPr>
          <w:sz w:val="24"/>
        </w:rPr>
        <w:t>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pStyle w:val="30"/>
        <w:numPr>
          <w:ilvl w:val="0"/>
          <w:numId w:val="0"/>
        </w:numPr>
        <w:tabs>
          <w:tab w:val="left" w:pos="2123"/>
        </w:tabs>
        <w:spacing w:before="67" w:after="0" w:line="405" w:lineRule="auto"/>
        <w:ind w:left="458" w:leftChars="208" w:right="1025" w:rightChars="466" w:firstLine="499" w:firstLineChars="210"/>
        <w:jc w:val="both"/>
        <w:rPr>
          <w:sz w:val="19"/>
        </w:rPr>
      </w:pPr>
      <w:r>
        <w:rPr>
          <w:rFonts w:hint="eastAsia"/>
          <w:spacing w:val="-1"/>
          <w:sz w:val="24"/>
          <w:lang w:val="en-US" w:eastAsia="zh-CN"/>
        </w:rPr>
        <w:t xml:space="preserve">18.4 </w:t>
      </w:r>
      <w:r>
        <w:rPr>
          <w:spacing w:val="-1"/>
          <w:sz w:val="24"/>
        </w:rPr>
        <w:t>经磋商确定最终采购需求和提交最后报价的供应商后，由磋商小组采</w:t>
      </w:r>
      <w:r>
        <w:rPr>
          <w:sz w:val="24"/>
        </w:rPr>
        <w:t>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7"/>
        <w:numPr>
          <w:ilvl w:val="0"/>
          <w:numId w:val="0"/>
        </w:numPr>
        <w:tabs>
          <w:tab w:val="left" w:pos="1636"/>
        </w:tabs>
        <w:spacing w:before="0" w:after="0" w:line="240" w:lineRule="auto"/>
        <w:ind w:left="438" w:leftChars="199" w:right="0" w:rightChars="0" w:firstLine="0" w:firstLineChars="0"/>
        <w:jc w:val="left"/>
        <w:rPr>
          <w:b/>
          <w:sz w:val="28"/>
        </w:rPr>
      </w:pPr>
      <w:r>
        <w:rPr>
          <w:rFonts w:hint="eastAsia"/>
          <w:lang w:val="en-US" w:eastAsia="zh-CN"/>
        </w:rPr>
        <w:t>19.</w:t>
      </w:r>
      <w:r>
        <w:t>评审办法</w:t>
      </w:r>
    </w:p>
    <w:p>
      <w:pPr>
        <w:pStyle w:val="30"/>
        <w:keepNext w:val="0"/>
        <w:keepLines w:val="0"/>
        <w:pageBreakBefore w:val="0"/>
        <w:widowControl w:val="0"/>
        <w:numPr>
          <w:ilvl w:val="0"/>
          <w:numId w:val="0"/>
        </w:numPr>
        <w:tabs>
          <w:tab w:val="left" w:pos="1540"/>
          <w:tab w:val="left" w:pos="1760"/>
        </w:tabs>
        <w:kinsoku/>
        <w:wordWrap/>
        <w:overflowPunct/>
        <w:topLinePunct w:val="0"/>
        <w:autoSpaceDE w:val="0"/>
        <w:autoSpaceDN w:val="0"/>
        <w:bidi w:val="0"/>
        <w:adjustRightInd/>
        <w:snapToGrid/>
        <w:spacing w:before="0" w:after="0" w:line="360" w:lineRule="auto"/>
        <w:ind w:left="440" w:leftChars="200" w:right="0" w:rightChars="0" w:firstLine="439" w:firstLineChars="183"/>
        <w:jc w:val="left"/>
        <w:textAlignment w:val="auto"/>
        <w:rPr>
          <w:b w:val="0"/>
          <w:bCs w:val="0"/>
          <w:sz w:val="24"/>
        </w:rPr>
      </w:pPr>
      <w:r>
        <w:rPr>
          <w:rFonts w:hint="eastAsia"/>
          <w:b w:val="0"/>
          <w:bCs w:val="0"/>
          <w:sz w:val="24"/>
          <w:lang w:val="en-US" w:eastAsia="zh-CN"/>
        </w:rPr>
        <w:t>19.1</w:t>
      </w:r>
      <w:r>
        <w:rPr>
          <w:b w:val="0"/>
          <w:bCs w:val="0"/>
          <w:sz w:val="24"/>
        </w:rPr>
        <w:t>依照《中华人民共和国政府采购法》、《中华人民共和国政府采购法实施条例》、</w:t>
      </w:r>
    </w:p>
    <w:p>
      <w:pPr>
        <w:pStyle w:val="10"/>
        <w:keepNext w:val="0"/>
        <w:keepLines w:val="0"/>
        <w:pageBreakBefore w:val="0"/>
        <w:widowControl w:val="0"/>
        <w:tabs>
          <w:tab w:val="left" w:pos="1760"/>
        </w:tabs>
        <w:kinsoku/>
        <w:wordWrap/>
        <w:overflowPunct/>
        <w:topLinePunct w:val="0"/>
        <w:autoSpaceDE w:val="0"/>
        <w:autoSpaceDN w:val="0"/>
        <w:bidi w:val="0"/>
        <w:adjustRightInd/>
        <w:snapToGrid/>
        <w:spacing w:before="91" w:line="360" w:lineRule="auto"/>
        <w:ind w:left="440" w:leftChars="200" w:right="785" w:firstLine="413" w:firstLineChars="183"/>
        <w:textAlignment w:val="auto"/>
        <w:rPr>
          <w:b w:val="0"/>
          <w:bCs w:val="0"/>
        </w:rPr>
      </w:pPr>
      <w:r>
        <w:rPr>
          <w:b w:val="0"/>
          <w:bCs w:val="0"/>
          <w:spacing w:val="-7"/>
        </w:rPr>
        <w:t>《政府采购竞争性磋商采购方式管理暂行办法》的规定，结合该项目的特点制定本评审办法。</w:t>
      </w:r>
      <w:r>
        <w:rPr>
          <w:b w:val="0"/>
          <w:bCs w:val="0"/>
        </w:rPr>
        <w:t>本次评审采用综合评分法，评审内容分为磋商报价（最后报价）、施工组织设计、项目管理机构、企业业绩四部分组成（</w:t>
      </w:r>
      <w:r>
        <w:rPr>
          <w:b w:val="0"/>
          <w:bCs w:val="0"/>
          <w:spacing w:val="-20"/>
        </w:rPr>
        <w:t xml:space="preserve">满分 </w:t>
      </w:r>
      <w:r>
        <w:rPr>
          <w:b w:val="0"/>
          <w:bCs w:val="0"/>
        </w:rPr>
        <w:t>100</w:t>
      </w:r>
      <w:r>
        <w:rPr>
          <w:b w:val="0"/>
          <w:bCs w:val="0"/>
          <w:spacing w:val="-30"/>
        </w:rPr>
        <w:t xml:space="preserve"> 分</w:t>
      </w:r>
      <w:r>
        <w:rPr>
          <w:b w:val="0"/>
          <w:bCs w:val="0"/>
        </w:rPr>
        <w:t>）。</w:t>
      </w:r>
    </w:p>
    <w:p>
      <w:pPr>
        <w:pStyle w:val="30"/>
        <w:keepNext w:val="0"/>
        <w:keepLines w:val="0"/>
        <w:pageBreakBefore w:val="0"/>
        <w:widowControl w:val="0"/>
        <w:numPr>
          <w:ilvl w:val="0"/>
          <w:numId w:val="0"/>
        </w:numPr>
        <w:tabs>
          <w:tab w:val="left" w:pos="1540"/>
          <w:tab w:val="left" w:pos="1760"/>
        </w:tabs>
        <w:kinsoku/>
        <w:wordWrap/>
        <w:overflowPunct/>
        <w:topLinePunct w:val="0"/>
        <w:autoSpaceDE w:val="0"/>
        <w:autoSpaceDN w:val="0"/>
        <w:bidi w:val="0"/>
        <w:adjustRightInd/>
        <w:snapToGrid/>
        <w:spacing w:before="1" w:after="0" w:line="360" w:lineRule="auto"/>
        <w:ind w:left="440" w:leftChars="200" w:right="0" w:rightChars="0" w:firstLine="439" w:firstLineChars="183"/>
        <w:jc w:val="left"/>
        <w:textAlignment w:val="auto"/>
        <w:rPr>
          <w:b w:val="0"/>
          <w:bCs w:val="0"/>
          <w:sz w:val="24"/>
        </w:rPr>
      </w:pPr>
      <w:r>
        <w:rPr>
          <w:rFonts w:hint="eastAsia"/>
          <w:b w:val="0"/>
          <w:bCs w:val="0"/>
          <w:sz w:val="24"/>
          <w:lang w:val="en-US" w:eastAsia="zh-CN"/>
        </w:rPr>
        <w:t>19.2</w:t>
      </w:r>
      <w:r>
        <w:rPr>
          <w:b w:val="0"/>
          <w:bCs w:val="0"/>
          <w:sz w:val="24"/>
        </w:rPr>
        <w:t>资格性审查评审办法（初步评审）</w:t>
      </w:r>
    </w:p>
    <w:p>
      <w:pPr>
        <w:pStyle w:val="8"/>
        <w:keepNext w:val="0"/>
        <w:keepLines w:val="0"/>
        <w:pageBreakBefore w:val="0"/>
        <w:widowControl w:val="0"/>
        <w:numPr>
          <w:ilvl w:val="0"/>
          <w:numId w:val="15"/>
        </w:numPr>
        <w:tabs>
          <w:tab w:val="left" w:pos="1760"/>
        </w:tabs>
        <w:kinsoku/>
        <w:wordWrap/>
        <w:overflowPunct/>
        <w:topLinePunct w:val="0"/>
        <w:autoSpaceDE w:val="0"/>
        <w:autoSpaceDN w:val="0"/>
        <w:bidi w:val="0"/>
        <w:adjustRightInd/>
        <w:snapToGrid/>
        <w:spacing w:before="93" w:after="0" w:line="360" w:lineRule="auto"/>
        <w:ind w:left="440" w:leftChars="200" w:right="0" w:firstLine="391" w:firstLineChars="183"/>
        <w:jc w:val="left"/>
        <w:textAlignment w:val="auto"/>
        <w:rPr>
          <w:b w:val="0"/>
          <w:bCs w:val="0"/>
        </w:rPr>
      </w:pPr>
      <w:r>
        <w:rPr>
          <w:b w:val="0"/>
          <w:bCs w:val="0"/>
          <w:spacing w:val="-13"/>
        </w:rPr>
        <w:t xml:space="preserve">不符合第 </w:t>
      </w:r>
      <w:r>
        <w:rPr>
          <w:b w:val="0"/>
          <w:bCs w:val="0"/>
        </w:rPr>
        <w:t>2.2</w:t>
      </w:r>
      <w:r>
        <w:rPr>
          <w:b w:val="0"/>
          <w:bCs w:val="0"/>
          <w:spacing w:val="-8"/>
        </w:rPr>
        <w:t xml:space="preserve"> 款“合格的供应商”之规定的；</w:t>
      </w:r>
    </w:p>
    <w:p>
      <w:pPr>
        <w:pStyle w:val="8"/>
        <w:keepNext w:val="0"/>
        <w:keepLines w:val="0"/>
        <w:pageBreakBefore w:val="0"/>
        <w:widowControl w:val="0"/>
        <w:numPr>
          <w:ilvl w:val="0"/>
          <w:numId w:val="15"/>
        </w:numPr>
        <w:tabs>
          <w:tab w:val="left" w:pos="1760"/>
        </w:tabs>
        <w:kinsoku/>
        <w:wordWrap/>
        <w:overflowPunct/>
        <w:topLinePunct w:val="0"/>
        <w:autoSpaceDE w:val="0"/>
        <w:autoSpaceDN w:val="0"/>
        <w:bidi w:val="0"/>
        <w:adjustRightInd/>
        <w:snapToGrid/>
        <w:spacing w:before="93" w:after="0" w:line="360" w:lineRule="auto"/>
        <w:ind w:left="440" w:leftChars="200" w:right="0" w:firstLine="384" w:firstLineChars="183"/>
        <w:jc w:val="left"/>
        <w:textAlignment w:val="auto"/>
        <w:rPr>
          <w:b w:val="0"/>
          <w:bCs w:val="0"/>
        </w:rPr>
      </w:pPr>
      <w:r>
        <w:rPr>
          <w:b w:val="0"/>
          <w:bCs w:val="0"/>
          <w:spacing w:val="-15"/>
        </w:rPr>
        <w:t xml:space="preserve">符合第 </w:t>
      </w:r>
      <w:r>
        <w:rPr>
          <w:b w:val="0"/>
          <w:bCs w:val="0"/>
        </w:rPr>
        <w:t>2.3</w:t>
      </w:r>
      <w:r>
        <w:rPr>
          <w:b w:val="0"/>
          <w:bCs w:val="0"/>
          <w:spacing w:val="-8"/>
        </w:rPr>
        <w:t xml:space="preserve"> 款规定的任何一种情形的；</w:t>
      </w:r>
    </w:p>
    <w:p>
      <w:pPr>
        <w:pStyle w:val="8"/>
        <w:keepNext w:val="0"/>
        <w:keepLines w:val="0"/>
        <w:pageBreakBefore w:val="0"/>
        <w:widowControl w:val="0"/>
        <w:numPr>
          <w:ilvl w:val="0"/>
          <w:numId w:val="15"/>
        </w:numPr>
        <w:tabs>
          <w:tab w:val="left" w:pos="1760"/>
        </w:tabs>
        <w:kinsoku/>
        <w:wordWrap/>
        <w:overflowPunct/>
        <w:topLinePunct w:val="0"/>
        <w:autoSpaceDE w:val="0"/>
        <w:autoSpaceDN w:val="0"/>
        <w:bidi w:val="0"/>
        <w:adjustRightInd/>
        <w:snapToGrid/>
        <w:spacing w:before="91" w:after="0" w:line="360" w:lineRule="auto"/>
        <w:ind w:left="440" w:leftChars="200" w:right="0" w:firstLine="439" w:firstLineChars="183"/>
        <w:jc w:val="left"/>
        <w:textAlignment w:val="auto"/>
        <w:rPr>
          <w:b w:val="0"/>
          <w:bCs w:val="0"/>
        </w:rPr>
      </w:pPr>
      <w:r>
        <w:rPr>
          <w:b w:val="0"/>
          <w:bCs w:val="0"/>
        </w:rPr>
        <w:t>未按磋商文件要求提交或未足额提交磋商保证金的；</w:t>
      </w:r>
    </w:p>
    <w:p>
      <w:pPr>
        <w:pStyle w:val="8"/>
        <w:keepNext w:val="0"/>
        <w:keepLines w:val="0"/>
        <w:pageBreakBefore w:val="0"/>
        <w:widowControl w:val="0"/>
        <w:numPr>
          <w:ilvl w:val="0"/>
          <w:numId w:val="15"/>
        </w:numPr>
        <w:tabs>
          <w:tab w:val="left" w:pos="1760"/>
        </w:tabs>
        <w:kinsoku/>
        <w:wordWrap/>
        <w:overflowPunct/>
        <w:topLinePunct w:val="0"/>
        <w:autoSpaceDE w:val="0"/>
        <w:autoSpaceDN w:val="0"/>
        <w:bidi w:val="0"/>
        <w:adjustRightInd/>
        <w:snapToGrid/>
        <w:spacing w:before="94" w:after="0" w:line="360" w:lineRule="auto"/>
        <w:ind w:left="440" w:leftChars="200" w:right="0" w:firstLine="384" w:firstLineChars="183"/>
        <w:jc w:val="left"/>
        <w:textAlignment w:val="auto"/>
        <w:rPr>
          <w:b w:val="0"/>
          <w:bCs w:val="0"/>
        </w:rPr>
      </w:pPr>
      <w:r>
        <w:rPr>
          <w:b w:val="0"/>
          <w:bCs w:val="0"/>
          <w:spacing w:val="-15"/>
        </w:rPr>
        <w:t xml:space="preserve">未按第 </w:t>
      </w:r>
      <w:r>
        <w:rPr>
          <w:b w:val="0"/>
          <w:bCs w:val="0"/>
        </w:rPr>
        <w:t>11.1</w:t>
      </w:r>
      <w:r>
        <w:rPr>
          <w:b w:val="0"/>
          <w:bCs w:val="0"/>
          <w:spacing w:val="-30"/>
        </w:rPr>
        <w:t xml:space="preserve"> 款</w:t>
      </w:r>
      <w:r>
        <w:rPr>
          <w:b w:val="0"/>
          <w:bCs w:val="0"/>
        </w:rPr>
        <w:t>（1）-（13）要求提供相关资料的；</w:t>
      </w:r>
    </w:p>
    <w:p>
      <w:pPr>
        <w:pStyle w:val="8"/>
        <w:keepNext w:val="0"/>
        <w:keepLines w:val="0"/>
        <w:pageBreakBefore w:val="0"/>
        <w:widowControl w:val="0"/>
        <w:numPr>
          <w:ilvl w:val="0"/>
          <w:numId w:val="15"/>
        </w:numPr>
        <w:tabs>
          <w:tab w:val="left" w:pos="1760"/>
        </w:tabs>
        <w:kinsoku/>
        <w:wordWrap/>
        <w:overflowPunct/>
        <w:topLinePunct w:val="0"/>
        <w:autoSpaceDE w:val="0"/>
        <w:autoSpaceDN w:val="0"/>
        <w:bidi w:val="0"/>
        <w:adjustRightInd/>
        <w:snapToGrid/>
        <w:spacing w:before="94" w:after="0" w:line="360" w:lineRule="auto"/>
        <w:ind w:left="440" w:leftChars="200" w:right="0" w:firstLine="439" w:firstLineChars="183"/>
        <w:jc w:val="left"/>
        <w:textAlignment w:val="auto"/>
        <w:rPr>
          <w:b w:val="0"/>
          <w:bCs w:val="0"/>
        </w:rPr>
      </w:pPr>
      <w:r>
        <w:rPr>
          <w:b w:val="0"/>
          <w:bCs w:val="0"/>
        </w:rPr>
        <w:t>响应文件内容没有按磋商文件规定和要求签字、盖章的；</w:t>
      </w:r>
    </w:p>
    <w:p>
      <w:pPr>
        <w:pStyle w:val="8"/>
        <w:keepNext w:val="0"/>
        <w:keepLines w:val="0"/>
        <w:pageBreakBefore w:val="0"/>
        <w:widowControl w:val="0"/>
        <w:numPr>
          <w:ilvl w:val="0"/>
          <w:numId w:val="15"/>
        </w:numPr>
        <w:tabs>
          <w:tab w:val="left" w:pos="1760"/>
        </w:tabs>
        <w:kinsoku/>
        <w:wordWrap/>
        <w:overflowPunct/>
        <w:topLinePunct w:val="0"/>
        <w:autoSpaceDE w:val="0"/>
        <w:autoSpaceDN w:val="0"/>
        <w:bidi w:val="0"/>
        <w:adjustRightInd/>
        <w:snapToGrid/>
        <w:spacing w:before="90" w:after="0" w:line="360" w:lineRule="auto"/>
        <w:ind w:left="440" w:leftChars="200" w:right="0" w:firstLine="439" w:firstLineChars="183"/>
        <w:jc w:val="left"/>
        <w:textAlignment w:val="auto"/>
        <w:rPr>
          <w:b w:val="0"/>
          <w:bCs w:val="0"/>
        </w:rPr>
      </w:pPr>
      <w:r>
        <w:rPr>
          <w:b w:val="0"/>
          <w:bCs w:val="0"/>
        </w:rPr>
        <w:t>供应商擅自改动采购人提供的工程量清单内容的；</w:t>
      </w:r>
    </w:p>
    <w:p>
      <w:pPr>
        <w:pStyle w:val="8"/>
        <w:keepNext w:val="0"/>
        <w:keepLines w:val="0"/>
        <w:pageBreakBefore w:val="0"/>
        <w:widowControl w:val="0"/>
        <w:numPr>
          <w:ilvl w:val="0"/>
          <w:numId w:val="16"/>
        </w:numPr>
        <w:tabs>
          <w:tab w:val="left" w:pos="1727"/>
          <w:tab w:val="left" w:pos="1760"/>
        </w:tabs>
        <w:kinsoku/>
        <w:wordWrap/>
        <w:overflowPunct/>
        <w:topLinePunct w:val="0"/>
        <w:autoSpaceDE w:val="0"/>
        <w:autoSpaceDN w:val="0"/>
        <w:bidi w:val="0"/>
        <w:adjustRightInd/>
        <w:snapToGrid/>
        <w:spacing w:before="94" w:after="0" w:line="360" w:lineRule="auto"/>
        <w:ind w:left="440" w:leftChars="200" w:right="0" w:firstLine="439" w:firstLineChars="183"/>
        <w:jc w:val="left"/>
        <w:textAlignment w:val="auto"/>
        <w:rPr>
          <w:b w:val="0"/>
          <w:bCs w:val="0"/>
        </w:rPr>
      </w:pPr>
      <w:r>
        <w:rPr>
          <w:b w:val="0"/>
          <w:bCs w:val="0"/>
        </w:rPr>
        <w:t>不可竞争费用未按相关规定计取的；</w:t>
      </w:r>
    </w:p>
    <w:p>
      <w:pPr>
        <w:pStyle w:val="8"/>
        <w:keepNext w:val="0"/>
        <w:keepLines w:val="0"/>
        <w:pageBreakBefore w:val="0"/>
        <w:widowControl w:val="0"/>
        <w:numPr>
          <w:ilvl w:val="0"/>
          <w:numId w:val="16"/>
        </w:numPr>
        <w:tabs>
          <w:tab w:val="left" w:pos="1725"/>
          <w:tab w:val="left" w:pos="1760"/>
        </w:tabs>
        <w:kinsoku/>
        <w:wordWrap/>
        <w:overflowPunct/>
        <w:topLinePunct w:val="0"/>
        <w:autoSpaceDE w:val="0"/>
        <w:autoSpaceDN w:val="0"/>
        <w:bidi w:val="0"/>
        <w:adjustRightInd/>
        <w:snapToGrid/>
        <w:spacing w:before="93" w:after="0" w:line="360" w:lineRule="auto"/>
        <w:ind w:left="440" w:leftChars="200" w:right="0" w:firstLine="439" w:firstLineChars="183"/>
        <w:jc w:val="left"/>
        <w:textAlignment w:val="auto"/>
        <w:rPr>
          <w:b w:val="0"/>
          <w:bCs w:val="0"/>
        </w:rPr>
      </w:pPr>
      <w:r>
        <w:rPr>
          <w:b w:val="0"/>
          <w:bCs w:val="0"/>
        </w:rPr>
        <w:t>响应文件载明的采购项目完成时间超过磋商文件规定的期限的；</w:t>
      </w:r>
    </w:p>
    <w:p>
      <w:pPr>
        <w:pStyle w:val="8"/>
        <w:keepNext w:val="0"/>
        <w:keepLines w:val="0"/>
        <w:pageBreakBefore w:val="0"/>
        <w:widowControl w:val="0"/>
        <w:numPr>
          <w:ilvl w:val="0"/>
          <w:numId w:val="17"/>
        </w:numPr>
        <w:tabs>
          <w:tab w:val="left" w:pos="1760"/>
          <w:tab w:val="left" w:pos="1848"/>
        </w:tabs>
        <w:kinsoku/>
        <w:wordWrap/>
        <w:overflowPunct/>
        <w:topLinePunct w:val="0"/>
        <w:autoSpaceDE w:val="0"/>
        <w:autoSpaceDN w:val="0"/>
        <w:bidi w:val="0"/>
        <w:adjustRightInd/>
        <w:snapToGrid/>
        <w:spacing w:before="91" w:after="0" w:line="360" w:lineRule="auto"/>
        <w:ind w:left="440" w:leftChars="200" w:right="0" w:firstLine="439" w:firstLineChars="183"/>
        <w:jc w:val="left"/>
        <w:textAlignment w:val="auto"/>
        <w:rPr>
          <w:b w:val="0"/>
          <w:bCs w:val="0"/>
        </w:rPr>
      </w:pPr>
      <w:r>
        <w:rPr>
          <w:b w:val="0"/>
          <w:bCs w:val="0"/>
        </w:rPr>
        <w:t>磋商有效期、法定代表人授权期限不能满足磋商文件规定期限的；</w:t>
      </w:r>
    </w:p>
    <w:p>
      <w:pPr>
        <w:pStyle w:val="8"/>
        <w:keepNext w:val="0"/>
        <w:keepLines w:val="0"/>
        <w:pageBreakBefore w:val="0"/>
        <w:widowControl w:val="0"/>
        <w:numPr>
          <w:ilvl w:val="0"/>
          <w:numId w:val="17"/>
        </w:numPr>
        <w:tabs>
          <w:tab w:val="left" w:pos="1760"/>
          <w:tab w:val="left" w:pos="1846"/>
        </w:tabs>
        <w:kinsoku/>
        <w:wordWrap/>
        <w:overflowPunct/>
        <w:topLinePunct w:val="0"/>
        <w:autoSpaceDE w:val="0"/>
        <w:autoSpaceDN w:val="0"/>
        <w:bidi w:val="0"/>
        <w:adjustRightInd/>
        <w:snapToGrid/>
        <w:spacing w:before="93" w:after="0" w:line="360" w:lineRule="auto"/>
        <w:ind w:left="440" w:leftChars="200" w:right="0" w:firstLine="417" w:firstLineChars="183"/>
        <w:jc w:val="left"/>
        <w:textAlignment w:val="auto"/>
        <w:rPr>
          <w:b w:val="0"/>
          <w:bCs w:val="0"/>
        </w:rPr>
      </w:pPr>
      <w:r>
        <w:rPr>
          <w:b w:val="0"/>
          <w:bCs w:val="0"/>
          <w:w w:val="95"/>
        </w:rPr>
        <w:t>串通磋商或弄虚作假或有其他违法行为的；</w:t>
      </w:r>
    </w:p>
    <w:p>
      <w:pPr>
        <w:pStyle w:val="8"/>
        <w:keepNext w:val="0"/>
        <w:keepLines w:val="0"/>
        <w:pageBreakBefore w:val="0"/>
        <w:widowControl w:val="0"/>
        <w:numPr>
          <w:ilvl w:val="0"/>
          <w:numId w:val="17"/>
        </w:numPr>
        <w:tabs>
          <w:tab w:val="left" w:pos="1760"/>
          <w:tab w:val="left" w:pos="1846"/>
        </w:tabs>
        <w:kinsoku/>
        <w:wordWrap/>
        <w:overflowPunct/>
        <w:topLinePunct w:val="0"/>
        <w:autoSpaceDE w:val="0"/>
        <w:autoSpaceDN w:val="0"/>
        <w:bidi w:val="0"/>
        <w:adjustRightInd/>
        <w:snapToGrid/>
        <w:spacing w:before="94" w:after="0" w:line="360" w:lineRule="auto"/>
        <w:ind w:left="440" w:leftChars="200" w:right="0" w:firstLine="417" w:firstLineChars="183"/>
        <w:jc w:val="left"/>
        <w:textAlignment w:val="auto"/>
        <w:rPr>
          <w:b w:val="0"/>
          <w:bCs w:val="0"/>
        </w:rPr>
      </w:pPr>
      <w:r>
        <w:rPr>
          <w:b w:val="0"/>
          <w:bCs w:val="0"/>
          <w:w w:val="95"/>
        </w:rPr>
        <w:t>不按磋商小组会要求澄清、说明或补正的；</w:t>
      </w:r>
    </w:p>
    <w:p>
      <w:pPr>
        <w:pStyle w:val="8"/>
        <w:keepNext w:val="0"/>
        <w:keepLines w:val="0"/>
        <w:pageBreakBefore w:val="0"/>
        <w:widowControl w:val="0"/>
        <w:numPr>
          <w:ilvl w:val="0"/>
          <w:numId w:val="17"/>
        </w:numPr>
        <w:tabs>
          <w:tab w:val="left" w:pos="1760"/>
          <w:tab w:val="left" w:pos="1846"/>
        </w:tabs>
        <w:kinsoku/>
        <w:wordWrap/>
        <w:overflowPunct/>
        <w:topLinePunct w:val="0"/>
        <w:autoSpaceDE w:val="0"/>
        <w:autoSpaceDN w:val="0"/>
        <w:bidi w:val="0"/>
        <w:adjustRightInd/>
        <w:snapToGrid/>
        <w:spacing w:before="90" w:after="0" w:line="360" w:lineRule="auto"/>
        <w:ind w:left="440" w:leftChars="200" w:right="0" w:firstLine="417" w:firstLineChars="183"/>
        <w:jc w:val="left"/>
        <w:textAlignment w:val="auto"/>
        <w:rPr>
          <w:b w:val="0"/>
          <w:bCs w:val="0"/>
        </w:rPr>
      </w:pPr>
      <w:r>
        <w:rPr>
          <w:b w:val="0"/>
          <w:bCs w:val="0"/>
          <w:w w:val="95"/>
        </w:rPr>
        <w:t>响应文件中附有采购人不能接受的条件的；</w:t>
      </w:r>
    </w:p>
    <w:p>
      <w:pPr>
        <w:pStyle w:val="8"/>
        <w:keepNext w:val="0"/>
        <w:keepLines w:val="0"/>
        <w:pageBreakBefore w:val="0"/>
        <w:widowControl w:val="0"/>
        <w:numPr>
          <w:ilvl w:val="0"/>
          <w:numId w:val="17"/>
        </w:numPr>
        <w:tabs>
          <w:tab w:val="left" w:pos="1760"/>
          <w:tab w:val="left" w:pos="1846"/>
        </w:tabs>
        <w:kinsoku/>
        <w:wordWrap/>
        <w:overflowPunct/>
        <w:topLinePunct w:val="0"/>
        <w:autoSpaceDE w:val="0"/>
        <w:autoSpaceDN w:val="0"/>
        <w:bidi w:val="0"/>
        <w:adjustRightInd/>
        <w:snapToGrid/>
        <w:spacing w:before="94" w:after="0" w:line="360" w:lineRule="auto"/>
        <w:ind w:left="440" w:leftChars="200" w:right="0" w:firstLine="439" w:firstLineChars="183"/>
        <w:jc w:val="left"/>
        <w:textAlignment w:val="auto"/>
        <w:rPr>
          <w:b w:val="0"/>
          <w:bCs w:val="0"/>
        </w:rPr>
      </w:pPr>
      <w:r>
        <w:rPr>
          <w:b w:val="0"/>
          <w:bCs w:val="0"/>
        </w:rPr>
        <w:t>磋商报价超过预算控制额度的；</w:t>
      </w:r>
    </w:p>
    <w:p>
      <w:pPr>
        <w:pStyle w:val="8"/>
        <w:keepNext w:val="0"/>
        <w:keepLines w:val="0"/>
        <w:pageBreakBefore w:val="0"/>
        <w:widowControl w:val="0"/>
        <w:numPr>
          <w:ilvl w:val="0"/>
          <w:numId w:val="17"/>
        </w:numPr>
        <w:tabs>
          <w:tab w:val="left" w:pos="1760"/>
          <w:tab w:val="left" w:pos="1846"/>
        </w:tabs>
        <w:kinsoku/>
        <w:wordWrap/>
        <w:overflowPunct/>
        <w:topLinePunct w:val="0"/>
        <w:autoSpaceDE w:val="0"/>
        <w:autoSpaceDN w:val="0"/>
        <w:bidi w:val="0"/>
        <w:adjustRightInd/>
        <w:snapToGrid/>
        <w:spacing w:before="93" w:after="0" w:line="360" w:lineRule="auto"/>
        <w:ind w:left="440" w:leftChars="200" w:right="0" w:firstLine="439" w:firstLineChars="183"/>
        <w:jc w:val="left"/>
        <w:textAlignment w:val="auto"/>
        <w:rPr>
          <w:b w:val="0"/>
          <w:bCs w:val="0"/>
        </w:rPr>
        <w:sectPr>
          <w:headerReference r:id="rId4" w:type="default"/>
          <w:pgSz w:w="11860" w:h="16790"/>
          <w:pgMar w:top="1200" w:right="260" w:bottom="1280" w:left="400" w:header="1010" w:footer="1098" w:gutter="0"/>
        </w:sectPr>
      </w:pPr>
      <w:r>
        <w:rPr>
          <w:b w:val="0"/>
          <w:bCs w:val="0"/>
        </w:rPr>
        <w:t>法律、法规和磋商小组认为应按无效磋商处理的其他情况。</w:t>
      </w:r>
    </w:p>
    <w:p>
      <w:pPr>
        <w:pStyle w:val="10"/>
        <w:spacing w:before="5"/>
        <w:ind w:left="440" w:leftChars="200" w:firstLine="439" w:firstLineChars="183"/>
        <w:rPr>
          <w:sz w:val="24"/>
        </w:rPr>
      </w:pPr>
      <w:r>
        <w:rPr>
          <w:rFonts w:hint="eastAsia"/>
          <w:sz w:val="24"/>
          <w:lang w:val="en-US" w:eastAsia="zh-CN"/>
        </w:rPr>
        <w:t>19.3</w:t>
      </w:r>
      <w:r>
        <w:rPr>
          <w:sz w:val="24"/>
        </w:rPr>
        <w:t>评审标准和分值分配（详细评审）</w:t>
      </w:r>
    </w:p>
    <w:tbl>
      <w:tblPr>
        <w:tblStyle w:val="15"/>
        <w:tblpPr w:leftFromText="180" w:rightFromText="180" w:vertAnchor="text" w:horzAnchor="page" w:tblpX="847" w:tblpY="3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670"/>
        <w:gridCol w:w="1651"/>
        <w:gridCol w:w="6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88" w:type="dxa"/>
            <w:gridSpan w:val="2"/>
          </w:tcPr>
          <w:p>
            <w:pPr>
              <w:pStyle w:val="31"/>
              <w:spacing w:before="79" w:line="301" w:lineRule="exact"/>
              <w:ind w:left="812" w:right="802"/>
              <w:jc w:val="center"/>
              <w:rPr>
                <w:b/>
                <w:sz w:val="24"/>
              </w:rPr>
            </w:pPr>
            <w:r>
              <w:rPr>
                <w:b/>
                <w:sz w:val="24"/>
              </w:rPr>
              <w:t>条款号</w:t>
            </w:r>
          </w:p>
        </w:tc>
        <w:tc>
          <w:tcPr>
            <w:tcW w:w="1651" w:type="dxa"/>
          </w:tcPr>
          <w:p>
            <w:pPr>
              <w:pStyle w:val="31"/>
              <w:spacing w:before="79" w:line="301" w:lineRule="exact"/>
              <w:ind w:left="344"/>
              <w:rPr>
                <w:b/>
                <w:sz w:val="24"/>
              </w:rPr>
            </w:pPr>
            <w:r>
              <w:rPr>
                <w:b/>
                <w:sz w:val="24"/>
              </w:rPr>
              <w:t>评分因素</w:t>
            </w:r>
          </w:p>
        </w:tc>
        <w:tc>
          <w:tcPr>
            <w:tcW w:w="6166" w:type="dxa"/>
          </w:tcPr>
          <w:p>
            <w:pPr>
              <w:pStyle w:val="31"/>
              <w:spacing w:before="79" w:line="301" w:lineRule="exact"/>
              <w:ind w:left="2583" w:right="2569"/>
              <w:jc w:val="center"/>
              <w:rPr>
                <w:b/>
                <w:sz w:val="24"/>
              </w:rPr>
            </w:pPr>
            <w:r>
              <w:rPr>
                <w:b/>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18" w:type="dxa"/>
            <w:vMerge w:val="restart"/>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7"/>
              <w:rPr>
                <w:sz w:val="29"/>
              </w:rPr>
            </w:pPr>
          </w:p>
          <w:p>
            <w:pPr>
              <w:pStyle w:val="31"/>
              <w:spacing w:before="1"/>
              <w:ind w:left="11"/>
              <w:jc w:val="center"/>
              <w:rPr>
                <w:sz w:val="24"/>
              </w:rPr>
            </w:pPr>
            <w:r>
              <w:rPr>
                <w:sz w:val="24"/>
              </w:rPr>
              <w:t>1</w:t>
            </w:r>
          </w:p>
        </w:tc>
        <w:tc>
          <w:tcPr>
            <w:tcW w:w="1670" w:type="dxa"/>
            <w:vMerge w:val="restart"/>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6"/>
              <w:rPr>
                <w:sz w:val="22"/>
              </w:rPr>
            </w:pPr>
          </w:p>
          <w:p>
            <w:pPr>
              <w:pStyle w:val="31"/>
              <w:spacing w:line="312" w:lineRule="auto"/>
              <w:ind w:left="0" w:leftChars="0" w:right="120" w:rightChars="0" w:firstLine="0" w:firstLineChars="0"/>
              <w:jc w:val="both"/>
              <w:rPr>
                <w:b/>
                <w:bCs/>
                <w:sz w:val="24"/>
              </w:rPr>
            </w:pPr>
            <w:r>
              <w:rPr>
                <w:b/>
                <w:bCs/>
                <w:sz w:val="24"/>
              </w:rPr>
              <w:t>施工组织设计</w:t>
            </w:r>
          </w:p>
          <w:p>
            <w:pPr>
              <w:pStyle w:val="31"/>
              <w:spacing w:line="312" w:lineRule="auto"/>
              <w:ind w:left="115" w:right="102"/>
              <w:jc w:val="center"/>
              <w:rPr>
                <w:sz w:val="24"/>
              </w:rPr>
            </w:pPr>
            <w:r>
              <w:rPr>
                <w:b/>
                <w:bCs/>
                <w:sz w:val="24"/>
              </w:rPr>
              <w:t>（40 分）</w:t>
            </w:r>
          </w:p>
        </w:tc>
        <w:tc>
          <w:tcPr>
            <w:tcW w:w="1651" w:type="dxa"/>
          </w:tcPr>
          <w:p>
            <w:pPr>
              <w:pStyle w:val="31"/>
              <w:spacing w:before="79" w:line="312" w:lineRule="auto"/>
              <w:ind w:left="226" w:right="212"/>
              <w:jc w:val="center"/>
              <w:rPr>
                <w:sz w:val="24"/>
              </w:rPr>
            </w:pPr>
            <w:r>
              <w:rPr>
                <w:spacing w:val="-4"/>
                <w:sz w:val="24"/>
              </w:rPr>
              <w:t>施工方案与</w:t>
            </w:r>
            <w:r>
              <w:rPr>
                <w:sz w:val="24"/>
              </w:rPr>
              <w:t>技术措施</w:t>
            </w:r>
          </w:p>
          <w:p>
            <w:pPr>
              <w:pStyle w:val="31"/>
              <w:spacing w:line="301" w:lineRule="exact"/>
              <w:ind w:left="223" w:right="212"/>
              <w:jc w:val="center"/>
              <w:rPr>
                <w:sz w:val="24"/>
              </w:rPr>
            </w:pPr>
            <w:r>
              <w:rPr>
                <w:sz w:val="24"/>
              </w:rPr>
              <w:t>（4分）</w:t>
            </w:r>
          </w:p>
        </w:tc>
        <w:tc>
          <w:tcPr>
            <w:tcW w:w="6166" w:type="dxa"/>
          </w:tcPr>
          <w:p>
            <w:pPr>
              <w:pStyle w:val="31"/>
              <w:spacing w:before="79"/>
              <w:ind w:left="58"/>
              <w:rPr>
                <w:sz w:val="24"/>
              </w:rPr>
            </w:pPr>
            <w:r>
              <w:rPr>
                <w:sz w:val="24"/>
              </w:rPr>
              <w:t>施工部署合理，施工顺序及方案切实可行、针对性强；各</w:t>
            </w:r>
          </w:p>
          <w:p>
            <w:pPr>
              <w:pStyle w:val="31"/>
              <w:spacing w:line="400" w:lineRule="atLeast"/>
              <w:ind w:left="58" w:right="95"/>
              <w:rPr>
                <w:sz w:val="24"/>
              </w:rPr>
            </w:pPr>
            <w:r>
              <w:rPr>
                <w:sz w:val="24"/>
              </w:rPr>
              <w:t>项管理目标明确，技术措施满足工期、质量、安全生产及文明施工要求。较好者4～3分，一般者2～1分。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18"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51" w:type="dxa"/>
          </w:tcPr>
          <w:p>
            <w:pPr>
              <w:pStyle w:val="31"/>
              <w:spacing w:before="11"/>
              <w:rPr>
                <w:sz w:val="21"/>
              </w:rPr>
            </w:pPr>
          </w:p>
          <w:p>
            <w:pPr>
              <w:pStyle w:val="31"/>
              <w:spacing w:line="312" w:lineRule="auto"/>
              <w:ind w:left="57" w:right="20" w:firstLine="48"/>
              <w:rPr>
                <w:sz w:val="24"/>
              </w:rPr>
            </w:pPr>
            <w:r>
              <w:rPr>
                <w:sz w:val="24"/>
              </w:rPr>
              <w:t>质量管理体系与措施（4分）</w:t>
            </w:r>
          </w:p>
        </w:tc>
        <w:tc>
          <w:tcPr>
            <w:tcW w:w="6166" w:type="dxa"/>
          </w:tcPr>
          <w:p>
            <w:pPr>
              <w:pStyle w:val="31"/>
              <w:spacing w:before="79"/>
              <w:ind w:left="58"/>
              <w:rPr>
                <w:sz w:val="24"/>
              </w:rPr>
            </w:pPr>
            <w:r>
              <w:rPr>
                <w:sz w:val="24"/>
              </w:rPr>
              <w:t>质量管理体系健全、管理人员责任明确、管理制度健全有</w:t>
            </w:r>
          </w:p>
          <w:p>
            <w:pPr>
              <w:pStyle w:val="31"/>
              <w:spacing w:before="1" w:line="400" w:lineRule="atLeast"/>
              <w:ind w:left="58" w:right="95"/>
              <w:rPr>
                <w:sz w:val="24"/>
              </w:rPr>
            </w:pPr>
            <w:r>
              <w:rPr>
                <w:spacing w:val="-1"/>
                <w:sz w:val="24"/>
              </w:rPr>
              <w:t>效，各项技术措施、主要分项工程、作业指导书符合现行</w:t>
            </w:r>
            <w:r>
              <w:rPr>
                <w:sz w:val="24"/>
              </w:rPr>
              <w:t>国家质量验收标准要求。较好者4～3分，一般者2～1</w:t>
            </w:r>
            <w:r>
              <w:rPr>
                <w:spacing w:val="-9"/>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18"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51" w:type="dxa"/>
          </w:tcPr>
          <w:p>
            <w:pPr>
              <w:pStyle w:val="31"/>
              <w:rPr>
                <w:sz w:val="24"/>
              </w:rPr>
            </w:pPr>
          </w:p>
          <w:p>
            <w:pPr>
              <w:pStyle w:val="31"/>
              <w:spacing w:before="172" w:line="312" w:lineRule="auto"/>
              <w:ind w:left="57" w:right="20" w:firstLine="48"/>
              <w:rPr>
                <w:sz w:val="24"/>
              </w:rPr>
            </w:pPr>
            <w:r>
              <w:rPr>
                <w:sz w:val="24"/>
              </w:rPr>
              <w:t>安全管理体系与措施（4分）</w:t>
            </w:r>
          </w:p>
        </w:tc>
        <w:tc>
          <w:tcPr>
            <w:tcW w:w="6166" w:type="dxa"/>
          </w:tcPr>
          <w:p>
            <w:pPr>
              <w:pStyle w:val="31"/>
              <w:spacing w:before="79" w:line="312" w:lineRule="auto"/>
              <w:ind w:left="58" w:right="95"/>
              <w:jc w:val="both"/>
              <w:rPr>
                <w:sz w:val="24"/>
              </w:rPr>
            </w:pPr>
            <w:r>
              <w:rPr>
                <w:sz w:val="24"/>
              </w:rPr>
              <w:t>安全管理体系健全、管理人员岗位责任明确、各种安全教育制度健全有效、施工现场安全技术管理及防护、防范措施得力，符合国家安全生产管理规定。较好者4～3分，一</w:t>
            </w:r>
          </w:p>
          <w:p>
            <w:pPr>
              <w:pStyle w:val="31"/>
              <w:spacing w:line="301" w:lineRule="exact"/>
              <w:ind w:left="58"/>
              <w:rPr>
                <w:sz w:val="24"/>
              </w:rPr>
            </w:pPr>
            <w:r>
              <w:rPr>
                <w:sz w:val="24"/>
              </w:rPr>
              <w:t>般者2～1分。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18"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51" w:type="dxa"/>
          </w:tcPr>
          <w:p>
            <w:pPr>
              <w:pStyle w:val="31"/>
              <w:spacing w:before="79" w:line="312" w:lineRule="auto"/>
              <w:ind w:left="106" w:right="92"/>
              <w:jc w:val="center"/>
              <w:rPr>
                <w:sz w:val="24"/>
              </w:rPr>
            </w:pPr>
            <w:r>
              <w:rPr>
                <w:sz w:val="24"/>
              </w:rPr>
              <w:t>环境保护管理体系与措施</w:t>
            </w:r>
          </w:p>
          <w:p>
            <w:pPr>
              <w:pStyle w:val="31"/>
              <w:spacing w:before="2" w:line="299" w:lineRule="exact"/>
              <w:ind w:left="223" w:right="212"/>
              <w:jc w:val="center"/>
              <w:rPr>
                <w:sz w:val="24"/>
              </w:rPr>
            </w:pPr>
            <w:r>
              <w:rPr>
                <w:sz w:val="24"/>
              </w:rPr>
              <w:t>（4分）</w:t>
            </w:r>
          </w:p>
        </w:tc>
        <w:tc>
          <w:tcPr>
            <w:tcW w:w="6166" w:type="dxa"/>
          </w:tcPr>
          <w:p>
            <w:pPr>
              <w:pStyle w:val="31"/>
              <w:spacing w:before="79" w:line="312" w:lineRule="auto"/>
              <w:ind w:left="58" w:right="95"/>
              <w:rPr>
                <w:sz w:val="24"/>
              </w:rPr>
            </w:pPr>
            <w:r>
              <w:rPr>
                <w:spacing w:val="-1"/>
                <w:sz w:val="24"/>
              </w:rPr>
              <w:t>环境保护管理体系健全，管理人员岗位责任明确，环境管理方案切实可行、能有效运行。污物处理与排放符合国家</w:t>
            </w:r>
          </w:p>
          <w:p>
            <w:pPr>
              <w:pStyle w:val="31"/>
              <w:spacing w:before="2" w:line="299" w:lineRule="exact"/>
              <w:ind w:left="58"/>
              <w:rPr>
                <w:sz w:val="24"/>
              </w:rPr>
            </w:pPr>
            <w:r>
              <w:rPr>
                <w:spacing w:val="-3"/>
                <w:sz w:val="24"/>
              </w:rPr>
              <w:t>及地方有关环境保护标准。较好者</w:t>
            </w:r>
            <w:r>
              <w:rPr>
                <w:sz w:val="24"/>
              </w:rPr>
              <w:t>4～3</w:t>
            </w:r>
            <w:r>
              <w:rPr>
                <w:spacing w:val="-8"/>
                <w:sz w:val="24"/>
              </w:rPr>
              <w:t>分，一般者</w:t>
            </w:r>
            <w:r>
              <w:rPr>
                <w:sz w:val="24"/>
              </w:rPr>
              <w:t>2～1分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18"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51" w:type="dxa"/>
          </w:tcPr>
          <w:p>
            <w:pPr>
              <w:pStyle w:val="31"/>
              <w:rPr>
                <w:sz w:val="24"/>
              </w:rPr>
            </w:pPr>
          </w:p>
          <w:p>
            <w:pPr>
              <w:pStyle w:val="31"/>
              <w:spacing w:before="172" w:line="312" w:lineRule="auto"/>
              <w:ind w:left="57" w:right="20" w:firstLine="48"/>
              <w:rPr>
                <w:sz w:val="24"/>
              </w:rPr>
            </w:pPr>
            <w:r>
              <w:rPr>
                <w:sz w:val="24"/>
              </w:rPr>
              <w:t>工程进度计划与措施（4分）</w:t>
            </w:r>
          </w:p>
        </w:tc>
        <w:tc>
          <w:tcPr>
            <w:tcW w:w="6166" w:type="dxa"/>
          </w:tcPr>
          <w:p>
            <w:pPr>
              <w:pStyle w:val="31"/>
              <w:spacing w:before="79" w:line="312" w:lineRule="auto"/>
              <w:ind w:left="58" w:right="95"/>
              <w:jc w:val="both"/>
              <w:rPr>
                <w:sz w:val="24"/>
              </w:rPr>
            </w:pPr>
            <w:r>
              <w:rPr>
                <w:sz w:val="24"/>
              </w:rPr>
              <w:t>施工流程能满足施工进度计划和保证工程质量要求，流水作业能保证施工连续、均衡、有节奏地进行。管理措施能有效保证磋商工期计划的顺利完成。较好者4～3分，一般</w:t>
            </w:r>
          </w:p>
          <w:p>
            <w:pPr>
              <w:pStyle w:val="31"/>
              <w:spacing w:line="301" w:lineRule="exact"/>
              <w:ind w:left="58"/>
              <w:rPr>
                <w:sz w:val="24"/>
              </w:rPr>
            </w:pPr>
            <w:r>
              <w:rPr>
                <w:sz w:val="24"/>
              </w:rPr>
              <w:t>者2～1分。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718"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51" w:type="dxa"/>
          </w:tcPr>
          <w:p>
            <w:pPr>
              <w:pStyle w:val="31"/>
              <w:rPr>
                <w:sz w:val="24"/>
              </w:rPr>
            </w:pPr>
          </w:p>
          <w:p>
            <w:pPr>
              <w:pStyle w:val="31"/>
              <w:spacing w:before="172" w:line="312" w:lineRule="auto"/>
              <w:ind w:left="166" w:right="92" w:hanging="60"/>
              <w:rPr>
                <w:sz w:val="24"/>
              </w:rPr>
            </w:pPr>
            <w:r>
              <w:rPr>
                <w:sz w:val="24"/>
              </w:rPr>
              <w:t>施工总平面布置图（4分）</w:t>
            </w:r>
          </w:p>
        </w:tc>
        <w:tc>
          <w:tcPr>
            <w:tcW w:w="6166" w:type="dxa"/>
          </w:tcPr>
          <w:p>
            <w:pPr>
              <w:pStyle w:val="31"/>
              <w:spacing w:before="79" w:line="312" w:lineRule="auto"/>
              <w:ind w:left="58" w:right="95"/>
              <w:jc w:val="both"/>
              <w:rPr>
                <w:sz w:val="24"/>
              </w:rPr>
            </w:pPr>
            <w:r>
              <w:rPr>
                <w:sz w:val="24"/>
              </w:rPr>
              <w:t>施工场利用符合现场实际，生产、生活用临时设施布置合理、紧凑，短运输、少搬运，有利于生产、生活、安全、消防、环保、市容、卫生、劳动保护等，符合安全文明工</w:t>
            </w:r>
          </w:p>
          <w:p>
            <w:pPr>
              <w:pStyle w:val="31"/>
              <w:spacing w:before="1" w:line="301" w:lineRule="exact"/>
              <w:ind w:left="58"/>
              <w:rPr>
                <w:sz w:val="24"/>
              </w:rPr>
            </w:pPr>
            <w:r>
              <w:rPr>
                <w:sz w:val="24"/>
              </w:rPr>
              <w:t>地要求。较好者4～3分，一般者2～1分。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18"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51" w:type="dxa"/>
          </w:tcPr>
          <w:p>
            <w:pPr>
              <w:pStyle w:val="31"/>
              <w:spacing w:before="79"/>
              <w:ind w:left="86" w:right="75"/>
              <w:jc w:val="center"/>
              <w:rPr>
                <w:sz w:val="24"/>
              </w:rPr>
            </w:pPr>
            <w:r>
              <w:rPr>
                <w:sz w:val="24"/>
              </w:rPr>
              <w:t>资源配备计划</w:t>
            </w:r>
          </w:p>
          <w:p>
            <w:pPr>
              <w:pStyle w:val="31"/>
              <w:spacing w:before="93" w:line="299" w:lineRule="exact"/>
              <w:ind w:left="223" w:right="212"/>
              <w:jc w:val="center"/>
              <w:rPr>
                <w:sz w:val="24"/>
              </w:rPr>
            </w:pPr>
            <w:r>
              <w:rPr>
                <w:sz w:val="24"/>
              </w:rPr>
              <w:t>（4分）</w:t>
            </w:r>
          </w:p>
        </w:tc>
        <w:tc>
          <w:tcPr>
            <w:tcW w:w="6166" w:type="dxa"/>
          </w:tcPr>
          <w:p>
            <w:pPr>
              <w:pStyle w:val="31"/>
              <w:spacing w:before="79"/>
              <w:ind w:left="58"/>
              <w:rPr>
                <w:sz w:val="24"/>
              </w:rPr>
            </w:pPr>
            <w:r>
              <w:rPr>
                <w:sz w:val="24"/>
              </w:rPr>
              <w:t>施工设备、机具配置齐全、合理，能满足施工进度和工程</w:t>
            </w:r>
          </w:p>
          <w:p>
            <w:pPr>
              <w:pStyle w:val="31"/>
              <w:spacing w:before="93" w:line="299" w:lineRule="exact"/>
              <w:ind w:left="58"/>
              <w:rPr>
                <w:sz w:val="24"/>
              </w:rPr>
            </w:pPr>
            <w:r>
              <w:rPr>
                <w:sz w:val="24"/>
              </w:rPr>
              <w:t>质量要求。较好者4～3分，一般者2～1分。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18"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51" w:type="dxa"/>
          </w:tcPr>
          <w:p>
            <w:pPr>
              <w:pStyle w:val="31"/>
              <w:rPr>
                <w:sz w:val="24"/>
              </w:rPr>
            </w:pPr>
          </w:p>
          <w:p>
            <w:pPr>
              <w:pStyle w:val="31"/>
              <w:spacing w:before="172" w:line="312" w:lineRule="auto"/>
              <w:ind w:left="106" w:right="92"/>
              <w:jc w:val="center"/>
              <w:rPr>
                <w:sz w:val="24"/>
              </w:rPr>
            </w:pPr>
            <w:r>
              <w:rPr>
                <w:sz w:val="24"/>
              </w:rPr>
              <w:t>危险性较大的分部分项工程安全专项施工方案</w:t>
            </w:r>
          </w:p>
          <w:p>
            <w:pPr>
              <w:pStyle w:val="31"/>
              <w:spacing w:before="2"/>
              <w:ind w:left="223" w:right="212"/>
              <w:jc w:val="center"/>
              <w:rPr>
                <w:sz w:val="24"/>
              </w:rPr>
            </w:pPr>
            <w:r>
              <w:rPr>
                <w:sz w:val="24"/>
              </w:rPr>
              <w:t>（12分）</w:t>
            </w:r>
          </w:p>
        </w:tc>
        <w:tc>
          <w:tcPr>
            <w:tcW w:w="6166" w:type="dxa"/>
          </w:tcPr>
          <w:p>
            <w:pPr>
              <w:pStyle w:val="31"/>
              <w:numPr>
                <w:ilvl w:val="0"/>
                <w:numId w:val="18"/>
              </w:numPr>
              <w:tabs>
                <w:tab w:val="left" w:pos="300"/>
              </w:tabs>
              <w:spacing w:before="81" w:after="0" w:line="240" w:lineRule="auto"/>
              <w:ind w:left="299" w:right="0" w:hanging="242"/>
              <w:jc w:val="left"/>
              <w:rPr>
                <w:sz w:val="24"/>
              </w:rPr>
            </w:pPr>
            <w:r>
              <w:rPr>
                <w:spacing w:val="-8"/>
                <w:sz w:val="24"/>
              </w:rPr>
              <w:t xml:space="preserve">专项方案内容是否完整、可行。较好者 </w:t>
            </w:r>
            <w:r>
              <w:rPr>
                <w:sz w:val="24"/>
              </w:rPr>
              <w:t>4～3</w:t>
            </w:r>
            <w:r>
              <w:rPr>
                <w:spacing w:val="-15"/>
                <w:sz w:val="24"/>
              </w:rPr>
              <w:t xml:space="preserve"> 分，一般者</w:t>
            </w:r>
          </w:p>
          <w:p>
            <w:pPr>
              <w:pStyle w:val="31"/>
              <w:spacing w:before="91"/>
              <w:ind w:left="58"/>
              <w:rPr>
                <w:sz w:val="24"/>
              </w:rPr>
            </w:pPr>
            <w:r>
              <w:rPr>
                <w:sz w:val="24"/>
              </w:rPr>
              <w:t>2～1 分。</w:t>
            </w:r>
          </w:p>
          <w:p>
            <w:pPr>
              <w:pStyle w:val="31"/>
              <w:numPr>
                <w:ilvl w:val="0"/>
                <w:numId w:val="18"/>
              </w:numPr>
              <w:tabs>
                <w:tab w:val="left" w:pos="300"/>
              </w:tabs>
              <w:spacing w:before="93" w:after="0" w:line="312" w:lineRule="auto"/>
              <w:ind w:left="58" w:right="161" w:firstLine="0"/>
              <w:jc w:val="left"/>
              <w:rPr>
                <w:sz w:val="24"/>
              </w:rPr>
            </w:pPr>
            <w:r>
              <w:rPr>
                <w:spacing w:val="-4"/>
                <w:sz w:val="24"/>
              </w:rPr>
              <w:t>专项方案的编制是否符合有关标准规范。较好者</w:t>
            </w:r>
            <w:r>
              <w:rPr>
                <w:sz w:val="24"/>
              </w:rPr>
              <w:t>4～3</w:t>
            </w:r>
            <w:r>
              <w:rPr>
                <w:spacing w:val="-16"/>
                <w:sz w:val="24"/>
              </w:rPr>
              <w:t>分</w:t>
            </w:r>
            <w:r>
              <w:rPr>
                <w:sz w:val="24"/>
              </w:rPr>
              <w:t>一般者2～1分。</w:t>
            </w:r>
          </w:p>
          <w:p>
            <w:pPr>
              <w:pStyle w:val="31"/>
              <w:numPr>
                <w:ilvl w:val="0"/>
                <w:numId w:val="18"/>
              </w:numPr>
              <w:tabs>
                <w:tab w:val="left" w:pos="300"/>
              </w:tabs>
              <w:spacing w:before="0" w:after="0" w:line="312" w:lineRule="auto"/>
              <w:ind w:left="58" w:right="161" w:firstLine="0"/>
              <w:jc w:val="left"/>
              <w:rPr>
                <w:sz w:val="24"/>
              </w:rPr>
            </w:pPr>
            <w:r>
              <w:rPr>
                <w:spacing w:val="-4"/>
                <w:sz w:val="24"/>
              </w:rPr>
              <w:t>安全施工的措施是否满足现场实际情况。较好者</w:t>
            </w:r>
            <w:r>
              <w:rPr>
                <w:sz w:val="24"/>
              </w:rPr>
              <w:t>4～3</w:t>
            </w:r>
            <w:r>
              <w:rPr>
                <w:spacing w:val="-16"/>
                <w:sz w:val="24"/>
              </w:rPr>
              <w:t>分</w:t>
            </w:r>
            <w:r>
              <w:rPr>
                <w:sz w:val="24"/>
              </w:rPr>
              <w:t>一般者2～1分。</w:t>
            </w:r>
          </w:p>
          <w:p>
            <w:pPr>
              <w:pStyle w:val="31"/>
              <w:spacing w:before="2" w:line="299" w:lineRule="exact"/>
              <w:ind w:left="58"/>
              <w:rPr>
                <w:sz w:val="24"/>
              </w:rPr>
            </w:pPr>
            <w:r>
              <w:rPr>
                <w:sz w:val="24"/>
              </w:rPr>
              <w:t>以上不提供的不得分。</w:t>
            </w:r>
          </w:p>
        </w:tc>
      </w:tr>
    </w:tbl>
    <w:p>
      <w:pPr>
        <w:pStyle w:val="10"/>
      </w:pPr>
    </w:p>
    <w:p>
      <w:pPr>
        <w:pStyle w:val="10"/>
      </w:pPr>
    </w:p>
    <w:p>
      <w:pPr>
        <w:pStyle w:val="10"/>
      </w:pPr>
    </w:p>
    <w:p>
      <w:pPr>
        <w:pStyle w:val="10"/>
      </w:pPr>
    </w:p>
    <w:p>
      <w:pPr>
        <w:spacing w:after="0"/>
        <w:jc w:val="both"/>
        <w:sectPr>
          <w:pgSz w:w="11860" w:h="16790"/>
          <w:pgMar w:top="1200" w:right="260" w:bottom="1280" w:left="400" w:header="1010" w:footer="1098" w:gutter="0"/>
        </w:sectPr>
      </w:pPr>
    </w:p>
    <w:p>
      <w:pPr>
        <w:pStyle w:val="10"/>
        <w:spacing w:before="12"/>
        <w:rPr>
          <w:sz w:val="17"/>
        </w:rPr>
      </w:pPr>
    </w:p>
    <w:tbl>
      <w:tblPr>
        <w:tblStyle w:val="15"/>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670"/>
        <w:gridCol w:w="1651"/>
        <w:gridCol w:w="6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718" w:type="dxa"/>
            <w:vMerge w:val="restart"/>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4"/>
              <w:rPr>
                <w:sz w:val="17"/>
              </w:rPr>
            </w:pPr>
          </w:p>
          <w:p>
            <w:pPr>
              <w:pStyle w:val="31"/>
              <w:ind w:left="11"/>
              <w:jc w:val="center"/>
              <w:rPr>
                <w:sz w:val="24"/>
              </w:rPr>
            </w:pPr>
            <w:r>
              <w:rPr>
                <w:sz w:val="24"/>
              </w:rPr>
              <w:t>2</w:t>
            </w:r>
          </w:p>
        </w:tc>
        <w:tc>
          <w:tcPr>
            <w:tcW w:w="1670" w:type="dxa"/>
            <w:vMerge w:val="restart"/>
          </w:tcPr>
          <w:p>
            <w:pPr>
              <w:pStyle w:val="31"/>
              <w:rPr>
                <w:sz w:val="24"/>
              </w:rPr>
            </w:pPr>
          </w:p>
          <w:p>
            <w:pPr>
              <w:pStyle w:val="31"/>
              <w:spacing w:before="10"/>
              <w:rPr>
                <w:sz w:val="34"/>
              </w:rPr>
            </w:pPr>
          </w:p>
          <w:p>
            <w:pPr>
              <w:pStyle w:val="31"/>
              <w:ind w:left="95" w:right="85"/>
              <w:jc w:val="center"/>
              <w:rPr>
                <w:b/>
                <w:bCs/>
                <w:sz w:val="24"/>
              </w:rPr>
            </w:pPr>
            <w:r>
              <w:rPr>
                <w:b/>
                <w:bCs/>
                <w:sz w:val="24"/>
              </w:rPr>
              <w:t>项目管理机构</w:t>
            </w:r>
          </w:p>
          <w:p>
            <w:pPr>
              <w:pStyle w:val="31"/>
              <w:spacing w:before="91"/>
              <w:ind w:left="112" w:right="102"/>
              <w:jc w:val="center"/>
              <w:rPr>
                <w:sz w:val="24"/>
              </w:rPr>
            </w:pPr>
            <w:r>
              <w:rPr>
                <w:b/>
                <w:bCs/>
                <w:sz w:val="24"/>
              </w:rPr>
              <w:t>（10分）</w:t>
            </w:r>
          </w:p>
        </w:tc>
        <w:tc>
          <w:tcPr>
            <w:tcW w:w="1651" w:type="dxa"/>
          </w:tcPr>
          <w:p>
            <w:pPr>
              <w:pStyle w:val="31"/>
              <w:spacing w:before="2"/>
              <w:rPr>
                <w:sz w:val="27"/>
              </w:rPr>
            </w:pPr>
          </w:p>
          <w:p>
            <w:pPr>
              <w:pStyle w:val="31"/>
              <w:spacing w:line="312" w:lineRule="auto"/>
              <w:ind w:left="286" w:right="92" w:hanging="180"/>
              <w:rPr>
                <w:sz w:val="24"/>
              </w:rPr>
            </w:pPr>
            <w:r>
              <w:rPr>
                <w:sz w:val="24"/>
              </w:rPr>
              <w:t>项目负责人业绩（6分）</w:t>
            </w:r>
          </w:p>
        </w:tc>
        <w:tc>
          <w:tcPr>
            <w:tcW w:w="6166" w:type="dxa"/>
          </w:tcPr>
          <w:p>
            <w:pPr>
              <w:pStyle w:val="31"/>
              <w:spacing w:before="2"/>
              <w:rPr>
                <w:sz w:val="27"/>
              </w:rPr>
            </w:pPr>
          </w:p>
          <w:p>
            <w:pPr>
              <w:pStyle w:val="31"/>
              <w:ind w:left="58"/>
              <w:rPr>
                <w:sz w:val="24"/>
              </w:rPr>
            </w:pPr>
            <w:r>
              <w:rPr>
                <w:spacing w:val="-4"/>
                <w:sz w:val="24"/>
              </w:rPr>
              <w:t xml:space="preserve">近三年承建过的类似工程每承建一个得 </w:t>
            </w:r>
            <w:r>
              <w:rPr>
                <w:sz w:val="24"/>
              </w:rPr>
              <w:t>2</w:t>
            </w:r>
            <w:r>
              <w:rPr>
                <w:spacing w:val="-8"/>
                <w:sz w:val="24"/>
              </w:rPr>
              <w:t xml:space="preserve"> 分，以项目的中</w:t>
            </w:r>
          </w:p>
          <w:p>
            <w:pPr>
              <w:pStyle w:val="31"/>
              <w:spacing w:before="93"/>
              <w:ind w:left="58"/>
              <w:rPr>
                <w:sz w:val="24"/>
              </w:rPr>
            </w:pPr>
            <w:r>
              <w:rPr>
                <w:sz w:val="24"/>
              </w:rPr>
              <w:t>标通知书和合同为准（复印件或扫描件），满分 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51" w:type="dxa"/>
          </w:tcPr>
          <w:p>
            <w:pPr>
              <w:pStyle w:val="31"/>
              <w:spacing w:before="79"/>
              <w:ind w:left="226"/>
              <w:rPr>
                <w:sz w:val="24"/>
              </w:rPr>
            </w:pPr>
            <w:r>
              <w:rPr>
                <w:sz w:val="24"/>
              </w:rPr>
              <w:t>项目班子的</w:t>
            </w:r>
          </w:p>
          <w:p>
            <w:pPr>
              <w:pStyle w:val="31"/>
              <w:spacing w:before="93" w:line="301" w:lineRule="exact"/>
              <w:ind w:left="166"/>
              <w:rPr>
                <w:sz w:val="24"/>
              </w:rPr>
            </w:pPr>
            <w:r>
              <w:rPr>
                <w:sz w:val="24"/>
              </w:rPr>
              <w:t>组成（4分）</w:t>
            </w:r>
          </w:p>
        </w:tc>
        <w:tc>
          <w:tcPr>
            <w:tcW w:w="6166" w:type="dxa"/>
          </w:tcPr>
          <w:p>
            <w:pPr>
              <w:pStyle w:val="31"/>
              <w:spacing w:before="79"/>
              <w:ind w:left="58"/>
              <w:rPr>
                <w:sz w:val="24"/>
              </w:rPr>
            </w:pPr>
            <w:r>
              <w:rPr>
                <w:spacing w:val="-4"/>
                <w:sz w:val="24"/>
              </w:rPr>
              <w:t>技术负责人</w:t>
            </w:r>
            <w:r>
              <w:rPr>
                <w:sz w:val="24"/>
              </w:rPr>
              <w:t>（中级及以上职称</w:t>
            </w:r>
            <w:r>
              <w:rPr>
                <w:spacing w:val="-8"/>
                <w:sz w:val="24"/>
              </w:rPr>
              <w:t>）1</w:t>
            </w:r>
            <w:r>
              <w:rPr>
                <w:spacing w:val="-4"/>
                <w:sz w:val="24"/>
              </w:rPr>
              <w:t>名，质监员</w:t>
            </w:r>
            <w:r>
              <w:rPr>
                <w:sz w:val="24"/>
              </w:rPr>
              <w:t>1</w:t>
            </w:r>
            <w:r>
              <w:rPr>
                <w:spacing w:val="-4"/>
                <w:sz w:val="24"/>
              </w:rPr>
              <w:t>名，安全员</w:t>
            </w:r>
            <w:r>
              <w:rPr>
                <w:sz w:val="24"/>
              </w:rPr>
              <w:t>1</w:t>
            </w:r>
          </w:p>
          <w:p>
            <w:pPr>
              <w:pStyle w:val="31"/>
              <w:spacing w:before="93" w:line="301" w:lineRule="exact"/>
              <w:ind w:left="58" w:right="-29"/>
              <w:rPr>
                <w:sz w:val="24"/>
              </w:rPr>
            </w:pPr>
            <w:r>
              <w:rPr>
                <w:sz w:val="24"/>
              </w:rPr>
              <w:t>名，施工员1名（持证各岗1分，无证不得分），满分4</w:t>
            </w:r>
            <w:r>
              <w:rPr>
                <w:spacing w:val="-7"/>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18" w:type="dxa"/>
            <w:vMerge w:val="continue"/>
            <w:tcBorders>
              <w:top w:val="nil"/>
            </w:tcBorders>
          </w:tcPr>
          <w:p>
            <w:pPr>
              <w:rPr>
                <w:sz w:val="2"/>
                <w:szCs w:val="2"/>
              </w:rPr>
            </w:pPr>
          </w:p>
        </w:tc>
        <w:tc>
          <w:tcPr>
            <w:tcW w:w="1670" w:type="dxa"/>
          </w:tcPr>
          <w:p>
            <w:pPr>
              <w:pStyle w:val="13"/>
              <w:widowControl/>
              <w:spacing w:before="0" w:beforeAutospacing="0" w:after="0" w:afterAutospacing="0" w:line="360" w:lineRule="auto"/>
              <w:jc w:val="center"/>
              <w:rPr>
                <w:rFonts w:hint="eastAsia" w:ascii="宋体" w:hAnsi="宋体" w:cs="宋体"/>
                <w:b/>
                <w:bCs/>
                <w:color w:val="000000"/>
                <w:sz w:val="24"/>
                <w:szCs w:val="24"/>
                <w:lang w:val="zh-CN"/>
              </w:rPr>
            </w:pPr>
            <w:r>
              <w:rPr>
                <w:rFonts w:hint="eastAsia" w:ascii="宋体" w:hAnsi="宋体" w:cs="宋体"/>
                <w:b/>
                <w:bCs/>
                <w:color w:val="000000"/>
                <w:sz w:val="24"/>
                <w:szCs w:val="24"/>
                <w:lang w:val="zh-CN"/>
              </w:rPr>
              <w:t>履约能力</w:t>
            </w:r>
          </w:p>
          <w:p>
            <w:pPr>
              <w:pStyle w:val="31"/>
              <w:spacing w:line="301" w:lineRule="exact"/>
              <w:ind w:left="112" w:right="102"/>
              <w:jc w:val="center"/>
              <w:rPr>
                <w:sz w:val="24"/>
              </w:rPr>
            </w:pPr>
            <w:r>
              <w:rPr>
                <w:rFonts w:hint="eastAsia" w:ascii="宋体" w:hAnsi="宋体" w:cs="宋体"/>
                <w:b/>
                <w:bCs/>
                <w:color w:val="000000"/>
                <w:sz w:val="24"/>
                <w:szCs w:val="24"/>
                <w:shd w:val="clear" w:color="auto" w:fill="FFFFFF"/>
              </w:rPr>
              <w:t>(</w:t>
            </w:r>
            <w:r>
              <w:rPr>
                <w:rFonts w:hint="eastAsia" w:ascii="宋体" w:hAnsi="宋体" w:cs="宋体"/>
                <w:b/>
                <w:bCs/>
                <w:color w:val="000000"/>
                <w:sz w:val="24"/>
                <w:szCs w:val="24"/>
                <w:shd w:val="clear" w:color="auto" w:fill="FFFFFF"/>
                <w:lang w:val="en-US" w:eastAsia="zh-CN"/>
              </w:rPr>
              <w:t>10</w:t>
            </w:r>
            <w:r>
              <w:rPr>
                <w:rFonts w:hint="eastAsia" w:ascii="宋体" w:hAnsi="宋体" w:cs="宋体"/>
                <w:b/>
                <w:bCs/>
                <w:color w:val="000000"/>
                <w:sz w:val="24"/>
                <w:szCs w:val="24"/>
              </w:rPr>
              <w:t>%</w:t>
            </w:r>
            <w:r>
              <w:rPr>
                <w:rFonts w:hint="eastAsia" w:ascii="宋体" w:hAnsi="宋体" w:cs="宋体"/>
                <w:b/>
                <w:bCs/>
                <w:color w:val="000000"/>
                <w:sz w:val="24"/>
                <w:szCs w:val="24"/>
                <w:shd w:val="clear" w:color="auto" w:fill="FFFFFF"/>
              </w:rPr>
              <w:t>)</w:t>
            </w:r>
          </w:p>
        </w:tc>
        <w:tc>
          <w:tcPr>
            <w:tcW w:w="7817" w:type="dxa"/>
            <w:gridSpan w:val="2"/>
          </w:tcPr>
          <w:p>
            <w:pPr>
              <w:pStyle w:val="31"/>
              <w:spacing w:before="172" w:line="312" w:lineRule="auto"/>
              <w:ind w:right="45"/>
              <w:rPr>
                <w:sz w:val="24"/>
              </w:rPr>
            </w:pPr>
            <w:r>
              <w:rPr>
                <w:rFonts w:hint="eastAsia" w:ascii="宋体" w:hAnsi="宋体" w:cs="宋体"/>
                <w:color w:val="000000"/>
                <w:sz w:val="24"/>
                <w:szCs w:val="24"/>
                <w:lang w:eastAsia="zh-CN"/>
              </w:rPr>
              <w:t>供应商</w:t>
            </w:r>
            <w:r>
              <w:rPr>
                <w:rFonts w:hint="eastAsia" w:ascii="宋体" w:hAnsi="宋体" w:cs="宋体"/>
                <w:color w:val="000000"/>
                <w:sz w:val="24"/>
                <w:szCs w:val="24"/>
              </w:rPr>
              <w:t>类似业绩证明材料（提供的业绩为</w:t>
            </w:r>
            <w:r>
              <w:rPr>
                <w:rFonts w:hint="eastAsia" w:ascii="宋体" w:hAnsi="宋体" w:cs="宋体"/>
                <w:color w:val="000000"/>
                <w:sz w:val="24"/>
                <w:szCs w:val="24"/>
                <w:lang w:eastAsia="zh-CN"/>
              </w:rPr>
              <w:t>201</w:t>
            </w:r>
            <w:r>
              <w:rPr>
                <w:rFonts w:hint="eastAsia" w:ascii="宋体" w:hAnsi="宋体" w:cs="宋体"/>
                <w:color w:val="000000"/>
                <w:sz w:val="24"/>
                <w:szCs w:val="24"/>
                <w:lang w:val="en-US" w:eastAsia="zh-CN"/>
              </w:rPr>
              <w:t>7</w:t>
            </w:r>
            <w:r>
              <w:rPr>
                <w:rFonts w:hint="eastAsia" w:ascii="宋体" w:hAnsi="宋体" w:cs="宋体"/>
                <w:color w:val="000000"/>
                <w:sz w:val="24"/>
                <w:szCs w:val="24"/>
                <w:lang w:eastAsia="zh-CN"/>
              </w:rPr>
              <w:t>年</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月</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日至</w:t>
            </w:r>
            <w:r>
              <w:rPr>
                <w:rFonts w:hint="eastAsia" w:ascii="宋体" w:hAnsi="宋体" w:cs="宋体"/>
                <w:color w:val="000000"/>
                <w:sz w:val="24"/>
                <w:szCs w:val="24"/>
                <w:lang w:val="en-US" w:eastAsia="zh-CN"/>
              </w:rPr>
              <w:t>投标截止日，以竣工验收时间为准</w:t>
            </w:r>
            <w:r>
              <w:rPr>
                <w:rFonts w:hint="eastAsia" w:ascii="宋体" w:hAnsi="宋体" w:cs="宋体"/>
                <w:color w:val="000000"/>
                <w:sz w:val="24"/>
                <w:szCs w:val="24"/>
              </w:rPr>
              <w:t>）。每提供1项得</w:t>
            </w:r>
            <w:r>
              <w:rPr>
                <w:rFonts w:hint="eastAsia" w:ascii="宋体" w:hAnsi="宋体" w:cs="宋体"/>
                <w:b w:val="0"/>
                <w:bCs w:val="0"/>
                <w:color w:val="000000"/>
                <w:sz w:val="24"/>
                <w:szCs w:val="24"/>
                <w:u w:val="none"/>
                <w:lang w:val="en-US" w:eastAsia="zh-CN"/>
              </w:rPr>
              <w:t>2</w:t>
            </w:r>
            <w:r>
              <w:rPr>
                <w:rFonts w:hint="eastAsia" w:ascii="宋体" w:hAnsi="宋体" w:cs="宋体"/>
                <w:color w:val="000000"/>
                <w:sz w:val="24"/>
                <w:szCs w:val="24"/>
              </w:rPr>
              <w:t>分,满分</w:t>
            </w:r>
            <w:r>
              <w:rPr>
                <w:rFonts w:hint="eastAsia" w:ascii="宋体" w:hAnsi="宋体" w:cs="宋体"/>
                <w:b w:val="0"/>
                <w:bCs w:val="0"/>
                <w:color w:val="000000"/>
                <w:sz w:val="24"/>
                <w:szCs w:val="24"/>
                <w:u w:val="none"/>
                <w:lang w:val="en-US" w:eastAsia="zh-CN"/>
              </w:rPr>
              <w:t>10</w:t>
            </w:r>
            <w:r>
              <w:rPr>
                <w:rFonts w:hint="eastAsia" w:ascii="宋体" w:hAnsi="宋体" w:cs="宋体"/>
                <w:color w:val="000000"/>
                <w:sz w:val="24"/>
                <w:szCs w:val="24"/>
              </w:rPr>
              <w:t>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2" w:hRule="atLeast"/>
        </w:trPr>
        <w:tc>
          <w:tcPr>
            <w:tcW w:w="718" w:type="dxa"/>
          </w:tcPr>
          <w:p>
            <w:pPr>
              <w:pStyle w:val="31"/>
              <w:rPr>
                <w:sz w:val="24"/>
              </w:rPr>
            </w:pPr>
          </w:p>
          <w:p>
            <w:pPr>
              <w:pStyle w:val="31"/>
              <w:rPr>
                <w:sz w:val="24"/>
              </w:rPr>
            </w:pPr>
          </w:p>
          <w:p>
            <w:pPr>
              <w:pStyle w:val="31"/>
              <w:rPr>
                <w:sz w:val="24"/>
              </w:rPr>
            </w:pPr>
          </w:p>
          <w:p>
            <w:pPr>
              <w:pStyle w:val="31"/>
              <w:rPr>
                <w:sz w:val="24"/>
              </w:rPr>
            </w:pPr>
          </w:p>
          <w:p>
            <w:pPr>
              <w:pStyle w:val="31"/>
              <w:spacing w:before="2"/>
              <w:rPr>
                <w:sz w:val="28"/>
              </w:rPr>
            </w:pPr>
          </w:p>
          <w:p>
            <w:pPr>
              <w:pStyle w:val="31"/>
              <w:ind w:left="11"/>
              <w:jc w:val="center"/>
              <w:rPr>
                <w:sz w:val="24"/>
              </w:rPr>
            </w:pPr>
            <w:r>
              <w:rPr>
                <w:sz w:val="24"/>
              </w:rPr>
              <w:t>3</w:t>
            </w:r>
          </w:p>
        </w:tc>
        <w:tc>
          <w:tcPr>
            <w:tcW w:w="1670" w:type="dxa"/>
          </w:tcPr>
          <w:p>
            <w:pPr>
              <w:pStyle w:val="31"/>
              <w:rPr>
                <w:sz w:val="24"/>
              </w:rPr>
            </w:pPr>
          </w:p>
          <w:p>
            <w:pPr>
              <w:pStyle w:val="31"/>
              <w:rPr>
                <w:sz w:val="24"/>
              </w:rPr>
            </w:pPr>
          </w:p>
          <w:p>
            <w:pPr>
              <w:pStyle w:val="31"/>
              <w:rPr>
                <w:sz w:val="24"/>
              </w:rPr>
            </w:pPr>
          </w:p>
          <w:p>
            <w:pPr>
              <w:pStyle w:val="31"/>
              <w:rPr>
                <w:sz w:val="24"/>
              </w:rPr>
            </w:pPr>
          </w:p>
          <w:p>
            <w:pPr>
              <w:pStyle w:val="31"/>
              <w:spacing w:before="159" w:line="312" w:lineRule="auto"/>
              <w:ind w:left="595" w:right="-100" w:rightChars="0" w:hanging="480"/>
              <w:rPr>
                <w:b/>
                <w:bCs/>
                <w:sz w:val="24"/>
              </w:rPr>
            </w:pPr>
            <w:r>
              <w:rPr>
                <w:b/>
                <w:bCs/>
                <w:sz w:val="24"/>
              </w:rPr>
              <w:t>磋商报价</w:t>
            </w:r>
          </w:p>
          <w:p>
            <w:pPr>
              <w:pStyle w:val="31"/>
              <w:spacing w:before="159" w:line="312" w:lineRule="auto"/>
              <w:ind w:left="595" w:right="-100" w:rightChars="0" w:hanging="480"/>
              <w:rPr>
                <w:sz w:val="24"/>
              </w:rPr>
            </w:pPr>
            <w:r>
              <w:rPr>
                <w:b/>
                <w:bCs/>
                <w:sz w:val="24"/>
              </w:rPr>
              <w:t>（</w:t>
            </w:r>
            <w:r>
              <w:rPr>
                <w:rFonts w:hint="eastAsia"/>
                <w:b/>
                <w:bCs/>
                <w:sz w:val="24"/>
                <w:lang w:val="en-US" w:eastAsia="zh-CN"/>
              </w:rPr>
              <w:t>40</w:t>
            </w:r>
            <w:r>
              <w:rPr>
                <w:b/>
                <w:bCs/>
                <w:sz w:val="24"/>
              </w:rPr>
              <w:t xml:space="preserve"> 分）</w:t>
            </w:r>
          </w:p>
        </w:tc>
        <w:tc>
          <w:tcPr>
            <w:tcW w:w="7817" w:type="dxa"/>
            <w:gridSpan w:val="2"/>
          </w:tcPr>
          <w:p>
            <w:pPr>
              <w:pStyle w:val="31"/>
              <w:keepNext w:val="0"/>
              <w:keepLines w:val="0"/>
              <w:pageBreakBefore w:val="0"/>
              <w:widowControl w:val="0"/>
              <w:kinsoku/>
              <w:wordWrap/>
              <w:overflowPunct/>
              <w:topLinePunct w:val="0"/>
              <w:autoSpaceDE w:val="0"/>
              <w:autoSpaceDN w:val="0"/>
              <w:bidi w:val="0"/>
              <w:adjustRightInd/>
              <w:snapToGrid/>
              <w:spacing w:line="360" w:lineRule="auto"/>
              <w:ind w:right="96"/>
              <w:jc w:val="both"/>
              <w:textAlignment w:val="auto"/>
              <w:rPr>
                <w:b w:val="0"/>
                <w:bCs w:val="0"/>
                <w:sz w:val="24"/>
              </w:rPr>
            </w:pPr>
            <w:r>
              <w:rPr>
                <w:b w:val="0"/>
                <w:bCs w:val="0"/>
                <w:spacing w:val="-5"/>
                <w:sz w:val="24"/>
              </w:rPr>
              <w:t xml:space="preserve">当有效的投标报价单位有 </w:t>
            </w:r>
            <w:r>
              <w:rPr>
                <w:b w:val="0"/>
                <w:bCs w:val="0"/>
                <w:sz w:val="24"/>
              </w:rPr>
              <w:t>5</w:t>
            </w:r>
            <w:r>
              <w:rPr>
                <w:b w:val="0"/>
                <w:bCs w:val="0"/>
                <w:spacing w:val="-30"/>
                <w:sz w:val="24"/>
              </w:rPr>
              <w:t xml:space="preserve"> 个</w:t>
            </w:r>
            <w:r>
              <w:rPr>
                <w:b w:val="0"/>
                <w:bCs w:val="0"/>
                <w:sz w:val="24"/>
              </w:rPr>
              <w:t>（</w:t>
            </w:r>
            <w:r>
              <w:rPr>
                <w:b w:val="0"/>
                <w:bCs w:val="0"/>
                <w:spacing w:val="-30"/>
                <w:sz w:val="24"/>
              </w:rPr>
              <w:t xml:space="preserve">含 </w:t>
            </w:r>
            <w:r>
              <w:rPr>
                <w:b w:val="0"/>
                <w:bCs w:val="0"/>
                <w:sz w:val="24"/>
              </w:rPr>
              <w:t>5</w:t>
            </w:r>
            <w:r>
              <w:rPr>
                <w:b w:val="0"/>
                <w:bCs w:val="0"/>
                <w:spacing w:val="-30"/>
                <w:sz w:val="24"/>
              </w:rPr>
              <w:t xml:space="preserve"> 个</w:t>
            </w:r>
            <w:r>
              <w:rPr>
                <w:b w:val="0"/>
                <w:bCs w:val="0"/>
                <w:sz w:val="24"/>
              </w:rPr>
              <w:t>）</w:t>
            </w:r>
            <w:r>
              <w:rPr>
                <w:b w:val="0"/>
                <w:bCs w:val="0"/>
                <w:spacing w:val="-9"/>
                <w:sz w:val="24"/>
              </w:rPr>
              <w:t xml:space="preserve">以上时，去掉 </w:t>
            </w:r>
            <w:r>
              <w:rPr>
                <w:b w:val="0"/>
                <w:bCs w:val="0"/>
                <w:sz w:val="24"/>
              </w:rPr>
              <w:t xml:space="preserve">1 </w:t>
            </w:r>
            <w:r>
              <w:rPr>
                <w:b w:val="0"/>
                <w:bCs w:val="0"/>
                <w:spacing w:val="-1"/>
                <w:sz w:val="24"/>
              </w:rPr>
              <w:t>个最高、最低的投标人的报价后计算评标基准价。若小于</w:t>
            </w:r>
            <w:r>
              <w:rPr>
                <w:b w:val="0"/>
                <w:bCs w:val="0"/>
                <w:sz w:val="24"/>
              </w:rPr>
              <w:t>4（</w:t>
            </w:r>
            <w:r>
              <w:rPr>
                <w:b w:val="0"/>
                <w:bCs w:val="0"/>
                <w:spacing w:val="-30"/>
                <w:sz w:val="24"/>
              </w:rPr>
              <w:t xml:space="preserve">含 </w:t>
            </w:r>
            <w:r>
              <w:rPr>
                <w:b w:val="0"/>
                <w:bCs w:val="0"/>
                <w:sz w:val="24"/>
              </w:rPr>
              <w:t>4</w:t>
            </w:r>
            <w:r>
              <w:rPr>
                <w:b w:val="0"/>
                <w:bCs w:val="0"/>
                <w:spacing w:val="-30"/>
                <w:sz w:val="24"/>
              </w:rPr>
              <w:t xml:space="preserve"> 个</w:t>
            </w:r>
            <w:r>
              <w:rPr>
                <w:b w:val="0"/>
                <w:bCs w:val="0"/>
                <w:sz w:val="24"/>
              </w:rPr>
              <w:t>）</w:t>
            </w:r>
            <w:r>
              <w:rPr>
                <w:b w:val="0"/>
                <w:bCs w:val="0"/>
                <w:spacing w:val="-1"/>
                <w:sz w:val="24"/>
              </w:rPr>
              <w:t>家,则不去。采用有效报价的平均数确定评标</w:t>
            </w:r>
            <w:r>
              <w:rPr>
                <w:b w:val="0"/>
                <w:bCs w:val="0"/>
                <w:spacing w:val="-3"/>
                <w:sz w:val="24"/>
              </w:rPr>
              <w:t xml:space="preserve">基准价。投标报价与基准价相比的差额率，每高 </w:t>
            </w:r>
            <w:r>
              <w:rPr>
                <w:b w:val="0"/>
                <w:bCs w:val="0"/>
                <w:sz w:val="24"/>
              </w:rPr>
              <w:t>1%</w:t>
            </w:r>
            <w:r>
              <w:rPr>
                <w:b w:val="0"/>
                <w:bCs w:val="0"/>
                <w:spacing w:val="-30"/>
                <w:sz w:val="24"/>
              </w:rPr>
              <w:t xml:space="preserve">扣 </w:t>
            </w:r>
            <w:r>
              <w:rPr>
                <w:b w:val="0"/>
                <w:bCs w:val="0"/>
                <w:spacing w:val="-6"/>
                <w:sz w:val="24"/>
              </w:rPr>
              <w:t xml:space="preserve">0.5 </w:t>
            </w:r>
            <w:r>
              <w:rPr>
                <w:b w:val="0"/>
                <w:bCs w:val="0"/>
                <w:spacing w:val="-12"/>
                <w:sz w:val="24"/>
              </w:rPr>
              <w:t xml:space="preserve">分，每低 </w:t>
            </w:r>
            <w:r>
              <w:rPr>
                <w:b w:val="0"/>
                <w:bCs w:val="0"/>
                <w:sz w:val="24"/>
              </w:rPr>
              <w:t>1%</w:t>
            </w:r>
            <w:r>
              <w:rPr>
                <w:b w:val="0"/>
                <w:bCs w:val="0"/>
                <w:spacing w:val="-30"/>
                <w:sz w:val="24"/>
              </w:rPr>
              <w:t xml:space="preserve">扣 </w:t>
            </w:r>
            <w:r>
              <w:rPr>
                <w:b w:val="0"/>
                <w:bCs w:val="0"/>
                <w:sz w:val="24"/>
              </w:rPr>
              <w:t>0.3</w:t>
            </w:r>
            <w:r>
              <w:rPr>
                <w:b w:val="0"/>
                <w:bCs w:val="0"/>
                <w:spacing w:val="-20"/>
                <w:sz w:val="24"/>
              </w:rPr>
              <w:t xml:space="preserve"> 分。</w:t>
            </w:r>
          </w:p>
          <w:p>
            <w:pPr>
              <w:pStyle w:val="31"/>
              <w:keepNext w:val="0"/>
              <w:keepLines w:val="0"/>
              <w:pageBreakBefore w:val="0"/>
              <w:widowControl w:val="0"/>
              <w:kinsoku/>
              <w:wordWrap/>
              <w:overflowPunct/>
              <w:topLinePunct w:val="0"/>
              <w:autoSpaceDE w:val="0"/>
              <w:autoSpaceDN w:val="0"/>
              <w:bidi w:val="0"/>
              <w:adjustRightInd/>
              <w:snapToGrid/>
              <w:spacing w:before="7" w:line="360" w:lineRule="auto"/>
              <w:ind w:left="58" w:right="95" w:hanging="236"/>
              <w:jc w:val="both"/>
              <w:textAlignment w:val="auto"/>
              <w:rPr>
                <w:b w:val="0"/>
                <w:bCs w:val="0"/>
                <w:sz w:val="24"/>
              </w:rPr>
            </w:pPr>
            <w:r>
              <w:rPr>
                <w:b w:val="0"/>
                <w:bCs w:val="0"/>
                <w:spacing w:val="-5"/>
                <w:position w:val="-3"/>
                <w:sz w:val="24"/>
              </w:rPr>
              <w:t>）</w:t>
            </w:r>
            <w:r>
              <w:rPr>
                <w:b w:val="0"/>
                <w:bCs w:val="0"/>
                <w:spacing w:val="-1"/>
                <w:sz w:val="24"/>
              </w:rPr>
              <w:t>注：根据《政府采购促进中小企业发展暂行办法》、《关于促进残疾人就业政府采购政策的通知》的相关规定，对</w:t>
            </w:r>
            <w:r>
              <w:rPr>
                <w:b w:val="0"/>
                <w:bCs w:val="0"/>
                <w:sz w:val="24"/>
              </w:rPr>
              <w:t>残疾人福利性单位、小型和微型企业制造（生产）</w:t>
            </w:r>
            <w:r>
              <w:rPr>
                <w:b w:val="0"/>
                <w:bCs w:val="0"/>
                <w:spacing w:val="-6"/>
                <w:sz w:val="24"/>
              </w:rPr>
              <w:t>产品的</w:t>
            </w:r>
            <w:r>
              <w:rPr>
                <w:b w:val="0"/>
                <w:bCs w:val="0"/>
                <w:spacing w:val="-12"/>
                <w:sz w:val="24"/>
              </w:rPr>
              <w:t xml:space="preserve">价格给予 </w:t>
            </w:r>
            <w:r>
              <w:rPr>
                <w:b w:val="0"/>
                <w:bCs w:val="0"/>
                <w:sz w:val="24"/>
              </w:rPr>
              <w:t>6%的扣除，用扣除后的价格参与评标。</w:t>
            </w:r>
          </w:p>
          <w:p>
            <w:pPr>
              <w:pStyle w:val="5"/>
              <w:keepNext w:val="0"/>
              <w:keepLines w:val="0"/>
              <w:pageBreakBefore w:val="0"/>
              <w:widowControl w:val="0"/>
              <w:numPr>
                <w:ilvl w:val="0"/>
                <w:numId w:val="0"/>
              </w:numPr>
              <w:tabs>
                <w:tab w:val="left" w:pos="2054"/>
              </w:tabs>
              <w:kinsoku/>
              <w:wordWrap/>
              <w:overflowPunct/>
              <w:topLinePunct w:val="0"/>
              <w:autoSpaceDE w:val="0"/>
              <w:autoSpaceDN w:val="0"/>
              <w:bidi w:val="0"/>
              <w:adjustRightInd/>
              <w:snapToGrid/>
              <w:spacing w:before="0" w:after="0" w:line="360" w:lineRule="auto"/>
              <w:ind w:left="438" w:leftChars="199" w:right="106" w:rightChars="48" w:firstLine="0" w:firstLineChars="0"/>
              <w:jc w:val="left"/>
              <w:textAlignment w:val="auto"/>
              <w:rPr>
                <w:sz w:val="24"/>
              </w:rPr>
            </w:pPr>
            <w:r>
              <w:rPr>
                <w:b w:val="0"/>
                <w:bCs w:val="0"/>
                <w:sz w:val="24"/>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205" w:type="dxa"/>
            <w:gridSpan w:val="4"/>
            <w:vAlign w:val="center"/>
          </w:tcPr>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9" w:line="360" w:lineRule="auto"/>
              <w:ind w:left="120" w:leftChars="0" w:right="0" w:rightChars="0"/>
              <w:textAlignment w:val="auto"/>
              <w:rPr>
                <w:rFonts w:hint="eastAsia" w:ascii="宋体" w:hAnsi="宋体" w:cs="宋体"/>
                <w:bCs/>
                <w:color w:val="000000"/>
                <w:kern w:val="0"/>
                <w:sz w:val="24"/>
                <w:szCs w:val="24"/>
                <w:lang w:val="en-US" w:eastAsia="zh-CN" w:bidi="ar"/>
              </w:rPr>
            </w:pPr>
            <w:r>
              <w:rPr>
                <w:rFonts w:hint="eastAsia" w:ascii="宋体" w:hAnsi="宋体" w:cs="宋体"/>
                <w:color w:val="000000"/>
                <w:sz w:val="24"/>
                <w:szCs w:val="24"/>
                <w:shd w:val="clear" w:color="auto" w:fill="FFFFFF"/>
              </w:rPr>
              <w:t>说明：评标过程中，不得去掉报价中的最高报价和最低报价。</w:t>
            </w:r>
          </w:p>
        </w:tc>
      </w:tr>
    </w:tbl>
    <w:p>
      <w:pPr>
        <w:pStyle w:val="10"/>
        <w:rPr>
          <w:sz w:val="20"/>
        </w:rPr>
      </w:pPr>
    </w:p>
    <w:p>
      <w:pPr>
        <w:spacing w:before="183"/>
        <w:ind w:left="2624" w:right="1967" w:firstLine="0"/>
        <w:jc w:val="center"/>
        <w:rPr>
          <w:b/>
          <w:sz w:val="36"/>
        </w:rPr>
      </w:pPr>
      <w:r>
        <w:rPr>
          <w:b/>
          <w:sz w:val="36"/>
        </w:rPr>
        <w:t>七、确定成交供应商</w:t>
      </w:r>
    </w:p>
    <w:p>
      <w:pPr>
        <w:pStyle w:val="5"/>
        <w:keepNext w:val="0"/>
        <w:keepLines w:val="0"/>
        <w:pageBreakBefore w:val="0"/>
        <w:widowControl w:val="0"/>
        <w:numPr>
          <w:ilvl w:val="0"/>
          <w:numId w:val="0"/>
        </w:numPr>
        <w:tabs>
          <w:tab w:val="left" w:pos="2054"/>
        </w:tabs>
        <w:kinsoku/>
        <w:wordWrap/>
        <w:overflowPunct/>
        <w:topLinePunct w:val="0"/>
        <w:autoSpaceDE w:val="0"/>
        <w:autoSpaceDN w:val="0"/>
        <w:bidi w:val="0"/>
        <w:adjustRightInd/>
        <w:snapToGrid/>
        <w:spacing w:before="0" w:after="0" w:line="360" w:lineRule="auto"/>
        <w:ind w:left="438" w:leftChars="199" w:right="1025" w:rightChars="466" w:firstLine="0" w:firstLineChars="0"/>
        <w:jc w:val="left"/>
        <w:textAlignment w:val="auto"/>
        <w:rPr>
          <w:b w:val="0"/>
          <w:bCs w:val="0"/>
          <w:sz w:val="28"/>
          <w:szCs w:val="28"/>
        </w:rPr>
      </w:pPr>
      <w:bookmarkStart w:id="24" w:name="_Toc21721"/>
      <w:r>
        <w:rPr>
          <w:rFonts w:hint="eastAsia"/>
          <w:b/>
          <w:bCs/>
          <w:sz w:val="28"/>
          <w:szCs w:val="28"/>
          <w:lang w:val="en-US" w:eastAsia="zh-CN"/>
        </w:rPr>
        <w:t>20.</w:t>
      </w:r>
      <w:r>
        <w:rPr>
          <w:b/>
          <w:bCs/>
          <w:sz w:val="28"/>
          <w:szCs w:val="28"/>
        </w:rPr>
        <w:t>推荐并确定成交供应商</w:t>
      </w:r>
    </w:p>
    <w:p>
      <w:pPr>
        <w:pStyle w:val="10"/>
        <w:keepNext w:val="0"/>
        <w:keepLines w:val="0"/>
        <w:pageBreakBefore w:val="0"/>
        <w:widowControl w:val="0"/>
        <w:kinsoku/>
        <w:wordWrap/>
        <w:overflowPunct/>
        <w:topLinePunct w:val="0"/>
        <w:autoSpaceDE w:val="0"/>
        <w:autoSpaceDN w:val="0"/>
        <w:bidi w:val="0"/>
        <w:adjustRightInd/>
        <w:snapToGrid/>
        <w:spacing w:before="1" w:line="360" w:lineRule="exact"/>
        <w:ind w:left="440" w:leftChars="200" w:right="1025" w:rightChars="466" w:firstLine="439" w:firstLineChars="183"/>
        <w:jc w:val="both"/>
        <w:textAlignment w:val="auto"/>
        <w:rPr>
          <w:b w:val="0"/>
          <w:bCs w:val="0"/>
          <w:sz w:val="24"/>
          <w:szCs w:val="24"/>
        </w:rPr>
      </w:pPr>
      <w:r>
        <w:rPr>
          <w:b w:val="0"/>
          <w:bCs w:val="0"/>
          <w:sz w:val="24"/>
          <w:szCs w:val="24"/>
        </w:rPr>
        <w:t>采购代理机构应当在评审结束后 2 个工作日内将评审报告送采购人确认。</w:t>
      </w:r>
      <w:r>
        <w:rPr>
          <w:rFonts w:hint="eastAsia"/>
          <w:sz w:val="24"/>
          <w:lang w:val="en-US" w:eastAsia="zh-CN"/>
        </w:rPr>
        <w:t>合理：</w:t>
      </w:r>
    </w:p>
    <w:p>
      <w:pPr>
        <w:pStyle w:val="10"/>
        <w:keepNext w:val="0"/>
        <w:keepLines w:val="0"/>
        <w:pageBreakBefore w:val="0"/>
        <w:widowControl w:val="0"/>
        <w:kinsoku/>
        <w:wordWrap/>
        <w:overflowPunct/>
        <w:topLinePunct w:val="0"/>
        <w:autoSpaceDE w:val="0"/>
        <w:autoSpaceDN w:val="0"/>
        <w:bidi w:val="0"/>
        <w:adjustRightInd/>
        <w:snapToGrid/>
        <w:spacing w:before="213" w:line="360" w:lineRule="auto"/>
        <w:ind w:left="440" w:leftChars="200" w:right="1025" w:rightChars="466" w:firstLine="420" w:firstLineChars="183"/>
        <w:jc w:val="both"/>
        <w:textAlignment w:val="auto"/>
        <w:rPr>
          <w:b w:val="0"/>
          <w:bCs w:val="0"/>
          <w:sz w:val="24"/>
          <w:szCs w:val="24"/>
        </w:rPr>
      </w:pPr>
      <w:r>
        <w:rPr>
          <w:b w:val="0"/>
          <w:bCs w:val="0"/>
          <w:spacing w:val="-5"/>
          <w:sz w:val="24"/>
          <w:szCs w:val="24"/>
        </w:rPr>
        <w:t xml:space="preserve">采购人应当在收到评审报告后 </w:t>
      </w:r>
      <w:r>
        <w:rPr>
          <w:b w:val="0"/>
          <w:bCs w:val="0"/>
          <w:sz w:val="24"/>
          <w:szCs w:val="24"/>
        </w:rPr>
        <w:t>5</w:t>
      </w:r>
      <w:r>
        <w:rPr>
          <w:b w:val="0"/>
          <w:bCs w:val="0"/>
          <w:spacing w:val="-9"/>
          <w:sz w:val="24"/>
          <w:szCs w:val="24"/>
        </w:rPr>
        <w:t xml:space="preserve"> 个工作日内，从评审报告提出的三名成交候选</w:t>
      </w:r>
      <w:r>
        <w:rPr>
          <w:b w:val="0"/>
          <w:bCs w:val="0"/>
          <w:sz w:val="24"/>
          <w:szCs w:val="24"/>
        </w:rPr>
        <w:t>供应商中，通过现场考察各成交候选供应商（</w:t>
      </w:r>
      <w:r>
        <w:rPr>
          <w:b w:val="0"/>
          <w:bCs w:val="0"/>
          <w:spacing w:val="-2"/>
          <w:sz w:val="24"/>
          <w:szCs w:val="24"/>
        </w:rPr>
        <w:t>采购人协同专家共同通过现场汇</w:t>
      </w:r>
      <w:r>
        <w:rPr>
          <w:b w:val="0"/>
          <w:bCs w:val="0"/>
          <w:sz w:val="24"/>
          <w:szCs w:val="24"/>
        </w:rPr>
        <w:t>报等因素）确定成交供应商。</w:t>
      </w:r>
    </w:p>
    <w:p>
      <w:pPr>
        <w:pStyle w:val="14"/>
        <w:spacing w:before="0" w:after="0" w:line="360" w:lineRule="auto"/>
        <w:ind w:left="440" w:leftChars="200" w:right="1025" w:rightChars="466" w:firstLine="439" w:firstLineChars="183"/>
        <w:jc w:val="left"/>
        <w:rPr>
          <w:b w:val="0"/>
          <w:bCs w:val="0"/>
          <w:sz w:val="24"/>
          <w:szCs w:val="24"/>
        </w:rPr>
      </w:pPr>
      <w:r>
        <w:rPr>
          <w:b w:val="0"/>
          <w:bCs w:val="0"/>
          <w:sz w:val="24"/>
          <w:szCs w:val="24"/>
        </w:rPr>
        <w:t>采购人逾期未确定成交供应商且不提出异议的，视为确定评审报告提出的排序第一的供应商为成交供应商。</w:t>
      </w:r>
    </w:p>
    <w:bookmarkEnd w:id="24"/>
    <w:p>
      <w:pPr>
        <w:pStyle w:val="5"/>
        <w:keepNext w:val="0"/>
        <w:keepLines w:val="0"/>
        <w:pageBreakBefore w:val="0"/>
        <w:widowControl w:val="0"/>
        <w:numPr>
          <w:ilvl w:val="0"/>
          <w:numId w:val="0"/>
        </w:numPr>
        <w:tabs>
          <w:tab w:val="left" w:pos="2054"/>
        </w:tabs>
        <w:kinsoku/>
        <w:wordWrap/>
        <w:overflowPunct/>
        <w:topLinePunct w:val="0"/>
        <w:autoSpaceDE w:val="0"/>
        <w:autoSpaceDN w:val="0"/>
        <w:bidi w:val="0"/>
        <w:adjustRightInd/>
        <w:snapToGrid/>
        <w:spacing w:before="0" w:after="0" w:line="360" w:lineRule="auto"/>
        <w:ind w:left="440" w:leftChars="200" w:right="1025" w:rightChars="466" w:firstLine="0" w:firstLineChars="0"/>
        <w:jc w:val="left"/>
        <w:textAlignment w:val="auto"/>
        <w:rPr>
          <w:rFonts w:hint="eastAsia" w:ascii="宋体" w:hAnsi="宋体" w:eastAsia="宋体" w:cs="宋体"/>
          <w:b/>
          <w:bCs/>
          <w:sz w:val="28"/>
          <w:szCs w:val="28"/>
        </w:rPr>
      </w:pPr>
      <w:bookmarkStart w:id="25" w:name="_Toc28243"/>
      <w:r>
        <w:rPr>
          <w:rFonts w:hint="eastAsia" w:ascii="宋体" w:hAnsi="宋体" w:eastAsia="宋体" w:cs="宋体"/>
          <w:b/>
          <w:bCs/>
          <w:sz w:val="28"/>
          <w:szCs w:val="28"/>
          <w:lang w:val="en-US" w:eastAsia="zh-CN"/>
        </w:rPr>
        <w:t>21.</w:t>
      </w:r>
      <w:r>
        <w:rPr>
          <w:rFonts w:hint="eastAsia" w:ascii="宋体" w:hAnsi="宋体" w:eastAsia="宋体" w:cs="宋体"/>
          <w:b/>
          <w:bCs/>
          <w:sz w:val="28"/>
          <w:szCs w:val="28"/>
        </w:rPr>
        <w:t>成交通知</w:t>
      </w:r>
    </w:p>
    <w:p>
      <w:pPr>
        <w:pStyle w:val="30"/>
        <w:numPr>
          <w:ilvl w:val="0"/>
          <w:numId w:val="0"/>
        </w:numPr>
        <w:tabs>
          <w:tab w:val="left" w:pos="2123"/>
        </w:tabs>
        <w:spacing w:before="0" w:after="0" w:line="405" w:lineRule="auto"/>
        <w:ind w:left="440" w:leftChars="200" w:right="1025" w:rightChars="466" w:firstLine="428" w:firstLineChars="183"/>
        <w:jc w:val="left"/>
        <w:rPr>
          <w:rFonts w:hint="eastAsia" w:ascii="宋体" w:hAnsi="宋体" w:eastAsia="宋体" w:cs="宋体"/>
          <w:b w:val="0"/>
          <w:bCs w:val="0"/>
          <w:sz w:val="24"/>
          <w:szCs w:val="24"/>
        </w:rPr>
      </w:pPr>
      <w:r>
        <w:rPr>
          <w:rFonts w:hint="eastAsia" w:ascii="宋体" w:hAnsi="宋体" w:eastAsia="宋体" w:cs="宋体"/>
          <w:b w:val="0"/>
          <w:bCs w:val="0"/>
          <w:spacing w:val="-3"/>
          <w:sz w:val="24"/>
          <w:szCs w:val="24"/>
          <w:lang w:val="en-US" w:eastAsia="zh-CN"/>
        </w:rPr>
        <w:t>21.1</w:t>
      </w:r>
      <w:r>
        <w:rPr>
          <w:rFonts w:hint="eastAsia" w:ascii="宋体" w:hAnsi="宋体" w:eastAsia="宋体" w:cs="宋体"/>
          <w:b w:val="0"/>
          <w:bCs w:val="0"/>
          <w:spacing w:val="-3"/>
          <w:sz w:val="24"/>
          <w:szCs w:val="24"/>
        </w:rPr>
        <w:t xml:space="preserve">采购人或者采购代理机构应当在成交供应商确定后 </w:t>
      </w:r>
      <w:r>
        <w:rPr>
          <w:rFonts w:hint="eastAsia" w:ascii="宋体" w:hAnsi="宋体" w:eastAsia="宋体" w:cs="宋体"/>
          <w:b w:val="0"/>
          <w:bCs w:val="0"/>
          <w:sz w:val="24"/>
          <w:szCs w:val="24"/>
        </w:rPr>
        <w:t>2</w:t>
      </w:r>
      <w:r>
        <w:rPr>
          <w:rFonts w:hint="eastAsia" w:ascii="宋体" w:hAnsi="宋体" w:eastAsia="宋体" w:cs="宋体"/>
          <w:b w:val="0"/>
          <w:bCs w:val="0"/>
          <w:spacing w:val="-10"/>
          <w:sz w:val="24"/>
          <w:szCs w:val="24"/>
        </w:rPr>
        <w:t xml:space="preserve"> 个工作日内，在</w:t>
      </w:r>
      <w:r>
        <w:rPr>
          <w:rFonts w:hint="eastAsia" w:ascii="宋体" w:hAnsi="宋体" w:eastAsia="宋体" w:cs="宋体"/>
          <w:b w:val="0"/>
          <w:bCs w:val="0"/>
          <w:sz w:val="24"/>
          <w:szCs w:val="24"/>
        </w:rPr>
        <w:t>青海政府采购网上公告成交结果，同时向成交供应商发出成交通知书。</w:t>
      </w:r>
    </w:p>
    <w:p>
      <w:pPr>
        <w:pStyle w:val="14"/>
        <w:spacing w:before="0" w:after="0" w:line="360" w:lineRule="auto"/>
        <w:ind w:left="440" w:leftChars="200" w:right="1025" w:rightChars="466" w:firstLine="435" w:firstLineChars="183"/>
        <w:jc w:val="left"/>
        <w:rPr>
          <w:rFonts w:hint="eastAsia" w:ascii="宋体" w:hAnsi="宋体" w:cs="宋体"/>
          <w:color w:val="000000"/>
          <w:lang w:val="zh-CN"/>
        </w:rPr>
      </w:pPr>
      <w:r>
        <w:rPr>
          <w:rFonts w:hint="eastAsia" w:ascii="宋体" w:hAnsi="宋体" w:eastAsia="宋体" w:cs="宋体"/>
          <w:b w:val="0"/>
          <w:bCs w:val="0"/>
          <w:spacing w:val="-1"/>
          <w:sz w:val="24"/>
          <w:szCs w:val="24"/>
          <w:lang w:val="en-US" w:eastAsia="zh-CN"/>
        </w:rPr>
        <w:t>21.2</w:t>
      </w:r>
      <w:r>
        <w:rPr>
          <w:rFonts w:hint="eastAsia" w:ascii="宋体" w:hAnsi="宋体" w:eastAsia="宋体" w:cs="宋体"/>
          <w:b w:val="0"/>
          <w:bCs w:val="0"/>
          <w:spacing w:val="-1"/>
          <w:sz w:val="24"/>
          <w:szCs w:val="24"/>
        </w:rPr>
        <w:t>《成交通知书》发出后，采购人改变成交结果的，或者成交供应商无</w:t>
      </w:r>
      <w:r>
        <w:rPr>
          <w:rFonts w:hint="eastAsia" w:ascii="宋体" w:hAnsi="宋体" w:eastAsia="宋体" w:cs="宋体"/>
          <w:b w:val="0"/>
          <w:bCs w:val="0"/>
          <w:sz w:val="24"/>
          <w:szCs w:val="24"/>
        </w:rPr>
        <w:t>正当理由放弃成交项目的，依法承担法律责任。</w:t>
      </w:r>
    </w:p>
    <w:p>
      <w:pPr>
        <w:pStyle w:val="14"/>
        <w:spacing w:before="0" w:after="0" w:line="360" w:lineRule="auto"/>
        <w:ind w:left="440" w:leftChars="200" w:right="1025" w:rightChars="466" w:firstLine="661" w:firstLineChars="183"/>
        <w:rPr>
          <w:rFonts w:hint="eastAsia" w:ascii="宋体" w:hAnsi="宋体" w:cs="宋体"/>
          <w:color w:val="000000"/>
          <w:lang w:val="zh-CN"/>
        </w:rPr>
      </w:pPr>
      <w:r>
        <w:rPr>
          <w:rFonts w:hint="eastAsia" w:ascii="宋体" w:hAnsi="宋体" w:cs="宋体"/>
          <w:color w:val="000000"/>
          <w:lang w:val="en-US" w:eastAsia="zh-CN"/>
        </w:rPr>
        <w:t>八</w:t>
      </w:r>
      <w:r>
        <w:rPr>
          <w:rFonts w:hint="eastAsia" w:ascii="宋体" w:hAnsi="宋体" w:cs="宋体"/>
          <w:color w:val="000000"/>
          <w:lang w:val="zh-CN"/>
        </w:rPr>
        <w:t>、授予合同</w:t>
      </w:r>
      <w:bookmarkEnd w:id="25"/>
    </w:p>
    <w:p>
      <w:pPr>
        <w:pStyle w:val="14"/>
        <w:spacing w:before="0" w:after="0" w:line="360" w:lineRule="auto"/>
        <w:ind w:left="440" w:leftChars="200" w:right="1025" w:rightChars="466" w:firstLine="0" w:firstLineChars="0"/>
        <w:jc w:val="left"/>
        <w:rPr>
          <w:rFonts w:hint="eastAsia" w:ascii="宋体" w:hAnsi="宋体" w:cs="宋体"/>
          <w:color w:val="000000"/>
          <w:kern w:val="0"/>
          <w:sz w:val="24"/>
        </w:rPr>
      </w:pPr>
      <w:bookmarkStart w:id="26" w:name="_Toc27367"/>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2</w:t>
      </w:r>
      <w:r>
        <w:rPr>
          <w:rFonts w:hint="eastAsia" w:ascii="宋体" w:hAnsi="宋体" w:cs="宋体"/>
          <w:color w:val="000000"/>
          <w:sz w:val="28"/>
          <w:szCs w:val="28"/>
          <w:lang w:val="zh-CN"/>
        </w:rPr>
        <w:t>.签订合同</w:t>
      </w:r>
      <w:bookmarkEnd w:id="26"/>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0" w:after="0" w:line="360" w:lineRule="auto"/>
        <w:ind w:left="440" w:leftChars="200" w:right="1025" w:rightChars="466" w:firstLine="428" w:firstLineChars="183"/>
        <w:jc w:val="left"/>
        <w:textAlignment w:val="auto"/>
        <w:rPr>
          <w:sz w:val="24"/>
        </w:rPr>
      </w:pPr>
      <w:r>
        <w:rPr>
          <w:rFonts w:hint="eastAsia"/>
          <w:spacing w:val="-3"/>
          <w:sz w:val="24"/>
          <w:lang w:val="en-US" w:eastAsia="zh-CN"/>
        </w:rPr>
        <w:t>22.1</w:t>
      </w:r>
      <w:r>
        <w:rPr>
          <w:spacing w:val="-3"/>
          <w:sz w:val="24"/>
        </w:rPr>
        <w:t xml:space="preserve">采购人与成交供应商应当在成交通知书发出之日起 </w:t>
      </w:r>
      <w:r>
        <w:rPr>
          <w:sz w:val="24"/>
        </w:rPr>
        <w:t>30</w:t>
      </w:r>
      <w:r>
        <w:rPr>
          <w:spacing w:val="-24"/>
          <w:sz w:val="24"/>
        </w:rPr>
        <w:t xml:space="preserve"> 日内，按照磋商</w:t>
      </w:r>
      <w:r>
        <w:rPr>
          <w:sz w:val="24"/>
        </w:rPr>
        <w:t>文件确定的合同文本以及采购标的、规格型号、采购金额、采购数量、技术和服务要求等事项签订政府采购合同。</w:t>
      </w:r>
    </w:p>
    <w:p>
      <w:pPr>
        <w:pStyle w:val="30"/>
        <w:numPr>
          <w:ilvl w:val="0"/>
          <w:numId w:val="0"/>
        </w:numPr>
        <w:tabs>
          <w:tab w:val="left" w:pos="2123"/>
        </w:tabs>
        <w:spacing w:before="1" w:after="0" w:line="405" w:lineRule="auto"/>
        <w:ind w:left="440" w:leftChars="200" w:right="1025" w:rightChars="466" w:firstLine="435" w:firstLineChars="183"/>
        <w:jc w:val="both"/>
        <w:rPr>
          <w:rFonts w:hint="eastAsia" w:eastAsia="宋体"/>
          <w:sz w:val="12"/>
          <w:lang w:eastAsia="zh-CN"/>
        </w:rPr>
      </w:pPr>
      <w:r>
        <w:rPr>
          <w:rFonts w:hint="eastAsia"/>
          <w:spacing w:val="-1"/>
          <w:sz w:val="24"/>
          <w:lang w:val="en-US" w:eastAsia="zh-CN"/>
        </w:rPr>
        <w:t>22.2</w:t>
      </w:r>
      <w:r>
        <w:rPr>
          <w:spacing w:val="-1"/>
          <w:sz w:val="24"/>
        </w:rPr>
        <w:t>采购人不得向成交供应商提出超出磋商文件以外的任何要求作为签订</w:t>
      </w:r>
      <w:r>
        <w:rPr>
          <w:sz w:val="24"/>
        </w:rPr>
        <w:t>合同的条件，不得与成交供应商订立背离磋商文件确定的合同文本以及采购标的、规格型号、采购金额、采购数量、技术和服务要求等实质性内容的协议。</w:t>
      </w:r>
    </w:p>
    <w:p>
      <w:pPr>
        <w:pStyle w:val="30"/>
        <w:numPr>
          <w:ilvl w:val="0"/>
          <w:numId w:val="0"/>
        </w:numPr>
        <w:tabs>
          <w:tab w:val="left" w:pos="2123"/>
        </w:tabs>
        <w:spacing w:before="67" w:after="0" w:line="405" w:lineRule="auto"/>
        <w:ind w:left="440" w:leftChars="200" w:right="1025" w:rightChars="466" w:firstLine="435" w:firstLineChars="183"/>
        <w:jc w:val="both"/>
        <w:rPr>
          <w:sz w:val="28"/>
        </w:rPr>
      </w:pPr>
      <w:r>
        <w:rPr>
          <w:rFonts w:hint="eastAsia"/>
          <w:spacing w:val="-1"/>
          <w:sz w:val="24"/>
          <w:lang w:val="en-US" w:eastAsia="zh-CN"/>
        </w:rPr>
        <w:t>22.3</w:t>
      </w:r>
      <w:r>
        <w:rPr>
          <w:spacing w:val="-1"/>
          <w:sz w:val="24"/>
        </w:rPr>
        <w:t>成交供应商拒绝签订政府采购合同的，采购人可以按照《政府采购竞</w:t>
      </w:r>
      <w:r>
        <w:rPr>
          <w:sz w:val="24"/>
        </w:rPr>
        <w:t>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440" w:leftChars="200" w:right="1025" w:rightChars="466" w:firstLine="661" w:firstLineChars="183"/>
        <w:jc w:val="center"/>
        <w:textAlignment w:val="auto"/>
        <w:rPr>
          <w:b/>
          <w:sz w:val="36"/>
          <w:szCs w:val="36"/>
        </w:rPr>
      </w:pPr>
      <w:r>
        <w:rPr>
          <w:sz w:val="36"/>
          <w:szCs w:val="36"/>
        </w:rPr>
        <w:t>九、磋商活动终止</w:t>
      </w:r>
    </w:p>
    <w:p>
      <w:pPr>
        <w:pStyle w:val="5"/>
        <w:keepNext w:val="0"/>
        <w:keepLines w:val="0"/>
        <w:pageBreakBefore w:val="0"/>
        <w:widowControl w:val="0"/>
        <w:numPr>
          <w:ilvl w:val="0"/>
          <w:numId w:val="0"/>
        </w:numPr>
        <w:tabs>
          <w:tab w:val="left" w:pos="1980"/>
        </w:tabs>
        <w:kinsoku/>
        <w:wordWrap/>
        <w:overflowPunct/>
        <w:topLinePunct w:val="0"/>
        <w:autoSpaceDE w:val="0"/>
        <w:autoSpaceDN w:val="0"/>
        <w:bidi w:val="0"/>
        <w:adjustRightInd/>
        <w:snapToGrid/>
        <w:spacing w:before="0" w:after="0" w:line="360" w:lineRule="auto"/>
        <w:ind w:left="440" w:leftChars="200" w:right="1025" w:rightChars="466" w:firstLine="0" w:firstLineChars="0"/>
        <w:jc w:val="left"/>
        <w:textAlignment w:val="auto"/>
        <w:rPr>
          <w:b/>
          <w:sz w:val="28"/>
          <w:szCs w:val="28"/>
        </w:rPr>
      </w:pPr>
      <w:bookmarkStart w:id="27" w:name="23. 终止情形"/>
      <w:bookmarkEnd w:id="27"/>
      <w:bookmarkStart w:id="28" w:name="_bookmark34"/>
      <w:bookmarkEnd w:id="28"/>
      <w:r>
        <w:rPr>
          <w:rFonts w:hint="eastAsia"/>
          <w:sz w:val="28"/>
          <w:szCs w:val="28"/>
          <w:lang w:val="en-US" w:eastAsia="zh-CN"/>
        </w:rPr>
        <w:t>23.</w:t>
      </w:r>
      <w:r>
        <w:rPr>
          <w:sz w:val="28"/>
          <w:szCs w:val="28"/>
        </w:rPr>
        <w:t>终止情形</w:t>
      </w:r>
    </w:p>
    <w:p>
      <w:pPr>
        <w:pStyle w:val="30"/>
        <w:keepNext w:val="0"/>
        <w:keepLines w:val="0"/>
        <w:pageBreakBefore w:val="0"/>
        <w:widowControl w:val="0"/>
        <w:numPr>
          <w:ilvl w:val="0"/>
          <w:numId w:val="0"/>
        </w:numPr>
        <w:tabs>
          <w:tab w:val="left" w:pos="960"/>
          <w:tab w:val="left" w:pos="1440"/>
          <w:tab w:val="left" w:pos="2160"/>
        </w:tabs>
        <w:kinsoku/>
        <w:wordWrap/>
        <w:overflowPunct/>
        <w:topLinePunct w:val="0"/>
        <w:autoSpaceDE w:val="0"/>
        <w:autoSpaceDN w:val="0"/>
        <w:bidi w:val="0"/>
        <w:adjustRightInd/>
        <w:snapToGrid/>
        <w:spacing w:before="0" w:after="0" w:line="360" w:lineRule="auto"/>
        <w:ind w:left="440" w:leftChars="200" w:right="1025" w:rightChars="466" w:firstLine="435" w:firstLineChars="183"/>
        <w:jc w:val="left"/>
        <w:textAlignment w:val="auto"/>
        <w:rPr>
          <w:sz w:val="24"/>
        </w:rPr>
      </w:pPr>
      <w:r>
        <w:rPr>
          <w:rFonts w:hint="eastAsia"/>
          <w:spacing w:val="-1"/>
          <w:sz w:val="24"/>
          <w:lang w:val="en-US" w:eastAsia="zh-CN"/>
        </w:rPr>
        <w:t>23.1</w:t>
      </w:r>
      <w:r>
        <w:rPr>
          <w:spacing w:val="-1"/>
          <w:sz w:val="24"/>
        </w:rPr>
        <w:t xml:space="preserve">出现下列情形之一的，采购代理机构应当终止竞争性磋商采购活动， </w:t>
      </w:r>
      <w:r>
        <w:rPr>
          <w:sz w:val="24"/>
        </w:rPr>
        <w:t>发布项目终止公告并说明原因，重新开展采购活动：</w:t>
      </w:r>
    </w:p>
    <w:p>
      <w:pPr>
        <w:pStyle w:val="30"/>
        <w:keepNext w:val="0"/>
        <w:keepLines w:val="0"/>
        <w:pageBreakBefore w:val="0"/>
        <w:widowControl w:val="0"/>
        <w:numPr>
          <w:ilvl w:val="0"/>
          <w:numId w:val="19"/>
        </w:numPr>
        <w:tabs>
          <w:tab w:val="left" w:pos="1440"/>
          <w:tab w:val="left" w:pos="1980"/>
          <w:tab w:val="left" w:pos="2160"/>
        </w:tabs>
        <w:kinsoku/>
        <w:wordWrap/>
        <w:overflowPunct/>
        <w:topLinePunct w:val="0"/>
        <w:autoSpaceDE w:val="0"/>
        <w:autoSpaceDN w:val="0"/>
        <w:bidi w:val="0"/>
        <w:adjustRightInd/>
        <w:snapToGrid/>
        <w:spacing w:before="0" w:after="0" w:line="360" w:lineRule="auto"/>
        <w:ind w:left="440" w:leftChars="200" w:right="1025" w:rightChars="466" w:firstLine="439" w:firstLineChars="183"/>
        <w:jc w:val="left"/>
        <w:textAlignment w:val="auto"/>
        <w:rPr>
          <w:sz w:val="24"/>
        </w:rPr>
      </w:pPr>
      <w:r>
        <w:rPr>
          <w:sz w:val="24"/>
        </w:rPr>
        <w:t>因情况变化，不再符合规定的竞争性磋商采购方式适用情形的；</w:t>
      </w:r>
    </w:p>
    <w:p>
      <w:pPr>
        <w:pStyle w:val="30"/>
        <w:keepNext w:val="0"/>
        <w:keepLines w:val="0"/>
        <w:pageBreakBefore w:val="0"/>
        <w:widowControl w:val="0"/>
        <w:numPr>
          <w:ilvl w:val="0"/>
          <w:numId w:val="19"/>
        </w:numPr>
        <w:tabs>
          <w:tab w:val="left" w:pos="1440"/>
          <w:tab w:val="left" w:pos="1980"/>
          <w:tab w:val="left" w:pos="2160"/>
        </w:tabs>
        <w:kinsoku/>
        <w:wordWrap/>
        <w:overflowPunct/>
        <w:topLinePunct w:val="0"/>
        <w:autoSpaceDE w:val="0"/>
        <w:autoSpaceDN w:val="0"/>
        <w:bidi w:val="0"/>
        <w:adjustRightInd/>
        <w:snapToGrid/>
        <w:spacing w:before="213" w:after="0" w:line="360" w:lineRule="auto"/>
        <w:ind w:left="440" w:leftChars="200" w:right="1025" w:rightChars="466" w:firstLine="439" w:firstLineChars="183"/>
        <w:jc w:val="left"/>
        <w:textAlignment w:val="auto"/>
        <w:rPr>
          <w:sz w:val="24"/>
        </w:rPr>
      </w:pPr>
      <w:r>
        <w:rPr>
          <w:sz w:val="24"/>
        </w:rPr>
        <w:t>出现影响采购公正的违法、违规行为的；</w:t>
      </w:r>
    </w:p>
    <w:p>
      <w:pPr>
        <w:pStyle w:val="30"/>
        <w:keepNext w:val="0"/>
        <w:keepLines w:val="0"/>
        <w:pageBreakBefore w:val="0"/>
        <w:widowControl w:val="0"/>
        <w:numPr>
          <w:ilvl w:val="0"/>
          <w:numId w:val="19"/>
        </w:numPr>
        <w:tabs>
          <w:tab w:val="left" w:pos="1440"/>
          <w:tab w:val="left" w:pos="1980"/>
          <w:tab w:val="left" w:pos="2160"/>
        </w:tabs>
        <w:kinsoku/>
        <w:wordWrap/>
        <w:overflowPunct/>
        <w:topLinePunct w:val="0"/>
        <w:autoSpaceDE w:val="0"/>
        <w:autoSpaceDN w:val="0"/>
        <w:bidi w:val="0"/>
        <w:adjustRightInd/>
        <w:snapToGrid/>
        <w:spacing w:before="213" w:after="0" w:line="360" w:lineRule="auto"/>
        <w:ind w:left="440" w:leftChars="200" w:right="1025" w:rightChars="466" w:firstLine="420" w:firstLineChars="183"/>
        <w:jc w:val="left"/>
        <w:textAlignment w:val="auto"/>
        <w:rPr>
          <w:sz w:val="24"/>
        </w:rPr>
      </w:pPr>
      <w:r>
        <w:rPr>
          <w:spacing w:val="-5"/>
          <w:sz w:val="24"/>
        </w:rPr>
        <w:t>除《政府采购竞争性磋商采购方式管理暂行办法》第二十一条第三款</w:t>
      </w:r>
      <w:r>
        <w:rPr>
          <w:sz w:val="24"/>
        </w:rPr>
        <w:t>规定的情形外，在采购过程中符合要求的供应商或者报价未超过采购预算的供</w:t>
      </w:r>
      <w:r>
        <w:rPr>
          <w:spacing w:val="-12"/>
          <w:sz w:val="24"/>
        </w:rPr>
        <w:t>应商不足</w:t>
      </w:r>
      <w:r>
        <w:rPr>
          <w:sz w:val="24"/>
        </w:rPr>
        <w:t>3</w:t>
      </w:r>
      <w:r>
        <w:rPr>
          <w:spacing w:val="-15"/>
          <w:sz w:val="24"/>
        </w:rPr>
        <w:t>家的。</w:t>
      </w:r>
    </w:p>
    <w:p>
      <w:pPr>
        <w:pStyle w:val="30"/>
        <w:keepNext w:val="0"/>
        <w:keepLines w:val="0"/>
        <w:pageBreakBefore w:val="0"/>
        <w:widowControl w:val="0"/>
        <w:numPr>
          <w:ilvl w:val="0"/>
          <w:numId w:val="0"/>
        </w:numPr>
        <w:tabs>
          <w:tab w:val="left" w:pos="960"/>
          <w:tab w:val="left" w:pos="1440"/>
          <w:tab w:val="left" w:pos="2160"/>
        </w:tabs>
        <w:kinsoku/>
        <w:wordWrap/>
        <w:overflowPunct/>
        <w:topLinePunct w:val="0"/>
        <w:autoSpaceDE w:val="0"/>
        <w:autoSpaceDN w:val="0"/>
        <w:bidi w:val="0"/>
        <w:adjustRightInd/>
        <w:snapToGrid/>
        <w:spacing w:before="1" w:after="0" w:line="360" w:lineRule="auto"/>
        <w:ind w:left="440" w:leftChars="200" w:right="1025" w:rightChars="466" w:firstLine="439" w:firstLineChars="183"/>
        <w:jc w:val="left"/>
        <w:textAlignment w:val="auto"/>
      </w:pPr>
      <w:r>
        <w:rPr>
          <w:rFonts w:hint="eastAsia"/>
          <w:sz w:val="24"/>
          <w:lang w:val="en-US" w:eastAsia="zh-CN"/>
        </w:rPr>
        <w:t>23.2</w:t>
      </w:r>
      <w:r>
        <w:rPr>
          <w:sz w:val="24"/>
        </w:rPr>
        <w:t>终止磋商活动后，由采购代理机构发布终止公告并说明原因。</w:t>
      </w:r>
      <w:bookmarkStart w:id="29" w:name="_bookmark35"/>
      <w:bookmarkEnd w:id="29"/>
      <w:bookmarkStart w:id="30" w:name="十、处罚"/>
      <w:bookmarkEnd w:id="30"/>
    </w:p>
    <w:p>
      <w:pPr>
        <w:pStyle w:val="2"/>
        <w:keepNext w:val="0"/>
        <w:keepLines w:val="0"/>
        <w:pageBreakBefore w:val="0"/>
        <w:widowControl w:val="0"/>
        <w:kinsoku/>
        <w:wordWrap/>
        <w:overflowPunct/>
        <w:topLinePunct w:val="0"/>
        <w:autoSpaceDE w:val="0"/>
        <w:autoSpaceDN w:val="0"/>
        <w:bidi w:val="0"/>
        <w:adjustRightInd/>
        <w:snapToGrid/>
        <w:spacing w:line="360" w:lineRule="auto"/>
        <w:ind w:left="440" w:leftChars="200" w:right="1025" w:rightChars="466" w:firstLine="661" w:firstLineChars="183"/>
        <w:jc w:val="center"/>
        <w:textAlignment w:val="auto"/>
        <w:rPr>
          <w:b/>
          <w:sz w:val="36"/>
          <w:szCs w:val="36"/>
        </w:rPr>
      </w:pPr>
      <w:r>
        <w:rPr>
          <w:sz w:val="36"/>
          <w:szCs w:val="36"/>
        </w:rPr>
        <w:t>十、处罚</w:t>
      </w:r>
    </w:p>
    <w:p>
      <w:pPr>
        <w:pStyle w:val="5"/>
        <w:keepNext w:val="0"/>
        <w:keepLines w:val="0"/>
        <w:pageBreakBefore w:val="0"/>
        <w:widowControl w:val="0"/>
        <w:numPr>
          <w:ilvl w:val="0"/>
          <w:numId w:val="0"/>
        </w:numPr>
        <w:tabs>
          <w:tab w:val="left" w:pos="2054"/>
        </w:tabs>
        <w:kinsoku/>
        <w:wordWrap/>
        <w:overflowPunct/>
        <w:topLinePunct w:val="0"/>
        <w:autoSpaceDE w:val="0"/>
        <w:autoSpaceDN w:val="0"/>
        <w:bidi w:val="0"/>
        <w:adjustRightInd/>
        <w:snapToGrid/>
        <w:spacing w:before="0" w:after="0" w:line="360" w:lineRule="auto"/>
        <w:ind w:left="440" w:leftChars="200" w:right="1025" w:rightChars="466" w:firstLine="0" w:firstLineChars="0"/>
        <w:jc w:val="left"/>
        <w:textAlignment w:val="auto"/>
        <w:rPr>
          <w:b/>
          <w:sz w:val="28"/>
          <w:szCs w:val="28"/>
        </w:rPr>
      </w:pPr>
      <w:bookmarkStart w:id="31" w:name="24.处罚情形"/>
      <w:bookmarkEnd w:id="31"/>
      <w:bookmarkStart w:id="32" w:name="_bookmark36"/>
      <w:bookmarkEnd w:id="32"/>
      <w:r>
        <w:rPr>
          <w:rFonts w:hint="eastAsia"/>
          <w:sz w:val="28"/>
          <w:szCs w:val="28"/>
          <w:lang w:val="en-US" w:eastAsia="zh-CN"/>
        </w:rPr>
        <w:t>24.</w:t>
      </w:r>
      <w:r>
        <w:rPr>
          <w:sz w:val="28"/>
          <w:szCs w:val="28"/>
        </w:rPr>
        <w:t>处罚情形</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right="1025" w:rightChars="466" w:firstLine="439" w:firstLineChars="183"/>
        <w:textAlignment w:val="auto"/>
      </w:pPr>
      <w:r>
        <w:t>有下列情形之一的，供应商的磋商保证金不予退还；成交供应商的成交结果无效，履约保证金不予退还。情节严重的，报省财政厅依法进行处理：</w:t>
      </w:r>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3" w:after="0" w:line="360" w:lineRule="auto"/>
        <w:ind w:left="440" w:leftChars="200" w:right="1025" w:rightChars="466" w:firstLine="439" w:firstLineChars="183"/>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24.1</w:t>
      </w:r>
      <w:r>
        <w:rPr>
          <w:rFonts w:hint="eastAsia" w:ascii="宋体" w:hAnsi="宋体" w:eastAsia="宋体" w:cs="宋体"/>
          <w:sz w:val="24"/>
          <w:szCs w:val="24"/>
        </w:rPr>
        <w:t>供应商在提交响应文件截止时间之后撤回响应文件的。</w:t>
      </w:r>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211" w:after="0" w:line="360" w:lineRule="auto"/>
        <w:ind w:left="440" w:leftChars="200" w:right="1025" w:rightChars="466" w:firstLine="439" w:firstLineChars="183"/>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24.2</w:t>
      </w:r>
      <w:r>
        <w:rPr>
          <w:rFonts w:hint="eastAsia" w:ascii="宋体" w:hAnsi="宋体" w:eastAsia="宋体" w:cs="宋体"/>
          <w:sz w:val="24"/>
          <w:szCs w:val="24"/>
        </w:rPr>
        <w:t>供应商在响应文件中提供虚假材料的。</w:t>
      </w:r>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213" w:after="0" w:line="360" w:lineRule="auto"/>
        <w:ind w:left="440" w:leftChars="200" w:right="1025" w:rightChars="466" w:firstLine="439" w:firstLineChars="183"/>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24.3</w:t>
      </w:r>
      <w:r>
        <w:rPr>
          <w:rFonts w:hint="eastAsia" w:ascii="宋体" w:hAnsi="宋体" w:eastAsia="宋体" w:cs="宋体"/>
          <w:sz w:val="24"/>
          <w:szCs w:val="24"/>
        </w:rPr>
        <w:t>采取不正当手段诋毁、排挤其他供应商的。</w:t>
      </w:r>
    </w:p>
    <w:p>
      <w:pPr>
        <w:pStyle w:val="3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before="67" w:after="0" w:line="360" w:lineRule="auto"/>
        <w:ind w:left="440" w:leftChars="200" w:right="1025" w:rightChars="466" w:firstLine="439" w:firstLineChars="183"/>
        <w:jc w:val="left"/>
        <w:textAlignment w:val="auto"/>
        <w:rPr>
          <w:rFonts w:hint="eastAsia" w:ascii="宋体" w:hAnsi="宋体" w:eastAsia="宋体" w:cs="宋体"/>
          <w:sz w:val="24"/>
          <w:szCs w:val="24"/>
        </w:rPr>
      </w:pPr>
      <w:bookmarkStart w:id="33" w:name="第四部分  合同条款及格式"/>
      <w:bookmarkEnd w:id="33"/>
      <w:r>
        <w:rPr>
          <w:rFonts w:hint="eastAsia" w:ascii="宋体" w:hAnsi="宋体" w:eastAsia="宋体" w:cs="宋体"/>
          <w:sz w:val="24"/>
          <w:szCs w:val="24"/>
          <w:lang w:val="en-US" w:eastAsia="zh-CN"/>
        </w:rPr>
        <w:t>24.4</w:t>
      </w:r>
      <w:r>
        <w:rPr>
          <w:rFonts w:hint="eastAsia" w:ascii="宋体" w:hAnsi="宋体" w:eastAsia="宋体" w:cs="宋体"/>
          <w:sz w:val="24"/>
          <w:szCs w:val="24"/>
        </w:rPr>
        <w:t>有恶意串通等不正当竞争行为的。</w:t>
      </w:r>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213" w:after="0" w:line="360" w:lineRule="auto"/>
        <w:ind w:left="440" w:leftChars="200" w:right="1025" w:rightChars="466" w:firstLine="439" w:firstLineChars="183"/>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24.5</w:t>
      </w:r>
      <w:r>
        <w:rPr>
          <w:rFonts w:hint="eastAsia" w:ascii="宋体" w:hAnsi="宋体" w:eastAsia="宋体" w:cs="宋体"/>
          <w:sz w:val="24"/>
          <w:szCs w:val="24"/>
        </w:rPr>
        <w:t>成交后无正当理由拒不与采购人签订采购合同的。</w:t>
      </w:r>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213" w:after="0" w:line="360" w:lineRule="auto"/>
        <w:ind w:left="440" w:leftChars="200" w:right="1025" w:rightChars="466" w:firstLine="439" w:firstLineChars="183"/>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24.6</w:t>
      </w:r>
      <w:r>
        <w:rPr>
          <w:rFonts w:hint="eastAsia" w:ascii="宋体" w:hAnsi="宋体" w:eastAsia="宋体" w:cs="宋体"/>
          <w:sz w:val="24"/>
          <w:szCs w:val="24"/>
        </w:rPr>
        <w:t>未按照磋商文件、响应文件确定的事项签订采购合同的。</w:t>
      </w:r>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211" w:after="0" w:line="360" w:lineRule="auto"/>
        <w:ind w:left="440" w:leftChars="200" w:right="1025" w:rightChars="466" w:firstLine="439" w:firstLineChars="183"/>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24.7</w:t>
      </w:r>
      <w:r>
        <w:rPr>
          <w:rFonts w:hint="eastAsia" w:ascii="宋体" w:hAnsi="宋体" w:eastAsia="宋体" w:cs="宋体"/>
          <w:sz w:val="24"/>
          <w:szCs w:val="24"/>
        </w:rPr>
        <w:t>擅自变更、中止或者终止政府采购合同的。</w:t>
      </w:r>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214" w:after="0" w:line="360" w:lineRule="auto"/>
        <w:ind w:left="440" w:leftChars="200" w:right="1025" w:rightChars="466" w:firstLine="439" w:firstLineChars="183"/>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24.8</w:t>
      </w:r>
      <w:r>
        <w:rPr>
          <w:rFonts w:hint="eastAsia" w:ascii="宋体" w:hAnsi="宋体" w:eastAsia="宋体" w:cs="宋体"/>
          <w:sz w:val="24"/>
          <w:szCs w:val="24"/>
        </w:rPr>
        <w:t>成交供应商签订合同后，因种种原因不能履约或无故拖延履约期的。</w:t>
      </w:r>
    </w:p>
    <w:p>
      <w:pPr>
        <w:pStyle w:val="30"/>
        <w:keepNext w:val="0"/>
        <w:keepLines w:val="0"/>
        <w:pageBreakBefore w:val="0"/>
        <w:widowControl w:val="0"/>
        <w:numPr>
          <w:ilvl w:val="0"/>
          <w:numId w:val="0"/>
        </w:numPr>
        <w:tabs>
          <w:tab w:val="left" w:pos="2123"/>
        </w:tabs>
        <w:kinsoku/>
        <w:wordWrap/>
        <w:overflowPunct/>
        <w:topLinePunct w:val="0"/>
        <w:autoSpaceDE w:val="0"/>
        <w:autoSpaceDN w:val="0"/>
        <w:bidi w:val="0"/>
        <w:adjustRightInd/>
        <w:snapToGrid/>
        <w:spacing w:before="213" w:after="0" w:line="360" w:lineRule="auto"/>
        <w:ind w:left="440" w:leftChars="200" w:right="1025" w:rightChars="466" w:firstLine="439" w:firstLineChars="183"/>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24.9</w:t>
      </w:r>
      <w:r>
        <w:rPr>
          <w:rFonts w:hint="eastAsia" w:ascii="宋体" w:hAnsi="宋体" w:eastAsia="宋体" w:cs="宋体"/>
          <w:sz w:val="24"/>
          <w:szCs w:val="24"/>
        </w:rPr>
        <w:t>法律、法规规定的其他情形的。</w:t>
      </w:r>
    </w:p>
    <w:p>
      <w:pPr>
        <w:pStyle w:val="10"/>
        <w:keepNext w:val="0"/>
        <w:keepLines w:val="0"/>
        <w:pageBreakBefore w:val="0"/>
        <w:widowControl w:val="0"/>
        <w:kinsoku/>
        <w:wordWrap/>
        <w:overflowPunct/>
        <w:topLinePunct w:val="0"/>
        <w:autoSpaceDE/>
        <w:autoSpaceDN/>
        <w:bidi w:val="0"/>
        <w:adjustRightInd/>
        <w:snapToGrid/>
        <w:spacing w:before="7" w:line="360" w:lineRule="auto"/>
        <w:ind w:left="440" w:leftChars="200" w:right="1025" w:rightChars="466" w:firstLine="514" w:firstLineChars="183"/>
        <w:jc w:val="center"/>
        <w:textAlignment w:val="auto"/>
        <w:rPr>
          <w:b/>
          <w:sz w:val="28"/>
          <w:szCs w:val="28"/>
        </w:rPr>
      </w:pPr>
      <w:r>
        <w:rPr>
          <w:rFonts w:hint="eastAsia"/>
          <w:b/>
          <w:bCs/>
          <w:sz w:val="28"/>
          <w:szCs w:val="28"/>
          <w:lang w:val="en-US" w:eastAsia="zh-CN"/>
        </w:rPr>
        <w:t>十一、其他</w:t>
      </w:r>
      <w:bookmarkStart w:id="34" w:name="十一、其他"/>
      <w:bookmarkEnd w:id="34"/>
      <w:bookmarkStart w:id="35" w:name="_bookmark37"/>
      <w:bookmarkEnd w:id="35"/>
    </w:p>
    <w:p>
      <w:pPr>
        <w:pStyle w:val="10"/>
        <w:keepNext w:val="0"/>
        <w:keepLines w:val="0"/>
        <w:pageBreakBefore w:val="0"/>
        <w:widowControl w:val="0"/>
        <w:kinsoku/>
        <w:wordWrap/>
        <w:overflowPunct/>
        <w:topLinePunct w:val="0"/>
        <w:autoSpaceDE/>
        <w:autoSpaceDN/>
        <w:bidi w:val="0"/>
        <w:adjustRightInd/>
        <w:snapToGrid/>
        <w:spacing w:line="360" w:lineRule="auto"/>
        <w:ind w:left="440" w:leftChars="200" w:right="1025" w:rightChars="466" w:firstLine="439" w:firstLineChars="183"/>
        <w:jc w:val="both"/>
        <w:textAlignment w:val="auto"/>
      </w:pPr>
      <w:r>
        <w:t>其他未尽事宜，按照《中华人民共和国政府采购法》、《中华人民共和国合同法》、《中华人民共和国政府采购法实施条例》、《政府采购竞争性磋商采购方式管理暂行办法》《公路工程建设项目</w:t>
      </w:r>
      <w:r>
        <w:rPr>
          <w:rFonts w:hint="eastAsia"/>
          <w:lang w:eastAsia="zh-CN"/>
        </w:rPr>
        <w:t>磋商</w:t>
      </w:r>
      <w:r>
        <w:t>投标管理办法》等法律法规的有关条款执行。</w:t>
      </w:r>
      <w:bookmarkStart w:id="36" w:name="_bookmark38"/>
      <w:bookmarkEnd w:id="36"/>
    </w:p>
    <w:p>
      <w:pPr>
        <w:pStyle w:val="10"/>
        <w:spacing w:before="12"/>
        <w:rPr>
          <w:sz w:val="10"/>
        </w:rPr>
      </w:pPr>
    </w:p>
    <w:p>
      <w:pPr>
        <w:pStyle w:val="2"/>
        <w:tabs>
          <w:tab w:val="left" w:pos="1809"/>
        </w:tabs>
        <w:spacing w:before="50"/>
        <w:ind w:right="222"/>
      </w:pPr>
      <w:bookmarkStart w:id="37" w:name="_bookmark3"/>
      <w:bookmarkEnd w:id="37"/>
    </w:p>
    <w:p>
      <w:pPr>
        <w:pStyle w:val="2"/>
        <w:tabs>
          <w:tab w:val="left" w:pos="1809"/>
        </w:tabs>
        <w:spacing w:before="50"/>
        <w:ind w:right="222"/>
      </w:pPr>
    </w:p>
    <w:p/>
    <w:p/>
    <w:p/>
    <w:p/>
    <w:p/>
    <w:p/>
    <w:p/>
    <w:p/>
    <w:p/>
    <w:p/>
    <w:p/>
    <w:p>
      <w:pPr>
        <w:pStyle w:val="2"/>
        <w:tabs>
          <w:tab w:val="left" w:pos="1809"/>
        </w:tabs>
        <w:spacing w:before="50"/>
        <w:ind w:right="222"/>
      </w:pPr>
    </w:p>
    <w:p>
      <w:pPr>
        <w:pStyle w:val="2"/>
        <w:tabs>
          <w:tab w:val="left" w:pos="1809"/>
        </w:tabs>
        <w:spacing w:before="50"/>
        <w:ind w:right="222"/>
      </w:pPr>
    </w:p>
    <w:p>
      <w:pPr>
        <w:pStyle w:val="2"/>
        <w:tabs>
          <w:tab w:val="left" w:pos="1809"/>
        </w:tabs>
        <w:spacing w:before="50"/>
        <w:ind w:right="222"/>
      </w:pPr>
      <w:r>
        <w:t>第四部分</w:t>
      </w:r>
      <w:r>
        <w:tab/>
      </w:r>
      <w:r>
        <w:t>合同条款及格式</w:t>
      </w:r>
    </w:p>
    <w:p>
      <w:pPr>
        <w:pStyle w:val="6"/>
        <w:spacing w:before="19"/>
        <w:ind w:left="4146"/>
      </w:pPr>
      <w:r>
        <w:t>第一节 通用合同条款</w:t>
      </w:r>
    </w:p>
    <w:p>
      <w:pPr>
        <w:pStyle w:val="6"/>
        <w:spacing w:before="40" w:line="268" w:lineRule="auto"/>
        <w:ind w:left="1095" w:right="904" w:hanging="414"/>
      </w:pPr>
      <w:r>
        <w:rPr>
          <w:spacing w:val="-4"/>
        </w:rPr>
        <w:t>注：具体通用合同条款参照《标准施工磋商文件》</w:t>
      </w:r>
      <w:r>
        <w:t>（通用合同条款）（2013</w:t>
      </w:r>
      <w:r>
        <w:rPr>
          <w:spacing w:val="-46"/>
        </w:rPr>
        <w:t xml:space="preserve"> 年</w:t>
      </w:r>
      <w:r>
        <w:t>版）</w:t>
      </w:r>
    </w:p>
    <w:p>
      <w:pPr>
        <w:pStyle w:val="10"/>
        <w:spacing w:before="12"/>
        <w:rPr>
          <w:b/>
          <w:sz w:val="30"/>
        </w:rPr>
      </w:pPr>
    </w:p>
    <w:p>
      <w:pPr>
        <w:pStyle w:val="6"/>
        <w:ind w:left="1244"/>
      </w:pPr>
      <w:r>
        <w:t>一、付款方式为：签订合同时约定</w:t>
      </w:r>
    </w:p>
    <w:p>
      <w:pPr>
        <w:spacing w:after="0"/>
        <w:sectPr>
          <w:pgSz w:w="11860" w:h="16790"/>
          <w:pgMar w:top="1200" w:right="260" w:bottom="1280" w:left="400" w:header="1010" w:footer="1098" w:gutter="0"/>
        </w:sectPr>
      </w:pPr>
    </w:p>
    <w:p>
      <w:pPr>
        <w:pStyle w:val="10"/>
        <w:rPr>
          <w:b/>
          <w:sz w:val="19"/>
        </w:rPr>
      </w:pPr>
    </w:p>
    <w:p>
      <w:pPr>
        <w:spacing w:after="0"/>
        <w:rPr>
          <w:sz w:val="19"/>
        </w:rPr>
        <w:sectPr>
          <w:pgSz w:w="11860" w:h="16790"/>
          <w:pgMar w:top="1200" w:right="260" w:bottom="1280" w:left="400" w:header="1010" w:footer="1098" w:gutter="0"/>
        </w:sectPr>
      </w:pPr>
    </w:p>
    <w:p>
      <w:pPr>
        <w:pStyle w:val="10"/>
        <w:spacing w:before="66"/>
        <w:ind w:left="1244"/>
        <w:jc w:val="center"/>
        <w:rPr>
          <w:rFonts w:ascii="宋体" w:hAnsi="宋体" w:eastAsia="宋体" w:cs="宋体"/>
          <w:b/>
          <w:bCs/>
          <w:sz w:val="28"/>
          <w:szCs w:val="28"/>
          <w:lang w:val="zh-CN" w:eastAsia="zh-CN" w:bidi="zh-CN"/>
        </w:rPr>
      </w:pPr>
      <w:r>
        <w:rPr>
          <w:rFonts w:ascii="宋体" w:hAnsi="宋体" w:eastAsia="宋体" w:cs="宋体"/>
          <w:b/>
          <w:bCs/>
          <w:sz w:val="28"/>
          <w:szCs w:val="28"/>
          <w:lang w:val="zh-CN" w:eastAsia="zh-CN" w:bidi="zh-CN"/>
        </w:rPr>
        <w:t>第二节 专用合同条款</w:t>
      </w:r>
    </w:p>
    <w:p>
      <w:pPr>
        <w:pStyle w:val="10"/>
        <w:jc w:val="center"/>
        <w:rPr>
          <w:rFonts w:hint="default" w:eastAsia="宋体"/>
          <w:b/>
          <w:bCs/>
          <w:sz w:val="28"/>
          <w:szCs w:val="28"/>
          <w:lang w:val="en-US" w:eastAsia="zh-CN"/>
        </w:rPr>
      </w:pPr>
      <w:r>
        <w:rPr>
          <w:rFonts w:hint="eastAsia"/>
          <w:b/>
          <w:bCs/>
          <w:sz w:val="28"/>
          <w:szCs w:val="28"/>
          <w:lang w:val="en-US" w:eastAsia="zh-CN"/>
        </w:rPr>
        <w:t>1.一般规定</w:t>
      </w:r>
    </w:p>
    <w:p>
      <w:pPr>
        <w:pStyle w:val="8"/>
        <w:keepNext w:val="0"/>
        <w:keepLines w:val="0"/>
        <w:pageBreakBefore w:val="0"/>
        <w:widowControl w:val="0"/>
        <w:numPr>
          <w:ilvl w:val="1"/>
          <w:numId w:val="20"/>
        </w:numPr>
        <w:tabs>
          <w:tab w:val="left" w:pos="660"/>
        </w:tabs>
        <w:kinsoku/>
        <w:wordWrap/>
        <w:overflowPunct/>
        <w:topLinePunct w:val="0"/>
        <w:bidi w:val="0"/>
        <w:adjustRightInd/>
        <w:snapToGrid/>
        <w:spacing w:before="184" w:after="0" w:line="360" w:lineRule="auto"/>
        <w:ind w:left="447" w:leftChars="200" w:right="484" w:rightChars="220" w:hanging="7" w:firstLineChars="0"/>
        <w:jc w:val="left"/>
        <w:textAlignment w:val="auto"/>
      </w:pPr>
      <w:r>
        <w:t>词语定义</w:t>
      </w:r>
    </w:p>
    <w:p>
      <w:pPr>
        <w:pStyle w:val="30"/>
        <w:keepNext w:val="0"/>
        <w:keepLines w:val="0"/>
        <w:pageBreakBefore w:val="0"/>
        <w:widowControl w:val="0"/>
        <w:numPr>
          <w:ilvl w:val="2"/>
          <w:numId w:val="20"/>
        </w:numPr>
        <w:tabs>
          <w:tab w:val="left" w:pos="1823"/>
        </w:tabs>
        <w:kinsoku/>
        <w:wordWrap/>
        <w:overflowPunct/>
        <w:topLinePunct w:val="0"/>
        <w:bidi w:val="0"/>
        <w:adjustRightInd/>
        <w:snapToGrid/>
        <w:spacing w:before="94" w:after="0" w:line="360" w:lineRule="auto"/>
        <w:ind w:left="447" w:leftChars="203" w:right="484" w:rightChars="220" w:firstLine="432" w:firstLineChars="180"/>
        <w:jc w:val="left"/>
        <w:textAlignment w:val="auto"/>
        <w:rPr>
          <w:sz w:val="24"/>
        </w:rPr>
      </w:pPr>
      <w:r>
        <w:rPr>
          <w:sz w:val="24"/>
        </w:rPr>
        <w:t>合同</w:t>
      </w:r>
    </w:p>
    <w:p>
      <w:pPr>
        <w:pStyle w:val="8"/>
        <w:keepNext w:val="0"/>
        <w:keepLines w:val="0"/>
        <w:pageBreakBefore w:val="0"/>
        <w:widowControl w:val="0"/>
        <w:numPr>
          <w:ilvl w:val="0"/>
          <w:numId w:val="0"/>
        </w:numPr>
        <w:tabs>
          <w:tab w:val="left" w:pos="1108"/>
        </w:tabs>
        <w:kinsoku/>
        <w:wordWrap/>
        <w:overflowPunct/>
        <w:topLinePunct w:val="0"/>
        <w:autoSpaceDE/>
        <w:autoSpaceDN/>
        <w:bidi w:val="0"/>
        <w:adjustRightInd/>
        <w:snapToGrid/>
        <w:spacing w:before="94" w:after="0" w:line="360" w:lineRule="auto"/>
        <w:ind w:left="440" w:leftChars="200" w:right="-6554" w:rightChars="-2979" w:firstLine="0" w:firstLineChars="0"/>
        <w:jc w:val="left"/>
        <w:textAlignment w:val="auto"/>
        <w:rPr>
          <w:u w:val="none"/>
        </w:rPr>
      </w:pPr>
      <w:r>
        <w:rPr>
          <w:rFonts w:hint="eastAsia"/>
          <w:u w:val="none"/>
          <w:lang w:val="en-US" w:eastAsia="zh-CN"/>
        </w:rPr>
        <w:t>1.2</w:t>
      </w:r>
      <w:r>
        <w:rPr>
          <w:u w:val="none"/>
        </w:rPr>
        <w:t>法律</w:t>
      </w:r>
    </w:p>
    <w:p>
      <w:pPr>
        <w:pStyle w:val="8"/>
        <w:keepNext w:val="0"/>
        <w:keepLines w:val="0"/>
        <w:pageBreakBefore w:val="0"/>
        <w:widowControl w:val="0"/>
        <w:numPr>
          <w:ilvl w:val="0"/>
          <w:numId w:val="0"/>
        </w:numPr>
        <w:tabs>
          <w:tab w:val="left" w:pos="1108"/>
        </w:tabs>
        <w:kinsoku/>
        <w:wordWrap/>
        <w:overflowPunct/>
        <w:topLinePunct w:val="0"/>
        <w:autoSpaceDE/>
        <w:autoSpaceDN/>
        <w:bidi w:val="0"/>
        <w:adjustRightInd/>
        <w:snapToGrid/>
        <w:spacing w:before="94" w:after="0" w:line="360" w:lineRule="auto"/>
        <w:ind w:left="440" w:leftChars="200" w:right="-6554" w:rightChars="-2979" w:firstLine="439" w:firstLineChars="183"/>
        <w:jc w:val="left"/>
        <w:textAlignment w:val="auto"/>
        <w:rPr>
          <w:b w:val="0"/>
          <w:bCs w:val="0"/>
        </w:rPr>
      </w:pPr>
      <w:r>
        <w:rPr>
          <w:b w:val="0"/>
          <w:bCs w:val="0"/>
        </w:rPr>
        <w:t>适用于合同的其他规范性文件：</w:t>
      </w:r>
      <w:r>
        <w:rPr>
          <w:b w:val="0"/>
          <w:bCs w:val="0"/>
          <w:u w:val="single"/>
        </w:rPr>
        <w:t xml:space="preserve"> </w:t>
      </w:r>
      <w:r>
        <w:rPr>
          <w:b w:val="0"/>
          <w:bCs w:val="0"/>
          <w:u w:val="single"/>
        </w:rPr>
        <w:tab/>
      </w:r>
      <w:r>
        <w:rPr>
          <w:b w:val="0"/>
          <w:bCs w:val="0"/>
        </w:rPr>
        <w:t>。</w:t>
      </w:r>
    </w:p>
    <w:p>
      <w:pPr>
        <w:pStyle w:val="8"/>
        <w:keepNext w:val="0"/>
        <w:keepLines w:val="0"/>
        <w:pageBreakBefore w:val="0"/>
        <w:widowControl w:val="0"/>
        <w:numPr>
          <w:ilvl w:val="0"/>
          <w:numId w:val="0"/>
        </w:numPr>
        <w:tabs>
          <w:tab w:val="left" w:pos="1108"/>
        </w:tabs>
        <w:kinsoku/>
        <w:wordWrap/>
        <w:overflowPunct/>
        <w:topLinePunct w:val="0"/>
        <w:autoSpaceDE/>
        <w:autoSpaceDN/>
        <w:bidi w:val="0"/>
        <w:adjustRightInd/>
        <w:snapToGrid/>
        <w:spacing w:before="94" w:after="0" w:line="360" w:lineRule="auto"/>
        <w:ind w:left="440" w:leftChars="200" w:right="1025" w:rightChars="466" w:firstLine="0" w:firstLineChars="0"/>
        <w:jc w:val="left"/>
        <w:textAlignment w:val="auto"/>
        <w:rPr>
          <w:b/>
          <w:bCs/>
        </w:rPr>
      </w:pPr>
      <w:r>
        <w:rPr>
          <w:rFonts w:hint="eastAsia"/>
          <w:b/>
          <w:bCs/>
          <w:lang w:val="en-US" w:eastAsia="zh-CN"/>
        </w:rPr>
        <w:t>1.3</w:t>
      </w:r>
      <w:r>
        <w:rPr>
          <w:b/>
          <w:bCs/>
        </w:rPr>
        <w:t>标准和规范</w:t>
      </w:r>
    </w:p>
    <w:p>
      <w:pPr>
        <w:pStyle w:val="30"/>
        <w:keepNext w:val="0"/>
        <w:keepLines w:val="0"/>
        <w:pageBreakBefore w:val="0"/>
        <w:widowControl w:val="0"/>
        <w:numPr>
          <w:ilvl w:val="2"/>
          <w:numId w:val="21"/>
        </w:numPr>
        <w:tabs>
          <w:tab w:val="left" w:pos="1823"/>
          <w:tab w:val="left" w:pos="8784"/>
        </w:tabs>
        <w:kinsoku/>
        <w:wordWrap/>
        <w:overflowPunct/>
        <w:topLinePunct w:val="0"/>
        <w:bidi w:val="0"/>
        <w:adjustRightInd/>
        <w:snapToGrid/>
        <w:spacing w:before="94" w:after="0" w:line="360" w:lineRule="auto"/>
        <w:ind w:left="447" w:leftChars="203" w:right="-3969" w:rightChars="-1804" w:firstLine="432" w:firstLineChars="180"/>
        <w:jc w:val="left"/>
        <w:textAlignment w:val="auto"/>
        <w:rPr>
          <w:sz w:val="24"/>
        </w:rPr>
      </w:pPr>
      <w:r>
        <w:rPr>
          <w:sz w:val="24"/>
        </w:rPr>
        <w:t>适用于工程的标准规范包括：</w:t>
      </w:r>
      <w:r>
        <w:rPr>
          <w:sz w:val="24"/>
          <w:u w:val="single"/>
        </w:rPr>
        <w:t xml:space="preserve"> </w:t>
      </w:r>
      <w:r>
        <w:rPr>
          <w:sz w:val="24"/>
          <w:u w:val="single"/>
        </w:rPr>
        <w:tab/>
      </w:r>
      <w:r>
        <w:rPr>
          <w:sz w:val="24"/>
        </w:rPr>
        <w:t>。</w:t>
      </w:r>
    </w:p>
    <w:p>
      <w:pPr>
        <w:pStyle w:val="30"/>
        <w:keepNext w:val="0"/>
        <w:keepLines w:val="0"/>
        <w:pageBreakBefore w:val="0"/>
        <w:widowControl w:val="0"/>
        <w:numPr>
          <w:ilvl w:val="2"/>
          <w:numId w:val="21"/>
        </w:numPr>
        <w:tabs>
          <w:tab w:val="left" w:pos="1883"/>
          <w:tab w:val="left" w:pos="8604"/>
          <w:tab w:val="left" w:pos="8724"/>
        </w:tabs>
        <w:kinsoku/>
        <w:wordWrap/>
        <w:overflowPunct/>
        <w:topLinePunct w:val="0"/>
        <w:bidi w:val="0"/>
        <w:adjustRightInd/>
        <w:snapToGrid/>
        <w:spacing w:before="91" w:after="0" w:line="360" w:lineRule="auto"/>
        <w:ind w:left="447" w:leftChars="203" w:right="1958" w:rightChars="890" w:firstLine="432" w:firstLineChars="180"/>
        <w:jc w:val="left"/>
        <w:textAlignment w:val="auto"/>
        <w:rPr>
          <w:sz w:val="24"/>
        </w:rPr>
      </w:pPr>
      <w:r>
        <w:rPr>
          <w:sz w:val="24"/>
        </w:rPr>
        <w:t>发包人提供国外标准、规范的名称：</w:t>
      </w:r>
      <w:r>
        <w:rPr>
          <w:sz w:val="24"/>
          <w:u w:val="single"/>
        </w:rPr>
        <w:t xml:space="preserve"> </w:t>
      </w:r>
      <w:r>
        <w:rPr>
          <w:sz w:val="24"/>
          <w:u w:val="single"/>
        </w:rPr>
        <w:tab/>
      </w:r>
      <w:r>
        <w:rPr>
          <w:sz w:val="24"/>
          <w:u w:val="single"/>
        </w:rPr>
        <w:tab/>
      </w:r>
      <w:r>
        <w:rPr>
          <w:spacing w:val="-17"/>
          <w:sz w:val="24"/>
        </w:rPr>
        <w:t xml:space="preserve">； </w:t>
      </w:r>
      <w:r>
        <w:rPr>
          <w:sz w:val="24"/>
        </w:rPr>
        <w:t>发包人提供国外标准、规范的份数：</w:t>
      </w:r>
      <w:r>
        <w:rPr>
          <w:sz w:val="24"/>
          <w:u w:val="single"/>
        </w:rPr>
        <w:t xml:space="preserve"> </w:t>
      </w:r>
      <w:r>
        <w:rPr>
          <w:sz w:val="24"/>
          <w:u w:val="single"/>
        </w:rPr>
        <w:tab/>
      </w:r>
      <w:r>
        <w:rPr>
          <w:sz w:val="24"/>
        </w:rPr>
        <w:t xml:space="preserve">； </w:t>
      </w:r>
    </w:p>
    <w:p>
      <w:pPr>
        <w:pStyle w:val="30"/>
        <w:keepNext w:val="0"/>
        <w:keepLines w:val="0"/>
        <w:pageBreakBefore w:val="0"/>
        <w:widowControl w:val="0"/>
        <w:numPr>
          <w:ilvl w:val="2"/>
          <w:numId w:val="21"/>
        </w:numPr>
        <w:tabs>
          <w:tab w:val="left" w:pos="1883"/>
          <w:tab w:val="left" w:pos="8604"/>
          <w:tab w:val="left" w:pos="8724"/>
        </w:tabs>
        <w:kinsoku/>
        <w:wordWrap/>
        <w:overflowPunct/>
        <w:topLinePunct w:val="0"/>
        <w:bidi w:val="0"/>
        <w:adjustRightInd/>
        <w:snapToGrid/>
        <w:spacing w:before="91" w:after="0" w:line="360" w:lineRule="auto"/>
        <w:ind w:left="447" w:leftChars="203" w:right="1958" w:rightChars="890" w:firstLine="432" w:firstLineChars="180"/>
        <w:jc w:val="left"/>
        <w:textAlignment w:val="auto"/>
        <w:rPr>
          <w:sz w:val="24"/>
        </w:rPr>
      </w:pPr>
      <w:r>
        <w:rPr>
          <w:sz w:val="24"/>
        </w:rPr>
        <w:t>发包人提供国外标准、规范的名称：</w:t>
      </w:r>
      <w:r>
        <w:rPr>
          <w:sz w:val="24"/>
          <w:u w:val="single"/>
        </w:rPr>
        <w:t xml:space="preserve"> </w:t>
      </w:r>
      <w:r>
        <w:rPr>
          <w:sz w:val="24"/>
          <w:u w:val="single"/>
        </w:rPr>
        <w:tab/>
      </w:r>
      <w:r>
        <w:rPr>
          <w:sz w:val="24"/>
        </w:rPr>
        <w:t>。</w:t>
      </w:r>
    </w:p>
    <w:p>
      <w:pPr>
        <w:pStyle w:val="30"/>
        <w:keepNext w:val="0"/>
        <w:keepLines w:val="0"/>
        <w:pageBreakBefore w:val="0"/>
        <w:widowControl w:val="0"/>
        <w:numPr>
          <w:ilvl w:val="2"/>
          <w:numId w:val="21"/>
        </w:numPr>
        <w:tabs>
          <w:tab w:val="left" w:pos="1823"/>
          <w:tab w:val="left" w:pos="8904"/>
        </w:tabs>
        <w:kinsoku/>
        <w:wordWrap/>
        <w:overflowPunct/>
        <w:topLinePunct w:val="0"/>
        <w:bidi w:val="0"/>
        <w:adjustRightInd/>
        <w:snapToGrid/>
        <w:spacing w:before="0" w:after="0" w:line="360" w:lineRule="auto"/>
        <w:ind w:left="447" w:leftChars="203" w:right="-1329" w:rightChars="-604" w:firstLine="432" w:firstLineChars="180"/>
        <w:jc w:val="left"/>
        <w:textAlignment w:val="auto"/>
        <w:rPr>
          <w:sz w:val="24"/>
        </w:rPr>
      </w:pPr>
      <w:r>
        <w:rPr>
          <w:sz w:val="24"/>
        </w:rPr>
        <w:t>发包人对工程的技术标准和功能要求的特殊要求：</w:t>
      </w:r>
      <w:r>
        <w:rPr>
          <w:sz w:val="24"/>
          <w:u w:val="single"/>
        </w:rPr>
        <w:t xml:space="preserve"> </w:t>
      </w:r>
      <w:r>
        <w:rPr>
          <w:sz w:val="24"/>
          <w:u w:val="single"/>
        </w:rPr>
        <w:tab/>
      </w:r>
      <w:r>
        <w:rPr>
          <w:sz w:val="24"/>
        </w:rPr>
        <w:t>。</w:t>
      </w:r>
    </w:p>
    <w:p>
      <w:pPr>
        <w:pStyle w:val="8"/>
        <w:keepNext w:val="0"/>
        <w:keepLines w:val="0"/>
        <w:pageBreakBefore w:val="0"/>
        <w:widowControl w:val="0"/>
        <w:numPr>
          <w:ilvl w:val="1"/>
          <w:numId w:val="21"/>
        </w:numPr>
        <w:tabs>
          <w:tab w:val="left" w:pos="660"/>
          <w:tab w:val="left" w:pos="1100"/>
        </w:tabs>
        <w:kinsoku/>
        <w:wordWrap/>
        <w:overflowPunct/>
        <w:topLinePunct w:val="0"/>
        <w:bidi w:val="0"/>
        <w:adjustRightInd/>
        <w:snapToGrid/>
        <w:spacing w:before="94" w:after="0" w:line="360" w:lineRule="auto"/>
        <w:ind w:left="447" w:leftChars="200" w:right="1958" w:rightChars="890" w:hanging="7" w:firstLineChars="0"/>
        <w:jc w:val="left"/>
        <w:textAlignment w:val="auto"/>
      </w:pPr>
      <w:r>
        <w:t>合同文件的优先顺序</w:t>
      </w:r>
    </w:p>
    <w:p>
      <w:pPr>
        <w:pStyle w:val="10"/>
        <w:keepNext w:val="0"/>
        <w:keepLines w:val="0"/>
        <w:pageBreakBefore w:val="0"/>
        <w:widowControl w:val="0"/>
        <w:tabs>
          <w:tab w:val="left" w:pos="8604"/>
        </w:tabs>
        <w:kinsoku/>
        <w:wordWrap/>
        <w:overflowPunct/>
        <w:topLinePunct w:val="0"/>
        <w:bidi w:val="0"/>
        <w:adjustRightInd/>
        <w:snapToGrid/>
        <w:spacing w:before="93" w:line="360" w:lineRule="auto"/>
        <w:ind w:left="447" w:leftChars="203" w:right="1958" w:rightChars="890" w:firstLine="432" w:firstLineChars="180"/>
        <w:textAlignment w:val="auto"/>
      </w:pPr>
      <w:r>
        <w:t>合同文件组成及优先顺序为：</w:t>
      </w:r>
      <w:r>
        <w:rPr>
          <w:u w:val="single"/>
        </w:rPr>
        <w:t xml:space="preserve"> </w:t>
      </w:r>
      <w:r>
        <w:rPr>
          <w:u w:val="single"/>
        </w:rPr>
        <w:tab/>
      </w:r>
      <w:r>
        <w:t>。</w:t>
      </w:r>
    </w:p>
    <w:p>
      <w:pPr>
        <w:pStyle w:val="8"/>
        <w:pageBreakBefore w:val="0"/>
        <w:widowControl w:val="0"/>
        <w:numPr>
          <w:ilvl w:val="1"/>
          <w:numId w:val="21"/>
        </w:numPr>
        <w:tabs>
          <w:tab w:val="left" w:pos="486"/>
          <w:tab w:val="left" w:pos="1100"/>
        </w:tabs>
        <w:kinsoku/>
        <w:wordWrap/>
        <w:overflowPunct/>
        <w:topLinePunct w:val="0"/>
        <w:autoSpaceDE/>
        <w:autoSpaceDN/>
        <w:bidi w:val="0"/>
        <w:adjustRightInd/>
        <w:snapToGrid/>
        <w:spacing w:before="91" w:after="0" w:line="360" w:lineRule="auto"/>
        <w:ind w:left="440" w:leftChars="200" w:right="5680" w:rightChars="0" w:firstLine="0" w:firstLineChars="0"/>
        <w:jc w:val="left"/>
        <w:textAlignment w:val="auto"/>
      </w:pPr>
      <w:r>
        <w:rPr>
          <w:w w:val="95"/>
        </w:rPr>
        <w:t>图纸和承包人文件</w:t>
      </w:r>
    </w:p>
    <w:p>
      <w:pPr>
        <w:pStyle w:val="30"/>
        <w:pageBreakBefore w:val="0"/>
        <w:widowControl w:val="0"/>
        <w:numPr>
          <w:ilvl w:val="2"/>
          <w:numId w:val="21"/>
        </w:numPr>
        <w:tabs>
          <w:tab w:val="left" w:pos="720"/>
          <w:tab w:val="left" w:pos="1540"/>
        </w:tabs>
        <w:kinsoku/>
        <w:wordWrap/>
        <w:overflowPunct/>
        <w:topLinePunct w:val="0"/>
        <w:autoSpaceDE/>
        <w:autoSpaceDN/>
        <w:bidi w:val="0"/>
        <w:adjustRightInd/>
        <w:snapToGrid/>
        <w:spacing w:before="94" w:after="0" w:line="360" w:lineRule="auto"/>
        <w:ind w:left="440" w:leftChars="200" w:right="1958" w:rightChars="890" w:firstLine="439" w:firstLineChars="183"/>
        <w:jc w:val="left"/>
        <w:textAlignment w:val="auto"/>
        <w:rPr>
          <w:sz w:val="19"/>
        </w:rPr>
      </w:pPr>
      <w:r>
        <w:rPr>
          <w:sz w:val="24"/>
        </w:rPr>
        <w:t>图纸的提供</w:t>
      </w:r>
    </w:p>
    <w:p>
      <w:pPr>
        <w:pStyle w:val="10"/>
        <w:tabs>
          <w:tab w:val="left" w:pos="8604"/>
        </w:tabs>
        <w:spacing w:before="66" w:line="312" w:lineRule="auto"/>
        <w:ind w:left="447" w:leftChars="203" w:right="1958" w:rightChars="890" w:firstLine="432" w:firstLineChars="180"/>
        <w:jc w:val="both"/>
        <w:rPr>
          <w:spacing w:val="-17"/>
        </w:rPr>
      </w:pPr>
      <w:r>
        <w:t>发包人向承包人提供图纸的期限：</w:t>
      </w:r>
      <w:r>
        <w:rPr>
          <w:u w:val="single"/>
        </w:rPr>
        <w:t xml:space="preserve"> </w:t>
      </w:r>
      <w:r>
        <w:rPr>
          <w:u w:val="single"/>
        </w:rPr>
        <w:tab/>
      </w:r>
      <w:r>
        <w:rPr>
          <w:spacing w:val="-17"/>
        </w:rPr>
        <w:t xml:space="preserve">； </w:t>
      </w:r>
    </w:p>
    <w:p>
      <w:pPr>
        <w:pStyle w:val="10"/>
        <w:tabs>
          <w:tab w:val="left" w:pos="8604"/>
        </w:tabs>
        <w:spacing w:before="66" w:line="312" w:lineRule="auto"/>
        <w:ind w:left="447" w:leftChars="203" w:right="1958" w:rightChars="890" w:firstLine="432" w:firstLineChars="180"/>
        <w:jc w:val="both"/>
        <w:rPr>
          <w:spacing w:val="-17"/>
        </w:rPr>
      </w:pPr>
      <w:r>
        <w:t>发包人向承包人提供图纸的数量：</w:t>
      </w:r>
      <w:r>
        <w:rPr>
          <w:u w:val="single"/>
        </w:rPr>
        <w:t xml:space="preserve"> </w:t>
      </w:r>
      <w:r>
        <w:rPr>
          <w:u w:val="single"/>
        </w:rPr>
        <w:tab/>
      </w:r>
      <w:r>
        <w:rPr>
          <w:spacing w:val="-17"/>
        </w:rPr>
        <w:t xml:space="preserve">； </w:t>
      </w:r>
    </w:p>
    <w:p>
      <w:pPr>
        <w:pStyle w:val="10"/>
        <w:tabs>
          <w:tab w:val="left" w:pos="8604"/>
        </w:tabs>
        <w:spacing w:before="66" w:line="312" w:lineRule="auto"/>
        <w:ind w:left="447" w:leftChars="203" w:right="1958" w:rightChars="890" w:firstLine="432" w:firstLineChars="180"/>
        <w:jc w:val="both"/>
      </w:pPr>
      <w:r>
        <w:t>发包人向承包人提供图纸的内容：</w:t>
      </w:r>
      <w:r>
        <w:rPr>
          <w:u w:val="single"/>
        </w:rPr>
        <w:t xml:space="preserve"> </w:t>
      </w:r>
      <w:r>
        <w:rPr>
          <w:u w:val="single"/>
        </w:rPr>
        <w:tab/>
      </w:r>
      <w:r>
        <w:rPr>
          <w:spacing w:val="-17"/>
        </w:rPr>
        <w:t>。</w:t>
      </w:r>
    </w:p>
    <w:p>
      <w:pPr>
        <w:pStyle w:val="30"/>
        <w:numPr>
          <w:ilvl w:val="0"/>
          <w:numId w:val="0"/>
        </w:numPr>
        <w:tabs>
          <w:tab w:val="left" w:pos="1883"/>
        </w:tabs>
        <w:spacing w:before="1" w:after="0" w:line="240" w:lineRule="auto"/>
        <w:ind w:leftChars="383" w:right="1958" w:rightChars="890"/>
        <w:jc w:val="both"/>
        <w:rPr>
          <w:sz w:val="24"/>
        </w:rPr>
      </w:pPr>
      <w:r>
        <w:rPr>
          <w:rFonts w:hint="eastAsia"/>
          <w:sz w:val="24"/>
          <w:lang w:val="en-US" w:eastAsia="zh-CN"/>
        </w:rPr>
        <w:t>1.5.2</w:t>
      </w:r>
      <w:r>
        <w:rPr>
          <w:sz w:val="24"/>
        </w:rPr>
        <w:t>承包人文件</w:t>
      </w:r>
    </w:p>
    <w:p>
      <w:pPr>
        <w:pStyle w:val="10"/>
        <w:tabs>
          <w:tab w:val="left" w:pos="8604"/>
        </w:tabs>
        <w:spacing w:before="93" w:line="312" w:lineRule="auto"/>
        <w:ind w:left="447" w:leftChars="203" w:right="1958" w:rightChars="890" w:firstLine="432" w:firstLineChars="180"/>
        <w:jc w:val="both"/>
        <w:rPr>
          <w:spacing w:val="-17"/>
        </w:rPr>
      </w:pPr>
      <w:r>
        <w:t>需要由承包人提供的文件，包括：</w:t>
      </w:r>
      <w:r>
        <w:rPr>
          <w:u w:val="single"/>
        </w:rPr>
        <w:t xml:space="preserve"> </w:t>
      </w:r>
      <w:r>
        <w:rPr>
          <w:u w:val="single"/>
        </w:rPr>
        <w:tab/>
      </w:r>
      <w:r>
        <w:rPr>
          <w:spacing w:val="-17"/>
        </w:rPr>
        <w:t xml:space="preserve">； </w:t>
      </w:r>
    </w:p>
    <w:p>
      <w:pPr>
        <w:pStyle w:val="10"/>
        <w:tabs>
          <w:tab w:val="left" w:pos="8604"/>
        </w:tabs>
        <w:spacing w:before="93" w:line="312" w:lineRule="auto"/>
        <w:ind w:left="447" w:leftChars="203" w:right="1958" w:rightChars="890" w:firstLine="432" w:firstLineChars="180"/>
        <w:jc w:val="both"/>
        <w:rPr>
          <w:spacing w:val="-17"/>
        </w:rPr>
      </w:pPr>
      <w:r>
        <w:t>承包人提供的文件的期限为：</w:t>
      </w:r>
      <w:r>
        <w:rPr>
          <w:u w:val="single"/>
        </w:rPr>
        <w:t xml:space="preserve"> </w:t>
      </w:r>
      <w:r>
        <w:rPr>
          <w:u w:val="single"/>
        </w:rPr>
        <w:tab/>
      </w:r>
      <w:r>
        <w:rPr>
          <w:spacing w:val="-17"/>
        </w:rPr>
        <w:t xml:space="preserve">； </w:t>
      </w:r>
    </w:p>
    <w:p>
      <w:pPr>
        <w:pStyle w:val="10"/>
        <w:tabs>
          <w:tab w:val="left" w:pos="8604"/>
        </w:tabs>
        <w:spacing w:before="93" w:line="312" w:lineRule="auto"/>
        <w:ind w:left="447" w:leftChars="203" w:right="1958" w:rightChars="890" w:firstLine="432" w:firstLineChars="180"/>
        <w:jc w:val="both"/>
        <w:rPr>
          <w:spacing w:val="-17"/>
        </w:rPr>
      </w:pPr>
      <w:r>
        <w:t>承包人提供的文件的数量为：</w:t>
      </w:r>
      <w:r>
        <w:rPr>
          <w:u w:val="single"/>
        </w:rPr>
        <w:t xml:space="preserve"> </w:t>
      </w:r>
      <w:r>
        <w:rPr>
          <w:u w:val="single"/>
        </w:rPr>
        <w:tab/>
      </w:r>
      <w:r>
        <w:rPr>
          <w:spacing w:val="-17"/>
        </w:rPr>
        <w:t xml:space="preserve">； </w:t>
      </w:r>
    </w:p>
    <w:p>
      <w:pPr>
        <w:pStyle w:val="10"/>
        <w:tabs>
          <w:tab w:val="left" w:pos="8604"/>
        </w:tabs>
        <w:spacing w:before="93" w:line="312" w:lineRule="auto"/>
        <w:ind w:left="447" w:leftChars="203" w:right="1958" w:rightChars="890" w:firstLine="432" w:firstLineChars="180"/>
        <w:jc w:val="both"/>
        <w:rPr>
          <w:spacing w:val="-17"/>
        </w:rPr>
      </w:pPr>
      <w:r>
        <w:t>承包人提供的文件的形式为：</w:t>
      </w:r>
      <w:r>
        <w:rPr>
          <w:u w:val="single"/>
        </w:rPr>
        <w:t xml:space="preserve"> </w:t>
      </w:r>
      <w:r>
        <w:rPr>
          <w:u w:val="single"/>
        </w:rPr>
        <w:tab/>
      </w:r>
      <w:r>
        <w:rPr>
          <w:spacing w:val="-17"/>
        </w:rPr>
        <w:t xml:space="preserve">； </w:t>
      </w:r>
    </w:p>
    <w:p>
      <w:pPr>
        <w:pStyle w:val="10"/>
        <w:tabs>
          <w:tab w:val="left" w:pos="8604"/>
        </w:tabs>
        <w:spacing w:before="93" w:line="312" w:lineRule="auto"/>
        <w:ind w:left="447" w:leftChars="203" w:right="1958" w:rightChars="890" w:firstLine="432" w:firstLineChars="180"/>
        <w:jc w:val="both"/>
      </w:pPr>
      <w:r>
        <w:t>发包人审批承包人文件的期限：</w:t>
      </w:r>
      <w:r>
        <w:rPr>
          <w:u w:val="single"/>
        </w:rPr>
        <w:t xml:space="preserve"> </w:t>
      </w:r>
      <w:r>
        <w:rPr>
          <w:u w:val="single"/>
        </w:rPr>
        <w:tab/>
      </w:r>
      <w:r>
        <w:rPr>
          <w:spacing w:val="-17"/>
        </w:rPr>
        <w:t>。</w:t>
      </w:r>
    </w:p>
    <w:p>
      <w:pPr>
        <w:pStyle w:val="30"/>
        <w:numPr>
          <w:ilvl w:val="0"/>
          <w:numId w:val="0"/>
        </w:numPr>
        <w:tabs>
          <w:tab w:val="left" w:pos="1883"/>
        </w:tabs>
        <w:spacing w:before="1" w:after="0" w:line="240" w:lineRule="auto"/>
        <w:ind w:leftChars="383" w:right="1958" w:rightChars="890"/>
        <w:jc w:val="both"/>
        <w:rPr>
          <w:sz w:val="24"/>
        </w:rPr>
      </w:pPr>
      <w:r>
        <w:rPr>
          <w:rFonts w:hint="eastAsia"/>
          <w:sz w:val="24"/>
          <w:lang w:val="en-US" w:eastAsia="zh-CN"/>
        </w:rPr>
        <w:t>1.5.3</w:t>
      </w:r>
      <w:r>
        <w:rPr>
          <w:sz w:val="24"/>
        </w:rPr>
        <w:t>现场图纸准备</w:t>
      </w:r>
    </w:p>
    <w:p>
      <w:pPr>
        <w:pStyle w:val="10"/>
        <w:tabs>
          <w:tab w:val="left" w:pos="8604"/>
        </w:tabs>
        <w:spacing w:before="94"/>
        <w:ind w:left="447" w:leftChars="203" w:right="1958" w:rightChars="890" w:firstLine="432" w:firstLineChars="180"/>
      </w:pPr>
      <w:r>
        <w:t>关于现场图纸准备的约定：</w:t>
      </w:r>
      <w:r>
        <w:rPr>
          <w:u w:val="single"/>
        </w:rPr>
        <w:t xml:space="preserve"> </w:t>
      </w:r>
      <w:r>
        <w:rPr>
          <w:u w:val="single"/>
        </w:rPr>
        <w:tab/>
      </w:r>
      <w:r>
        <w:t>。</w:t>
      </w:r>
    </w:p>
    <w:p>
      <w:pPr>
        <w:pStyle w:val="10"/>
        <w:keepNext w:val="0"/>
        <w:keepLines w:val="0"/>
        <w:pageBreakBefore w:val="0"/>
        <w:widowControl w:val="0"/>
        <w:kinsoku/>
        <w:wordWrap/>
        <w:overflowPunct/>
        <w:topLinePunct w:val="0"/>
        <w:bidi w:val="0"/>
        <w:adjustRightInd/>
        <w:snapToGrid/>
        <w:spacing w:before="4" w:line="360" w:lineRule="auto"/>
        <w:ind w:left="447" w:leftChars="203" w:right="1958" w:rightChars="890" w:firstLine="432" w:firstLineChars="180"/>
        <w:textAlignment w:val="auto"/>
        <w:rPr>
          <w:sz w:val="33"/>
        </w:rPr>
      </w:pPr>
      <w:r>
        <w:br w:type="column"/>
      </w:r>
    </w:p>
    <w:p>
      <w:pPr>
        <w:pStyle w:val="6"/>
        <w:keepNext w:val="0"/>
        <w:keepLines w:val="0"/>
        <w:pageBreakBefore w:val="0"/>
        <w:widowControl w:val="0"/>
        <w:numPr>
          <w:ilvl w:val="0"/>
          <w:numId w:val="0"/>
        </w:numPr>
        <w:tabs>
          <w:tab w:val="left" w:pos="1108"/>
        </w:tabs>
        <w:kinsoku/>
        <w:wordWrap/>
        <w:overflowPunct/>
        <w:topLinePunct w:val="0"/>
        <w:bidi w:val="0"/>
        <w:adjustRightInd/>
        <w:snapToGrid/>
        <w:spacing w:before="0" w:after="0" w:line="360" w:lineRule="auto"/>
        <w:ind w:leftChars="383" w:right="1958" w:rightChars="890"/>
        <w:jc w:val="left"/>
        <w:textAlignment w:val="auto"/>
      </w:pPr>
    </w:p>
    <w:p>
      <w:pPr>
        <w:keepNext w:val="0"/>
        <w:keepLines w:val="0"/>
        <w:pageBreakBefore w:val="0"/>
        <w:widowControl w:val="0"/>
        <w:kinsoku/>
        <w:wordWrap/>
        <w:overflowPunct/>
        <w:topLinePunct w:val="0"/>
        <w:bidi w:val="0"/>
        <w:adjustRightInd/>
        <w:snapToGrid/>
        <w:spacing w:after="0" w:line="360" w:lineRule="auto"/>
        <w:ind w:left="447" w:leftChars="203" w:right="1958" w:rightChars="890" w:firstLine="396" w:firstLineChars="180"/>
        <w:jc w:val="left"/>
        <w:textAlignment w:val="auto"/>
        <w:sectPr>
          <w:type w:val="continuous"/>
          <w:pgSz w:w="11860" w:h="16790"/>
          <w:pgMar w:top="1600" w:right="260" w:bottom="1280" w:left="400" w:header="720" w:footer="720" w:gutter="0"/>
          <w:cols w:equalWidth="0" w:num="2">
            <w:col w:w="8790" w:space="461"/>
            <w:col w:w="1949"/>
          </w:cols>
        </w:sectPr>
      </w:pPr>
    </w:p>
    <w:p>
      <w:pPr>
        <w:pStyle w:val="8"/>
        <w:numPr>
          <w:ilvl w:val="1"/>
          <w:numId w:val="21"/>
        </w:numPr>
        <w:tabs>
          <w:tab w:val="left" w:pos="660"/>
          <w:tab w:val="left" w:pos="1100"/>
        </w:tabs>
        <w:spacing w:before="91" w:after="0" w:line="240" w:lineRule="auto"/>
        <w:ind w:left="447" w:leftChars="200" w:right="1958" w:rightChars="890" w:hanging="7" w:firstLineChars="0"/>
        <w:jc w:val="left"/>
      </w:pPr>
      <w:r>
        <w:t>联络</w:t>
      </w:r>
    </w:p>
    <w:p>
      <w:pPr>
        <w:pStyle w:val="30"/>
        <w:pageBreakBefore w:val="0"/>
        <w:widowControl w:val="0"/>
        <w:numPr>
          <w:ilvl w:val="2"/>
          <w:numId w:val="21"/>
        </w:numPr>
        <w:tabs>
          <w:tab w:val="left" w:pos="1823"/>
        </w:tabs>
        <w:kinsoku/>
        <w:wordWrap/>
        <w:overflowPunct/>
        <w:topLinePunct w:val="0"/>
        <w:autoSpaceDE/>
        <w:autoSpaceDN/>
        <w:bidi w:val="0"/>
        <w:adjustRightInd/>
        <w:snapToGrid/>
        <w:spacing w:before="93" w:after="0" w:line="360" w:lineRule="auto"/>
        <w:ind w:left="440" w:leftChars="200" w:right="1120" w:rightChars="0" w:firstLine="439" w:firstLineChars="183"/>
        <w:jc w:val="left"/>
        <w:textAlignment w:val="auto"/>
        <w:rPr>
          <w:sz w:val="24"/>
        </w:rPr>
      </w:pPr>
      <w:r>
        <w:rPr>
          <w:sz w:val="24"/>
        </w:rPr>
        <w:t>发包人和承包人应当在</w:t>
      </w:r>
      <w:r>
        <w:rPr>
          <w:sz w:val="24"/>
          <w:u w:val="single"/>
        </w:rPr>
        <w:t xml:space="preserve"> </w:t>
      </w:r>
      <w:r>
        <w:rPr>
          <w:sz w:val="24"/>
          <w:u w:val="single"/>
        </w:rPr>
        <w:tab/>
      </w:r>
      <w:r>
        <w:rPr>
          <w:sz w:val="24"/>
        </w:rPr>
        <w:t>天内将与合同有关的通知、批准、证明、证书、</w:t>
      </w:r>
      <w:r>
        <w:rPr>
          <w:spacing w:val="-17"/>
          <w:sz w:val="24"/>
        </w:rPr>
        <w:t>指</w:t>
      </w:r>
      <w:r>
        <w:rPr>
          <w:sz w:val="24"/>
        </w:rPr>
        <w:t>示、指令、要求、请求、同意、意见、确定和决定等书面函件送达对方当事人。</w:t>
      </w:r>
    </w:p>
    <w:p>
      <w:pPr>
        <w:pStyle w:val="30"/>
        <w:pageBreakBefore w:val="0"/>
        <w:widowControl w:val="0"/>
        <w:numPr>
          <w:ilvl w:val="2"/>
          <w:numId w:val="21"/>
        </w:numPr>
        <w:tabs>
          <w:tab w:val="left" w:pos="1823"/>
        </w:tabs>
        <w:kinsoku/>
        <w:wordWrap/>
        <w:overflowPunct/>
        <w:topLinePunct w:val="0"/>
        <w:autoSpaceDE/>
        <w:autoSpaceDN/>
        <w:bidi w:val="0"/>
        <w:adjustRightInd/>
        <w:snapToGrid/>
        <w:spacing w:before="93" w:after="0" w:line="360" w:lineRule="auto"/>
        <w:ind w:left="440" w:leftChars="200" w:right="1120" w:rightChars="0" w:firstLine="439" w:firstLineChars="183"/>
        <w:jc w:val="left"/>
        <w:textAlignment w:val="auto"/>
        <w:rPr>
          <w:sz w:val="24"/>
        </w:rPr>
      </w:pPr>
      <w:r>
        <w:rPr>
          <w:sz w:val="24"/>
        </w:rPr>
        <w:t>发包人接收文件的地点：</w:t>
      </w:r>
      <w:r>
        <w:rPr>
          <w:sz w:val="24"/>
          <w:u w:val="single"/>
        </w:rPr>
        <w:t xml:space="preserve"> </w:t>
      </w:r>
      <w:r>
        <w:rPr>
          <w:rFonts w:hint="eastAsia" w:eastAsia="宋体"/>
          <w:sz w:val="24"/>
          <w:u w:val="single"/>
          <w:lang w:val="en-US" w:eastAsia="zh-CN"/>
        </w:rPr>
        <w:t xml:space="preserve">                            </w:t>
      </w:r>
      <w:r>
        <w:rPr>
          <w:sz w:val="24"/>
          <w:u w:val="single"/>
        </w:rPr>
        <w:tab/>
      </w:r>
      <w:r>
        <w:rPr>
          <w:spacing w:val="-17"/>
          <w:sz w:val="24"/>
        </w:rPr>
        <w:t xml:space="preserve">； </w:t>
      </w:r>
    </w:p>
    <w:p>
      <w:pPr>
        <w:pStyle w:val="30"/>
        <w:pageBreakBefore w:val="0"/>
        <w:widowControl w:val="0"/>
        <w:numPr>
          <w:ilvl w:val="0"/>
          <w:numId w:val="0"/>
        </w:numPr>
        <w:tabs>
          <w:tab w:val="left" w:pos="1823"/>
        </w:tabs>
        <w:kinsoku/>
        <w:wordWrap/>
        <w:overflowPunct/>
        <w:topLinePunct w:val="0"/>
        <w:autoSpaceDE/>
        <w:autoSpaceDN/>
        <w:bidi w:val="0"/>
        <w:adjustRightInd/>
        <w:snapToGrid/>
        <w:spacing w:before="93" w:after="0" w:line="360" w:lineRule="auto"/>
        <w:ind w:left="440" w:leftChars="200" w:right="1120" w:rightChars="0" w:firstLine="439" w:firstLineChars="183"/>
        <w:jc w:val="left"/>
        <w:textAlignment w:val="auto"/>
        <w:rPr>
          <w:spacing w:val="-17"/>
          <w:sz w:val="24"/>
        </w:rPr>
      </w:pPr>
      <w:r>
        <w:rPr>
          <w:sz w:val="24"/>
        </w:rPr>
        <w:t>发包人指定的接收人为：</w:t>
      </w:r>
      <w:r>
        <w:rPr>
          <w:rFonts w:hint="eastAsia" w:eastAsia="宋体"/>
          <w:sz w:val="24"/>
          <w:lang w:val="en-US" w:eastAsia="zh-CN"/>
        </w:rPr>
        <w:t xml:space="preserve"> </w:t>
      </w:r>
      <w:r>
        <w:rPr>
          <w:sz w:val="24"/>
          <w:u w:val="single"/>
        </w:rPr>
        <w:t xml:space="preserve"> </w:t>
      </w:r>
      <w:r>
        <w:rPr>
          <w:rFonts w:hint="eastAsia" w:eastAsia="宋体"/>
          <w:sz w:val="24"/>
          <w:u w:val="single"/>
          <w:lang w:val="en-US" w:eastAsia="zh-CN"/>
        </w:rPr>
        <w:t xml:space="preserve">                               </w:t>
      </w:r>
      <w:r>
        <w:rPr>
          <w:sz w:val="24"/>
          <w:u w:val="single"/>
        </w:rPr>
        <w:tab/>
      </w:r>
      <w:r>
        <w:rPr>
          <w:spacing w:val="-17"/>
          <w:sz w:val="24"/>
        </w:rPr>
        <w:t>。</w:t>
      </w:r>
    </w:p>
    <w:p>
      <w:pPr>
        <w:pStyle w:val="30"/>
        <w:pageBreakBefore w:val="0"/>
        <w:widowControl w:val="0"/>
        <w:numPr>
          <w:ilvl w:val="0"/>
          <w:numId w:val="0"/>
        </w:numPr>
        <w:tabs>
          <w:tab w:val="left" w:pos="1823"/>
        </w:tabs>
        <w:kinsoku/>
        <w:wordWrap/>
        <w:overflowPunct/>
        <w:topLinePunct w:val="0"/>
        <w:autoSpaceDE/>
        <w:autoSpaceDN/>
        <w:bidi w:val="0"/>
        <w:adjustRightInd/>
        <w:snapToGrid/>
        <w:spacing w:before="93" w:after="0" w:line="360" w:lineRule="auto"/>
        <w:ind w:left="440" w:leftChars="200" w:right="1120" w:rightChars="0" w:firstLine="439" w:firstLineChars="183"/>
        <w:jc w:val="left"/>
        <w:textAlignment w:val="auto"/>
        <w:rPr>
          <w:spacing w:val="-17"/>
          <w:sz w:val="24"/>
        </w:rPr>
      </w:pPr>
      <w:r>
        <w:rPr>
          <w:sz w:val="24"/>
        </w:rPr>
        <w:t>承包人接收文件的地点：</w:t>
      </w:r>
      <w:r>
        <w:rPr>
          <w:sz w:val="24"/>
          <w:u w:val="single"/>
        </w:rPr>
        <w:t xml:space="preserve"> </w:t>
      </w:r>
      <w:r>
        <w:rPr>
          <w:rFonts w:hint="eastAsia" w:eastAsia="宋体"/>
          <w:sz w:val="24"/>
          <w:u w:val="single"/>
          <w:lang w:val="en-US" w:eastAsia="zh-CN"/>
        </w:rPr>
        <w:t xml:space="preserve">                                </w:t>
      </w:r>
      <w:r>
        <w:rPr>
          <w:sz w:val="24"/>
          <w:u w:val="single"/>
        </w:rPr>
        <w:tab/>
      </w:r>
      <w:r>
        <w:rPr>
          <w:spacing w:val="-17"/>
          <w:sz w:val="24"/>
        </w:rPr>
        <w:t>；</w:t>
      </w:r>
    </w:p>
    <w:p>
      <w:pPr>
        <w:pStyle w:val="30"/>
        <w:pageBreakBefore w:val="0"/>
        <w:widowControl w:val="0"/>
        <w:numPr>
          <w:ilvl w:val="0"/>
          <w:numId w:val="0"/>
        </w:numPr>
        <w:tabs>
          <w:tab w:val="left" w:pos="1823"/>
        </w:tabs>
        <w:kinsoku/>
        <w:wordWrap/>
        <w:overflowPunct/>
        <w:topLinePunct w:val="0"/>
        <w:autoSpaceDE/>
        <w:autoSpaceDN/>
        <w:bidi w:val="0"/>
        <w:adjustRightInd/>
        <w:snapToGrid/>
        <w:spacing w:before="93" w:after="0" w:line="360" w:lineRule="auto"/>
        <w:ind w:left="440" w:leftChars="200" w:right="1120" w:rightChars="0" w:firstLine="376" w:firstLineChars="183"/>
        <w:jc w:val="left"/>
        <w:textAlignment w:val="auto"/>
        <w:rPr>
          <w:spacing w:val="-17"/>
          <w:sz w:val="24"/>
        </w:rPr>
      </w:pPr>
      <w:r>
        <w:rPr>
          <w:spacing w:val="-17"/>
          <w:sz w:val="24"/>
        </w:rPr>
        <w:t xml:space="preserve"> </w:t>
      </w:r>
      <w:r>
        <w:rPr>
          <w:sz w:val="24"/>
        </w:rPr>
        <w:t>承包人指定的接收人为：</w:t>
      </w:r>
      <w:r>
        <w:rPr>
          <w:sz w:val="24"/>
          <w:u w:val="single"/>
        </w:rPr>
        <w:t xml:space="preserve"> </w:t>
      </w:r>
      <w:r>
        <w:rPr>
          <w:rFonts w:hint="eastAsia" w:eastAsia="宋体"/>
          <w:sz w:val="24"/>
          <w:u w:val="single"/>
          <w:lang w:val="en-US" w:eastAsia="zh-CN"/>
        </w:rPr>
        <w:t xml:space="preserve">                                </w:t>
      </w:r>
      <w:r>
        <w:rPr>
          <w:sz w:val="24"/>
          <w:u w:val="single"/>
        </w:rPr>
        <w:tab/>
      </w:r>
      <w:r>
        <w:rPr>
          <w:spacing w:val="-17"/>
          <w:sz w:val="24"/>
        </w:rPr>
        <w:t>。</w:t>
      </w:r>
    </w:p>
    <w:p>
      <w:pPr>
        <w:pStyle w:val="8"/>
        <w:pageBreakBefore w:val="0"/>
        <w:widowControl w:val="0"/>
        <w:numPr>
          <w:ilvl w:val="0"/>
          <w:numId w:val="0"/>
        </w:numPr>
        <w:tabs>
          <w:tab w:val="left" w:pos="960"/>
        </w:tabs>
        <w:kinsoku/>
        <w:wordWrap/>
        <w:overflowPunct/>
        <w:topLinePunct w:val="0"/>
        <w:autoSpaceDE/>
        <w:autoSpaceDN/>
        <w:bidi w:val="0"/>
        <w:adjustRightInd/>
        <w:snapToGrid/>
        <w:spacing w:before="1" w:after="0" w:line="360" w:lineRule="auto"/>
        <w:ind w:left="440" w:leftChars="200" w:right="0" w:rightChars="0" w:firstLine="0" w:firstLineChars="0"/>
        <w:jc w:val="both"/>
        <w:textAlignment w:val="auto"/>
      </w:pPr>
      <w:r>
        <w:rPr>
          <w:rFonts w:hint="eastAsia"/>
          <w:lang w:val="en-US" w:eastAsia="zh-CN"/>
        </w:rPr>
        <w:t>1.7</w:t>
      </w:r>
      <w:r>
        <w:t>交通运输</w:t>
      </w:r>
    </w:p>
    <w:p>
      <w:pPr>
        <w:pStyle w:val="30"/>
        <w:pageBreakBefore w:val="0"/>
        <w:widowControl w:val="0"/>
        <w:numPr>
          <w:ilvl w:val="0"/>
          <w:numId w:val="0"/>
        </w:numPr>
        <w:tabs>
          <w:tab w:val="left" w:pos="1440"/>
        </w:tabs>
        <w:kinsoku/>
        <w:wordWrap/>
        <w:overflowPunct/>
        <w:topLinePunct w:val="0"/>
        <w:autoSpaceDE/>
        <w:autoSpaceDN/>
        <w:bidi w:val="0"/>
        <w:adjustRightInd/>
        <w:snapToGrid/>
        <w:spacing w:before="94" w:after="0" w:line="360" w:lineRule="auto"/>
        <w:ind w:left="440" w:leftChars="200" w:right="0" w:rightChars="0" w:firstLine="439" w:firstLineChars="183"/>
        <w:jc w:val="left"/>
        <w:textAlignment w:val="auto"/>
        <w:rPr>
          <w:sz w:val="24"/>
        </w:rPr>
      </w:pPr>
      <w:r>
        <w:rPr>
          <w:rFonts w:hint="eastAsia" w:eastAsia="宋体"/>
          <w:sz w:val="24"/>
          <w:lang w:val="en-US" w:eastAsia="zh-CN"/>
        </w:rPr>
        <w:t>1.7.1</w:t>
      </w:r>
      <w:r>
        <w:rPr>
          <w:sz w:val="24"/>
        </w:rPr>
        <w:t>出入现场的权利</w:t>
      </w:r>
    </w:p>
    <w:p>
      <w:pPr>
        <w:pStyle w:val="10"/>
        <w:pageBreakBefore w:val="0"/>
        <w:widowControl w:val="0"/>
        <w:tabs>
          <w:tab w:val="left" w:pos="8604"/>
        </w:tabs>
        <w:kinsoku/>
        <w:wordWrap/>
        <w:overflowPunct/>
        <w:topLinePunct w:val="0"/>
        <w:autoSpaceDE/>
        <w:autoSpaceDN/>
        <w:bidi w:val="0"/>
        <w:adjustRightInd/>
        <w:snapToGrid/>
        <w:spacing w:before="93" w:line="360" w:lineRule="auto"/>
        <w:ind w:left="440" w:leftChars="200" w:firstLine="439" w:firstLineChars="183"/>
        <w:textAlignment w:val="auto"/>
      </w:pPr>
      <w:r>
        <w:drawing>
          <wp:anchor distT="0" distB="0" distL="114300" distR="114300" simplePos="0" relativeHeight="251910144" behindDoc="1" locked="0" layoutInCell="1" allowOverlap="1">
            <wp:simplePos x="0" y="0"/>
            <wp:positionH relativeFrom="page">
              <wp:posOffset>2973705</wp:posOffset>
            </wp:positionH>
            <wp:positionV relativeFrom="paragraph">
              <wp:posOffset>80010</wp:posOffset>
            </wp:positionV>
            <wp:extent cx="304800" cy="152400"/>
            <wp:effectExtent l="0" t="0" r="0" b="0"/>
            <wp:wrapNone/>
            <wp:docPr id="3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2"/>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drawing>
          <wp:anchor distT="0" distB="0" distL="114300" distR="114300" simplePos="0" relativeHeight="251911168" behindDoc="1" locked="0" layoutInCell="1" allowOverlap="1">
            <wp:simplePos x="0" y="0"/>
            <wp:positionH relativeFrom="page">
              <wp:posOffset>5565140</wp:posOffset>
            </wp:positionH>
            <wp:positionV relativeFrom="paragraph">
              <wp:posOffset>80010</wp:posOffset>
            </wp:positionV>
            <wp:extent cx="304800" cy="152400"/>
            <wp:effectExtent l="0" t="0" r="0" b="0"/>
            <wp:wrapNone/>
            <wp:docPr id="3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t>关于出入现场的权利的约定：</w:t>
      </w:r>
      <w:r>
        <w:rPr>
          <w:u w:val="single"/>
        </w:rPr>
        <w:t xml:space="preserve"> </w:t>
      </w:r>
      <w:r>
        <w:rPr>
          <w:u w:val="single"/>
        </w:rPr>
        <w:tab/>
      </w:r>
      <w:r>
        <w:t>。</w:t>
      </w:r>
    </w:p>
    <w:p>
      <w:pPr>
        <w:pStyle w:val="30"/>
        <w:pageBreakBefore w:val="0"/>
        <w:widowControl w:val="0"/>
        <w:numPr>
          <w:ilvl w:val="0"/>
          <w:numId w:val="0"/>
        </w:numPr>
        <w:tabs>
          <w:tab w:val="left" w:pos="1440"/>
        </w:tabs>
        <w:kinsoku/>
        <w:wordWrap/>
        <w:overflowPunct/>
        <w:topLinePunct w:val="0"/>
        <w:autoSpaceDE/>
        <w:autoSpaceDN/>
        <w:bidi w:val="0"/>
        <w:adjustRightInd/>
        <w:snapToGrid/>
        <w:spacing w:before="91" w:after="0" w:line="360" w:lineRule="auto"/>
        <w:ind w:left="440" w:leftChars="200" w:right="0" w:rightChars="0" w:firstLine="439" w:firstLineChars="183"/>
        <w:jc w:val="left"/>
        <w:textAlignment w:val="auto"/>
        <w:rPr>
          <w:sz w:val="24"/>
        </w:rPr>
      </w:pPr>
      <w:r>
        <w:rPr>
          <w:rFonts w:hint="eastAsia" w:eastAsia="宋体"/>
          <w:sz w:val="24"/>
          <w:lang w:val="en-US" w:eastAsia="zh-CN"/>
        </w:rPr>
        <w:t>1.7.2</w:t>
      </w:r>
      <w:r>
        <w:rPr>
          <w:sz w:val="24"/>
        </w:rPr>
        <w:t>场内交通</w:t>
      </w:r>
    </w:p>
    <w:p>
      <w:pPr>
        <w:pStyle w:val="10"/>
        <w:pageBreakBefore w:val="0"/>
        <w:widowControl w:val="0"/>
        <w:tabs>
          <w:tab w:val="left" w:pos="8604"/>
        </w:tabs>
        <w:kinsoku/>
        <w:wordWrap/>
        <w:overflowPunct/>
        <w:topLinePunct w:val="0"/>
        <w:autoSpaceDE/>
        <w:autoSpaceDN/>
        <w:bidi w:val="0"/>
        <w:adjustRightInd/>
        <w:snapToGrid/>
        <w:spacing w:before="94" w:line="360" w:lineRule="auto"/>
        <w:ind w:left="440" w:leftChars="200" w:firstLine="439" w:firstLineChars="183"/>
        <w:textAlignment w:val="auto"/>
      </w:pPr>
      <w:r>
        <w:drawing>
          <wp:anchor distT="0" distB="0" distL="114300" distR="114300" simplePos="0" relativeHeight="251912192" behindDoc="1" locked="0" layoutInCell="1" allowOverlap="1">
            <wp:simplePos x="0" y="0"/>
            <wp:positionH relativeFrom="page">
              <wp:posOffset>3735705</wp:posOffset>
            </wp:positionH>
            <wp:positionV relativeFrom="paragraph">
              <wp:posOffset>80645</wp:posOffset>
            </wp:positionV>
            <wp:extent cx="762000" cy="152400"/>
            <wp:effectExtent l="0" t="0" r="0" b="0"/>
            <wp:wrapNone/>
            <wp:docPr id="3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2.png"/>
                    <pic:cNvPicPr>
                      <a:picLocks noChangeAspect="1"/>
                    </pic:cNvPicPr>
                  </pic:nvPicPr>
                  <pic:blipFill>
                    <a:blip r:embed="rId9"/>
                    <a:stretch>
                      <a:fillRect/>
                    </a:stretch>
                  </pic:blipFill>
                  <pic:spPr>
                    <a:xfrm>
                      <a:off x="0" y="0"/>
                      <a:ext cx="762000" cy="152400"/>
                    </a:xfrm>
                    <a:prstGeom prst="rect">
                      <a:avLst/>
                    </a:prstGeom>
                    <a:noFill/>
                    <a:ln>
                      <a:noFill/>
                    </a:ln>
                  </pic:spPr>
                </pic:pic>
              </a:graphicData>
            </a:graphic>
          </wp:anchor>
        </w:drawing>
      </w:r>
      <w:r>
        <w:drawing>
          <wp:anchor distT="0" distB="0" distL="114300" distR="114300" simplePos="0" relativeHeight="251913216" behindDoc="1" locked="0" layoutInCell="1" allowOverlap="1">
            <wp:simplePos x="0" y="0"/>
            <wp:positionH relativeFrom="page">
              <wp:posOffset>5565140</wp:posOffset>
            </wp:positionH>
            <wp:positionV relativeFrom="paragraph">
              <wp:posOffset>80645</wp:posOffset>
            </wp:positionV>
            <wp:extent cx="304800" cy="152400"/>
            <wp:effectExtent l="0" t="0" r="0" b="0"/>
            <wp:wrapNone/>
            <wp:docPr id="35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5"/>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t>关于场外交通和场内交通的边界的约定：</w:t>
      </w:r>
      <w:r>
        <w:rPr>
          <w:u w:val="single"/>
        </w:rPr>
        <w:t xml:space="preserve"> </w:t>
      </w:r>
      <w:r>
        <w:rPr>
          <w:u w:val="single"/>
        </w:rPr>
        <w:tab/>
      </w:r>
      <w:r>
        <w:t>。</w:t>
      </w:r>
    </w:p>
    <w:p>
      <w:pPr>
        <w:pStyle w:val="10"/>
        <w:pageBreakBefore w:val="0"/>
        <w:widowControl w:val="0"/>
        <w:tabs>
          <w:tab w:val="left" w:pos="10080"/>
        </w:tabs>
        <w:kinsoku/>
        <w:wordWrap/>
        <w:overflowPunct/>
        <w:topLinePunct w:val="0"/>
        <w:autoSpaceDE/>
        <w:autoSpaceDN/>
        <w:bidi w:val="0"/>
        <w:adjustRightInd/>
        <w:snapToGrid/>
        <w:spacing w:before="93" w:line="360" w:lineRule="auto"/>
        <w:ind w:left="440" w:leftChars="200" w:right="1025" w:rightChars="466" w:firstLine="439" w:firstLineChars="183"/>
        <w:textAlignment w:val="auto"/>
        <w:rPr>
          <w:rFonts w:ascii="Times New Roman" w:eastAsia="Times New Roman"/>
          <w:u w:val="single"/>
        </w:rPr>
      </w:pPr>
      <w:r>
        <w:t>关于发包人向承包人免费提供满足工程施工需要的场内道路和交通设施的约定：</w:t>
      </w:r>
      <w:r>
        <w:rPr>
          <w:rFonts w:ascii="Times New Roman" w:eastAsia="Times New Roman"/>
          <w:u w:val="single"/>
        </w:rPr>
        <w:t xml:space="preserve"> </w:t>
      </w:r>
      <w:r>
        <w:rPr>
          <w:rFonts w:ascii="Times New Roman" w:eastAsia="Times New Roman"/>
          <w:u w:val="single"/>
        </w:rPr>
        <w:tab/>
      </w:r>
    </w:p>
    <w:p>
      <w:pPr>
        <w:pStyle w:val="30"/>
        <w:pageBreakBefore w:val="0"/>
        <w:widowControl w:val="0"/>
        <w:numPr>
          <w:ilvl w:val="0"/>
          <w:numId w:val="0"/>
        </w:numPr>
        <w:tabs>
          <w:tab w:val="left" w:pos="1943"/>
        </w:tabs>
        <w:kinsoku/>
        <w:wordWrap/>
        <w:overflowPunct/>
        <w:topLinePunct w:val="0"/>
        <w:autoSpaceDE/>
        <w:autoSpaceDN/>
        <w:bidi w:val="0"/>
        <w:adjustRightInd/>
        <w:snapToGrid/>
        <w:spacing w:before="93" w:after="0" w:line="360" w:lineRule="auto"/>
        <w:ind w:left="440" w:leftChars="200" w:right="1025" w:rightChars="466" w:firstLine="439" w:firstLineChars="183"/>
        <w:jc w:val="left"/>
        <w:textAlignment w:val="auto"/>
        <w:rPr>
          <w:sz w:val="24"/>
        </w:rPr>
      </w:pPr>
      <w:r>
        <w:rPr>
          <w:rFonts w:hint="eastAsia" w:eastAsia="宋体"/>
          <w:sz w:val="24"/>
          <w:lang w:val="en-US" w:eastAsia="zh-CN"/>
        </w:rPr>
        <w:t>1.7.3</w:t>
      </w:r>
      <w:r>
        <w:rPr>
          <w:sz w:val="24"/>
        </w:rPr>
        <w:t>超大件和超重件的运输</w:t>
      </w:r>
    </w:p>
    <w:p>
      <w:pPr>
        <w:pStyle w:val="10"/>
        <w:pageBreakBefore w:val="0"/>
        <w:widowControl w:val="0"/>
        <w:kinsoku/>
        <w:wordWrap/>
        <w:overflowPunct/>
        <w:topLinePunct w:val="0"/>
        <w:autoSpaceDE/>
        <w:autoSpaceDN/>
        <w:bidi w:val="0"/>
        <w:adjustRightInd/>
        <w:snapToGrid/>
        <w:spacing w:before="94" w:line="360" w:lineRule="auto"/>
        <w:ind w:left="440" w:leftChars="200" w:right="1025" w:rightChars="466" w:firstLine="439" w:firstLineChars="183"/>
        <w:textAlignment w:val="auto"/>
      </w:pPr>
      <w:r>
        <w:t>运输超大件或超重件所需的道路和桥梁临时加固改造费用和其他有关费用由承担。</w:t>
      </w:r>
    </w:p>
    <w:p>
      <w:pPr>
        <w:pStyle w:val="8"/>
        <w:pageBreakBefore w:val="0"/>
        <w:widowControl w:val="0"/>
        <w:numPr>
          <w:ilvl w:val="0"/>
          <w:numId w:val="0"/>
        </w:numPr>
        <w:tabs>
          <w:tab w:val="left" w:pos="960"/>
        </w:tabs>
        <w:kinsoku/>
        <w:wordWrap/>
        <w:overflowPunct/>
        <w:topLinePunct w:val="0"/>
        <w:autoSpaceDE/>
        <w:autoSpaceDN/>
        <w:bidi w:val="0"/>
        <w:adjustRightInd/>
        <w:snapToGrid/>
        <w:spacing w:before="0" w:after="0" w:line="360" w:lineRule="auto"/>
        <w:ind w:left="440" w:leftChars="200" w:right="1025" w:rightChars="466" w:firstLine="441" w:firstLineChars="183"/>
        <w:jc w:val="left"/>
        <w:textAlignment w:val="auto"/>
      </w:pPr>
      <w:r>
        <w:rPr>
          <w:rFonts w:hint="eastAsia"/>
          <w:lang w:val="en-US" w:eastAsia="zh-CN"/>
        </w:rPr>
        <w:t>1.8</w:t>
      </w:r>
      <w:r>
        <w:t>知识产权</w:t>
      </w:r>
    </w:p>
    <w:p>
      <w:pPr>
        <w:pStyle w:val="30"/>
        <w:pageBreakBefore w:val="0"/>
        <w:widowControl w:val="0"/>
        <w:numPr>
          <w:ilvl w:val="0"/>
          <w:numId w:val="0"/>
        </w:numPr>
        <w:tabs>
          <w:tab w:val="left" w:pos="1943"/>
          <w:tab w:val="left" w:pos="9139"/>
        </w:tabs>
        <w:kinsoku/>
        <w:wordWrap/>
        <w:overflowPunct/>
        <w:topLinePunct w:val="0"/>
        <w:autoSpaceDE/>
        <w:autoSpaceDN/>
        <w:bidi w:val="0"/>
        <w:adjustRightInd/>
        <w:snapToGrid/>
        <w:spacing w:before="93" w:after="0" w:line="360" w:lineRule="auto"/>
        <w:ind w:left="440" w:leftChars="200" w:right="1025" w:rightChars="466" w:firstLine="402" w:firstLineChars="183"/>
        <w:jc w:val="left"/>
        <w:textAlignment w:val="auto"/>
        <w:rPr>
          <w:rFonts w:ascii="Times New Roman" w:eastAsia="Times New Roman"/>
          <w:sz w:val="24"/>
        </w:rPr>
      </w:pPr>
      <w:r>
        <w:drawing>
          <wp:anchor distT="0" distB="0" distL="114300" distR="114300" simplePos="0" relativeHeight="251915264" behindDoc="1" locked="0" layoutInCell="1" allowOverlap="1">
            <wp:simplePos x="0" y="0"/>
            <wp:positionH relativeFrom="page">
              <wp:posOffset>5717540</wp:posOffset>
            </wp:positionH>
            <wp:positionV relativeFrom="paragraph">
              <wp:posOffset>333375</wp:posOffset>
            </wp:positionV>
            <wp:extent cx="457200" cy="152400"/>
            <wp:effectExtent l="0" t="0" r="0" b="0"/>
            <wp:wrapNone/>
            <wp:docPr id="3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image4.png"/>
                    <pic:cNvPicPr>
                      <a:picLocks noChangeAspect="1"/>
                    </pic:cNvPicPr>
                  </pic:nvPicPr>
                  <pic:blipFill>
                    <a:blip r:embed="rId10"/>
                    <a:stretch>
                      <a:fillRect/>
                    </a:stretch>
                  </pic:blipFill>
                  <pic:spPr>
                    <a:xfrm>
                      <a:off x="0" y="0"/>
                      <a:ext cx="457200" cy="152400"/>
                    </a:xfrm>
                    <a:prstGeom prst="rect">
                      <a:avLst/>
                    </a:prstGeom>
                    <a:noFill/>
                    <a:ln>
                      <a:noFill/>
                    </a:ln>
                  </pic:spPr>
                </pic:pic>
              </a:graphicData>
            </a:graphic>
          </wp:anchor>
        </w:drawing>
      </w:r>
      <w:r>
        <w:rPr>
          <w:rFonts w:hint="eastAsia" w:eastAsia="宋体"/>
          <w:sz w:val="24"/>
          <w:lang w:val="en-US" w:eastAsia="zh-CN"/>
        </w:rPr>
        <w:t>1.8.1</w:t>
      </w:r>
      <w:r>
        <w:rPr>
          <w:sz w:val="24"/>
        </w:rPr>
        <w:t>关于发包人提供给承包人的图纸</w:t>
      </w:r>
      <w:r>
        <w:rPr>
          <w:spacing w:val="-60"/>
          <w:sz w:val="24"/>
        </w:rPr>
        <w:t>、</w:t>
      </w:r>
      <w:r>
        <w:rPr>
          <w:sz w:val="24"/>
        </w:rPr>
        <w:t>发包人为实施工程自行编制或委托编制的技</w:t>
      </w:r>
      <w:r>
        <w:rPr>
          <w:spacing w:val="-16"/>
          <w:sz w:val="24"/>
        </w:rPr>
        <w:t>术</w:t>
      </w:r>
      <w:r>
        <w:rPr>
          <w:sz w:val="24"/>
        </w:rPr>
        <w:t>规范以及反映发包人关于合同要求或其他类似性质的文件的著作权的归属：</w:t>
      </w:r>
      <w:r>
        <w:rPr>
          <w:rFonts w:ascii="Times New Roman" w:eastAsia="Times New Roman"/>
          <w:sz w:val="24"/>
          <w:u w:val="single"/>
        </w:rPr>
        <w:t xml:space="preserve"> </w:t>
      </w:r>
      <w:r>
        <w:rPr>
          <w:rFonts w:hint="eastAsia" w:ascii="Times New Roman" w:eastAsia="宋体"/>
          <w:sz w:val="24"/>
          <w:u w:val="single"/>
          <w:lang w:val="en-US" w:eastAsia="zh-CN"/>
        </w:rPr>
        <w:t xml:space="preserve">    </w:t>
      </w:r>
      <w:r>
        <w:rPr>
          <w:rFonts w:ascii="Times New Roman" w:eastAsia="Times New Roman"/>
          <w:sz w:val="24"/>
          <w:u w:val="single"/>
        </w:rPr>
        <w:tab/>
      </w:r>
    </w:p>
    <w:p>
      <w:pPr>
        <w:pStyle w:val="10"/>
        <w:pageBreakBefore w:val="0"/>
        <w:widowControl w:val="0"/>
        <w:tabs>
          <w:tab w:val="left" w:pos="6923"/>
        </w:tabs>
        <w:kinsoku/>
        <w:wordWrap/>
        <w:overflowPunct/>
        <w:topLinePunct w:val="0"/>
        <w:autoSpaceDE/>
        <w:autoSpaceDN/>
        <w:bidi w:val="0"/>
        <w:adjustRightInd/>
        <w:snapToGrid/>
        <w:spacing w:line="360" w:lineRule="auto"/>
        <w:ind w:left="440" w:leftChars="200" w:firstLine="439" w:firstLineChars="183"/>
        <w:textAlignment w:val="auto"/>
      </w:pPr>
      <w:r>
        <w:drawing>
          <wp:anchor distT="0" distB="0" distL="114300" distR="114300" simplePos="0" relativeHeight="251916288" behindDoc="1" locked="0" layoutInCell="1" allowOverlap="1">
            <wp:simplePos x="0" y="0"/>
            <wp:positionH relativeFrom="page">
              <wp:posOffset>687070</wp:posOffset>
            </wp:positionH>
            <wp:positionV relativeFrom="paragraph">
              <wp:posOffset>20955</wp:posOffset>
            </wp:positionV>
            <wp:extent cx="304800" cy="152400"/>
            <wp:effectExtent l="0" t="0" r="0" b="0"/>
            <wp:wrapNone/>
            <wp:docPr id="3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png"/>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rPr>
          <w:rFonts w:ascii="Times New Roman" w:eastAsia="Times New Roman"/>
          <w:u w:val="single"/>
        </w:rPr>
        <w:t xml:space="preserve"> </w:t>
      </w:r>
      <w:r>
        <w:rPr>
          <w:rFonts w:ascii="Times New Roman" w:eastAsia="Times New Roman"/>
          <w:u w:val="single"/>
        </w:rPr>
        <w:tab/>
      </w:r>
      <w:r>
        <w:t>。</w:t>
      </w:r>
    </w:p>
    <w:p>
      <w:pPr>
        <w:pStyle w:val="10"/>
        <w:pageBreakBefore w:val="0"/>
        <w:widowControl w:val="0"/>
        <w:tabs>
          <w:tab w:val="left" w:pos="8964"/>
        </w:tabs>
        <w:kinsoku/>
        <w:wordWrap/>
        <w:overflowPunct/>
        <w:topLinePunct w:val="0"/>
        <w:autoSpaceDE/>
        <w:autoSpaceDN/>
        <w:bidi w:val="0"/>
        <w:adjustRightInd/>
        <w:snapToGrid/>
        <w:spacing w:before="74" w:line="360" w:lineRule="auto"/>
        <w:ind w:left="440" w:leftChars="200" w:firstLine="439" w:firstLineChars="183"/>
        <w:textAlignment w:val="auto"/>
      </w:pPr>
      <w:r>
        <w:t>关于发包人提供的上述文件的使用限制的要求：</w:t>
      </w:r>
      <w:r>
        <w:rPr>
          <w:u w:val="single"/>
        </w:rPr>
        <w:t xml:space="preserve"> </w:t>
      </w:r>
      <w:r>
        <w:rPr>
          <w:u w:val="single"/>
        </w:rPr>
        <w:tab/>
      </w:r>
      <w:r>
        <w:t>。</w:t>
      </w:r>
    </w:p>
    <w:p>
      <w:pPr>
        <w:pStyle w:val="10"/>
        <w:pageBreakBefore w:val="0"/>
        <w:widowControl w:val="0"/>
        <w:tabs>
          <w:tab w:val="left" w:pos="8964"/>
        </w:tabs>
        <w:kinsoku/>
        <w:wordWrap/>
        <w:overflowPunct/>
        <w:topLinePunct w:val="0"/>
        <w:autoSpaceDE/>
        <w:autoSpaceDN/>
        <w:bidi w:val="0"/>
        <w:adjustRightInd/>
        <w:snapToGrid/>
        <w:spacing w:before="74" w:line="360" w:lineRule="auto"/>
        <w:ind w:left="440" w:leftChars="200" w:firstLine="439" w:firstLineChars="183"/>
        <w:textAlignment w:val="auto"/>
        <w:rPr>
          <w:sz w:val="24"/>
        </w:rPr>
      </w:pPr>
      <w:r>
        <w:rPr>
          <w:rFonts w:hint="eastAsia"/>
          <w:lang w:val="en-US" w:eastAsia="zh-CN"/>
        </w:rPr>
        <w:t>1.8.2</w:t>
      </w:r>
      <w:r>
        <w:rPr>
          <w:sz w:val="24"/>
        </w:rPr>
        <w:t>关于承包人为实施工程所编制文件的著作权的归属：</w:t>
      </w:r>
      <w:r>
        <w:rPr>
          <w:sz w:val="24"/>
          <w:u w:val="single"/>
        </w:rPr>
        <w:t xml:space="preserve"> </w:t>
      </w:r>
      <w:r>
        <w:rPr>
          <w:sz w:val="24"/>
          <w:u w:val="single"/>
        </w:rPr>
        <w:tab/>
      </w:r>
      <w:r>
        <w:rPr>
          <w:sz w:val="24"/>
        </w:rPr>
        <w:t>。</w:t>
      </w:r>
    </w:p>
    <w:p>
      <w:pPr>
        <w:pStyle w:val="10"/>
        <w:pageBreakBefore w:val="0"/>
        <w:widowControl w:val="0"/>
        <w:tabs>
          <w:tab w:val="left" w:pos="8964"/>
        </w:tabs>
        <w:kinsoku/>
        <w:wordWrap/>
        <w:overflowPunct/>
        <w:topLinePunct w:val="0"/>
        <w:autoSpaceDE/>
        <w:autoSpaceDN/>
        <w:bidi w:val="0"/>
        <w:adjustRightInd/>
        <w:snapToGrid/>
        <w:spacing w:before="74" w:line="360" w:lineRule="auto"/>
        <w:ind w:left="440" w:leftChars="200" w:firstLine="439" w:firstLineChars="183"/>
        <w:textAlignment w:val="auto"/>
        <w:rPr>
          <w:sz w:val="24"/>
        </w:rPr>
      </w:pPr>
      <w:r>
        <w:rPr>
          <w:sz w:val="24"/>
        </w:rPr>
        <w:t>关于承包人提供的上述文件的使用限制的要求：</w:t>
      </w:r>
      <w:r>
        <w:rPr>
          <w:sz w:val="24"/>
          <w:u w:val="single"/>
        </w:rPr>
        <w:t xml:space="preserve"> </w:t>
      </w:r>
      <w:r>
        <w:rPr>
          <w:sz w:val="24"/>
          <w:u w:val="single"/>
        </w:rPr>
        <w:tab/>
      </w:r>
      <w:r>
        <w:rPr>
          <w:sz w:val="24"/>
          <w:u w:val="single"/>
        </w:rPr>
        <w:tab/>
      </w:r>
      <w:r>
        <w:rPr>
          <w:spacing w:val="-17"/>
          <w:sz w:val="24"/>
        </w:rPr>
        <w:t>。</w:t>
      </w:r>
    </w:p>
    <w:p>
      <w:pPr>
        <w:pStyle w:val="10"/>
        <w:pageBreakBefore w:val="0"/>
        <w:widowControl w:val="0"/>
        <w:kinsoku/>
        <w:wordWrap/>
        <w:overflowPunct/>
        <w:topLinePunct w:val="0"/>
        <w:autoSpaceDE/>
        <w:autoSpaceDN/>
        <w:bidi w:val="0"/>
        <w:adjustRightInd/>
        <w:snapToGrid/>
        <w:spacing w:line="360" w:lineRule="auto"/>
        <w:ind w:left="440" w:leftChars="200" w:firstLine="439" w:firstLineChars="183"/>
        <w:textAlignment w:val="auto"/>
      </w:pPr>
      <w:r>
        <w:t>1.</w:t>
      </w:r>
      <w:r>
        <w:rPr>
          <w:rFonts w:hint="eastAsia"/>
          <w:lang w:val="en-US" w:eastAsia="zh-CN"/>
        </w:rPr>
        <w:t>8.3</w:t>
      </w:r>
      <w:r>
        <w:t>承包人在施工过程中所采用的专利、专有技术、技术秘密的使用费的承担方式：</w:t>
      </w:r>
    </w:p>
    <w:p>
      <w:pPr>
        <w:pStyle w:val="10"/>
        <w:pageBreakBefore w:val="0"/>
        <w:widowControl w:val="0"/>
        <w:tabs>
          <w:tab w:val="left" w:pos="5003"/>
        </w:tabs>
        <w:kinsoku/>
        <w:wordWrap/>
        <w:overflowPunct/>
        <w:topLinePunct w:val="0"/>
        <w:autoSpaceDE/>
        <w:autoSpaceDN/>
        <w:bidi w:val="0"/>
        <w:adjustRightInd/>
        <w:snapToGrid/>
        <w:spacing w:before="94" w:line="360" w:lineRule="auto"/>
        <w:ind w:left="440" w:leftChars="200" w:firstLine="439" w:firstLineChars="183"/>
        <w:textAlignment w:val="auto"/>
      </w:pPr>
      <w:r>
        <w:rPr>
          <w:rFonts w:ascii="Times New Roman" w:eastAsia="Times New Roman"/>
          <w:u w:val="single"/>
        </w:rPr>
        <w:t xml:space="preserve"> </w:t>
      </w:r>
      <w:r>
        <w:rPr>
          <w:rFonts w:ascii="Times New Roman" w:eastAsia="Times New Roman"/>
          <w:u w:val="single"/>
        </w:rPr>
        <w:tab/>
      </w:r>
      <w:r>
        <w:t>。</w:t>
      </w:r>
    </w:p>
    <w:p>
      <w:pPr>
        <w:pStyle w:val="8"/>
        <w:pageBreakBefore w:val="0"/>
        <w:widowControl w:val="0"/>
        <w:kinsoku/>
        <w:wordWrap/>
        <w:overflowPunct/>
        <w:topLinePunct w:val="0"/>
        <w:autoSpaceDE/>
        <w:autoSpaceDN/>
        <w:bidi w:val="0"/>
        <w:adjustRightInd/>
        <w:snapToGrid/>
        <w:spacing w:before="91" w:line="360" w:lineRule="auto"/>
        <w:ind w:left="440" w:leftChars="200" w:right="1025" w:rightChars="466" w:firstLine="441" w:firstLineChars="183"/>
        <w:textAlignment w:val="auto"/>
      </w:pPr>
      <w:r>
        <w:t>1.</w:t>
      </w:r>
      <w:r>
        <w:rPr>
          <w:rFonts w:hint="eastAsia"/>
          <w:lang w:val="en-US" w:eastAsia="zh-CN"/>
        </w:rPr>
        <w:t>9</w:t>
      </w:r>
      <w:r>
        <w:t>工程量清单错误的修正</w:t>
      </w:r>
    </w:p>
    <w:p>
      <w:pPr>
        <w:pStyle w:val="10"/>
        <w:pageBreakBefore w:val="0"/>
        <w:widowControl w:val="0"/>
        <w:tabs>
          <w:tab w:val="left" w:pos="8484"/>
        </w:tabs>
        <w:kinsoku/>
        <w:wordWrap/>
        <w:overflowPunct/>
        <w:topLinePunct w:val="0"/>
        <w:autoSpaceDE/>
        <w:autoSpaceDN/>
        <w:bidi w:val="0"/>
        <w:adjustRightInd/>
        <w:snapToGrid/>
        <w:spacing w:before="93" w:line="360" w:lineRule="auto"/>
        <w:ind w:left="440" w:leftChars="200" w:right="1025" w:rightChars="466" w:firstLine="439" w:firstLineChars="183"/>
        <w:textAlignment w:val="auto"/>
      </w:pPr>
      <w:r>
        <w:t>出现工程量清单错误时，是否调整合同价格：</w:t>
      </w:r>
      <w:r>
        <w:rPr>
          <w:u w:val="single"/>
        </w:rPr>
        <w:t xml:space="preserve"> </w:t>
      </w:r>
      <w:r>
        <w:rPr>
          <w:u w:val="single"/>
        </w:rPr>
        <w:tab/>
      </w:r>
      <w:r>
        <w:t>。</w:t>
      </w:r>
    </w:p>
    <w:p>
      <w:pPr>
        <w:pStyle w:val="10"/>
        <w:pageBreakBefore w:val="0"/>
        <w:widowControl w:val="0"/>
        <w:tabs>
          <w:tab w:val="left" w:pos="8844"/>
        </w:tabs>
        <w:kinsoku/>
        <w:wordWrap/>
        <w:overflowPunct/>
        <w:topLinePunct w:val="0"/>
        <w:autoSpaceDE/>
        <w:autoSpaceDN/>
        <w:bidi w:val="0"/>
        <w:adjustRightInd/>
        <w:snapToGrid/>
        <w:spacing w:before="93" w:line="360" w:lineRule="auto"/>
        <w:ind w:left="440" w:leftChars="200" w:right="1025" w:rightChars="466" w:firstLine="439" w:firstLineChars="183"/>
        <w:textAlignment w:val="auto"/>
      </w:pPr>
      <w:r>
        <w:t>允许调整合同价格的工程量偏差范围：</w:t>
      </w:r>
      <w:r>
        <w:rPr>
          <w:u w:val="single"/>
        </w:rPr>
        <w:t xml:space="preserve"> </w:t>
      </w:r>
      <w:r>
        <w:rPr>
          <w:u w:val="single"/>
        </w:rPr>
        <w:tab/>
      </w:r>
      <w:r>
        <w:t>。</w:t>
      </w:r>
    </w:p>
    <w:p>
      <w:pPr>
        <w:pStyle w:val="6"/>
        <w:numPr>
          <w:ilvl w:val="0"/>
          <w:numId w:val="22"/>
        </w:numPr>
        <w:spacing w:before="52" w:after="0" w:line="240" w:lineRule="auto"/>
        <w:ind w:left="447" w:leftChars="200" w:right="1958" w:rightChars="890" w:hanging="7" w:firstLineChars="0"/>
        <w:jc w:val="center"/>
      </w:pPr>
      <w:r>
        <w:t>发包人</w:t>
      </w:r>
    </w:p>
    <w:p>
      <w:pPr>
        <w:pageBreakBefore w:val="0"/>
        <w:widowControl w:val="0"/>
        <w:kinsoku/>
        <w:wordWrap/>
        <w:overflowPunct/>
        <w:topLinePunct w:val="0"/>
        <w:autoSpaceDE/>
        <w:autoSpaceDN/>
        <w:bidi w:val="0"/>
        <w:adjustRightInd/>
        <w:snapToGrid/>
        <w:spacing w:before="82" w:line="360" w:lineRule="auto"/>
        <w:ind w:left="880" w:leftChars="400" w:right="5865" w:rightChars="2666" w:firstLine="482" w:firstLineChars="200"/>
        <w:jc w:val="both"/>
        <w:textAlignment w:val="auto"/>
        <w:rPr>
          <w:sz w:val="24"/>
        </w:rPr>
      </w:pPr>
      <w:r>
        <w:rPr>
          <w:b/>
          <w:sz w:val="24"/>
        </w:rPr>
        <w:t>2.</w:t>
      </w:r>
      <w:r>
        <w:rPr>
          <w:rFonts w:hint="eastAsia" w:eastAsia="宋体"/>
          <w:b/>
          <w:sz w:val="24"/>
          <w:lang w:val="en-US" w:eastAsia="zh-CN"/>
        </w:rPr>
        <w:t>1</w:t>
      </w:r>
      <w:r>
        <w:rPr>
          <w:b/>
          <w:sz w:val="24"/>
        </w:rPr>
        <w:t xml:space="preserve"> 发包人代表</w:t>
      </w:r>
      <w:r>
        <w:rPr>
          <w:sz w:val="24"/>
        </w:rPr>
        <w:t>发包人代表：</w:t>
      </w:r>
    </w:p>
    <w:p>
      <w:pPr>
        <w:pStyle w:val="10"/>
        <w:pageBreakBefore w:val="0"/>
        <w:widowControl w:val="0"/>
        <w:tabs>
          <w:tab w:val="left" w:pos="8484"/>
        </w:tabs>
        <w:kinsoku/>
        <w:wordWrap/>
        <w:overflowPunct/>
        <w:topLinePunct w:val="0"/>
        <w:autoSpaceDE/>
        <w:autoSpaceDN/>
        <w:bidi w:val="0"/>
        <w:adjustRightInd/>
        <w:snapToGrid/>
        <w:spacing w:line="360" w:lineRule="auto"/>
        <w:ind w:left="880" w:leftChars="400" w:right="5865" w:rightChars="2666" w:firstLine="480" w:firstLineChars="200"/>
        <w:jc w:val="both"/>
        <w:textAlignment w:val="auto"/>
        <w:rPr>
          <w:spacing w:val="-17"/>
        </w:rPr>
      </w:pPr>
      <w:r>
        <w:t xml:space="preserve">姓  </w:t>
      </w:r>
      <w:r>
        <w:rPr>
          <w:spacing w:val="119"/>
        </w:rPr>
        <w:t xml:space="preserve"> </w:t>
      </w:r>
      <w:r>
        <w:t>名：</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line="360" w:lineRule="auto"/>
        <w:ind w:left="880" w:leftChars="400" w:right="5865" w:rightChars="2666" w:firstLine="412" w:firstLineChars="200"/>
        <w:jc w:val="both"/>
        <w:textAlignment w:val="auto"/>
        <w:rPr>
          <w:spacing w:val="-17"/>
        </w:rPr>
      </w:pPr>
      <w:r>
        <w:rPr>
          <w:spacing w:val="-17"/>
        </w:rPr>
        <w:t xml:space="preserve"> </w:t>
      </w:r>
      <w:r>
        <w:t>身份证号：</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line="360" w:lineRule="auto"/>
        <w:ind w:left="880" w:leftChars="400" w:right="5865" w:rightChars="2666" w:firstLine="412" w:firstLineChars="200"/>
        <w:jc w:val="both"/>
        <w:textAlignment w:val="auto"/>
        <w:rPr>
          <w:spacing w:val="-17"/>
        </w:rPr>
      </w:pPr>
      <w:r>
        <w:rPr>
          <w:spacing w:val="-17"/>
        </w:rPr>
        <w:t xml:space="preserve"> </w:t>
      </w:r>
      <w:r>
        <w:t xml:space="preserve">职  </w:t>
      </w:r>
      <w:r>
        <w:rPr>
          <w:spacing w:val="119"/>
        </w:rPr>
        <w:t xml:space="preserve"> </w:t>
      </w:r>
      <w:r>
        <w:t>务：</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line="360" w:lineRule="auto"/>
        <w:ind w:left="880" w:leftChars="400" w:right="5865" w:rightChars="2666" w:firstLine="412" w:firstLineChars="200"/>
        <w:jc w:val="both"/>
        <w:textAlignment w:val="auto"/>
        <w:rPr>
          <w:spacing w:val="-17"/>
        </w:rPr>
      </w:pPr>
      <w:r>
        <w:rPr>
          <w:spacing w:val="-17"/>
        </w:rPr>
        <w:t xml:space="preserve"> </w:t>
      </w:r>
      <w:r>
        <w:t>联系电话：</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line="360" w:lineRule="auto"/>
        <w:ind w:left="880" w:leftChars="400" w:right="5865" w:rightChars="2666" w:firstLine="412" w:firstLineChars="200"/>
        <w:jc w:val="both"/>
        <w:textAlignment w:val="auto"/>
        <w:rPr>
          <w:spacing w:val="-17"/>
        </w:rPr>
      </w:pPr>
      <w:r>
        <w:rPr>
          <w:spacing w:val="-17"/>
        </w:rPr>
        <w:t xml:space="preserve"> </w:t>
      </w:r>
      <w:r>
        <w:t>电子信箱：</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line="360" w:lineRule="auto"/>
        <w:ind w:left="880" w:leftChars="400" w:right="5865" w:rightChars="2666" w:firstLine="412" w:firstLineChars="200"/>
        <w:jc w:val="both"/>
        <w:textAlignment w:val="auto"/>
      </w:pPr>
      <w:r>
        <w:rPr>
          <w:spacing w:val="-17"/>
        </w:rPr>
        <w:t xml:space="preserve"> </w:t>
      </w:r>
      <w:r>
        <w:t>通信地址：</w:t>
      </w:r>
      <w:r>
        <w:rPr>
          <w:u w:val="single"/>
        </w:rPr>
        <w:t xml:space="preserve"> </w:t>
      </w:r>
      <w:r>
        <w:rPr>
          <w:u w:val="single"/>
        </w:rPr>
        <w:tab/>
      </w:r>
      <w:r>
        <w:rPr>
          <w:spacing w:val="-17"/>
        </w:rPr>
        <w:t>。</w:t>
      </w:r>
    </w:p>
    <w:p>
      <w:pPr>
        <w:pStyle w:val="10"/>
        <w:pageBreakBefore w:val="0"/>
        <w:widowControl w:val="0"/>
        <w:tabs>
          <w:tab w:val="left" w:pos="8844"/>
        </w:tabs>
        <w:kinsoku/>
        <w:wordWrap/>
        <w:overflowPunct/>
        <w:topLinePunct w:val="0"/>
        <w:autoSpaceDE/>
        <w:autoSpaceDN/>
        <w:bidi w:val="0"/>
        <w:adjustRightInd/>
        <w:snapToGrid/>
        <w:spacing w:before="1" w:line="360" w:lineRule="auto"/>
        <w:ind w:left="880" w:leftChars="400" w:right="1025" w:rightChars="466" w:firstLine="480" w:firstLineChars="200"/>
        <w:textAlignment w:val="auto"/>
      </w:pPr>
      <w:r>
        <w:t>发包人对发包人代表的授权范围如下：</w:t>
      </w:r>
      <w:r>
        <w:rPr>
          <w:u w:val="single"/>
        </w:rPr>
        <w:t xml:space="preserve"> </w:t>
      </w:r>
      <w:r>
        <w:rPr>
          <w:u w:val="single"/>
        </w:rPr>
        <w:tab/>
      </w:r>
      <w:r>
        <w:t>。</w:t>
      </w:r>
    </w:p>
    <w:p>
      <w:pPr>
        <w:pStyle w:val="8"/>
        <w:pageBreakBefore w:val="0"/>
        <w:widowControl w:val="0"/>
        <w:numPr>
          <w:ilvl w:val="0"/>
          <w:numId w:val="0"/>
        </w:numPr>
        <w:tabs>
          <w:tab w:val="left" w:pos="1168"/>
        </w:tabs>
        <w:kinsoku/>
        <w:wordWrap/>
        <w:overflowPunct/>
        <w:topLinePunct w:val="0"/>
        <w:autoSpaceDE/>
        <w:autoSpaceDN/>
        <w:bidi w:val="0"/>
        <w:adjustRightInd/>
        <w:snapToGrid/>
        <w:spacing w:before="94" w:after="0" w:line="360" w:lineRule="auto"/>
        <w:ind w:leftChars="600" w:right="1025" w:rightChars="466"/>
        <w:jc w:val="left"/>
        <w:textAlignment w:val="auto"/>
      </w:pPr>
      <w:r>
        <w:rPr>
          <w:rFonts w:hint="eastAsia"/>
          <w:lang w:val="en-US" w:eastAsia="zh-CN"/>
        </w:rPr>
        <w:t>2.2</w:t>
      </w:r>
      <w:r>
        <w:t>施工现场、施工条件和基础资料的提供</w:t>
      </w:r>
    </w:p>
    <w:p>
      <w:pPr>
        <w:pStyle w:val="30"/>
        <w:pageBreakBefore w:val="0"/>
        <w:widowControl w:val="0"/>
        <w:numPr>
          <w:ilvl w:val="0"/>
          <w:numId w:val="0"/>
        </w:numPr>
        <w:tabs>
          <w:tab w:val="left" w:pos="1883"/>
        </w:tabs>
        <w:kinsoku/>
        <w:wordWrap/>
        <w:overflowPunct/>
        <w:topLinePunct w:val="0"/>
        <w:autoSpaceDE/>
        <w:autoSpaceDN/>
        <w:bidi w:val="0"/>
        <w:adjustRightInd/>
        <w:snapToGrid/>
        <w:spacing w:before="93" w:after="0" w:line="360" w:lineRule="auto"/>
        <w:ind w:leftChars="600" w:right="5865" w:rightChars="2666"/>
        <w:jc w:val="left"/>
        <w:textAlignment w:val="auto"/>
        <w:rPr>
          <w:sz w:val="24"/>
        </w:rPr>
      </w:pPr>
      <w:r>
        <w:rPr>
          <w:rFonts w:hint="eastAsia" w:eastAsia="宋体"/>
          <w:sz w:val="24"/>
          <w:lang w:val="en-US" w:eastAsia="zh-CN"/>
        </w:rPr>
        <w:t>2.2.1</w:t>
      </w:r>
      <w:r>
        <w:rPr>
          <w:sz w:val="24"/>
        </w:rPr>
        <w:t>提供施工现场</w:t>
      </w:r>
    </w:p>
    <w:p>
      <w:pPr>
        <w:pStyle w:val="10"/>
        <w:pageBreakBefore w:val="0"/>
        <w:widowControl w:val="0"/>
        <w:tabs>
          <w:tab w:val="left" w:pos="8484"/>
        </w:tabs>
        <w:kinsoku/>
        <w:wordWrap/>
        <w:overflowPunct/>
        <w:topLinePunct w:val="0"/>
        <w:autoSpaceDE/>
        <w:autoSpaceDN/>
        <w:bidi w:val="0"/>
        <w:adjustRightInd/>
        <w:snapToGrid/>
        <w:spacing w:before="91" w:line="360" w:lineRule="auto"/>
        <w:ind w:left="880" w:leftChars="400" w:right="1025" w:rightChars="466" w:firstLine="480" w:firstLineChars="200"/>
        <w:textAlignment w:val="auto"/>
      </w:pPr>
      <w:r>
        <w:t>关于发包人移交施工现场的期限要求：</w:t>
      </w:r>
      <w:r>
        <w:rPr>
          <w:u w:val="single"/>
        </w:rPr>
        <w:t xml:space="preserve"> </w:t>
      </w:r>
      <w:r>
        <w:rPr>
          <w:u w:val="single"/>
        </w:rPr>
        <w:tab/>
      </w:r>
      <w:r>
        <w:t>。</w:t>
      </w:r>
    </w:p>
    <w:p>
      <w:pPr>
        <w:pStyle w:val="30"/>
        <w:pageBreakBefore w:val="0"/>
        <w:widowControl w:val="0"/>
        <w:numPr>
          <w:ilvl w:val="0"/>
          <w:numId w:val="0"/>
        </w:numPr>
        <w:tabs>
          <w:tab w:val="left" w:pos="1883"/>
        </w:tabs>
        <w:kinsoku/>
        <w:wordWrap/>
        <w:overflowPunct/>
        <w:topLinePunct w:val="0"/>
        <w:autoSpaceDE/>
        <w:autoSpaceDN/>
        <w:bidi w:val="0"/>
        <w:adjustRightInd/>
        <w:snapToGrid/>
        <w:spacing w:before="93" w:after="0" w:line="360" w:lineRule="auto"/>
        <w:ind w:leftChars="600" w:right="1025" w:rightChars="466"/>
        <w:jc w:val="left"/>
        <w:textAlignment w:val="auto"/>
        <w:rPr>
          <w:sz w:val="24"/>
        </w:rPr>
      </w:pPr>
      <w:r>
        <w:rPr>
          <w:rFonts w:hint="eastAsia" w:eastAsia="宋体"/>
          <w:sz w:val="24"/>
          <w:lang w:val="en-US" w:eastAsia="zh-CN"/>
        </w:rPr>
        <w:t>2.2.2</w:t>
      </w:r>
      <w:r>
        <w:rPr>
          <w:sz w:val="24"/>
        </w:rPr>
        <w:t>提供施工条件</w:t>
      </w:r>
    </w:p>
    <w:p>
      <w:pPr>
        <w:pStyle w:val="10"/>
        <w:pageBreakBefore w:val="0"/>
        <w:widowControl w:val="0"/>
        <w:tabs>
          <w:tab w:val="left" w:pos="8484"/>
        </w:tabs>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关于发包人应负责提供施工所需要的条件，包括：</w:t>
      </w:r>
      <w:r>
        <w:rPr>
          <w:u w:val="single"/>
        </w:rPr>
        <w:t xml:space="preserve"> </w:t>
      </w:r>
      <w:r>
        <w:rPr>
          <w:u w:val="single"/>
        </w:rPr>
        <w:tab/>
      </w:r>
      <w:r>
        <w:t>。</w:t>
      </w:r>
    </w:p>
    <w:p>
      <w:pPr>
        <w:pStyle w:val="8"/>
        <w:pageBreakBefore w:val="0"/>
        <w:widowControl w:val="0"/>
        <w:numPr>
          <w:ilvl w:val="0"/>
          <w:numId w:val="0"/>
        </w:numPr>
        <w:tabs>
          <w:tab w:val="left" w:pos="1168"/>
        </w:tabs>
        <w:kinsoku/>
        <w:wordWrap/>
        <w:overflowPunct/>
        <w:topLinePunct w:val="0"/>
        <w:autoSpaceDE/>
        <w:autoSpaceDN/>
        <w:bidi w:val="0"/>
        <w:adjustRightInd/>
        <w:snapToGrid/>
        <w:spacing w:before="91" w:after="0" w:line="360" w:lineRule="auto"/>
        <w:ind w:leftChars="600" w:right="5865" w:rightChars="2666"/>
        <w:jc w:val="left"/>
        <w:textAlignment w:val="auto"/>
      </w:pPr>
      <w:r>
        <w:rPr>
          <w:rFonts w:hint="eastAsia"/>
          <w:lang w:val="en-US" w:eastAsia="zh-CN"/>
        </w:rPr>
        <w:t>2.3</w:t>
      </w:r>
      <w:r>
        <w:t>资金来源证明及支付担保</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1162" w:right="2464"/>
        <w:jc w:val="both"/>
        <w:textAlignment w:val="auto"/>
      </w:pPr>
      <w:r>
        <w:t>发包人提供资金来源证明的期限要求：</w:t>
      </w:r>
      <w:r>
        <w:rPr>
          <w:u w:val="single"/>
        </w:rPr>
        <w:t xml:space="preserve"> </w:t>
      </w:r>
      <w:r>
        <w:rPr>
          <w:u w:val="single"/>
        </w:rPr>
        <w:tab/>
      </w:r>
      <w:r>
        <w:rPr>
          <w:spacing w:val="-17"/>
        </w:rPr>
        <w:t>。</w:t>
      </w:r>
      <w:r>
        <w:t>发包人是否提供支付担保：</w:t>
      </w:r>
      <w:r>
        <w:rPr>
          <w:u w:val="single"/>
        </w:rPr>
        <w:t xml:space="preserve"> </w:t>
      </w:r>
      <w:r>
        <w:rPr>
          <w:u w:val="single"/>
        </w:rPr>
        <w:tab/>
      </w:r>
      <w:r>
        <w:rPr>
          <w:spacing w:val="-17"/>
        </w:rPr>
        <w:t>。</w:t>
      </w:r>
      <w:r>
        <w:t>发包人提供支付担保的形式：</w:t>
      </w:r>
      <w:r>
        <w:rPr>
          <w:u w:val="single"/>
        </w:rPr>
        <w:t xml:space="preserve"> </w:t>
      </w:r>
      <w:r>
        <w:rPr>
          <w:u w:val="single"/>
        </w:rPr>
        <w:tab/>
      </w:r>
      <w:r>
        <w:rPr>
          <w:spacing w:val="-17"/>
        </w:rPr>
        <w:t>。</w:t>
      </w:r>
    </w:p>
    <w:p>
      <w:pPr>
        <w:pStyle w:val="6"/>
        <w:numPr>
          <w:ilvl w:val="0"/>
          <w:numId w:val="22"/>
        </w:numPr>
        <w:spacing w:before="0" w:after="0" w:line="319" w:lineRule="exact"/>
        <w:ind w:left="447" w:leftChars="203" w:right="1958" w:rightChars="890" w:firstLine="506" w:firstLineChars="180"/>
        <w:jc w:val="center"/>
      </w:pPr>
      <w:r>
        <w:t>承包人</w:t>
      </w:r>
    </w:p>
    <w:p>
      <w:pPr>
        <w:pStyle w:val="8"/>
        <w:pageBreakBefore w:val="0"/>
        <w:widowControl w:val="0"/>
        <w:numPr>
          <w:ilvl w:val="1"/>
          <w:numId w:val="23"/>
        </w:numPr>
        <w:tabs>
          <w:tab w:val="left" w:pos="960"/>
        </w:tabs>
        <w:kinsoku/>
        <w:wordWrap/>
        <w:overflowPunct/>
        <w:topLinePunct w:val="0"/>
        <w:autoSpaceDE/>
        <w:autoSpaceDN/>
        <w:bidi w:val="0"/>
        <w:adjustRightInd/>
        <w:snapToGrid/>
        <w:spacing w:before="82" w:after="0" w:line="360" w:lineRule="auto"/>
        <w:ind w:left="967" w:leftChars="0" w:right="0" w:firstLine="473" w:firstLineChars="0"/>
        <w:jc w:val="left"/>
        <w:textAlignment w:val="auto"/>
      </w:pPr>
      <w:r>
        <w:t>承包人的一般义务</w:t>
      </w:r>
    </w:p>
    <w:p>
      <w:pPr>
        <w:pStyle w:val="30"/>
        <w:pageBreakBefore w:val="0"/>
        <w:widowControl w:val="0"/>
        <w:numPr>
          <w:ilvl w:val="0"/>
          <w:numId w:val="0"/>
        </w:numPr>
        <w:tabs>
          <w:tab w:val="left" w:pos="1764"/>
          <w:tab w:val="left" w:pos="8484"/>
          <w:tab w:val="left" w:pos="8964"/>
        </w:tabs>
        <w:kinsoku/>
        <w:wordWrap/>
        <w:overflowPunct/>
        <w:topLinePunct w:val="0"/>
        <w:autoSpaceDE/>
        <w:autoSpaceDN/>
        <w:bidi w:val="0"/>
        <w:adjustRightInd/>
        <w:snapToGrid/>
        <w:spacing w:before="91" w:after="0" w:line="360" w:lineRule="auto"/>
        <w:ind w:left="880" w:leftChars="400" w:right="1984" w:rightChars="0" w:firstLine="480" w:firstLineChars="200"/>
        <w:jc w:val="left"/>
        <w:textAlignment w:val="auto"/>
        <w:rPr>
          <w:sz w:val="24"/>
          <w:u w:val="single"/>
        </w:rPr>
      </w:pPr>
      <w:r>
        <w:rPr>
          <w:sz w:val="24"/>
        </w:rPr>
        <w:t>承包人提交的竣工资料的内容：</w:t>
      </w:r>
      <w:r>
        <w:rPr>
          <w:sz w:val="24"/>
          <w:u w:val="single"/>
        </w:rPr>
        <w:t xml:space="preserve"> </w:t>
      </w:r>
      <w:r>
        <w:rPr>
          <w:sz w:val="24"/>
          <w:u w:val="single"/>
        </w:rPr>
        <w:tab/>
      </w:r>
      <w:r>
        <w:rPr>
          <w:sz w:val="24"/>
          <w:u w:val="single"/>
        </w:rPr>
        <w:tab/>
      </w:r>
    </w:p>
    <w:p>
      <w:pPr>
        <w:pStyle w:val="30"/>
        <w:pageBreakBefore w:val="0"/>
        <w:widowControl w:val="0"/>
        <w:numPr>
          <w:ilvl w:val="0"/>
          <w:numId w:val="0"/>
        </w:numPr>
        <w:tabs>
          <w:tab w:val="left" w:pos="1764"/>
          <w:tab w:val="left" w:pos="8484"/>
          <w:tab w:val="left" w:pos="8964"/>
        </w:tabs>
        <w:kinsoku/>
        <w:wordWrap/>
        <w:overflowPunct/>
        <w:topLinePunct w:val="0"/>
        <w:autoSpaceDE/>
        <w:autoSpaceDN/>
        <w:bidi w:val="0"/>
        <w:adjustRightInd/>
        <w:snapToGrid/>
        <w:spacing w:before="91" w:after="0" w:line="360" w:lineRule="auto"/>
        <w:ind w:left="880" w:leftChars="400" w:right="1984" w:rightChars="0" w:firstLine="480" w:firstLineChars="200"/>
        <w:jc w:val="left"/>
        <w:textAlignment w:val="auto"/>
        <w:rPr>
          <w:sz w:val="24"/>
        </w:rPr>
      </w:pPr>
      <w:r>
        <w:rPr>
          <w:sz w:val="24"/>
        </w:rPr>
        <w:t>承包人需要提交的竣工资料套数：</w:t>
      </w:r>
      <w:r>
        <w:rPr>
          <w:sz w:val="24"/>
          <w:u w:val="single"/>
        </w:rPr>
        <w:t xml:space="preserve"> </w:t>
      </w:r>
      <w:r>
        <w:rPr>
          <w:sz w:val="24"/>
          <w:u w:val="single"/>
        </w:rPr>
        <w:tab/>
      </w:r>
      <w:r>
        <w:rPr>
          <w:sz w:val="24"/>
        </w:rPr>
        <w:t>。</w:t>
      </w:r>
    </w:p>
    <w:p>
      <w:pPr>
        <w:pStyle w:val="30"/>
        <w:pageBreakBefore w:val="0"/>
        <w:widowControl w:val="0"/>
        <w:numPr>
          <w:ilvl w:val="0"/>
          <w:numId w:val="0"/>
        </w:numPr>
        <w:tabs>
          <w:tab w:val="left" w:pos="1764"/>
          <w:tab w:val="left" w:pos="8484"/>
          <w:tab w:val="left" w:pos="8964"/>
        </w:tabs>
        <w:kinsoku/>
        <w:wordWrap/>
        <w:overflowPunct/>
        <w:topLinePunct w:val="0"/>
        <w:autoSpaceDE/>
        <w:autoSpaceDN/>
        <w:bidi w:val="0"/>
        <w:adjustRightInd/>
        <w:snapToGrid/>
        <w:spacing w:before="91" w:after="0" w:line="360" w:lineRule="auto"/>
        <w:ind w:left="880" w:leftChars="400" w:right="1984" w:rightChars="0" w:firstLine="440" w:firstLineChars="200"/>
        <w:jc w:val="left"/>
        <w:textAlignment w:val="auto"/>
        <w:rPr>
          <w:spacing w:val="-17"/>
        </w:rPr>
      </w:pPr>
      <w:r>
        <w:t>承包人提交的竣工资料的费用承担：</w:t>
      </w:r>
      <w:r>
        <w:rPr>
          <w:u w:val="single"/>
        </w:rPr>
        <w:t xml:space="preserve"> </w:t>
      </w:r>
      <w:r>
        <w:rPr>
          <w:u w:val="single"/>
        </w:rPr>
        <w:tab/>
      </w:r>
      <w:r>
        <w:rPr>
          <w:spacing w:val="-17"/>
        </w:rPr>
        <w:t>。</w:t>
      </w:r>
    </w:p>
    <w:p>
      <w:pPr>
        <w:pStyle w:val="30"/>
        <w:pageBreakBefore w:val="0"/>
        <w:widowControl w:val="0"/>
        <w:numPr>
          <w:ilvl w:val="0"/>
          <w:numId w:val="0"/>
        </w:numPr>
        <w:tabs>
          <w:tab w:val="left" w:pos="1764"/>
          <w:tab w:val="left" w:pos="8484"/>
          <w:tab w:val="left" w:pos="8964"/>
        </w:tabs>
        <w:kinsoku/>
        <w:wordWrap/>
        <w:overflowPunct/>
        <w:topLinePunct w:val="0"/>
        <w:autoSpaceDE/>
        <w:autoSpaceDN/>
        <w:bidi w:val="0"/>
        <w:adjustRightInd/>
        <w:snapToGrid/>
        <w:spacing w:before="91" w:after="0" w:line="360" w:lineRule="auto"/>
        <w:ind w:left="880" w:leftChars="400" w:right="1984" w:rightChars="0" w:firstLine="440" w:firstLineChars="200"/>
        <w:jc w:val="left"/>
        <w:textAlignment w:val="auto"/>
        <w:rPr>
          <w:spacing w:val="-17"/>
        </w:rPr>
      </w:pPr>
      <w:r>
        <w:t>承包人提交的竣工资料移交时间：</w:t>
      </w:r>
      <w:r>
        <w:rPr>
          <w:u w:val="single"/>
        </w:rPr>
        <w:t xml:space="preserve"> </w:t>
      </w:r>
      <w:r>
        <w:rPr>
          <w:u w:val="single"/>
        </w:rPr>
        <w:tab/>
      </w:r>
      <w:r>
        <w:rPr>
          <w:spacing w:val="-17"/>
        </w:rPr>
        <w:t>。</w:t>
      </w:r>
    </w:p>
    <w:p>
      <w:pPr>
        <w:pStyle w:val="30"/>
        <w:pageBreakBefore w:val="0"/>
        <w:widowControl w:val="0"/>
        <w:numPr>
          <w:ilvl w:val="0"/>
          <w:numId w:val="0"/>
        </w:numPr>
        <w:tabs>
          <w:tab w:val="left" w:pos="1764"/>
          <w:tab w:val="left" w:pos="8484"/>
          <w:tab w:val="left" w:pos="8964"/>
        </w:tabs>
        <w:kinsoku/>
        <w:wordWrap/>
        <w:overflowPunct/>
        <w:topLinePunct w:val="0"/>
        <w:autoSpaceDE/>
        <w:autoSpaceDN/>
        <w:bidi w:val="0"/>
        <w:adjustRightInd/>
        <w:snapToGrid/>
        <w:spacing w:before="91" w:after="0" w:line="360" w:lineRule="auto"/>
        <w:ind w:left="880" w:leftChars="400" w:right="1984" w:rightChars="0" w:firstLine="440" w:firstLineChars="200"/>
        <w:jc w:val="left"/>
        <w:textAlignment w:val="auto"/>
      </w:pPr>
      <w:r>
        <w:t>承包人提交的竣工资料形式要求：</w:t>
      </w:r>
      <w:r>
        <w:rPr>
          <w:u w:val="single"/>
        </w:rPr>
        <w:t xml:space="preserve"> </w:t>
      </w:r>
      <w:r>
        <w:rPr>
          <w:u w:val="single"/>
        </w:rPr>
        <w:tab/>
      </w:r>
      <w:r>
        <w:t>。</w:t>
      </w:r>
    </w:p>
    <w:p>
      <w:pPr>
        <w:pageBreakBefore w:val="0"/>
        <w:widowControl w:val="0"/>
        <w:kinsoku/>
        <w:wordWrap/>
        <w:overflowPunct/>
        <w:topLinePunct w:val="0"/>
        <w:autoSpaceDE/>
        <w:autoSpaceDN/>
        <w:bidi w:val="0"/>
        <w:adjustRightInd/>
        <w:snapToGrid/>
        <w:spacing w:after="0" w:line="360" w:lineRule="auto"/>
        <w:textAlignment w:val="auto"/>
        <w:sectPr>
          <w:pgSz w:w="11860" w:h="16790"/>
          <w:pgMar w:top="1200" w:right="260" w:bottom="1280" w:left="400" w:header="1010" w:footer="1098" w:gutter="0"/>
          <w:cols w:space="720" w:num="1"/>
        </w:sectPr>
      </w:pPr>
    </w:p>
    <w:p>
      <w:pPr>
        <w:pStyle w:val="10"/>
        <w:pageBreakBefore w:val="0"/>
        <w:widowControl w:val="0"/>
        <w:kinsoku/>
        <w:wordWrap/>
        <w:overflowPunct/>
        <w:topLinePunct w:val="0"/>
        <w:autoSpaceDE/>
        <w:autoSpaceDN/>
        <w:bidi w:val="0"/>
        <w:adjustRightInd/>
        <w:snapToGrid/>
        <w:spacing w:before="5" w:line="360" w:lineRule="auto"/>
        <w:textAlignment w:val="auto"/>
        <w:rPr>
          <w:sz w:val="18"/>
        </w:rPr>
      </w:pPr>
    </w:p>
    <w:p>
      <w:pPr>
        <w:pStyle w:val="30"/>
        <w:pageBreakBefore w:val="0"/>
        <w:widowControl w:val="0"/>
        <w:numPr>
          <w:ilvl w:val="0"/>
          <w:numId w:val="0"/>
        </w:numPr>
        <w:tabs>
          <w:tab w:val="left" w:pos="1764"/>
          <w:tab w:val="left" w:pos="8484"/>
        </w:tabs>
        <w:kinsoku/>
        <w:wordWrap/>
        <w:overflowPunct/>
        <w:topLinePunct w:val="0"/>
        <w:autoSpaceDE/>
        <w:autoSpaceDN/>
        <w:bidi w:val="0"/>
        <w:adjustRightInd/>
        <w:snapToGrid/>
        <w:spacing w:before="74" w:after="0" w:line="360" w:lineRule="auto"/>
        <w:ind w:left="880" w:leftChars="400" w:right="0" w:rightChars="0" w:firstLine="440" w:firstLineChars="200"/>
        <w:jc w:val="left"/>
        <w:textAlignment w:val="auto"/>
        <w:rPr>
          <w:sz w:val="24"/>
        </w:rPr>
      </w:pPr>
      <w:r>
        <w:drawing>
          <wp:anchor distT="0" distB="0" distL="114300" distR="114300" simplePos="0" relativeHeight="251947008" behindDoc="1" locked="0" layoutInCell="1" allowOverlap="1">
            <wp:simplePos x="0" y="0"/>
            <wp:positionH relativeFrom="page">
              <wp:posOffset>3202305</wp:posOffset>
            </wp:positionH>
            <wp:positionV relativeFrom="paragraph">
              <wp:posOffset>67945</wp:posOffset>
            </wp:positionV>
            <wp:extent cx="457200" cy="152400"/>
            <wp:effectExtent l="0" t="0" r="0" b="0"/>
            <wp:wrapNone/>
            <wp:docPr id="38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8"/>
                    <pic:cNvPicPr>
                      <a:picLocks noChangeAspect="1"/>
                    </pic:cNvPicPr>
                  </pic:nvPicPr>
                  <pic:blipFill>
                    <a:blip r:embed="rId10"/>
                    <a:stretch>
                      <a:fillRect/>
                    </a:stretch>
                  </pic:blipFill>
                  <pic:spPr>
                    <a:xfrm>
                      <a:off x="0" y="0"/>
                      <a:ext cx="457200" cy="152400"/>
                    </a:xfrm>
                    <a:prstGeom prst="rect">
                      <a:avLst/>
                    </a:prstGeom>
                    <a:noFill/>
                    <a:ln>
                      <a:noFill/>
                    </a:ln>
                  </pic:spPr>
                </pic:pic>
              </a:graphicData>
            </a:graphic>
          </wp:anchor>
        </w:drawing>
      </w:r>
      <w:r>
        <w:rPr>
          <w:sz w:val="24"/>
        </w:rPr>
        <w:t>承包人应履行的其他义务：</w:t>
      </w:r>
      <w:r>
        <w:rPr>
          <w:sz w:val="24"/>
          <w:u w:val="single"/>
        </w:rPr>
        <w:t xml:space="preserve"> </w:t>
      </w:r>
      <w:r>
        <w:rPr>
          <w:sz w:val="24"/>
          <w:u w:val="single"/>
        </w:rPr>
        <w:tab/>
      </w:r>
      <w:r>
        <w:rPr>
          <w:sz w:val="24"/>
        </w:rPr>
        <w:t>。</w:t>
      </w:r>
    </w:p>
    <w:p>
      <w:pPr>
        <w:pStyle w:val="8"/>
        <w:pageBreakBefore w:val="0"/>
        <w:widowControl w:val="0"/>
        <w:numPr>
          <w:ilvl w:val="1"/>
          <w:numId w:val="23"/>
        </w:numPr>
        <w:tabs>
          <w:tab w:val="left" w:pos="960"/>
        </w:tabs>
        <w:kinsoku/>
        <w:wordWrap/>
        <w:overflowPunct/>
        <w:topLinePunct w:val="0"/>
        <w:autoSpaceDE/>
        <w:autoSpaceDN/>
        <w:bidi w:val="0"/>
        <w:adjustRightInd/>
        <w:snapToGrid/>
        <w:spacing w:before="93" w:after="0" w:line="360" w:lineRule="auto"/>
        <w:ind w:left="960" w:leftChars="0" w:right="0" w:firstLine="480" w:firstLineChars="0"/>
        <w:jc w:val="left"/>
        <w:textAlignment w:val="auto"/>
      </w:pPr>
      <w:r>
        <w:t>项目经理</w:t>
      </w:r>
    </w:p>
    <w:p>
      <w:pPr>
        <w:pStyle w:val="30"/>
        <w:pageBreakBefore w:val="0"/>
        <w:widowControl w:val="0"/>
        <w:numPr>
          <w:ilvl w:val="2"/>
          <w:numId w:val="23"/>
        </w:numPr>
        <w:kinsoku/>
        <w:wordWrap/>
        <w:overflowPunct/>
        <w:topLinePunct w:val="0"/>
        <w:autoSpaceDE/>
        <w:autoSpaceDN/>
        <w:bidi w:val="0"/>
        <w:adjustRightInd/>
        <w:snapToGrid/>
        <w:spacing w:before="91" w:after="0" w:line="360" w:lineRule="auto"/>
        <w:ind w:left="1440" w:leftChars="0" w:right="0" w:firstLine="0" w:firstLineChars="0"/>
        <w:jc w:val="both"/>
        <w:textAlignment w:val="auto"/>
        <w:rPr>
          <w:sz w:val="24"/>
        </w:rPr>
      </w:pPr>
      <w:r>
        <w:rPr>
          <w:sz w:val="24"/>
        </w:rPr>
        <w:t>项目经理：</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drawing>
          <wp:anchor distT="0" distB="0" distL="114300" distR="114300" simplePos="0" relativeHeight="251948032" behindDoc="1" locked="0" layoutInCell="1" allowOverlap="1">
            <wp:simplePos x="0" y="0"/>
            <wp:positionH relativeFrom="page">
              <wp:posOffset>1753870</wp:posOffset>
            </wp:positionH>
            <wp:positionV relativeFrom="paragraph">
              <wp:posOffset>80645</wp:posOffset>
            </wp:positionV>
            <wp:extent cx="1677035" cy="152400"/>
            <wp:effectExtent l="0" t="0" r="0" b="0"/>
            <wp:wrapNone/>
            <wp:docPr id="38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4.png"/>
                    <pic:cNvPicPr>
                      <a:picLocks noChangeAspect="1"/>
                    </pic:cNvPicPr>
                  </pic:nvPicPr>
                  <pic:blipFill>
                    <a:blip r:embed="rId11"/>
                    <a:stretch>
                      <a:fillRect/>
                    </a:stretch>
                  </pic:blipFill>
                  <pic:spPr>
                    <a:xfrm>
                      <a:off x="0" y="0"/>
                      <a:ext cx="1677035" cy="152400"/>
                    </a:xfrm>
                    <a:prstGeom prst="rect">
                      <a:avLst/>
                    </a:prstGeom>
                    <a:noFill/>
                    <a:ln>
                      <a:noFill/>
                    </a:ln>
                  </pic:spPr>
                </pic:pic>
              </a:graphicData>
            </a:graphic>
          </wp:anchor>
        </w:drawing>
      </w:r>
      <w:r>
        <w:drawing>
          <wp:anchor distT="0" distB="0" distL="114300" distR="114300" simplePos="0" relativeHeight="251949056" behindDoc="1" locked="0" layoutInCell="1" allowOverlap="1">
            <wp:simplePos x="0" y="0"/>
            <wp:positionH relativeFrom="page">
              <wp:posOffset>3735705</wp:posOffset>
            </wp:positionH>
            <wp:positionV relativeFrom="paragraph">
              <wp:posOffset>80645</wp:posOffset>
            </wp:positionV>
            <wp:extent cx="304800" cy="152400"/>
            <wp:effectExtent l="0" t="0" r="0" b="0"/>
            <wp:wrapNone/>
            <wp:docPr id="37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10"/>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mc:AlternateContent>
          <mc:Choice Requires="wpg">
            <w:drawing>
              <wp:anchor distT="0" distB="0" distL="114300" distR="114300" simplePos="0" relativeHeight="251950080" behindDoc="1" locked="0" layoutInCell="1" allowOverlap="1">
                <wp:simplePos x="0" y="0"/>
                <wp:positionH relativeFrom="page">
                  <wp:posOffset>4955540</wp:posOffset>
                </wp:positionH>
                <wp:positionV relativeFrom="paragraph">
                  <wp:posOffset>80645</wp:posOffset>
                </wp:positionV>
                <wp:extent cx="838200" cy="152400"/>
                <wp:effectExtent l="0" t="0" r="0" b="0"/>
                <wp:wrapNone/>
                <wp:docPr id="384" name="组合 384"/>
                <wp:cNvGraphicFramePr/>
                <a:graphic xmlns:a="http://schemas.openxmlformats.org/drawingml/2006/main">
                  <a:graphicData uri="http://schemas.microsoft.com/office/word/2010/wordprocessingGroup">
                    <wpg:wgp>
                      <wpg:cNvGrpSpPr/>
                      <wpg:grpSpPr>
                        <a:xfrm>
                          <a:off x="0" y="0"/>
                          <a:ext cx="838200" cy="152400"/>
                          <a:chOff x="7804" y="128"/>
                          <a:chExt cx="1320" cy="240"/>
                        </a:xfrm>
                      </wpg:grpSpPr>
                      <pic:pic xmlns:pic="http://schemas.openxmlformats.org/drawingml/2006/picture">
                        <pic:nvPicPr>
                          <pic:cNvPr id="382" name="图片 12"/>
                          <pic:cNvPicPr>
                            <a:picLocks noChangeAspect="1"/>
                          </pic:cNvPicPr>
                        </pic:nvPicPr>
                        <pic:blipFill>
                          <a:blip r:embed="rId12"/>
                          <a:stretch>
                            <a:fillRect/>
                          </a:stretch>
                        </pic:blipFill>
                        <pic:spPr>
                          <a:xfrm>
                            <a:off x="7804" y="127"/>
                            <a:ext cx="960" cy="240"/>
                          </a:xfrm>
                          <a:prstGeom prst="rect">
                            <a:avLst/>
                          </a:prstGeom>
                          <a:noFill/>
                          <a:ln>
                            <a:noFill/>
                          </a:ln>
                        </pic:spPr>
                      </pic:pic>
                      <pic:pic xmlns:pic="http://schemas.openxmlformats.org/drawingml/2006/picture">
                        <pic:nvPicPr>
                          <pic:cNvPr id="383" name="图片 13"/>
                          <pic:cNvPicPr>
                            <a:picLocks noChangeAspect="1"/>
                          </pic:cNvPicPr>
                        </pic:nvPicPr>
                        <pic:blipFill>
                          <a:blip r:embed="rId8"/>
                          <a:stretch>
                            <a:fillRect/>
                          </a:stretch>
                        </pic:blipFill>
                        <pic:spPr>
                          <a:xfrm>
                            <a:off x="8644" y="127"/>
                            <a:ext cx="480" cy="240"/>
                          </a:xfrm>
                          <a:prstGeom prst="rect">
                            <a:avLst/>
                          </a:prstGeom>
                          <a:noFill/>
                          <a:ln>
                            <a:noFill/>
                          </a:ln>
                        </pic:spPr>
                      </pic:pic>
                    </wpg:wgp>
                  </a:graphicData>
                </a:graphic>
              </wp:anchor>
            </w:drawing>
          </mc:Choice>
          <mc:Fallback>
            <w:pict>
              <v:group id="_x0000_s1026" o:spid="_x0000_s1026" o:spt="203" style="position:absolute;left:0pt;margin-left:390.2pt;margin-top:6.35pt;height:12pt;width:66pt;mso-position-horizontal-relative:page;z-index:-251366400;mso-width-relative:page;mso-height-relative:page;" coordorigin="7804,128" coordsize="1320,240" o:gfxdata="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">
                <o:lock v:ext="edit" aspectratio="f"/>
                <v:shape id="图片 12" o:spid="_x0000_s1026" o:spt="75" type="#_x0000_t75" style="position:absolute;left:7804;top:127;height:240;width:960;" filled="f" o:preferrelative="t" stroked="f" coordsize="21600,21600" o:gfxdata="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OsYWvQAA&#10;ANwAAAAPAAAAAAAAAAEAIAAAACIAAABkcnMvZG93bnJldi54bWxQSwECFAAUAAAACACHTuJAMy8F&#10;njsAAAA5AAAAEAAAAAAAAAABACAAAAAMAQAAZHJzL3NoYXBleG1sLnhtbFBLBQYAAAAABgAGAFsB&#10;AAC2AwAAAAA=&#10;">
                  <v:fill on="f" focussize="0,0"/>
                  <v:stroke on="f"/>
                  <v:imagedata r:id="rId12" o:title=""/>
                  <o:lock v:ext="edit" aspectratio="t"/>
                </v:shape>
                <v:shape id="图片 13" o:spid="_x0000_s1026" o:spt="75" type="#_x0000_t75" style="position:absolute;left:8644;top:127;height:240;width:480;" filled="f" o:preferrelative="t" stroked="f" coordsize="21600,21600" o:gfxdata="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CwwW/&#10;AAAA3AAAAA8AAAAAAAAAAQAgAAAAIgAAAGRycy9kb3ducmV2LnhtbFBLAQIUABQAAAAIAIdO4kAz&#10;LwWeOwAAADkAAAAQAAAAAAAAAAEAIAAAAA4BAABkcnMvc2hhcGV4bWwueG1sUEsFBgAAAAAGAAYA&#10;WwEAALgDAAAAAA==&#10;">
                  <v:fill on="f" focussize="0,0"/>
                  <v:stroke on="f"/>
                  <v:imagedata r:id="rId8" o:title=""/>
                  <o:lock v:ext="edit" aspectratio="t"/>
                </v:shape>
              </v:group>
            </w:pict>
          </mc:Fallback>
        </mc:AlternateContent>
      </w:r>
      <w:r>
        <w:drawing>
          <wp:anchor distT="0" distB="0" distL="114300" distR="114300" simplePos="0" relativeHeight="251951104" behindDoc="1" locked="0" layoutInCell="1" allowOverlap="1">
            <wp:simplePos x="0" y="0"/>
            <wp:positionH relativeFrom="page">
              <wp:posOffset>1753870</wp:posOffset>
            </wp:positionH>
            <wp:positionV relativeFrom="paragraph">
              <wp:posOffset>335280</wp:posOffset>
            </wp:positionV>
            <wp:extent cx="1677035" cy="152400"/>
            <wp:effectExtent l="0" t="0" r="0" b="0"/>
            <wp:wrapNone/>
            <wp:docPr id="37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14"/>
                    <pic:cNvPicPr>
                      <a:picLocks noChangeAspect="1"/>
                    </pic:cNvPicPr>
                  </pic:nvPicPr>
                  <pic:blipFill>
                    <a:blip r:embed="rId11"/>
                    <a:stretch>
                      <a:fillRect/>
                    </a:stretch>
                  </pic:blipFill>
                  <pic:spPr>
                    <a:xfrm>
                      <a:off x="0" y="0"/>
                      <a:ext cx="1677035" cy="152400"/>
                    </a:xfrm>
                    <a:prstGeom prst="rect">
                      <a:avLst/>
                    </a:prstGeom>
                    <a:noFill/>
                    <a:ln>
                      <a:noFill/>
                    </a:ln>
                  </pic:spPr>
                </pic:pic>
              </a:graphicData>
            </a:graphic>
          </wp:anchor>
        </w:drawing>
      </w:r>
      <w:r>
        <w:drawing>
          <wp:anchor distT="0" distB="0" distL="114300" distR="114300" simplePos="0" relativeHeight="251952128" behindDoc="1" locked="0" layoutInCell="1" allowOverlap="1">
            <wp:simplePos x="0" y="0"/>
            <wp:positionH relativeFrom="page">
              <wp:posOffset>3735705</wp:posOffset>
            </wp:positionH>
            <wp:positionV relativeFrom="paragraph">
              <wp:posOffset>335280</wp:posOffset>
            </wp:positionV>
            <wp:extent cx="304800" cy="152400"/>
            <wp:effectExtent l="0" t="0" r="0" b="0"/>
            <wp:wrapNone/>
            <wp:docPr id="37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15"/>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mc:AlternateContent>
          <mc:Choice Requires="wpg">
            <w:drawing>
              <wp:anchor distT="0" distB="0" distL="114300" distR="114300" simplePos="0" relativeHeight="251953152" behindDoc="1" locked="0" layoutInCell="1" allowOverlap="1">
                <wp:simplePos x="0" y="0"/>
                <wp:positionH relativeFrom="page">
                  <wp:posOffset>4955540</wp:posOffset>
                </wp:positionH>
                <wp:positionV relativeFrom="paragraph">
                  <wp:posOffset>335280</wp:posOffset>
                </wp:positionV>
                <wp:extent cx="838200" cy="152400"/>
                <wp:effectExtent l="0" t="0" r="0" b="0"/>
                <wp:wrapNone/>
                <wp:docPr id="387" name="组合 387"/>
                <wp:cNvGraphicFramePr/>
                <a:graphic xmlns:a="http://schemas.openxmlformats.org/drawingml/2006/main">
                  <a:graphicData uri="http://schemas.microsoft.com/office/word/2010/wordprocessingGroup">
                    <wpg:wgp>
                      <wpg:cNvGrpSpPr/>
                      <wpg:grpSpPr>
                        <a:xfrm>
                          <a:off x="0" y="0"/>
                          <a:ext cx="838200" cy="152400"/>
                          <a:chOff x="7804" y="528"/>
                          <a:chExt cx="1320" cy="240"/>
                        </a:xfrm>
                      </wpg:grpSpPr>
                      <pic:pic xmlns:pic="http://schemas.openxmlformats.org/drawingml/2006/picture">
                        <pic:nvPicPr>
                          <pic:cNvPr id="385" name="图片 17"/>
                          <pic:cNvPicPr>
                            <a:picLocks noChangeAspect="1"/>
                          </pic:cNvPicPr>
                        </pic:nvPicPr>
                        <pic:blipFill>
                          <a:blip r:embed="rId12"/>
                          <a:stretch>
                            <a:fillRect/>
                          </a:stretch>
                        </pic:blipFill>
                        <pic:spPr>
                          <a:xfrm>
                            <a:off x="7804" y="528"/>
                            <a:ext cx="960" cy="240"/>
                          </a:xfrm>
                          <a:prstGeom prst="rect">
                            <a:avLst/>
                          </a:prstGeom>
                          <a:noFill/>
                          <a:ln>
                            <a:noFill/>
                          </a:ln>
                        </pic:spPr>
                      </pic:pic>
                      <pic:pic xmlns:pic="http://schemas.openxmlformats.org/drawingml/2006/picture">
                        <pic:nvPicPr>
                          <pic:cNvPr id="386" name="图片 18"/>
                          <pic:cNvPicPr>
                            <a:picLocks noChangeAspect="1"/>
                          </pic:cNvPicPr>
                        </pic:nvPicPr>
                        <pic:blipFill>
                          <a:blip r:embed="rId8"/>
                          <a:stretch>
                            <a:fillRect/>
                          </a:stretch>
                        </pic:blipFill>
                        <pic:spPr>
                          <a:xfrm>
                            <a:off x="8644" y="528"/>
                            <a:ext cx="480" cy="240"/>
                          </a:xfrm>
                          <a:prstGeom prst="rect">
                            <a:avLst/>
                          </a:prstGeom>
                          <a:noFill/>
                          <a:ln>
                            <a:noFill/>
                          </a:ln>
                        </pic:spPr>
                      </pic:pic>
                    </wpg:wgp>
                  </a:graphicData>
                </a:graphic>
              </wp:anchor>
            </w:drawing>
          </mc:Choice>
          <mc:Fallback>
            <w:pict>
              <v:group id="_x0000_s1026" o:spid="_x0000_s1026" o:spt="203" style="position:absolute;left:0pt;margin-left:390.2pt;margin-top:26.4pt;height:12pt;width:66pt;mso-position-horizontal-relative:page;z-index:-251363328;mso-width-relative:page;mso-height-relative:page;" coordorigin="7804,528" coordsize="1320,240" o:gfxdata="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">
                <o:lock v:ext="edit" aspectratio="f"/>
                <v:shape id="图片 17" o:spid="_x0000_s1026" o:spt="75" type="#_x0000_t75" style="position:absolute;left:7804;top:528;height:240;width:960;" filled="f" o:preferrelative="t" stroked="f" coordsize="21600,21600" o:gfxdata="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TXmK8AAAA&#10;3AAAAA8AAAAAAAAAAQAgAAAAIgAAAGRycy9kb3ducmV2LnhtbFBLAQIUABQAAAAIAIdO4kAzLwWe&#10;OwAAADkAAAAQAAAAAAAAAAEAIAAAAAsBAABkcnMvc2hhcGV4bWwueG1sUEsFBgAAAAAGAAYAWwEA&#10;ALUDAAAAAA==&#10;">
                  <v:fill on="f" focussize="0,0"/>
                  <v:stroke on="f"/>
                  <v:imagedata r:id="rId12" o:title=""/>
                  <o:lock v:ext="edit" aspectratio="t"/>
                </v:shape>
                <v:shape id="图片 18" o:spid="_x0000_s1026" o:spt="75" type="#_x0000_t75" style="position:absolute;left:8644;top:528;height:240;width:480;" filled="f" o:preferrelative="t" stroked="f" coordsize="21600,21600" o:gfxdata="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1YJ2/&#10;AAAA3AAAAA8AAAAAAAAAAQAgAAAAIgAAAGRycy9kb3ducmV2LnhtbFBLAQIUABQAAAAIAIdO4kAz&#10;LwWeOwAAADkAAAAQAAAAAAAAAAEAIAAAAA4BAABkcnMvc2hhcGV4bWwueG1sUEsFBgAAAAAGAAYA&#10;WwEAALgDAAAAAA==&#10;">
                  <v:fill on="f" focussize="0,0"/>
                  <v:stroke on="f"/>
                  <v:imagedata r:id="rId8" o:title=""/>
                  <o:lock v:ext="edit" aspectratio="t"/>
                </v:shape>
              </v:group>
            </w:pict>
          </mc:Fallback>
        </mc:AlternateContent>
      </w:r>
      <w:r>
        <mc:AlternateContent>
          <mc:Choice Requires="wpg">
            <w:drawing>
              <wp:anchor distT="0" distB="0" distL="114300" distR="114300" simplePos="0" relativeHeight="251954176" behindDoc="1" locked="0" layoutInCell="1" allowOverlap="1">
                <wp:simplePos x="0" y="0"/>
                <wp:positionH relativeFrom="page">
                  <wp:posOffset>2516505</wp:posOffset>
                </wp:positionH>
                <wp:positionV relativeFrom="paragraph">
                  <wp:posOffset>588010</wp:posOffset>
                </wp:positionV>
                <wp:extent cx="1524635" cy="152400"/>
                <wp:effectExtent l="0" t="0" r="0" b="0"/>
                <wp:wrapNone/>
                <wp:docPr id="390" name="组合 390"/>
                <wp:cNvGraphicFramePr/>
                <a:graphic xmlns:a="http://schemas.openxmlformats.org/drawingml/2006/main">
                  <a:graphicData uri="http://schemas.microsoft.com/office/word/2010/wordprocessingGroup">
                    <wpg:wgp>
                      <wpg:cNvGrpSpPr/>
                      <wpg:grpSpPr>
                        <a:xfrm>
                          <a:off x="0" y="0"/>
                          <a:ext cx="1524635" cy="152400"/>
                          <a:chOff x="3963" y="927"/>
                          <a:chExt cx="2401" cy="240"/>
                        </a:xfrm>
                      </wpg:grpSpPr>
                      <pic:pic xmlns:pic="http://schemas.openxmlformats.org/drawingml/2006/picture">
                        <pic:nvPicPr>
                          <pic:cNvPr id="388" name="图片 20"/>
                          <pic:cNvPicPr>
                            <a:picLocks noChangeAspect="1"/>
                          </pic:cNvPicPr>
                        </pic:nvPicPr>
                        <pic:blipFill>
                          <a:blip r:embed="rId8"/>
                          <a:stretch>
                            <a:fillRect/>
                          </a:stretch>
                        </pic:blipFill>
                        <pic:spPr>
                          <a:xfrm>
                            <a:off x="3963" y="926"/>
                            <a:ext cx="480" cy="240"/>
                          </a:xfrm>
                          <a:prstGeom prst="rect">
                            <a:avLst/>
                          </a:prstGeom>
                          <a:noFill/>
                          <a:ln>
                            <a:noFill/>
                          </a:ln>
                        </pic:spPr>
                      </pic:pic>
                      <pic:pic xmlns:pic="http://schemas.openxmlformats.org/drawingml/2006/picture">
                        <pic:nvPicPr>
                          <pic:cNvPr id="389" name="图片 21"/>
                          <pic:cNvPicPr>
                            <a:picLocks noChangeAspect="1"/>
                          </pic:cNvPicPr>
                        </pic:nvPicPr>
                        <pic:blipFill>
                          <a:blip r:embed="rId13"/>
                          <a:stretch>
                            <a:fillRect/>
                          </a:stretch>
                        </pic:blipFill>
                        <pic:spPr>
                          <a:xfrm>
                            <a:off x="4203" y="926"/>
                            <a:ext cx="2161" cy="240"/>
                          </a:xfrm>
                          <a:prstGeom prst="rect">
                            <a:avLst/>
                          </a:prstGeom>
                          <a:noFill/>
                          <a:ln>
                            <a:noFill/>
                          </a:ln>
                        </pic:spPr>
                      </pic:pic>
                    </wpg:wgp>
                  </a:graphicData>
                </a:graphic>
              </wp:anchor>
            </w:drawing>
          </mc:Choice>
          <mc:Fallback>
            <w:pict>
              <v:group id="_x0000_s1026" o:spid="_x0000_s1026" o:spt="203" style="position:absolute;left:0pt;margin-left:198.15pt;margin-top:46.3pt;height:12pt;width:120.05pt;mso-position-horizontal-relative:page;z-index:-251362304;mso-width-relative:page;mso-height-relative:page;" coordorigin="3963,927" coordsize="2401,240" o:gfxdata="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LmzwAL8AAAClAQAAGQAAAGRycy9f&#10;cmVscy9lMm9Eb2MueG1sLnJlbHO9kMGKwjAQhu8L+w5h7tu0PSyymPYigldxH2BIpmmwmYQkir69&#10;gWVBQfDmcWb4v/9j1uPFL+JMKbvACrqmBUGsg3FsFfwetl8rELkgG1wCk4IrZRiHz4/1nhYsNZRn&#10;F7OoFM4K5lLij5RZz+QxNyES18sUksdSx2RlRH1ES7Jv22+Z7hkwPDDFzihIO9ODOFxjbX7NDtPk&#10;NG2CPnni8qRCOl+7KxCTpaLAk3H4t+ybyBbkc4fuPQ7dv4N8eO5wA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">
                <o:lock v:ext="edit" aspectratio="f"/>
                <v:shape id="图片 20" o:spid="_x0000_s1026" o:spt="75" type="#_x0000_t75" style="position:absolute;left:3963;top:926;height:240;width:480;" filled="f" o:preferrelative="t" stroked="f" coordsize="21600,21600" o:gfxdata="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ZRdLsAAADc&#10;AAAADwAAAAAAAAABACAAAAAiAAAAZHJzL2Rvd25yZXYueG1sUEsBAhQAFAAAAAgAh07iQDMvBZ47&#10;AAAAOQAAABAAAAAAAAAAAQAgAAAACgEAAGRycy9zaGFwZXhtbC54bWxQSwUGAAAAAAYABgBbAQAA&#10;tAMAAAAA&#10;">
                  <v:fill on="f" focussize="0,0"/>
                  <v:stroke on="f"/>
                  <v:imagedata r:id="rId8" o:title=""/>
                  <o:lock v:ext="edit" aspectratio="t"/>
                </v:shape>
                <v:shape id="图片 21" o:spid="_x0000_s1026" o:spt="75" type="#_x0000_t75" style="position:absolute;left:4203;top:926;height:240;width:2161;" filled="f" o:preferrelative="t" stroked="f" coordsize="21600,21600" o:gfxdata="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4Lm74A&#10;AADcAAAADwAAAAAAAAABACAAAAAiAAAAZHJzL2Rvd25yZXYueG1sUEsBAhQAFAAAAAgAh07iQDMv&#10;BZ47AAAAOQAAABAAAAAAAAAAAQAgAAAADQEAAGRycy9zaGFwZXhtbC54bWxQSwUGAAAAAAYABgBb&#10;AQAAtwMAAAAA&#10;">
                  <v:fill on="f" focussize="0,0"/>
                  <v:stroke on="f"/>
                  <v:imagedata r:id="rId13" o:title=""/>
                  <o:lock v:ext="edit" aspectratio="t"/>
                </v:shape>
              </v:group>
            </w:pict>
          </mc:Fallback>
        </mc:AlternateContent>
      </w:r>
      <w:r>
        <mc:AlternateContent>
          <mc:Choice Requires="wpg">
            <w:drawing>
              <wp:anchor distT="0" distB="0" distL="114300" distR="114300" simplePos="0" relativeHeight="251955200" behindDoc="1" locked="0" layoutInCell="1" allowOverlap="1">
                <wp:simplePos x="0" y="0"/>
                <wp:positionH relativeFrom="page">
                  <wp:posOffset>4955540</wp:posOffset>
                </wp:positionH>
                <wp:positionV relativeFrom="paragraph">
                  <wp:posOffset>588010</wp:posOffset>
                </wp:positionV>
                <wp:extent cx="838200" cy="152400"/>
                <wp:effectExtent l="0" t="0" r="0" b="0"/>
                <wp:wrapNone/>
                <wp:docPr id="393" name="组合 393"/>
                <wp:cNvGraphicFramePr/>
                <a:graphic xmlns:a="http://schemas.openxmlformats.org/drawingml/2006/main">
                  <a:graphicData uri="http://schemas.microsoft.com/office/word/2010/wordprocessingGroup">
                    <wpg:wgp>
                      <wpg:cNvGrpSpPr/>
                      <wpg:grpSpPr>
                        <a:xfrm>
                          <a:off x="0" y="0"/>
                          <a:ext cx="838200" cy="152400"/>
                          <a:chOff x="7804" y="927"/>
                          <a:chExt cx="1320" cy="240"/>
                        </a:xfrm>
                      </wpg:grpSpPr>
                      <pic:pic xmlns:pic="http://schemas.openxmlformats.org/drawingml/2006/picture">
                        <pic:nvPicPr>
                          <pic:cNvPr id="391" name="图片 23"/>
                          <pic:cNvPicPr>
                            <a:picLocks noChangeAspect="1"/>
                          </pic:cNvPicPr>
                        </pic:nvPicPr>
                        <pic:blipFill>
                          <a:blip r:embed="rId12"/>
                          <a:stretch>
                            <a:fillRect/>
                          </a:stretch>
                        </pic:blipFill>
                        <pic:spPr>
                          <a:xfrm>
                            <a:off x="7804" y="926"/>
                            <a:ext cx="960" cy="240"/>
                          </a:xfrm>
                          <a:prstGeom prst="rect">
                            <a:avLst/>
                          </a:prstGeom>
                          <a:noFill/>
                          <a:ln>
                            <a:noFill/>
                          </a:ln>
                        </pic:spPr>
                      </pic:pic>
                      <pic:pic xmlns:pic="http://schemas.openxmlformats.org/drawingml/2006/picture">
                        <pic:nvPicPr>
                          <pic:cNvPr id="392" name="图片 24"/>
                          <pic:cNvPicPr>
                            <a:picLocks noChangeAspect="1"/>
                          </pic:cNvPicPr>
                        </pic:nvPicPr>
                        <pic:blipFill>
                          <a:blip r:embed="rId8"/>
                          <a:stretch>
                            <a:fillRect/>
                          </a:stretch>
                        </pic:blipFill>
                        <pic:spPr>
                          <a:xfrm>
                            <a:off x="8644" y="926"/>
                            <a:ext cx="480" cy="240"/>
                          </a:xfrm>
                          <a:prstGeom prst="rect">
                            <a:avLst/>
                          </a:prstGeom>
                          <a:noFill/>
                          <a:ln>
                            <a:noFill/>
                          </a:ln>
                        </pic:spPr>
                      </pic:pic>
                    </wpg:wgp>
                  </a:graphicData>
                </a:graphic>
              </wp:anchor>
            </w:drawing>
          </mc:Choice>
          <mc:Fallback>
            <w:pict>
              <v:group id="_x0000_s1026" o:spid="_x0000_s1026" o:spt="203" style="position:absolute;left:0pt;margin-left:390.2pt;margin-top:46.3pt;height:12pt;width:66pt;mso-position-horizontal-relative:page;z-index:-251361280;mso-width-relative:page;mso-height-relative:page;" coordorigin="7804,927" coordsize="1320,240" o:gfxdata="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">
                <o:lock v:ext="edit" aspectratio="f"/>
                <v:shape id="图片 23" o:spid="_x0000_s1026" o:spt="75" type="#_x0000_t75" style="position:absolute;left:7804;top:926;height:240;width:960;" filled="f" o:preferrelative="t" stroked="f" coordsize="21600,21600" o:gfxdata="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HOvL4A&#10;AADcAAAADwAAAAAAAAABACAAAAAiAAAAZHJzL2Rvd25yZXYueG1sUEsBAhQAFAAAAAgAh07iQDMv&#10;BZ47AAAAOQAAABAAAAAAAAAAAQAgAAAADQEAAGRycy9zaGFwZXhtbC54bWxQSwUGAAAAAAYABgBb&#10;AQAAtwMAAAAA&#10;">
                  <v:fill on="f" focussize="0,0"/>
                  <v:stroke on="f"/>
                  <v:imagedata r:id="rId12" o:title=""/>
                  <o:lock v:ext="edit" aspectratio="t"/>
                </v:shape>
                <v:shape id="图片 24" o:spid="_x0000_s1026" o:spt="75" type="#_x0000_t75" style="position:absolute;left:8644;top:926;height:240;width:480;" filled="f" o:preferrelative="t" stroked="f" coordsize="21600,21600" o:gfxdata="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X8EO/&#10;AAAA3AAAAA8AAAAAAAAAAQAgAAAAIgAAAGRycy9kb3ducmV2LnhtbFBLAQIUABQAAAAIAIdO4kAz&#10;LwWeOwAAADkAAAAQAAAAAAAAAAEAIAAAAA4BAABkcnMvc2hhcGV4bWwueG1sUEsFBgAAAAAGAAYA&#10;WwEAALgDAAAAAA==&#10;">
                  <v:fill on="f" focussize="0,0"/>
                  <v:stroke on="f"/>
                  <v:imagedata r:id="rId8" o:title=""/>
                  <o:lock v:ext="edit" aspectratio="t"/>
                </v:shape>
              </v:group>
            </w:pict>
          </mc:Fallback>
        </mc:AlternateContent>
      </w:r>
      <w:r>
        <w:drawing>
          <wp:anchor distT="0" distB="0" distL="114300" distR="114300" simplePos="0" relativeHeight="251956224" behindDoc="1" locked="0" layoutInCell="1" allowOverlap="1">
            <wp:simplePos x="0" y="0"/>
            <wp:positionH relativeFrom="page">
              <wp:posOffset>2364105</wp:posOffset>
            </wp:positionH>
            <wp:positionV relativeFrom="paragraph">
              <wp:posOffset>842645</wp:posOffset>
            </wp:positionV>
            <wp:extent cx="1829435" cy="152400"/>
            <wp:effectExtent l="0" t="0" r="0" b="0"/>
            <wp:wrapNone/>
            <wp:docPr id="35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6.png"/>
                    <pic:cNvPicPr>
                      <a:picLocks noChangeAspect="1"/>
                    </pic:cNvPicPr>
                  </pic:nvPicPr>
                  <pic:blipFill>
                    <a:blip r:embed="rId14"/>
                    <a:stretch>
                      <a:fillRect/>
                    </a:stretch>
                  </pic:blipFill>
                  <pic:spPr>
                    <a:xfrm>
                      <a:off x="0" y="0"/>
                      <a:ext cx="1829435" cy="152400"/>
                    </a:xfrm>
                    <a:prstGeom prst="rect">
                      <a:avLst/>
                    </a:prstGeom>
                    <a:noFill/>
                    <a:ln>
                      <a:noFill/>
                    </a:ln>
                  </pic:spPr>
                </pic:pic>
              </a:graphicData>
            </a:graphic>
          </wp:anchor>
        </w:drawing>
      </w:r>
      <w:r>
        <mc:AlternateContent>
          <mc:Choice Requires="wpg">
            <w:drawing>
              <wp:anchor distT="0" distB="0" distL="114300" distR="114300" simplePos="0" relativeHeight="251957248" behindDoc="1" locked="0" layoutInCell="1" allowOverlap="1">
                <wp:simplePos x="0" y="0"/>
                <wp:positionH relativeFrom="page">
                  <wp:posOffset>5107940</wp:posOffset>
                </wp:positionH>
                <wp:positionV relativeFrom="paragraph">
                  <wp:posOffset>842645</wp:posOffset>
                </wp:positionV>
                <wp:extent cx="685800" cy="152400"/>
                <wp:effectExtent l="0" t="0" r="0" b="0"/>
                <wp:wrapNone/>
                <wp:docPr id="396" name="组合 396"/>
                <wp:cNvGraphicFramePr/>
                <a:graphic xmlns:a="http://schemas.openxmlformats.org/drawingml/2006/main">
                  <a:graphicData uri="http://schemas.microsoft.com/office/word/2010/wordprocessingGroup">
                    <wpg:wgp>
                      <wpg:cNvGrpSpPr/>
                      <wpg:grpSpPr>
                        <a:xfrm>
                          <a:off x="0" y="0"/>
                          <a:ext cx="685800" cy="152400"/>
                          <a:chOff x="8044" y="1328"/>
                          <a:chExt cx="1080" cy="240"/>
                        </a:xfrm>
                      </wpg:grpSpPr>
                      <pic:pic xmlns:pic="http://schemas.openxmlformats.org/drawingml/2006/picture">
                        <pic:nvPicPr>
                          <pic:cNvPr id="394" name="图片 27"/>
                          <pic:cNvPicPr>
                            <a:picLocks noChangeAspect="1"/>
                          </pic:cNvPicPr>
                        </pic:nvPicPr>
                        <pic:blipFill>
                          <a:blip r:embed="rId10"/>
                          <a:stretch>
                            <a:fillRect/>
                          </a:stretch>
                        </pic:blipFill>
                        <pic:spPr>
                          <a:xfrm>
                            <a:off x="8044" y="1327"/>
                            <a:ext cx="720" cy="240"/>
                          </a:xfrm>
                          <a:prstGeom prst="rect">
                            <a:avLst/>
                          </a:prstGeom>
                          <a:noFill/>
                          <a:ln>
                            <a:noFill/>
                          </a:ln>
                        </pic:spPr>
                      </pic:pic>
                      <pic:pic xmlns:pic="http://schemas.openxmlformats.org/drawingml/2006/picture">
                        <pic:nvPicPr>
                          <pic:cNvPr id="395" name="图片 28"/>
                          <pic:cNvPicPr>
                            <a:picLocks noChangeAspect="1"/>
                          </pic:cNvPicPr>
                        </pic:nvPicPr>
                        <pic:blipFill>
                          <a:blip r:embed="rId8"/>
                          <a:stretch>
                            <a:fillRect/>
                          </a:stretch>
                        </pic:blipFill>
                        <pic:spPr>
                          <a:xfrm>
                            <a:off x="8644" y="1327"/>
                            <a:ext cx="480" cy="240"/>
                          </a:xfrm>
                          <a:prstGeom prst="rect">
                            <a:avLst/>
                          </a:prstGeom>
                          <a:noFill/>
                          <a:ln>
                            <a:noFill/>
                          </a:ln>
                        </pic:spPr>
                      </pic:pic>
                    </wpg:wgp>
                  </a:graphicData>
                </a:graphic>
              </wp:anchor>
            </w:drawing>
          </mc:Choice>
          <mc:Fallback>
            <w:pict>
              <v:group id="_x0000_s1026" o:spid="_x0000_s1026" o:spt="203" style="position:absolute;left:0pt;margin-left:402.2pt;margin-top:66.35pt;height:12pt;width:54pt;mso-position-horizontal-relative:page;z-index:-251359232;mso-width-relative:page;mso-height-relative:page;" coordorigin="8044,1328" coordsize="1080,240" o:gfxdata="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">
                <o:lock v:ext="edit" aspectratio="f"/>
                <v:shape id="图片 27" o:spid="_x0000_s1026" o:spt="75" type="#_x0000_t75" style="position:absolute;left:8044;top:1327;height:240;width:720;" filled="f" o:preferrelative="t" stroked="f" coordsize="21600,21600" o:gfxdata="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6fR1S5AAAA3AAA&#10;AA8AAAAAAAAAAQAgAAAAIgAAAGRycy9kb3ducmV2LnhtbFBLAQIUABQAAAAIAIdO4kAzLwWeOwAA&#10;ADkAAAAQAAAAAAAAAAEAIAAAAAgBAABkcnMvc2hhcGV4bWwueG1sUEsFBgAAAAAGAAYAWwEAALID&#10;AAAAAA==&#10;">
                  <v:fill on="f" focussize="0,0"/>
                  <v:stroke on="f"/>
                  <v:imagedata r:id="rId10" o:title=""/>
                  <o:lock v:ext="edit" aspectratio="t"/>
                </v:shape>
                <v:shape id="图片 28" o:spid="_x0000_s1026" o:spt="75" type="#_x0000_t75" style="position:absolute;left:8644;top:1327;height:240;width:480;" filled="f" o:preferrelative="t" stroked="f" coordsize="21600,21600" o:gfxdata="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5oN74A&#10;AADcAAAADwAAAAAAAAABACAAAAAiAAAAZHJzL2Rvd25yZXYueG1sUEsBAhQAFAAAAAgAh07iQDMv&#10;BZ47AAAAOQAAABAAAAAAAAAAAQAgAAAADQEAAGRycy9zaGFwZXhtbC54bWxQSwUGAAAAAAYABgBb&#10;AQAAtwMAAAAA&#10;">
                  <v:fill on="f" focussize="0,0"/>
                  <v:stroke on="f"/>
                  <v:imagedata r:id="rId8" o:title=""/>
                  <o:lock v:ext="edit" aspectratio="t"/>
                </v:shape>
              </v:group>
            </w:pict>
          </mc:Fallback>
        </mc:AlternateContent>
      </w:r>
      <w:r>
        <w:drawing>
          <wp:anchor distT="0" distB="0" distL="114300" distR="114300" simplePos="0" relativeHeight="251958272" behindDoc="1" locked="0" layoutInCell="1" allowOverlap="1">
            <wp:simplePos x="0" y="0"/>
            <wp:positionH relativeFrom="page">
              <wp:posOffset>2364105</wp:posOffset>
            </wp:positionH>
            <wp:positionV relativeFrom="paragraph">
              <wp:posOffset>1097280</wp:posOffset>
            </wp:positionV>
            <wp:extent cx="1829435" cy="152400"/>
            <wp:effectExtent l="0" t="0" r="0" b="0"/>
            <wp:wrapNone/>
            <wp:docPr id="35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29"/>
                    <pic:cNvPicPr>
                      <a:picLocks noChangeAspect="1"/>
                    </pic:cNvPicPr>
                  </pic:nvPicPr>
                  <pic:blipFill>
                    <a:blip r:embed="rId14"/>
                    <a:stretch>
                      <a:fillRect/>
                    </a:stretch>
                  </pic:blipFill>
                  <pic:spPr>
                    <a:xfrm>
                      <a:off x="0" y="0"/>
                      <a:ext cx="1829435" cy="152400"/>
                    </a:xfrm>
                    <a:prstGeom prst="rect">
                      <a:avLst/>
                    </a:prstGeom>
                    <a:noFill/>
                    <a:ln>
                      <a:noFill/>
                    </a:ln>
                  </pic:spPr>
                </pic:pic>
              </a:graphicData>
            </a:graphic>
          </wp:anchor>
        </w:drawing>
      </w:r>
      <w:r>
        <mc:AlternateContent>
          <mc:Choice Requires="wpg">
            <w:drawing>
              <wp:anchor distT="0" distB="0" distL="114300" distR="114300" simplePos="0" relativeHeight="251959296" behindDoc="1" locked="0" layoutInCell="1" allowOverlap="1">
                <wp:simplePos x="0" y="0"/>
                <wp:positionH relativeFrom="page">
                  <wp:posOffset>5107940</wp:posOffset>
                </wp:positionH>
                <wp:positionV relativeFrom="paragraph">
                  <wp:posOffset>1097280</wp:posOffset>
                </wp:positionV>
                <wp:extent cx="685800" cy="152400"/>
                <wp:effectExtent l="0" t="0" r="0" b="0"/>
                <wp:wrapNone/>
                <wp:docPr id="399" name="组合 399"/>
                <wp:cNvGraphicFramePr/>
                <a:graphic xmlns:a="http://schemas.openxmlformats.org/drawingml/2006/main">
                  <a:graphicData uri="http://schemas.microsoft.com/office/word/2010/wordprocessingGroup">
                    <wpg:wgp>
                      <wpg:cNvGrpSpPr/>
                      <wpg:grpSpPr>
                        <a:xfrm>
                          <a:off x="0" y="0"/>
                          <a:ext cx="685800" cy="152400"/>
                          <a:chOff x="8044" y="1728"/>
                          <a:chExt cx="1080" cy="240"/>
                        </a:xfrm>
                      </wpg:grpSpPr>
                      <pic:pic xmlns:pic="http://schemas.openxmlformats.org/drawingml/2006/picture">
                        <pic:nvPicPr>
                          <pic:cNvPr id="397" name="图片 31"/>
                          <pic:cNvPicPr>
                            <a:picLocks noChangeAspect="1"/>
                          </pic:cNvPicPr>
                        </pic:nvPicPr>
                        <pic:blipFill>
                          <a:blip r:embed="rId10"/>
                          <a:stretch>
                            <a:fillRect/>
                          </a:stretch>
                        </pic:blipFill>
                        <pic:spPr>
                          <a:xfrm>
                            <a:off x="8044" y="1728"/>
                            <a:ext cx="720" cy="240"/>
                          </a:xfrm>
                          <a:prstGeom prst="rect">
                            <a:avLst/>
                          </a:prstGeom>
                          <a:noFill/>
                          <a:ln>
                            <a:noFill/>
                          </a:ln>
                        </pic:spPr>
                      </pic:pic>
                      <pic:pic xmlns:pic="http://schemas.openxmlformats.org/drawingml/2006/picture">
                        <pic:nvPicPr>
                          <pic:cNvPr id="398" name="图片 32"/>
                          <pic:cNvPicPr>
                            <a:picLocks noChangeAspect="1"/>
                          </pic:cNvPicPr>
                        </pic:nvPicPr>
                        <pic:blipFill>
                          <a:blip r:embed="rId8"/>
                          <a:stretch>
                            <a:fillRect/>
                          </a:stretch>
                        </pic:blipFill>
                        <pic:spPr>
                          <a:xfrm>
                            <a:off x="8644" y="1728"/>
                            <a:ext cx="480" cy="240"/>
                          </a:xfrm>
                          <a:prstGeom prst="rect">
                            <a:avLst/>
                          </a:prstGeom>
                          <a:noFill/>
                          <a:ln>
                            <a:noFill/>
                          </a:ln>
                        </pic:spPr>
                      </pic:pic>
                    </wpg:wgp>
                  </a:graphicData>
                </a:graphic>
              </wp:anchor>
            </w:drawing>
          </mc:Choice>
          <mc:Fallback>
            <w:pict>
              <v:group id="_x0000_s1026" o:spid="_x0000_s1026" o:spt="203" style="position:absolute;left:0pt;margin-left:402.2pt;margin-top:86.4pt;height:12pt;width:54pt;mso-position-horizontal-relative:page;z-index:-251357184;mso-width-relative:page;mso-height-relative:page;" coordorigin="8044,1728" coordsize="1080,240" o:gfxdata="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">
                <o:lock v:ext="edit" aspectratio="f"/>
                <v:shape id="图片 31" o:spid="_x0000_s1026" o:spt="75" type="#_x0000_t75" style="position:absolute;left:8044;top:1728;height:240;width:720;" filled="f" o:preferrelative="t" stroked="f" coordsize="21600,21600" o:gfxdata="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TdkjugAAANwA&#10;AAAPAAAAAAAAAAEAIAAAACIAAABkcnMvZG93bnJldi54bWxQSwECFAAUAAAACACHTuJAMy8FnjsA&#10;AAA5AAAAEAAAAAAAAAABACAAAAAJAQAAZHJzL3NoYXBleG1sLnhtbFBLBQYAAAAABgAGAFsBAACz&#10;AwAAAAA=&#10;">
                  <v:fill on="f" focussize="0,0"/>
                  <v:stroke on="f"/>
                  <v:imagedata r:id="rId10" o:title=""/>
                  <o:lock v:ext="edit" aspectratio="t"/>
                </v:shape>
                <v:shape id="图片 32" o:spid="_x0000_s1026" o:spt="75" type="#_x0000_t75" style="position:absolute;left:8644;top:1728;height:240;width:480;" filled="f" o:preferrelative="t" stroked="f" coordsize="21600,21600" o:gfxdata="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x6m8AAAA&#10;3AAAAA8AAAAAAAAAAQAgAAAAIgAAAGRycy9kb3ducmV2LnhtbFBLAQIUABQAAAAIAIdO4kAzLwWe&#10;OwAAADkAAAAQAAAAAAAAAAEAIAAAAAsBAABkcnMvc2hhcGV4bWwueG1sUEsFBgAAAAAGAAYAWwEA&#10;ALUDAAAAAA==&#10;">
                  <v:fill on="f" focussize="0,0"/>
                  <v:stroke on="f"/>
                  <v:imagedata r:id="rId8" o:title=""/>
                  <o:lock v:ext="edit" aspectratio="t"/>
                </v:shape>
              </v:group>
            </w:pict>
          </mc:Fallback>
        </mc:AlternateContent>
      </w:r>
      <w:r>
        <w:drawing>
          <wp:anchor distT="0" distB="0" distL="114300" distR="114300" simplePos="0" relativeHeight="251960320" behindDoc="1" locked="0" layoutInCell="1" allowOverlap="1">
            <wp:simplePos x="0" y="0"/>
            <wp:positionH relativeFrom="page">
              <wp:posOffset>2821305</wp:posOffset>
            </wp:positionH>
            <wp:positionV relativeFrom="paragraph">
              <wp:posOffset>1350645</wp:posOffset>
            </wp:positionV>
            <wp:extent cx="1219835" cy="152400"/>
            <wp:effectExtent l="0" t="0" r="0" b="0"/>
            <wp:wrapNone/>
            <wp:docPr id="35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0.png"/>
                    <pic:cNvPicPr>
                      <a:picLocks noChangeAspect="1"/>
                    </pic:cNvPicPr>
                  </pic:nvPicPr>
                  <pic:blipFill>
                    <a:blip r:embed="rId15"/>
                    <a:stretch>
                      <a:fillRect/>
                    </a:stretch>
                  </pic:blipFill>
                  <pic:spPr>
                    <a:xfrm>
                      <a:off x="0" y="0"/>
                      <a:ext cx="1219835" cy="152400"/>
                    </a:xfrm>
                    <a:prstGeom prst="rect">
                      <a:avLst/>
                    </a:prstGeom>
                    <a:noFill/>
                    <a:ln>
                      <a:noFill/>
                    </a:ln>
                  </pic:spPr>
                </pic:pic>
              </a:graphicData>
            </a:graphic>
          </wp:anchor>
        </w:drawing>
      </w:r>
      <w:r>
        <mc:AlternateContent>
          <mc:Choice Requires="wpg">
            <w:drawing>
              <wp:anchor distT="0" distB="0" distL="114300" distR="114300" simplePos="0" relativeHeight="251961344" behindDoc="1" locked="0" layoutInCell="1" allowOverlap="1">
                <wp:simplePos x="0" y="0"/>
                <wp:positionH relativeFrom="page">
                  <wp:posOffset>4955540</wp:posOffset>
                </wp:positionH>
                <wp:positionV relativeFrom="paragraph">
                  <wp:posOffset>1350645</wp:posOffset>
                </wp:positionV>
                <wp:extent cx="838200" cy="152400"/>
                <wp:effectExtent l="0" t="0" r="0" b="0"/>
                <wp:wrapNone/>
                <wp:docPr id="402" name="组合 402"/>
                <wp:cNvGraphicFramePr/>
                <a:graphic xmlns:a="http://schemas.openxmlformats.org/drawingml/2006/main">
                  <a:graphicData uri="http://schemas.microsoft.com/office/word/2010/wordprocessingGroup">
                    <wpg:wgp>
                      <wpg:cNvGrpSpPr/>
                      <wpg:grpSpPr>
                        <a:xfrm>
                          <a:off x="0" y="0"/>
                          <a:ext cx="838200" cy="152400"/>
                          <a:chOff x="7804" y="2127"/>
                          <a:chExt cx="1320" cy="240"/>
                        </a:xfrm>
                      </wpg:grpSpPr>
                      <pic:pic xmlns:pic="http://schemas.openxmlformats.org/drawingml/2006/picture">
                        <pic:nvPicPr>
                          <pic:cNvPr id="400" name="图片 35"/>
                          <pic:cNvPicPr>
                            <a:picLocks noChangeAspect="1"/>
                          </pic:cNvPicPr>
                        </pic:nvPicPr>
                        <pic:blipFill>
                          <a:blip r:embed="rId12"/>
                          <a:stretch>
                            <a:fillRect/>
                          </a:stretch>
                        </pic:blipFill>
                        <pic:spPr>
                          <a:xfrm>
                            <a:off x="7804" y="2127"/>
                            <a:ext cx="960" cy="240"/>
                          </a:xfrm>
                          <a:prstGeom prst="rect">
                            <a:avLst/>
                          </a:prstGeom>
                          <a:noFill/>
                          <a:ln>
                            <a:noFill/>
                          </a:ln>
                        </pic:spPr>
                      </pic:pic>
                      <pic:pic xmlns:pic="http://schemas.openxmlformats.org/drawingml/2006/picture">
                        <pic:nvPicPr>
                          <pic:cNvPr id="401" name="图片 36"/>
                          <pic:cNvPicPr>
                            <a:picLocks noChangeAspect="1"/>
                          </pic:cNvPicPr>
                        </pic:nvPicPr>
                        <pic:blipFill>
                          <a:blip r:embed="rId8"/>
                          <a:stretch>
                            <a:fillRect/>
                          </a:stretch>
                        </pic:blipFill>
                        <pic:spPr>
                          <a:xfrm>
                            <a:off x="8644" y="2127"/>
                            <a:ext cx="480" cy="240"/>
                          </a:xfrm>
                          <a:prstGeom prst="rect">
                            <a:avLst/>
                          </a:prstGeom>
                          <a:noFill/>
                          <a:ln>
                            <a:noFill/>
                          </a:ln>
                        </pic:spPr>
                      </pic:pic>
                    </wpg:wgp>
                  </a:graphicData>
                </a:graphic>
              </wp:anchor>
            </w:drawing>
          </mc:Choice>
          <mc:Fallback>
            <w:pict>
              <v:group id="_x0000_s1026" o:spid="_x0000_s1026" o:spt="203" style="position:absolute;left:0pt;margin-left:390.2pt;margin-top:106.35pt;height:12pt;width:66pt;mso-position-horizontal-relative:page;z-index:-251355136;mso-width-relative:page;mso-height-relative:page;" coordorigin="7804,2127" coordsize="1320,240" o:gfxdata="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">
                <o:lock v:ext="edit" aspectratio="f"/>
                <v:shape id="图片 35" o:spid="_x0000_s1026" o:spt="75" type="#_x0000_t75" style="position:absolute;left:7804;top:2127;height:240;width:960;" filled="f" o:preferrelative="t" stroked="f" coordsize="21600,21600" o:gfxdata="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dM8W5AAAA3AAA&#10;AA8AAAAAAAAAAQAgAAAAIgAAAGRycy9kb3ducmV2LnhtbFBLAQIUABQAAAAIAIdO4kAzLwWeOwAA&#10;ADkAAAAQAAAAAAAAAAEAIAAAAAgBAABkcnMvc2hhcGV4bWwueG1sUEsFBgAAAAAGAAYAWwEAALID&#10;AAAAAA==&#10;">
                  <v:fill on="f" focussize="0,0"/>
                  <v:stroke on="f"/>
                  <v:imagedata r:id="rId12" o:title=""/>
                  <o:lock v:ext="edit" aspectratio="t"/>
                </v:shape>
                <v:shape id="图片 36" o:spid="_x0000_s1026" o:spt="75" type="#_x0000_t75" style="position:absolute;left:8644;top:2127;height:240;width:480;" filled="f" o:preferrelative="t" stroked="f" coordsize="21600,21600" o:gfxdata="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ZTbW&#10;wAAAANwAAAAPAAAAAAAAAAEAIAAAACIAAABkcnMvZG93bnJldi54bWxQSwECFAAUAAAACACHTuJA&#10;My8FnjsAAAA5AAAAEAAAAAAAAAABACAAAAAPAQAAZHJzL3NoYXBleG1sLnhtbFBLBQYAAAAABgAG&#10;AFsBAAC5AwAAAAA=&#10;">
                  <v:fill on="f" focussize="0,0"/>
                  <v:stroke on="f"/>
                  <v:imagedata r:id="rId8" o:title=""/>
                  <o:lock v:ext="edit" aspectratio="t"/>
                </v:shape>
              </v:group>
            </w:pict>
          </mc:Fallback>
        </mc:AlternateContent>
      </w:r>
      <w:r>
        <w:drawing>
          <wp:anchor distT="0" distB="0" distL="114300" distR="114300" simplePos="0" relativeHeight="251962368" behindDoc="1" locked="0" layoutInCell="1" allowOverlap="1">
            <wp:simplePos x="0" y="0"/>
            <wp:positionH relativeFrom="page">
              <wp:posOffset>1753870</wp:posOffset>
            </wp:positionH>
            <wp:positionV relativeFrom="paragraph">
              <wp:posOffset>1605280</wp:posOffset>
            </wp:positionV>
            <wp:extent cx="1829435" cy="152400"/>
            <wp:effectExtent l="0" t="0" r="0" b="0"/>
            <wp:wrapNone/>
            <wp:docPr id="35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image15.png"/>
                    <pic:cNvPicPr>
                      <a:picLocks noChangeAspect="1"/>
                    </pic:cNvPicPr>
                  </pic:nvPicPr>
                  <pic:blipFill>
                    <a:blip r:embed="rId16"/>
                    <a:stretch>
                      <a:fillRect/>
                    </a:stretch>
                  </pic:blipFill>
                  <pic:spPr>
                    <a:xfrm>
                      <a:off x="0" y="0"/>
                      <a:ext cx="1829435" cy="152400"/>
                    </a:xfrm>
                    <a:prstGeom prst="rect">
                      <a:avLst/>
                    </a:prstGeom>
                    <a:noFill/>
                    <a:ln>
                      <a:noFill/>
                    </a:ln>
                  </pic:spPr>
                </pic:pic>
              </a:graphicData>
            </a:graphic>
          </wp:anchor>
        </w:drawing>
      </w:r>
      <w:r>
        <mc:AlternateContent>
          <mc:Choice Requires="wpg">
            <w:drawing>
              <wp:anchor distT="0" distB="0" distL="114300" distR="114300" simplePos="0" relativeHeight="251963392" behindDoc="1" locked="0" layoutInCell="1" allowOverlap="1">
                <wp:simplePos x="0" y="0"/>
                <wp:positionH relativeFrom="page">
                  <wp:posOffset>4955540</wp:posOffset>
                </wp:positionH>
                <wp:positionV relativeFrom="paragraph">
                  <wp:posOffset>1605280</wp:posOffset>
                </wp:positionV>
                <wp:extent cx="838200" cy="152400"/>
                <wp:effectExtent l="0" t="0" r="0" b="0"/>
                <wp:wrapNone/>
                <wp:docPr id="405" name="组合 405"/>
                <wp:cNvGraphicFramePr/>
                <a:graphic xmlns:a="http://schemas.openxmlformats.org/drawingml/2006/main">
                  <a:graphicData uri="http://schemas.microsoft.com/office/word/2010/wordprocessingGroup">
                    <wpg:wgp>
                      <wpg:cNvGrpSpPr/>
                      <wpg:grpSpPr>
                        <a:xfrm>
                          <a:off x="0" y="0"/>
                          <a:ext cx="838200" cy="152400"/>
                          <a:chOff x="7804" y="2528"/>
                          <a:chExt cx="1320" cy="240"/>
                        </a:xfrm>
                      </wpg:grpSpPr>
                      <pic:pic xmlns:pic="http://schemas.openxmlformats.org/drawingml/2006/picture">
                        <pic:nvPicPr>
                          <pic:cNvPr id="403" name="图片 39"/>
                          <pic:cNvPicPr>
                            <a:picLocks noChangeAspect="1"/>
                          </pic:cNvPicPr>
                        </pic:nvPicPr>
                        <pic:blipFill>
                          <a:blip r:embed="rId12"/>
                          <a:stretch>
                            <a:fillRect/>
                          </a:stretch>
                        </pic:blipFill>
                        <pic:spPr>
                          <a:xfrm>
                            <a:off x="7804" y="2528"/>
                            <a:ext cx="960" cy="240"/>
                          </a:xfrm>
                          <a:prstGeom prst="rect">
                            <a:avLst/>
                          </a:prstGeom>
                          <a:noFill/>
                          <a:ln>
                            <a:noFill/>
                          </a:ln>
                        </pic:spPr>
                      </pic:pic>
                      <pic:pic xmlns:pic="http://schemas.openxmlformats.org/drawingml/2006/picture">
                        <pic:nvPicPr>
                          <pic:cNvPr id="404" name="图片 40"/>
                          <pic:cNvPicPr>
                            <a:picLocks noChangeAspect="1"/>
                          </pic:cNvPicPr>
                        </pic:nvPicPr>
                        <pic:blipFill>
                          <a:blip r:embed="rId8"/>
                          <a:stretch>
                            <a:fillRect/>
                          </a:stretch>
                        </pic:blipFill>
                        <pic:spPr>
                          <a:xfrm>
                            <a:off x="8644" y="2528"/>
                            <a:ext cx="480" cy="240"/>
                          </a:xfrm>
                          <a:prstGeom prst="rect">
                            <a:avLst/>
                          </a:prstGeom>
                          <a:noFill/>
                          <a:ln>
                            <a:noFill/>
                          </a:ln>
                        </pic:spPr>
                      </pic:pic>
                    </wpg:wgp>
                  </a:graphicData>
                </a:graphic>
              </wp:anchor>
            </w:drawing>
          </mc:Choice>
          <mc:Fallback>
            <w:pict>
              <v:group id="_x0000_s1026" o:spid="_x0000_s1026" o:spt="203" style="position:absolute;left:0pt;margin-left:390.2pt;margin-top:126.4pt;height:12pt;width:66pt;mso-position-horizontal-relative:page;z-index:-251353088;mso-width-relative:page;mso-height-relative:page;" coordorigin="7804,2528" coordsize="1320,240" o:gfxdata="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">
                <o:lock v:ext="edit" aspectratio="f"/>
                <v:shape id="图片 39" o:spid="_x0000_s1026" o:spt="75" type="#_x0000_t75" style="position:absolute;left:7804;top:2528;height:240;width:960;" filled="f" o:preferrelative="t" stroked="f" coordsize="21600,21600" o:gfxdata="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tsr4A&#10;AADcAAAADwAAAAAAAAABACAAAAAiAAAAZHJzL2Rvd25yZXYueG1sUEsBAhQAFAAAAAgAh07iQDMv&#10;BZ47AAAAOQAAABAAAAAAAAAAAQAgAAAADQEAAGRycy9zaGFwZXhtbC54bWxQSwUGAAAAAAYABgBb&#10;AQAAtwMAAAAA&#10;">
                  <v:fill on="f" focussize="0,0"/>
                  <v:stroke on="f"/>
                  <v:imagedata r:id="rId12" o:title=""/>
                  <o:lock v:ext="edit" aspectratio="t"/>
                </v:shape>
                <v:shape id="图片 40" o:spid="_x0000_s1026" o:spt="75" type="#_x0000_t75" style="position:absolute;left:8644;top:2528;height:240;width:480;" filled="f" o:preferrelative="t" stroked="f" coordsize="21600,21600" o:gfxdata="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SlU6/&#10;AAAA3AAAAA8AAAAAAAAAAQAgAAAAIgAAAGRycy9kb3ducmV2LnhtbFBLAQIUABQAAAAIAIdO4kAz&#10;LwWeOwAAADkAAAAQAAAAAAAAAAEAIAAAAA4BAABkcnMvc2hhcGV4bWwueG1sUEsFBgAAAAAGAAYA&#10;WwEAALgDAAAAAA==&#10;">
                  <v:fill on="f" focussize="0,0"/>
                  <v:stroke on="f"/>
                  <v:imagedata r:id="rId8" o:title=""/>
                  <o:lock v:ext="edit" aspectratio="t"/>
                </v:shape>
              </v:group>
            </w:pict>
          </mc:Fallback>
        </mc:AlternateContent>
      </w:r>
      <w:r>
        <w:drawing>
          <wp:anchor distT="0" distB="0" distL="114300" distR="114300" simplePos="0" relativeHeight="251964416" behindDoc="1" locked="0" layoutInCell="1" allowOverlap="1">
            <wp:simplePos x="0" y="0"/>
            <wp:positionH relativeFrom="page">
              <wp:posOffset>1753870</wp:posOffset>
            </wp:positionH>
            <wp:positionV relativeFrom="paragraph">
              <wp:posOffset>1859280</wp:posOffset>
            </wp:positionV>
            <wp:extent cx="1372235" cy="152400"/>
            <wp:effectExtent l="0" t="0" r="0" b="0"/>
            <wp:wrapNone/>
            <wp:docPr id="36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41"/>
                    <pic:cNvPicPr>
                      <a:picLocks noChangeAspect="1"/>
                    </pic:cNvPicPr>
                  </pic:nvPicPr>
                  <pic:blipFill>
                    <a:blip r:embed="rId17"/>
                    <a:stretch>
                      <a:fillRect/>
                    </a:stretch>
                  </pic:blipFill>
                  <pic:spPr>
                    <a:xfrm>
                      <a:off x="0" y="0"/>
                      <a:ext cx="1372235" cy="152400"/>
                    </a:xfrm>
                    <a:prstGeom prst="rect">
                      <a:avLst/>
                    </a:prstGeom>
                    <a:noFill/>
                    <a:ln>
                      <a:noFill/>
                    </a:ln>
                  </pic:spPr>
                </pic:pic>
              </a:graphicData>
            </a:graphic>
          </wp:anchor>
        </w:drawing>
      </w:r>
      <w:r>
        <w:drawing>
          <wp:anchor distT="0" distB="0" distL="114300" distR="114300" simplePos="0" relativeHeight="251965440" behindDoc="1" locked="0" layoutInCell="1" allowOverlap="1">
            <wp:simplePos x="0" y="0"/>
            <wp:positionH relativeFrom="page">
              <wp:posOffset>3583305</wp:posOffset>
            </wp:positionH>
            <wp:positionV relativeFrom="paragraph">
              <wp:posOffset>1859280</wp:posOffset>
            </wp:positionV>
            <wp:extent cx="457200" cy="152400"/>
            <wp:effectExtent l="0" t="0" r="0" b="0"/>
            <wp:wrapNone/>
            <wp:docPr id="36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42"/>
                    <pic:cNvPicPr>
                      <a:picLocks noChangeAspect="1"/>
                    </pic:cNvPicPr>
                  </pic:nvPicPr>
                  <pic:blipFill>
                    <a:blip r:embed="rId10"/>
                    <a:stretch>
                      <a:fillRect/>
                    </a:stretch>
                  </pic:blipFill>
                  <pic:spPr>
                    <a:xfrm>
                      <a:off x="0" y="0"/>
                      <a:ext cx="457200" cy="152400"/>
                    </a:xfrm>
                    <a:prstGeom prst="rect">
                      <a:avLst/>
                    </a:prstGeom>
                    <a:noFill/>
                    <a:ln>
                      <a:noFill/>
                    </a:ln>
                  </pic:spPr>
                </pic:pic>
              </a:graphicData>
            </a:graphic>
          </wp:anchor>
        </w:drawing>
      </w:r>
      <w:r>
        <mc:AlternateContent>
          <mc:Choice Requires="wpg">
            <w:drawing>
              <wp:anchor distT="0" distB="0" distL="114300" distR="114300" simplePos="0" relativeHeight="251966464" behindDoc="1" locked="0" layoutInCell="1" allowOverlap="1">
                <wp:simplePos x="0" y="0"/>
                <wp:positionH relativeFrom="page">
                  <wp:posOffset>4955540</wp:posOffset>
                </wp:positionH>
                <wp:positionV relativeFrom="paragraph">
                  <wp:posOffset>1859280</wp:posOffset>
                </wp:positionV>
                <wp:extent cx="838200" cy="152400"/>
                <wp:effectExtent l="0" t="0" r="0" b="0"/>
                <wp:wrapNone/>
                <wp:docPr id="408" name="组合 408"/>
                <wp:cNvGraphicFramePr/>
                <a:graphic xmlns:a="http://schemas.openxmlformats.org/drawingml/2006/main">
                  <a:graphicData uri="http://schemas.microsoft.com/office/word/2010/wordprocessingGroup">
                    <wpg:wgp>
                      <wpg:cNvGrpSpPr/>
                      <wpg:grpSpPr>
                        <a:xfrm>
                          <a:off x="0" y="0"/>
                          <a:ext cx="838200" cy="152400"/>
                          <a:chOff x="7804" y="2929"/>
                          <a:chExt cx="1320" cy="240"/>
                        </a:xfrm>
                      </wpg:grpSpPr>
                      <pic:pic xmlns:pic="http://schemas.openxmlformats.org/drawingml/2006/picture">
                        <pic:nvPicPr>
                          <pic:cNvPr id="406" name="图片 44"/>
                          <pic:cNvPicPr>
                            <a:picLocks noChangeAspect="1"/>
                          </pic:cNvPicPr>
                        </pic:nvPicPr>
                        <pic:blipFill>
                          <a:blip r:embed="rId12"/>
                          <a:stretch>
                            <a:fillRect/>
                          </a:stretch>
                        </pic:blipFill>
                        <pic:spPr>
                          <a:xfrm>
                            <a:off x="7804" y="2929"/>
                            <a:ext cx="960" cy="240"/>
                          </a:xfrm>
                          <a:prstGeom prst="rect">
                            <a:avLst/>
                          </a:prstGeom>
                          <a:noFill/>
                          <a:ln>
                            <a:noFill/>
                          </a:ln>
                        </pic:spPr>
                      </pic:pic>
                      <pic:pic xmlns:pic="http://schemas.openxmlformats.org/drawingml/2006/picture">
                        <pic:nvPicPr>
                          <pic:cNvPr id="407" name="图片 45"/>
                          <pic:cNvPicPr>
                            <a:picLocks noChangeAspect="1"/>
                          </pic:cNvPicPr>
                        </pic:nvPicPr>
                        <pic:blipFill>
                          <a:blip r:embed="rId8"/>
                          <a:stretch>
                            <a:fillRect/>
                          </a:stretch>
                        </pic:blipFill>
                        <pic:spPr>
                          <a:xfrm>
                            <a:off x="8644" y="2929"/>
                            <a:ext cx="480" cy="240"/>
                          </a:xfrm>
                          <a:prstGeom prst="rect">
                            <a:avLst/>
                          </a:prstGeom>
                          <a:noFill/>
                          <a:ln>
                            <a:noFill/>
                          </a:ln>
                        </pic:spPr>
                      </pic:pic>
                    </wpg:wgp>
                  </a:graphicData>
                </a:graphic>
              </wp:anchor>
            </w:drawing>
          </mc:Choice>
          <mc:Fallback>
            <w:pict>
              <v:group id="_x0000_s1026" o:spid="_x0000_s1026" o:spt="203" style="position:absolute;left:0pt;margin-left:390.2pt;margin-top:146.4pt;height:12pt;width:66pt;mso-position-horizontal-relative:page;z-index:-251350016;mso-width-relative:page;mso-height-relative:page;" coordorigin="7804,2929" coordsize="1320,240" o:gfxdata="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">
                <o:lock v:ext="edit" aspectratio="f"/>
                <v:shape id="图片 44" o:spid="_x0000_s1026" o:spt="75" type="#_x0000_t75" style="position:absolute;left:7804;top:2929;height:240;width:960;" filled="f" o:preferrelative="t" stroked="f" coordsize="21600,21600" o:gfxdata="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eA4qvQAA&#10;ANwAAAAPAAAAAAAAAAEAIAAAACIAAABkcnMvZG93bnJldi54bWxQSwECFAAUAAAACACHTuJAMy8F&#10;njsAAAA5AAAAEAAAAAAAAAABACAAAAAMAQAAZHJzL3NoYXBleG1sLnhtbFBLBQYAAAAABgAGAFsB&#10;AAC2AwAAAAA=&#10;">
                  <v:fill on="f" focussize="0,0"/>
                  <v:stroke on="f"/>
                  <v:imagedata r:id="rId12" o:title=""/>
                  <o:lock v:ext="edit" aspectratio="t"/>
                </v:shape>
                <v:shape id="图片 45" o:spid="_x0000_s1026" o:spt="75" type="#_x0000_t75" style="position:absolute;left:8644;top:2929;height:240;width:480;" filled="f" o:preferrelative="t" stroked="f" coordsize="21600,21600" o:gfxdata="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ACzm/&#10;AAAA3AAAAA8AAAAAAAAAAQAgAAAAIgAAAGRycy9kb3ducmV2LnhtbFBLAQIUABQAAAAIAIdO4kAz&#10;LwWeOwAAADkAAAAQAAAAAAAAAAEAIAAAAA4BAABkcnMvc2hhcGV4bWwueG1sUEsFBgAAAAAGAAYA&#10;WwEAALgDAAAAAA==&#10;">
                  <v:fill on="f" focussize="0,0"/>
                  <v:stroke on="f"/>
                  <v:imagedata r:id="rId8" o:title=""/>
                  <o:lock v:ext="edit" aspectratio="t"/>
                </v:shape>
              </v:group>
            </w:pict>
          </mc:Fallback>
        </mc:AlternateContent>
      </w:r>
      <w:r>
        <w:drawing>
          <wp:anchor distT="0" distB="0" distL="114300" distR="114300" simplePos="0" relativeHeight="251967488" behindDoc="1" locked="0" layoutInCell="1" allowOverlap="1">
            <wp:simplePos x="0" y="0"/>
            <wp:positionH relativeFrom="page">
              <wp:posOffset>1753870</wp:posOffset>
            </wp:positionH>
            <wp:positionV relativeFrom="paragraph">
              <wp:posOffset>2112645</wp:posOffset>
            </wp:positionV>
            <wp:extent cx="1372235" cy="152400"/>
            <wp:effectExtent l="0" t="0" r="0" b="0"/>
            <wp:wrapNone/>
            <wp:docPr id="36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46"/>
                    <pic:cNvPicPr>
                      <a:picLocks noChangeAspect="1"/>
                    </pic:cNvPicPr>
                  </pic:nvPicPr>
                  <pic:blipFill>
                    <a:blip r:embed="rId17"/>
                    <a:stretch>
                      <a:fillRect/>
                    </a:stretch>
                  </pic:blipFill>
                  <pic:spPr>
                    <a:xfrm>
                      <a:off x="0" y="0"/>
                      <a:ext cx="1372235" cy="152400"/>
                    </a:xfrm>
                    <a:prstGeom prst="rect">
                      <a:avLst/>
                    </a:prstGeom>
                    <a:noFill/>
                    <a:ln>
                      <a:noFill/>
                    </a:ln>
                  </pic:spPr>
                </pic:pic>
              </a:graphicData>
            </a:graphic>
          </wp:anchor>
        </w:drawing>
      </w:r>
      <w:r>
        <w:drawing>
          <wp:anchor distT="0" distB="0" distL="114300" distR="114300" simplePos="0" relativeHeight="251968512" behindDoc="1" locked="0" layoutInCell="1" allowOverlap="1">
            <wp:simplePos x="0" y="0"/>
            <wp:positionH relativeFrom="page">
              <wp:posOffset>3583305</wp:posOffset>
            </wp:positionH>
            <wp:positionV relativeFrom="paragraph">
              <wp:posOffset>2112645</wp:posOffset>
            </wp:positionV>
            <wp:extent cx="457200" cy="152400"/>
            <wp:effectExtent l="0" t="0" r="0" b="0"/>
            <wp:wrapNone/>
            <wp:docPr id="3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47"/>
                    <pic:cNvPicPr>
                      <a:picLocks noChangeAspect="1"/>
                    </pic:cNvPicPr>
                  </pic:nvPicPr>
                  <pic:blipFill>
                    <a:blip r:embed="rId10"/>
                    <a:stretch>
                      <a:fillRect/>
                    </a:stretch>
                  </pic:blipFill>
                  <pic:spPr>
                    <a:xfrm>
                      <a:off x="0" y="0"/>
                      <a:ext cx="457200" cy="152400"/>
                    </a:xfrm>
                    <a:prstGeom prst="rect">
                      <a:avLst/>
                    </a:prstGeom>
                    <a:noFill/>
                    <a:ln>
                      <a:noFill/>
                    </a:ln>
                  </pic:spPr>
                </pic:pic>
              </a:graphicData>
            </a:graphic>
          </wp:anchor>
        </w:drawing>
      </w:r>
      <w:r>
        <mc:AlternateContent>
          <mc:Choice Requires="wpg">
            <w:drawing>
              <wp:anchor distT="0" distB="0" distL="114300" distR="114300" simplePos="0" relativeHeight="251969536" behindDoc="1" locked="0" layoutInCell="1" allowOverlap="1">
                <wp:simplePos x="0" y="0"/>
                <wp:positionH relativeFrom="page">
                  <wp:posOffset>4955540</wp:posOffset>
                </wp:positionH>
                <wp:positionV relativeFrom="paragraph">
                  <wp:posOffset>2112645</wp:posOffset>
                </wp:positionV>
                <wp:extent cx="838200" cy="152400"/>
                <wp:effectExtent l="0" t="0" r="0" b="0"/>
                <wp:wrapNone/>
                <wp:docPr id="411" name="组合 411"/>
                <wp:cNvGraphicFramePr/>
                <a:graphic xmlns:a="http://schemas.openxmlformats.org/drawingml/2006/main">
                  <a:graphicData uri="http://schemas.microsoft.com/office/word/2010/wordprocessingGroup">
                    <wpg:wgp>
                      <wpg:cNvGrpSpPr/>
                      <wpg:grpSpPr>
                        <a:xfrm>
                          <a:off x="0" y="0"/>
                          <a:ext cx="838200" cy="152400"/>
                          <a:chOff x="7804" y="3327"/>
                          <a:chExt cx="1320" cy="240"/>
                        </a:xfrm>
                      </wpg:grpSpPr>
                      <pic:pic xmlns:pic="http://schemas.openxmlformats.org/drawingml/2006/picture">
                        <pic:nvPicPr>
                          <pic:cNvPr id="409" name="图片 49"/>
                          <pic:cNvPicPr>
                            <a:picLocks noChangeAspect="1"/>
                          </pic:cNvPicPr>
                        </pic:nvPicPr>
                        <pic:blipFill>
                          <a:blip r:embed="rId12"/>
                          <a:stretch>
                            <a:fillRect/>
                          </a:stretch>
                        </pic:blipFill>
                        <pic:spPr>
                          <a:xfrm>
                            <a:off x="7804" y="3327"/>
                            <a:ext cx="960" cy="240"/>
                          </a:xfrm>
                          <a:prstGeom prst="rect">
                            <a:avLst/>
                          </a:prstGeom>
                          <a:noFill/>
                          <a:ln>
                            <a:noFill/>
                          </a:ln>
                        </pic:spPr>
                      </pic:pic>
                      <pic:pic xmlns:pic="http://schemas.openxmlformats.org/drawingml/2006/picture">
                        <pic:nvPicPr>
                          <pic:cNvPr id="410" name="图片 50"/>
                          <pic:cNvPicPr>
                            <a:picLocks noChangeAspect="1"/>
                          </pic:cNvPicPr>
                        </pic:nvPicPr>
                        <pic:blipFill>
                          <a:blip r:embed="rId8"/>
                          <a:stretch>
                            <a:fillRect/>
                          </a:stretch>
                        </pic:blipFill>
                        <pic:spPr>
                          <a:xfrm>
                            <a:off x="8644" y="3327"/>
                            <a:ext cx="480" cy="240"/>
                          </a:xfrm>
                          <a:prstGeom prst="rect">
                            <a:avLst/>
                          </a:prstGeom>
                          <a:noFill/>
                          <a:ln>
                            <a:noFill/>
                          </a:ln>
                        </pic:spPr>
                      </pic:pic>
                    </wpg:wgp>
                  </a:graphicData>
                </a:graphic>
              </wp:anchor>
            </w:drawing>
          </mc:Choice>
          <mc:Fallback>
            <w:pict>
              <v:group id="_x0000_s1026" o:spid="_x0000_s1026" o:spt="203" style="position:absolute;left:0pt;margin-left:390.2pt;margin-top:166.35pt;height:12pt;width:66pt;mso-position-horizontal-relative:page;z-index:-251346944;mso-width-relative:page;mso-height-relative:page;" coordorigin="7804,3327" coordsize="1320,240" o:gfxdata="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">
                <o:lock v:ext="edit" aspectratio="f"/>
                <v:shape id="图片 49" o:spid="_x0000_s1026" o:spt="75" type="#_x0000_t75" style="position:absolute;left:7804;top:3327;height:240;width:960;" filled="f" o:preferrelative="t" stroked="f" coordsize="21600,21600" o:gfxdata="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eaWL4A&#10;AADcAAAADwAAAAAAAAABACAAAAAiAAAAZHJzL2Rvd25yZXYueG1sUEsBAhQAFAAAAAgAh07iQDMv&#10;BZ47AAAAOQAAABAAAAAAAAAAAQAgAAAADQEAAGRycy9zaGFwZXhtbC54bWxQSwUGAAAAAAYABgBb&#10;AQAAtwMAAAAA&#10;">
                  <v:fill on="f" focussize="0,0"/>
                  <v:stroke on="f"/>
                  <v:imagedata r:id="rId12" o:title=""/>
                  <o:lock v:ext="edit" aspectratio="t"/>
                </v:shape>
                <v:shape id="图片 50" o:spid="_x0000_s1026" o:spt="75" type="#_x0000_t75" style="position:absolute;left:8644;top:3327;height:240;width:480;" filled="f" o:preferrelative="t" stroked="f" coordsize="21600,21600" o:gfxdata="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wBZC8AAAA&#10;3AAAAA8AAAAAAAAAAQAgAAAAIgAAAGRycy9kb3ducmV2LnhtbFBLAQIUABQAAAAIAIdO4kAzLwWe&#10;OwAAADkAAAAQAAAAAAAAAAEAIAAAAAsBAABkcnMvc2hhcGV4bWwueG1sUEsFBgAAAAAGAAYAWwEA&#10;ALUDAAAAAA==&#10;">
                  <v:fill on="f" focussize="0,0"/>
                  <v:stroke on="f"/>
                  <v:imagedata r:id="rId8" o:title=""/>
                  <o:lock v:ext="edit" aspectratio="t"/>
                </v:shape>
              </v:group>
            </w:pict>
          </mc:Fallback>
        </mc:AlternateContent>
      </w:r>
      <w:r>
        <w:drawing>
          <wp:anchor distT="0" distB="0" distL="114300" distR="114300" simplePos="0" relativeHeight="251970560" behindDoc="1" locked="0" layoutInCell="1" allowOverlap="1">
            <wp:simplePos x="0" y="0"/>
            <wp:positionH relativeFrom="page">
              <wp:posOffset>3430905</wp:posOffset>
            </wp:positionH>
            <wp:positionV relativeFrom="paragraph">
              <wp:posOffset>2367280</wp:posOffset>
            </wp:positionV>
            <wp:extent cx="304800" cy="152400"/>
            <wp:effectExtent l="0" t="0" r="0" b="0"/>
            <wp:wrapNone/>
            <wp:docPr id="36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51"/>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drawing>
          <wp:anchor distT="0" distB="0" distL="114300" distR="114300" simplePos="0" relativeHeight="251971584" behindDoc="1" locked="0" layoutInCell="1" allowOverlap="1">
            <wp:simplePos x="0" y="0"/>
            <wp:positionH relativeFrom="page">
              <wp:posOffset>4421505</wp:posOffset>
            </wp:positionH>
            <wp:positionV relativeFrom="paragraph">
              <wp:posOffset>2621280</wp:posOffset>
            </wp:positionV>
            <wp:extent cx="304800" cy="152400"/>
            <wp:effectExtent l="0" t="0" r="0" b="0"/>
            <wp:wrapNone/>
            <wp:docPr id="36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52"/>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t xml:space="preserve">姓  </w:t>
      </w:r>
      <w:r>
        <w:rPr>
          <w:spacing w:val="119"/>
        </w:rPr>
        <w:t xml:space="preserve"> </w:t>
      </w:r>
      <w:r>
        <w:t>名：</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身份证号：</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建造师执业资格等级：</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建造师注册证书号：</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建造师执业印章号：</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安全生产考核合格证书号：</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联系电话：</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电子信箱：</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通信地址：</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承包人对项目经理的授权范围如下：</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95" w:leftChars="407" w:right="2346" w:firstLine="460" w:firstLineChars="192"/>
        <w:jc w:val="both"/>
        <w:textAlignment w:val="auto"/>
      </w:pPr>
      <w:r>
        <w:t>关于项目经理每月在施工现场的时间要求：</w:t>
      </w:r>
      <w:r>
        <w:rPr>
          <w:u w:val="single"/>
        </w:rPr>
        <w:t xml:space="preserve"> </w:t>
      </w:r>
      <w:r>
        <w:rPr>
          <w:u w:val="single"/>
        </w:rPr>
        <w:tab/>
      </w:r>
      <w: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80" w:leftChars="400" w:right="1120" w:rightChars="0" w:firstLine="456" w:firstLineChars="190"/>
        <w:jc w:val="both"/>
        <w:textAlignment w:val="auto"/>
        <w:rPr>
          <w:spacing w:val="-17"/>
        </w:rPr>
      </w:pPr>
      <w:r>
        <w:t>承包人未提交劳动合同，以及没有为项目经理缴纳社会保险证明的违约</w:t>
      </w:r>
      <w:r>
        <w:rPr>
          <w:spacing w:val="-17"/>
        </w:rPr>
        <w:t>责</w:t>
      </w:r>
      <w:r>
        <w:drawing>
          <wp:anchor distT="0" distB="0" distL="114300" distR="114300" simplePos="0" relativeHeight="251972608" behindDoc="1" locked="0" layoutInCell="1" allowOverlap="1">
            <wp:simplePos x="0" y="0"/>
            <wp:positionH relativeFrom="page">
              <wp:posOffset>5488940</wp:posOffset>
            </wp:positionH>
            <wp:positionV relativeFrom="paragraph">
              <wp:posOffset>277495</wp:posOffset>
            </wp:positionV>
            <wp:extent cx="304800" cy="152400"/>
            <wp:effectExtent l="0" t="0" r="0" b="0"/>
            <wp:wrapNone/>
            <wp:docPr id="36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53"/>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t>任：</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80" w:leftChars="400" w:right="1120" w:rightChars="0" w:firstLine="456" w:firstLineChars="190"/>
        <w:jc w:val="both"/>
        <w:textAlignment w:val="auto"/>
        <w:rPr>
          <w:spacing w:val="-17"/>
        </w:rPr>
      </w:pPr>
      <w:r>
        <w:t>项目经理未经批准，擅自离开施工现场的违约责任：</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80" w:leftChars="400" w:right="1120" w:rightChars="0" w:firstLine="391" w:firstLineChars="190"/>
        <w:jc w:val="both"/>
        <w:textAlignment w:val="auto"/>
        <w:rPr>
          <w:sz w:val="24"/>
        </w:rPr>
      </w:pPr>
      <w:r>
        <w:rPr>
          <w:rFonts w:hint="eastAsia"/>
          <w:spacing w:val="-17"/>
          <w:lang w:val="en-US" w:eastAsia="zh-CN"/>
        </w:rPr>
        <w:t>3.2.2</w:t>
      </w:r>
      <w:r>
        <w:rPr>
          <w:sz w:val="24"/>
        </w:rPr>
        <w:t>承包人擅自更换项目经理的违约责任：</w:t>
      </w:r>
      <w:r>
        <w:rPr>
          <w:sz w:val="24"/>
          <w:u w:val="single"/>
        </w:rPr>
        <w:t xml:space="preserve"> </w:t>
      </w:r>
      <w:r>
        <w:rPr>
          <w:sz w:val="24"/>
          <w:u w:val="single"/>
        </w:rPr>
        <w:tab/>
      </w:r>
      <w:r>
        <w:rPr>
          <w:sz w:val="24"/>
        </w:rP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80" w:leftChars="400" w:right="1120" w:rightChars="0" w:firstLine="456" w:firstLineChars="190"/>
        <w:jc w:val="both"/>
        <w:textAlignment w:val="auto"/>
        <w:rPr>
          <w:sz w:val="24"/>
        </w:rPr>
      </w:pPr>
      <w:r>
        <w:drawing>
          <wp:anchor distT="0" distB="0" distL="114300" distR="114300" simplePos="0" relativeHeight="251973632" behindDoc="1" locked="0" layoutInCell="1" allowOverlap="1">
            <wp:simplePos x="0" y="0"/>
            <wp:positionH relativeFrom="page">
              <wp:posOffset>5488940</wp:posOffset>
            </wp:positionH>
            <wp:positionV relativeFrom="paragraph">
              <wp:posOffset>80645</wp:posOffset>
            </wp:positionV>
            <wp:extent cx="304800" cy="152400"/>
            <wp:effectExtent l="0" t="0" r="0" b="0"/>
            <wp:wrapNone/>
            <wp:docPr id="36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54"/>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rPr>
          <w:rFonts w:hint="eastAsia"/>
          <w:sz w:val="24"/>
          <w:lang w:val="en-US" w:eastAsia="zh-CN"/>
        </w:rPr>
        <w:t>3.2.3</w:t>
      </w:r>
      <w:r>
        <w:rPr>
          <w:sz w:val="24"/>
        </w:rPr>
        <w:t>承包人无正当理由拒绝更换项目经理的违约责任：</w:t>
      </w:r>
      <w:r>
        <w:rPr>
          <w:sz w:val="24"/>
          <w:u w:val="single"/>
        </w:rPr>
        <w:t xml:space="preserve"> </w:t>
      </w:r>
      <w:r>
        <w:rPr>
          <w:sz w:val="24"/>
          <w:u w:val="single"/>
        </w:rPr>
        <w:tab/>
      </w:r>
      <w:r>
        <w:rPr>
          <w:sz w:val="24"/>
        </w:rPr>
        <w:t>。</w:t>
      </w:r>
    </w:p>
    <w:p>
      <w:pPr>
        <w:pStyle w:val="8"/>
        <w:pageBreakBefore w:val="0"/>
        <w:widowControl w:val="0"/>
        <w:numPr>
          <w:ilvl w:val="1"/>
          <w:numId w:val="23"/>
        </w:numPr>
        <w:tabs>
          <w:tab w:val="left" w:pos="1168"/>
        </w:tabs>
        <w:kinsoku/>
        <w:wordWrap/>
        <w:overflowPunct/>
        <w:topLinePunct w:val="0"/>
        <w:autoSpaceDE/>
        <w:autoSpaceDN/>
        <w:bidi w:val="0"/>
        <w:adjustRightInd/>
        <w:snapToGrid/>
        <w:spacing w:before="93" w:after="0" w:line="360" w:lineRule="auto"/>
        <w:ind w:left="1167" w:leftChars="0" w:right="0" w:firstLine="273" w:firstLineChars="0"/>
        <w:jc w:val="left"/>
        <w:textAlignment w:val="auto"/>
        <w:rPr>
          <w:rFonts w:ascii="Times New Roman" w:eastAsia="Times New Roman"/>
          <w:sz w:val="24"/>
        </w:rPr>
      </w:pPr>
      <w:r>
        <w:t>承包人人员</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80" w:leftChars="400" w:right="1120" w:rightChars="0" w:firstLine="456" w:firstLineChars="190"/>
        <w:jc w:val="both"/>
        <w:textAlignment w:val="auto"/>
        <w:rPr>
          <w:sz w:val="24"/>
        </w:rPr>
      </w:pPr>
      <w:r>
        <w:rPr>
          <w:rFonts w:hint="eastAsia"/>
          <w:sz w:val="24"/>
          <w:lang w:val="en-US" w:eastAsia="zh-CN"/>
        </w:rPr>
        <w:t>3.3.1</w:t>
      </w:r>
      <w:r>
        <w:rPr>
          <w:sz w:val="24"/>
        </w:rPr>
        <w:t xml:space="preserve">承包人提交项目管理机构及施工现场管理人员安排报告的期限： </w:t>
      </w:r>
      <w:r>
        <w:rPr>
          <w:sz w:val="24"/>
          <w:u w:val="single"/>
        </w:rPr>
        <w:t xml:space="preserve"> </w:t>
      </w:r>
      <w:r>
        <w:rPr>
          <w:rFonts w:hint="eastAsia"/>
          <w:sz w:val="24"/>
          <w:u w:val="single"/>
          <w:lang w:val="en-US" w:eastAsia="zh-CN"/>
        </w:rPr>
        <w:t xml:space="preserve">   </w:t>
      </w:r>
      <w:r>
        <w:rPr>
          <w:sz w:val="24"/>
          <w:u w:val="single"/>
        </w:rPr>
        <w:tab/>
      </w:r>
      <w:r>
        <w:rPr>
          <w:sz w:val="24"/>
        </w:rPr>
        <w:t>。</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80" w:leftChars="400" w:right="1120" w:rightChars="0" w:firstLine="456" w:firstLineChars="190"/>
        <w:jc w:val="both"/>
        <w:textAlignment w:val="auto"/>
        <w:rPr>
          <w:rFonts w:ascii="Times New Roman" w:eastAsia="Times New Roman"/>
          <w:sz w:val="24"/>
          <w:u w:val="single"/>
        </w:rPr>
      </w:pPr>
      <w:r>
        <w:drawing>
          <wp:anchor distT="0" distB="0" distL="114300" distR="114300" simplePos="0" relativeHeight="251974656" behindDoc="1" locked="0" layoutInCell="1" allowOverlap="1">
            <wp:simplePos x="0" y="0"/>
            <wp:positionH relativeFrom="page">
              <wp:posOffset>5565140</wp:posOffset>
            </wp:positionH>
            <wp:positionV relativeFrom="paragraph">
              <wp:posOffset>80010</wp:posOffset>
            </wp:positionV>
            <wp:extent cx="304800" cy="152400"/>
            <wp:effectExtent l="0" t="0" r="0" b="0"/>
            <wp:wrapNone/>
            <wp:docPr id="36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55"/>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rPr>
          <w:rFonts w:hint="eastAsia"/>
          <w:sz w:val="24"/>
          <w:lang w:val="en-US" w:eastAsia="zh-CN"/>
        </w:rPr>
        <w:t>3.3.2</w:t>
      </w:r>
      <w:r>
        <w:rPr>
          <w:sz w:val="24"/>
        </w:rPr>
        <w:t>承包人无正当理由拒绝撤换主要施工管理人员的违约责任：</w:t>
      </w:r>
      <w:r>
        <w:rPr>
          <w:rFonts w:ascii="Times New Roman" w:eastAsia="Times New Roman"/>
          <w:sz w:val="24"/>
          <w:u w:val="single"/>
        </w:rPr>
        <w:t xml:space="preserve"> </w:t>
      </w:r>
      <w:r>
        <w:rPr>
          <w:rFonts w:hint="eastAsia" w:ascii="Times New Roman"/>
          <w:sz w:val="24"/>
          <w:u w:val="single"/>
          <w:lang w:val="en-US" w:eastAsia="zh-CN"/>
        </w:rPr>
        <w:t xml:space="preserve">        </w:t>
      </w:r>
      <w:r>
        <w:rPr>
          <w:rFonts w:ascii="Times New Roman" w:eastAsia="Times New Roman"/>
          <w:sz w:val="24"/>
          <w:u w:val="single"/>
        </w:rPr>
        <w:tab/>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80" w:leftChars="400" w:right="1120" w:rightChars="0" w:firstLine="456" w:firstLineChars="190"/>
        <w:jc w:val="both"/>
        <w:textAlignment w:val="auto"/>
      </w:pPr>
      <w:r>
        <w:rPr>
          <w:rFonts w:hint="eastAsia" w:ascii="Times New Roman"/>
          <w:sz w:val="24"/>
          <w:u w:val="none"/>
          <w:lang w:val="en-US" w:eastAsia="zh-CN"/>
        </w:rPr>
        <w:t>3.3.3</w:t>
      </w:r>
      <w:r>
        <w:rPr>
          <w:sz w:val="24"/>
        </w:rPr>
        <w:t>承包人主要施工管理人员离开施工现场的批准要求：</w:t>
      </w:r>
      <w:r>
        <w:rPr>
          <w:rFonts w:ascii="Times New Roman" w:eastAsia="Times New Roman"/>
          <w:sz w:val="24"/>
          <w:u w:val="single"/>
        </w:rPr>
        <w:t xml:space="preserve"> </w:t>
      </w:r>
      <w:r>
        <w:rPr>
          <w:rFonts w:hint="eastAsia" w:ascii="Times New Roman"/>
          <w:sz w:val="24"/>
          <w:u w:val="single"/>
          <w:lang w:val="en-US" w:eastAsia="zh-CN"/>
        </w:rPr>
        <w:t xml:space="preserve">              </w:t>
      </w:r>
      <w:r>
        <w:rPr>
          <w:rFonts w:ascii="Times New Roman" w:eastAsia="Times New Roman"/>
          <w:sz w:val="24"/>
          <w:u w:val="single"/>
        </w:rPr>
        <w:tab/>
      </w:r>
      <w:r>
        <w:drawing>
          <wp:anchor distT="0" distB="0" distL="114300" distR="114300" simplePos="0" relativeHeight="251975680" behindDoc="1" locked="0" layoutInCell="1" allowOverlap="1">
            <wp:simplePos x="0" y="0"/>
            <wp:positionH relativeFrom="page">
              <wp:posOffset>687070</wp:posOffset>
            </wp:positionH>
            <wp:positionV relativeFrom="paragraph">
              <wp:posOffset>80010</wp:posOffset>
            </wp:positionV>
            <wp:extent cx="304800" cy="152400"/>
            <wp:effectExtent l="0" t="0" r="0" b="0"/>
            <wp:wrapNone/>
            <wp:docPr id="36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56"/>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80" w:leftChars="400" w:right="1120" w:rightChars="0" w:firstLine="456" w:firstLineChars="190"/>
        <w:jc w:val="both"/>
        <w:textAlignment w:val="auto"/>
        <w:rPr>
          <w:rFonts w:hint="eastAsia" w:ascii="Times New Roman"/>
          <w:sz w:val="24"/>
          <w:u w:val="single"/>
          <w:lang w:val="en-US" w:eastAsia="zh-CN"/>
        </w:rPr>
      </w:pPr>
      <w:r>
        <w:rPr>
          <w:rFonts w:hint="eastAsia"/>
          <w:sz w:val="24"/>
          <w:lang w:val="en-US" w:eastAsia="zh-CN"/>
        </w:rPr>
        <w:t>3.3.4</w:t>
      </w:r>
      <w:r>
        <w:rPr>
          <w:sz w:val="24"/>
        </w:rPr>
        <w:t>承包人擅自更换主要施工管理人员的违约责任：</w:t>
      </w:r>
      <w:r>
        <w:rPr>
          <w:rFonts w:ascii="Times New Roman" w:eastAsia="Times New Roman"/>
          <w:sz w:val="24"/>
          <w:u w:val="single"/>
        </w:rPr>
        <w:t xml:space="preserve"> </w:t>
      </w:r>
      <w:r>
        <w:rPr>
          <w:rFonts w:hint="eastAsia" w:ascii="Times New Roman"/>
          <w:sz w:val="24"/>
          <w:u w:val="single"/>
          <w:lang w:val="en-US" w:eastAsia="zh-CN"/>
        </w:rPr>
        <w:t xml:space="preserve">                       </w:t>
      </w:r>
      <w:r>
        <w:rPr>
          <w:rFonts w:ascii="Times New Roman" w:eastAsia="Times New Roman"/>
          <w:sz w:val="24"/>
          <w:u w:val="single"/>
        </w:rPr>
        <w:tab/>
      </w:r>
      <w:r>
        <w:rPr>
          <w:rFonts w:hint="eastAsia" w:ascii="Times New Roman"/>
          <w:sz w:val="24"/>
          <w:u w:val="single"/>
          <w:lang w:val="en-US" w:eastAsia="zh-CN"/>
        </w:rPr>
        <w:t xml:space="preserve">   </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80" w:leftChars="400" w:right="1120" w:rightChars="0" w:firstLine="456" w:firstLineChars="190"/>
        <w:jc w:val="both"/>
        <w:textAlignment w:val="auto"/>
      </w:pPr>
      <w:r>
        <w:drawing>
          <wp:anchor distT="0" distB="0" distL="114300" distR="114300" simplePos="0" relativeHeight="251976704" behindDoc="1" locked="0" layoutInCell="1" allowOverlap="1">
            <wp:simplePos x="0" y="0"/>
            <wp:positionH relativeFrom="page">
              <wp:posOffset>687070</wp:posOffset>
            </wp:positionH>
            <wp:positionV relativeFrom="paragraph">
              <wp:posOffset>80645</wp:posOffset>
            </wp:positionV>
            <wp:extent cx="304800" cy="152400"/>
            <wp:effectExtent l="0" t="0" r="0" b="0"/>
            <wp:wrapNone/>
            <wp:docPr id="37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57"/>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drawing>
          <wp:anchor distT="0" distB="0" distL="114300" distR="114300" simplePos="0" relativeHeight="251977728" behindDoc="1" locked="0" layoutInCell="1" allowOverlap="1">
            <wp:simplePos x="0" y="0"/>
            <wp:positionH relativeFrom="page">
              <wp:posOffset>4879340</wp:posOffset>
            </wp:positionH>
            <wp:positionV relativeFrom="paragraph">
              <wp:posOffset>335280</wp:posOffset>
            </wp:positionV>
            <wp:extent cx="457200" cy="152400"/>
            <wp:effectExtent l="0" t="0" r="0" b="0"/>
            <wp:wrapNone/>
            <wp:docPr id="37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58"/>
                    <pic:cNvPicPr>
                      <a:picLocks noChangeAspect="1"/>
                    </pic:cNvPicPr>
                  </pic:nvPicPr>
                  <pic:blipFill>
                    <a:blip r:embed="rId10"/>
                    <a:stretch>
                      <a:fillRect/>
                    </a:stretch>
                  </pic:blipFill>
                  <pic:spPr>
                    <a:xfrm>
                      <a:off x="0" y="0"/>
                      <a:ext cx="457200" cy="152400"/>
                    </a:xfrm>
                    <a:prstGeom prst="rect">
                      <a:avLst/>
                    </a:prstGeom>
                    <a:noFill/>
                    <a:ln>
                      <a:noFill/>
                    </a:ln>
                  </pic:spPr>
                </pic:pic>
              </a:graphicData>
            </a:graphic>
          </wp:anchor>
        </w:drawing>
      </w:r>
      <w:r>
        <w:rPr>
          <w:rFonts w:hint="eastAsia"/>
          <w:lang w:val="en-US" w:eastAsia="zh-CN"/>
        </w:rPr>
        <w:t>3.3.5</w:t>
      </w:r>
      <w:r>
        <w:t>承包人主要施工管理人员擅自离开施工现场的违约责任：</w:t>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ab/>
      </w:r>
      <w:r>
        <w:drawing>
          <wp:anchor distT="0" distB="0" distL="114300" distR="114300" simplePos="0" relativeHeight="251978752" behindDoc="1" locked="0" layoutInCell="1" allowOverlap="1">
            <wp:simplePos x="0" y="0"/>
            <wp:positionH relativeFrom="page">
              <wp:posOffset>687070</wp:posOffset>
            </wp:positionH>
            <wp:positionV relativeFrom="paragraph">
              <wp:posOffset>20955</wp:posOffset>
            </wp:positionV>
            <wp:extent cx="304800" cy="152400"/>
            <wp:effectExtent l="0" t="0" r="0" b="0"/>
            <wp:wrapNone/>
            <wp:docPr id="372"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59"/>
                    <pic:cNvPicPr>
                      <a:picLocks noChangeAspect="1"/>
                    </pic:cNvPicPr>
                  </pic:nvPicPr>
                  <pic:blipFill>
                    <a:blip r:embed="rId8"/>
                    <a:stretch>
                      <a:fillRect/>
                    </a:stretch>
                  </pic:blipFill>
                  <pic:spPr>
                    <a:xfrm>
                      <a:off x="0" y="0"/>
                      <a:ext cx="304800" cy="152400"/>
                    </a:xfrm>
                    <a:prstGeom prst="rect">
                      <a:avLst/>
                    </a:prstGeom>
                    <a:noFill/>
                    <a:ln>
                      <a:noFill/>
                    </a:ln>
                  </pic:spPr>
                </pic:pic>
              </a:graphicData>
            </a:graphic>
          </wp:anchor>
        </w:drawing>
      </w:r>
      <w:r>
        <w:rPr>
          <w:rFonts w:hint="eastAsia" w:ascii="Times New Roman"/>
          <w:u w:val="single"/>
          <w:lang w:val="en-US" w:eastAsia="zh-CN"/>
        </w:rPr>
        <w:t xml:space="preserve"> </w:t>
      </w:r>
    </w:p>
    <w:p>
      <w:pPr>
        <w:pStyle w:val="8"/>
        <w:pageBreakBefore w:val="0"/>
        <w:widowControl w:val="0"/>
        <w:numPr>
          <w:ilvl w:val="0"/>
          <w:numId w:val="0"/>
        </w:numPr>
        <w:tabs>
          <w:tab w:val="left" w:pos="1168"/>
        </w:tabs>
        <w:kinsoku/>
        <w:wordWrap/>
        <w:overflowPunct/>
        <w:topLinePunct w:val="0"/>
        <w:autoSpaceDE/>
        <w:autoSpaceDN/>
        <w:bidi w:val="0"/>
        <w:adjustRightInd/>
        <w:snapToGrid/>
        <w:spacing w:before="93" w:after="0" w:line="360" w:lineRule="auto"/>
        <w:ind w:left="1440" w:leftChars="0" w:right="0" w:rightChars="0"/>
        <w:jc w:val="left"/>
        <w:textAlignment w:val="auto"/>
      </w:pPr>
      <w:r>
        <w:rPr>
          <w:rFonts w:hint="eastAsia"/>
          <w:lang w:val="en-US" w:eastAsia="zh-CN"/>
        </w:rPr>
        <w:t>3.4</w:t>
      </w:r>
      <w:r>
        <w:t>分包</w:t>
      </w:r>
    </w:p>
    <w:p>
      <w:pPr>
        <w:pStyle w:val="30"/>
        <w:pageBreakBefore w:val="0"/>
        <w:widowControl w:val="0"/>
        <w:numPr>
          <w:ilvl w:val="0"/>
          <w:numId w:val="0"/>
        </w:numPr>
        <w:tabs>
          <w:tab w:val="left" w:pos="1680"/>
        </w:tabs>
        <w:kinsoku/>
        <w:wordWrap/>
        <w:overflowPunct/>
        <w:topLinePunct w:val="0"/>
        <w:autoSpaceDE/>
        <w:autoSpaceDN/>
        <w:bidi w:val="0"/>
        <w:adjustRightInd/>
        <w:snapToGrid/>
        <w:spacing w:before="93" w:after="0" w:line="360" w:lineRule="auto"/>
        <w:ind w:left="1442" w:leftChars="0" w:right="0" w:rightChars="0"/>
        <w:jc w:val="left"/>
        <w:textAlignment w:val="auto"/>
        <w:rPr>
          <w:sz w:val="24"/>
        </w:rPr>
      </w:pPr>
      <w:r>
        <w:rPr>
          <w:rFonts w:hint="eastAsia" w:eastAsia="宋体"/>
          <w:sz w:val="24"/>
          <w:lang w:val="en-US" w:eastAsia="zh-CN"/>
        </w:rPr>
        <w:t>3.4.1</w:t>
      </w:r>
      <w:r>
        <w:rPr>
          <w:sz w:val="24"/>
        </w:rPr>
        <w:t>分包的一般约定</w:t>
      </w:r>
    </w:p>
    <w:p>
      <w:pPr>
        <w:pStyle w:val="10"/>
        <w:pageBreakBefore w:val="0"/>
        <w:widowControl w:val="0"/>
        <w:tabs>
          <w:tab w:val="left" w:pos="8364"/>
        </w:tabs>
        <w:kinsoku/>
        <w:wordWrap/>
        <w:overflowPunct/>
        <w:topLinePunct w:val="0"/>
        <w:autoSpaceDE/>
        <w:autoSpaceDN/>
        <w:bidi w:val="0"/>
        <w:adjustRightInd/>
        <w:snapToGrid/>
        <w:spacing w:before="92" w:line="360" w:lineRule="auto"/>
        <w:ind w:left="962" w:leftChars="0" w:firstLine="477" w:firstLineChars="199"/>
        <w:textAlignment w:val="auto"/>
      </w:pPr>
      <w:r>
        <w:drawing>
          <wp:anchor distT="0" distB="0" distL="114300" distR="114300" simplePos="0" relativeHeight="251979776" behindDoc="1" locked="0" layoutInCell="1" allowOverlap="1">
            <wp:simplePos x="0" y="0"/>
            <wp:positionH relativeFrom="page">
              <wp:posOffset>2516505</wp:posOffset>
            </wp:positionH>
            <wp:positionV relativeFrom="paragraph">
              <wp:posOffset>79375</wp:posOffset>
            </wp:positionV>
            <wp:extent cx="457200" cy="152400"/>
            <wp:effectExtent l="0" t="0" r="0" b="0"/>
            <wp:wrapNone/>
            <wp:docPr id="373"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60"/>
                    <pic:cNvPicPr>
                      <a:picLocks noChangeAspect="1"/>
                    </pic:cNvPicPr>
                  </pic:nvPicPr>
                  <pic:blipFill>
                    <a:blip r:embed="rId10"/>
                    <a:stretch>
                      <a:fillRect/>
                    </a:stretch>
                  </pic:blipFill>
                  <pic:spPr>
                    <a:xfrm>
                      <a:off x="0" y="0"/>
                      <a:ext cx="457200" cy="152400"/>
                    </a:xfrm>
                    <a:prstGeom prst="rect">
                      <a:avLst/>
                    </a:prstGeom>
                    <a:noFill/>
                    <a:ln>
                      <a:noFill/>
                    </a:ln>
                  </pic:spPr>
                </pic:pic>
              </a:graphicData>
            </a:graphic>
          </wp:anchor>
        </w:drawing>
      </w:r>
      <w:r>
        <w:t>禁止分包的工程包括：</w:t>
      </w:r>
      <w:r>
        <w:rPr>
          <w:u w:val="single"/>
        </w:rPr>
        <w:t xml:space="preserve"> </w:t>
      </w:r>
      <w:r>
        <w:rPr>
          <w:u w:val="single"/>
        </w:rPr>
        <w:tab/>
      </w:r>
      <w:r>
        <w:t>。</w:t>
      </w:r>
    </w:p>
    <w:p>
      <w:pPr>
        <w:pStyle w:val="10"/>
        <w:pageBreakBefore w:val="0"/>
        <w:widowControl w:val="0"/>
        <w:tabs>
          <w:tab w:val="left" w:pos="8844"/>
        </w:tabs>
        <w:kinsoku/>
        <w:wordWrap/>
        <w:overflowPunct/>
        <w:topLinePunct w:val="0"/>
        <w:autoSpaceDE/>
        <w:autoSpaceDN/>
        <w:bidi w:val="0"/>
        <w:adjustRightInd/>
        <w:snapToGrid/>
        <w:spacing w:before="93" w:line="360" w:lineRule="auto"/>
        <w:ind w:left="962" w:leftChars="0" w:firstLine="477" w:firstLineChars="199"/>
        <w:textAlignment w:val="auto"/>
      </w:pPr>
      <w:r>
        <w:drawing>
          <wp:anchor distT="0" distB="0" distL="114300" distR="114300" simplePos="0" relativeHeight="251980800" behindDoc="1" locked="0" layoutInCell="1" allowOverlap="1">
            <wp:simplePos x="0" y="0"/>
            <wp:positionH relativeFrom="page">
              <wp:posOffset>3126105</wp:posOffset>
            </wp:positionH>
            <wp:positionV relativeFrom="paragraph">
              <wp:posOffset>80010</wp:posOffset>
            </wp:positionV>
            <wp:extent cx="457200" cy="152400"/>
            <wp:effectExtent l="0" t="0" r="0" b="0"/>
            <wp:wrapNone/>
            <wp:docPr id="374"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61"/>
                    <pic:cNvPicPr>
                      <a:picLocks noChangeAspect="1"/>
                    </pic:cNvPicPr>
                  </pic:nvPicPr>
                  <pic:blipFill>
                    <a:blip r:embed="rId10"/>
                    <a:stretch>
                      <a:fillRect/>
                    </a:stretch>
                  </pic:blipFill>
                  <pic:spPr>
                    <a:xfrm>
                      <a:off x="0" y="0"/>
                      <a:ext cx="457200" cy="152400"/>
                    </a:xfrm>
                    <a:prstGeom prst="rect">
                      <a:avLst/>
                    </a:prstGeom>
                    <a:noFill/>
                    <a:ln>
                      <a:noFill/>
                    </a:ln>
                  </pic:spPr>
                </pic:pic>
              </a:graphicData>
            </a:graphic>
          </wp:anchor>
        </w:drawing>
      </w:r>
      <w:r>
        <w:t>主体结构、关键性工作的范围：</w:t>
      </w:r>
      <w:r>
        <w:rPr>
          <w:u w:val="single"/>
        </w:rPr>
        <w:t xml:space="preserve"> </w:t>
      </w:r>
      <w:r>
        <w:rPr>
          <w:u w:val="single"/>
        </w:rPr>
        <w:tab/>
      </w:r>
      <w:r>
        <w:t>。</w:t>
      </w:r>
    </w:p>
    <w:p>
      <w:pPr>
        <w:pStyle w:val="30"/>
        <w:pageBreakBefore w:val="0"/>
        <w:widowControl w:val="0"/>
        <w:numPr>
          <w:ilvl w:val="0"/>
          <w:numId w:val="0"/>
        </w:numPr>
        <w:kinsoku/>
        <w:wordWrap/>
        <w:overflowPunct/>
        <w:topLinePunct w:val="0"/>
        <w:autoSpaceDE/>
        <w:autoSpaceDN/>
        <w:bidi w:val="0"/>
        <w:adjustRightInd/>
        <w:snapToGrid/>
        <w:spacing w:before="66" w:after="0" w:line="360" w:lineRule="auto"/>
        <w:ind w:left="1442" w:leftChars="0" w:right="0" w:rightChars="0"/>
        <w:jc w:val="left"/>
        <w:textAlignment w:val="auto"/>
        <w:rPr>
          <w:sz w:val="24"/>
        </w:rPr>
      </w:pPr>
      <w:r>
        <w:rPr>
          <w:rFonts w:hint="eastAsia" w:eastAsia="宋体"/>
          <w:sz w:val="24"/>
          <w:lang w:val="en-US" w:eastAsia="zh-CN"/>
        </w:rPr>
        <w:t>3.4.2</w:t>
      </w:r>
      <w:r>
        <w:rPr>
          <w:sz w:val="24"/>
        </w:rPr>
        <w:t>分包的确定</w:t>
      </w:r>
    </w:p>
    <w:p>
      <w:pPr>
        <w:pStyle w:val="10"/>
        <w:pageBreakBefore w:val="0"/>
        <w:widowControl w:val="0"/>
        <w:tabs>
          <w:tab w:val="left" w:pos="8364"/>
        </w:tabs>
        <w:kinsoku/>
        <w:wordWrap/>
        <w:overflowPunct/>
        <w:topLinePunct w:val="0"/>
        <w:autoSpaceDE/>
        <w:autoSpaceDN/>
        <w:bidi w:val="0"/>
        <w:adjustRightInd/>
        <w:snapToGrid/>
        <w:spacing w:before="94" w:line="360" w:lineRule="auto"/>
        <w:ind w:left="1316" w:leftChars="598" w:firstLine="3" w:firstLineChars="0"/>
        <w:textAlignment w:val="auto"/>
      </w:pPr>
      <w:r>
        <w:drawing>
          <wp:anchor distT="0" distB="0" distL="114300" distR="114300" simplePos="0" relativeHeight="251981824" behindDoc="1" locked="0" layoutInCell="1" allowOverlap="1">
            <wp:simplePos x="0" y="0"/>
            <wp:positionH relativeFrom="page">
              <wp:posOffset>2821305</wp:posOffset>
            </wp:positionH>
            <wp:positionV relativeFrom="paragraph">
              <wp:posOffset>80645</wp:posOffset>
            </wp:positionV>
            <wp:extent cx="457200" cy="152400"/>
            <wp:effectExtent l="0" t="0" r="0" b="0"/>
            <wp:wrapNone/>
            <wp:docPr id="375"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62"/>
                    <pic:cNvPicPr>
                      <a:picLocks noChangeAspect="1"/>
                    </pic:cNvPicPr>
                  </pic:nvPicPr>
                  <pic:blipFill>
                    <a:blip r:embed="rId10"/>
                    <a:stretch>
                      <a:fillRect/>
                    </a:stretch>
                  </pic:blipFill>
                  <pic:spPr>
                    <a:xfrm>
                      <a:off x="0" y="0"/>
                      <a:ext cx="457200" cy="152400"/>
                    </a:xfrm>
                    <a:prstGeom prst="rect">
                      <a:avLst/>
                    </a:prstGeom>
                    <a:noFill/>
                    <a:ln>
                      <a:noFill/>
                    </a:ln>
                  </pic:spPr>
                </pic:pic>
              </a:graphicData>
            </a:graphic>
          </wp:anchor>
        </w:drawing>
      </w:r>
      <w:r>
        <w:t>允许分包的专业工程包括：</w:t>
      </w:r>
      <w:r>
        <w:rPr>
          <w:u w:val="single"/>
        </w:rPr>
        <w:t xml:space="preserve"> </w:t>
      </w:r>
      <w:r>
        <w:rPr>
          <w:u w:val="single"/>
        </w:rPr>
        <w:tab/>
      </w:r>
      <w:r>
        <w:t>。</w:t>
      </w:r>
    </w:p>
    <w:p>
      <w:pPr>
        <w:pStyle w:val="10"/>
        <w:pageBreakBefore w:val="0"/>
        <w:widowControl w:val="0"/>
        <w:tabs>
          <w:tab w:val="left" w:pos="8844"/>
        </w:tabs>
        <w:kinsoku/>
        <w:wordWrap/>
        <w:overflowPunct/>
        <w:topLinePunct w:val="0"/>
        <w:autoSpaceDE/>
        <w:autoSpaceDN/>
        <w:bidi w:val="0"/>
        <w:adjustRightInd/>
        <w:snapToGrid/>
        <w:spacing w:before="90" w:line="360" w:lineRule="auto"/>
        <w:ind w:left="1316" w:leftChars="598" w:firstLine="3" w:firstLineChars="0"/>
        <w:textAlignment w:val="auto"/>
      </w:pPr>
      <w:r>
        <w:t>其他关于分包的约定：</w:t>
      </w:r>
      <w:r>
        <w:rPr>
          <w:u w:val="single"/>
        </w:rPr>
        <w:t xml:space="preserve"> </w:t>
      </w:r>
      <w:r>
        <w:rPr>
          <w:u w:val="single"/>
        </w:rPr>
        <w:tab/>
      </w:r>
      <w:r>
        <w:t>。</w:t>
      </w:r>
    </w:p>
    <w:p>
      <w:pPr>
        <w:pStyle w:val="10"/>
        <w:pageBreakBefore w:val="0"/>
        <w:widowControl w:val="0"/>
        <w:kinsoku/>
        <w:wordWrap/>
        <w:overflowPunct/>
        <w:topLinePunct w:val="0"/>
        <w:autoSpaceDE/>
        <w:autoSpaceDN/>
        <w:bidi w:val="0"/>
        <w:adjustRightInd/>
        <w:snapToGrid/>
        <w:spacing w:before="94" w:line="360" w:lineRule="auto"/>
        <w:ind w:left="1316" w:leftChars="598" w:firstLine="3" w:firstLineChars="0"/>
        <w:textAlignment w:val="auto"/>
      </w:pPr>
      <w:r>
        <w:t>3.</w:t>
      </w:r>
      <w:r>
        <w:rPr>
          <w:rFonts w:hint="eastAsia"/>
          <w:lang w:val="en-US" w:eastAsia="zh-CN"/>
        </w:rPr>
        <w:t>4.3</w:t>
      </w:r>
      <w:r>
        <w:t>分包合同价款</w:t>
      </w:r>
    </w:p>
    <w:p>
      <w:pPr>
        <w:pStyle w:val="10"/>
        <w:pageBreakBefore w:val="0"/>
        <w:widowControl w:val="0"/>
        <w:tabs>
          <w:tab w:val="left" w:pos="8244"/>
        </w:tabs>
        <w:kinsoku/>
        <w:wordWrap/>
        <w:overflowPunct/>
        <w:topLinePunct w:val="0"/>
        <w:autoSpaceDE/>
        <w:autoSpaceDN/>
        <w:bidi w:val="0"/>
        <w:adjustRightInd/>
        <w:snapToGrid/>
        <w:spacing w:before="93" w:line="360" w:lineRule="auto"/>
        <w:ind w:left="1316" w:leftChars="598" w:firstLine="3" w:firstLineChars="0"/>
        <w:textAlignment w:val="auto"/>
      </w:pPr>
      <w:r>
        <w:drawing>
          <wp:anchor distT="0" distB="0" distL="114300" distR="114300" simplePos="0" relativeHeight="251982848" behindDoc="1" locked="0" layoutInCell="1" allowOverlap="1">
            <wp:simplePos x="0" y="0"/>
            <wp:positionH relativeFrom="page">
              <wp:posOffset>3126105</wp:posOffset>
            </wp:positionH>
            <wp:positionV relativeFrom="paragraph">
              <wp:posOffset>80010</wp:posOffset>
            </wp:positionV>
            <wp:extent cx="457200" cy="152400"/>
            <wp:effectExtent l="0" t="0" r="0" b="0"/>
            <wp:wrapNone/>
            <wp:docPr id="37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63"/>
                    <pic:cNvPicPr>
                      <a:picLocks noChangeAspect="1"/>
                    </pic:cNvPicPr>
                  </pic:nvPicPr>
                  <pic:blipFill>
                    <a:blip r:embed="rId10"/>
                    <a:stretch>
                      <a:fillRect/>
                    </a:stretch>
                  </pic:blipFill>
                  <pic:spPr>
                    <a:xfrm>
                      <a:off x="0" y="0"/>
                      <a:ext cx="457200" cy="152400"/>
                    </a:xfrm>
                    <a:prstGeom prst="rect">
                      <a:avLst/>
                    </a:prstGeom>
                    <a:noFill/>
                    <a:ln>
                      <a:noFill/>
                    </a:ln>
                  </pic:spPr>
                </pic:pic>
              </a:graphicData>
            </a:graphic>
          </wp:anchor>
        </w:drawing>
      </w:r>
      <w:r>
        <w:t>关于分包合同价款支付的约定：</w:t>
      </w:r>
      <w:r>
        <w:rPr>
          <w:u w:val="single"/>
        </w:rPr>
        <w:t xml:space="preserve"> </w:t>
      </w:r>
      <w:r>
        <w:rPr>
          <w:u w:val="single"/>
        </w:rPr>
        <w:tab/>
      </w:r>
      <w:r>
        <w:t>。</w:t>
      </w:r>
    </w:p>
    <w:p>
      <w:pPr>
        <w:pStyle w:val="30"/>
        <w:pageBreakBefore w:val="0"/>
        <w:widowControl w:val="0"/>
        <w:numPr>
          <w:ilvl w:val="1"/>
          <w:numId w:val="24"/>
        </w:numPr>
        <w:tabs>
          <w:tab w:val="left" w:pos="1440"/>
        </w:tabs>
        <w:kinsoku/>
        <w:wordWrap/>
        <w:overflowPunct/>
        <w:topLinePunct w:val="0"/>
        <w:autoSpaceDE/>
        <w:autoSpaceDN/>
        <w:bidi w:val="0"/>
        <w:adjustRightInd/>
        <w:snapToGrid/>
        <w:spacing w:before="91" w:after="0" w:line="360" w:lineRule="auto"/>
        <w:ind w:left="1440" w:leftChars="0" w:right="0" w:firstLine="0" w:firstLineChars="0"/>
        <w:jc w:val="left"/>
        <w:textAlignment w:val="auto"/>
        <w:rPr>
          <w:sz w:val="24"/>
        </w:rPr>
      </w:pPr>
      <w:r>
        <w:rPr>
          <w:sz w:val="24"/>
        </w:rPr>
        <w:t>工程照管与成品、半成品保护</w:t>
      </w:r>
    </w:p>
    <w:p>
      <w:pPr>
        <w:pStyle w:val="10"/>
        <w:pageBreakBefore w:val="0"/>
        <w:widowControl w:val="0"/>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承包人负责照管工程及工程相关的材料、工程设备的起始时间：</w:t>
      </w:r>
      <w:r>
        <w:rPr>
          <w:u w:val="single"/>
        </w:rPr>
        <w:t xml:space="preserve"> </w:t>
      </w:r>
      <w:r>
        <w:rPr>
          <w:rFonts w:hint="eastAsia"/>
          <w:u w:val="single"/>
          <w:lang w:val="en-US" w:eastAsia="zh-CN"/>
        </w:rPr>
        <w:t xml:space="preserve">        </w:t>
      </w:r>
      <w:r>
        <w:rPr>
          <w:u w:val="single"/>
        </w:rPr>
        <w:tab/>
      </w:r>
      <w:r>
        <w:t>。</w:t>
      </w:r>
    </w:p>
    <w:p>
      <w:pPr>
        <w:pStyle w:val="8"/>
        <w:pageBreakBefore w:val="0"/>
        <w:widowControl w:val="0"/>
        <w:numPr>
          <w:ilvl w:val="1"/>
          <w:numId w:val="24"/>
        </w:numPr>
        <w:tabs>
          <w:tab w:val="left" w:pos="1168"/>
        </w:tabs>
        <w:kinsoku/>
        <w:wordWrap/>
        <w:overflowPunct/>
        <w:topLinePunct w:val="0"/>
        <w:autoSpaceDE/>
        <w:autoSpaceDN/>
        <w:bidi w:val="0"/>
        <w:adjustRightInd/>
        <w:snapToGrid/>
        <w:spacing w:before="91" w:after="0" w:line="360" w:lineRule="auto"/>
        <w:ind w:left="1069" w:leftChars="486" w:right="0" w:firstLine="272" w:firstLineChars="113"/>
        <w:jc w:val="left"/>
        <w:textAlignment w:val="auto"/>
      </w:pPr>
      <w:r>
        <w:t>履约担保</w:t>
      </w:r>
    </w:p>
    <w:p>
      <w:pPr>
        <w:pStyle w:val="10"/>
        <w:pageBreakBefore w:val="0"/>
        <w:widowControl w:val="0"/>
        <w:tabs>
          <w:tab w:val="left" w:pos="8244"/>
        </w:tabs>
        <w:kinsoku/>
        <w:wordWrap/>
        <w:overflowPunct/>
        <w:topLinePunct w:val="0"/>
        <w:autoSpaceDE/>
        <w:autoSpaceDN/>
        <w:bidi w:val="0"/>
        <w:adjustRightInd/>
        <w:snapToGrid/>
        <w:spacing w:before="93" w:line="360" w:lineRule="auto"/>
        <w:ind w:left="1069" w:leftChars="486" w:firstLine="271" w:firstLineChars="113"/>
        <w:textAlignment w:val="auto"/>
      </w:pPr>
      <w:r>
        <w:t>承包人是否提供履约担保：</w:t>
      </w:r>
      <w:r>
        <w:rPr>
          <w:u w:val="single"/>
        </w:rPr>
        <w:t xml:space="preserve"> </w:t>
      </w:r>
      <w:r>
        <w:rPr>
          <w:u w:val="single"/>
        </w:rPr>
        <w:tab/>
      </w:r>
      <w:r>
        <w:t>。</w:t>
      </w:r>
    </w:p>
    <w:p>
      <w:pPr>
        <w:pStyle w:val="10"/>
        <w:keepNext w:val="0"/>
        <w:keepLines w:val="0"/>
        <w:pageBreakBefore w:val="0"/>
        <w:widowControl w:val="0"/>
        <w:tabs>
          <w:tab w:val="left" w:pos="8724"/>
        </w:tabs>
        <w:kinsoku/>
        <w:wordWrap/>
        <w:overflowPunct/>
        <w:topLinePunct w:val="0"/>
        <w:bidi w:val="0"/>
        <w:adjustRightInd/>
        <w:snapToGrid/>
        <w:spacing w:before="94" w:line="360" w:lineRule="auto"/>
        <w:ind w:left="1162"/>
        <w:textAlignment w:val="auto"/>
      </w:pPr>
      <w:r>
        <w:t>承包人提供履约担保的形式、金额及期限的：</w:t>
      </w:r>
      <w:r>
        <w:rPr>
          <w:u w:val="single"/>
        </w:rPr>
        <w:t xml:space="preserve"> </w:t>
      </w:r>
      <w:r>
        <w:rPr>
          <w:rFonts w:hint="eastAsia" w:eastAsia="宋体"/>
          <w:u w:val="single"/>
          <w:lang w:val="en-US" w:eastAsia="zh-CN"/>
        </w:rPr>
        <w:t xml:space="preserve">              </w:t>
      </w:r>
      <w:r>
        <w:rPr>
          <w:u w:val="single"/>
        </w:rPr>
        <w:tab/>
      </w:r>
      <w:r>
        <w:t>。</w:t>
      </w:r>
    </w:p>
    <w:p>
      <w:pPr>
        <w:pStyle w:val="6"/>
        <w:keepNext w:val="0"/>
        <w:keepLines w:val="0"/>
        <w:pageBreakBefore w:val="0"/>
        <w:widowControl w:val="0"/>
        <w:numPr>
          <w:ilvl w:val="0"/>
          <w:numId w:val="22"/>
        </w:numPr>
        <w:tabs>
          <w:tab w:val="left" w:pos="5275"/>
        </w:tabs>
        <w:kinsoku/>
        <w:wordWrap/>
        <w:overflowPunct/>
        <w:topLinePunct w:val="0"/>
        <w:bidi w:val="0"/>
        <w:adjustRightInd/>
        <w:snapToGrid/>
        <w:spacing w:before="51" w:after="0" w:line="360" w:lineRule="auto"/>
        <w:ind w:left="5275" w:right="0" w:hanging="426"/>
        <w:jc w:val="left"/>
        <w:textAlignment w:val="auto"/>
      </w:pPr>
      <w:r>
        <w:t>监理人</w:t>
      </w:r>
    </w:p>
    <w:p>
      <w:pPr>
        <w:pStyle w:val="30"/>
        <w:keepNext w:val="0"/>
        <w:keepLines w:val="0"/>
        <w:pageBreakBefore w:val="0"/>
        <w:widowControl w:val="0"/>
        <w:numPr>
          <w:ilvl w:val="1"/>
          <w:numId w:val="25"/>
        </w:numPr>
        <w:tabs>
          <w:tab w:val="left" w:pos="1583"/>
        </w:tabs>
        <w:kinsoku/>
        <w:wordWrap/>
        <w:overflowPunct/>
        <w:topLinePunct w:val="0"/>
        <w:autoSpaceDE/>
        <w:autoSpaceDN/>
        <w:bidi w:val="0"/>
        <w:adjustRightInd/>
        <w:snapToGrid/>
        <w:spacing w:before="82" w:after="0" w:line="360" w:lineRule="auto"/>
        <w:ind w:left="1069" w:leftChars="486" w:right="0" w:firstLine="271" w:firstLineChars="113"/>
        <w:jc w:val="left"/>
        <w:textAlignment w:val="auto"/>
        <w:rPr>
          <w:sz w:val="24"/>
        </w:rPr>
      </w:pPr>
      <w:r>
        <w:rPr>
          <w:sz w:val="24"/>
        </w:rPr>
        <w:t>监理人的一般规定</w:t>
      </w:r>
    </w:p>
    <w:p>
      <w:pPr>
        <w:pStyle w:val="10"/>
        <w:pageBreakBefore w:val="0"/>
        <w:widowControl w:val="0"/>
        <w:tabs>
          <w:tab w:val="left" w:pos="8244"/>
        </w:tabs>
        <w:kinsoku/>
        <w:wordWrap/>
        <w:overflowPunct/>
        <w:topLinePunct w:val="0"/>
        <w:autoSpaceDE/>
        <w:autoSpaceDN/>
        <w:bidi w:val="0"/>
        <w:adjustRightInd/>
        <w:snapToGrid/>
        <w:spacing w:before="93" w:line="360" w:lineRule="auto"/>
        <w:ind w:left="1069" w:leftChars="486" w:right="2346" w:firstLine="271" w:firstLineChars="113"/>
        <w:textAlignment w:val="auto"/>
      </w:pPr>
      <w:r>
        <w:t>关于监理人的监理内容：</w:t>
      </w:r>
      <w:r>
        <w:rPr>
          <w:u w:val="single"/>
        </w:rPr>
        <w:t xml:space="preserve"> </w:t>
      </w:r>
      <w:r>
        <w:rPr>
          <w:u w:val="single"/>
        </w:rPr>
        <w:tab/>
      </w:r>
      <w:r>
        <w:t xml:space="preserve">。  </w:t>
      </w:r>
    </w:p>
    <w:p>
      <w:pPr>
        <w:pStyle w:val="10"/>
        <w:pageBreakBefore w:val="0"/>
        <w:widowControl w:val="0"/>
        <w:tabs>
          <w:tab w:val="left" w:pos="8244"/>
        </w:tabs>
        <w:kinsoku/>
        <w:wordWrap/>
        <w:overflowPunct/>
        <w:topLinePunct w:val="0"/>
        <w:autoSpaceDE/>
        <w:autoSpaceDN/>
        <w:bidi w:val="0"/>
        <w:adjustRightInd/>
        <w:snapToGrid/>
        <w:spacing w:before="93" w:line="360" w:lineRule="auto"/>
        <w:ind w:left="1069" w:leftChars="486" w:right="2346" w:firstLine="271" w:firstLineChars="113"/>
        <w:textAlignment w:val="auto"/>
      </w:pPr>
      <w:r>
        <w:t>关于监理人的监理权限：</w:t>
      </w:r>
      <w:r>
        <w:rPr>
          <w:u w:val="single"/>
        </w:rPr>
        <w:t xml:space="preserve"> </w:t>
      </w:r>
      <w:r>
        <w:rPr>
          <w:u w:val="single"/>
        </w:rPr>
        <w:tab/>
      </w:r>
      <w:r>
        <w:t xml:space="preserve">。 </w:t>
      </w:r>
    </w:p>
    <w:p>
      <w:pPr>
        <w:pStyle w:val="10"/>
        <w:pageBreakBefore w:val="0"/>
        <w:widowControl w:val="0"/>
        <w:tabs>
          <w:tab w:val="left" w:pos="8244"/>
        </w:tabs>
        <w:kinsoku/>
        <w:wordWrap/>
        <w:overflowPunct/>
        <w:topLinePunct w:val="0"/>
        <w:autoSpaceDE/>
        <w:autoSpaceDN/>
        <w:bidi w:val="0"/>
        <w:adjustRightInd/>
        <w:snapToGrid/>
        <w:spacing w:before="93" w:line="360" w:lineRule="auto"/>
        <w:ind w:left="1069" w:leftChars="486" w:right="1120" w:rightChars="0" w:firstLine="271" w:firstLineChars="113"/>
        <w:textAlignment w:val="auto"/>
      </w:pPr>
      <w:r>
        <w:t>关于监理人在施工现场的办公场所、生活场所的提供和费用承担的约定</w:t>
      </w:r>
      <w:r>
        <w:rPr>
          <w:spacing w:val="-17"/>
        </w:rPr>
        <w:t>：</w:t>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ab/>
      </w:r>
      <w:r>
        <w:t>。</w:t>
      </w:r>
    </w:p>
    <w:p>
      <w:pPr>
        <w:pStyle w:val="8"/>
        <w:pageBreakBefore w:val="0"/>
        <w:widowControl w:val="0"/>
        <w:numPr>
          <w:ilvl w:val="1"/>
          <w:numId w:val="25"/>
        </w:numPr>
        <w:tabs>
          <w:tab w:val="left" w:pos="1440"/>
        </w:tabs>
        <w:kinsoku/>
        <w:wordWrap/>
        <w:overflowPunct/>
        <w:topLinePunct w:val="0"/>
        <w:autoSpaceDE/>
        <w:autoSpaceDN/>
        <w:bidi w:val="0"/>
        <w:adjustRightInd/>
        <w:snapToGrid/>
        <w:spacing w:before="91" w:after="0" w:line="360" w:lineRule="auto"/>
        <w:ind w:left="1320" w:leftChars="600" w:right="0" w:firstLine="0" w:firstLineChars="0"/>
        <w:jc w:val="left"/>
        <w:textAlignment w:val="auto"/>
      </w:pPr>
      <w:r>
        <w:t>监理人员</w:t>
      </w:r>
    </w:p>
    <w:p>
      <w:pPr>
        <w:pStyle w:val="10"/>
        <w:pageBreakBefore w:val="0"/>
        <w:widowControl w:val="0"/>
        <w:kinsoku/>
        <w:wordWrap/>
        <w:overflowPunct/>
        <w:topLinePunct w:val="0"/>
        <w:autoSpaceDE/>
        <w:autoSpaceDN/>
        <w:bidi w:val="0"/>
        <w:adjustRightInd/>
        <w:snapToGrid/>
        <w:spacing w:before="93" w:line="360" w:lineRule="auto"/>
        <w:ind w:left="1320" w:leftChars="600" w:firstLine="0" w:firstLineChars="0"/>
        <w:textAlignment w:val="auto"/>
      </w:pPr>
      <w:r>
        <w:t>总监理工程师：</w:t>
      </w:r>
    </w:p>
    <w:p>
      <w:pPr>
        <w:pStyle w:val="10"/>
        <w:pageBreakBefore w:val="0"/>
        <w:widowControl w:val="0"/>
        <w:tabs>
          <w:tab w:val="left" w:pos="8244"/>
        </w:tabs>
        <w:kinsoku/>
        <w:wordWrap/>
        <w:overflowPunct/>
        <w:topLinePunct w:val="0"/>
        <w:autoSpaceDE/>
        <w:autoSpaceDN/>
        <w:bidi w:val="0"/>
        <w:adjustRightInd/>
        <w:snapToGrid/>
        <w:spacing w:before="94" w:line="360" w:lineRule="auto"/>
        <w:ind w:left="1320" w:leftChars="600" w:right="2704" w:firstLine="0" w:firstLineChars="0"/>
        <w:jc w:val="both"/>
        <w:textAlignment w:val="auto"/>
      </w:pPr>
      <w:r>
        <w:t xml:space="preserve">姓  </w:t>
      </w:r>
      <w:r>
        <w:rPr>
          <w:spacing w:val="119"/>
        </w:rPr>
        <w:t xml:space="preserve"> </w:t>
      </w:r>
      <w:r>
        <w:t>名：</w:t>
      </w:r>
      <w:r>
        <w:rPr>
          <w:u w:val="single"/>
        </w:rPr>
        <w:t xml:space="preserve"> </w:t>
      </w:r>
      <w:r>
        <w:rPr>
          <w:u w:val="single"/>
        </w:rPr>
        <w:tab/>
      </w:r>
      <w:r>
        <w:rPr>
          <w:spacing w:val="-17"/>
        </w:rPr>
        <w:t xml:space="preserve">； </w:t>
      </w:r>
      <w:r>
        <w:t xml:space="preserve">职  </w:t>
      </w:r>
      <w:r>
        <w:rPr>
          <w:spacing w:val="119"/>
        </w:rPr>
        <w:t xml:space="preserve"> </w:t>
      </w:r>
      <w:r>
        <w:t>务：</w:t>
      </w:r>
      <w:r>
        <w:rPr>
          <w:u w:val="single"/>
        </w:rPr>
        <w:t xml:space="preserve"> </w:t>
      </w:r>
      <w:r>
        <w:rPr>
          <w:u w:val="single"/>
        </w:rPr>
        <w:tab/>
      </w:r>
      <w:r>
        <w:rPr>
          <w:spacing w:val="-17"/>
        </w:rPr>
        <w:t xml:space="preserve">； </w:t>
      </w:r>
      <w:r>
        <w:t>监理工程师执业资格证书号：</w:t>
      </w:r>
      <w:r>
        <w:rPr>
          <w:u w:val="single"/>
        </w:rPr>
        <w:t xml:space="preserve"> </w:t>
      </w:r>
      <w:r>
        <w:rPr>
          <w:u w:val="single"/>
        </w:rPr>
        <w:tab/>
      </w:r>
      <w:r>
        <w:rPr>
          <w:spacing w:val="-17"/>
        </w:rPr>
        <w:t xml:space="preserve">； </w:t>
      </w:r>
      <w:r>
        <w:t>联系电话：</w:t>
      </w:r>
      <w:r>
        <w:rPr>
          <w:u w:val="single"/>
        </w:rPr>
        <w:t xml:space="preserve"> </w:t>
      </w:r>
      <w:r>
        <w:rPr>
          <w:u w:val="single"/>
        </w:rPr>
        <w:tab/>
      </w:r>
      <w:r>
        <w:rPr>
          <w:spacing w:val="-17"/>
        </w:rPr>
        <w:t xml:space="preserve">； </w:t>
      </w:r>
      <w:r>
        <w:t>电子信箱：</w:t>
      </w:r>
      <w:r>
        <w:rPr>
          <w:u w:val="single"/>
        </w:rPr>
        <w:t xml:space="preserve"> </w:t>
      </w:r>
      <w:r>
        <w:rPr>
          <w:u w:val="single"/>
        </w:rPr>
        <w:tab/>
      </w:r>
      <w:r>
        <w:rPr>
          <w:spacing w:val="-17"/>
        </w:rPr>
        <w:t xml:space="preserve">； </w:t>
      </w:r>
      <w:r>
        <w:t>通信地址：</w:t>
      </w:r>
      <w:r>
        <w:rPr>
          <w:u w:val="single"/>
        </w:rPr>
        <w:t xml:space="preserve"> </w:t>
      </w:r>
      <w:r>
        <w:rPr>
          <w:u w:val="single"/>
        </w:rPr>
        <w:tab/>
      </w:r>
      <w:r>
        <w:rPr>
          <w:spacing w:val="-17"/>
        </w:rPr>
        <w:t xml:space="preserve">； </w:t>
      </w:r>
      <w:r>
        <w:t>关于监理人的其他约定：</w:t>
      </w:r>
      <w:r>
        <w:rPr>
          <w:u w:val="single"/>
        </w:rPr>
        <w:t xml:space="preserve"> </w:t>
      </w:r>
      <w:r>
        <w:rPr>
          <w:u w:val="single"/>
        </w:rPr>
        <w:tab/>
      </w:r>
      <w:r>
        <w:rPr>
          <w:spacing w:val="-17"/>
        </w:rPr>
        <w:t>。</w:t>
      </w:r>
    </w:p>
    <w:p>
      <w:pPr>
        <w:pStyle w:val="10"/>
        <w:pageBreakBefore w:val="0"/>
        <w:widowControl w:val="0"/>
        <w:kinsoku/>
        <w:wordWrap/>
        <w:overflowPunct/>
        <w:topLinePunct w:val="0"/>
        <w:autoSpaceDE/>
        <w:autoSpaceDN/>
        <w:bidi w:val="0"/>
        <w:adjustRightInd/>
        <w:snapToGrid/>
        <w:spacing w:line="360" w:lineRule="auto"/>
        <w:ind w:left="1320" w:leftChars="600" w:firstLine="0" w:firstLineChars="0"/>
        <w:jc w:val="both"/>
        <w:textAlignment w:val="auto"/>
      </w:pPr>
      <w:r>
        <w:t>4.</w:t>
      </w:r>
      <w:r>
        <w:rPr>
          <w:rFonts w:hint="eastAsia"/>
          <w:lang w:val="en-US" w:eastAsia="zh-CN"/>
        </w:rPr>
        <w:t>3</w:t>
      </w:r>
      <w:r>
        <w:t xml:space="preserve"> 商定或确定</w:t>
      </w:r>
    </w:p>
    <w:p>
      <w:pPr>
        <w:pStyle w:val="10"/>
        <w:pageBreakBefore w:val="0"/>
        <w:widowControl w:val="0"/>
        <w:kinsoku/>
        <w:wordWrap/>
        <w:overflowPunct/>
        <w:topLinePunct w:val="0"/>
        <w:autoSpaceDE/>
        <w:autoSpaceDN/>
        <w:bidi w:val="0"/>
        <w:adjustRightInd/>
        <w:snapToGrid/>
        <w:spacing w:before="94" w:line="360" w:lineRule="auto"/>
        <w:ind w:left="1320" w:leftChars="600" w:firstLine="0" w:firstLineChars="0"/>
        <w:textAlignment w:val="auto"/>
      </w:pPr>
      <w:r>
        <w:t>在发包人和承包人不能通过协商达成一致意见时，发包人授权监理人对以下事项进行确</w:t>
      </w:r>
    </w:p>
    <w:p>
      <w:pPr>
        <w:pStyle w:val="10"/>
        <w:pageBreakBefore w:val="0"/>
        <w:widowControl w:val="0"/>
        <w:kinsoku/>
        <w:wordWrap/>
        <w:overflowPunct/>
        <w:topLinePunct w:val="0"/>
        <w:autoSpaceDE/>
        <w:autoSpaceDN/>
        <w:bidi w:val="0"/>
        <w:adjustRightInd/>
        <w:snapToGrid/>
        <w:spacing w:before="93" w:line="360" w:lineRule="auto"/>
        <w:ind w:left="1320" w:leftChars="600" w:firstLine="0" w:firstLineChars="0"/>
        <w:textAlignment w:val="auto"/>
      </w:pPr>
      <w:r>
        <w:t>定：</w:t>
      </w:r>
    </w:p>
    <w:p>
      <w:pPr>
        <w:pStyle w:val="10"/>
        <w:pageBreakBefore w:val="0"/>
        <w:widowControl w:val="0"/>
        <w:tabs>
          <w:tab w:val="left" w:pos="8244"/>
        </w:tabs>
        <w:kinsoku/>
        <w:wordWrap/>
        <w:overflowPunct/>
        <w:topLinePunct w:val="0"/>
        <w:autoSpaceDE/>
        <w:autoSpaceDN/>
        <w:bidi w:val="0"/>
        <w:adjustRightInd/>
        <w:snapToGrid/>
        <w:spacing w:before="91" w:line="360" w:lineRule="auto"/>
        <w:ind w:left="1320" w:leftChars="600" w:firstLine="0" w:firstLineChars="0"/>
        <w:textAlignment w:val="auto"/>
      </w:pPr>
      <w:r>
        <w:t>（1）</w:t>
      </w:r>
      <w:r>
        <w:rPr>
          <w:u w:val="single"/>
        </w:rPr>
        <w:t xml:space="preserve"> </w:t>
      </w:r>
      <w:r>
        <w:rPr>
          <w:u w:val="single"/>
        </w:rPr>
        <w:tab/>
      </w:r>
      <w:r>
        <w:t>；</w:t>
      </w:r>
    </w:p>
    <w:p>
      <w:pPr>
        <w:pStyle w:val="10"/>
        <w:pageBreakBefore w:val="0"/>
        <w:widowControl w:val="0"/>
        <w:tabs>
          <w:tab w:val="left" w:pos="8244"/>
        </w:tabs>
        <w:kinsoku/>
        <w:wordWrap/>
        <w:overflowPunct/>
        <w:topLinePunct w:val="0"/>
        <w:autoSpaceDE/>
        <w:autoSpaceDN/>
        <w:bidi w:val="0"/>
        <w:adjustRightInd/>
        <w:snapToGrid/>
        <w:spacing w:before="93" w:line="360" w:lineRule="auto"/>
        <w:ind w:left="1320" w:leftChars="600" w:firstLine="0" w:firstLineChars="0"/>
        <w:textAlignment w:val="auto"/>
      </w:pPr>
      <w:r>
        <w:t>（2）</w:t>
      </w:r>
      <w:r>
        <w:rPr>
          <w:u w:val="single"/>
        </w:rPr>
        <w:t xml:space="preserve"> </w:t>
      </w:r>
      <w:r>
        <w:rPr>
          <w:u w:val="single"/>
        </w:rPr>
        <w:tab/>
      </w:r>
      <w:r>
        <w:t>；</w:t>
      </w:r>
    </w:p>
    <w:p>
      <w:pPr>
        <w:pStyle w:val="10"/>
        <w:pageBreakBefore w:val="0"/>
        <w:widowControl w:val="0"/>
        <w:tabs>
          <w:tab w:val="left" w:pos="8364"/>
        </w:tabs>
        <w:kinsoku/>
        <w:wordWrap/>
        <w:overflowPunct/>
        <w:topLinePunct w:val="0"/>
        <w:autoSpaceDE/>
        <w:autoSpaceDN/>
        <w:bidi w:val="0"/>
        <w:adjustRightInd/>
        <w:snapToGrid/>
        <w:spacing w:before="93" w:line="360" w:lineRule="auto"/>
        <w:ind w:left="1320" w:leftChars="600" w:firstLine="0" w:firstLineChars="0"/>
        <w:textAlignment w:val="auto"/>
      </w:pPr>
      <w:r>
        <w:t>（3）</w:t>
      </w:r>
      <w:r>
        <w:rPr>
          <w:u w:val="single"/>
        </w:rPr>
        <w:t xml:space="preserve"> </w:t>
      </w:r>
      <w:r>
        <w:rPr>
          <w:u w:val="single"/>
        </w:rPr>
        <w:tab/>
      </w:r>
      <w:r>
        <w:t>。</w:t>
      </w:r>
    </w:p>
    <w:p>
      <w:pPr>
        <w:pStyle w:val="6"/>
        <w:pageBreakBefore w:val="0"/>
        <w:widowControl w:val="0"/>
        <w:numPr>
          <w:ilvl w:val="0"/>
          <w:numId w:val="0"/>
        </w:numPr>
        <w:tabs>
          <w:tab w:val="left" w:pos="5134"/>
        </w:tabs>
        <w:kinsoku/>
        <w:wordWrap/>
        <w:overflowPunct/>
        <w:topLinePunct w:val="0"/>
        <w:autoSpaceDE/>
        <w:autoSpaceDN/>
        <w:bidi w:val="0"/>
        <w:adjustRightInd/>
        <w:snapToGrid/>
        <w:spacing w:before="52" w:after="0" w:line="360" w:lineRule="auto"/>
        <w:ind w:left="4707" w:leftChars="0" w:right="0" w:rightChars="0"/>
        <w:jc w:val="left"/>
        <w:textAlignment w:val="auto"/>
      </w:pPr>
      <w:r>
        <w:rPr>
          <w:rFonts w:hint="eastAsia"/>
          <w:lang w:val="en-US" w:eastAsia="zh-CN"/>
        </w:rPr>
        <w:t>5.</w:t>
      </w:r>
      <w:r>
        <w:t>工程质量</w:t>
      </w:r>
    </w:p>
    <w:p>
      <w:pPr>
        <w:pStyle w:val="8"/>
        <w:pageBreakBefore w:val="0"/>
        <w:widowControl w:val="0"/>
        <w:numPr>
          <w:ilvl w:val="1"/>
          <w:numId w:val="26"/>
        </w:numPr>
        <w:tabs>
          <w:tab w:val="left" w:pos="1440"/>
        </w:tabs>
        <w:kinsoku/>
        <w:wordWrap/>
        <w:overflowPunct/>
        <w:topLinePunct w:val="0"/>
        <w:autoSpaceDE/>
        <w:autoSpaceDN/>
        <w:bidi w:val="0"/>
        <w:adjustRightInd/>
        <w:snapToGrid/>
        <w:spacing w:before="82" w:after="0" w:line="360" w:lineRule="auto"/>
        <w:ind w:left="1320" w:leftChars="600" w:right="0" w:firstLine="0" w:firstLineChars="0"/>
        <w:jc w:val="left"/>
        <w:textAlignment w:val="auto"/>
      </w:pPr>
      <w:r>
        <w:t>质量要求</w:t>
      </w:r>
    </w:p>
    <w:p>
      <w:pPr>
        <w:pStyle w:val="30"/>
        <w:pageBreakBefore w:val="0"/>
        <w:widowControl w:val="0"/>
        <w:numPr>
          <w:ilvl w:val="0"/>
          <w:numId w:val="0"/>
        </w:numPr>
        <w:tabs>
          <w:tab w:val="left" w:pos="1883"/>
          <w:tab w:val="left" w:pos="8724"/>
        </w:tabs>
        <w:kinsoku/>
        <w:wordWrap/>
        <w:overflowPunct/>
        <w:topLinePunct w:val="0"/>
        <w:autoSpaceDE/>
        <w:autoSpaceDN/>
        <w:bidi w:val="0"/>
        <w:adjustRightInd/>
        <w:snapToGrid/>
        <w:spacing w:before="74" w:after="0" w:line="360" w:lineRule="auto"/>
        <w:ind w:leftChars="600" w:right="2224" w:rightChars="0"/>
        <w:jc w:val="left"/>
        <w:textAlignment w:val="auto"/>
        <w:rPr>
          <w:sz w:val="24"/>
        </w:rPr>
      </w:pPr>
      <w:r>
        <w:rPr>
          <w:sz w:val="24"/>
        </w:rPr>
        <w:t>特殊质量标准和要求：</w:t>
      </w:r>
      <w:r>
        <w:rPr>
          <w:sz w:val="24"/>
          <w:u w:val="single"/>
        </w:rPr>
        <w:t xml:space="preserve"> </w:t>
      </w:r>
      <w:r>
        <w:rPr>
          <w:sz w:val="24"/>
          <w:u w:val="single"/>
        </w:rPr>
        <w:tab/>
      </w:r>
      <w:r>
        <w:rPr>
          <w:spacing w:val="-17"/>
          <w:sz w:val="24"/>
        </w:rPr>
        <w:t>。</w:t>
      </w:r>
      <w:r>
        <w:rPr>
          <w:sz w:val="24"/>
        </w:rPr>
        <w:t>关于工程奖项的约定：</w:t>
      </w:r>
      <w:r>
        <w:rPr>
          <w:sz w:val="24"/>
          <w:u w:val="single"/>
        </w:rPr>
        <w:t xml:space="preserve"> </w:t>
      </w:r>
      <w:r>
        <w:rPr>
          <w:sz w:val="24"/>
          <w:u w:val="single"/>
        </w:rPr>
        <w:tab/>
      </w:r>
      <w:r>
        <w:rPr>
          <w:spacing w:val="-17"/>
          <w:sz w:val="24"/>
        </w:rPr>
        <w:t>。</w:t>
      </w:r>
    </w:p>
    <w:p>
      <w:pPr>
        <w:pStyle w:val="10"/>
        <w:pageBreakBefore w:val="0"/>
        <w:widowControl w:val="0"/>
        <w:kinsoku/>
        <w:wordWrap/>
        <w:overflowPunct/>
        <w:topLinePunct w:val="0"/>
        <w:autoSpaceDE/>
        <w:autoSpaceDN/>
        <w:bidi w:val="0"/>
        <w:adjustRightInd/>
        <w:snapToGrid/>
        <w:spacing w:line="360" w:lineRule="auto"/>
        <w:ind w:left="1320" w:leftChars="600" w:firstLine="0" w:firstLineChars="0"/>
        <w:textAlignment w:val="auto"/>
      </w:pPr>
      <w:r>
        <w:t>5.</w:t>
      </w:r>
      <w:r>
        <w:rPr>
          <w:rFonts w:hint="eastAsia"/>
          <w:lang w:val="en-US" w:eastAsia="zh-CN"/>
        </w:rPr>
        <w:t>2</w:t>
      </w:r>
      <w:r>
        <w:t>隐蔽工程检查</w:t>
      </w:r>
    </w:p>
    <w:p>
      <w:pPr>
        <w:pStyle w:val="10"/>
        <w:pageBreakBefore w:val="0"/>
        <w:widowControl w:val="0"/>
        <w:tabs>
          <w:tab w:val="left" w:pos="5843"/>
          <w:tab w:val="left" w:pos="8784"/>
        </w:tabs>
        <w:kinsoku/>
        <w:wordWrap/>
        <w:overflowPunct/>
        <w:topLinePunct w:val="0"/>
        <w:autoSpaceDE/>
        <w:autoSpaceDN/>
        <w:bidi w:val="0"/>
        <w:adjustRightInd/>
        <w:snapToGrid/>
        <w:spacing w:before="93" w:line="360" w:lineRule="auto"/>
        <w:ind w:left="1320" w:leftChars="600" w:right="2164" w:firstLine="0" w:firstLineChars="0"/>
        <w:textAlignment w:val="auto"/>
      </w:pPr>
      <w:r>
        <w:t>5.</w:t>
      </w:r>
      <w:r>
        <w:rPr>
          <w:rFonts w:hint="eastAsia"/>
          <w:lang w:val="en-US" w:eastAsia="zh-CN"/>
        </w:rPr>
        <w:t>2.1</w:t>
      </w:r>
      <w:r>
        <w:rPr>
          <w:spacing w:val="-60"/>
        </w:rPr>
        <w:t xml:space="preserve"> </w:t>
      </w:r>
      <w:r>
        <w:t>承包人提前通知监理人隐蔽工程检查的期限的约定：</w:t>
      </w:r>
      <w:r>
        <w:rPr>
          <w:u w:val="single"/>
        </w:rPr>
        <w:t xml:space="preserve"> </w:t>
      </w:r>
      <w:r>
        <w:rPr>
          <w:u w:val="single"/>
        </w:rPr>
        <w:tab/>
      </w:r>
      <w:r>
        <w:rPr>
          <w:spacing w:val="-17"/>
        </w:rPr>
        <w:t>。</w:t>
      </w:r>
      <w:r>
        <w:t>监理人不能按时进行检查时，应提前</w:t>
      </w:r>
      <w:r>
        <w:rPr>
          <w:u w:val="single"/>
        </w:rPr>
        <w:t xml:space="preserve"> </w:t>
      </w:r>
      <w:r>
        <w:rPr>
          <w:u w:val="single"/>
        </w:rPr>
        <w:tab/>
      </w:r>
      <w:r>
        <w:t>小时提交书面延期要求。</w:t>
      </w:r>
    </w:p>
    <w:p>
      <w:pPr>
        <w:pStyle w:val="10"/>
        <w:pageBreakBefore w:val="0"/>
        <w:widowControl w:val="0"/>
        <w:tabs>
          <w:tab w:val="left" w:pos="4883"/>
        </w:tabs>
        <w:kinsoku/>
        <w:wordWrap/>
        <w:overflowPunct/>
        <w:topLinePunct w:val="0"/>
        <w:autoSpaceDE/>
        <w:autoSpaceDN/>
        <w:bidi w:val="0"/>
        <w:adjustRightInd/>
        <w:snapToGrid/>
        <w:spacing w:line="360" w:lineRule="auto"/>
        <w:ind w:left="1316" w:leftChars="598" w:firstLine="3" w:firstLineChars="0"/>
        <w:textAlignment w:val="auto"/>
      </w:pPr>
      <w:r>
        <w:t>关于延期最长不得超过：</w:t>
      </w:r>
      <w:r>
        <w:rPr>
          <w:u w:val="single"/>
        </w:rPr>
        <w:t xml:space="preserve"> </w:t>
      </w:r>
      <w:r>
        <w:rPr>
          <w:u w:val="single"/>
        </w:rPr>
        <w:tab/>
      </w:r>
      <w:r>
        <w:t>小时。</w:t>
      </w:r>
    </w:p>
    <w:p/>
    <w:p>
      <w:pPr>
        <w:pStyle w:val="6"/>
        <w:pageBreakBefore w:val="0"/>
        <w:widowControl w:val="0"/>
        <w:numPr>
          <w:ilvl w:val="0"/>
          <w:numId w:val="0"/>
        </w:numPr>
        <w:tabs>
          <w:tab w:val="left" w:pos="4149"/>
        </w:tabs>
        <w:kinsoku/>
        <w:wordWrap/>
        <w:overflowPunct/>
        <w:topLinePunct w:val="0"/>
        <w:autoSpaceDE/>
        <w:autoSpaceDN/>
        <w:bidi w:val="0"/>
        <w:adjustRightInd/>
        <w:snapToGrid/>
        <w:spacing w:before="54" w:after="0" w:line="360" w:lineRule="auto"/>
        <w:ind w:left="3724" w:leftChars="0" w:right="0" w:rightChars="0"/>
        <w:jc w:val="left"/>
        <w:textAlignment w:val="auto"/>
      </w:pPr>
      <w:r>
        <w:rPr>
          <w:rFonts w:hint="eastAsia"/>
          <w:lang w:val="en-US" w:eastAsia="zh-CN"/>
        </w:rPr>
        <w:t>6.</w:t>
      </w:r>
      <w:r>
        <w:t>安全文明施工与环境保护</w:t>
      </w:r>
    </w:p>
    <w:p>
      <w:pPr>
        <w:pStyle w:val="8"/>
        <w:pageBreakBefore w:val="0"/>
        <w:widowControl w:val="0"/>
        <w:numPr>
          <w:ilvl w:val="1"/>
          <w:numId w:val="27"/>
        </w:numPr>
        <w:tabs>
          <w:tab w:val="left" w:pos="960"/>
        </w:tabs>
        <w:kinsoku/>
        <w:wordWrap/>
        <w:overflowPunct/>
        <w:topLinePunct w:val="0"/>
        <w:autoSpaceDE/>
        <w:autoSpaceDN/>
        <w:bidi w:val="0"/>
        <w:adjustRightInd/>
        <w:snapToGrid/>
        <w:spacing w:before="82" w:after="0" w:line="360" w:lineRule="auto"/>
        <w:ind w:left="967" w:leftChars="0" w:right="0" w:firstLine="473" w:firstLineChars="0"/>
        <w:jc w:val="left"/>
        <w:textAlignment w:val="auto"/>
      </w:pPr>
      <w:r>
        <w:t>安全文明施工</w:t>
      </w:r>
    </w:p>
    <w:p>
      <w:pPr>
        <w:pStyle w:val="30"/>
        <w:pageBreakBefore w:val="0"/>
        <w:widowControl w:val="0"/>
        <w:numPr>
          <w:ilvl w:val="0"/>
          <w:numId w:val="0"/>
        </w:numPr>
        <w:tabs>
          <w:tab w:val="left" w:pos="1883"/>
          <w:tab w:val="left" w:pos="8724"/>
        </w:tabs>
        <w:kinsoku/>
        <w:wordWrap/>
        <w:overflowPunct/>
        <w:topLinePunct w:val="0"/>
        <w:autoSpaceDE/>
        <w:autoSpaceDN/>
        <w:bidi w:val="0"/>
        <w:adjustRightInd/>
        <w:snapToGrid/>
        <w:spacing w:before="91" w:after="0" w:line="360" w:lineRule="auto"/>
        <w:ind w:left="880" w:leftChars="400" w:right="0" w:rightChars="0" w:firstLine="480" w:firstLineChars="200"/>
        <w:jc w:val="left"/>
        <w:textAlignment w:val="auto"/>
        <w:rPr>
          <w:sz w:val="24"/>
        </w:rPr>
      </w:pPr>
      <w:r>
        <w:rPr>
          <w:rFonts w:hint="eastAsia" w:eastAsia="宋体"/>
          <w:sz w:val="24"/>
          <w:lang w:val="en-US" w:eastAsia="zh-CN"/>
        </w:rPr>
        <w:t>6.1.1</w:t>
      </w:r>
      <w:r>
        <w:rPr>
          <w:sz w:val="24"/>
        </w:rPr>
        <w:t>项目安全生产的达标目标及相应事项的约定：</w:t>
      </w:r>
      <w:r>
        <w:rPr>
          <w:sz w:val="24"/>
          <w:u w:val="single"/>
        </w:rPr>
        <w:t xml:space="preserve"> </w:t>
      </w:r>
      <w:r>
        <w:rPr>
          <w:sz w:val="24"/>
          <w:u w:val="single"/>
        </w:rPr>
        <w:tab/>
      </w:r>
      <w:r>
        <w:rPr>
          <w:sz w:val="24"/>
        </w:rPr>
        <w:t>。</w:t>
      </w:r>
    </w:p>
    <w:p>
      <w:pPr>
        <w:pStyle w:val="30"/>
        <w:pageBreakBefore w:val="0"/>
        <w:widowControl w:val="0"/>
        <w:numPr>
          <w:ilvl w:val="0"/>
          <w:numId w:val="0"/>
        </w:numPr>
        <w:tabs>
          <w:tab w:val="left" w:pos="1883"/>
          <w:tab w:val="left" w:pos="8244"/>
          <w:tab w:val="left" w:pos="8724"/>
        </w:tabs>
        <w:kinsoku/>
        <w:wordWrap/>
        <w:overflowPunct/>
        <w:topLinePunct w:val="0"/>
        <w:autoSpaceDE/>
        <w:autoSpaceDN/>
        <w:bidi w:val="0"/>
        <w:adjustRightInd/>
        <w:snapToGrid/>
        <w:spacing w:before="94" w:after="0" w:line="360" w:lineRule="auto"/>
        <w:ind w:left="1320" w:leftChars="600" w:right="2224" w:rightChars="0" w:firstLine="0" w:firstLineChars="0"/>
        <w:jc w:val="left"/>
        <w:textAlignment w:val="auto"/>
        <w:rPr>
          <w:sz w:val="24"/>
        </w:rPr>
      </w:pPr>
      <w:r>
        <w:rPr>
          <w:rFonts w:hint="eastAsia" w:eastAsia="宋体"/>
          <w:sz w:val="24"/>
          <w:lang w:val="en-US" w:eastAsia="zh-CN"/>
        </w:rPr>
        <w:t>6.1.2</w:t>
      </w:r>
      <w:r>
        <w:rPr>
          <w:sz w:val="24"/>
        </w:rPr>
        <w:t>关于治安保卫的特别约定：</w:t>
      </w:r>
      <w:r>
        <w:rPr>
          <w:sz w:val="24"/>
          <w:u w:val="single"/>
        </w:rPr>
        <w:t xml:space="preserve"> </w:t>
      </w:r>
      <w:r>
        <w:rPr>
          <w:sz w:val="24"/>
          <w:u w:val="single"/>
        </w:rPr>
        <w:tab/>
      </w:r>
      <w:r>
        <w:rPr>
          <w:sz w:val="24"/>
          <w:u w:val="single"/>
        </w:rPr>
        <w:tab/>
      </w:r>
      <w:r>
        <w:rPr>
          <w:spacing w:val="-17"/>
          <w:sz w:val="24"/>
        </w:rPr>
        <w:t>。</w:t>
      </w:r>
      <w:r>
        <w:rPr>
          <w:rFonts w:hint="eastAsia" w:eastAsia="宋体"/>
          <w:spacing w:val="-17"/>
          <w:sz w:val="24"/>
          <w:lang w:val="en-US" w:eastAsia="zh-CN"/>
        </w:rPr>
        <w:t>6.1.3</w:t>
      </w:r>
      <w:r>
        <w:rPr>
          <w:sz w:val="24"/>
        </w:rPr>
        <w:t>关于编制施工场地治安管理计划的约定：</w:t>
      </w:r>
      <w:r>
        <w:rPr>
          <w:sz w:val="24"/>
          <w:u w:val="single"/>
        </w:rPr>
        <w:t xml:space="preserve"> </w:t>
      </w:r>
      <w:r>
        <w:rPr>
          <w:sz w:val="24"/>
          <w:u w:val="single"/>
        </w:rPr>
        <w:tab/>
      </w:r>
      <w:r>
        <w:rPr>
          <w:sz w:val="24"/>
        </w:rPr>
        <w:t>。</w:t>
      </w:r>
    </w:p>
    <w:p>
      <w:pPr>
        <w:pStyle w:val="30"/>
        <w:pageBreakBefore w:val="0"/>
        <w:widowControl w:val="0"/>
        <w:numPr>
          <w:ilvl w:val="2"/>
          <w:numId w:val="28"/>
        </w:numPr>
        <w:tabs>
          <w:tab w:val="left" w:pos="1883"/>
        </w:tabs>
        <w:kinsoku/>
        <w:wordWrap/>
        <w:overflowPunct/>
        <w:topLinePunct w:val="0"/>
        <w:autoSpaceDE/>
        <w:autoSpaceDN/>
        <w:bidi w:val="0"/>
        <w:adjustRightInd/>
        <w:snapToGrid/>
        <w:spacing w:before="0" w:after="0" w:line="360" w:lineRule="auto"/>
        <w:ind w:left="880" w:leftChars="400" w:right="0" w:firstLine="480" w:firstLineChars="200"/>
        <w:jc w:val="left"/>
        <w:textAlignment w:val="auto"/>
        <w:rPr>
          <w:sz w:val="24"/>
        </w:rPr>
      </w:pPr>
      <w:r>
        <w:rPr>
          <w:sz w:val="24"/>
        </w:rPr>
        <w:t>文明施工</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80" w:leftChars="400" w:firstLine="480" w:firstLineChars="200"/>
        <w:textAlignment w:val="auto"/>
      </w:pPr>
      <w:r>
        <w:t>合同当事人对文明施工的要求：</w:t>
      </w:r>
      <w:r>
        <w:rPr>
          <w:u w:val="single"/>
        </w:rPr>
        <w:t xml:space="preserve"> </w:t>
      </w:r>
      <w:r>
        <w:rPr>
          <w:u w:val="single"/>
        </w:rPr>
        <w:tab/>
      </w:r>
      <w:r>
        <w:t>。</w:t>
      </w:r>
    </w:p>
    <w:p>
      <w:pPr>
        <w:ind w:left="880" w:leftChars="400" w:firstLine="480" w:firstLineChars="200"/>
        <w:sectPr>
          <w:pgSz w:w="11860" w:h="16790"/>
          <w:pgMar w:top="1200" w:right="260" w:bottom="1280" w:left="400" w:header="1010" w:footer="1098" w:gutter="0"/>
          <w:cols w:space="720" w:num="1"/>
        </w:sectPr>
      </w:pPr>
      <w:r>
        <w:rPr>
          <w:rFonts w:hint="eastAsia" w:eastAsia="宋体"/>
          <w:sz w:val="24"/>
          <w:lang w:val="en-US" w:eastAsia="zh-CN"/>
        </w:rPr>
        <w:t>6.1.5</w:t>
      </w:r>
      <w:r>
        <w:rPr>
          <w:sz w:val="24"/>
        </w:rPr>
        <w:t>关于安全文明施工费支付比例和支付期限的约定：</w:t>
      </w:r>
      <w:r>
        <w:rPr>
          <w:sz w:val="24"/>
          <w:u w:val="single"/>
        </w:rPr>
        <w:t xml:space="preserve"> </w:t>
      </w:r>
      <w:r>
        <w:rPr>
          <w:rFonts w:hint="eastAsia" w:eastAsia="宋体"/>
          <w:sz w:val="24"/>
          <w:u w:val="single"/>
          <w:lang w:val="en-US" w:eastAsia="zh-CN"/>
        </w:rPr>
        <w:t xml:space="preserve">        </w:t>
      </w:r>
      <w:r>
        <w:rPr>
          <w:sz w:val="24"/>
          <w:u w:val="single"/>
        </w:rPr>
        <w:tab/>
      </w:r>
    </w:p>
    <w:p>
      <w:pPr>
        <w:pStyle w:val="30"/>
        <w:pageBreakBefore w:val="0"/>
        <w:widowControl w:val="0"/>
        <w:numPr>
          <w:ilvl w:val="0"/>
          <w:numId w:val="0"/>
        </w:numPr>
        <w:tabs>
          <w:tab w:val="left" w:pos="1883"/>
          <w:tab w:val="left" w:pos="8724"/>
        </w:tabs>
        <w:kinsoku/>
        <w:wordWrap/>
        <w:overflowPunct/>
        <w:topLinePunct w:val="0"/>
        <w:autoSpaceDE/>
        <w:autoSpaceDN/>
        <w:bidi w:val="0"/>
        <w:adjustRightInd/>
        <w:snapToGrid/>
        <w:spacing w:before="93" w:after="0" w:line="360" w:lineRule="auto"/>
        <w:ind w:right="0" w:rightChars="0"/>
        <w:jc w:val="left"/>
        <w:textAlignment w:val="auto"/>
        <w:rPr>
          <w:sz w:val="24"/>
        </w:rPr>
      </w:pPr>
    </w:p>
    <w:p>
      <w:pPr>
        <w:pStyle w:val="6"/>
        <w:pageBreakBefore w:val="0"/>
        <w:widowControl w:val="0"/>
        <w:numPr>
          <w:ilvl w:val="0"/>
          <w:numId w:val="0"/>
        </w:numPr>
        <w:tabs>
          <w:tab w:val="left" w:pos="4994"/>
        </w:tabs>
        <w:kinsoku/>
        <w:wordWrap/>
        <w:overflowPunct/>
        <w:topLinePunct w:val="0"/>
        <w:autoSpaceDE/>
        <w:autoSpaceDN/>
        <w:bidi w:val="0"/>
        <w:adjustRightInd/>
        <w:snapToGrid/>
        <w:spacing w:before="51" w:after="0" w:line="360" w:lineRule="auto"/>
        <w:ind w:left="4568" w:leftChars="0" w:right="0" w:rightChars="0"/>
        <w:jc w:val="left"/>
        <w:textAlignment w:val="auto"/>
      </w:pPr>
      <w:r>
        <w:rPr>
          <w:rFonts w:hint="eastAsia"/>
          <w:lang w:val="en-US" w:eastAsia="zh-CN"/>
        </w:rPr>
        <w:t>7.</w:t>
      </w:r>
      <w:r>
        <w:t>工期和进度</w:t>
      </w:r>
    </w:p>
    <w:p>
      <w:pPr>
        <w:pStyle w:val="8"/>
        <w:pageBreakBefore w:val="0"/>
        <w:widowControl w:val="0"/>
        <w:numPr>
          <w:ilvl w:val="1"/>
          <w:numId w:val="29"/>
        </w:numPr>
        <w:tabs>
          <w:tab w:val="left" w:pos="960"/>
        </w:tabs>
        <w:kinsoku/>
        <w:wordWrap/>
        <w:overflowPunct/>
        <w:topLinePunct w:val="0"/>
        <w:autoSpaceDE/>
        <w:autoSpaceDN/>
        <w:bidi w:val="0"/>
        <w:adjustRightInd/>
        <w:snapToGrid/>
        <w:spacing w:before="82" w:after="0" w:line="360" w:lineRule="auto"/>
        <w:ind w:left="880" w:leftChars="400" w:right="1025" w:rightChars="466" w:firstLine="482" w:firstLineChars="200"/>
        <w:jc w:val="left"/>
        <w:textAlignment w:val="auto"/>
      </w:pPr>
      <w:r>
        <w:t>施工组织设计</w:t>
      </w:r>
    </w:p>
    <w:p>
      <w:pPr>
        <w:pStyle w:val="30"/>
        <w:pageBreakBefore w:val="0"/>
        <w:widowControl w:val="0"/>
        <w:numPr>
          <w:ilvl w:val="0"/>
          <w:numId w:val="0"/>
        </w:numPr>
        <w:tabs>
          <w:tab w:val="left" w:pos="1883"/>
          <w:tab w:val="left" w:pos="8724"/>
        </w:tabs>
        <w:kinsoku/>
        <w:wordWrap/>
        <w:overflowPunct/>
        <w:topLinePunct w:val="0"/>
        <w:autoSpaceDE/>
        <w:autoSpaceDN/>
        <w:bidi w:val="0"/>
        <w:adjustRightInd/>
        <w:snapToGrid/>
        <w:spacing w:before="94" w:after="0" w:line="360" w:lineRule="auto"/>
        <w:ind w:left="880" w:leftChars="400" w:right="1025" w:rightChars="466" w:firstLine="480" w:firstLineChars="200"/>
        <w:jc w:val="left"/>
        <w:textAlignment w:val="auto"/>
        <w:rPr>
          <w:sz w:val="24"/>
        </w:rPr>
      </w:pPr>
      <w:r>
        <w:rPr>
          <w:rFonts w:hint="eastAsia" w:eastAsia="宋体"/>
          <w:sz w:val="24"/>
          <w:lang w:val="en-US" w:eastAsia="zh-CN"/>
        </w:rPr>
        <w:t>7.1.1</w:t>
      </w:r>
      <w:r>
        <w:rPr>
          <w:sz w:val="24"/>
        </w:rPr>
        <w:t>合同当事人约定的施工组织设计应包括的其他内容：</w:t>
      </w:r>
      <w:r>
        <w:rPr>
          <w:sz w:val="24"/>
          <w:u w:val="single"/>
        </w:rPr>
        <w:t xml:space="preserve"> </w:t>
      </w:r>
      <w:r>
        <w:rPr>
          <w:sz w:val="24"/>
          <w:u w:val="single"/>
        </w:rPr>
        <w:tab/>
      </w:r>
      <w:r>
        <w:rPr>
          <w:sz w:val="24"/>
        </w:rPr>
        <w:t>。</w:t>
      </w:r>
    </w:p>
    <w:p>
      <w:pPr>
        <w:pStyle w:val="30"/>
        <w:pageBreakBefore w:val="0"/>
        <w:widowControl w:val="0"/>
        <w:numPr>
          <w:ilvl w:val="0"/>
          <w:numId w:val="0"/>
        </w:numPr>
        <w:tabs>
          <w:tab w:val="left" w:pos="1883"/>
        </w:tabs>
        <w:kinsoku/>
        <w:wordWrap/>
        <w:overflowPunct/>
        <w:topLinePunct w:val="0"/>
        <w:autoSpaceDE/>
        <w:autoSpaceDN/>
        <w:bidi w:val="0"/>
        <w:adjustRightInd/>
        <w:snapToGrid/>
        <w:spacing w:before="91" w:after="0" w:line="360" w:lineRule="auto"/>
        <w:ind w:left="880" w:leftChars="400" w:right="1025" w:rightChars="466" w:firstLine="480" w:firstLineChars="200"/>
        <w:jc w:val="left"/>
        <w:textAlignment w:val="auto"/>
        <w:rPr>
          <w:sz w:val="24"/>
        </w:rPr>
      </w:pPr>
      <w:r>
        <w:rPr>
          <w:rFonts w:hint="eastAsia" w:eastAsia="宋体"/>
          <w:sz w:val="24"/>
          <w:lang w:val="en-US" w:eastAsia="zh-CN"/>
        </w:rPr>
        <w:t>7.1.2</w:t>
      </w:r>
      <w:r>
        <w:rPr>
          <w:sz w:val="24"/>
        </w:rPr>
        <w:t>施工组织设计的提交和修改</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承包人提交详细施工组织设计的期限的约定：</w:t>
      </w:r>
      <w:r>
        <w:rPr>
          <w:u w:val="single"/>
        </w:rPr>
        <w:t xml:space="preserve"> </w:t>
      </w:r>
      <w:r>
        <w:rPr>
          <w:u w:val="single"/>
        </w:rPr>
        <w:tab/>
      </w:r>
      <w:r>
        <w:rPr>
          <w:spacing w:val="-17"/>
        </w:rPr>
        <w:t>。</w:t>
      </w:r>
      <w:r>
        <w:t>发包人和监理人在收到详细的施工组织设计后确认或提出修改意见的期限：</w:t>
      </w:r>
      <w:r>
        <w:rPr>
          <w:u w:val="single"/>
        </w:rPr>
        <w:t xml:space="preserve"> </w:t>
      </w:r>
      <w:r>
        <w:rPr>
          <w:rFonts w:hint="eastAsia"/>
          <w:u w:val="single"/>
          <w:lang w:val="en-US" w:eastAsia="zh-CN"/>
        </w:rPr>
        <w:t xml:space="preserve">              </w:t>
      </w:r>
      <w:r>
        <w:rPr>
          <w:u w:val="single"/>
        </w:rPr>
        <w:tab/>
      </w:r>
      <w:r>
        <w:t>。</w:t>
      </w:r>
    </w:p>
    <w:p>
      <w:pPr>
        <w:pStyle w:val="8"/>
        <w:pageBreakBefore w:val="0"/>
        <w:widowControl w:val="0"/>
        <w:numPr>
          <w:ilvl w:val="1"/>
          <w:numId w:val="29"/>
        </w:numPr>
        <w:tabs>
          <w:tab w:val="left" w:pos="960"/>
        </w:tabs>
        <w:kinsoku/>
        <w:wordWrap/>
        <w:overflowPunct/>
        <w:topLinePunct w:val="0"/>
        <w:autoSpaceDE/>
        <w:autoSpaceDN/>
        <w:bidi w:val="0"/>
        <w:adjustRightInd/>
        <w:snapToGrid/>
        <w:spacing w:before="93" w:after="0" w:line="360" w:lineRule="auto"/>
        <w:ind w:left="880" w:leftChars="400" w:right="1025" w:rightChars="466" w:firstLine="482" w:firstLineChars="200"/>
        <w:jc w:val="left"/>
        <w:textAlignment w:val="auto"/>
      </w:pPr>
      <w:r>
        <w:t>施工进度计划</w:t>
      </w:r>
    </w:p>
    <w:p>
      <w:pPr>
        <w:pStyle w:val="10"/>
        <w:pageBreakBefore w:val="0"/>
        <w:widowControl w:val="0"/>
        <w:kinsoku/>
        <w:wordWrap/>
        <w:overflowPunct/>
        <w:topLinePunct w:val="0"/>
        <w:autoSpaceDE/>
        <w:autoSpaceDN/>
        <w:bidi w:val="0"/>
        <w:adjustRightInd/>
        <w:snapToGrid/>
        <w:spacing w:before="94" w:line="360" w:lineRule="auto"/>
        <w:ind w:left="880" w:leftChars="400" w:right="1025" w:rightChars="466" w:firstLine="480" w:firstLineChars="200"/>
        <w:textAlignment w:val="auto"/>
      </w:pPr>
      <w:r>
        <w:t xml:space="preserve"> 施工进度计划的修订</w:t>
      </w:r>
    </w:p>
    <w:p>
      <w:pPr>
        <w:pStyle w:val="10"/>
        <w:pageBreakBefore w:val="0"/>
        <w:widowControl w:val="0"/>
        <w:tabs>
          <w:tab w:val="left" w:pos="8244"/>
        </w:tabs>
        <w:kinsoku/>
        <w:wordWrap/>
        <w:overflowPunct/>
        <w:topLinePunct w:val="0"/>
        <w:autoSpaceDE/>
        <w:autoSpaceDN/>
        <w:bidi w:val="0"/>
        <w:adjustRightInd/>
        <w:snapToGrid/>
        <w:spacing w:before="90" w:line="360" w:lineRule="auto"/>
        <w:ind w:left="880" w:leftChars="400" w:right="1025" w:rightChars="466" w:firstLine="480" w:firstLineChars="200"/>
        <w:textAlignment w:val="auto"/>
      </w:pPr>
      <w:r>
        <w:t>发包人和监理人在收到修订的施工进度计划后确认或提出修改意见的</w:t>
      </w:r>
      <w:r>
        <w:rPr>
          <w:spacing w:val="-17"/>
        </w:rPr>
        <w:t>期</w:t>
      </w:r>
      <w:r>
        <w:t>限：</w:t>
      </w:r>
      <w:r>
        <w:rPr>
          <w:u w:val="single"/>
        </w:rPr>
        <w:t xml:space="preserve"> </w:t>
      </w:r>
      <w:r>
        <w:rPr>
          <w:u w:val="single"/>
        </w:rPr>
        <w:tab/>
      </w:r>
      <w:r>
        <w:t>。</w:t>
      </w:r>
    </w:p>
    <w:p>
      <w:pPr>
        <w:pStyle w:val="8"/>
        <w:pageBreakBefore w:val="0"/>
        <w:widowControl w:val="0"/>
        <w:numPr>
          <w:ilvl w:val="1"/>
          <w:numId w:val="29"/>
        </w:numPr>
        <w:tabs>
          <w:tab w:val="left" w:pos="960"/>
        </w:tabs>
        <w:kinsoku/>
        <w:wordWrap/>
        <w:overflowPunct/>
        <w:topLinePunct w:val="0"/>
        <w:autoSpaceDE/>
        <w:autoSpaceDN/>
        <w:bidi w:val="0"/>
        <w:adjustRightInd/>
        <w:snapToGrid/>
        <w:spacing w:before="0" w:after="0" w:line="360" w:lineRule="auto"/>
        <w:ind w:left="880" w:leftChars="400" w:right="1025" w:rightChars="466" w:firstLine="482" w:firstLineChars="200"/>
        <w:jc w:val="left"/>
        <w:textAlignment w:val="auto"/>
      </w:pPr>
      <w:r>
        <w:t>开工</w:t>
      </w:r>
    </w:p>
    <w:p>
      <w:pPr>
        <w:pStyle w:val="30"/>
        <w:pageBreakBefore w:val="0"/>
        <w:widowControl w:val="0"/>
        <w:numPr>
          <w:ilvl w:val="2"/>
          <w:numId w:val="29"/>
        </w:numPr>
        <w:tabs>
          <w:tab w:val="left" w:pos="1883"/>
        </w:tabs>
        <w:kinsoku/>
        <w:wordWrap/>
        <w:overflowPunct/>
        <w:topLinePunct w:val="0"/>
        <w:autoSpaceDE/>
        <w:autoSpaceDN/>
        <w:bidi w:val="0"/>
        <w:adjustRightInd/>
        <w:snapToGrid/>
        <w:spacing w:before="91" w:after="0" w:line="360" w:lineRule="auto"/>
        <w:ind w:left="880" w:leftChars="400" w:right="1025" w:rightChars="466" w:firstLine="480" w:firstLineChars="200"/>
        <w:jc w:val="left"/>
        <w:textAlignment w:val="auto"/>
        <w:rPr>
          <w:sz w:val="24"/>
        </w:rPr>
      </w:pPr>
      <w:r>
        <w:rPr>
          <w:sz w:val="24"/>
        </w:rPr>
        <w:t>开工准备</w:t>
      </w:r>
    </w:p>
    <w:p>
      <w:pPr>
        <w:pStyle w:val="10"/>
        <w:pageBreakBefore w:val="0"/>
        <w:widowControl w:val="0"/>
        <w:tabs>
          <w:tab w:val="left" w:pos="8124"/>
        </w:tabs>
        <w:kinsoku/>
        <w:wordWrap/>
        <w:overflowPunct/>
        <w:topLinePunct w:val="0"/>
        <w:autoSpaceDE/>
        <w:autoSpaceDN/>
        <w:bidi w:val="0"/>
        <w:adjustRightInd/>
        <w:snapToGrid/>
        <w:spacing w:before="94" w:line="360" w:lineRule="auto"/>
        <w:ind w:left="880" w:leftChars="400" w:right="1025" w:rightChars="466" w:firstLine="480" w:firstLineChars="200"/>
        <w:textAlignment w:val="auto"/>
      </w:pPr>
      <w:r>
        <w:t>关于承包人提交工程开工报审表的期限：</w:t>
      </w:r>
      <w:r>
        <w:rPr>
          <w:u w:val="single"/>
        </w:rPr>
        <w:t xml:space="preserve"> </w:t>
      </w:r>
      <w:r>
        <w:rPr>
          <w:u w:val="single"/>
        </w:rPr>
        <w:tab/>
      </w:r>
      <w:r>
        <w:t>。</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80" w:leftChars="400" w:right="1025" w:rightChars="466" w:firstLine="480" w:firstLineChars="200"/>
        <w:textAlignment w:val="auto"/>
        <w:rPr>
          <w:spacing w:val="-17"/>
        </w:rPr>
      </w:pPr>
      <w:r>
        <w:t>关于发包人应完成的其他开工准备工作及期限：</w:t>
      </w:r>
      <w:r>
        <w:rPr>
          <w:u w:val="single"/>
        </w:rPr>
        <w:t xml:space="preserve"> </w:t>
      </w:r>
      <w:r>
        <w:rPr>
          <w:u w:val="single"/>
        </w:rPr>
        <w:tab/>
      </w:r>
      <w:r>
        <w:rPr>
          <w:spacing w:val="-17"/>
        </w:rPr>
        <w:t>。</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关于承包人应完成的其他开工准备工作及期限：</w:t>
      </w:r>
      <w:r>
        <w:rPr>
          <w:u w:val="single"/>
        </w:rPr>
        <w:t xml:space="preserve"> </w:t>
      </w:r>
      <w:r>
        <w:rPr>
          <w:u w:val="single"/>
        </w:rPr>
        <w:tab/>
      </w:r>
      <w:r>
        <w:rPr>
          <w:spacing w:val="-17"/>
        </w:rPr>
        <w:t>。</w:t>
      </w:r>
    </w:p>
    <w:p>
      <w:pPr>
        <w:pStyle w:val="30"/>
        <w:pageBreakBefore w:val="0"/>
        <w:widowControl w:val="0"/>
        <w:numPr>
          <w:ilvl w:val="2"/>
          <w:numId w:val="29"/>
        </w:numPr>
        <w:tabs>
          <w:tab w:val="left" w:pos="1823"/>
        </w:tabs>
        <w:kinsoku/>
        <w:wordWrap/>
        <w:overflowPunct/>
        <w:topLinePunct w:val="0"/>
        <w:autoSpaceDE/>
        <w:autoSpaceDN/>
        <w:bidi w:val="0"/>
        <w:adjustRightInd/>
        <w:snapToGrid/>
        <w:spacing w:before="0" w:after="0" w:line="360" w:lineRule="auto"/>
        <w:ind w:left="880" w:leftChars="400" w:right="1025" w:rightChars="466" w:firstLine="480" w:firstLineChars="200"/>
        <w:jc w:val="left"/>
        <w:textAlignment w:val="auto"/>
        <w:rPr>
          <w:sz w:val="24"/>
        </w:rPr>
      </w:pPr>
      <w:r>
        <w:rPr>
          <w:sz w:val="24"/>
        </w:rPr>
        <w:t>开工通知</w:t>
      </w:r>
    </w:p>
    <w:p>
      <w:pPr>
        <w:pStyle w:val="10"/>
        <w:pageBreakBefore w:val="0"/>
        <w:widowControl w:val="0"/>
        <w:tabs>
          <w:tab w:val="left" w:pos="7284"/>
        </w:tabs>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因发包人原因造成监理人未能在计划开工日期之日起</w:t>
      </w:r>
      <w:r>
        <w:rPr>
          <w:u w:val="single"/>
        </w:rPr>
        <w:t xml:space="preserve"> </w:t>
      </w:r>
      <w:r>
        <w:rPr>
          <w:u w:val="single"/>
        </w:rPr>
        <w:tab/>
      </w:r>
      <w:r>
        <w:t>天内发出开工通知的</w:t>
      </w:r>
      <w:r>
        <w:rPr>
          <w:spacing w:val="-120"/>
        </w:rPr>
        <w:t>，</w:t>
      </w:r>
      <w:r>
        <w:t>承包</w:t>
      </w:r>
      <w:r>
        <w:rPr>
          <w:spacing w:val="-17"/>
        </w:rPr>
        <w:t>人</w:t>
      </w:r>
      <w:r>
        <w:t>有权提出价格调整要求，或者解除合同。</w:t>
      </w:r>
    </w:p>
    <w:p>
      <w:pPr>
        <w:pStyle w:val="8"/>
        <w:pageBreakBefore w:val="0"/>
        <w:widowControl w:val="0"/>
        <w:numPr>
          <w:ilvl w:val="1"/>
          <w:numId w:val="29"/>
        </w:numPr>
        <w:tabs>
          <w:tab w:val="left" w:pos="960"/>
        </w:tabs>
        <w:kinsoku/>
        <w:wordWrap/>
        <w:overflowPunct/>
        <w:topLinePunct w:val="0"/>
        <w:autoSpaceDE/>
        <w:autoSpaceDN/>
        <w:bidi w:val="0"/>
        <w:adjustRightInd/>
        <w:snapToGrid/>
        <w:spacing w:before="0" w:after="0" w:line="360" w:lineRule="auto"/>
        <w:ind w:left="880" w:leftChars="400" w:right="1025" w:rightChars="466" w:firstLine="482" w:firstLineChars="200"/>
        <w:jc w:val="left"/>
        <w:textAlignment w:val="auto"/>
      </w:pPr>
      <w:r>
        <w:t>测量放线</w:t>
      </w:r>
    </w:p>
    <w:p>
      <w:pPr>
        <w:pStyle w:val="30"/>
        <w:pageBreakBefore w:val="0"/>
        <w:widowControl w:val="0"/>
        <w:numPr>
          <w:ilvl w:val="0"/>
          <w:numId w:val="0"/>
        </w:numPr>
        <w:tabs>
          <w:tab w:val="left" w:pos="1823"/>
          <w:tab w:val="left" w:pos="7043"/>
        </w:tabs>
        <w:kinsoku/>
        <w:wordWrap/>
        <w:overflowPunct/>
        <w:topLinePunct w:val="0"/>
        <w:autoSpaceDE/>
        <w:autoSpaceDN/>
        <w:bidi w:val="0"/>
        <w:adjustRightInd/>
        <w:snapToGrid/>
        <w:spacing w:before="66" w:after="0" w:line="360" w:lineRule="auto"/>
        <w:ind w:left="880" w:leftChars="400" w:right="966" w:rightChars="0" w:firstLine="480" w:firstLineChars="200"/>
        <w:jc w:val="left"/>
        <w:textAlignment w:val="auto"/>
        <w:rPr>
          <w:sz w:val="24"/>
        </w:rPr>
      </w:pPr>
      <w:r>
        <w:rPr>
          <w:sz w:val="24"/>
        </w:rPr>
        <w:t>发包人通过监理人向承包人提供测量基准点、基准线和水准点及其书面资料的</w:t>
      </w:r>
      <w:r>
        <w:rPr>
          <w:spacing w:val="-16"/>
          <w:sz w:val="24"/>
        </w:rPr>
        <w:t>期</w:t>
      </w:r>
      <w:r>
        <w:rPr>
          <w:sz w:val="24"/>
        </w:rPr>
        <w:t>限：</w:t>
      </w:r>
      <w:r>
        <w:rPr>
          <w:sz w:val="24"/>
          <w:u w:val="single"/>
        </w:rPr>
        <w:t xml:space="preserve"> </w:t>
      </w:r>
      <w:r>
        <w:rPr>
          <w:sz w:val="24"/>
          <w:u w:val="single"/>
        </w:rPr>
        <w:tab/>
      </w:r>
      <w:r>
        <w:rPr>
          <w:sz w:val="24"/>
        </w:rPr>
        <w:t>。</w:t>
      </w:r>
    </w:p>
    <w:p>
      <w:pPr>
        <w:pStyle w:val="8"/>
        <w:pageBreakBefore w:val="0"/>
        <w:widowControl w:val="0"/>
        <w:numPr>
          <w:ilvl w:val="1"/>
          <w:numId w:val="29"/>
        </w:numPr>
        <w:tabs>
          <w:tab w:val="left" w:pos="1168"/>
        </w:tabs>
        <w:kinsoku/>
        <w:wordWrap/>
        <w:overflowPunct/>
        <w:topLinePunct w:val="0"/>
        <w:autoSpaceDE/>
        <w:autoSpaceDN/>
        <w:bidi w:val="0"/>
        <w:adjustRightInd/>
        <w:snapToGrid/>
        <w:spacing w:before="0" w:after="0" w:line="360" w:lineRule="auto"/>
        <w:ind w:left="880" w:leftChars="400" w:right="0" w:firstLine="482" w:firstLineChars="200"/>
        <w:jc w:val="left"/>
        <w:textAlignment w:val="auto"/>
      </w:pPr>
      <w:r>
        <w:t>工期延误</w:t>
      </w:r>
    </w:p>
    <w:p>
      <w:pPr>
        <w:pStyle w:val="30"/>
        <w:pageBreakBefore w:val="0"/>
        <w:widowControl w:val="0"/>
        <w:numPr>
          <w:ilvl w:val="2"/>
          <w:numId w:val="29"/>
        </w:numPr>
        <w:tabs>
          <w:tab w:val="left" w:pos="1883"/>
        </w:tabs>
        <w:kinsoku/>
        <w:wordWrap/>
        <w:overflowPunct/>
        <w:topLinePunct w:val="0"/>
        <w:autoSpaceDE/>
        <w:autoSpaceDN/>
        <w:bidi w:val="0"/>
        <w:adjustRightInd/>
        <w:snapToGrid/>
        <w:spacing w:before="94" w:after="0" w:line="360" w:lineRule="auto"/>
        <w:ind w:left="880" w:leftChars="400" w:right="0" w:firstLine="480" w:firstLineChars="200"/>
        <w:jc w:val="left"/>
        <w:textAlignment w:val="auto"/>
        <w:rPr>
          <w:sz w:val="24"/>
        </w:rPr>
      </w:pPr>
      <w:r>
        <w:rPr>
          <w:sz w:val="24"/>
        </w:rPr>
        <w:t>因发包人原因导致工期延误</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80" w:leftChars="400" w:firstLine="480" w:firstLineChars="200"/>
        <w:textAlignment w:val="auto"/>
      </w:pPr>
      <w:r>
        <w:t>因发包人原因导致工期延误的其他情形：</w:t>
      </w:r>
      <w:r>
        <w:rPr>
          <w:u w:val="single"/>
        </w:rPr>
        <w:t xml:space="preserve"> </w:t>
      </w:r>
      <w:r>
        <w:rPr>
          <w:u w:val="single"/>
        </w:rPr>
        <w:tab/>
      </w:r>
      <w:r>
        <w:t>。</w:t>
      </w:r>
    </w:p>
    <w:p>
      <w:pPr>
        <w:pStyle w:val="30"/>
        <w:pageBreakBefore w:val="0"/>
        <w:widowControl w:val="0"/>
        <w:numPr>
          <w:ilvl w:val="2"/>
          <w:numId w:val="29"/>
        </w:numPr>
        <w:tabs>
          <w:tab w:val="left" w:pos="1883"/>
        </w:tabs>
        <w:kinsoku/>
        <w:wordWrap/>
        <w:overflowPunct/>
        <w:topLinePunct w:val="0"/>
        <w:autoSpaceDE/>
        <w:autoSpaceDN/>
        <w:bidi w:val="0"/>
        <w:adjustRightInd/>
        <w:snapToGrid/>
        <w:spacing w:before="91" w:after="0" w:line="360" w:lineRule="auto"/>
        <w:ind w:left="880" w:leftChars="400" w:right="0" w:firstLine="480" w:firstLineChars="200"/>
        <w:jc w:val="left"/>
        <w:textAlignment w:val="auto"/>
        <w:rPr>
          <w:sz w:val="24"/>
        </w:rPr>
      </w:pPr>
      <w:r>
        <w:rPr>
          <w:sz w:val="24"/>
        </w:rPr>
        <w:t>因承包人原因导致工期延误</w:t>
      </w:r>
    </w:p>
    <w:p>
      <w:pPr>
        <w:pStyle w:val="10"/>
        <w:pageBreakBefore w:val="0"/>
        <w:widowControl w:val="0"/>
        <w:tabs>
          <w:tab w:val="left" w:pos="8244"/>
        </w:tabs>
        <w:kinsoku/>
        <w:wordWrap/>
        <w:overflowPunct/>
        <w:topLinePunct w:val="0"/>
        <w:autoSpaceDE/>
        <w:autoSpaceDN/>
        <w:bidi w:val="0"/>
        <w:adjustRightInd/>
        <w:snapToGrid/>
        <w:spacing w:before="93" w:line="360" w:lineRule="auto"/>
        <w:ind w:left="880" w:leftChars="400" w:firstLine="480" w:firstLineChars="200"/>
        <w:textAlignment w:val="auto"/>
      </w:pPr>
      <w:r>
        <w:t>因承包人原因造成工期延误，逾期竣工违约金的计算方法为：</w:t>
      </w:r>
      <w:r>
        <w:rPr>
          <w:u w:val="single"/>
        </w:rPr>
        <w:t xml:space="preserve"> </w:t>
      </w:r>
      <w:r>
        <w:rPr>
          <w:u w:val="single"/>
        </w:rPr>
        <w:tab/>
      </w:r>
      <w:r>
        <w:t>。</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80" w:leftChars="400" w:firstLine="480" w:firstLineChars="200"/>
        <w:textAlignment w:val="auto"/>
      </w:pPr>
      <w:r>
        <w:t>因承包人原因造成工期延误，逾期竣工违约金的上限：</w:t>
      </w:r>
      <w:r>
        <w:rPr>
          <w:u w:val="single"/>
        </w:rPr>
        <w:t xml:space="preserve"> </w:t>
      </w:r>
      <w:r>
        <w:rPr>
          <w:u w:val="single"/>
        </w:rPr>
        <w:tab/>
      </w:r>
      <w:r>
        <w:t>。</w:t>
      </w:r>
    </w:p>
    <w:p>
      <w:pPr>
        <w:pStyle w:val="8"/>
        <w:pageBreakBefore w:val="0"/>
        <w:widowControl w:val="0"/>
        <w:numPr>
          <w:ilvl w:val="1"/>
          <w:numId w:val="29"/>
        </w:numPr>
        <w:tabs>
          <w:tab w:val="left" w:pos="1168"/>
        </w:tabs>
        <w:kinsoku/>
        <w:wordWrap/>
        <w:overflowPunct/>
        <w:topLinePunct w:val="0"/>
        <w:autoSpaceDE/>
        <w:autoSpaceDN/>
        <w:bidi w:val="0"/>
        <w:adjustRightInd/>
        <w:snapToGrid/>
        <w:spacing w:before="92" w:after="0" w:line="360" w:lineRule="auto"/>
        <w:ind w:left="880" w:leftChars="400" w:right="0" w:firstLine="482" w:firstLineChars="200"/>
        <w:jc w:val="left"/>
        <w:textAlignment w:val="auto"/>
      </w:pPr>
      <w:r>
        <w:t>不利物质条件</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80" w:leftChars="400" w:firstLine="480" w:firstLineChars="200"/>
        <w:textAlignment w:val="auto"/>
      </w:pPr>
      <w:r>
        <w:t>不利物质条件的其他情形和有关约定：</w:t>
      </w:r>
      <w:r>
        <w:rPr>
          <w:u w:val="single"/>
        </w:rPr>
        <w:t xml:space="preserve"> </w:t>
      </w:r>
      <w:r>
        <w:rPr>
          <w:u w:val="single"/>
        </w:rPr>
        <w:tab/>
      </w:r>
      <w:r>
        <w:t>。</w:t>
      </w:r>
    </w:p>
    <w:p>
      <w:pPr>
        <w:pStyle w:val="8"/>
        <w:pageBreakBefore w:val="0"/>
        <w:widowControl w:val="0"/>
        <w:numPr>
          <w:ilvl w:val="1"/>
          <w:numId w:val="29"/>
        </w:numPr>
        <w:tabs>
          <w:tab w:val="left" w:pos="1108"/>
        </w:tabs>
        <w:kinsoku/>
        <w:wordWrap/>
        <w:overflowPunct/>
        <w:topLinePunct w:val="0"/>
        <w:autoSpaceDE/>
        <w:autoSpaceDN/>
        <w:bidi w:val="0"/>
        <w:adjustRightInd/>
        <w:snapToGrid/>
        <w:spacing w:before="93" w:after="0" w:line="360" w:lineRule="auto"/>
        <w:ind w:left="880" w:leftChars="400" w:right="0" w:firstLine="482" w:firstLineChars="200"/>
        <w:jc w:val="left"/>
        <w:textAlignment w:val="auto"/>
      </w:pPr>
      <w:r>
        <w:t>异常恶劣的气候条件</w:t>
      </w:r>
    </w:p>
    <w:p>
      <w:pPr>
        <w:pStyle w:val="10"/>
        <w:pageBreakBefore w:val="0"/>
        <w:widowControl w:val="0"/>
        <w:kinsoku/>
        <w:wordWrap/>
        <w:overflowPunct/>
        <w:topLinePunct w:val="0"/>
        <w:autoSpaceDE/>
        <w:autoSpaceDN/>
        <w:bidi w:val="0"/>
        <w:adjustRightInd/>
        <w:snapToGrid/>
        <w:spacing w:before="91" w:line="360" w:lineRule="auto"/>
        <w:ind w:left="880" w:leftChars="400" w:firstLine="480" w:firstLineChars="200"/>
        <w:textAlignment w:val="auto"/>
      </w:pPr>
      <w:r>
        <w:t>发包人和承包人同意以下情形视为异常恶劣的气候条件：</w:t>
      </w:r>
    </w:p>
    <w:p>
      <w:pPr>
        <w:pStyle w:val="10"/>
        <w:pageBreakBefore w:val="0"/>
        <w:widowControl w:val="0"/>
        <w:tabs>
          <w:tab w:val="left" w:pos="8244"/>
        </w:tabs>
        <w:kinsoku/>
        <w:wordWrap/>
        <w:overflowPunct/>
        <w:topLinePunct w:val="0"/>
        <w:autoSpaceDE/>
        <w:autoSpaceDN/>
        <w:bidi w:val="0"/>
        <w:adjustRightInd/>
        <w:snapToGrid/>
        <w:spacing w:before="94" w:line="360" w:lineRule="auto"/>
        <w:ind w:left="880" w:leftChars="400" w:firstLine="480" w:firstLineChars="200"/>
        <w:textAlignment w:val="auto"/>
      </w:pPr>
      <w:r>
        <w:t>（1）</w:t>
      </w:r>
      <w:r>
        <w:rPr>
          <w:u w:val="single"/>
        </w:rPr>
        <w:t xml:space="preserve"> </w:t>
      </w:r>
      <w:r>
        <w:rPr>
          <w:u w:val="single"/>
        </w:rPr>
        <w:tab/>
      </w:r>
      <w:r>
        <w:t>；</w:t>
      </w:r>
    </w:p>
    <w:p>
      <w:pPr>
        <w:pStyle w:val="10"/>
        <w:pageBreakBefore w:val="0"/>
        <w:widowControl w:val="0"/>
        <w:tabs>
          <w:tab w:val="left" w:pos="8244"/>
        </w:tabs>
        <w:kinsoku/>
        <w:wordWrap/>
        <w:overflowPunct/>
        <w:topLinePunct w:val="0"/>
        <w:autoSpaceDE/>
        <w:autoSpaceDN/>
        <w:bidi w:val="0"/>
        <w:adjustRightInd/>
        <w:snapToGrid/>
        <w:spacing w:before="93" w:line="360" w:lineRule="auto"/>
        <w:ind w:left="880" w:leftChars="400" w:firstLine="480" w:firstLineChars="200"/>
        <w:textAlignment w:val="auto"/>
      </w:pPr>
      <w:r>
        <w:t>（2）</w:t>
      </w:r>
      <w:r>
        <w:rPr>
          <w:u w:val="single"/>
        </w:rPr>
        <w:t xml:space="preserve"> </w:t>
      </w:r>
      <w:r>
        <w:rPr>
          <w:u w:val="single"/>
        </w:rPr>
        <w:tab/>
      </w:r>
      <w:r>
        <w:t>；</w:t>
      </w:r>
    </w:p>
    <w:p>
      <w:pPr>
        <w:pStyle w:val="10"/>
        <w:pageBreakBefore w:val="0"/>
        <w:widowControl w:val="0"/>
        <w:tabs>
          <w:tab w:val="left" w:pos="8244"/>
        </w:tabs>
        <w:kinsoku/>
        <w:wordWrap/>
        <w:overflowPunct/>
        <w:topLinePunct w:val="0"/>
        <w:autoSpaceDE/>
        <w:autoSpaceDN/>
        <w:bidi w:val="0"/>
        <w:adjustRightInd/>
        <w:snapToGrid/>
        <w:spacing w:before="91" w:line="360" w:lineRule="auto"/>
        <w:ind w:left="880" w:leftChars="400" w:firstLine="480" w:firstLineChars="200"/>
        <w:textAlignment w:val="auto"/>
      </w:pPr>
      <w:r>
        <w:t>（3）</w:t>
      </w:r>
      <w:r>
        <w:rPr>
          <w:u w:val="single"/>
        </w:rPr>
        <w:t xml:space="preserve"> </w:t>
      </w:r>
      <w:r>
        <w:rPr>
          <w:u w:val="single"/>
        </w:rPr>
        <w:tab/>
      </w:r>
      <w:r>
        <w:t>。</w:t>
      </w:r>
    </w:p>
    <w:p>
      <w:pPr>
        <w:pStyle w:val="8"/>
        <w:pageBreakBefore w:val="0"/>
        <w:widowControl w:val="0"/>
        <w:kinsoku/>
        <w:wordWrap/>
        <w:overflowPunct/>
        <w:topLinePunct w:val="0"/>
        <w:autoSpaceDE/>
        <w:autoSpaceDN/>
        <w:bidi w:val="0"/>
        <w:adjustRightInd/>
        <w:snapToGrid/>
        <w:spacing w:line="360" w:lineRule="auto"/>
        <w:ind w:left="880" w:leftChars="400" w:firstLine="482" w:firstLineChars="200"/>
        <w:textAlignment w:val="auto"/>
      </w:pPr>
      <w:r>
        <w:t>7.</w:t>
      </w:r>
      <w:r>
        <w:rPr>
          <w:rFonts w:hint="eastAsia"/>
          <w:lang w:val="en-US" w:eastAsia="zh-CN"/>
        </w:rPr>
        <w:t>8</w:t>
      </w:r>
      <w:r>
        <w:t xml:space="preserve"> 提前竣工的奖励</w:t>
      </w:r>
    </w:p>
    <w:p>
      <w:pPr>
        <w:pStyle w:val="10"/>
        <w:pageBreakBefore w:val="0"/>
        <w:widowControl w:val="0"/>
        <w:tabs>
          <w:tab w:val="left" w:pos="8184"/>
        </w:tabs>
        <w:kinsoku/>
        <w:wordWrap/>
        <w:overflowPunct/>
        <w:topLinePunct w:val="0"/>
        <w:autoSpaceDE/>
        <w:autoSpaceDN/>
        <w:bidi w:val="0"/>
        <w:adjustRightInd/>
        <w:snapToGrid/>
        <w:spacing w:before="94" w:line="360" w:lineRule="auto"/>
        <w:ind w:left="880" w:leftChars="400" w:firstLine="480" w:firstLineChars="200"/>
        <w:textAlignment w:val="auto"/>
      </w:pPr>
      <w:r>
        <w:t>提前竣工的奖励：</w:t>
      </w:r>
      <w:r>
        <w:rPr>
          <w:u w:val="single"/>
        </w:rPr>
        <w:t xml:space="preserve"> </w:t>
      </w:r>
      <w:r>
        <w:rPr>
          <w:u w:val="single"/>
        </w:rPr>
        <w:tab/>
      </w:r>
      <w:r>
        <w:t>。</w:t>
      </w:r>
    </w:p>
    <w:p>
      <w:pPr>
        <w:pStyle w:val="6"/>
        <w:pageBreakBefore w:val="0"/>
        <w:widowControl w:val="0"/>
        <w:numPr>
          <w:ilvl w:val="0"/>
          <w:numId w:val="0"/>
        </w:numPr>
        <w:tabs>
          <w:tab w:val="left" w:pos="4994"/>
        </w:tabs>
        <w:kinsoku/>
        <w:wordWrap/>
        <w:overflowPunct/>
        <w:topLinePunct w:val="0"/>
        <w:autoSpaceDE/>
        <w:autoSpaceDN/>
        <w:bidi w:val="0"/>
        <w:adjustRightInd/>
        <w:snapToGrid/>
        <w:spacing w:before="51" w:after="0" w:line="360" w:lineRule="auto"/>
        <w:ind w:left="4568" w:leftChars="0" w:right="0" w:rightChars="0"/>
        <w:jc w:val="left"/>
        <w:textAlignment w:val="auto"/>
      </w:pPr>
      <w:r>
        <w:rPr>
          <w:rFonts w:hint="eastAsia"/>
          <w:lang w:val="en-US" w:eastAsia="zh-CN"/>
        </w:rPr>
        <w:t>8.</w:t>
      </w:r>
      <w:r>
        <w:t>材料与设备</w:t>
      </w:r>
    </w:p>
    <w:p>
      <w:pPr>
        <w:pStyle w:val="8"/>
        <w:pageBreakBefore w:val="0"/>
        <w:widowControl w:val="0"/>
        <w:numPr>
          <w:ilvl w:val="0"/>
          <w:numId w:val="0"/>
        </w:numPr>
        <w:tabs>
          <w:tab w:val="left" w:pos="960"/>
        </w:tabs>
        <w:kinsoku/>
        <w:wordWrap/>
        <w:overflowPunct/>
        <w:topLinePunct w:val="0"/>
        <w:autoSpaceDE/>
        <w:autoSpaceDN/>
        <w:bidi w:val="0"/>
        <w:adjustRightInd/>
        <w:snapToGrid/>
        <w:spacing w:before="82" w:after="0" w:line="360" w:lineRule="auto"/>
        <w:ind w:leftChars="599" w:right="1025" w:rightChars="466"/>
        <w:jc w:val="left"/>
        <w:textAlignment w:val="auto"/>
      </w:pPr>
      <w:r>
        <w:rPr>
          <w:rFonts w:hint="eastAsia"/>
          <w:lang w:val="en-US" w:eastAsia="zh-CN"/>
        </w:rPr>
        <w:t>8.1</w:t>
      </w:r>
      <w:r>
        <w:t>材料与工程设备的保管与使用</w:t>
      </w:r>
    </w:p>
    <w:p>
      <w:pPr>
        <w:pStyle w:val="30"/>
        <w:pageBreakBefore w:val="0"/>
        <w:widowControl w:val="0"/>
        <w:numPr>
          <w:ilvl w:val="0"/>
          <w:numId w:val="0"/>
        </w:numPr>
        <w:tabs>
          <w:tab w:val="left" w:pos="1823"/>
          <w:tab w:val="left" w:pos="8784"/>
        </w:tabs>
        <w:kinsoku/>
        <w:wordWrap/>
        <w:overflowPunct/>
        <w:topLinePunct w:val="0"/>
        <w:autoSpaceDE/>
        <w:autoSpaceDN/>
        <w:bidi w:val="0"/>
        <w:adjustRightInd/>
        <w:snapToGrid/>
        <w:spacing w:before="93" w:after="0" w:line="360" w:lineRule="auto"/>
        <w:ind w:left="884" w:leftChars="402" w:right="1025" w:rightChars="466" w:firstLine="472" w:firstLineChars="197"/>
        <w:jc w:val="left"/>
        <w:textAlignment w:val="auto"/>
        <w:rPr>
          <w:sz w:val="24"/>
        </w:rPr>
      </w:pPr>
      <w:r>
        <w:rPr>
          <w:sz w:val="24"/>
        </w:rPr>
        <w:t>发包人供应的材料设备的保管费用的承担：</w:t>
      </w:r>
      <w:r>
        <w:rPr>
          <w:sz w:val="24"/>
          <w:u w:val="single"/>
        </w:rPr>
        <w:t xml:space="preserve"> </w:t>
      </w:r>
      <w:r>
        <w:rPr>
          <w:sz w:val="24"/>
          <w:u w:val="single"/>
        </w:rPr>
        <w:tab/>
      </w:r>
      <w:r>
        <w:rPr>
          <w:sz w:val="24"/>
        </w:rPr>
        <w:t>。</w:t>
      </w:r>
    </w:p>
    <w:p>
      <w:pPr>
        <w:pStyle w:val="8"/>
        <w:pageBreakBefore w:val="0"/>
        <w:widowControl w:val="0"/>
        <w:numPr>
          <w:ilvl w:val="0"/>
          <w:numId w:val="0"/>
        </w:numPr>
        <w:tabs>
          <w:tab w:val="left" w:pos="1168"/>
        </w:tabs>
        <w:kinsoku/>
        <w:wordWrap/>
        <w:overflowPunct/>
        <w:topLinePunct w:val="0"/>
        <w:autoSpaceDE/>
        <w:autoSpaceDN/>
        <w:bidi w:val="0"/>
        <w:adjustRightInd/>
        <w:snapToGrid/>
        <w:spacing w:before="91" w:after="0" w:line="360" w:lineRule="auto"/>
        <w:ind w:leftChars="599" w:right="1025" w:rightChars="466"/>
        <w:jc w:val="left"/>
        <w:textAlignment w:val="auto"/>
      </w:pPr>
      <w:r>
        <w:rPr>
          <w:rFonts w:hint="eastAsia"/>
          <w:lang w:val="en-US" w:eastAsia="zh-CN"/>
        </w:rPr>
        <w:t>8.2</w:t>
      </w:r>
      <w:r>
        <w:t>样品</w:t>
      </w:r>
    </w:p>
    <w:p>
      <w:pPr>
        <w:pStyle w:val="10"/>
        <w:pageBreakBefore w:val="0"/>
        <w:widowControl w:val="0"/>
        <w:tabs>
          <w:tab w:val="left" w:pos="8244"/>
        </w:tabs>
        <w:kinsoku/>
        <w:wordWrap/>
        <w:overflowPunct/>
        <w:topLinePunct w:val="0"/>
        <w:autoSpaceDE/>
        <w:autoSpaceDN/>
        <w:bidi w:val="0"/>
        <w:adjustRightInd/>
        <w:snapToGrid/>
        <w:spacing w:before="94" w:line="360" w:lineRule="auto"/>
        <w:ind w:left="884" w:leftChars="402" w:right="1025" w:rightChars="466" w:firstLine="472" w:firstLineChars="197"/>
        <w:textAlignment w:val="auto"/>
      </w:pPr>
      <w:r>
        <w:t>需要承包人报送样品的材料或工程设备，样品的种类、名称、规格、数量</w:t>
      </w:r>
      <w:r>
        <w:rPr>
          <w:spacing w:val="-17"/>
        </w:rPr>
        <w:t>要</w:t>
      </w:r>
      <w:r>
        <w:t>求：</w:t>
      </w:r>
      <w:r>
        <w:rPr>
          <w:u w:val="single"/>
        </w:rPr>
        <w:t xml:space="preserve"> </w:t>
      </w:r>
      <w:r>
        <w:rPr>
          <w:u w:val="single"/>
        </w:rPr>
        <w:tab/>
      </w:r>
      <w:r>
        <w:t>。</w:t>
      </w:r>
    </w:p>
    <w:p>
      <w:pPr>
        <w:pStyle w:val="8"/>
        <w:pageBreakBefore w:val="0"/>
        <w:widowControl w:val="0"/>
        <w:numPr>
          <w:ilvl w:val="0"/>
          <w:numId w:val="0"/>
        </w:numPr>
        <w:tabs>
          <w:tab w:val="left" w:pos="1168"/>
        </w:tabs>
        <w:kinsoku/>
        <w:wordWrap/>
        <w:overflowPunct/>
        <w:topLinePunct w:val="0"/>
        <w:autoSpaceDE/>
        <w:autoSpaceDN/>
        <w:bidi w:val="0"/>
        <w:adjustRightInd/>
        <w:snapToGrid/>
        <w:spacing w:before="0" w:after="0" w:line="360" w:lineRule="auto"/>
        <w:ind w:leftChars="599" w:right="1025" w:rightChars="466"/>
        <w:jc w:val="left"/>
        <w:textAlignment w:val="auto"/>
      </w:pPr>
      <w:r>
        <w:rPr>
          <w:rFonts w:hint="eastAsia"/>
          <w:lang w:val="en-US" w:eastAsia="zh-CN"/>
        </w:rPr>
        <w:t>8.3</w:t>
      </w:r>
      <w:r>
        <w:t>施工设备和临时设施</w:t>
      </w:r>
    </w:p>
    <w:p>
      <w:pPr>
        <w:pStyle w:val="30"/>
        <w:pageBreakBefore w:val="0"/>
        <w:widowControl w:val="0"/>
        <w:numPr>
          <w:ilvl w:val="0"/>
          <w:numId w:val="0"/>
        </w:numPr>
        <w:tabs>
          <w:tab w:val="left" w:pos="1883"/>
        </w:tabs>
        <w:kinsoku/>
        <w:wordWrap/>
        <w:overflowPunct/>
        <w:topLinePunct w:val="0"/>
        <w:autoSpaceDE/>
        <w:autoSpaceDN/>
        <w:bidi w:val="0"/>
        <w:adjustRightInd/>
        <w:snapToGrid/>
        <w:spacing w:before="93" w:after="0" w:line="360" w:lineRule="auto"/>
        <w:ind w:leftChars="599" w:right="1025" w:rightChars="466"/>
        <w:jc w:val="left"/>
        <w:textAlignment w:val="auto"/>
        <w:rPr>
          <w:sz w:val="24"/>
        </w:rPr>
      </w:pPr>
      <w:r>
        <w:rPr>
          <w:sz w:val="24"/>
        </w:rPr>
        <w:t>承包人提供的施工设备和临时设施</w:t>
      </w:r>
    </w:p>
    <w:p>
      <w:pPr>
        <w:pageBreakBefore w:val="0"/>
        <w:widowControl w:val="0"/>
        <w:kinsoku/>
        <w:wordWrap/>
        <w:overflowPunct/>
        <w:topLinePunct w:val="0"/>
        <w:autoSpaceDE/>
        <w:autoSpaceDN/>
        <w:bidi w:val="0"/>
        <w:adjustRightInd/>
        <w:snapToGrid/>
        <w:spacing w:after="0" w:line="360" w:lineRule="auto"/>
        <w:ind w:left="880" w:leftChars="400" w:right="1025" w:rightChars="466" w:firstLine="440" w:firstLineChars="200"/>
        <w:jc w:val="left"/>
        <w:textAlignment w:val="auto"/>
      </w:pPr>
      <w:r>
        <w:t>关于修建临时设施费用承担的约定：</w:t>
      </w:r>
      <w:r>
        <w:rPr>
          <w:u w:val="single"/>
        </w:rPr>
        <w:t xml:space="preserve"> </w:t>
      </w:r>
      <w:r>
        <w:rPr>
          <w:rFonts w:hint="eastAsia" w:eastAsia="宋体"/>
          <w:u w:val="single"/>
          <w:lang w:val="en-US" w:eastAsia="zh-CN"/>
        </w:rPr>
        <w:t xml:space="preserve">        </w:t>
      </w:r>
      <w:r>
        <w:rPr>
          <w:u w:val="single"/>
        </w:rPr>
        <w:tab/>
      </w:r>
      <w:r>
        <w:t>。</w:t>
      </w:r>
    </w:p>
    <w:p>
      <w:pPr>
        <w:pageBreakBefore w:val="0"/>
        <w:widowControl w:val="0"/>
        <w:kinsoku/>
        <w:wordWrap/>
        <w:overflowPunct/>
        <w:topLinePunct w:val="0"/>
        <w:autoSpaceDE/>
        <w:autoSpaceDN/>
        <w:bidi w:val="0"/>
        <w:adjustRightInd/>
        <w:snapToGrid/>
        <w:spacing w:after="0" w:line="360" w:lineRule="auto"/>
        <w:ind w:left="880" w:leftChars="400" w:right="1025" w:rightChars="466" w:firstLine="440" w:firstLineChars="200"/>
        <w:jc w:val="left"/>
        <w:textAlignment w:val="auto"/>
      </w:pPr>
    </w:p>
    <w:p>
      <w:pPr>
        <w:pStyle w:val="6"/>
        <w:pageBreakBefore w:val="0"/>
        <w:widowControl w:val="0"/>
        <w:numPr>
          <w:ilvl w:val="0"/>
          <w:numId w:val="0"/>
        </w:numPr>
        <w:tabs>
          <w:tab w:val="left" w:pos="4994"/>
        </w:tabs>
        <w:kinsoku/>
        <w:wordWrap/>
        <w:overflowPunct/>
        <w:topLinePunct w:val="0"/>
        <w:autoSpaceDE/>
        <w:autoSpaceDN/>
        <w:bidi w:val="0"/>
        <w:adjustRightInd/>
        <w:snapToGrid/>
        <w:spacing w:before="53" w:after="0" w:line="360" w:lineRule="auto"/>
        <w:ind w:leftChars="599" w:right="1025" w:rightChars="466"/>
        <w:jc w:val="center"/>
        <w:textAlignment w:val="auto"/>
      </w:pPr>
      <w:r>
        <w:rPr>
          <w:rFonts w:hint="eastAsia"/>
          <w:lang w:val="en-US" w:eastAsia="zh-CN"/>
        </w:rPr>
        <w:t>9.</w:t>
      </w:r>
      <w:r>
        <w:t>试验与检验</w:t>
      </w:r>
    </w:p>
    <w:p>
      <w:pPr>
        <w:pStyle w:val="8"/>
        <w:pageBreakBefore w:val="0"/>
        <w:widowControl w:val="0"/>
        <w:kinsoku/>
        <w:wordWrap/>
        <w:overflowPunct/>
        <w:topLinePunct w:val="0"/>
        <w:autoSpaceDE/>
        <w:autoSpaceDN/>
        <w:bidi w:val="0"/>
        <w:adjustRightInd/>
        <w:snapToGrid/>
        <w:spacing w:before="82" w:line="360" w:lineRule="auto"/>
        <w:ind w:left="884" w:leftChars="402" w:right="1025" w:rightChars="466" w:firstLine="475" w:firstLineChars="197"/>
        <w:jc w:val="both"/>
        <w:textAlignment w:val="auto"/>
      </w:pPr>
      <w:r>
        <w:t>9.1 试验设备与试验人员</w:t>
      </w:r>
    </w:p>
    <w:p>
      <w:pPr>
        <w:pStyle w:val="10"/>
        <w:pageBreakBefore w:val="0"/>
        <w:widowControl w:val="0"/>
        <w:tabs>
          <w:tab w:val="left" w:pos="8724"/>
        </w:tabs>
        <w:kinsoku/>
        <w:wordWrap/>
        <w:overflowPunct/>
        <w:topLinePunct w:val="0"/>
        <w:autoSpaceDE/>
        <w:autoSpaceDN/>
        <w:bidi w:val="0"/>
        <w:adjustRightInd/>
        <w:snapToGrid/>
        <w:spacing w:before="94" w:line="360" w:lineRule="auto"/>
        <w:ind w:left="884" w:leftChars="402" w:right="1025" w:rightChars="466" w:firstLine="472" w:firstLineChars="197"/>
        <w:jc w:val="both"/>
        <w:textAlignment w:val="auto"/>
        <w:rPr>
          <w:spacing w:val="-17"/>
        </w:rPr>
      </w:pPr>
      <w:r>
        <w:t>施工现场需要配置的试验场所：</w:t>
      </w:r>
      <w:r>
        <w:rPr>
          <w:u w:val="single"/>
        </w:rPr>
        <w:t xml:space="preserve"> </w:t>
      </w:r>
      <w:r>
        <w:rPr>
          <w:u w:val="single"/>
        </w:rPr>
        <w:tab/>
      </w:r>
      <w:r>
        <w:rPr>
          <w:spacing w:val="-17"/>
        </w:rPr>
        <w:t>。</w:t>
      </w:r>
    </w:p>
    <w:p>
      <w:pPr>
        <w:pStyle w:val="10"/>
        <w:pageBreakBefore w:val="0"/>
        <w:widowControl w:val="0"/>
        <w:tabs>
          <w:tab w:val="left" w:pos="8724"/>
        </w:tabs>
        <w:kinsoku/>
        <w:wordWrap/>
        <w:overflowPunct/>
        <w:topLinePunct w:val="0"/>
        <w:autoSpaceDE/>
        <w:autoSpaceDN/>
        <w:bidi w:val="0"/>
        <w:adjustRightInd/>
        <w:snapToGrid/>
        <w:spacing w:before="94" w:line="360" w:lineRule="auto"/>
        <w:ind w:left="884" w:leftChars="402" w:right="1025" w:rightChars="466" w:firstLine="472" w:firstLineChars="197"/>
        <w:jc w:val="both"/>
        <w:textAlignment w:val="auto"/>
        <w:rPr>
          <w:spacing w:val="-17"/>
        </w:rPr>
      </w:pPr>
      <w:r>
        <w:t>施工现场需要配备的试验设备：</w:t>
      </w:r>
      <w:r>
        <w:rPr>
          <w:u w:val="single"/>
        </w:rPr>
        <w:t xml:space="preserve"> </w:t>
      </w:r>
      <w:r>
        <w:rPr>
          <w:u w:val="single"/>
        </w:rPr>
        <w:tab/>
      </w:r>
      <w:r>
        <w:rPr>
          <w:spacing w:val="-17"/>
        </w:rPr>
        <w:t>。</w:t>
      </w:r>
    </w:p>
    <w:p>
      <w:pPr>
        <w:pStyle w:val="10"/>
        <w:pageBreakBefore w:val="0"/>
        <w:widowControl w:val="0"/>
        <w:tabs>
          <w:tab w:val="left" w:pos="8724"/>
        </w:tabs>
        <w:kinsoku/>
        <w:wordWrap/>
        <w:overflowPunct/>
        <w:topLinePunct w:val="0"/>
        <w:autoSpaceDE/>
        <w:autoSpaceDN/>
        <w:bidi w:val="0"/>
        <w:adjustRightInd/>
        <w:snapToGrid/>
        <w:spacing w:before="94" w:line="360" w:lineRule="auto"/>
        <w:ind w:left="884" w:leftChars="402" w:right="1025" w:rightChars="466" w:firstLine="472" w:firstLineChars="197"/>
        <w:jc w:val="both"/>
        <w:textAlignment w:val="auto"/>
      </w:pPr>
      <w:r>
        <w:t>施工现场需要具备的其他试验条件：</w:t>
      </w:r>
      <w:r>
        <w:rPr>
          <w:u w:val="single"/>
        </w:rPr>
        <w:t xml:space="preserve"> </w:t>
      </w:r>
      <w:r>
        <w:rPr>
          <w:u w:val="single"/>
        </w:rPr>
        <w:tab/>
      </w:r>
      <w:r>
        <w:rPr>
          <w:spacing w:val="-17"/>
        </w:rPr>
        <w:t>。</w:t>
      </w:r>
    </w:p>
    <w:p>
      <w:pPr>
        <w:pStyle w:val="8"/>
        <w:pageBreakBefore w:val="0"/>
        <w:widowControl w:val="0"/>
        <w:kinsoku/>
        <w:wordWrap/>
        <w:overflowPunct/>
        <w:topLinePunct w:val="0"/>
        <w:autoSpaceDE/>
        <w:autoSpaceDN/>
        <w:bidi w:val="0"/>
        <w:adjustRightInd/>
        <w:snapToGrid/>
        <w:spacing w:before="1" w:line="360" w:lineRule="auto"/>
        <w:ind w:left="884" w:leftChars="402" w:right="1025" w:rightChars="466" w:firstLine="475" w:firstLineChars="197"/>
        <w:jc w:val="both"/>
        <w:textAlignment w:val="auto"/>
      </w:pPr>
      <w:r>
        <w:t>9.</w:t>
      </w:r>
      <w:r>
        <w:rPr>
          <w:rFonts w:hint="eastAsia"/>
          <w:lang w:val="en-US" w:eastAsia="zh-CN"/>
        </w:rPr>
        <w:t>2</w:t>
      </w:r>
      <w:r>
        <w:t>现场工艺试验</w:t>
      </w:r>
    </w:p>
    <w:p>
      <w:pPr>
        <w:pStyle w:val="10"/>
        <w:pageBreakBefore w:val="0"/>
        <w:widowControl w:val="0"/>
        <w:tabs>
          <w:tab w:val="left" w:pos="8724"/>
        </w:tabs>
        <w:kinsoku/>
        <w:wordWrap/>
        <w:overflowPunct/>
        <w:topLinePunct w:val="0"/>
        <w:autoSpaceDE/>
        <w:autoSpaceDN/>
        <w:bidi w:val="0"/>
        <w:adjustRightInd/>
        <w:snapToGrid/>
        <w:spacing w:before="74" w:line="360" w:lineRule="auto"/>
        <w:ind w:left="1162" w:firstLine="240" w:firstLineChars="100"/>
        <w:textAlignment w:val="auto"/>
      </w:pPr>
      <w:r>
        <w:t>现场工艺试验的有关约定：</w:t>
      </w:r>
      <w:r>
        <w:rPr>
          <w:u w:val="single"/>
        </w:rPr>
        <w:t xml:space="preserve"> </w:t>
      </w:r>
      <w:r>
        <w:rPr>
          <w:u w:val="single"/>
        </w:rPr>
        <w:tab/>
      </w:r>
      <w:r>
        <w:t>。</w:t>
      </w:r>
    </w:p>
    <w:p>
      <w:pPr>
        <w:pStyle w:val="6"/>
        <w:pageBreakBefore w:val="0"/>
        <w:widowControl w:val="0"/>
        <w:numPr>
          <w:ilvl w:val="0"/>
          <w:numId w:val="0"/>
        </w:numPr>
        <w:tabs>
          <w:tab w:val="left" w:pos="5487"/>
        </w:tabs>
        <w:kinsoku/>
        <w:wordWrap/>
        <w:overflowPunct/>
        <w:topLinePunct w:val="0"/>
        <w:autoSpaceDE/>
        <w:autoSpaceDN/>
        <w:bidi w:val="0"/>
        <w:adjustRightInd/>
        <w:snapToGrid/>
        <w:spacing w:before="53" w:after="0" w:line="360" w:lineRule="auto"/>
        <w:ind w:left="4918" w:leftChars="0" w:right="0" w:rightChars="0"/>
        <w:jc w:val="left"/>
        <w:textAlignment w:val="auto"/>
      </w:pPr>
      <w:r>
        <w:rPr>
          <w:rFonts w:hint="eastAsia"/>
          <w:lang w:val="en-US" w:eastAsia="zh-CN"/>
        </w:rPr>
        <w:t>10.</w:t>
      </w:r>
      <w:r>
        <w:t>变更</w:t>
      </w:r>
    </w:p>
    <w:p>
      <w:pPr>
        <w:pStyle w:val="8"/>
        <w:pageBreakBefore w:val="0"/>
        <w:widowControl w:val="0"/>
        <w:kinsoku/>
        <w:wordWrap/>
        <w:overflowPunct/>
        <w:topLinePunct w:val="0"/>
        <w:autoSpaceDE/>
        <w:autoSpaceDN/>
        <w:bidi w:val="0"/>
        <w:adjustRightInd/>
        <w:snapToGrid/>
        <w:spacing w:before="80" w:line="360" w:lineRule="auto"/>
        <w:ind w:left="862" w:leftChars="392" w:right="1025" w:rightChars="466" w:firstLine="499" w:firstLineChars="207"/>
        <w:textAlignment w:val="auto"/>
      </w:pPr>
      <w:r>
        <w:t>10.1 变更的范围</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t>关于变更的范围的约定：</w:t>
      </w:r>
      <w:r>
        <w:rPr>
          <w:u w:val="single"/>
        </w:rPr>
        <w:t xml:space="preserve"> </w:t>
      </w:r>
      <w:r>
        <w:rPr>
          <w:u w:val="single"/>
        </w:rPr>
        <w:tab/>
      </w:r>
      <w:r>
        <w:t>。</w:t>
      </w:r>
    </w:p>
    <w:p>
      <w:pPr>
        <w:pStyle w:val="8"/>
        <w:pageBreakBefore w:val="0"/>
        <w:widowControl w:val="0"/>
        <w:numPr>
          <w:ilvl w:val="0"/>
          <w:numId w:val="0"/>
        </w:numPr>
        <w:tabs>
          <w:tab w:val="left" w:pos="1288"/>
        </w:tabs>
        <w:kinsoku/>
        <w:wordWrap/>
        <w:overflowPunct/>
        <w:topLinePunct w:val="0"/>
        <w:autoSpaceDE/>
        <w:autoSpaceDN/>
        <w:bidi w:val="0"/>
        <w:adjustRightInd/>
        <w:snapToGrid/>
        <w:spacing w:before="94" w:after="0" w:line="360" w:lineRule="auto"/>
        <w:ind w:leftChars="599" w:right="1025" w:rightChars="466"/>
        <w:jc w:val="left"/>
        <w:textAlignment w:val="auto"/>
      </w:pPr>
      <w:r>
        <w:rPr>
          <w:rFonts w:hint="eastAsia"/>
          <w:lang w:val="en-US" w:eastAsia="zh-CN"/>
        </w:rPr>
        <w:t>10.2</w:t>
      </w:r>
      <w:r>
        <w:t>变更估价</w:t>
      </w:r>
    </w:p>
    <w:p>
      <w:pPr>
        <w:pStyle w:val="30"/>
        <w:pageBreakBefore w:val="0"/>
        <w:widowControl w:val="0"/>
        <w:numPr>
          <w:ilvl w:val="0"/>
          <w:numId w:val="0"/>
        </w:numPr>
        <w:tabs>
          <w:tab w:val="left" w:pos="2003"/>
        </w:tabs>
        <w:kinsoku/>
        <w:wordWrap/>
        <w:overflowPunct/>
        <w:topLinePunct w:val="0"/>
        <w:autoSpaceDE/>
        <w:autoSpaceDN/>
        <w:bidi w:val="0"/>
        <w:adjustRightInd/>
        <w:snapToGrid/>
        <w:spacing w:before="91" w:after="0" w:line="360" w:lineRule="auto"/>
        <w:ind w:left="880" w:leftChars="400" w:right="1025" w:rightChars="466" w:firstLine="480" w:firstLineChars="200"/>
        <w:jc w:val="left"/>
        <w:textAlignment w:val="auto"/>
        <w:rPr>
          <w:sz w:val="24"/>
        </w:rPr>
      </w:pPr>
      <w:r>
        <w:rPr>
          <w:sz w:val="24"/>
        </w:rPr>
        <w:t>变更估价原则</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t>关于变更估价的约定:</w:t>
      </w:r>
      <w:r>
        <w:rPr>
          <w:u w:val="single"/>
        </w:rPr>
        <w:t xml:space="preserve"> </w:t>
      </w:r>
      <w:r>
        <w:rPr>
          <w:u w:val="single"/>
        </w:rPr>
        <w:tab/>
      </w:r>
      <w:r>
        <w:t>。</w:t>
      </w:r>
    </w:p>
    <w:p>
      <w:pPr>
        <w:pStyle w:val="8"/>
        <w:pageBreakBefore w:val="0"/>
        <w:widowControl w:val="0"/>
        <w:numPr>
          <w:ilvl w:val="0"/>
          <w:numId w:val="0"/>
        </w:numPr>
        <w:tabs>
          <w:tab w:val="left" w:pos="1228"/>
        </w:tabs>
        <w:kinsoku/>
        <w:wordWrap/>
        <w:overflowPunct/>
        <w:topLinePunct w:val="0"/>
        <w:autoSpaceDE/>
        <w:autoSpaceDN/>
        <w:bidi w:val="0"/>
        <w:adjustRightInd/>
        <w:snapToGrid/>
        <w:spacing w:before="93" w:after="0" w:line="360" w:lineRule="auto"/>
        <w:ind w:leftChars="599" w:right="1025" w:rightChars="466"/>
        <w:jc w:val="left"/>
        <w:textAlignment w:val="auto"/>
      </w:pPr>
      <w:r>
        <w:rPr>
          <w:rFonts w:hint="eastAsia"/>
          <w:lang w:val="en-US" w:eastAsia="zh-CN"/>
        </w:rPr>
        <w:t>10.3</w:t>
      </w:r>
      <w:r>
        <w:t>承包人的合理化建议</w:t>
      </w:r>
    </w:p>
    <w:p>
      <w:pPr>
        <w:pStyle w:val="10"/>
        <w:pageBreakBefore w:val="0"/>
        <w:widowControl w:val="0"/>
        <w:tabs>
          <w:tab w:val="left" w:pos="8724"/>
        </w:tabs>
        <w:kinsoku/>
        <w:wordWrap/>
        <w:overflowPunct/>
        <w:topLinePunct w:val="0"/>
        <w:autoSpaceDE/>
        <w:autoSpaceDN/>
        <w:bidi w:val="0"/>
        <w:adjustRightInd/>
        <w:snapToGrid/>
        <w:spacing w:before="92" w:line="360" w:lineRule="auto"/>
        <w:ind w:left="862" w:leftChars="392" w:right="1025" w:rightChars="466" w:firstLine="496" w:firstLineChars="207"/>
        <w:textAlignment w:val="auto"/>
        <w:rPr>
          <w:spacing w:val="-17"/>
        </w:rPr>
      </w:pPr>
      <w:r>
        <w:t>监理人审查承包人合理化建议的期限：</w:t>
      </w:r>
      <w:r>
        <w:rPr>
          <w:u w:val="single"/>
        </w:rPr>
        <w:t xml:space="preserve"> </w:t>
      </w:r>
      <w:r>
        <w:rPr>
          <w:u w:val="single"/>
        </w:rPr>
        <w:tab/>
      </w:r>
      <w:r>
        <w:rPr>
          <w:spacing w:val="-17"/>
        </w:rPr>
        <w:t>。</w:t>
      </w:r>
    </w:p>
    <w:p>
      <w:pPr>
        <w:pStyle w:val="10"/>
        <w:pageBreakBefore w:val="0"/>
        <w:widowControl w:val="0"/>
        <w:tabs>
          <w:tab w:val="left" w:pos="8724"/>
        </w:tabs>
        <w:kinsoku/>
        <w:wordWrap/>
        <w:overflowPunct/>
        <w:topLinePunct w:val="0"/>
        <w:autoSpaceDE/>
        <w:autoSpaceDN/>
        <w:bidi w:val="0"/>
        <w:adjustRightInd/>
        <w:snapToGrid/>
        <w:spacing w:before="92" w:line="360" w:lineRule="auto"/>
        <w:ind w:left="862" w:leftChars="392" w:right="1025" w:rightChars="466" w:firstLine="496" w:firstLineChars="207"/>
        <w:textAlignment w:val="auto"/>
      </w:pPr>
      <w:r>
        <w:t>发包人审批承包人合理化建议的期限：</w:t>
      </w:r>
      <w:r>
        <w:rPr>
          <w:u w:val="single"/>
        </w:rPr>
        <w:t xml:space="preserve"> </w:t>
      </w:r>
      <w:r>
        <w:rPr>
          <w:u w:val="single"/>
        </w:rPr>
        <w:tab/>
      </w:r>
      <w:r>
        <w:rPr>
          <w:spacing w:val="-17"/>
        </w:rPr>
        <w:t>。</w:t>
      </w:r>
    </w:p>
    <w:p>
      <w:pPr>
        <w:pStyle w:val="10"/>
        <w:pageBreakBefore w:val="0"/>
        <w:widowControl w:val="0"/>
        <w:tabs>
          <w:tab w:val="left" w:pos="7404"/>
        </w:tabs>
        <w:kinsoku/>
        <w:wordWrap/>
        <w:overflowPunct/>
        <w:topLinePunct w:val="0"/>
        <w:autoSpaceDE/>
        <w:autoSpaceDN/>
        <w:bidi w:val="0"/>
        <w:adjustRightInd/>
        <w:snapToGrid/>
        <w:spacing w:before="2" w:line="360" w:lineRule="auto"/>
        <w:ind w:left="862" w:leftChars="392" w:right="1025" w:rightChars="466" w:firstLine="496" w:firstLineChars="207"/>
        <w:textAlignment w:val="auto"/>
      </w:pPr>
      <w:r>
        <w:t>承包人提出的合理化建议降低了合同价格或者提高了工程经济效益的奖励的方法和金</w:t>
      </w:r>
      <w:r>
        <w:rPr>
          <w:spacing w:val="-16"/>
        </w:rPr>
        <w:t>额</w:t>
      </w:r>
      <w:r>
        <w:t>为：</w:t>
      </w:r>
      <w:r>
        <w:rPr>
          <w:u w:val="single"/>
        </w:rPr>
        <w:t xml:space="preserve"> </w:t>
      </w:r>
      <w:r>
        <w:rPr>
          <w:u w:val="single"/>
        </w:rPr>
        <w:tab/>
      </w:r>
      <w:r>
        <w:t>。</w:t>
      </w:r>
    </w:p>
    <w:p>
      <w:pPr>
        <w:pStyle w:val="8"/>
        <w:pageBreakBefore w:val="0"/>
        <w:widowControl w:val="0"/>
        <w:numPr>
          <w:ilvl w:val="0"/>
          <w:numId w:val="0"/>
        </w:numPr>
        <w:tabs>
          <w:tab w:val="left" w:pos="1288"/>
        </w:tabs>
        <w:kinsoku/>
        <w:wordWrap/>
        <w:overflowPunct/>
        <w:topLinePunct w:val="0"/>
        <w:autoSpaceDE/>
        <w:autoSpaceDN/>
        <w:bidi w:val="0"/>
        <w:adjustRightInd/>
        <w:snapToGrid/>
        <w:spacing w:before="0" w:after="0" w:line="360" w:lineRule="auto"/>
        <w:ind w:left="880" w:leftChars="400" w:right="1025" w:rightChars="466" w:firstLine="482" w:firstLineChars="200"/>
        <w:jc w:val="left"/>
        <w:textAlignment w:val="auto"/>
      </w:pPr>
      <w:r>
        <w:rPr>
          <w:rFonts w:hint="eastAsia"/>
          <w:lang w:val="en-US" w:eastAsia="zh-CN"/>
        </w:rPr>
        <w:t>10.4</w:t>
      </w:r>
      <w:r>
        <w:t>暂估价</w:t>
      </w:r>
    </w:p>
    <w:p>
      <w:pPr>
        <w:pStyle w:val="10"/>
        <w:pageBreakBefore w:val="0"/>
        <w:widowControl w:val="0"/>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暂估价材料和工程设备的明细详见附件 11：《暂估价一览表》。</w:t>
      </w:r>
    </w:p>
    <w:p>
      <w:pPr>
        <w:pStyle w:val="30"/>
        <w:pageBreakBefore w:val="0"/>
        <w:widowControl w:val="0"/>
        <w:numPr>
          <w:ilvl w:val="0"/>
          <w:numId w:val="0"/>
        </w:numPr>
        <w:tabs>
          <w:tab w:val="left" w:pos="2003"/>
        </w:tabs>
        <w:kinsoku/>
        <w:wordWrap/>
        <w:overflowPunct/>
        <w:topLinePunct w:val="0"/>
        <w:autoSpaceDE/>
        <w:autoSpaceDN/>
        <w:bidi w:val="0"/>
        <w:adjustRightInd/>
        <w:snapToGrid/>
        <w:spacing w:before="91" w:after="0" w:line="360" w:lineRule="auto"/>
        <w:ind w:left="880" w:leftChars="400" w:right="1025" w:rightChars="466" w:firstLine="480" w:firstLineChars="200"/>
        <w:jc w:val="left"/>
        <w:textAlignment w:val="auto"/>
        <w:rPr>
          <w:sz w:val="24"/>
        </w:rPr>
      </w:pPr>
      <w:r>
        <w:rPr>
          <w:rFonts w:hint="eastAsia" w:eastAsia="宋体"/>
          <w:sz w:val="24"/>
          <w:lang w:val="en-US" w:eastAsia="zh-CN"/>
        </w:rPr>
        <w:t>10.4.1</w:t>
      </w:r>
      <w:r>
        <w:rPr>
          <w:sz w:val="24"/>
        </w:rPr>
        <w:t>依法必须磋商的暂估价项目</w:t>
      </w:r>
    </w:p>
    <w:p>
      <w:pPr>
        <w:pStyle w:val="10"/>
        <w:pageBreakBefore w:val="0"/>
        <w:widowControl w:val="0"/>
        <w:tabs>
          <w:tab w:val="left" w:pos="7163"/>
        </w:tabs>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对于依法必须磋商的暂估价项目的确认和批准采取第</w:t>
      </w:r>
      <w:r>
        <w:rPr>
          <w:u w:val="single"/>
        </w:rPr>
        <w:t xml:space="preserve"> </w:t>
      </w:r>
      <w:r>
        <w:rPr>
          <w:u w:val="single"/>
        </w:rPr>
        <w:tab/>
      </w:r>
      <w:r>
        <w:t>种方式确定。</w:t>
      </w:r>
    </w:p>
    <w:p>
      <w:pPr>
        <w:pStyle w:val="30"/>
        <w:pageBreakBefore w:val="0"/>
        <w:widowControl w:val="0"/>
        <w:numPr>
          <w:ilvl w:val="0"/>
          <w:numId w:val="0"/>
        </w:numPr>
        <w:tabs>
          <w:tab w:val="left" w:pos="2003"/>
        </w:tabs>
        <w:kinsoku/>
        <w:wordWrap/>
        <w:overflowPunct/>
        <w:topLinePunct w:val="0"/>
        <w:autoSpaceDE/>
        <w:autoSpaceDN/>
        <w:bidi w:val="0"/>
        <w:adjustRightInd/>
        <w:snapToGrid/>
        <w:spacing w:before="94" w:after="0" w:line="360" w:lineRule="auto"/>
        <w:ind w:left="880" w:leftChars="400" w:right="1025" w:rightChars="466" w:firstLine="480" w:firstLineChars="200"/>
        <w:jc w:val="left"/>
        <w:textAlignment w:val="auto"/>
        <w:rPr>
          <w:sz w:val="24"/>
        </w:rPr>
      </w:pPr>
      <w:r>
        <w:rPr>
          <w:rFonts w:hint="eastAsia" w:eastAsia="宋体"/>
          <w:sz w:val="24"/>
          <w:lang w:val="en-US" w:eastAsia="zh-CN"/>
        </w:rPr>
        <w:t>10.4.2</w:t>
      </w:r>
      <w:r>
        <w:rPr>
          <w:sz w:val="24"/>
        </w:rPr>
        <w:t>不属于依法必须磋商的暂估价项目</w:t>
      </w:r>
    </w:p>
    <w:p>
      <w:pPr>
        <w:pStyle w:val="10"/>
        <w:pageBreakBefore w:val="0"/>
        <w:widowControl w:val="0"/>
        <w:tabs>
          <w:tab w:val="left" w:pos="7819"/>
        </w:tabs>
        <w:kinsoku/>
        <w:wordWrap/>
        <w:overflowPunct/>
        <w:topLinePunct w:val="0"/>
        <w:autoSpaceDE/>
        <w:autoSpaceDN/>
        <w:bidi w:val="0"/>
        <w:adjustRightInd/>
        <w:snapToGrid/>
        <w:spacing w:before="91" w:line="360" w:lineRule="auto"/>
        <w:ind w:left="880" w:leftChars="400" w:right="1025" w:rightChars="466" w:firstLine="480" w:firstLineChars="200"/>
        <w:textAlignment w:val="auto"/>
      </w:pPr>
      <w:r>
        <w:t>对于不属于依法必须磋商的暂估价项目的确认和批准采取第</w:t>
      </w:r>
      <w:r>
        <w:rPr>
          <w:u w:val="single"/>
        </w:rPr>
        <w:t xml:space="preserve"> </w:t>
      </w:r>
      <w:r>
        <w:rPr>
          <w:u w:val="single"/>
        </w:rPr>
        <w:tab/>
      </w:r>
      <w:r>
        <w:t>种方式确定</w:t>
      </w:r>
      <w:r>
        <w:rPr>
          <w:spacing w:val="-17"/>
        </w:rPr>
        <w:t>。</w:t>
      </w:r>
      <w:r>
        <w:t>第</w:t>
      </w:r>
      <w:r>
        <w:rPr>
          <w:spacing w:val="-60"/>
        </w:rPr>
        <w:t xml:space="preserve"> </w:t>
      </w:r>
      <w:r>
        <w:t>3</w:t>
      </w:r>
      <w:r>
        <w:rPr>
          <w:spacing w:val="-61"/>
        </w:rPr>
        <w:t xml:space="preserve"> </w:t>
      </w:r>
      <w:r>
        <w:t>种方式：承包人直接实施的暂估价项目</w:t>
      </w:r>
    </w:p>
    <w:p>
      <w:pPr>
        <w:pStyle w:val="10"/>
        <w:pageBreakBefore w:val="0"/>
        <w:widowControl w:val="0"/>
        <w:tabs>
          <w:tab w:val="left" w:pos="8964"/>
        </w:tabs>
        <w:kinsoku/>
        <w:wordWrap/>
        <w:overflowPunct/>
        <w:topLinePunct w:val="0"/>
        <w:autoSpaceDE/>
        <w:autoSpaceDN/>
        <w:bidi w:val="0"/>
        <w:adjustRightInd/>
        <w:snapToGrid/>
        <w:spacing w:before="2" w:line="360" w:lineRule="auto"/>
        <w:ind w:left="880" w:leftChars="400" w:right="1025" w:rightChars="466" w:firstLine="480" w:firstLineChars="200"/>
        <w:textAlignment w:val="auto"/>
      </w:pPr>
      <w:r>
        <w:t>承包人直接实施的暂估价项目的约定：</w:t>
      </w:r>
      <w:r>
        <w:rPr>
          <w:u w:val="single"/>
        </w:rPr>
        <w:t xml:space="preserve"> </w:t>
      </w:r>
      <w:r>
        <w:rPr>
          <w:u w:val="single"/>
        </w:rPr>
        <w:tab/>
      </w:r>
      <w:r>
        <w:t>。</w:t>
      </w:r>
    </w:p>
    <w:p>
      <w:pPr>
        <w:pStyle w:val="8"/>
        <w:pageBreakBefore w:val="0"/>
        <w:widowControl w:val="0"/>
        <w:numPr>
          <w:ilvl w:val="0"/>
          <w:numId w:val="0"/>
        </w:numPr>
        <w:tabs>
          <w:tab w:val="left" w:pos="1288"/>
        </w:tabs>
        <w:kinsoku/>
        <w:wordWrap/>
        <w:overflowPunct/>
        <w:topLinePunct w:val="0"/>
        <w:autoSpaceDE/>
        <w:autoSpaceDN/>
        <w:bidi w:val="0"/>
        <w:adjustRightInd/>
        <w:snapToGrid/>
        <w:spacing w:before="91" w:after="0" w:line="360" w:lineRule="auto"/>
        <w:ind w:leftChars="599" w:right="1025" w:rightChars="466"/>
        <w:jc w:val="left"/>
        <w:textAlignment w:val="auto"/>
      </w:pPr>
      <w:r>
        <w:rPr>
          <w:rFonts w:hint="eastAsia"/>
          <w:lang w:val="en-US" w:eastAsia="zh-CN"/>
        </w:rPr>
        <w:t>10.5</w:t>
      </w:r>
      <w:r>
        <w:t>暂列金额</w:t>
      </w:r>
    </w:p>
    <w:p>
      <w:pPr>
        <w:pStyle w:val="10"/>
        <w:pageBreakBefore w:val="0"/>
        <w:widowControl w:val="0"/>
        <w:tabs>
          <w:tab w:val="left" w:pos="8964"/>
        </w:tabs>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t>合同当事人关于暂列金额使用的约定：</w:t>
      </w:r>
      <w:r>
        <w:rPr>
          <w:u w:val="single"/>
        </w:rPr>
        <w:t xml:space="preserve"> </w:t>
      </w:r>
      <w:r>
        <w:rPr>
          <w:u w:val="single"/>
        </w:rPr>
        <w:tab/>
      </w:r>
      <w:r>
        <w:t>。</w:t>
      </w:r>
    </w:p>
    <w:p>
      <w:pPr>
        <w:pStyle w:val="6"/>
        <w:pageBreakBefore w:val="0"/>
        <w:widowControl w:val="0"/>
        <w:numPr>
          <w:ilvl w:val="0"/>
          <w:numId w:val="0"/>
        </w:numPr>
        <w:tabs>
          <w:tab w:val="left" w:pos="5206"/>
        </w:tabs>
        <w:kinsoku/>
        <w:wordWrap/>
        <w:overflowPunct/>
        <w:topLinePunct w:val="0"/>
        <w:autoSpaceDE/>
        <w:autoSpaceDN/>
        <w:bidi w:val="0"/>
        <w:adjustRightInd/>
        <w:snapToGrid/>
        <w:spacing w:before="53" w:after="0" w:line="360" w:lineRule="auto"/>
        <w:ind w:leftChars="599" w:right="1025" w:rightChars="466"/>
        <w:jc w:val="center"/>
        <w:textAlignment w:val="auto"/>
      </w:pPr>
      <w:r>
        <w:rPr>
          <w:rFonts w:hint="eastAsia"/>
          <w:lang w:val="en-US" w:eastAsia="zh-CN"/>
        </w:rPr>
        <w:t>11.</w:t>
      </w:r>
      <w:r>
        <w:t>价格调整</w:t>
      </w:r>
    </w:p>
    <w:p>
      <w:pPr>
        <w:pStyle w:val="8"/>
        <w:pageBreakBefore w:val="0"/>
        <w:widowControl w:val="0"/>
        <w:kinsoku/>
        <w:wordWrap/>
        <w:overflowPunct/>
        <w:topLinePunct w:val="0"/>
        <w:autoSpaceDE/>
        <w:autoSpaceDN/>
        <w:bidi w:val="0"/>
        <w:adjustRightInd/>
        <w:snapToGrid/>
        <w:spacing w:before="80" w:line="360" w:lineRule="auto"/>
        <w:ind w:left="862" w:leftChars="392" w:right="1025" w:rightChars="466" w:firstLine="499" w:firstLineChars="207"/>
        <w:textAlignment w:val="auto"/>
      </w:pPr>
      <w:r>
        <w:t>市场价格波动引起的调整</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862" w:leftChars="392" w:right="1025" w:rightChars="466" w:firstLine="496" w:firstLineChars="207"/>
        <w:textAlignment w:val="auto"/>
      </w:pPr>
      <w:r>
        <w:t>市场价格波动是否调整合同价格的约定：</w:t>
      </w:r>
      <w:r>
        <w:rPr>
          <w:u w:val="single"/>
        </w:rPr>
        <w:t xml:space="preserve"> </w:t>
      </w:r>
      <w:r>
        <w:rPr>
          <w:u w:val="single"/>
        </w:rPr>
        <w:tab/>
      </w:r>
      <w:r>
        <w:t>。</w:t>
      </w:r>
    </w:p>
    <w:p>
      <w:pPr>
        <w:pStyle w:val="10"/>
        <w:pageBreakBefore w:val="0"/>
        <w:widowControl w:val="0"/>
        <w:tabs>
          <w:tab w:val="left" w:pos="6203"/>
        </w:tabs>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t>因市场价格波动调整合同价格，采用以下第</w:t>
      </w:r>
      <w:r>
        <w:rPr>
          <w:u w:val="single"/>
        </w:rPr>
        <w:t xml:space="preserve"> </w:t>
      </w:r>
      <w:r>
        <w:rPr>
          <w:u w:val="single"/>
        </w:rPr>
        <w:tab/>
      </w:r>
      <w:r>
        <w:t>种方式对合同价格进行调整</w:t>
      </w:r>
      <w:r>
        <w:rPr>
          <w:spacing w:val="-17"/>
        </w:rPr>
        <w:t xml:space="preserve">： </w:t>
      </w:r>
      <w:r>
        <w:t>第</w:t>
      </w:r>
      <w:r>
        <w:rPr>
          <w:spacing w:val="-60"/>
        </w:rPr>
        <w:t xml:space="preserve"> </w:t>
      </w:r>
      <w:r>
        <w:t>1</w:t>
      </w:r>
      <w:r>
        <w:rPr>
          <w:spacing w:val="-61"/>
        </w:rPr>
        <w:t xml:space="preserve"> </w:t>
      </w:r>
      <w:r>
        <w:t>种方式：采用价格指数进行价格调整。</w:t>
      </w:r>
    </w:p>
    <w:p>
      <w:pPr>
        <w:pStyle w:val="10"/>
        <w:pageBreakBefore w:val="0"/>
        <w:widowControl w:val="0"/>
        <w:tabs>
          <w:tab w:val="left" w:pos="8364"/>
        </w:tabs>
        <w:kinsoku/>
        <w:wordWrap/>
        <w:overflowPunct/>
        <w:topLinePunct w:val="0"/>
        <w:autoSpaceDE/>
        <w:autoSpaceDN/>
        <w:bidi w:val="0"/>
        <w:adjustRightInd/>
        <w:snapToGrid/>
        <w:spacing w:line="360" w:lineRule="auto"/>
        <w:ind w:left="862" w:leftChars="392" w:right="1025" w:rightChars="466" w:firstLine="496" w:firstLineChars="207"/>
        <w:textAlignment w:val="auto"/>
      </w:pPr>
      <w:r>
        <w:t>关于各可调因子、定值和变值权重，以及基本价格指数及其来源的约 定：</w:t>
      </w:r>
      <w:r>
        <w:rPr>
          <w:u w:val="single"/>
        </w:rPr>
        <w:t xml:space="preserve"> </w:t>
      </w:r>
      <w:r>
        <w:rPr>
          <w:u w:val="single"/>
        </w:rPr>
        <w:tab/>
      </w:r>
      <w:r>
        <w:rPr>
          <w:spacing w:val="-17"/>
        </w:rPr>
        <w:t>；</w:t>
      </w:r>
    </w:p>
    <w:p>
      <w:pPr>
        <w:pStyle w:val="10"/>
        <w:pageBreakBefore w:val="0"/>
        <w:widowControl w:val="0"/>
        <w:kinsoku/>
        <w:wordWrap/>
        <w:overflowPunct/>
        <w:topLinePunct w:val="0"/>
        <w:autoSpaceDE/>
        <w:autoSpaceDN/>
        <w:bidi w:val="0"/>
        <w:adjustRightInd/>
        <w:snapToGrid/>
        <w:spacing w:line="360" w:lineRule="auto"/>
        <w:ind w:left="862" w:leftChars="392" w:right="1025" w:rightChars="466" w:firstLine="496" w:firstLineChars="207"/>
        <w:textAlignment w:val="auto"/>
      </w:pPr>
      <w:r>
        <w:t>第 2 种方式：采用造价信息进行价格调整。</w:t>
      </w:r>
    </w:p>
    <w:p>
      <w:pPr>
        <w:pStyle w:val="10"/>
        <w:pageBreakBefore w:val="0"/>
        <w:widowControl w:val="0"/>
        <w:tabs>
          <w:tab w:val="left" w:pos="8364"/>
        </w:tabs>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t>（2）关于基准价格的约定：</w:t>
      </w:r>
      <w:r>
        <w:rPr>
          <w:u w:val="single"/>
        </w:rPr>
        <w:t xml:space="preserve"> </w:t>
      </w:r>
      <w:r>
        <w:rPr>
          <w:u w:val="single"/>
        </w:rPr>
        <w:tab/>
      </w:r>
      <w:r>
        <w:t>。</w:t>
      </w:r>
    </w:p>
    <w:p>
      <w:pPr>
        <w:pageBreakBefore w:val="0"/>
        <w:widowControl w:val="0"/>
        <w:kinsoku/>
        <w:wordWrap/>
        <w:overflowPunct/>
        <w:topLinePunct w:val="0"/>
        <w:autoSpaceDE/>
        <w:autoSpaceDN/>
        <w:bidi w:val="0"/>
        <w:adjustRightInd/>
        <w:snapToGrid/>
        <w:spacing w:after="0" w:line="360" w:lineRule="auto"/>
        <w:ind w:left="884" w:leftChars="402" w:right="1025" w:rightChars="466" w:firstLine="433" w:firstLineChars="197"/>
        <w:jc w:val="both"/>
        <w:textAlignment w:val="auto"/>
        <w:rPr>
          <w:spacing w:val="-17"/>
        </w:rPr>
      </w:pPr>
      <w:r>
        <w:t>专用合同条款①承包人在已标价工程量清单或预算书中载明的材料单价低于基准价格 的：专用合同条款合同履行期间材料单价涨幅以基准价格为基础超过</w:t>
      </w:r>
      <w:r>
        <w:rPr>
          <w:u w:val="single"/>
        </w:rPr>
        <w:t xml:space="preserve"> </w:t>
      </w:r>
      <w:r>
        <w:rPr>
          <w:u w:val="single"/>
        </w:rPr>
        <w:tab/>
      </w:r>
      <w:r>
        <w:t>%时，或材料单价</w:t>
      </w:r>
      <w:r>
        <w:rPr>
          <w:spacing w:val="-17"/>
        </w:rPr>
        <w:t>跌</w:t>
      </w:r>
      <w:r>
        <w:t>幅以已标价工程量清单或预算书中载明材料单价为基础超过</w:t>
      </w:r>
      <w:r>
        <w:rPr>
          <w:u w:val="single"/>
        </w:rPr>
        <w:t xml:space="preserve"> </w:t>
      </w:r>
      <w:r>
        <w:rPr>
          <w:u w:val="single"/>
        </w:rPr>
        <w:tab/>
      </w:r>
      <w:r>
        <w:t>%时，其超过部分据实调整</w:t>
      </w:r>
      <w:r>
        <w:rPr>
          <w:spacing w:val="-17"/>
        </w:rPr>
        <w:t>。</w:t>
      </w:r>
    </w:p>
    <w:p>
      <w:pPr>
        <w:pStyle w:val="10"/>
        <w:pageBreakBefore w:val="0"/>
        <w:widowControl w:val="0"/>
        <w:kinsoku/>
        <w:wordWrap/>
        <w:overflowPunct/>
        <w:topLinePunct w:val="0"/>
        <w:autoSpaceDE/>
        <w:autoSpaceDN/>
        <w:bidi w:val="0"/>
        <w:adjustRightInd/>
        <w:snapToGrid/>
        <w:spacing w:before="66" w:line="360" w:lineRule="auto"/>
        <w:ind w:left="862" w:leftChars="392" w:right="1025" w:rightChars="466" w:firstLine="496" w:firstLineChars="207"/>
        <w:jc w:val="both"/>
        <w:textAlignment w:val="auto"/>
      </w:pPr>
      <w:r>
        <w:t>②承包人在已标价工程量清单或预算书中载明的材料单价高于基准价格的：专用合同条款合同履行期间材料单价跌幅以基准价格为基础超过</w:t>
      </w:r>
      <w:r>
        <w:rPr>
          <w:u w:val="single"/>
        </w:rPr>
        <w:t xml:space="preserve">  </w:t>
      </w:r>
      <w:r>
        <w:t>%时，材料单价涨幅以已标价工程量清单或预算书中载明材料单价为基础超过</w:t>
      </w:r>
      <w:r>
        <w:rPr>
          <w:u w:val="single"/>
        </w:rPr>
        <w:t xml:space="preserve"> </w:t>
      </w:r>
      <w:r>
        <w:t>%时，其超过部分据实调整。</w:t>
      </w:r>
    </w:p>
    <w:p>
      <w:pPr>
        <w:pStyle w:val="10"/>
        <w:pageBreakBefore w:val="0"/>
        <w:widowControl w:val="0"/>
        <w:tabs>
          <w:tab w:val="left" w:pos="7043"/>
        </w:tabs>
        <w:kinsoku/>
        <w:wordWrap/>
        <w:overflowPunct/>
        <w:topLinePunct w:val="0"/>
        <w:autoSpaceDE/>
        <w:autoSpaceDN/>
        <w:bidi w:val="0"/>
        <w:adjustRightInd/>
        <w:snapToGrid/>
        <w:spacing w:before="1" w:line="360" w:lineRule="auto"/>
        <w:ind w:left="862" w:leftChars="392" w:right="1025" w:rightChars="466" w:firstLine="496" w:firstLineChars="207"/>
        <w:textAlignment w:val="auto"/>
      </w:pPr>
      <w:r>
        <w:t>③承包人在已标价工程量清单或预算书中载明的材料单价等于基准单价的：专用合同</w:t>
      </w:r>
      <w:r>
        <w:rPr>
          <w:spacing w:val="-17"/>
        </w:rPr>
        <w:t>条</w:t>
      </w:r>
      <w:r>
        <w:t>款合同履行期间材料单价涨跌幅以基准单价为基础超过±</w:t>
      </w:r>
      <w:r>
        <w:rPr>
          <w:u w:val="single"/>
        </w:rPr>
        <w:t xml:space="preserve"> </w:t>
      </w:r>
      <w:r>
        <w:rPr>
          <w:u w:val="single"/>
        </w:rPr>
        <w:tab/>
      </w:r>
      <w:r>
        <w:t>%时，其超过部分据实调整。</w:t>
      </w:r>
    </w:p>
    <w:p>
      <w:pPr>
        <w:pageBreakBefore w:val="0"/>
        <w:widowControl w:val="0"/>
        <w:kinsoku/>
        <w:wordWrap/>
        <w:overflowPunct/>
        <w:topLinePunct w:val="0"/>
        <w:autoSpaceDE/>
        <w:autoSpaceDN/>
        <w:bidi w:val="0"/>
        <w:adjustRightInd/>
        <w:snapToGrid/>
        <w:spacing w:after="0" w:line="360" w:lineRule="auto"/>
        <w:ind w:left="884" w:leftChars="402" w:right="1025" w:rightChars="466" w:firstLine="433" w:firstLineChars="197"/>
        <w:jc w:val="both"/>
        <w:textAlignment w:val="auto"/>
      </w:pPr>
      <w:r>
        <w:t>第</w:t>
      </w:r>
      <w:r>
        <w:rPr>
          <w:spacing w:val="-60"/>
        </w:rPr>
        <w:t xml:space="preserve"> </w:t>
      </w:r>
      <w:r>
        <w:t>3</w:t>
      </w:r>
      <w:r>
        <w:rPr>
          <w:spacing w:val="-61"/>
        </w:rPr>
        <w:t xml:space="preserve"> </w:t>
      </w:r>
      <w:r>
        <w:t>种方式：其他价格调整方式：</w:t>
      </w:r>
      <w:r>
        <w:rPr>
          <w:u w:val="single"/>
        </w:rPr>
        <w:t xml:space="preserve"> </w:t>
      </w:r>
      <w:r>
        <w:rPr>
          <w:rFonts w:hint="eastAsia" w:eastAsia="宋体"/>
          <w:u w:val="single"/>
          <w:lang w:val="en-US" w:eastAsia="zh-CN"/>
        </w:rPr>
        <w:t xml:space="preserve">               </w:t>
      </w:r>
      <w:r>
        <w:rPr>
          <w:u w:val="single"/>
        </w:rPr>
        <w:tab/>
      </w:r>
      <w:r>
        <w:t>。</w:t>
      </w:r>
    </w:p>
    <w:p>
      <w:pPr>
        <w:pStyle w:val="6"/>
        <w:pageBreakBefore w:val="0"/>
        <w:widowControl w:val="0"/>
        <w:numPr>
          <w:ilvl w:val="0"/>
          <w:numId w:val="0"/>
        </w:numPr>
        <w:tabs>
          <w:tab w:val="left" w:pos="4361"/>
        </w:tabs>
        <w:kinsoku/>
        <w:wordWrap/>
        <w:overflowPunct/>
        <w:topLinePunct w:val="0"/>
        <w:autoSpaceDE/>
        <w:autoSpaceDN/>
        <w:bidi w:val="0"/>
        <w:adjustRightInd/>
        <w:snapToGrid/>
        <w:spacing w:before="53" w:after="0" w:line="360" w:lineRule="auto"/>
        <w:ind w:left="3792" w:leftChars="0" w:right="0" w:rightChars="0"/>
        <w:jc w:val="left"/>
        <w:textAlignment w:val="auto"/>
      </w:pPr>
      <w:r>
        <w:rPr>
          <w:rFonts w:hint="eastAsia"/>
          <w:lang w:val="en-US" w:eastAsia="zh-CN"/>
        </w:rPr>
        <w:t>12.</w:t>
      </w:r>
      <w:r>
        <w:t>合同价格、计量与支付</w:t>
      </w:r>
    </w:p>
    <w:p>
      <w:pPr>
        <w:pStyle w:val="30"/>
        <w:pageBreakBefore w:val="0"/>
        <w:widowControl w:val="0"/>
        <w:numPr>
          <w:ilvl w:val="1"/>
          <w:numId w:val="30"/>
        </w:numPr>
        <w:tabs>
          <w:tab w:val="left" w:pos="1288"/>
        </w:tabs>
        <w:kinsoku/>
        <w:wordWrap/>
        <w:overflowPunct/>
        <w:topLinePunct w:val="0"/>
        <w:autoSpaceDE/>
        <w:autoSpaceDN/>
        <w:bidi w:val="0"/>
        <w:adjustRightInd/>
        <w:snapToGrid/>
        <w:spacing w:before="82" w:after="0" w:line="360" w:lineRule="auto"/>
        <w:ind w:left="880" w:leftChars="400" w:right="1025" w:rightChars="466" w:firstLine="564" w:firstLineChars="240"/>
        <w:jc w:val="both"/>
        <w:textAlignment w:val="auto"/>
        <w:rPr>
          <w:sz w:val="24"/>
        </w:rPr>
      </w:pPr>
      <w:r>
        <w:rPr>
          <w:b/>
          <w:spacing w:val="-3"/>
          <w:sz w:val="24"/>
        </w:rPr>
        <w:t>合同价格形式</w:t>
      </w:r>
    </w:p>
    <w:p>
      <w:pPr>
        <w:pStyle w:val="30"/>
        <w:pageBreakBefore w:val="0"/>
        <w:widowControl w:val="0"/>
        <w:numPr>
          <w:ilvl w:val="0"/>
          <w:numId w:val="0"/>
        </w:numPr>
        <w:tabs>
          <w:tab w:val="left" w:pos="1288"/>
        </w:tabs>
        <w:kinsoku/>
        <w:wordWrap/>
        <w:overflowPunct/>
        <w:topLinePunct w:val="0"/>
        <w:autoSpaceDE/>
        <w:autoSpaceDN/>
        <w:bidi w:val="0"/>
        <w:adjustRightInd/>
        <w:snapToGrid/>
        <w:spacing w:before="82" w:after="0" w:line="360" w:lineRule="auto"/>
        <w:ind w:leftChars="640" w:right="1025" w:rightChars="466"/>
        <w:jc w:val="both"/>
        <w:textAlignment w:val="auto"/>
        <w:rPr>
          <w:sz w:val="24"/>
        </w:rPr>
      </w:pPr>
      <w:r>
        <w:rPr>
          <w:sz w:val="24"/>
        </w:rPr>
        <w:t>1、单价合同。</w:t>
      </w:r>
    </w:p>
    <w:p>
      <w:pPr>
        <w:pStyle w:val="10"/>
        <w:pageBreakBefore w:val="0"/>
        <w:widowControl w:val="0"/>
        <w:tabs>
          <w:tab w:val="left" w:pos="8484"/>
        </w:tabs>
        <w:kinsoku/>
        <w:wordWrap/>
        <w:overflowPunct/>
        <w:topLinePunct w:val="0"/>
        <w:autoSpaceDE/>
        <w:autoSpaceDN/>
        <w:bidi w:val="0"/>
        <w:adjustRightInd/>
        <w:snapToGrid/>
        <w:spacing w:before="1" w:line="360" w:lineRule="auto"/>
        <w:ind w:left="880" w:leftChars="400" w:right="1025" w:rightChars="466" w:firstLine="576" w:firstLineChars="240"/>
        <w:jc w:val="both"/>
        <w:textAlignment w:val="auto"/>
        <w:rPr>
          <w:spacing w:val="-17"/>
        </w:rPr>
      </w:pPr>
      <w:r>
        <w:t>综合单价包含的风险范围：</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1" w:line="360" w:lineRule="auto"/>
        <w:ind w:left="880" w:leftChars="400" w:right="1025" w:rightChars="466" w:firstLine="576" w:firstLineChars="240"/>
        <w:jc w:val="both"/>
        <w:textAlignment w:val="auto"/>
        <w:rPr>
          <w:spacing w:val="-17"/>
        </w:rPr>
      </w:pPr>
      <w:r>
        <w:t>风险费用的计算方法：</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1" w:line="360" w:lineRule="auto"/>
        <w:ind w:left="880" w:leftChars="400" w:right="1025" w:rightChars="466" w:firstLine="576" w:firstLineChars="240"/>
        <w:jc w:val="both"/>
        <w:textAlignment w:val="auto"/>
        <w:rPr>
          <w:spacing w:val="-17"/>
        </w:rPr>
      </w:pPr>
      <w:r>
        <w:t>风险范围以外合同价格的调整方法：</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1" w:line="360" w:lineRule="auto"/>
        <w:ind w:left="880" w:leftChars="400" w:right="1025" w:rightChars="466" w:firstLine="576" w:firstLineChars="240"/>
        <w:jc w:val="both"/>
        <w:textAlignment w:val="auto"/>
      </w:pPr>
      <w:r>
        <w:t>2、总价合同。</w:t>
      </w:r>
    </w:p>
    <w:p>
      <w:pPr>
        <w:pStyle w:val="10"/>
        <w:pageBreakBefore w:val="0"/>
        <w:widowControl w:val="0"/>
        <w:tabs>
          <w:tab w:val="left" w:pos="8484"/>
        </w:tabs>
        <w:kinsoku/>
        <w:wordWrap/>
        <w:overflowPunct/>
        <w:topLinePunct w:val="0"/>
        <w:autoSpaceDE/>
        <w:autoSpaceDN/>
        <w:bidi w:val="0"/>
        <w:adjustRightInd/>
        <w:snapToGrid/>
        <w:spacing w:before="1" w:line="360" w:lineRule="auto"/>
        <w:ind w:left="880" w:leftChars="400" w:right="1025" w:rightChars="466" w:firstLine="576" w:firstLineChars="240"/>
        <w:jc w:val="both"/>
        <w:textAlignment w:val="auto"/>
        <w:rPr>
          <w:spacing w:val="-17"/>
        </w:rPr>
      </w:pPr>
      <w:r>
        <w:t>总价包含的风险范围：</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1" w:line="360" w:lineRule="auto"/>
        <w:ind w:left="880" w:leftChars="400" w:right="1025" w:rightChars="466" w:firstLine="576" w:firstLineChars="240"/>
        <w:jc w:val="both"/>
        <w:textAlignment w:val="auto"/>
        <w:rPr>
          <w:spacing w:val="-17"/>
        </w:rPr>
      </w:pPr>
      <w:r>
        <w:t>风险费用的计算方法：</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1" w:line="360" w:lineRule="auto"/>
        <w:ind w:left="880" w:leftChars="400" w:right="1025" w:rightChars="466" w:firstLine="576" w:firstLineChars="240"/>
        <w:jc w:val="both"/>
        <w:textAlignment w:val="auto"/>
        <w:rPr>
          <w:spacing w:val="-17"/>
        </w:rPr>
      </w:pPr>
      <w:r>
        <w:t>风险范围以外合同价格的调整方法：</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1" w:line="360" w:lineRule="auto"/>
        <w:ind w:left="880" w:leftChars="400" w:right="1025" w:rightChars="466" w:firstLine="576" w:firstLineChars="240"/>
        <w:jc w:val="both"/>
        <w:textAlignment w:val="auto"/>
      </w:pPr>
      <w:r>
        <w:t>3、其他价格方式：</w:t>
      </w:r>
      <w:r>
        <w:rPr>
          <w:u w:val="single"/>
        </w:rPr>
        <w:t xml:space="preserve"> </w:t>
      </w:r>
      <w:r>
        <w:rPr>
          <w:u w:val="single"/>
        </w:rPr>
        <w:tab/>
      </w:r>
      <w:r>
        <w:rPr>
          <w:spacing w:val="-17"/>
        </w:rPr>
        <w:t>。</w:t>
      </w:r>
    </w:p>
    <w:p>
      <w:pPr>
        <w:pStyle w:val="8"/>
        <w:pageBreakBefore w:val="0"/>
        <w:widowControl w:val="0"/>
        <w:numPr>
          <w:ilvl w:val="1"/>
          <w:numId w:val="30"/>
        </w:numPr>
        <w:tabs>
          <w:tab w:val="left" w:pos="1288"/>
        </w:tabs>
        <w:kinsoku/>
        <w:wordWrap/>
        <w:overflowPunct/>
        <w:topLinePunct w:val="0"/>
        <w:autoSpaceDE/>
        <w:autoSpaceDN/>
        <w:bidi w:val="0"/>
        <w:adjustRightInd/>
        <w:snapToGrid/>
        <w:spacing w:before="0" w:after="0" w:line="360" w:lineRule="auto"/>
        <w:ind w:left="880" w:leftChars="400" w:right="1025" w:rightChars="466" w:firstLine="578" w:firstLineChars="240"/>
        <w:jc w:val="both"/>
        <w:textAlignment w:val="auto"/>
      </w:pPr>
      <w:r>
        <w:t>预付款</w:t>
      </w:r>
    </w:p>
    <w:p>
      <w:pPr>
        <w:pStyle w:val="30"/>
        <w:pageBreakBefore w:val="0"/>
        <w:widowControl w:val="0"/>
        <w:numPr>
          <w:ilvl w:val="2"/>
          <w:numId w:val="30"/>
        </w:numPr>
        <w:tabs>
          <w:tab w:val="left" w:pos="2003"/>
        </w:tabs>
        <w:kinsoku/>
        <w:wordWrap/>
        <w:overflowPunct/>
        <w:topLinePunct w:val="0"/>
        <w:autoSpaceDE/>
        <w:autoSpaceDN/>
        <w:bidi w:val="0"/>
        <w:adjustRightInd/>
        <w:snapToGrid/>
        <w:spacing w:before="94" w:after="0" w:line="360" w:lineRule="auto"/>
        <w:ind w:left="880" w:leftChars="400" w:right="1025" w:rightChars="466" w:firstLine="576" w:firstLineChars="240"/>
        <w:jc w:val="both"/>
        <w:textAlignment w:val="auto"/>
        <w:rPr>
          <w:sz w:val="24"/>
        </w:rPr>
      </w:pPr>
      <w:r>
        <w:rPr>
          <w:sz w:val="24"/>
        </w:rPr>
        <w:t>预付款的支付</w:t>
      </w:r>
    </w:p>
    <w:p>
      <w:pPr>
        <w:pStyle w:val="10"/>
        <w:pageBreakBefore w:val="0"/>
        <w:widowControl w:val="0"/>
        <w:tabs>
          <w:tab w:val="left" w:pos="8484"/>
        </w:tabs>
        <w:kinsoku/>
        <w:wordWrap/>
        <w:overflowPunct/>
        <w:topLinePunct w:val="0"/>
        <w:autoSpaceDE/>
        <w:autoSpaceDN/>
        <w:bidi w:val="0"/>
        <w:adjustRightInd/>
        <w:snapToGrid/>
        <w:spacing w:before="93" w:line="360" w:lineRule="auto"/>
        <w:ind w:left="880" w:leftChars="400" w:right="1025" w:rightChars="466" w:firstLine="576" w:firstLineChars="240"/>
        <w:jc w:val="both"/>
        <w:textAlignment w:val="auto"/>
        <w:rPr>
          <w:spacing w:val="-17"/>
        </w:rPr>
      </w:pPr>
      <w:r>
        <w:t>预付款支付比例或金额：</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93" w:line="360" w:lineRule="auto"/>
        <w:ind w:left="880" w:leftChars="400" w:right="1025" w:rightChars="466" w:firstLine="576" w:firstLineChars="240"/>
        <w:jc w:val="both"/>
        <w:textAlignment w:val="auto"/>
        <w:rPr>
          <w:spacing w:val="-17"/>
        </w:rPr>
      </w:pPr>
      <w:r>
        <w:t>预付款支付期限：</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93" w:line="360" w:lineRule="auto"/>
        <w:ind w:left="880" w:leftChars="400" w:right="1025" w:rightChars="466" w:firstLine="576" w:firstLineChars="240"/>
        <w:jc w:val="both"/>
        <w:textAlignment w:val="auto"/>
      </w:pPr>
      <w:r>
        <w:t>预付款扣回的方式：</w:t>
      </w:r>
      <w:r>
        <w:rPr>
          <w:u w:val="single"/>
        </w:rPr>
        <w:t xml:space="preserve"> </w:t>
      </w:r>
      <w:r>
        <w:rPr>
          <w:u w:val="single"/>
        </w:rPr>
        <w:tab/>
      </w:r>
      <w:r>
        <w:rPr>
          <w:spacing w:val="-17"/>
        </w:rPr>
        <w:t>。</w:t>
      </w:r>
    </w:p>
    <w:p>
      <w:pPr>
        <w:pStyle w:val="30"/>
        <w:pageBreakBefore w:val="0"/>
        <w:widowControl w:val="0"/>
        <w:numPr>
          <w:ilvl w:val="2"/>
          <w:numId w:val="30"/>
        </w:numPr>
        <w:tabs>
          <w:tab w:val="left" w:pos="2003"/>
        </w:tabs>
        <w:kinsoku/>
        <w:wordWrap/>
        <w:overflowPunct/>
        <w:topLinePunct w:val="0"/>
        <w:autoSpaceDE/>
        <w:autoSpaceDN/>
        <w:bidi w:val="0"/>
        <w:adjustRightInd/>
        <w:snapToGrid/>
        <w:spacing w:before="1" w:after="0" w:line="360" w:lineRule="auto"/>
        <w:ind w:left="880" w:leftChars="400" w:right="1025" w:rightChars="466" w:firstLine="576" w:firstLineChars="240"/>
        <w:jc w:val="both"/>
        <w:textAlignment w:val="auto"/>
        <w:rPr>
          <w:sz w:val="24"/>
        </w:rPr>
      </w:pPr>
      <w:r>
        <w:rPr>
          <w:sz w:val="24"/>
        </w:rPr>
        <w:t>预付款担保</w:t>
      </w:r>
    </w:p>
    <w:p>
      <w:pPr>
        <w:pStyle w:val="10"/>
        <w:pageBreakBefore w:val="0"/>
        <w:widowControl w:val="0"/>
        <w:tabs>
          <w:tab w:val="left" w:pos="8484"/>
        </w:tabs>
        <w:kinsoku/>
        <w:wordWrap/>
        <w:overflowPunct/>
        <w:topLinePunct w:val="0"/>
        <w:autoSpaceDE/>
        <w:autoSpaceDN/>
        <w:bidi w:val="0"/>
        <w:adjustRightInd/>
        <w:snapToGrid/>
        <w:spacing w:before="91" w:line="360" w:lineRule="auto"/>
        <w:ind w:left="880" w:leftChars="400" w:right="1025" w:rightChars="466" w:firstLine="576" w:firstLineChars="240"/>
        <w:textAlignment w:val="auto"/>
        <w:rPr>
          <w:spacing w:val="-17"/>
        </w:rPr>
      </w:pPr>
      <w:r>
        <w:t>承包人提交预付款担保的期限：</w:t>
      </w:r>
      <w:r>
        <w:rPr>
          <w:u w:val="single"/>
        </w:rPr>
        <w:t xml:space="preserve"> </w:t>
      </w:r>
      <w:r>
        <w:rPr>
          <w:u w:val="single"/>
        </w:rPr>
        <w:tab/>
      </w:r>
      <w:r>
        <w:rPr>
          <w:spacing w:val="-17"/>
        </w:rPr>
        <w:t>。</w:t>
      </w:r>
    </w:p>
    <w:p>
      <w:pPr>
        <w:pStyle w:val="10"/>
        <w:pageBreakBefore w:val="0"/>
        <w:widowControl w:val="0"/>
        <w:tabs>
          <w:tab w:val="left" w:pos="8484"/>
        </w:tabs>
        <w:kinsoku/>
        <w:wordWrap/>
        <w:overflowPunct/>
        <w:topLinePunct w:val="0"/>
        <w:autoSpaceDE/>
        <w:autoSpaceDN/>
        <w:bidi w:val="0"/>
        <w:adjustRightInd/>
        <w:snapToGrid/>
        <w:spacing w:before="91" w:line="360" w:lineRule="auto"/>
        <w:ind w:left="880" w:leftChars="400" w:right="1025" w:rightChars="466" w:firstLine="576" w:firstLineChars="240"/>
        <w:textAlignment w:val="auto"/>
      </w:pPr>
      <w:r>
        <w:t>预付款担保的形式为：</w:t>
      </w:r>
      <w:r>
        <w:rPr>
          <w:u w:val="single"/>
        </w:rPr>
        <w:t xml:space="preserve"> </w:t>
      </w:r>
      <w:r>
        <w:rPr>
          <w:u w:val="single"/>
        </w:rPr>
        <w:tab/>
      </w:r>
      <w:r>
        <w:rPr>
          <w:spacing w:val="-17"/>
        </w:rPr>
        <w:t>。</w:t>
      </w:r>
    </w:p>
    <w:p>
      <w:pPr>
        <w:pStyle w:val="8"/>
        <w:pageBreakBefore w:val="0"/>
        <w:widowControl w:val="0"/>
        <w:numPr>
          <w:ilvl w:val="1"/>
          <w:numId w:val="30"/>
        </w:numPr>
        <w:tabs>
          <w:tab w:val="left" w:pos="1288"/>
        </w:tabs>
        <w:kinsoku/>
        <w:wordWrap/>
        <w:overflowPunct/>
        <w:topLinePunct w:val="0"/>
        <w:autoSpaceDE/>
        <w:autoSpaceDN/>
        <w:bidi w:val="0"/>
        <w:adjustRightInd/>
        <w:snapToGrid/>
        <w:spacing w:before="0" w:after="0" w:line="360" w:lineRule="auto"/>
        <w:ind w:left="880" w:leftChars="400" w:right="1025" w:rightChars="466" w:firstLine="578" w:firstLineChars="240"/>
        <w:jc w:val="left"/>
        <w:textAlignment w:val="auto"/>
      </w:pPr>
      <w:r>
        <w:t>计量</w:t>
      </w:r>
    </w:p>
    <w:p>
      <w:pPr>
        <w:pStyle w:val="30"/>
        <w:pageBreakBefore w:val="0"/>
        <w:widowControl w:val="0"/>
        <w:numPr>
          <w:ilvl w:val="2"/>
          <w:numId w:val="30"/>
        </w:numPr>
        <w:tabs>
          <w:tab w:val="left" w:pos="2003"/>
        </w:tabs>
        <w:kinsoku/>
        <w:wordWrap/>
        <w:overflowPunct/>
        <w:topLinePunct w:val="0"/>
        <w:autoSpaceDE/>
        <w:autoSpaceDN/>
        <w:bidi w:val="0"/>
        <w:adjustRightInd/>
        <w:snapToGrid/>
        <w:spacing w:before="91" w:after="0" w:line="360" w:lineRule="auto"/>
        <w:ind w:left="880" w:leftChars="400" w:right="1025" w:rightChars="466" w:firstLine="576" w:firstLineChars="240"/>
        <w:jc w:val="left"/>
        <w:textAlignment w:val="auto"/>
        <w:rPr>
          <w:sz w:val="24"/>
        </w:rPr>
      </w:pPr>
      <w:r>
        <w:rPr>
          <w:sz w:val="24"/>
        </w:rPr>
        <w:t>计量原则</w:t>
      </w:r>
    </w:p>
    <w:p>
      <w:pPr>
        <w:pStyle w:val="10"/>
        <w:pageBreakBefore w:val="0"/>
        <w:widowControl w:val="0"/>
        <w:tabs>
          <w:tab w:val="left" w:pos="8124"/>
        </w:tabs>
        <w:kinsoku/>
        <w:wordWrap/>
        <w:overflowPunct/>
        <w:topLinePunct w:val="0"/>
        <w:autoSpaceDE/>
        <w:autoSpaceDN/>
        <w:bidi w:val="0"/>
        <w:adjustRightInd/>
        <w:snapToGrid/>
        <w:spacing w:before="93" w:line="360" w:lineRule="auto"/>
        <w:ind w:left="880" w:leftChars="400" w:right="1025" w:rightChars="466" w:firstLine="576" w:firstLineChars="240"/>
        <w:textAlignment w:val="auto"/>
      </w:pPr>
      <w:r>
        <w:t>工程量计算规则：</w:t>
      </w:r>
      <w:r>
        <w:rPr>
          <w:u w:val="single"/>
        </w:rPr>
        <w:t xml:space="preserve"> </w:t>
      </w:r>
      <w:r>
        <w:rPr>
          <w:u w:val="single"/>
        </w:rPr>
        <w:tab/>
      </w:r>
      <w:r>
        <w:t>。</w:t>
      </w:r>
    </w:p>
    <w:p>
      <w:pPr>
        <w:pStyle w:val="30"/>
        <w:pageBreakBefore w:val="0"/>
        <w:widowControl w:val="0"/>
        <w:numPr>
          <w:ilvl w:val="2"/>
          <w:numId w:val="30"/>
        </w:numPr>
        <w:tabs>
          <w:tab w:val="left" w:pos="2003"/>
        </w:tabs>
        <w:kinsoku/>
        <w:wordWrap/>
        <w:overflowPunct/>
        <w:topLinePunct w:val="0"/>
        <w:autoSpaceDE/>
        <w:autoSpaceDN/>
        <w:bidi w:val="0"/>
        <w:adjustRightInd/>
        <w:snapToGrid/>
        <w:spacing w:before="93" w:after="0" w:line="360" w:lineRule="auto"/>
        <w:ind w:left="880" w:leftChars="400" w:right="1025" w:rightChars="466" w:firstLine="576" w:firstLineChars="240"/>
        <w:jc w:val="left"/>
        <w:textAlignment w:val="auto"/>
        <w:rPr>
          <w:sz w:val="24"/>
        </w:rPr>
      </w:pPr>
      <w:r>
        <w:rPr>
          <w:sz w:val="24"/>
        </w:rPr>
        <w:t>计量周期</w:t>
      </w:r>
    </w:p>
    <w:p>
      <w:pPr>
        <w:pStyle w:val="10"/>
        <w:pageBreakBefore w:val="0"/>
        <w:widowControl w:val="0"/>
        <w:tabs>
          <w:tab w:val="left" w:pos="8124"/>
        </w:tabs>
        <w:kinsoku/>
        <w:wordWrap/>
        <w:overflowPunct/>
        <w:topLinePunct w:val="0"/>
        <w:autoSpaceDE/>
        <w:autoSpaceDN/>
        <w:bidi w:val="0"/>
        <w:adjustRightInd/>
        <w:snapToGrid/>
        <w:spacing w:before="91" w:line="360" w:lineRule="auto"/>
        <w:ind w:left="880" w:leftChars="400" w:right="1025" w:rightChars="466" w:firstLine="576" w:firstLineChars="240"/>
        <w:textAlignment w:val="auto"/>
      </w:pPr>
      <w:r>
        <w:t>关于计量周期的约定：</w:t>
      </w:r>
      <w:r>
        <w:rPr>
          <w:u w:val="single"/>
        </w:rPr>
        <w:t xml:space="preserve"> </w:t>
      </w:r>
      <w:r>
        <w:rPr>
          <w:u w:val="single"/>
        </w:rPr>
        <w:tab/>
      </w:r>
      <w:r>
        <w:t>。</w:t>
      </w:r>
    </w:p>
    <w:p>
      <w:pPr>
        <w:pStyle w:val="30"/>
        <w:pageBreakBefore w:val="0"/>
        <w:widowControl w:val="0"/>
        <w:numPr>
          <w:ilvl w:val="2"/>
          <w:numId w:val="30"/>
        </w:numPr>
        <w:tabs>
          <w:tab w:val="left" w:pos="2003"/>
        </w:tabs>
        <w:kinsoku/>
        <w:wordWrap/>
        <w:overflowPunct/>
        <w:topLinePunct w:val="0"/>
        <w:autoSpaceDE/>
        <w:autoSpaceDN/>
        <w:bidi w:val="0"/>
        <w:adjustRightInd/>
        <w:snapToGrid/>
        <w:spacing w:before="93" w:after="0" w:line="360" w:lineRule="auto"/>
        <w:ind w:left="880" w:leftChars="400" w:right="1025" w:rightChars="466" w:firstLine="576" w:firstLineChars="240"/>
        <w:jc w:val="left"/>
        <w:textAlignment w:val="auto"/>
        <w:rPr>
          <w:sz w:val="24"/>
        </w:rPr>
      </w:pPr>
      <w:r>
        <w:rPr>
          <w:sz w:val="24"/>
        </w:rPr>
        <w:t>单价合同的计量</w:t>
      </w:r>
    </w:p>
    <w:p>
      <w:pPr>
        <w:pStyle w:val="10"/>
        <w:pageBreakBefore w:val="0"/>
        <w:widowControl w:val="0"/>
        <w:tabs>
          <w:tab w:val="left" w:pos="8124"/>
        </w:tabs>
        <w:kinsoku/>
        <w:wordWrap/>
        <w:overflowPunct/>
        <w:topLinePunct w:val="0"/>
        <w:autoSpaceDE/>
        <w:autoSpaceDN/>
        <w:bidi w:val="0"/>
        <w:adjustRightInd/>
        <w:snapToGrid/>
        <w:spacing w:before="94" w:line="360" w:lineRule="auto"/>
        <w:ind w:left="880" w:leftChars="400" w:right="1025" w:rightChars="466" w:firstLine="576" w:firstLineChars="240"/>
        <w:textAlignment w:val="auto"/>
      </w:pPr>
      <w:r>
        <w:t>关于单价合同计量的约定：</w:t>
      </w:r>
      <w:r>
        <w:rPr>
          <w:u w:val="single"/>
        </w:rPr>
        <w:t xml:space="preserve"> </w:t>
      </w:r>
      <w:r>
        <w:rPr>
          <w:u w:val="single"/>
        </w:rPr>
        <w:tab/>
      </w:r>
      <w:r>
        <w:t>。</w:t>
      </w:r>
    </w:p>
    <w:p>
      <w:pPr>
        <w:pStyle w:val="30"/>
        <w:pageBreakBefore w:val="0"/>
        <w:widowControl w:val="0"/>
        <w:numPr>
          <w:ilvl w:val="2"/>
          <w:numId w:val="30"/>
        </w:numPr>
        <w:tabs>
          <w:tab w:val="left" w:pos="2003"/>
        </w:tabs>
        <w:kinsoku/>
        <w:wordWrap/>
        <w:overflowPunct/>
        <w:topLinePunct w:val="0"/>
        <w:autoSpaceDE/>
        <w:autoSpaceDN/>
        <w:bidi w:val="0"/>
        <w:adjustRightInd/>
        <w:snapToGrid/>
        <w:spacing w:before="91" w:after="0" w:line="360" w:lineRule="auto"/>
        <w:ind w:left="880" w:leftChars="400" w:right="1025" w:rightChars="466" w:firstLine="576" w:firstLineChars="240"/>
        <w:jc w:val="left"/>
        <w:textAlignment w:val="auto"/>
        <w:rPr>
          <w:sz w:val="24"/>
        </w:rPr>
      </w:pPr>
      <w:r>
        <w:rPr>
          <w:sz w:val="24"/>
        </w:rPr>
        <w:t>总价合同的计量</w:t>
      </w:r>
    </w:p>
    <w:p>
      <w:pPr>
        <w:pStyle w:val="10"/>
        <w:pageBreakBefore w:val="0"/>
        <w:widowControl w:val="0"/>
        <w:tabs>
          <w:tab w:val="left" w:pos="8124"/>
        </w:tabs>
        <w:kinsoku/>
        <w:wordWrap/>
        <w:overflowPunct/>
        <w:topLinePunct w:val="0"/>
        <w:autoSpaceDE/>
        <w:autoSpaceDN/>
        <w:bidi w:val="0"/>
        <w:adjustRightInd/>
        <w:snapToGrid/>
        <w:spacing w:before="93" w:line="360" w:lineRule="auto"/>
        <w:ind w:left="880" w:leftChars="400" w:right="1025" w:rightChars="466" w:firstLine="576" w:firstLineChars="240"/>
        <w:textAlignment w:val="auto"/>
        <w:rPr>
          <w:u w:val="single"/>
        </w:rPr>
      </w:pPr>
      <w:r>
        <w:t>关于总价合同计量的约定：</w:t>
      </w:r>
      <w:r>
        <w:rPr>
          <w:u w:val="single"/>
        </w:rPr>
        <w:t xml:space="preserve"> </w:t>
      </w:r>
      <w:r>
        <w:rPr>
          <w:u w:val="single"/>
        </w:rPr>
        <w:tab/>
      </w:r>
    </w:p>
    <w:p>
      <w:pPr>
        <w:pStyle w:val="10"/>
        <w:pageBreakBefore w:val="0"/>
        <w:widowControl w:val="0"/>
        <w:tabs>
          <w:tab w:val="left" w:pos="8124"/>
        </w:tabs>
        <w:kinsoku/>
        <w:wordWrap/>
        <w:overflowPunct/>
        <w:topLinePunct w:val="0"/>
        <w:autoSpaceDE/>
        <w:autoSpaceDN/>
        <w:bidi w:val="0"/>
        <w:adjustRightInd/>
        <w:snapToGrid/>
        <w:spacing w:before="93" w:line="360" w:lineRule="auto"/>
        <w:ind w:left="880" w:leftChars="400" w:right="1025" w:rightChars="466" w:firstLine="576" w:firstLineChars="240"/>
        <w:textAlignment w:val="auto"/>
        <w:rPr>
          <w:rFonts w:hint="eastAsia"/>
          <w:sz w:val="24"/>
          <w:u w:val="single"/>
          <w:lang w:val="en-US" w:eastAsia="zh-CN"/>
        </w:rPr>
      </w:pPr>
      <w:r>
        <w:rPr>
          <w:rFonts w:hint="eastAsia"/>
          <w:sz w:val="24"/>
          <w:lang w:val="en-US" w:eastAsia="zh-CN"/>
        </w:rPr>
        <w:t>12.3.5</w:t>
      </w:r>
      <w:r>
        <w:rPr>
          <w:sz w:val="24"/>
        </w:rPr>
        <w:t>总价合同采用支付分解表计量支付的</w:t>
      </w:r>
      <w:r>
        <w:rPr>
          <w:spacing w:val="-60"/>
          <w:sz w:val="24"/>
        </w:rPr>
        <w:t>，</w:t>
      </w:r>
      <w:r>
        <w:rPr>
          <w:sz w:val="24"/>
        </w:rPr>
        <w:t>是否适用第</w:t>
      </w:r>
      <w:r>
        <w:rPr>
          <w:spacing w:val="-59"/>
          <w:sz w:val="24"/>
        </w:rPr>
        <w:t xml:space="preserve"> </w:t>
      </w:r>
      <w:r>
        <w:rPr>
          <w:sz w:val="24"/>
        </w:rPr>
        <w:t xml:space="preserve">12.3.4 </w:t>
      </w:r>
      <w:r>
        <w:rPr>
          <w:spacing w:val="-60"/>
          <w:sz w:val="24"/>
        </w:rPr>
        <w:t>项</w:t>
      </w:r>
      <w:r>
        <w:rPr>
          <w:sz w:val="24"/>
        </w:rPr>
        <w:t>〔总价合同的计量</w:t>
      </w:r>
      <w:r>
        <w:rPr>
          <w:spacing w:val="-15"/>
          <w:sz w:val="24"/>
        </w:rPr>
        <w:t>〕</w:t>
      </w:r>
      <w:r>
        <w:rPr>
          <w:sz w:val="24"/>
        </w:rPr>
        <w:t>约定进行计量</w:t>
      </w:r>
      <w:r>
        <w:rPr>
          <w:rFonts w:hint="eastAsia"/>
          <w:sz w:val="24"/>
          <w:u w:val="single"/>
          <w:lang w:val="en-US" w:eastAsia="zh-CN"/>
        </w:rPr>
        <w:t xml:space="preserve"> </w:t>
      </w:r>
      <w:r>
        <w:rPr>
          <w:u w:val="single"/>
        </w:rPr>
        <w:t xml:space="preserve"> </w:t>
      </w:r>
      <w:r>
        <w:rPr>
          <w:u w:val="single"/>
        </w:rPr>
        <w:tab/>
      </w:r>
      <w:r>
        <w:t>。</w:t>
      </w:r>
      <w:r>
        <w:rPr>
          <w:rFonts w:hint="eastAsia"/>
          <w:sz w:val="24"/>
          <w:u w:val="single"/>
          <w:lang w:val="en-US" w:eastAsia="zh-CN"/>
        </w:rPr>
        <w:t xml:space="preserve"> </w:t>
      </w:r>
      <w:r>
        <w:rPr>
          <w:rFonts w:hint="eastAsia"/>
          <w:sz w:val="24"/>
          <w:u w:val="none"/>
          <w:lang w:val="en-US" w:eastAsia="zh-CN"/>
        </w:rPr>
        <w:t xml:space="preserve">                                      </w:t>
      </w:r>
      <w:r>
        <w:rPr>
          <w:rFonts w:hint="eastAsia"/>
          <w:sz w:val="24"/>
          <w:u w:val="single"/>
          <w:lang w:val="en-US" w:eastAsia="zh-CN"/>
        </w:rPr>
        <w:t xml:space="preserve">  </w:t>
      </w:r>
    </w:p>
    <w:p>
      <w:pPr>
        <w:pStyle w:val="30"/>
        <w:pageBreakBefore w:val="0"/>
        <w:widowControl w:val="0"/>
        <w:numPr>
          <w:ilvl w:val="0"/>
          <w:numId w:val="0"/>
        </w:numPr>
        <w:tabs>
          <w:tab w:val="left" w:pos="2003"/>
        </w:tabs>
        <w:kinsoku/>
        <w:wordWrap/>
        <w:overflowPunct/>
        <w:topLinePunct w:val="0"/>
        <w:autoSpaceDE/>
        <w:autoSpaceDN/>
        <w:bidi w:val="0"/>
        <w:adjustRightInd/>
        <w:snapToGrid/>
        <w:spacing w:before="0" w:after="0" w:line="360" w:lineRule="auto"/>
        <w:ind w:leftChars="599" w:right="1025" w:rightChars="466"/>
        <w:jc w:val="left"/>
        <w:textAlignment w:val="auto"/>
        <w:rPr>
          <w:sz w:val="24"/>
        </w:rPr>
      </w:pPr>
      <w:r>
        <w:rPr>
          <w:rFonts w:hint="eastAsia" w:eastAsia="宋体"/>
          <w:sz w:val="24"/>
          <w:lang w:val="en-US" w:eastAsia="zh-CN"/>
        </w:rPr>
        <w:t>12.3.6</w:t>
      </w:r>
      <w:r>
        <w:rPr>
          <w:sz w:val="24"/>
        </w:rPr>
        <w:t>其他价格形式合同的计量</w:t>
      </w:r>
    </w:p>
    <w:p>
      <w:pPr>
        <w:pStyle w:val="10"/>
        <w:pageBreakBefore w:val="0"/>
        <w:widowControl w:val="0"/>
        <w:tabs>
          <w:tab w:val="left" w:pos="8124"/>
        </w:tabs>
        <w:kinsoku/>
        <w:wordWrap/>
        <w:overflowPunct/>
        <w:topLinePunct w:val="0"/>
        <w:autoSpaceDE/>
        <w:autoSpaceDN/>
        <w:bidi w:val="0"/>
        <w:adjustRightInd/>
        <w:snapToGrid/>
        <w:spacing w:before="93" w:line="360" w:lineRule="auto"/>
        <w:ind w:left="880" w:leftChars="400" w:right="1025" w:rightChars="466" w:firstLine="576" w:firstLineChars="240"/>
        <w:textAlignment w:val="auto"/>
      </w:pPr>
      <w:r>
        <w:t>其他价格形式的计量方式和程序：</w:t>
      </w:r>
      <w:r>
        <w:rPr>
          <w:u w:val="single"/>
        </w:rPr>
        <w:t xml:space="preserve"> </w:t>
      </w:r>
      <w:r>
        <w:rPr>
          <w:u w:val="single"/>
        </w:rPr>
        <w:tab/>
      </w:r>
      <w:r>
        <w:t>。</w:t>
      </w:r>
    </w:p>
    <w:p>
      <w:pPr>
        <w:pStyle w:val="8"/>
        <w:pageBreakBefore w:val="0"/>
        <w:widowControl w:val="0"/>
        <w:numPr>
          <w:ilvl w:val="1"/>
          <w:numId w:val="30"/>
        </w:numPr>
        <w:tabs>
          <w:tab w:val="left" w:pos="606"/>
        </w:tabs>
        <w:kinsoku/>
        <w:wordWrap/>
        <w:overflowPunct/>
        <w:topLinePunct w:val="0"/>
        <w:autoSpaceDE/>
        <w:autoSpaceDN/>
        <w:bidi w:val="0"/>
        <w:adjustRightInd/>
        <w:snapToGrid/>
        <w:spacing w:before="93" w:after="0" w:line="360" w:lineRule="auto"/>
        <w:ind w:left="862" w:leftChars="392" w:right="1025" w:rightChars="466" w:firstLine="474" w:firstLineChars="207"/>
        <w:jc w:val="both"/>
        <w:textAlignment w:val="auto"/>
      </w:pPr>
      <w:r>
        <w:rPr>
          <w:w w:val="95"/>
        </w:rPr>
        <w:t>工程进度款支付</w:t>
      </w:r>
    </w:p>
    <w:p>
      <w:pPr>
        <w:pStyle w:val="30"/>
        <w:pageBreakBefore w:val="0"/>
        <w:widowControl w:val="0"/>
        <w:numPr>
          <w:ilvl w:val="2"/>
          <w:numId w:val="30"/>
        </w:numPr>
        <w:tabs>
          <w:tab w:val="left" w:pos="840"/>
        </w:tabs>
        <w:kinsoku/>
        <w:wordWrap/>
        <w:overflowPunct/>
        <w:topLinePunct w:val="0"/>
        <w:autoSpaceDE/>
        <w:autoSpaceDN/>
        <w:bidi w:val="0"/>
        <w:adjustRightInd/>
        <w:snapToGrid/>
        <w:spacing w:before="91" w:after="0" w:line="360" w:lineRule="auto"/>
        <w:ind w:left="862" w:leftChars="392" w:right="1025" w:rightChars="466" w:firstLine="496" w:firstLineChars="207"/>
        <w:jc w:val="both"/>
        <w:textAlignment w:val="auto"/>
        <w:rPr>
          <w:sz w:val="24"/>
        </w:rPr>
      </w:pPr>
      <w:r>
        <w:rPr>
          <w:sz w:val="24"/>
        </w:rPr>
        <w:t>付款周期</w:t>
      </w:r>
    </w:p>
    <w:p>
      <w:pPr>
        <w:pStyle w:val="10"/>
        <w:pageBreakBefore w:val="0"/>
        <w:widowControl w:val="0"/>
        <w:tabs>
          <w:tab w:val="left" w:pos="8124"/>
        </w:tabs>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t>关于付款周期的约定：</w:t>
      </w:r>
      <w:r>
        <w:rPr>
          <w:u w:val="single"/>
        </w:rPr>
        <w:t xml:space="preserve"> </w:t>
      </w:r>
      <w:r>
        <w:rPr>
          <w:u w:val="single"/>
        </w:rPr>
        <w:tab/>
      </w:r>
      <w:r>
        <w:t>。</w:t>
      </w:r>
    </w:p>
    <w:p>
      <w:pPr>
        <w:pStyle w:val="30"/>
        <w:pageBreakBefore w:val="0"/>
        <w:widowControl w:val="0"/>
        <w:numPr>
          <w:ilvl w:val="2"/>
          <w:numId w:val="30"/>
        </w:numPr>
        <w:tabs>
          <w:tab w:val="left" w:pos="2003"/>
        </w:tabs>
        <w:kinsoku/>
        <w:wordWrap/>
        <w:overflowPunct/>
        <w:topLinePunct w:val="0"/>
        <w:autoSpaceDE/>
        <w:autoSpaceDN/>
        <w:bidi w:val="0"/>
        <w:adjustRightInd/>
        <w:snapToGrid/>
        <w:spacing w:before="93" w:after="0" w:line="360" w:lineRule="auto"/>
        <w:ind w:left="862" w:leftChars="392" w:right="1025" w:rightChars="466" w:firstLine="496" w:firstLineChars="207"/>
        <w:jc w:val="left"/>
        <w:textAlignment w:val="auto"/>
        <w:rPr>
          <w:sz w:val="24"/>
        </w:rPr>
      </w:pPr>
      <w:r>
        <w:rPr>
          <w:sz w:val="24"/>
        </w:rPr>
        <w:t>进度付款申请单的编制</w:t>
      </w:r>
    </w:p>
    <w:p>
      <w:pPr>
        <w:pStyle w:val="10"/>
        <w:pageBreakBefore w:val="0"/>
        <w:widowControl w:val="0"/>
        <w:tabs>
          <w:tab w:val="left" w:pos="8604"/>
        </w:tabs>
        <w:kinsoku/>
        <w:wordWrap/>
        <w:overflowPunct/>
        <w:topLinePunct w:val="0"/>
        <w:autoSpaceDE/>
        <w:autoSpaceDN/>
        <w:bidi w:val="0"/>
        <w:adjustRightInd/>
        <w:snapToGrid/>
        <w:spacing w:before="92" w:line="360" w:lineRule="auto"/>
        <w:ind w:left="862" w:leftChars="392" w:right="1025" w:rightChars="466" w:firstLine="496" w:firstLineChars="207"/>
        <w:textAlignment w:val="auto"/>
      </w:pPr>
      <w:r>
        <w:t>关于进度付款申请单编制的约定：</w:t>
      </w:r>
      <w:r>
        <w:rPr>
          <w:u w:val="single"/>
        </w:rPr>
        <w:t xml:space="preserve"> </w:t>
      </w:r>
      <w:r>
        <w:rPr>
          <w:u w:val="single"/>
        </w:rPr>
        <w:tab/>
      </w:r>
      <w:r>
        <w:t>。</w:t>
      </w:r>
    </w:p>
    <w:p>
      <w:pPr>
        <w:pStyle w:val="30"/>
        <w:pageBreakBefore w:val="0"/>
        <w:widowControl w:val="0"/>
        <w:numPr>
          <w:ilvl w:val="2"/>
          <w:numId w:val="30"/>
        </w:numPr>
        <w:tabs>
          <w:tab w:val="left" w:pos="2003"/>
        </w:tabs>
        <w:kinsoku/>
        <w:wordWrap/>
        <w:overflowPunct/>
        <w:topLinePunct w:val="0"/>
        <w:autoSpaceDE/>
        <w:autoSpaceDN/>
        <w:bidi w:val="0"/>
        <w:adjustRightInd/>
        <w:snapToGrid/>
        <w:spacing w:before="93" w:after="0" w:line="360" w:lineRule="auto"/>
        <w:ind w:left="862" w:leftChars="392" w:right="1025" w:rightChars="466" w:firstLine="496" w:firstLineChars="207"/>
        <w:jc w:val="left"/>
        <w:textAlignment w:val="auto"/>
        <w:rPr>
          <w:sz w:val="24"/>
        </w:rPr>
      </w:pPr>
      <w:r>
        <w:rPr>
          <w:sz w:val="24"/>
        </w:rPr>
        <w:t>进度付款申请单的提交</w:t>
      </w:r>
    </w:p>
    <w:p>
      <w:pPr>
        <w:pStyle w:val="30"/>
        <w:pageBreakBefore w:val="0"/>
        <w:widowControl w:val="0"/>
        <w:numPr>
          <w:ilvl w:val="0"/>
          <w:numId w:val="31"/>
        </w:numPr>
        <w:tabs>
          <w:tab w:val="left" w:pos="1764"/>
          <w:tab w:val="left" w:pos="8124"/>
        </w:tabs>
        <w:kinsoku/>
        <w:wordWrap/>
        <w:overflowPunct/>
        <w:topLinePunct w:val="0"/>
        <w:autoSpaceDE/>
        <w:autoSpaceDN/>
        <w:bidi w:val="0"/>
        <w:adjustRightInd/>
        <w:snapToGrid/>
        <w:spacing w:before="93" w:after="0" w:line="360" w:lineRule="auto"/>
        <w:ind w:leftChars="599" w:right="1025" w:rightChars="466"/>
        <w:jc w:val="left"/>
        <w:textAlignment w:val="auto"/>
        <w:rPr>
          <w:sz w:val="24"/>
        </w:rPr>
      </w:pPr>
      <w:r>
        <w:rPr>
          <w:sz w:val="24"/>
        </w:rPr>
        <w:t>单价合同进度付款申请单提交的约定：</w:t>
      </w:r>
      <w:r>
        <w:rPr>
          <w:sz w:val="24"/>
          <w:u w:val="single"/>
        </w:rPr>
        <w:t xml:space="preserve"> </w:t>
      </w:r>
      <w:r>
        <w:rPr>
          <w:sz w:val="24"/>
          <w:u w:val="single"/>
        </w:rPr>
        <w:tab/>
      </w:r>
      <w:r>
        <w:rPr>
          <w:sz w:val="24"/>
        </w:rPr>
        <w:t>。</w:t>
      </w:r>
    </w:p>
    <w:p>
      <w:pPr>
        <w:pStyle w:val="30"/>
        <w:pageBreakBefore w:val="0"/>
        <w:widowControl w:val="0"/>
        <w:numPr>
          <w:ilvl w:val="0"/>
          <w:numId w:val="31"/>
        </w:numPr>
        <w:tabs>
          <w:tab w:val="left" w:pos="1764"/>
          <w:tab w:val="left" w:pos="8124"/>
        </w:tabs>
        <w:kinsoku/>
        <w:wordWrap/>
        <w:overflowPunct/>
        <w:topLinePunct w:val="0"/>
        <w:autoSpaceDE/>
        <w:autoSpaceDN/>
        <w:bidi w:val="0"/>
        <w:adjustRightInd/>
        <w:snapToGrid/>
        <w:spacing w:before="93" w:after="0" w:line="360" w:lineRule="auto"/>
        <w:ind w:leftChars="599" w:right="1025" w:rightChars="466"/>
        <w:jc w:val="left"/>
        <w:textAlignment w:val="auto"/>
        <w:rPr>
          <w:sz w:val="24"/>
        </w:rPr>
      </w:pPr>
      <w:r>
        <w:rPr>
          <w:sz w:val="24"/>
        </w:rPr>
        <w:t>总价合同进度付款申请单提交的约定：</w:t>
      </w:r>
      <w:r>
        <w:rPr>
          <w:sz w:val="24"/>
          <w:u w:val="single"/>
        </w:rPr>
        <w:t xml:space="preserve"> </w:t>
      </w:r>
      <w:r>
        <w:rPr>
          <w:sz w:val="24"/>
          <w:u w:val="single"/>
        </w:rPr>
        <w:tab/>
      </w:r>
      <w:r>
        <w:rPr>
          <w:sz w:val="24"/>
        </w:rPr>
        <w:t>。</w:t>
      </w:r>
    </w:p>
    <w:p>
      <w:pPr>
        <w:pStyle w:val="30"/>
        <w:pageBreakBefore w:val="0"/>
        <w:widowControl w:val="0"/>
        <w:numPr>
          <w:ilvl w:val="0"/>
          <w:numId w:val="31"/>
        </w:numPr>
        <w:tabs>
          <w:tab w:val="left" w:pos="1764"/>
          <w:tab w:val="left" w:pos="8124"/>
        </w:tabs>
        <w:kinsoku/>
        <w:wordWrap/>
        <w:overflowPunct/>
        <w:topLinePunct w:val="0"/>
        <w:autoSpaceDE/>
        <w:autoSpaceDN/>
        <w:bidi w:val="0"/>
        <w:adjustRightInd/>
        <w:snapToGrid/>
        <w:spacing w:before="93" w:after="0" w:line="360" w:lineRule="auto"/>
        <w:ind w:leftChars="599" w:right="1025" w:rightChars="466"/>
        <w:jc w:val="left"/>
        <w:textAlignment w:val="auto"/>
        <w:rPr>
          <w:sz w:val="24"/>
        </w:rPr>
      </w:pPr>
      <w:r>
        <w:rPr>
          <w:sz w:val="24"/>
        </w:rPr>
        <w:t>其他价格形式合同进度付款申请单提交的约定：</w:t>
      </w:r>
      <w:r>
        <w:rPr>
          <w:sz w:val="24"/>
          <w:u w:val="single"/>
        </w:rPr>
        <w:t xml:space="preserve"> </w:t>
      </w:r>
      <w:r>
        <w:rPr>
          <w:sz w:val="24"/>
          <w:u w:val="single"/>
        </w:rPr>
        <w:tab/>
      </w:r>
      <w:r>
        <w:rPr>
          <w:sz w:val="24"/>
        </w:rPr>
        <w:t>。</w:t>
      </w:r>
    </w:p>
    <w:p>
      <w:pPr>
        <w:pStyle w:val="30"/>
        <w:pageBreakBefore w:val="0"/>
        <w:widowControl w:val="0"/>
        <w:numPr>
          <w:ilvl w:val="2"/>
          <w:numId w:val="30"/>
        </w:numPr>
        <w:tabs>
          <w:tab w:val="left" w:pos="2003"/>
        </w:tabs>
        <w:kinsoku/>
        <w:wordWrap/>
        <w:overflowPunct/>
        <w:topLinePunct w:val="0"/>
        <w:autoSpaceDE/>
        <w:autoSpaceDN/>
        <w:bidi w:val="0"/>
        <w:adjustRightInd/>
        <w:snapToGrid/>
        <w:spacing w:before="93" w:after="0" w:line="360" w:lineRule="auto"/>
        <w:ind w:left="862" w:leftChars="392" w:right="1025" w:rightChars="466" w:firstLine="496" w:firstLineChars="207"/>
        <w:jc w:val="left"/>
        <w:textAlignment w:val="auto"/>
        <w:rPr>
          <w:sz w:val="24"/>
        </w:rPr>
      </w:pPr>
      <w:r>
        <w:rPr>
          <w:sz w:val="24"/>
        </w:rPr>
        <w:t>进度款审核和支付</w:t>
      </w:r>
    </w:p>
    <w:p>
      <w:pPr>
        <w:pStyle w:val="30"/>
        <w:pageBreakBefore w:val="0"/>
        <w:widowControl w:val="0"/>
        <w:numPr>
          <w:ilvl w:val="0"/>
          <w:numId w:val="0"/>
        </w:numPr>
        <w:tabs>
          <w:tab w:val="left" w:pos="1764"/>
          <w:tab w:val="left" w:pos="8124"/>
        </w:tabs>
        <w:kinsoku/>
        <w:wordWrap/>
        <w:overflowPunct/>
        <w:topLinePunct w:val="0"/>
        <w:autoSpaceDE/>
        <w:autoSpaceDN/>
        <w:bidi w:val="0"/>
        <w:adjustRightInd/>
        <w:snapToGrid/>
        <w:spacing w:before="91" w:after="0" w:line="360" w:lineRule="auto"/>
        <w:ind w:leftChars="599" w:right="1025" w:rightChars="466"/>
        <w:jc w:val="left"/>
        <w:textAlignment w:val="auto"/>
        <w:rPr>
          <w:sz w:val="24"/>
        </w:rPr>
      </w:pPr>
      <w:r>
        <w:rPr>
          <w:rFonts w:hint="eastAsia" w:eastAsia="宋体"/>
          <w:sz w:val="24"/>
          <w:lang w:eastAsia="zh-CN"/>
        </w:rPr>
        <w:t>（</w:t>
      </w:r>
      <w:r>
        <w:rPr>
          <w:rFonts w:hint="eastAsia" w:eastAsia="宋体"/>
          <w:sz w:val="24"/>
          <w:lang w:val="en-US" w:eastAsia="zh-CN"/>
        </w:rPr>
        <w:t>1</w:t>
      </w:r>
      <w:r>
        <w:rPr>
          <w:rFonts w:hint="eastAsia" w:eastAsia="宋体"/>
          <w:sz w:val="24"/>
          <w:lang w:eastAsia="zh-CN"/>
        </w:rPr>
        <w:t>）</w:t>
      </w:r>
      <w:r>
        <w:rPr>
          <w:sz w:val="24"/>
        </w:rPr>
        <w:t>监理人审查并报送发包人的期限：</w:t>
      </w:r>
      <w:r>
        <w:rPr>
          <w:sz w:val="24"/>
          <w:u w:val="single"/>
        </w:rPr>
        <w:t xml:space="preserve"> </w:t>
      </w:r>
      <w:r>
        <w:rPr>
          <w:sz w:val="24"/>
          <w:u w:val="single"/>
        </w:rPr>
        <w:tab/>
      </w:r>
      <w:r>
        <w:rPr>
          <w:sz w:val="24"/>
        </w:rPr>
        <w:t>。</w:t>
      </w:r>
    </w:p>
    <w:p>
      <w:pPr>
        <w:pStyle w:val="10"/>
        <w:pageBreakBefore w:val="0"/>
        <w:widowControl w:val="0"/>
        <w:tabs>
          <w:tab w:val="left" w:pos="8604"/>
        </w:tabs>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t>发包人完成审批并签发进度款支付证书的期限：</w:t>
      </w:r>
      <w:r>
        <w:rPr>
          <w:u w:val="single"/>
        </w:rPr>
        <w:t xml:space="preserve"> </w:t>
      </w:r>
      <w:r>
        <w:rPr>
          <w:u w:val="single"/>
        </w:rPr>
        <w:tab/>
      </w:r>
      <w:r>
        <w:t>。</w:t>
      </w:r>
    </w:p>
    <w:p>
      <w:pPr>
        <w:pStyle w:val="30"/>
        <w:pageBreakBefore w:val="0"/>
        <w:widowControl w:val="0"/>
        <w:numPr>
          <w:ilvl w:val="0"/>
          <w:numId w:val="0"/>
        </w:numPr>
        <w:tabs>
          <w:tab w:val="left" w:pos="1764"/>
          <w:tab w:val="left" w:pos="8124"/>
        </w:tabs>
        <w:kinsoku/>
        <w:wordWrap/>
        <w:overflowPunct/>
        <w:topLinePunct w:val="0"/>
        <w:autoSpaceDE/>
        <w:autoSpaceDN/>
        <w:bidi w:val="0"/>
        <w:adjustRightInd/>
        <w:snapToGrid/>
        <w:spacing w:before="94" w:after="0" w:line="360" w:lineRule="auto"/>
        <w:ind w:leftChars="599" w:right="1025" w:rightChars="466"/>
        <w:jc w:val="left"/>
        <w:textAlignment w:val="auto"/>
        <w:rPr>
          <w:sz w:val="24"/>
        </w:rPr>
      </w:pPr>
      <w:r>
        <w:rPr>
          <w:rFonts w:hint="eastAsia" w:eastAsia="宋体"/>
          <w:sz w:val="24"/>
          <w:lang w:eastAsia="zh-CN"/>
        </w:rPr>
        <w:t>（</w:t>
      </w:r>
      <w:r>
        <w:rPr>
          <w:rFonts w:hint="eastAsia" w:eastAsia="宋体"/>
          <w:sz w:val="24"/>
          <w:lang w:val="en-US" w:eastAsia="zh-CN"/>
        </w:rPr>
        <w:t>2</w:t>
      </w:r>
      <w:r>
        <w:rPr>
          <w:rFonts w:hint="eastAsia" w:eastAsia="宋体"/>
          <w:sz w:val="24"/>
          <w:lang w:eastAsia="zh-CN"/>
        </w:rPr>
        <w:t>）</w:t>
      </w:r>
      <w:r>
        <w:rPr>
          <w:sz w:val="24"/>
        </w:rPr>
        <w:t>发包人支付进度款的期限：</w:t>
      </w:r>
      <w:r>
        <w:rPr>
          <w:sz w:val="24"/>
          <w:u w:val="single"/>
        </w:rPr>
        <w:t xml:space="preserve"> </w:t>
      </w:r>
      <w:r>
        <w:rPr>
          <w:sz w:val="24"/>
          <w:u w:val="single"/>
        </w:rPr>
        <w:tab/>
      </w:r>
      <w:r>
        <w:rPr>
          <w:sz w:val="24"/>
        </w:rPr>
        <w:t>。</w:t>
      </w:r>
    </w:p>
    <w:p>
      <w:pPr>
        <w:pStyle w:val="10"/>
        <w:pageBreakBefore w:val="0"/>
        <w:widowControl w:val="0"/>
        <w:tabs>
          <w:tab w:val="left" w:pos="8604"/>
        </w:tabs>
        <w:kinsoku/>
        <w:wordWrap/>
        <w:overflowPunct/>
        <w:topLinePunct w:val="0"/>
        <w:autoSpaceDE/>
        <w:autoSpaceDN/>
        <w:bidi w:val="0"/>
        <w:adjustRightInd/>
        <w:snapToGrid/>
        <w:spacing w:before="91" w:line="360" w:lineRule="auto"/>
        <w:ind w:left="862" w:leftChars="392" w:right="1025" w:rightChars="466" w:firstLine="496" w:firstLineChars="207"/>
        <w:textAlignment w:val="auto"/>
      </w:pPr>
      <w:r>
        <w:t>发包人逾期支付进度款的违约金的计算方式：</w:t>
      </w:r>
      <w:r>
        <w:rPr>
          <w:u w:val="single"/>
        </w:rPr>
        <w:t xml:space="preserve"> </w:t>
      </w:r>
      <w:r>
        <w:rPr>
          <w:u w:val="single"/>
        </w:rPr>
        <w:tab/>
      </w:r>
      <w:r>
        <w:t>。</w:t>
      </w:r>
    </w:p>
    <w:p>
      <w:pPr>
        <w:pStyle w:val="10"/>
        <w:pageBreakBefore w:val="0"/>
        <w:widowControl w:val="0"/>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t>12.4.</w:t>
      </w:r>
      <w:r>
        <w:rPr>
          <w:rFonts w:hint="eastAsia"/>
          <w:lang w:val="en-US" w:eastAsia="zh-CN"/>
        </w:rPr>
        <w:t>5</w:t>
      </w:r>
      <w:r>
        <w:t xml:space="preserve"> 支付分解表的编制</w:t>
      </w:r>
    </w:p>
    <w:p>
      <w:pPr>
        <w:pStyle w:val="10"/>
        <w:pageBreakBefore w:val="0"/>
        <w:widowControl w:val="0"/>
        <w:tabs>
          <w:tab w:val="left" w:pos="8124"/>
        </w:tabs>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rPr>
          <w:rFonts w:hint="eastAsia"/>
          <w:lang w:eastAsia="zh-CN"/>
        </w:rPr>
        <w:t>（</w:t>
      </w:r>
      <w:r>
        <w:rPr>
          <w:rFonts w:hint="eastAsia"/>
          <w:lang w:val="en-US" w:eastAsia="zh-CN"/>
        </w:rPr>
        <w:t>1</w:t>
      </w:r>
      <w:r>
        <w:rPr>
          <w:rFonts w:hint="eastAsia"/>
          <w:lang w:eastAsia="zh-CN"/>
        </w:rPr>
        <w:t>）</w:t>
      </w:r>
      <w:r>
        <w:t>总价合同支付分解表的编制与审批：</w:t>
      </w:r>
      <w:r>
        <w:rPr>
          <w:u w:val="single"/>
        </w:rPr>
        <w:t xml:space="preserve"> </w:t>
      </w:r>
      <w:r>
        <w:rPr>
          <w:u w:val="single"/>
        </w:rPr>
        <w:tab/>
      </w:r>
      <w:r>
        <w:t>。</w:t>
      </w:r>
    </w:p>
    <w:p>
      <w:pPr>
        <w:pStyle w:val="30"/>
        <w:pageBreakBefore w:val="0"/>
        <w:widowControl w:val="0"/>
        <w:numPr>
          <w:ilvl w:val="0"/>
          <w:numId w:val="0"/>
        </w:numPr>
        <w:tabs>
          <w:tab w:val="left" w:pos="1764"/>
          <w:tab w:val="left" w:pos="8124"/>
        </w:tabs>
        <w:kinsoku/>
        <w:wordWrap/>
        <w:overflowPunct/>
        <w:topLinePunct w:val="0"/>
        <w:autoSpaceDE/>
        <w:autoSpaceDN/>
        <w:bidi w:val="0"/>
        <w:adjustRightInd/>
        <w:snapToGrid/>
        <w:spacing w:before="93" w:after="0" w:line="360" w:lineRule="auto"/>
        <w:ind w:left="880" w:leftChars="400" w:right="1025" w:rightChars="466" w:firstLine="440" w:firstLineChars="200"/>
        <w:jc w:val="left"/>
        <w:textAlignment w:val="auto"/>
        <w:rPr>
          <w:sz w:val="24"/>
        </w:rPr>
      </w:pPr>
      <w:r>
        <w:rPr>
          <w:rFonts w:hint="eastAsia" w:eastAsia="宋体"/>
          <w:lang w:eastAsia="zh-CN"/>
        </w:rPr>
        <w:t>（</w:t>
      </w:r>
      <w:r>
        <w:rPr>
          <w:rFonts w:hint="eastAsia" w:eastAsia="宋体"/>
          <w:lang w:val="en-US" w:eastAsia="zh-CN"/>
        </w:rPr>
        <w:t>2</w:t>
      </w:r>
      <w:r>
        <w:rPr>
          <w:rFonts w:hint="eastAsia" w:eastAsia="宋体"/>
          <w:lang w:eastAsia="zh-CN"/>
        </w:rPr>
        <w:t>）</w:t>
      </w:r>
      <w:r>
        <w:t>单价合同的总价项目支付分解表的编制与审批：</w:t>
      </w:r>
      <w:r>
        <w:rPr>
          <w:u w:val="single"/>
        </w:rPr>
        <w:t xml:space="preserve"> </w:t>
      </w:r>
      <w:r>
        <w:rPr>
          <w:u w:val="single"/>
        </w:rPr>
        <w:tab/>
      </w:r>
      <w:r>
        <w:t>。</w:t>
      </w:r>
    </w:p>
    <w:p>
      <w:pPr>
        <w:pStyle w:val="6"/>
        <w:pageBreakBefore w:val="0"/>
        <w:widowControl w:val="0"/>
        <w:numPr>
          <w:ilvl w:val="0"/>
          <w:numId w:val="0"/>
        </w:numPr>
        <w:tabs>
          <w:tab w:val="left" w:pos="4783"/>
        </w:tabs>
        <w:kinsoku/>
        <w:wordWrap/>
        <w:overflowPunct/>
        <w:topLinePunct w:val="0"/>
        <w:autoSpaceDE/>
        <w:autoSpaceDN/>
        <w:bidi w:val="0"/>
        <w:adjustRightInd/>
        <w:snapToGrid/>
        <w:spacing w:before="54" w:after="0" w:line="360" w:lineRule="auto"/>
        <w:ind w:leftChars="599" w:right="1025" w:rightChars="466"/>
        <w:jc w:val="center"/>
        <w:textAlignment w:val="auto"/>
      </w:pPr>
      <w:r>
        <w:rPr>
          <w:rFonts w:hint="eastAsia"/>
          <w:lang w:val="en-US" w:eastAsia="zh-CN"/>
        </w:rPr>
        <w:t>13.</w:t>
      </w:r>
      <w:r>
        <w:t>验收和工程试车</w:t>
      </w:r>
    </w:p>
    <w:p>
      <w:pPr>
        <w:pStyle w:val="8"/>
        <w:pageBreakBefore w:val="0"/>
        <w:widowControl w:val="0"/>
        <w:numPr>
          <w:ilvl w:val="1"/>
          <w:numId w:val="32"/>
        </w:numPr>
        <w:tabs>
          <w:tab w:val="left" w:pos="1288"/>
        </w:tabs>
        <w:kinsoku/>
        <w:wordWrap/>
        <w:overflowPunct/>
        <w:topLinePunct w:val="0"/>
        <w:autoSpaceDE/>
        <w:autoSpaceDN/>
        <w:bidi w:val="0"/>
        <w:adjustRightInd/>
        <w:snapToGrid/>
        <w:spacing w:before="82" w:after="0" w:line="360" w:lineRule="auto"/>
        <w:ind w:left="862" w:leftChars="392" w:right="1025" w:rightChars="466" w:firstLine="499" w:firstLineChars="207"/>
        <w:jc w:val="left"/>
        <w:textAlignment w:val="auto"/>
      </w:pPr>
      <w:r>
        <w:t>分部分项工程验收</w:t>
      </w:r>
    </w:p>
    <w:p>
      <w:pPr>
        <w:pStyle w:val="10"/>
        <w:pageBreakBefore w:val="0"/>
        <w:widowControl w:val="0"/>
        <w:tabs>
          <w:tab w:val="left" w:pos="4883"/>
          <w:tab w:val="left" w:pos="6623"/>
        </w:tabs>
        <w:kinsoku/>
        <w:wordWrap/>
        <w:overflowPunct/>
        <w:topLinePunct w:val="0"/>
        <w:autoSpaceDE/>
        <w:autoSpaceDN/>
        <w:bidi w:val="0"/>
        <w:adjustRightInd/>
        <w:snapToGrid/>
        <w:spacing w:before="91" w:line="360" w:lineRule="auto"/>
        <w:ind w:left="862" w:leftChars="392" w:right="1025" w:rightChars="466" w:firstLine="298" w:firstLineChars="249"/>
        <w:textAlignment w:val="auto"/>
      </w:pPr>
      <w:r>
        <w:rPr>
          <w:spacing w:val="-60"/>
        </w:rPr>
        <w:t xml:space="preserve"> </w:t>
      </w:r>
      <w:r>
        <w:t>监理人不能按时进行验收时，应提前</w:t>
      </w:r>
      <w:r>
        <w:rPr>
          <w:u w:val="single"/>
        </w:rPr>
        <w:t xml:space="preserve"> </w:t>
      </w:r>
      <w:r>
        <w:rPr>
          <w:u w:val="single"/>
        </w:rPr>
        <w:tab/>
      </w:r>
      <w:r>
        <w:t>小时提交书面延期要求</w:t>
      </w:r>
      <w:r>
        <w:rPr>
          <w:spacing w:val="-17"/>
        </w:rPr>
        <w:t>。</w:t>
      </w:r>
      <w:r>
        <w:t>关于延期最长不得超过：</w:t>
      </w:r>
      <w:r>
        <w:rPr>
          <w:u w:val="single"/>
        </w:rPr>
        <w:t xml:space="preserve"> </w:t>
      </w:r>
      <w:r>
        <w:rPr>
          <w:u w:val="single"/>
        </w:rPr>
        <w:tab/>
      </w:r>
      <w:r>
        <w:t>小时。</w:t>
      </w:r>
    </w:p>
    <w:p>
      <w:pPr>
        <w:pStyle w:val="8"/>
        <w:pageBreakBefore w:val="0"/>
        <w:widowControl w:val="0"/>
        <w:numPr>
          <w:ilvl w:val="1"/>
          <w:numId w:val="32"/>
        </w:numPr>
        <w:tabs>
          <w:tab w:val="left" w:pos="1288"/>
        </w:tabs>
        <w:kinsoku/>
        <w:wordWrap/>
        <w:overflowPunct/>
        <w:topLinePunct w:val="0"/>
        <w:autoSpaceDE/>
        <w:autoSpaceDN/>
        <w:bidi w:val="0"/>
        <w:adjustRightInd/>
        <w:snapToGrid/>
        <w:spacing w:before="0" w:after="0" w:line="360" w:lineRule="auto"/>
        <w:ind w:left="862" w:leftChars="392" w:right="1025" w:rightChars="466" w:firstLine="499" w:firstLineChars="207"/>
        <w:jc w:val="left"/>
        <w:textAlignment w:val="auto"/>
      </w:pPr>
      <w:r>
        <w:t>竣工验收</w:t>
      </w:r>
    </w:p>
    <w:p>
      <w:pPr>
        <w:pStyle w:val="10"/>
        <w:pageBreakBefore w:val="0"/>
        <w:widowControl w:val="0"/>
        <w:kinsoku/>
        <w:wordWrap/>
        <w:overflowPunct/>
        <w:topLinePunct w:val="0"/>
        <w:autoSpaceDE/>
        <w:autoSpaceDN/>
        <w:bidi w:val="0"/>
        <w:adjustRightInd/>
        <w:snapToGrid/>
        <w:spacing w:before="90" w:line="360" w:lineRule="auto"/>
        <w:ind w:left="862" w:leftChars="392" w:right="1025" w:rightChars="466" w:firstLine="496" w:firstLineChars="207"/>
        <w:textAlignment w:val="auto"/>
      </w:pPr>
      <w:r>
        <w:t>13.2.</w:t>
      </w:r>
      <w:r>
        <w:rPr>
          <w:rFonts w:hint="eastAsia"/>
          <w:lang w:val="en-US" w:eastAsia="zh-CN"/>
        </w:rPr>
        <w:t>1</w:t>
      </w:r>
      <w:r>
        <w:t xml:space="preserve"> 竣工验收程序</w:t>
      </w:r>
    </w:p>
    <w:p>
      <w:pPr>
        <w:pStyle w:val="10"/>
        <w:pageBreakBefore w:val="0"/>
        <w:widowControl w:val="0"/>
        <w:tabs>
          <w:tab w:val="left" w:pos="8364"/>
        </w:tabs>
        <w:kinsoku/>
        <w:wordWrap/>
        <w:overflowPunct/>
        <w:topLinePunct w:val="0"/>
        <w:autoSpaceDE/>
        <w:autoSpaceDN/>
        <w:bidi w:val="0"/>
        <w:adjustRightInd/>
        <w:snapToGrid/>
        <w:spacing w:before="94" w:line="360" w:lineRule="auto"/>
        <w:ind w:left="862" w:leftChars="392" w:right="1025" w:rightChars="466" w:firstLine="496" w:firstLineChars="207"/>
        <w:textAlignment w:val="auto"/>
      </w:pPr>
      <w:r>
        <w:t>关于竣工验收程序的约定：</w:t>
      </w:r>
      <w:r>
        <w:rPr>
          <w:u w:val="single"/>
        </w:rPr>
        <w:t xml:space="preserve"> </w:t>
      </w:r>
      <w:r>
        <w:rPr>
          <w:u w:val="single"/>
        </w:rPr>
        <w:tab/>
      </w:r>
      <w:r>
        <w:t>。</w:t>
      </w:r>
    </w:p>
    <w:p>
      <w:pPr>
        <w:pStyle w:val="10"/>
        <w:pageBreakBefore w:val="0"/>
        <w:widowControl w:val="0"/>
        <w:tabs>
          <w:tab w:val="left" w:pos="8364"/>
        </w:tabs>
        <w:kinsoku/>
        <w:wordWrap/>
        <w:overflowPunct/>
        <w:topLinePunct w:val="0"/>
        <w:autoSpaceDE/>
        <w:autoSpaceDN/>
        <w:bidi w:val="0"/>
        <w:adjustRightInd/>
        <w:snapToGrid/>
        <w:spacing w:before="93" w:line="360" w:lineRule="auto"/>
        <w:ind w:left="862" w:leftChars="392" w:right="1025" w:rightChars="466" w:firstLine="496" w:firstLineChars="207"/>
        <w:textAlignment w:val="auto"/>
      </w:pPr>
      <w:r>
        <w:t>发包人不按照本项约定组织竣工验收、颁发工程接收证书的违约金的计算</w:t>
      </w:r>
      <w:r>
        <w:rPr>
          <w:spacing w:val="-17"/>
        </w:rPr>
        <w:t>方</w:t>
      </w:r>
      <w:r>
        <w:t>法：</w:t>
      </w:r>
      <w:r>
        <w:rPr>
          <w:u w:val="single"/>
        </w:rPr>
        <w:t xml:space="preserve"> </w:t>
      </w:r>
      <w:r>
        <w:rPr>
          <w:u w:val="single"/>
        </w:rPr>
        <w:tab/>
      </w:r>
      <w:r>
        <w:t>。</w:t>
      </w:r>
    </w:p>
    <w:p>
      <w:pPr>
        <w:pStyle w:val="10"/>
        <w:pageBreakBefore w:val="0"/>
        <w:widowControl w:val="0"/>
        <w:kinsoku/>
        <w:wordWrap/>
        <w:overflowPunct/>
        <w:topLinePunct w:val="0"/>
        <w:autoSpaceDE/>
        <w:autoSpaceDN/>
        <w:bidi w:val="0"/>
        <w:adjustRightInd/>
        <w:snapToGrid/>
        <w:spacing w:line="360" w:lineRule="auto"/>
        <w:ind w:left="862" w:leftChars="392" w:right="1025" w:rightChars="466" w:firstLine="496" w:firstLineChars="207"/>
        <w:textAlignment w:val="auto"/>
      </w:pPr>
      <w:r>
        <w:t>13.2.</w:t>
      </w:r>
      <w:r>
        <w:rPr>
          <w:rFonts w:hint="eastAsia"/>
          <w:lang w:val="en-US" w:eastAsia="zh-CN"/>
        </w:rPr>
        <w:t>2</w:t>
      </w:r>
      <w:r>
        <w:t xml:space="preserve"> 移交、接收全部与部分工程</w:t>
      </w:r>
    </w:p>
    <w:p>
      <w:pPr>
        <w:pStyle w:val="10"/>
        <w:pageBreakBefore w:val="0"/>
        <w:widowControl w:val="0"/>
        <w:tabs>
          <w:tab w:val="left" w:pos="8124"/>
        </w:tabs>
        <w:kinsoku/>
        <w:wordWrap/>
        <w:overflowPunct/>
        <w:topLinePunct w:val="0"/>
        <w:autoSpaceDE/>
        <w:autoSpaceDN/>
        <w:bidi w:val="0"/>
        <w:adjustRightInd/>
        <w:snapToGrid/>
        <w:spacing w:before="93" w:line="360" w:lineRule="auto"/>
        <w:ind w:left="880" w:leftChars="400" w:right="1025" w:rightChars="466" w:firstLine="576" w:firstLineChars="240"/>
        <w:textAlignment w:val="auto"/>
      </w:pPr>
      <w:r>
        <w:t>承包人向发包人移交工程的期限：</w:t>
      </w:r>
      <w:r>
        <w:rPr>
          <w:u w:val="single"/>
        </w:rPr>
        <w:t xml:space="preserve"> </w:t>
      </w:r>
      <w:r>
        <w:rPr>
          <w:u w:val="single"/>
        </w:rPr>
        <w:tab/>
      </w:r>
      <w:r>
        <w:rPr>
          <w:spacing w:val="-17"/>
        </w:rPr>
        <w:t>。</w:t>
      </w:r>
      <w:r>
        <w:t>发包人未按本合同约定接收全部或部分工程的，违约金的计算方法为：</w:t>
      </w:r>
      <w:r>
        <w:rPr>
          <w:u w:val="single"/>
        </w:rPr>
        <w:t xml:space="preserve"> </w:t>
      </w:r>
      <w:r>
        <w:rPr>
          <w:u w:val="single"/>
        </w:rPr>
        <w:tab/>
      </w:r>
      <w:r>
        <w:t>。</w:t>
      </w:r>
    </w:p>
    <w:p>
      <w:pPr>
        <w:pStyle w:val="10"/>
        <w:pageBreakBefore w:val="0"/>
        <w:widowControl w:val="0"/>
        <w:tabs>
          <w:tab w:val="left" w:pos="8844"/>
        </w:tabs>
        <w:kinsoku/>
        <w:wordWrap/>
        <w:overflowPunct/>
        <w:topLinePunct w:val="0"/>
        <w:autoSpaceDE/>
        <w:autoSpaceDN/>
        <w:bidi w:val="0"/>
        <w:adjustRightInd/>
        <w:snapToGrid/>
        <w:spacing w:before="74" w:line="360" w:lineRule="auto"/>
        <w:ind w:left="1162"/>
        <w:textAlignment w:val="auto"/>
      </w:pPr>
      <w:r>
        <w:t>承包人未按时移交工程的，违约金的计算方法为：</w:t>
      </w:r>
      <w:r>
        <w:rPr>
          <w:u w:val="single"/>
        </w:rPr>
        <w:t xml:space="preserve"> </w:t>
      </w:r>
      <w:r>
        <w:rPr>
          <w:u w:val="single"/>
        </w:rPr>
        <w:tab/>
      </w:r>
      <w:r>
        <w:t>。</w:t>
      </w:r>
    </w:p>
    <w:p>
      <w:pPr>
        <w:pStyle w:val="8"/>
        <w:pageBreakBefore w:val="0"/>
        <w:widowControl w:val="0"/>
        <w:numPr>
          <w:ilvl w:val="1"/>
          <w:numId w:val="32"/>
        </w:numPr>
        <w:tabs>
          <w:tab w:val="left" w:pos="960"/>
        </w:tabs>
        <w:kinsoku/>
        <w:wordWrap/>
        <w:overflowPunct/>
        <w:topLinePunct w:val="0"/>
        <w:autoSpaceDE/>
        <w:autoSpaceDN/>
        <w:bidi w:val="0"/>
        <w:adjustRightInd/>
        <w:snapToGrid/>
        <w:spacing w:before="93" w:after="0" w:line="360" w:lineRule="auto"/>
        <w:ind w:left="880" w:leftChars="400" w:right="0" w:firstLine="482" w:firstLineChars="200"/>
        <w:jc w:val="left"/>
        <w:textAlignment w:val="auto"/>
      </w:pPr>
      <w:r>
        <w:t>工程试车</w:t>
      </w:r>
    </w:p>
    <w:p>
      <w:pPr>
        <w:pStyle w:val="30"/>
        <w:pageBreakBefore w:val="0"/>
        <w:widowControl w:val="0"/>
        <w:numPr>
          <w:ilvl w:val="2"/>
          <w:numId w:val="32"/>
        </w:numPr>
        <w:tabs>
          <w:tab w:val="left" w:pos="2003"/>
        </w:tabs>
        <w:kinsoku/>
        <w:wordWrap/>
        <w:overflowPunct/>
        <w:topLinePunct w:val="0"/>
        <w:autoSpaceDE/>
        <w:autoSpaceDN/>
        <w:bidi w:val="0"/>
        <w:adjustRightInd/>
        <w:snapToGrid/>
        <w:spacing w:before="91" w:after="0" w:line="360" w:lineRule="auto"/>
        <w:ind w:left="880" w:leftChars="400" w:right="0" w:firstLine="480" w:firstLineChars="200"/>
        <w:jc w:val="left"/>
        <w:textAlignment w:val="auto"/>
        <w:rPr>
          <w:sz w:val="24"/>
        </w:rPr>
      </w:pPr>
      <w:r>
        <w:rPr>
          <w:sz w:val="24"/>
        </w:rPr>
        <w:t>试车程序</w:t>
      </w:r>
    </w:p>
    <w:p>
      <w:pPr>
        <w:pStyle w:val="10"/>
        <w:pageBreakBefore w:val="0"/>
        <w:widowControl w:val="0"/>
        <w:tabs>
          <w:tab w:val="left" w:pos="8844"/>
        </w:tabs>
        <w:kinsoku/>
        <w:wordWrap/>
        <w:overflowPunct/>
        <w:topLinePunct w:val="0"/>
        <w:autoSpaceDE/>
        <w:autoSpaceDN/>
        <w:bidi w:val="0"/>
        <w:adjustRightInd/>
        <w:snapToGrid/>
        <w:spacing w:before="94" w:line="360" w:lineRule="auto"/>
        <w:ind w:left="880" w:leftChars="400" w:firstLine="480" w:firstLineChars="200"/>
        <w:textAlignment w:val="auto"/>
      </w:pPr>
      <w:r>
        <w:t>工程试车内容：</w:t>
      </w:r>
      <w:r>
        <w:rPr>
          <w:u w:val="single"/>
        </w:rPr>
        <w:t xml:space="preserve"> </w:t>
      </w:r>
      <w:r>
        <w:rPr>
          <w:u w:val="single"/>
        </w:rPr>
        <w:tab/>
      </w:r>
      <w:r>
        <w:t>。</w:t>
      </w:r>
    </w:p>
    <w:p>
      <w:pPr>
        <w:pStyle w:val="30"/>
        <w:pageBreakBefore w:val="0"/>
        <w:widowControl w:val="0"/>
        <w:numPr>
          <w:ilvl w:val="0"/>
          <w:numId w:val="33"/>
        </w:numPr>
        <w:tabs>
          <w:tab w:val="left" w:pos="1764"/>
          <w:tab w:val="left" w:pos="7884"/>
        </w:tabs>
        <w:kinsoku/>
        <w:wordWrap/>
        <w:overflowPunct/>
        <w:topLinePunct w:val="0"/>
        <w:autoSpaceDE/>
        <w:autoSpaceDN/>
        <w:bidi w:val="0"/>
        <w:adjustRightInd/>
        <w:snapToGrid/>
        <w:spacing w:before="93" w:after="0" w:line="360" w:lineRule="auto"/>
        <w:ind w:left="880" w:leftChars="400" w:right="0" w:rightChars="0" w:firstLine="480" w:firstLineChars="200"/>
        <w:jc w:val="left"/>
        <w:textAlignment w:val="auto"/>
        <w:rPr>
          <w:sz w:val="24"/>
        </w:rPr>
      </w:pPr>
      <w:r>
        <w:rPr>
          <w:sz w:val="24"/>
        </w:rPr>
        <w:t>单机无负荷试车费用由</w:t>
      </w:r>
      <w:r>
        <w:rPr>
          <w:sz w:val="24"/>
          <w:u w:val="single"/>
        </w:rPr>
        <w:t xml:space="preserve"> </w:t>
      </w:r>
      <w:r>
        <w:rPr>
          <w:sz w:val="24"/>
          <w:u w:val="single"/>
        </w:rPr>
        <w:tab/>
      </w:r>
      <w:r>
        <w:rPr>
          <w:sz w:val="24"/>
        </w:rPr>
        <w:t>承担；</w:t>
      </w:r>
    </w:p>
    <w:p>
      <w:pPr>
        <w:pStyle w:val="30"/>
        <w:pageBreakBefore w:val="0"/>
        <w:widowControl w:val="0"/>
        <w:numPr>
          <w:ilvl w:val="0"/>
          <w:numId w:val="33"/>
        </w:numPr>
        <w:tabs>
          <w:tab w:val="left" w:pos="1764"/>
          <w:tab w:val="left" w:pos="7884"/>
        </w:tabs>
        <w:kinsoku/>
        <w:wordWrap/>
        <w:overflowPunct/>
        <w:topLinePunct w:val="0"/>
        <w:autoSpaceDE/>
        <w:autoSpaceDN/>
        <w:bidi w:val="0"/>
        <w:adjustRightInd/>
        <w:snapToGrid/>
        <w:spacing w:before="93" w:after="0" w:line="360" w:lineRule="auto"/>
        <w:ind w:left="880" w:leftChars="400" w:right="0" w:rightChars="0" w:firstLine="480" w:firstLineChars="200"/>
        <w:jc w:val="left"/>
        <w:textAlignment w:val="auto"/>
        <w:rPr>
          <w:sz w:val="24"/>
        </w:rPr>
      </w:pPr>
      <w:r>
        <w:rPr>
          <w:sz w:val="24"/>
        </w:rPr>
        <w:t>无负荷联动试车费用由</w:t>
      </w:r>
      <w:r>
        <w:rPr>
          <w:sz w:val="24"/>
          <w:u w:val="single"/>
        </w:rPr>
        <w:t xml:space="preserve"> </w:t>
      </w:r>
      <w:r>
        <w:rPr>
          <w:sz w:val="24"/>
          <w:u w:val="single"/>
        </w:rPr>
        <w:tab/>
      </w:r>
      <w:r>
        <w:rPr>
          <w:sz w:val="24"/>
        </w:rPr>
        <w:t>承担。</w:t>
      </w:r>
    </w:p>
    <w:p>
      <w:pPr>
        <w:pStyle w:val="10"/>
        <w:pageBreakBefore w:val="0"/>
        <w:widowControl w:val="0"/>
        <w:kinsoku/>
        <w:wordWrap/>
        <w:overflowPunct/>
        <w:topLinePunct w:val="0"/>
        <w:autoSpaceDE/>
        <w:autoSpaceDN/>
        <w:bidi w:val="0"/>
        <w:adjustRightInd/>
        <w:snapToGrid/>
        <w:spacing w:before="93" w:line="360" w:lineRule="auto"/>
        <w:ind w:left="880" w:leftChars="400" w:firstLine="480" w:firstLineChars="200"/>
        <w:textAlignment w:val="auto"/>
      </w:pPr>
      <w:r>
        <w:t>13.3.</w:t>
      </w:r>
      <w:r>
        <w:rPr>
          <w:rFonts w:hint="eastAsia"/>
          <w:lang w:val="en-US" w:eastAsia="zh-CN"/>
        </w:rPr>
        <w:t>2</w:t>
      </w:r>
      <w:r>
        <w:t xml:space="preserve"> 投料试车</w:t>
      </w:r>
    </w:p>
    <w:p>
      <w:pPr>
        <w:pStyle w:val="10"/>
        <w:pageBreakBefore w:val="0"/>
        <w:widowControl w:val="0"/>
        <w:tabs>
          <w:tab w:val="left" w:pos="8844"/>
        </w:tabs>
        <w:kinsoku/>
        <w:wordWrap/>
        <w:overflowPunct/>
        <w:topLinePunct w:val="0"/>
        <w:autoSpaceDE/>
        <w:autoSpaceDN/>
        <w:bidi w:val="0"/>
        <w:adjustRightInd/>
        <w:snapToGrid/>
        <w:spacing w:before="93" w:line="360" w:lineRule="auto"/>
        <w:ind w:left="880" w:leftChars="400" w:firstLine="480" w:firstLineChars="200"/>
        <w:textAlignment w:val="auto"/>
      </w:pPr>
      <w:r>
        <w:t>关于投料试车相关事项的约定：</w:t>
      </w:r>
      <w:r>
        <w:rPr>
          <w:u w:val="single"/>
        </w:rPr>
        <w:t xml:space="preserve"> </w:t>
      </w:r>
      <w:r>
        <w:rPr>
          <w:u w:val="single"/>
        </w:rPr>
        <w:tab/>
      </w:r>
      <w:r>
        <w:t>。</w:t>
      </w:r>
    </w:p>
    <w:p>
      <w:pPr>
        <w:pStyle w:val="8"/>
        <w:pageBreakBefore w:val="0"/>
        <w:widowControl w:val="0"/>
        <w:numPr>
          <w:ilvl w:val="0"/>
          <w:numId w:val="0"/>
        </w:numPr>
        <w:tabs>
          <w:tab w:val="left" w:pos="960"/>
        </w:tabs>
        <w:kinsoku/>
        <w:wordWrap/>
        <w:overflowPunct/>
        <w:topLinePunct w:val="0"/>
        <w:autoSpaceDE/>
        <w:autoSpaceDN/>
        <w:bidi w:val="0"/>
        <w:adjustRightInd/>
        <w:snapToGrid/>
        <w:spacing w:before="92" w:after="0" w:line="360" w:lineRule="auto"/>
        <w:ind w:leftChars="600" w:right="0" w:rightChars="0"/>
        <w:jc w:val="left"/>
        <w:textAlignment w:val="auto"/>
        <w:rPr>
          <w:sz w:val="24"/>
        </w:rPr>
      </w:pPr>
      <w:r>
        <w:rPr>
          <w:rFonts w:hint="eastAsia"/>
          <w:lang w:val="en-US" w:eastAsia="zh-CN"/>
        </w:rPr>
        <w:t>13.4</w:t>
      </w:r>
      <w:r>
        <w:t>竣工退场</w:t>
      </w:r>
    </w:p>
    <w:p>
      <w:pPr>
        <w:pStyle w:val="10"/>
        <w:pageBreakBefore w:val="0"/>
        <w:widowControl w:val="0"/>
        <w:tabs>
          <w:tab w:val="left" w:pos="8364"/>
        </w:tabs>
        <w:kinsoku/>
        <w:wordWrap/>
        <w:overflowPunct/>
        <w:topLinePunct w:val="0"/>
        <w:autoSpaceDE/>
        <w:autoSpaceDN/>
        <w:bidi w:val="0"/>
        <w:adjustRightInd/>
        <w:snapToGrid/>
        <w:spacing w:before="93" w:line="360" w:lineRule="auto"/>
        <w:ind w:left="880" w:leftChars="400" w:firstLine="480" w:firstLineChars="200"/>
        <w:textAlignment w:val="auto"/>
      </w:pPr>
      <w:r>
        <w:t>承包人完成竣工退场的期限：</w:t>
      </w:r>
      <w:r>
        <w:rPr>
          <w:u w:val="single"/>
        </w:rPr>
        <w:t xml:space="preserve"> </w:t>
      </w:r>
      <w:r>
        <w:rPr>
          <w:u w:val="single"/>
        </w:rPr>
        <w:tab/>
      </w:r>
      <w:r>
        <w:t>。</w:t>
      </w:r>
    </w:p>
    <w:p>
      <w:pPr>
        <w:pStyle w:val="10"/>
        <w:pageBreakBefore w:val="0"/>
        <w:widowControl w:val="0"/>
        <w:tabs>
          <w:tab w:val="left" w:pos="8844"/>
        </w:tabs>
        <w:kinsoku/>
        <w:wordWrap/>
        <w:overflowPunct/>
        <w:topLinePunct w:val="0"/>
        <w:autoSpaceDE/>
        <w:autoSpaceDN/>
        <w:bidi w:val="0"/>
        <w:adjustRightInd/>
        <w:snapToGrid/>
        <w:spacing w:before="74" w:line="360" w:lineRule="auto"/>
        <w:ind w:left="1162" w:firstLine="240" w:firstLineChars="100"/>
        <w:textAlignment w:val="auto"/>
      </w:pPr>
      <w:r>
        <w:t>承包人未按时移交工程的，违约金的计算方法为：</w:t>
      </w:r>
      <w:r>
        <w:rPr>
          <w:u w:val="single"/>
        </w:rPr>
        <w:t xml:space="preserve"> </w:t>
      </w:r>
      <w:r>
        <w:rPr>
          <w:u w:val="single"/>
        </w:rPr>
        <w:tab/>
      </w:r>
      <w:r>
        <w:t>。</w:t>
      </w:r>
    </w:p>
    <w:p>
      <w:pPr>
        <w:pStyle w:val="8"/>
        <w:pageBreakBefore w:val="0"/>
        <w:widowControl w:val="0"/>
        <w:numPr>
          <w:ilvl w:val="0"/>
          <w:numId w:val="0"/>
        </w:numPr>
        <w:tabs>
          <w:tab w:val="left" w:pos="960"/>
        </w:tabs>
        <w:kinsoku/>
        <w:wordWrap/>
        <w:overflowPunct/>
        <w:topLinePunct w:val="0"/>
        <w:autoSpaceDE/>
        <w:autoSpaceDN/>
        <w:bidi w:val="0"/>
        <w:adjustRightInd/>
        <w:snapToGrid/>
        <w:spacing w:before="93" w:after="0" w:line="360" w:lineRule="auto"/>
        <w:ind w:leftChars="600" w:right="0" w:rightChars="0"/>
        <w:jc w:val="left"/>
        <w:textAlignment w:val="auto"/>
      </w:pPr>
      <w:r>
        <w:rPr>
          <w:rFonts w:hint="eastAsia"/>
          <w:lang w:val="en-US" w:eastAsia="zh-CN"/>
        </w:rPr>
        <w:t>13.5</w:t>
      </w:r>
      <w:r>
        <w:t>工程试车</w:t>
      </w:r>
    </w:p>
    <w:p>
      <w:pPr>
        <w:pStyle w:val="30"/>
        <w:pageBreakBefore w:val="0"/>
        <w:widowControl w:val="0"/>
        <w:numPr>
          <w:ilvl w:val="0"/>
          <w:numId w:val="0"/>
        </w:numPr>
        <w:tabs>
          <w:tab w:val="left" w:pos="2003"/>
        </w:tabs>
        <w:kinsoku/>
        <w:wordWrap/>
        <w:overflowPunct/>
        <w:topLinePunct w:val="0"/>
        <w:autoSpaceDE/>
        <w:autoSpaceDN/>
        <w:bidi w:val="0"/>
        <w:adjustRightInd/>
        <w:snapToGrid/>
        <w:spacing w:before="91" w:after="0" w:line="360" w:lineRule="auto"/>
        <w:ind w:leftChars="600" w:right="0" w:rightChars="0"/>
        <w:jc w:val="left"/>
        <w:textAlignment w:val="auto"/>
        <w:rPr>
          <w:sz w:val="24"/>
        </w:rPr>
      </w:pPr>
      <w:r>
        <w:rPr>
          <w:rFonts w:hint="eastAsia" w:eastAsia="宋体"/>
          <w:sz w:val="24"/>
          <w:lang w:val="en-US" w:eastAsia="zh-CN"/>
        </w:rPr>
        <w:t>13.5.1</w:t>
      </w:r>
      <w:r>
        <w:rPr>
          <w:sz w:val="24"/>
        </w:rPr>
        <w:t>试车程序</w:t>
      </w:r>
    </w:p>
    <w:p>
      <w:pPr>
        <w:pStyle w:val="10"/>
        <w:pageBreakBefore w:val="0"/>
        <w:widowControl w:val="0"/>
        <w:tabs>
          <w:tab w:val="left" w:pos="8844"/>
        </w:tabs>
        <w:kinsoku/>
        <w:wordWrap/>
        <w:overflowPunct/>
        <w:topLinePunct w:val="0"/>
        <w:autoSpaceDE/>
        <w:autoSpaceDN/>
        <w:bidi w:val="0"/>
        <w:adjustRightInd/>
        <w:snapToGrid/>
        <w:spacing w:before="94" w:line="360" w:lineRule="auto"/>
        <w:ind w:left="880" w:leftChars="400" w:firstLine="480" w:firstLineChars="200"/>
        <w:textAlignment w:val="auto"/>
      </w:pPr>
      <w:r>
        <w:t>工程试车内容：</w:t>
      </w:r>
      <w:r>
        <w:rPr>
          <w:u w:val="single"/>
        </w:rPr>
        <w:t xml:space="preserve"> </w:t>
      </w:r>
      <w:r>
        <w:rPr>
          <w:u w:val="single"/>
        </w:rPr>
        <w:tab/>
      </w:r>
      <w:r>
        <w:t>。</w:t>
      </w:r>
    </w:p>
    <w:p>
      <w:pPr>
        <w:pStyle w:val="30"/>
        <w:pageBreakBefore w:val="0"/>
        <w:widowControl w:val="0"/>
        <w:numPr>
          <w:ilvl w:val="0"/>
          <w:numId w:val="34"/>
        </w:numPr>
        <w:tabs>
          <w:tab w:val="left" w:pos="1764"/>
          <w:tab w:val="left" w:pos="7884"/>
        </w:tabs>
        <w:kinsoku/>
        <w:wordWrap/>
        <w:overflowPunct/>
        <w:topLinePunct w:val="0"/>
        <w:autoSpaceDE/>
        <w:autoSpaceDN/>
        <w:bidi w:val="0"/>
        <w:adjustRightInd/>
        <w:snapToGrid/>
        <w:spacing w:before="93" w:after="0" w:line="360" w:lineRule="auto"/>
        <w:ind w:left="880" w:leftChars="400" w:right="0" w:rightChars="0" w:firstLine="480" w:firstLineChars="200"/>
        <w:jc w:val="left"/>
        <w:textAlignment w:val="auto"/>
        <w:rPr>
          <w:sz w:val="24"/>
        </w:rPr>
      </w:pPr>
      <w:r>
        <w:rPr>
          <w:sz w:val="24"/>
        </w:rPr>
        <w:t>单机无负荷试车费用由</w:t>
      </w:r>
      <w:r>
        <w:rPr>
          <w:sz w:val="24"/>
          <w:u w:val="single"/>
        </w:rPr>
        <w:t xml:space="preserve"> </w:t>
      </w:r>
      <w:r>
        <w:rPr>
          <w:sz w:val="24"/>
          <w:u w:val="single"/>
        </w:rPr>
        <w:tab/>
      </w:r>
      <w:r>
        <w:rPr>
          <w:sz w:val="24"/>
        </w:rPr>
        <w:t>承担；</w:t>
      </w:r>
    </w:p>
    <w:p>
      <w:pPr>
        <w:pStyle w:val="30"/>
        <w:pageBreakBefore w:val="0"/>
        <w:widowControl w:val="0"/>
        <w:numPr>
          <w:ilvl w:val="0"/>
          <w:numId w:val="34"/>
        </w:numPr>
        <w:tabs>
          <w:tab w:val="left" w:pos="1764"/>
          <w:tab w:val="left" w:pos="7884"/>
        </w:tabs>
        <w:kinsoku/>
        <w:wordWrap/>
        <w:overflowPunct/>
        <w:topLinePunct w:val="0"/>
        <w:autoSpaceDE/>
        <w:autoSpaceDN/>
        <w:bidi w:val="0"/>
        <w:adjustRightInd/>
        <w:snapToGrid/>
        <w:spacing w:before="93" w:after="0" w:line="360" w:lineRule="auto"/>
        <w:ind w:left="880" w:leftChars="400" w:right="0" w:rightChars="0" w:firstLine="480" w:firstLineChars="200"/>
        <w:jc w:val="left"/>
        <w:textAlignment w:val="auto"/>
        <w:rPr>
          <w:sz w:val="24"/>
        </w:rPr>
      </w:pPr>
      <w:r>
        <w:rPr>
          <w:sz w:val="24"/>
        </w:rPr>
        <w:t>无负荷联动试车费用由</w:t>
      </w:r>
      <w:r>
        <w:rPr>
          <w:sz w:val="24"/>
          <w:u w:val="single"/>
        </w:rPr>
        <w:t xml:space="preserve"> </w:t>
      </w:r>
      <w:r>
        <w:rPr>
          <w:sz w:val="24"/>
          <w:u w:val="single"/>
        </w:rPr>
        <w:tab/>
      </w:r>
      <w:r>
        <w:rPr>
          <w:sz w:val="24"/>
        </w:rPr>
        <w:t>承担。</w:t>
      </w:r>
    </w:p>
    <w:p>
      <w:pPr>
        <w:pStyle w:val="10"/>
        <w:pageBreakBefore w:val="0"/>
        <w:widowControl w:val="0"/>
        <w:kinsoku/>
        <w:wordWrap/>
        <w:overflowPunct/>
        <w:topLinePunct w:val="0"/>
        <w:autoSpaceDE/>
        <w:autoSpaceDN/>
        <w:bidi w:val="0"/>
        <w:adjustRightInd/>
        <w:snapToGrid/>
        <w:spacing w:before="93" w:line="360" w:lineRule="auto"/>
        <w:ind w:left="880" w:leftChars="400" w:firstLine="480" w:firstLineChars="200"/>
        <w:textAlignment w:val="auto"/>
      </w:pPr>
      <w:r>
        <w:t>13</w:t>
      </w:r>
      <w:r>
        <w:rPr>
          <w:rFonts w:hint="eastAsia"/>
          <w:lang w:val="en-US" w:eastAsia="zh-CN"/>
        </w:rPr>
        <w:t>.5.2</w:t>
      </w:r>
      <w:r>
        <w:t xml:space="preserve"> 投料试车</w:t>
      </w:r>
    </w:p>
    <w:p>
      <w:pPr>
        <w:pStyle w:val="10"/>
        <w:pageBreakBefore w:val="0"/>
        <w:widowControl w:val="0"/>
        <w:tabs>
          <w:tab w:val="left" w:pos="8844"/>
        </w:tabs>
        <w:kinsoku/>
        <w:wordWrap/>
        <w:overflowPunct/>
        <w:topLinePunct w:val="0"/>
        <w:autoSpaceDE/>
        <w:autoSpaceDN/>
        <w:bidi w:val="0"/>
        <w:adjustRightInd/>
        <w:snapToGrid/>
        <w:spacing w:before="93" w:line="360" w:lineRule="auto"/>
        <w:ind w:left="880" w:leftChars="400" w:firstLine="480" w:firstLineChars="200"/>
        <w:textAlignment w:val="auto"/>
      </w:pPr>
      <w:r>
        <w:t>关于投料试车相关事项的约定：</w:t>
      </w:r>
      <w:r>
        <w:rPr>
          <w:u w:val="single"/>
        </w:rPr>
        <w:t xml:space="preserve"> </w:t>
      </w:r>
      <w:r>
        <w:rPr>
          <w:u w:val="single"/>
        </w:rPr>
        <w:tab/>
      </w:r>
      <w:r>
        <w:t>。</w:t>
      </w:r>
    </w:p>
    <w:p>
      <w:pPr>
        <w:pStyle w:val="8"/>
        <w:pageBreakBefore w:val="0"/>
        <w:widowControl w:val="0"/>
        <w:numPr>
          <w:ilvl w:val="1"/>
          <w:numId w:val="35"/>
        </w:numPr>
        <w:tabs>
          <w:tab w:val="left" w:pos="960"/>
        </w:tabs>
        <w:kinsoku/>
        <w:wordWrap/>
        <w:overflowPunct/>
        <w:topLinePunct w:val="0"/>
        <w:autoSpaceDE/>
        <w:autoSpaceDN/>
        <w:bidi w:val="0"/>
        <w:adjustRightInd/>
        <w:snapToGrid/>
        <w:spacing w:before="92" w:after="0" w:line="360" w:lineRule="auto"/>
        <w:ind w:left="880" w:leftChars="400" w:right="0" w:firstLine="482" w:firstLineChars="200"/>
        <w:jc w:val="left"/>
        <w:textAlignment w:val="auto"/>
      </w:pPr>
      <w:r>
        <w:t>竣工退场</w:t>
      </w:r>
    </w:p>
    <w:p>
      <w:pPr>
        <w:pStyle w:val="10"/>
        <w:pageBreakBefore w:val="0"/>
        <w:widowControl w:val="0"/>
        <w:tabs>
          <w:tab w:val="left" w:pos="8364"/>
        </w:tabs>
        <w:kinsoku/>
        <w:wordWrap/>
        <w:overflowPunct/>
        <w:topLinePunct w:val="0"/>
        <w:autoSpaceDE/>
        <w:autoSpaceDN/>
        <w:bidi w:val="0"/>
        <w:adjustRightInd/>
        <w:snapToGrid/>
        <w:spacing w:before="93" w:line="360" w:lineRule="auto"/>
        <w:ind w:left="880" w:leftChars="400" w:firstLine="480" w:firstLineChars="200"/>
        <w:textAlignment w:val="auto"/>
      </w:pPr>
      <w:r>
        <w:t>承包人完成竣工退场的期限：</w:t>
      </w:r>
      <w:r>
        <w:rPr>
          <w:u w:val="single"/>
        </w:rPr>
        <w:t xml:space="preserve"> </w:t>
      </w:r>
      <w:r>
        <w:rPr>
          <w:u w:val="single"/>
        </w:rPr>
        <w:tab/>
      </w:r>
      <w:r>
        <w:t>。</w:t>
      </w:r>
    </w:p>
    <w:p>
      <w:pPr>
        <w:pStyle w:val="6"/>
        <w:pageBreakBefore w:val="0"/>
        <w:widowControl w:val="0"/>
        <w:numPr>
          <w:ilvl w:val="0"/>
          <w:numId w:val="0"/>
        </w:numPr>
        <w:tabs>
          <w:tab w:val="left" w:pos="5206"/>
        </w:tabs>
        <w:kinsoku/>
        <w:wordWrap/>
        <w:overflowPunct/>
        <w:topLinePunct w:val="0"/>
        <w:autoSpaceDE/>
        <w:autoSpaceDN/>
        <w:bidi w:val="0"/>
        <w:adjustRightInd/>
        <w:snapToGrid/>
        <w:spacing w:before="51" w:after="0" w:line="360" w:lineRule="auto"/>
        <w:ind w:left="4637" w:leftChars="0" w:right="0" w:rightChars="0"/>
        <w:jc w:val="left"/>
        <w:textAlignment w:val="auto"/>
      </w:pPr>
      <w:r>
        <w:rPr>
          <w:rFonts w:hint="eastAsia"/>
          <w:lang w:val="en-US" w:eastAsia="zh-CN"/>
        </w:rPr>
        <w:t>14.</w:t>
      </w:r>
      <w:r>
        <w:t>竣工结算</w:t>
      </w:r>
    </w:p>
    <w:p>
      <w:pPr>
        <w:pStyle w:val="8"/>
        <w:pageBreakBefore w:val="0"/>
        <w:widowControl w:val="0"/>
        <w:numPr>
          <w:ilvl w:val="1"/>
          <w:numId w:val="36"/>
        </w:numPr>
        <w:tabs>
          <w:tab w:val="left" w:pos="960"/>
        </w:tabs>
        <w:kinsoku/>
        <w:wordWrap/>
        <w:overflowPunct/>
        <w:topLinePunct w:val="0"/>
        <w:autoSpaceDE/>
        <w:autoSpaceDN/>
        <w:bidi w:val="0"/>
        <w:adjustRightInd/>
        <w:snapToGrid/>
        <w:spacing w:before="82" w:after="0" w:line="360" w:lineRule="auto"/>
        <w:ind w:left="884" w:leftChars="402" w:right="1025" w:rightChars="466" w:firstLine="475" w:firstLineChars="197"/>
        <w:jc w:val="left"/>
        <w:textAlignment w:val="auto"/>
      </w:pPr>
      <w:r>
        <w:t>竣工付款申请</w:t>
      </w:r>
    </w:p>
    <w:p>
      <w:pPr>
        <w:pStyle w:val="10"/>
        <w:pageBreakBefore w:val="0"/>
        <w:widowControl w:val="0"/>
        <w:tabs>
          <w:tab w:val="left" w:pos="8364"/>
        </w:tabs>
        <w:kinsoku/>
        <w:wordWrap/>
        <w:overflowPunct/>
        <w:topLinePunct w:val="0"/>
        <w:autoSpaceDE/>
        <w:autoSpaceDN/>
        <w:bidi w:val="0"/>
        <w:adjustRightInd/>
        <w:snapToGrid/>
        <w:spacing w:before="94" w:line="360" w:lineRule="auto"/>
        <w:ind w:left="884" w:leftChars="402" w:right="1025" w:rightChars="466" w:firstLine="472" w:firstLineChars="197"/>
        <w:textAlignment w:val="auto"/>
      </w:pPr>
      <w:r>
        <w:t>承包人提交竣工付款申请单的期限：</w:t>
      </w:r>
      <w:r>
        <w:rPr>
          <w:u w:val="single"/>
        </w:rPr>
        <w:t xml:space="preserve"> </w:t>
      </w:r>
      <w:r>
        <w:rPr>
          <w:u w:val="single"/>
        </w:rPr>
        <w:tab/>
      </w:r>
      <w:r>
        <w:t>。</w:t>
      </w:r>
    </w:p>
    <w:p>
      <w:pPr>
        <w:pStyle w:val="10"/>
        <w:pageBreakBefore w:val="0"/>
        <w:widowControl w:val="0"/>
        <w:tabs>
          <w:tab w:val="left" w:pos="8844"/>
        </w:tabs>
        <w:kinsoku/>
        <w:wordWrap/>
        <w:overflowPunct/>
        <w:topLinePunct w:val="0"/>
        <w:autoSpaceDE/>
        <w:autoSpaceDN/>
        <w:bidi w:val="0"/>
        <w:adjustRightInd/>
        <w:snapToGrid/>
        <w:spacing w:before="91" w:line="360" w:lineRule="auto"/>
        <w:ind w:left="884" w:leftChars="402" w:right="1025" w:rightChars="466" w:firstLine="472" w:firstLineChars="197"/>
        <w:textAlignment w:val="auto"/>
      </w:pPr>
      <w:r>
        <w:t>竣工付款申请单应包括的内容：</w:t>
      </w:r>
      <w:r>
        <w:rPr>
          <w:u w:val="single"/>
        </w:rPr>
        <w:t xml:space="preserve"> </w:t>
      </w:r>
      <w:r>
        <w:rPr>
          <w:u w:val="single"/>
        </w:rPr>
        <w:tab/>
      </w:r>
      <w:r>
        <w:t>。</w:t>
      </w:r>
    </w:p>
    <w:p>
      <w:pPr>
        <w:pStyle w:val="8"/>
        <w:pageBreakBefore w:val="0"/>
        <w:widowControl w:val="0"/>
        <w:numPr>
          <w:ilvl w:val="1"/>
          <w:numId w:val="36"/>
        </w:numPr>
        <w:tabs>
          <w:tab w:val="left" w:pos="960"/>
        </w:tabs>
        <w:kinsoku/>
        <w:wordWrap/>
        <w:overflowPunct/>
        <w:topLinePunct w:val="0"/>
        <w:autoSpaceDE/>
        <w:autoSpaceDN/>
        <w:bidi w:val="0"/>
        <w:adjustRightInd/>
        <w:snapToGrid/>
        <w:spacing w:before="93" w:after="0" w:line="360" w:lineRule="auto"/>
        <w:ind w:left="884" w:leftChars="402" w:right="1025" w:rightChars="466" w:firstLine="475" w:firstLineChars="197"/>
        <w:jc w:val="left"/>
        <w:textAlignment w:val="auto"/>
      </w:pPr>
      <w:r>
        <w:t>竣工结算审核</w:t>
      </w:r>
    </w:p>
    <w:p>
      <w:pPr>
        <w:pStyle w:val="10"/>
        <w:pageBreakBefore w:val="0"/>
        <w:widowControl w:val="0"/>
        <w:tabs>
          <w:tab w:val="left" w:pos="8364"/>
        </w:tabs>
        <w:kinsoku/>
        <w:wordWrap/>
        <w:overflowPunct/>
        <w:topLinePunct w:val="0"/>
        <w:autoSpaceDE/>
        <w:autoSpaceDN/>
        <w:bidi w:val="0"/>
        <w:adjustRightInd/>
        <w:snapToGrid/>
        <w:spacing w:before="94" w:line="360" w:lineRule="auto"/>
        <w:ind w:left="884" w:leftChars="402" w:right="1025" w:rightChars="466" w:firstLine="472" w:firstLineChars="197"/>
        <w:textAlignment w:val="auto"/>
        <w:rPr>
          <w:spacing w:val="-17"/>
        </w:rPr>
      </w:pPr>
      <w:r>
        <w:t>发包人审批竣工付款申请单的期限：</w:t>
      </w:r>
      <w:r>
        <w:rPr>
          <w:u w:val="single"/>
        </w:rPr>
        <w:t xml:space="preserve"> </w:t>
      </w:r>
      <w:r>
        <w:rPr>
          <w:u w:val="single"/>
        </w:rPr>
        <w:tab/>
      </w:r>
      <w:r>
        <w:rPr>
          <w:spacing w:val="-17"/>
        </w:rPr>
        <w:t>。</w:t>
      </w:r>
    </w:p>
    <w:p>
      <w:pPr>
        <w:pStyle w:val="10"/>
        <w:pageBreakBefore w:val="0"/>
        <w:widowControl w:val="0"/>
        <w:tabs>
          <w:tab w:val="left" w:pos="8364"/>
        </w:tabs>
        <w:kinsoku/>
        <w:wordWrap/>
        <w:overflowPunct/>
        <w:topLinePunct w:val="0"/>
        <w:autoSpaceDE/>
        <w:autoSpaceDN/>
        <w:bidi w:val="0"/>
        <w:adjustRightInd/>
        <w:snapToGrid/>
        <w:spacing w:before="94" w:line="360" w:lineRule="auto"/>
        <w:ind w:left="884" w:leftChars="402" w:right="1025" w:rightChars="466" w:firstLine="472" w:firstLineChars="197"/>
        <w:textAlignment w:val="auto"/>
      </w:pPr>
      <w:r>
        <w:t>发包人完成竣工付款的期限：</w:t>
      </w:r>
      <w:r>
        <w:rPr>
          <w:u w:val="single"/>
        </w:rPr>
        <w:t xml:space="preserve"> </w:t>
      </w:r>
      <w:r>
        <w:rPr>
          <w:u w:val="single"/>
        </w:rPr>
        <w:tab/>
      </w:r>
      <w:r>
        <w:rPr>
          <w:spacing w:val="-17"/>
        </w:rPr>
        <w:t>。</w:t>
      </w:r>
    </w:p>
    <w:p>
      <w:pPr>
        <w:pStyle w:val="10"/>
        <w:pageBreakBefore w:val="0"/>
        <w:widowControl w:val="0"/>
        <w:tabs>
          <w:tab w:val="left" w:pos="8844"/>
        </w:tabs>
        <w:kinsoku/>
        <w:wordWrap/>
        <w:overflowPunct/>
        <w:topLinePunct w:val="0"/>
        <w:autoSpaceDE/>
        <w:autoSpaceDN/>
        <w:bidi w:val="0"/>
        <w:adjustRightInd/>
        <w:snapToGrid/>
        <w:spacing w:line="360" w:lineRule="auto"/>
        <w:ind w:left="884" w:leftChars="402" w:right="1025" w:rightChars="466" w:firstLine="472" w:firstLineChars="197"/>
        <w:textAlignment w:val="auto"/>
      </w:pPr>
      <w:r>
        <w:t>关于竣工付款证书异议部分复核的方式和程序：</w:t>
      </w:r>
      <w:r>
        <w:rPr>
          <w:u w:val="single"/>
        </w:rPr>
        <w:t xml:space="preserve"> </w:t>
      </w:r>
      <w:r>
        <w:rPr>
          <w:u w:val="single"/>
        </w:rPr>
        <w:tab/>
      </w:r>
      <w:r>
        <w:t>。</w:t>
      </w:r>
    </w:p>
    <w:p>
      <w:pPr>
        <w:pStyle w:val="8"/>
        <w:pageBreakBefore w:val="0"/>
        <w:widowControl w:val="0"/>
        <w:numPr>
          <w:ilvl w:val="0"/>
          <w:numId w:val="0"/>
        </w:numPr>
        <w:tabs>
          <w:tab w:val="left" w:pos="960"/>
        </w:tabs>
        <w:kinsoku/>
        <w:wordWrap/>
        <w:overflowPunct/>
        <w:topLinePunct w:val="0"/>
        <w:autoSpaceDE/>
        <w:autoSpaceDN/>
        <w:bidi w:val="0"/>
        <w:adjustRightInd/>
        <w:snapToGrid/>
        <w:spacing w:before="93" w:after="0" w:line="360" w:lineRule="auto"/>
        <w:ind w:leftChars="599" w:right="1025" w:rightChars="466"/>
        <w:jc w:val="left"/>
        <w:textAlignment w:val="auto"/>
      </w:pPr>
      <w:r>
        <w:rPr>
          <w:rFonts w:hint="eastAsia"/>
          <w:lang w:val="en-US" w:eastAsia="zh-CN"/>
        </w:rPr>
        <w:t>14.3</w:t>
      </w:r>
      <w:r>
        <w:t>最终结清</w:t>
      </w:r>
    </w:p>
    <w:p>
      <w:pPr>
        <w:pStyle w:val="30"/>
        <w:pageBreakBefore w:val="0"/>
        <w:widowControl w:val="0"/>
        <w:numPr>
          <w:ilvl w:val="0"/>
          <w:numId w:val="0"/>
        </w:numPr>
        <w:tabs>
          <w:tab w:val="left" w:pos="1680"/>
        </w:tabs>
        <w:kinsoku/>
        <w:wordWrap/>
        <w:overflowPunct/>
        <w:topLinePunct w:val="0"/>
        <w:autoSpaceDE/>
        <w:autoSpaceDN/>
        <w:bidi w:val="0"/>
        <w:adjustRightInd/>
        <w:snapToGrid/>
        <w:spacing w:before="91" w:after="0" w:line="360" w:lineRule="auto"/>
        <w:ind w:leftChars="600" w:right="0" w:rightChars="0"/>
        <w:jc w:val="left"/>
        <w:textAlignment w:val="auto"/>
        <w:rPr>
          <w:sz w:val="24"/>
        </w:rPr>
      </w:pPr>
      <w:r>
        <w:rPr>
          <w:rFonts w:hint="eastAsia" w:eastAsia="宋体"/>
          <w:sz w:val="24"/>
          <w:lang w:val="en-US" w:eastAsia="zh-CN"/>
        </w:rPr>
        <w:t>14.3.1</w:t>
      </w:r>
      <w:r>
        <w:rPr>
          <w:sz w:val="24"/>
        </w:rPr>
        <w:t>最终结清申请单</w:t>
      </w:r>
    </w:p>
    <w:p>
      <w:pPr>
        <w:pStyle w:val="10"/>
        <w:pageBreakBefore w:val="0"/>
        <w:widowControl w:val="0"/>
        <w:tabs>
          <w:tab w:val="left" w:pos="8364"/>
        </w:tabs>
        <w:kinsoku/>
        <w:wordWrap/>
        <w:overflowPunct/>
        <w:topLinePunct w:val="0"/>
        <w:autoSpaceDE/>
        <w:autoSpaceDN/>
        <w:bidi w:val="0"/>
        <w:adjustRightInd/>
        <w:snapToGrid/>
        <w:spacing w:before="93" w:line="360" w:lineRule="auto"/>
        <w:ind w:left="1320" w:leftChars="600" w:right="2584" w:firstLine="0" w:firstLineChars="0"/>
        <w:textAlignment w:val="auto"/>
      </w:pPr>
      <w:r>
        <w:t>承包人提交最终结清申请单的份数：</w:t>
      </w:r>
      <w:r>
        <w:rPr>
          <w:u w:val="single"/>
        </w:rPr>
        <w:t xml:space="preserve"> </w:t>
      </w:r>
      <w:r>
        <w:rPr>
          <w:u w:val="single"/>
        </w:rPr>
        <w:tab/>
      </w:r>
      <w:r>
        <w:rPr>
          <w:spacing w:val="-17"/>
        </w:rPr>
        <w:t>。</w:t>
      </w:r>
      <w:r>
        <w:t>承包人提交最终结算申请单的期限：</w:t>
      </w:r>
      <w:r>
        <w:rPr>
          <w:u w:val="single"/>
        </w:rPr>
        <w:t xml:space="preserve"> </w:t>
      </w:r>
      <w:r>
        <w:rPr>
          <w:u w:val="single"/>
        </w:rPr>
        <w:tab/>
      </w:r>
      <w:r>
        <w:rPr>
          <w:spacing w:val="-17"/>
        </w:rPr>
        <w:t>。</w:t>
      </w:r>
    </w:p>
    <w:p>
      <w:pPr>
        <w:pStyle w:val="30"/>
        <w:pageBreakBefore w:val="0"/>
        <w:widowControl w:val="0"/>
        <w:numPr>
          <w:ilvl w:val="0"/>
          <w:numId w:val="0"/>
        </w:numPr>
        <w:tabs>
          <w:tab w:val="left" w:pos="1680"/>
        </w:tabs>
        <w:kinsoku/>
        <w:wordWrap/>
        <w:overflowPunct/>
        <w:topLinePunct w:val="0"/>
        <w:autoSpaceDE/>
        <w:autoSpaceDN/>
        <w:bidi w:val="0"/>
        <w:adjustRightInd/>
        <w:snapToGrid/>
        <w:spacing w:before="0" w:after="0" w:line="360" w:lineRule="auto"/>
        <w:ind w:leftChars="600" w:right="0" w:rightChars="0"/>
        <w:jc w:val="left"/>
        <w:textAlignment w:val="auto"/>
        <w:rPr>
          <w:sz w:val="24"/>
        </w:rPr>
      </w:pPr>
      <w:r>
        <w:rPr>
          <w:rFonts w:hint="eastAsia" w:eastAsia="宋体"/>
          <w:sz w:val="24"/>
          <w:lang w:val="en-US" w:eastAsia="zh-CN"/>
        </w:rPr>
        <w:t>14.3.2</w:t>
      </w:r>
      <w:r>
        <w:rPr>
          <w:sz w:val="24"/>
        </w:rPr>
        <w:t>最终结清证书和支付</w:t>
      </w:r>
    </w:p>
    <w:p>
      <w:pPr>
        <w:pStyle w:val="30"/>
        <w:pageBreakBefore w:val="0"/>
        <w:widowControl w:val="0"/>
        <w:numPr>
          <w:ilvl w:val="0"/>
          <w:numId w:val="37"/>
        </w:numPr>
        <w:tabs>
          <w:tab w:val="left" w:pos="1764"/>
        </w:tabs>
        <w:kinsoku/>
        <w:wordWrap/>
        <w:overflowPunct/>
        <w:topLinePunct w:val="0"/>
        <w:autoSpaceDE/>
        <w:autoSpaceDN/>
        <w:bidi w:val="0"/>
        <w:adjustRightInd/>
        <w:snapToGrid/>
        <w:spacing w:before="94" w:after="0" w:line="360" w:lineRule="auto"/>
        <w:ind w:left="880" w:leftChars="400" w:right="0" w:firstLine="480" w:firstLineChars="200"/>
        <w:jc w:val="left"/>
        <w:textAlignment w:val="auto"/>
        <w:rPr>
          <w:sz w:val="24"/>
        </w:rPr>
      </w:pPr>
      <w:r>
        <w:rPr>
          <w:sz w:val="24"/>
        </w:rPr>
        <w:t>发包人完成最终结清申请单的审批并颁发最终结清证书的期</w:t>
      </w:r>
      <w:r>
        <w:t>限：</w:t>
      </w:r>
      <w:r>
        <w:rPr>
          <w:u w:val="single"/>
        </w:rPr>
        <w:t xml:space="preserve"> </w:t>
      </w:r>
      <w:r>
        <w:rPr>
          <w:rFonts w:hint="eastAsia" w:eastAsia="宋体"/>
          <w:u w:val="single"/>
          <w:lang w:val="en-US" w:eastAsia="zh-CN"/>
        </w:rPr>
        <w:t xml:space="preserve">      </w:t>
      </w:r>
      <w:r>
        <w:rPr>
          <w:u w:val="single"/>
        </w:rPr>
        <w:tab/>
      </w:r>
      <w:r>
        <w:t>。</w:t>
      </w:r>
    </w:p>
    <w:p>
      <w:pPr>
        <w:pStyle w:val="30"/>
        <w:pageBreakBefore w:val="0"/>
        <w:widowControl w:val="0"/>
        <w:numPr>
          <w:ilvl w:val="0"/>
          <w:numId w:val="37"/>
        </w:numPr>
        <w:tabs>
          <w:tab w:val="left" w:pos="1764"/>
        </w:tabs>
        <w:kinsoku/>
        <w:wordWrap/>
        <w:overflowPunct/>
        <w:topLinePunct w:val="0"/>
        <w:autoSpaceDE/>
        <w:autoSpaceDN/>
        <w:bidi w:val="0"/>
        <w:adjustRightInd/>
        <w:snapToGrid/>
        <w:spacing w:before="94" w:after="0" w:line="360" w:lineRule="auto"/>
        <w:ind w:left="880" w:leftChars="400" w:right="0" w:firstLine="480" w:firstLineChars="200"/>
        <w:jc w:val="left"/>
        <w:textAlignment w:val="auto"/>
        <w:rPr>
          <w:sz w:val="24"/>
        </w:rPr>
      </w:pPr>
      <w:r>
        <w:rPr>
          <w:sz w:val="24"/>
        </w:rPr>
        <w:t>发包人完成支付的期限：</w:t>
      </w:r>
      <w:r>
        <w:rPr>
          <w:sz w:val="24"/>
          <w:u w:val="single"/>
        </w:rPr>
        <w:t xml:space="preserve"> </w:t>
      </w:r>
      <w:r>
        <w:rPr>
          <w:rFonts w:hint="eastAsia" w:eastAsia="宋体"/>
          <w:sz w:val="24"/>
          <w:u w:val="single"/>
          <w:lang w:val="en-US" w:eastAsia="zh-CN"/>
        </w:rPr>
        <w:t xml:space="preserve">                     </w:t>
      </w:r>
      <w:r>
        <w:rPr>
          <w:sz w:val="24"/>
          <w:u w:val="single"/>
        </w:rPr>
        <w:tab/>
      </w:r>
      <w:r>
        <w:rPr>
          <w:sz w:val="24"/>
        </w:rPr>
        <w:t>。</w:t>
      </w:r>
    </w:p>
    <w:p>
      <w:pPr>
        <w:pStyle w:val="6"/>
        <w:pageBreakBefore w:val="0"/>
        <w:widowControl w:val="0"/>
        <w:numPr>
          <w:ilvl w:val="0"/>
          <w:numId w:val="0"/>
        </w:numPr>
        <w:tabs>
          <w:tab w:val="left" w:pos="4644"/>
        </w:tabs>
        <w:kinsoku/>
        <w:wordWrap/>
        <w:overflowPunct/>
        <w:topLinePunct w:val="0"/>
        <w:autoSpaceDE/>
        <w:autoSpaceDN/>
        <w:bidi w:val="0"/>
        <w:adjustRightInd/>
        <w:snapToGrid/>
        <w:spacing w:before="54" w:after="0" w:line="360" w:lineRule="auto"/>
        <w:ind w:left="4076" w:leftChars="0" w:right="0" w:rightChars="0"/>
        <w:jc w:val="left"/>
        <w:textAlignment w:val="auto"/>
      </w:pPr>
      <w:r>
        <w:rPr>
          <w:rFonts w:hint="eastAsia"/>
          <w:lang w:val="en-US" w:eastAsia="zh-CN"/>
        </w:rPr>
        <w:t>15.</w:t>
      </w:r>
      <w:r>
        <w:t>缺陷责任期与保修</w:t>
      </w:r>
    </w:p>
    <w:p>
      <w:pPr>
        <w:pStyle w:val="8"/>
        <w:pageBreakBefore w:val="0"/>
        <w:widowControl w:val="0"/>
        <w:numPr>
          <w:ilvl w:val="0"/>
          <w:numId w:val="0"/>
        </w:numPr>
        <w:kinsoku/>
        <w:wordWrap/>
        <w:overflowPunct/>
        <w:topLinePunct w:val="0"/>
        <w:autoSpaceDE/>
        <w:autoSpaceDN/>
        <w:bidi w:val="0"/>
        <w:adjustRightInd/>
        <w:snapToGrid/>
        <w:spacing w:before="82" w:after="0" w:line="360" w:lineRule="auto"/>
        <w:ind w:leftChars="600" w:right="0" w:rightChars="0"/>
        <w:jc w:val="left"/>
        <w:textAlignment w:val="auto"/>
      </w:pPr>
      <w:r>
        <w:rPr>
          <w:rFonts w:hint="eastAsia"/>
          <w:lang w:val="en-US" w:eastAsia="zh-CN"/>
        </w:rPr>
        <w:t>15.1</w:t>
      </w:r>
      <w:r>
        <w:t>缺陷责任期</w:t>
      </w:r>
    </w:p>
    <w:p>
      <w:pPr>
        <w:pStyle w:val="10"/>
        <w:pageBreakBefore w:val="0"/>
        <w:widowControl w:val="0"/>
        <w:tabs>
          <w:tab w:val="left" w:pos="8844"/>
        </w:tabs>
        <w:kinsoku/>
        <w:wordWrap/>
        <w:overflowPunct/>
        <w:topLinePunct w:val="0"/>
        <w:autoSpaceDE/>
        <w:autoSpaceDN/>
        <w:bidi w:val="0"/>
        <w:adjustRightInd/>
        <w:snapToGrid/>
        <w:spacing w:before="90" w:line="360" w:lineRule="auto"/>
        <w:ind w:left="880" w:leftChars="400" w:firstLine="480" w:firstLineChars="200"/>
        <w:textAlignment w:val="auto"/>
      </w:pPr>
      <w:r>
        <w:t>缺陷责任期的具体期限：</w:t>
      </w:r>
      <w:r>
        <w:rPr>
          <w:u w:val="single"/>
        </w:rPr>
        <w:t xml:space="preserve"> </w:t>
      </w:r>
      <w:r>
        <w:rPr>
          <w:u w:val="single"/>
        </w:rPr>
        <w:tab/>
      </w:r>
      <w:r>
        <w:t>。</w:t>
      </w:r>
    </w:p>
    <w:p>
      <w:pPr>
        <w:pStyle w:val="8"/>
        <w:pageBreakBefore w:val="0"/>
        <w:widowControl w:val="0"/>
        <w:numPr>
          <w:ilvl w:val="1"/>
          <w:numId w:val="38"/>
        </w:numPr>
        <w:tabs>
          <w:tab w:val="left" w:pos="1288"/>
        </w:tabs>
        <w:kinsoku/>
        <w:wordWrap/>
        <w:overflowPunct/>
        <w:topLinePunct w:val="0"/>
        <w:autoSpaceDE/>
        <w:autoSpaceDN/>
        <w:bidi w:val="0"/>
        <w:adjustRightInd/>
        <w:snapToGrid/>
        <w:spacing w:before="94" w:after="0" w:line="360" w:lineRule="auto"/>
        <w:ind w:left="880" w:leftChars="400" w:right="0" w:firstLine="482" w:firstLineChars="200"/>
        <w:jc w:val="left"/>
        <w:textAlignment w:val="auto"/>
      </w:pPr>
      <w:r>
        <w:t>质量保证金</w:t>
      </w:r>
    </w:p>
    <w:p>
      <w:pPr>
        <w:pStyle w:val="10"/>
        <w:pageBreakBefore w:val="0"/>
        <w:widowControl w:val="0"/>
        <w:tabs>
          <w:tab w:val="left" w:pos="8364"/>
        </w:tabs>
        <w:kinsoku/>
        <w:wordWrap/>
        <w:overflowPunct/>
        <w:topLinePunct w:val="0"/>
        <w:autoSpaceDE/>
        <w:autoSpaceDN/>
        <w:bidi w:val="0"/>
        <w:adjustRightInd/>
        <w:snapToGrid/>
        <w:spacing w:before="93" w:line="360" w:lineRule="auto"/>
        <w:ind w:left="880" w:leftChars="400" w:firstLine="480" w:firstLineChars="200"/>
        <w:textAlignment w:val="auto"/>
      </w:pPr>
      <w:r>
        <w:t>关于是否扣留质量保证金的约定：</w:t>
      </w:r>
      <w:r>
        <w:rPr>
          <w:u w:val="single"/>
        </w:rPr>
        <w:t xml:space="preserve"> </w:t>
      </w:r>
      <w:r>
        <w:rPr>
          <w:u w:val="single"/>
        </w:rPr>
        <w:tab/>
      </w:r>
      <w:r>
        <w:t>。</w:t>
      </w:r>
    </w:p>
    <w:p>
      <w:pPr>
        <w:pStyle w:val="30"/>
        <w:pageBreakBefore w:val="0"/>
        <w:widowControl w:val="0"/>
        <w:numPr>
          <w:ilvl w:val="0"/>
          <w:numId w:val="0"/>
        </w:numPr>
        <w:tabs>
          <w:tab w:val="left" w:pos="2003"/>
          <w:tab w:val="left" w:pos="4163"/>
        </w:tabs>
        <w:kinsoku/>
        <w:wordWrap/>
        <w:overflowPunct/>
        <w:topLinePunct w:val="0"/>
        <w:autoSpaceDE/>
        <w:autoSpaceDN/>
        <w:bidi w:val="0"/>
        <w:adjustRightInd/>
        <w:snapToGrid/>
        <w:spacing w:before="91" w:after="0" w:line="360" w:lineRule="auto"/>
        <w:ind w:leftChars="600" w:right="1120" w:rightChars="0"/>
        <w:jc w:val="left"/>
        <w:textAlignment w:val="auto"/>
        <w:rPr>
          <w:sz w:val="24"/>
        </w:rPr>
      </w:pPr>
      <w:r>
        <w:rPr>
          <w:rFonts w:hint="eastAsia" w:eastAsia="宋体"/>
          <w:sz w:val="24"/>
          <w:lang w:val="en-US" w:eastAsia="zh-CN"/>
        </w:rPr>
        <w:t>15.3</w:t>
      </w:r>
      <w:r>
        <w:rPr>
          <w:sz w:val="24"/>
        </w:rPr>
        <w:t>承包人提供质量保证金的方</w:t>
      </w:r>
      <w:r>
        <w:rPr>
          <w:spacing w:val="-15"/>
          <w:sz w:val="24"/>
        </w:rPr>
        <w:t>式</w:t>
      </w:r>
      <w:r>
        <w:rPr>
          <w:sz w:val="24"/>
        </w:rPr>
        <w:t>质量保证金采用以下第</w:t>
      </w:r>
      <w:r>
        <w:rPr>
          <w:sz w:val="24"/>
          <w:u w:val="single"/>
        </w:rPr>
        <w:t xml:space="preserve"> </w:t>
      </w:r>
      <w:r>
        <w:rPr>
          <w:rFonts w:hint="eastAsia" w:eastAsia="宋体"/>
          <w:sz w:val="24"/>
          <w:u w:val="single"/>
          <w:lang w:val="en-US" w:eastAsia="zh-CN"/>
        </w:rPr>
        <w:t xml:space="preserve">    </w:t>
      </w:r>
      <w:r>
        <w:rPr>
          <w:sz w:val="24"/>
          <w:u w:val="single"/>
        </w:rPr>
        <w:tab/>
      </w:r>
      <w:r>
        <w:rPr>
          <w:sz w:val="24"/>
        </w:rPr>
        <w:t>种方式</w:t>
      </w:r>
      <w:r>
        <w:rPr>
          <w:spacing w:val="-17"/>
          <w:sz w:val="24"/>
        </w:rPr>
        <w:t>：</w:t>
      </w:r>
    </w:p>
    <w:p>
      <w:pPr>
        <w:pStyle w:val="30"/>
        <w:pageBreakBefore w:val="0"/>
        <w:widowControl w:val="0"/>
        <w:numPr>
          <w:ilvl w:val="0"/>
          <w:numId w:val="39"/>
        </w:numPr>
        <w:tabs>
          <w:tab w:val="left" w:pos="1764"/>
          <w:tab w:val="left" w:pos="8364"/>
        </w:tabs>
        <w:kinsoku/>
        <w:wordWrap/>
        <w:overflowPunct/>
        <w:topLinePunct w:val="0"/>
        <w:autoSpaceDE/>
        <w:autoSpaceDN/>
        <w:bidi w:val="0"/>
        <w:adjustRightInd/>
        <w:snapToGrid/>
        <w:spacing w:before="74" w:after="0" w:line="360" w:lineRule="auto"/>
        <w:ind w:left="880" w:leftChars="400" w:right="1025" w:rightChars="466" w:firstLine="480" w:firstLineChars="200"/>
        <w:jc w:val="left"/>
        <w:textAlignment w:val="auto"/>
        <w:rPr>
          <w:sz w:val="24"/>
        </w:rPr>
      </w:pPr>
      <w:r>
        <w:rPr>
          <w:sz w:val="24"/>
        </w:rPr>
        <w:t>质量保证金保函，保证金额为：</w:t>
      </w:r>
      <w:r>
        <w:rPr>
          <w:sz w:val="24"/>
          <w:u w:val="single"/>
        </w:rPr>
        <w:t xml:space="preserve"> </w:t>
      </w:r>
      <w:r>
        <w:rPr>
          <w:sz w:val="24"/>
          <w:u w:val="single"/>
        </w:rPr>
        <w:tab/>
      </w:r>
      <w:r>
        <w:rPr>
          <w:sz w:val="24"/>
        </w:rPr>
        <w:t>；</w:t>
      </w:r>
    </w:p>
    <w:p>
      <w:pPr>
        <w:pStyle w:val="30"/>
        <w:pageBreakBefore w:val="0"/>
        <w:widowControl w:val="0"/>
        <w:numPr>
          <w:ilvl w:val="0"/>
          <w:numId w:val="39"/>
        </w:numPr>
        <w:tabs>
          <w:tab w:val="left" w:pos="1764"/>
          <w:tab w:val="left" w:pos="8364"/>
        </w:tabs>
        <w:kinsoku/>
        <w:wordWrap/>
        <w:overflowPunct/>
        <w:topLinePunct w:val="0"/>
        <w:autoSpaceDE/>
        <w:autoSpaceDN/>
        <w:bidi w:val="0"/>
        <w:adjustRightInd/>
        <w:snapToGrid/>
        <w:spacing w:before="74" w:after="0" w:line="360" w:lineRule="auto"/>
        <w:ind w:left="880" w:leftChars="400" w:right="1025" w:rightChars="466" w:firstLine="480" w:firstLineChars="200"/>
        <w:jc w:val="left"/>
        <w:textAlignment w:val="auto"/>
        <w:rPr>
          <w:sz w:val="24"/>
        </w:rPr>
      </w:pPr>
      <w:r>
        <w:rPr>
          <w:sz w:val="24"/>
          <w:u w:val="single"/>
        </w:rPr>
        <w:t xml:space="preserve"> </w:t>
      </w:r>
      <w:r>
        <w:rPr>
          <w:sz w:val="24"/>
          <w:u w:val="single"/>
        </w:rPr>
        <w:tab/>
      </w:r>
      <w:r>
        <w:rPr>
          <w:sz w:val="24"/>
        </w:rPr>
        <w:t>%的工程款；</w:t>
      </w:r>
    </w:p>
    <w:p>
      <w:pPr>
        <w:pStyle w:val="30"/>
        <w:pageBreakBefore w:val="0"/>
        <w:widowControl w:val="0"/>
        <w:numPr>
          <w:ilvl w:val="0"/>
          <w:numId w:val="39"/>
        </w:numPr>
        <w:tabs>
          <w:tab w:val="left" w:pos="1764"/>
          <w:tab w:val="left" w:pos="8364"/>
        </w:tabs>
        <w:kinsoku/>
        <w:wordWrap/>
        <w:overflowPunct/>
        <w:topLinePunct w:val="0"/>
        <w:autoSpaceDE/>
        <w:autoSpaceDN/>
        <w:bidi w:val="0"/>
        <w:adjustRightInd/>
        <w:snapToGrid/>
        <w:spacing w:before="74" w:after="0" w:line="360" w:lineRule="auto"/>
        <w:ind w:left="880" w:leftChars="400" w:right="1025" w:rightChars="466" w:firstLine="480" w:firstLineChars="200"/>
        <w:jc w:val="left"/>
        <w:textAlignment w:val="auto"/>
        <w:rPr>
          <w:sz w:val="24"/>
        </w:rPr>
      </w:pPr>
      <w:r>
        <w:rPr>
          <w:sz w:val="24"/>
        </w:rPr>
        <w:t>其他方式:</w:t>
      </w:r>
      <w:r>
        <w:rPr>
          <w:sz w:val="24"/>
          <w:u w:val="single"/>
        </w:rPr>
        <w:t xml:space="preserve"> </w:t>
      </w:r>
      <w:r>
        <w:rPr>
          <w:sz w:val="24"/>
          <w:u w:val="single"/>
        </w:rPr>
        <w:tab/>
      </w:r>
      <w:r>
        <w:rPr>
          <w:sz w:val="24"/>
        </w:rPr>
        <w:t>。</w:t>
      </w:r>
    </w:p>
    <w:p>
      <w:pPr>
        <w:pStyle w:val="30"/>
        <w:pageBreakBefore w:val="0"/>
        <w:widowControl w:val="0"/>
        <w:numPr>
          <w:ilvl w:val="0"/>
          <w:numId w:val="0"/>
        </w:numPr>
        <w:tabs>
          <w:tab w:val="left" w:pos="1440"/>
        </w:tabs>
        <w:kinsoku/>
        <w:wordWrap/>
        <w:overflowPunct/>
        <w:topLinePunct w:val="0"/>
        <w:autoSpaceDE/>
        <w:autoSpaceDN/>
        <w:bidi w:val="0"/>
        <w:adjustRightInd/>
        <w:snapToGrid/>
        <w:spacing w:before="94" w:after="0" w:line="360" w:lineRule="auto"/>
        <w:ind w:left="1440" w:leftChars="0" w:right="0" w:rightChars="0"/>
        <w:jc w:val="left"/>
        <w:textAlignment w:val="auto"/>
        <w:rPr>
          <w:sz w:val="24"/>
        </w:rPr>
      </w:pPr>
      <w:r>
        <w:rPr>
          <w:rFonts w:hint="eastAsia" w:eastAsia="宋体"/>
          <w:sz w:val="24"/>
          <w:lang w:val="en-US" w:eastAsia="zh-CN"/>
        </w:rPr>
        <w:t>15.4</w:t>
      </w:r>
      <w:r>
        <w:rPr>
          <w:sz w:val="24"/>
        </w:rPr>
        <w:t>质量保证金的扣留</w:t>
      </w:r>
    </w:p>
    <w:p>
      <w:pPr>
        <w:pStyle w:val="10"/>
        <w:pageBreakBefore w:val="0"/>
        <w:widowControl w:val="0"/>
        <w:tabs>
          <w:tab w:val="left" w:pos="4883"/>
        </w:tabs>
        <w:kinsoku/>
        <w:wordWrap/>
        <w:overflowPunct/>
        <w:topLinePunct w:val="0"/>
        <w:autoSpaceDE/>
        <w:autoSpaceDN/>
        <w:bidi w:val="0"/>
        <w:adjustRightInd/>
        <w:snapToGrid/>
        <w:spacing w:before="93" w:line="360" w:lineRule="auto"/>
        <w:ind w:left="880" w:leftChars="400" w:firstLine="480" w:firstLineChars="200"/>
        <w:textAlignment w:val="auto"/>
      </w:pPr>
      <w:r>
        <w:t>质量保证金的扣留采取以下第</w:t>
      </w:r>
      <w:r>
        <w:rPr>
          <w:u w:val="single"/>
        </w:rPr>
        <w:t xml:space="preserve"> </w:t>
      </w:r>
      <w:r>
        <w:rPr>
          <w:rFonts w:hint="eastAsia"/>
          <w:u w:val="single"/>
          <w:lang w:val="en-US" w:eastAsia="zh-CN"/>
        </w:rPr>
        <w:t xml:space="preserve">    </w:t>
      </w:r>
      <w:r>
        <w:rPr>
          <w:u w:val="single"/>
        </w:rPr>
        <w:tab/>
      </w:r>
      <w:r>
        <w:t>种方式：</w:t>
      </w:r>
    </w:p>
    <w:p>
      <w:pPr>
        <w:pStyle w:val="30"/>
        <w:pageBreakBefore w:val="0"/>
        <w:widowControl w:val="0"/>
        <w:numPr>
          <w:ilvl w:val="0"/>
          <w:numId w:val="40"/>
        </w:numPr>
        <w:tabs>
          <w:tab w:val="left" w:pos="1764"/>
        </w:tabs>
        <w:kinsoku/>
        <w:wordWrap/>
        <w:overflowPunct/>
        <w:topLinePunct w:val="0"/>
        <w:autoSpaceDE/>
        <w:autoSpaceDN/>
        <w:bidi w:val="0"/>
        <w:adjustRightInd/>
        <w:snapToGrid/>
        <w:spacing w:before="91" w:after="0" w:line="360" w:lineRule="auto"/>
        <w:ind w:left="880" w:leftChars="400" w:right="908" w:firstLine="460" w:firstLineChars="200"/>
        <w:jc w:val="left"/>
        <w:textAlignment w:val="auto"/>
        <w:rPr>
          <w:sz w:val="24"/>
        </w:rPr>
      </w:pPr>
      <w:r>
        <w:rPr>
          <w:spacing w:val="-5"/>
          <w:sz w:val="24"/>
        </w:rPr>
        <w:t>在支付工程进度款时逐次扣留，在此情形下，质量保证金的计算基数不包括预付</w:t>
      </w:r>
      <w:r>
        <w:rPr>
          <w:spacing w:val="-4"/>
          <w:sz w:val="24"/>
        </w:rPr>
        <w:t>款的支付、扣回以及价格调整的金额；</w:t>
      </w:r>
    </w:p>
    <w:p>
      <w:pPr>
        <w:pStyle w:val="30"/>
        <w:pageBreakBefore w:val="0"/>
        <w:widowControl w:val="0"/>
        <w:numPr>
          <w:ilvl w:val="0"/>
          <w:numId w:val="40"/>
        </w:numPr>
        <w:tabs>
          <w:tab w:val="left" w:pos="1764"/>
        </w:tabs>
        <w:kinsoku/>
        <w:wordWrap/>
        <w:overflowPunct/>
        <w:topLinePunct w:val="0"/>
        <w:autoSpaceDE/>
        <w:autoSpaceDN/>
        <w:bidi w:val="0"/>
        <w:adjustRightInd/>
        <w:snapToGrid/>
        <w:spacing w:before="2" w:after="0" w:line="360" w:lineRule="auto"/>
        <w:ind w:left="880" w:leftChars="400" w:right="0" w:firstLine="480" w:firstLineChars="200"/>
        <w:jc w:val="left"/>
        <w:textAlignment w:val="auto"/>
        <w:rPr>
          <w:sz w:val="24"/>
        </w:rPr>
      </w:pPr>
      <w:r>
        <w:rPr>
          <w:sz w:val="24"/>
        </w:rPr>
        <w:t>工程竣工结算时一次性扣留质量保证金；</w:t>
      </w:r>
    </w:p>
    <w:p>
      <w:pPr>
        <w:pStyle w:val="30"/>
        <w:pageBreakBefore w:val="0"/>
        <w:widowControl w:val="0"/>
        <w:numPr>
          <w:ilvl w:val="0"/>
          <w:numId w:val="40"/>
        </w:numPr>
        <w:tabs>
          <w:tab w:val="left" w:pos="1764"/>
        </w:tabs>
        <w:kinsoku/>
        <w:wordWrap/>
        <w:overflowPunct/>
        <w:topLinePunct w:val="0"/>
        <w:autoSpaceDE/>
        <w:autoSpaceDN/>
        <w:bidi w:val="0"/>
        <w:adjustRightInd/>
        <w:snapToGrid/>
        <w:spacing w:before="2" w:after="0" w:line="360" w:lineRule="auto"/>
        <w:ind w:left="880" w:leftChars="400" w:right="0" w:firstLine="480" w:firstLineChars="200"/>
        <w:jc w:val="left"/>
        <w:textAlignment w:val="auto"/>
        <w:rPr>
          <w:sz w:val="24"/>
        </w:rPr>
      </w:pPr>
      <w:r>
        <w:rPr>
          <w:sz w:val="24"/>
        </w:rPr>
        <w:t>其他扣留方式:</w:t>
      </w:r>
      <w:r>
        <w:rPr>
          <w:sz w:val="24"/>
          <w:u w:val="single"/>
        </w:rPr>
        <w:t xml:space="preserve"> </w:t>
      </w:r>
      <w:r>
        <w:rPr>
          <w:rFonts w:hint="eastAsia" w:eastAsia="宋体"/>
          <w:sz w:val="24"/>
          <w:u w:val="single"/>
          <w:lang w:val="en-US" w:eastAsia="zh-CN"/>
        </w:rPr>
        <w:t xml:space="preserve">           </w:t>
      </w:r>
      <w:r>
        <w:rPr>
          <w:sz w:val="24"/>
          <w:u w:val="single"/>
        </w:rPr>
        <w:tab/>
      </w:r>
      <w:r>
        <w:rPr>
          <w:sz w:val="24"/>
        </w:rPr>
        <w:t>。</w:t>
      </w:r>
    </w:p>
    <w:p>
      <w:pPr>
        <w:pStyle w:val="10"/>
        <w:pageBreakBefore w:val="0"/>
        <w:widowControl w:val="0"/>
        <w:tabs>
          <w:tab w:val="left" w:pos="8724"/>
        </w:tabs>
        <w:kinsoku/>
        <w:wordWrap/>
        <w:overflowPunct/>
        <w:topLinePunct w:val="0"/>
        <w:autoSpaceDE/>
        <w:autoSpaceDN/>
        <w:bidi w:val="0"/>
        <w:adjustRightInd/>
        <w:snapToGrid/>
        <w:spacing w:before="94" w:line="360" w:lineRule="auto"/>
        <w:ind w:left="880" w:leftChars="400" w:firstLine="480" w:firstLineChars="200"/>
        <w:textAlignment w:val="auto"/>
        <w:rPr>
          <w:sz w:val="24"/>
        </w:rPr>
      </w:pPr>
      <w:r>
        <w:t>关于质量保证金的补充约定：</w:t>
      </w:r>
      <w:r>
        <w:rPr>
          <w:u w:val="single"/>
        </w:rPr>
        <w:t xml:space="preserve"> </w:t>
      </w:r>
      <w:r>
        <w:rPr>
          <w:u w:val="single"/>
        </w:rPr>
        <w:tab/>
      </w:r>
      <w:r>
        <w:t>。</w:t>
      </w:r>
    </w:p>
    <w:p>
      <w:pPr>
        <w:pStyle w:val="8"/>
        <w:pageBreakBefore w:val="0"/>
        <w:widowControl w:val="0"/>
        <w:numPr>
          <w:ilvl w:val="0"/>
          <w:numId w:val="0"/>
        </w:numPr>
        <w:kinsoku/>
        <w:wordWrap/>
        <w:overflowPunct/>
        <w:topLinePunct w:val="0"/>
        <w:autoSpaceDE/>
        <w:autoSpaceDN/>
        <w:bidi w:val="0"/>
        <w:adjustRightInd/>
        <w:snapToGrid/>
        <w:spacing w:before="93" w:after="0" w:line="360" w:lineRule="auto"/>
        <w:ind w:leftChars="599" w:right="0" w:rightChars="0"/>
        <w:jc w:val="left"/>
        <w:textAlignment w:val="auto"/>
      </w:pPr>
      <w:r>
        <w:rPr>
          <w:rFonts w:hint="eastAsia"/>
          <w:lang w:val="en-US" w:eastAsia="zh-CN"/>
        </w:rPr>
        <w:t>15.5</w:t>
      </w:r>
      <w:r>
        <w:t>保修</w:t>
      </w:r>
    </w:p>
    <w:p>
      <w:pPr>
        <w:pStyle w:val="30"/>
        <w:pageBreakBefore w:val="0"/>
        <w:widowControl w:val="0"/>
        <w:numPr>
          <w:ilvl w:val="0"/>
          <w:numId w:val="0"/>
        </w:numPr>
        <w:tabs>
          <w:tab w:val="left" w:pos="1991"/>
        </w:tabs>
        <w:kinsoku/>
        <w:wordWrap/>
        <w:overflowPunct/>
        <w:topLinePunct w:val="0"/>
        <w:autoSpaceDE/>
        <w:autoSpaceDN/>
        <w:bidi w:val="0"/>
        <w:adjustRightInd/>
        <w:snapToGrid/>
        <w:spacing w:before="91" w:after="0" w:line="360" w:lineRule="auto"/>
        <w:ind w:leftChars="599" w:right="0" w:rightChars="0"/>
        <w:jc w:val="left"/>
        <w:textAlignment w:val="auto"/>
        <w:rPr>
          <w:sz w:val="24"/>
        </w:rPr>
      </w:pPr>
      <w:r>
        <w:rPr>
          <w:rFonts w:hint="eastAsia" w:eastAsia="宋体"/>
          <w:sz w:val="24"/>
          <w:lang w:val="en-US" w:eastAsia="zh-CN"/>
        </w:rPr>
        <w:t>15.5.1</w:t>
      </w:r>
      <w:r>
        <w:rPr>
          <w:sz w:val="24"/>
        </w:rPr>
        <w:t>保修责任</w:t>
      </w:r>
    </w:p>
    <w:p>
      <w:pPr>
        <w:pStyle w:val="10"/>
        <w:pageBreakBefore w:val="0"/>
        <w:widowControl w:val="0"/>
        <w:tabs>
          <w:tab w:val="left" w:pos="8724"/>
        </w:tabs>
        <w:kinsoku/>
        <w:wordWrap/>
        <w:overflowPunct/>
        <w:topLinePunct w:val="0"/>
        <w:autoSpaceDE/>
        <w:autoSpaceDN/>
        <w:bidi w:val="0"/>
        <w:adjustRightInd/>
        <w:snapToGrid/>
        <w:spacing w:before="93" w:line="360" w:lineRule="auto"/>
        <w:ind w:left="884" w:leftChars="402" w:firstLine="472" w:firstLineChars="197"/>
        <w:textAlignment w:val="auto"/>
      </w:pPr>
      <w:r>
        <w:t>工程保修期为：</w:t>
      </w:r>
      <w:r>
        <w:rPr>
          <w:u w:val="single"/>
        </w:rPr>
        <w:t xml:space="preserve"> </w:t>
      </w:r>
      <w:r>
        <w:rPr>
          <w:u w:val="single"/>
        </w:rPr>
        <w:tab/>
      </w:r>
      <w:r>
        <w:t>。</w:t>
      </w:r>
    </w:p>
    <w:p>
      <w:pPr>
        <w:pStyle w:val="10"/>
        <w:pageBreakBefore w:val="0"/>
        <w:widowControl w:val="0"/>
        <w:kinsoku/>
        <w:wordWrap/>
        <w:overflowPunct/>
        <w:topLinePunct w:val="0"/>
        <w:autoSpaceDE/>
        <w:autoSpaceDN/>
        <w:bidi w:val="0"/>
        <w:adjustRightInd/>
        <w:snapToGrid/>
        <w:spacing w:before="93" w:line="360" w:lineRule="auto"/>
        <w:ind w:left="884" w:leftChars="402" w:firstLine="472" w:firstLineChars="197"/>
        <w:textAlignment w:val="auto"/>
      </w:pPr>
      <w:r>
        <w:t>15.</w:t>
      </w:r>
      <w:r>
        <w:rPr>
          <w:rFonts w:hint="eastAsia"/>
          <w:lang w:val="en-US" w:eastAsia="zh-CN"/>
        </w:rPr>
        <w:t>5.2</w:t>
      </w:r>
      <w:r>
        <w:t>修复通知</w:t>
      </w:r>
    </w:p>
    <w:p>
      <w:pPr>
        <w:pStyle w:val="10"/>
        <w:pageBreakBefore w:val="0"/>
        <w:widowControl w:val="0"/>
        <w:tabs>
          <w:tab w:val="left" w:pos="8724"/>
        </w:tabs>
        <w:kinsoku/>
        <w:wordWrap/>
        <w:overflowPunct/>
        <w:topLinePunct w:val="0"/>
        <w:autoSpaceDE/>
        <w:autoSpaceDN/>
        <w:bidi w:val="0"/>
        <w:adjustRightInd/>
        <w:snapToGrid/>
        <w:spacing w:before="91" w:line="360" w:lineRule="auto"/>
        <w:ind w:left="884" w:leftChars="402" w:firstLine="472" w:firstLineChars="197"/>
        <w:textAlignment w:val="auto"/>
      </w:pPr>
      <w:r>
        <w:t>承包人收到保修通知并到达工程现场的合理时间：</w:t>
      </w:r>
      <w:r>
        <w:rPr>
          <w:u w:val="single"/>
        </w:rPr>
        <w:t xml:space="preserve"> </w:t>
      </w:r>
      <w:r>
        <w:rPr>
          <w:u w:val="single"/>
        </w:rPr>
        <w:tab/>
      </w:r>
      <w:r>
        <w:t>。</w:t>
      </w:r>
    </w:p>
    <w:p>
      <w:pPr>
        <w:pStyle w:val="6"/>
        <w:pageBreakBefore w:val="0"/>
        <w:widowControl w:val="0"/>
        <w:numPr>
          <w:ilvl w:val="0"/>
          <w:numId w:val="0"/>
        </w:numPr>
        <w:tabs>
          <w:tab w:val="left" w:pos="5487"/>
        </w:tabs>
        <w:kinsoku/>
        <w:wordWrap/>
        <w:overflowPunct/>
        <w:topLinePunct w:val="0"/>
        <w:autoSpaceDE/>
        <w:autoSpaceDN/>
        <w:bidi w:val="0"/>
        <w:adjustRightInd/>
        <w:snapToGrid/>
        <w:spacing w:before="54" w:after="0" w:line="360" w:lineRule="auto"/>
        <w:ind w:left="4918" w:leftChars="0" w:right="0" w:rightChars="0"/>
        <w:jc w:val="left"/>
        <w:textAlignment w:val="auto"/>
      </w:pPr>
      <w:r>
        <w:rPr>
          <w:rFonts w:hint="eastAsia"/>
          <w:lang w:val="en-US" w:eastAsia="zh-CN"/>
        </w:rPr>
        <w:t>16.</w:t>
      </w:r>
      <w:r>
        <w:t>违约</w:t>
      </w:r>
    </w:p>
    <w:p>
      <w:pPr>
        <w:pStyle w:val="8"/>
        <w:pageBreakBefore w:val="0"/>
        <w:widowControl w:val="0"/>
        <w:numPr>
          <w:ilvl w:val="1"/>
          <w:numId w:val="41"/>
        </w:numPr>
        <w:tabs>
          <w:tab w:val="left" w:pos="960"/>
        </w:tabs>
        <w:kinsoku/>
        <w:wordWrap/>
        <w:overflowPunct/>
        <w:topLinePunct w:val="0"/>
        <w:autoSpaceDE/>
        <w:autoSpaceDN/>
        <w:bidi w:val="0"/>
        <w:adjustRightInd/>
        <w:snapToGrid/>
        <w:spacing w:before="82" w:after="0" w:line="360" w:lineRule="auto"/>
        <w:ind w:left="880" w:leftChars="400" w:right="1025" w:rightChars="466" w:firstLine="482" w:firstLineChars="200"/>
        <w:jc w:val="left"/>
        <w:textAlignment w:val="auto"/>
      </w:pPr>
      <w:r>
        <w:t>发包人违约</w:t>
      </w:r>
    </w:p>
    <w:p>
      <w:pPr>
        <w:pStyle w:val="30"/>
        <w:pageBreakBefore w:val="0"/>
        <w:widowControl w:val="0"/>
        <w:numPr>
          <w:ilvl w:val="2"/>
          <w:numId w:val="41"/>
        </w:numPr>
        <w:tabs>
          <w:tab w:val="left" w:pos="1943"/>
        </w:tabs>
        <w:kinsoku/>
        <w:wordWrap/>
        <w:overflowPunct/>
        <w:topLinePunct w:val="0"/>
        <w:autoSpaceDE/>
        <w:autoSpaceDN/>
        <w:bidi w:val="0"/>
        <w:adjustRightInd/>
        <w:snapToGrid/>
        <w:spacing w:before="91" w:after="0" w:line="360" w:lineRule="auto"/>
        <w:ind w:left="880" w:leftChars="400" w:right="1025" w:rightChars="466" w:firstLine="480" w:firstLineChars="200"/>
        <w:jc w:val="left"/>
        <w:textAlignment w:val="auto"/>
        <w:rPr>
          <w:sz w:val="24"/>
        </w:rPr>
      </w:pPr>
      <w:r>
        <w:rPr>
          <w:sz w:val="24"/>
        </w:rPr>
        <w:t>发包人违约的情形</w:t>
      </w:r>
    </w:p>
    <w:p>
      <w:pPr>
        <w:pStyle w:val="10"/>
        <w:pageBreakBefore w:val="0"/>
        <w:widowControl w:val="0"/>
        <w:tabs>
          <w:tab w:val="left" w:pos="8124"/>
        </w:tabs>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发包人违约的其他情形：</w:t>
      </w:r>
      <w:r>
        <w:rPr>
          <w:u w:val="single"/>
        </w:rPr>
        <w:t xml:space="preserve"> </w:t>
      </w:r>
      <w:r>
        <w:rPr>
          <w:u w:val="single"/>
        </w:rPr>
        <w:tab/>
      </w:r>
      <w:r>
        <w:t>。</w:t>
      </w:r>
    </w:p>
    <w:p>
      <w:pPr>
        <w:pStyle w:val="30"/>
        <w:pageBreakBefore w:val="0"/>
        <w:widowControl w:val="0"/>
        <w:numPr>
          <w:ilvl w:val="2"/>
          <w:numId w:val="41"/>
        </w:numPr>
        <w:tabs>
          <w:tab w:val="left" w:pos="2003"/>
        </w:tabs>
        <w:kinsoku/>
        <w:wordWrap/>
        <w:overflowPunct/>
        <w:topLinePunct w:val="0"/>
        <w:autoSpaceDE/>
        <w:autoSpaceDN/>
        <w:bidi w:val="0"/>
        <w:adjustRightInd/>
        <w:snapToGrid/>
        <w:spacing w:before="94" w:after="0" w:line="360" w:lineRule="auto"/>
        <w:ind w:left="880" w:leftChars="400" w:right="1025" w:rightChars="466" w:firstLine="480" w:firstLineChars="200"/>
        <w:jc w:val="left"/>
        <w:textAlignment w:val="auto"/>
        <w:rPr>
          <w:sz w:val="24"/>
        </w:rPr>
      </w:pPr>
      <w:r>
        <w:rPr>
          <w:sz w:val="24"/>
        </w:rPr>
        <w:t>发包人违约的责任</w:t>
      </w:r>
    </w:p>
    <w:p>
      <w:pPr>
        <w:pStyle w:val="10"/>
        <w:pageBreakBefore w:val="0"/>
        <w:widowControl w:val="0"/>
        <w:kinsoku/>
        <w:wordWrap/>
        <w:overflowPunct/>
        <w:topLinePunct w:val="0"/>
        <w:autoSpaceDE/>
        <w:autoSpaceDN/>
        <w:bidi w:val="0"/>
        <w:adjustRightInd/>
        <w:snapToGrid/>
        <w:spacing w:before="91" w:line="360" w:lineRule="auto"/>
        <w:ind w:left="880" w:leftChars="400" w:right="1025" w:rightChars="466" w:firstLine="480" w:firstLineChars="200"/>
        <w:textAlignment w:val="auto"/>
      </w:pPr>
      <w:r>
        <w:t>发包人违约责任的承担方式和计算方法：</w:t>
      </w:r>
    </w:p>
    <w:p>
      <w:pPr>
        <w:pStyle w:val="30"/>
        <w:pageBreakBefore w:val="0"/>
        <w:widowControl w:val="0"/>
        <w:numPr>
          <w:ilvl w:val="0"/>
          <w:numId w:val="42"/>
        </w:numPr>
        <w:tabs>
          <w:tab w:val="left" w:pos="1764"/>
          <w:tab w:val="left" w:pos="8124"/>
        </w:tabs>
        <w:kinsoku/>
        <w:wordWrap/>
        <w:overflowPunct/>
        <w:topLinePunct w:val="0"/>
        <w:autoSpaceDE/>
        <w:autoSpaceDN/>
        <w:bidi w:val="0"/>
        <w:adjustRightInd/>
        <w:snapToGrid/>
        <w:spacing w:before="93" w:after="0" w:line="360" w:lineRule="auto"/>
        <w:ind w:left="880" w:leftChars="400" w:right="1025" w:rightChars="466" w:firstLine="480" w:firstLineChars="200"/>
        <w:jc w:val="left"/>
        <w:textAlignment w:val="auto"/>
        <w:rPr>
          <w:sz w:val="24"/>
        </w:rPr>
      </w:pPr>
      <w:r>
        <w:rPr>
          <w:sz w:val="24"/>
        </w:rPr>
        <w:t>因发包人原因未能在计划开工日期前</w:t>
      </w:r>
      <w:r>
        <w:rPr>
          <w:spacing w:val="-60"/>
          <w:sz w:val="24"/>
        </w:rPr>
        <w:t xml:space="preserve"> </w:t>
      </w:r>
      <w:r>
        <w:rPr>
          <w:sz w:val="24"/>
        </w:rPr>
        <w:t>7</w:t>
      </w:r>
      <w:r>
        <w:rPr>
          <w:spacing w:val="-60"/>
          <w:sz w:val="24"/>
        </w:rPr>
        <w:t xml:space="preserve"> </w:t>
      </w:r>
      <w:r>
        <w:rPr>
          <w:sz w:val="24"/>
        </w:rPr>
        <w:t>天内下达开工通知的违约</w:t>
      </w:r>
      <w:r>
        <w:rPr>
          <w:spacing w:val="-16"/>
          <w:sz w:val="24"/>
        </w:rPr>
        <w:t>责</w:t>
      </w:r>
      <w:r>
        <w:rPr>
          <w:sz w:val="24"/>
        </w:rPr>
        <w:t>任：</w:t>
      </w:r>
      <w:r>
        <w:rPr>
          <w:sz w:val="24"/>
          <w:u w:val="single"/>
        </w:rPr>
        <w:t xml:space="preserve"> </w:t>
      </w:r>
      <w:r>
        <w:rPr>
          <w:sz w:val="24"/>
          <w:u w:val="single"/>
        </w:rPr>
        <w:tab/>
      </w:r>
      <w:r>
        <w:rPr>
          <w:sz w:val="24"/>
        </w:rPr>
        <w:t>。</w:t>
      </w:r>
    </w:p>
    <w:p>
      <w:pPr>
        <w:pStyle w:val="30"/>
        <w:pageBreakBefore w:val="0"/>
        <w:widowControl w:val="0"/>
        <w:numPr>
          <w:ilvl w:val="0"/>
          <w:numId w:val="42"/>
        </w:numPr>
        <w:tabs>
          <w:tab w:val="left" w:pos="1764"/>
        </w:tabs>
        <w:kinsoku/>
        <w:wordWrap/>
        <w:overflowPunct/>
        <w:topLinePunct w:val="0"/>
        <w:autoSpaceDE/>
        <w:autoSpaceDN/>
        <w:bidi w:val="0"/>
        <w:adjustRightInd/>
        <w:snapToGrid/>
        <w:spacing w:before="0" w:after="0" w:line="360" w:lineRule="auto"/>
        <w:ind w:left="880" w:leftChars="400" w:right="1025" w:rightChars="466" w:firstLine="480" w:firstLineChars="200"/>
        <w:jc w:val="left"/>
        <w:textAlignment w:val="auto"/>
        <w:rPr>
          <w:sz w:val="24"/>
        </w:rPr>
      </w:pPr>
      <w:r>
        <w:rPr>
          <w:sz w:val="24"/>
        </w:rPr>
        <w:t>因发包人原因未能按合同约定支付合同价款的违约责</w:t>
      </w:r>
    </w:p>
    <w:p>
      <w:pPr>
        <w:pStyle w:val="10"/>
        <w:pageBreakBefore w:val="0"/>
        <w:widowControl w:val="0"/>
        <w:tabs>
          <w:tab w:val="left" w:pos="8124"/>
        </w:tabs>
        <w:kinsoku/>
        <w:wordWrap/>
        <w:overflowPunct/>
        <w:topLinePunct w:val="0"/>
        <w:autoSpaceDE/>
        <w:autoSpaceDN/>
        <w:bidi w:val="0"/>
        <w:adjustRightInd/>
        <w:snapToGrid/>
        <w:spacing w:before="94" w:line="360" w:lineRule="auto"/>
        <w:ind w:left="880" w:leftChars="400" w:right="1025" w:rightChars="466" w:firstLine="480" w:firstLineChars="200"/>
        <w:textAlignment w:val="auto"/>
      </w:pPr>
      <w:r>
        <w:t>任：</w:t>
      </w:r>
      <w:r>
        <w:rPr>
          <w:u w:val="single"/>
        </w:rPr>
        <w:t xml:space="preserve"> </w:t>
      </w:r>
      <w:r>
        <w:rPr>
          <w:u w:val="single"/>
        </w:rPr>
        <w:tab/>
      </w:r>
      <w:r>
        <w:t>。</w:t>
      </w:r>
    </w:p>
    <w:p>
      <w:pPr>
        <w:pStyle w:val="30"/>
        <w:pageBreakBefore w:val="0"/>
        <w:widowControl w:val="0"/>
        <w:numPr>
          <w:ilvl w:val="0"/>
          <w:numId w:val="42"/>
        </w:numPr>
        <w:tabs>
          <w:tab w:val="left" w:pos="1764"/>
          <w:tab w:val="left" w:pos="7163"/>
        </w:tabs>
        <w:kinsoku/>
        <w:wordWrap/>
        <w:overflowPunct/>
        <w:topLinePunct w:val="0"/>
        <w:autoSpaceDE/>
        <w:autoSpaceDN/>
        <w:bidi w:val="0"/>
        <w:adjustRightInd/>
        <w:snapToGrid/>
        <w:spacing w:before="93" w:after="0" w:line="360" w:lineRule="auto"/>
        <w:ind w:left="880" w:leftChars="400" w:right="1025" w:rightChars="466" w:firstLine="480" w:firstLineChars="200"/>
        <w:jc w:val="left"/>
        <w:textAlignment w:val="auto"/>
        <w:rPr>
          <w:sz w:val="24"/>
        </w:rPr>
      </w:pPr>
      <w:r>
        <w:rPr>
          <w:sz w:val="24"/>
        </w:rPr>
        <w:t>发包人违反第</w:t>
      </w:r>
      <w:r>
        <w:rPr>
          <w:spacing w:val="-60"/>
          <w:sz w:val="24"/>
        </w:rPr>
        <w:t xml:space="preserve"> </w:t>
      </w:r>
      <w:r>
        <w:rPr>
          <w:sz w:val="24"/>
        </w:rPr>
        <w:t>10.1</w:t>
      </w:r>
      <w:r>
        <w:rPr>
          <w:spacing w:val="-59"/>
          <w:sz w:val="24"/>
        </w:rPr>
        <w:t xml:space="preserve"> </w:t>
      </w:r>
      <w:r>
        <w:rPr>
          <w:spacing w:val="-20"/>
          <w:sz w:val="24"/>
        </w:rPr>
        <w:t>款</w:t>
      </w:r>
      <w:r>
        <w:rPr>
          <w:sz w:val="24"/>
        </w:rPr>
        <w:t>〔变更的范围</w:t>
      </w:r>
      <w:r>
        <w:rPr>
          <w:spacing w:val="-20"/>
          <w:sz w:val="24"/>
        </w:rPr>
        <w:t>〕</w:t>
      </w:r>
      <w:r>
        <w:rPr>
          <w:spacing w:val="-22"/>
          <w:sz w:val="24"/>
        </w:rPr>
        <w:t>第</w:t>
      </w:r>
      <w:r>
        <w:rPr>
          <w:spacing w:val="-7"/>
          <w:sz w:val="24"/>
        </w:rPr>
        <w:t>（2）</w:t>
      </w:r>
      <w:r>
        <w:rPr>
          <w:sz w:val="24"/>
        </w:rPr>
        <w:t>项约定</w:t>
      </w:r>
      <w:r>
        <w:rPr>
          <w:spacing w:val="-20"/>
          <w:sz w:val="24"/>
        </w:rPr>
        <w:t>，</w:t>
      </w:r>
      <w:r>
        <w:rPr>
          <w:sz w:val="24"/>
        </w:rPr>
        <w:t>自行</w:t>
      </w:r>
      <w:r>
        <w:rPr>
          <w:spacing w:val="-3"/>
          <w:sz w:val="24"/>
        </w:rPr>
        <w:t>实</w:t>
      </w:r>
      <w:r>
        <w:rPr>
          <w:sz w:val="24"/>
        </w:rPr>
        <w:t>施被取消的工作或</w:t>
      </w:r>
      <w:r>
        <w:rPr>
          <w:spacing w:val="-11"/>
          <w:sz w:val="24"/>
        </w:rPr>
        <w:t>转</w:t>
      </w:r>
      <w:r>
        <w:rPr>
          <w:sz w:val="24"/>
        </w:rPr>
        <w:t>由他人实施的违约责任：</w:t>
      </w:r>
      <w:r>
        <w:rPr>
          <w:sz w:val="24"/>
          <w:u w:val="single"/>
        </w:rPr>
        <w:t xml:space="preserve"> </w:t>
      </w:r>
      <w:r>
        <w:rPr>
          <w:sz w:val="24"/>
          <w:u w:val="single"/>
        </w:rPr>
        <w:tab/>
      </w:r>
      <w:r>
        <w:rPr>
          <w:sz w:val="24"/>
        </w:rPr>
        <w:t>。</w:t>
      </w:r>
    </w:p>
    <w:p>
      <w:pPr>
        <w:pStyle w:val="30"/>
        <w:pageBreakBefore w:val="0"/>
        <w:widowControl w:val="0"/>
        <w:numPr>
          <w:ilvl w:val="0"/>
          <w:numId w:val="42"/>
        </w:numPr>
        <w:tabs>
          <w:tab w:val="left" w:pos="1764"/>
        </w:tabs>
        <w:kinsoku/>
        <w:wordWrap/>
        <w:overflowPunct/>
        <w:topLinePunct w:val="0"/>
        <w:autoSpaceDE/>
        <w:autoSpaceDN/>
        <w:bidi w:val="0"/>
        <w:adjustRightInd/>
        <w:snapToGrid/>
        <w:spacing w:before="0" w:after="0" w:line="360" w:lineRule="auto"/>
        <w:ind w:left="880" w:leftChars="400" w:right="1025" w:rightChars="466" w:firstLine="452" w:firstLineChars="200"/>
        <w:jc w:val="left"/>
        <w:textAlignment w:val="auto"/>
        <w:rPr>
          <w:sz w:val="24"/>
        </w:rPr>
      </w:pPr>
      <w:r>
        <w:rPr>
          <w:spacing w:val="-7"/>
          <w:sz w:val="24"/>
        </w:rPr>
        <w:t>发包人提供的材料、工程设备的规格、数量或质量不符合合同约定，或因发包人</w:t>
      </w:r>
      <w:r>
        <w:rPr>
          <w:spacing w:val="-4"/>
          <w:sz w:val="24"/>
        </w:rPr>
        <w:t>原因导致交货日期延误或交货地点变更等情况的违约责</w:t>
      </w:r>
    </w:p>
    <w:p>
      <w:pPr>
        <w:pStyle w:val="10"/>
        <w:pageBreakBefore w:val="0"/>
        <w:widowControl w:val="0"/>
        <w:tabs>
          <w:tab w:val="left" w:pos="8124"/>
        </w:tabs>
        <w:kinsoku/>
        <w:wordWrap/>
        <w:overflowPunct/>
        <w:topLinePunct w:val="0"/>
        <w:autoSpaceDE/>
        <w:autoSpaceDN/>
        <w:bidi w:val="0"/>
        <w:adjustRightInd/>
        <w:snapToGrid/>
        <w:spacing w:line="360" w:lineRule="auto"/>
        <w:ind w:left="880" w:leftChars="400" w:right="1025" w:rightChars="466" w:firstLine="480" w:firstLineChars="200"/>
        <w:textAlignment w:val="auto"/>
      </w:pPr>
      <w:r>
        <w:t>任：</w:t>
      </w:r>
      <w:r>
        <w:rPr>
          <w:u w:val="single"/>
        </w:rPr>
        <w:t xml:space="preserve"> </w:t>
      </w:r>
      <w:r>
        <w:rPr>
          <w:u w:val="single"/>
        </w:rPr>
        <w:tab/>
      </w:r>
      <w:r>
        <w:t>。</w:t>
      </w:r>
    </w:p>
    <w:p>
      <w:pPr>
        <w:pStyle w:val="30"/>
        <w:pageBreakBefore w:val="0"/>
        <w:widowControl w:val="0"/>
        <w:numPr>
          <w:ilvl w:val="0"/>
          <w:numId w:val="42"/>
        </w:numPr>
        <w:tabs>
          <w:tab w:val="left" w:pos="1764"/>
          <w:tab w:val="left" w:pos="8604"/>
        </w:tabs>
        <w:kinsoku/>
        <w:wordWrap/>
        <w:overflowPunct/>
        <w:topLinePunct w:val="0"/>
        <w:autoSpaceDE/>
        <w:autoSpaceDN/>
        <w:bidi w:val="0"/>
        <w:adjustRightInd/>
        <w:snapToGrid/>
        <w:spacing w:before="93" w:after="0" w:line="360" w:lineRule="auto"/>
        <w:ind w:left="880" w:leftChars="400" w:right="1025" w:rightChars="466" w:firstLine="480" w:firstLineChars="200"/>
        <w:jc w:val="left"/>
        <w:textAlignment w:val="auto"/>
        <w:rPr>
          <w:sz w:val="24"/>
        </w:rPr>
      </w:pPr>
      <w:r>
        <w:rPr>
          <w:sz w:val="24"/>
        </w:rPr>
        <w:t>因发包人违反合同约定造成暂停施工的违约责任：</w:t>
      </w:r>
      <w:r>
        <w:rPr>
          <w:sz w:val="24"/>
          <w:u w:val="single"/>
        </w:rPr>
        <w:t xml:space="preserve"> </w:t>
      </w:r>
      <w:r>
        <w:rPr>
          <w:sz w:val="24"/>
          <w:u w:val="single"/>
        </w:rPr>
        <w:tab/>
      </w:r>
      <w:r>
        <w:rPr>
          <w:sz w:val="24"/>
        </w:rPr>
        <w:t>。</w:t>
      </w:r>
    </w:p>
    <w:p>
      <w:pPr>
        <w:pStyle w:val="30"/>
        <w:pageBreakBefore w:val="0"/>
        <w:widowControl w:val="0"/>
        <w:numPr>
          <w:ilvl w:val="0"/>
          <w:numId w:val="42"/>
        </w:numPr>
        <w:tabs>
          <w:tab w:val="left" w:pos="1764"/>
          <w:tab w:val="left" w:pos="6683"/>
        </w:tabs>
        <w:kinsoku/>
        <w:wordWrap/>
        <w:overflowPunct/>
        <w:topLinePunct w:val="0"/>
        <w:autoSpaceDE/>
        <w:autoSpaceDN/>
        <w:bidi w:val="0"/>
        <w:adjustRightInd/>
        <w:snapToGrid/>
        <w:spacing w:before="93" w:after="0" w:line="360" w:lineRule="auto"/>
        <w:ind w:left="880" w:leftChars="400" w:right="1025" w:rightChars="466" w:firstLine="480" w:firstLineChars="200"/>
        <w:jc w:val="left"/>
        <w:textAlignment w:val="auto"/>
        <w:rPr>
          <w:sz w:val="24"/>
        </w:rPr>
      </w:pPr>
      <w:r>
        <w:rPr>
          <w:sz w:val="24"/>
        </w:rPr>
        <w:t>发包人无正当理由没有在约定期限内发出复工指示</w:t>
      </w:r>
      <w:r>
        <w:rPr>
          <w:spacing w:val="-60"/>
          <w:sz w:val="24"/>
        </w:rPr>
        <w:t>，</w:t>
      </w:r>
      <w:r>
        <w:rPr>
          <w:sz w:val="24"/>
        </w:rPr>
        <w:t>导致承包人无法复工的违约</w:t>
      </w:r>
      <w:r>
        <w:rPr>
          <w:spacing w:val="-17"/>
          <w:sz w:val="24"/>
        </w:rPr>
        <w:t>责</w:t>
      </w:r>
      <w:r>
        <w:rPr>
          <w:sz w:val="24"/>
        </w:rPr>
        <w:t>任：</w:t>
      </w:r>
      <w:r>
        <w:rPr>
          <w:sz w:val="24"/>
          <w:u w:val="single"/>
        </w:rPr>
        <w:t xml:space="preserve"> </w:t>
      </w:r>
      <w:r>
        <w:rPr>
          <w:sz w:val="24"/>
          <w:u w:val="single"/>
        </w:rPr>
        <w:tab/>
      </w:r>
      <w:r>
        <w:rPr>
          <w:sz w:val="24"/>
        </w:rPr>
        <w:t>。</w:t>
      </w:r>
    </w:p>
    <w:p>
      <w:pPr>
        <w:pStyle w:val="30"/>
        <w:pageBreakBefore w:val="0"/>
        <w:widowControl w:val="0"/>
        <w:numPr>
          <w:ilvl w:val="0"/>
          <w:numId w:val="42"/>
        </w:numPr>
        <w:tabs>
          <w:tab w:val="left" w:pos="1764"/>
          <w:tab w:val="left" w:pos="6683"/>
        </w:tabs>
        <w:kinsoku/>
        <w:wordWrap/>
        <w:overflowPunct/>
        <w:topLinePunct w:val="0"/>
        <w:autoSpaceDE/>
        <w:autoSpaceDN/>
        <w:bidi w:val="0"/>
        <w:adjustRightInd/>
        <w:snapToGrid/>
        <w:spacing w:before="93" w:after="0" w:line="360" w:lineRule="auto"/>
        <w:ind w:left="880" w:leftChars="400" w:right="1025" w:rightChars="466" w:firstLine="480" w:firstLineChars="200"/>
        <w:jc w:val="left"/>
        <w:textAlignment w:val="auto"/>
        <w:rPr>
          <w:sz w:val="24"/>
        </w:rPr>
      </w:pPr>
      <w:r>
        <w:rPr>
          <w:sz w:val="24"/>
        </w:rPr>
        <w:t>其他：</w:t>
      </w:r>
      <w:r>
        <w:rPr>
          <w:sz w:val="24"/>
          <w:u w:val="single"/>
        </w:rPr>
        <w:t xml:space="preserve"> </w:t>
      </w:r>
      <w:r>
        <w:rPr>
          <w:sz w:val="24"/>
          <w:u w:val="single"/>
        </w:rPr>
        <w:tab/>
      </w:r>
      <w:r>
        <w:rPr>
          <w:sz w:val="24"/>
        </w:rPr>
        <w:t>。</w:t>
      </w:r>
    </w:p>
    <w:p>
      <w:pPr>
        <w:pStyle w:val="30"/>
        <w:pageBreakBefore w:val="0"/>
        <w:widowControl w:val="0"/>
        <w:numPr>
          <w:ilvl w:val="2"/>
          <w:numId w:val="41"/>
        </w:numPr>
        <w:tabs>
          <w:tab w:val="left" w:pos="1680"/>
        </w:tabs>
        <w:kinsoku/>
        <w:wordWrap/>
        <w:overflowPunct/>
        <w:topLinePunct w:val="0"/>
        <w:autoSpaceDE/>
        <w:autoSpaceDN/>
        <w:bidi w:val="0"/>
        <w:adjustRightInd/>
        <w:snapToGrid/>
        <w:spacing w:before="66" w:after="0" w:line="360" w:lineRule="auto"/>
        <w:ind w:left="880" w:leftChars="400" w:right="1025" w:rightChars="466" w:firstLine="480" w:firstLineChars="200"/>
        <w:jc w:val="left"/>
        <w:textAlignment w:val="auto"/>
        <w:rPr>
          <w:sz w:val="24"/>
        </w:rPr>
      </w:pPr>
      <w:r>
        <w:rPr>
          <w:sz w:val="24"/>
        </w:rPr>
        <w:t>因发包人违约解除合同</w:t>
      </w:r>
    </w:p>
    <w:p>
      <w:pPr>
        <w:pStyle w:val="10"/>
        <w:pageBreakBefore w:val="0"/>
        <w:widowControl w:val="0"/>
        <w:tabs>
          <w:tab w:val="left" w:pos="7644"/>
        </w:tabs>
        <w:kinsoku/>
        <w:wordWrap/>
        <w:overflowPunct/>
        <w:topLinePunct w:val="0"/>
        <w:autoSpaceDE/>
        <w:autoSpaceDN/>
        <w:bidi w:val="0"/>
        <w:adjustRightInd/>
        <w:snapToGrid/>
        <w:spacing w:before="94" w:line="360" w:lineRule="auto"/>
        <w:ind w:left="880" w:leftChars="400" w:right="1025" w:rightChars="466" w:firstLine="480" w:firstLineChars="200"/>
        <w:textAlignment w:val="auto"/>
      </w:pPr>
      <w:r>
        <w:t>承包人按16.1.1项〔发包人违约的情形〕约定暂停施工满</w:t>
      </w:r>
      <w:r>
        <w:rPr>
          <w:u w:val="single"/>
        </w:rPr>
        <w:t xml:space="preserve"> </w:t>
      </w:r>
      <w:r>
        <w:rPr>
          <w:u w:val="single"/>
        </w:rPr>
        <w:tab/>
      </w:r>
      <w:r>
        <w:t>天后发包人仍不纠正其</w:t>
      </w:r>
      <w:r>
        <w:rPr>
          <w:spacing w:val="-17"/>
        </w:rPr>
        <w:t>违</w:t>
      </w:r>
      <w:r>
        <w:t>约行为并致使合同目的不能实现的，承包人有权解除合同。</w:t>
      </w:r>
    </w:p>
    <w:p>
      <w:pPr>
        <w:pStyle w:val="8"/>
        <w:pageBreakBefore w:val="0"/>
        <w:widowControl w:val="0"/>
        <w:numPr>
          <w:ilvl w:val="1"/>
          <w:numId w:val="41"/>
        </w:numPr>
        <w:tabs>
          <w:tab w:val="left" w:pos="1288"/>
        </w:tabs>
        <w:kinsoku/>
        <w:wordWrap/>
        <w:overflowPunct/>
        <w:topLinePunct w:val="0"/>
        <w:autoSpaceDE/>
        <w:autoSpaceDN/>
        <w:bidi w:val="0"/>
        <w:adjustRightInd/>
        <w:snapToGrid/>
        <w:spacing w:before="0" w:after="0" w:line="360" w:lineRule="auto"/>
        <w:ind w:left="880" w:leftChars="400" w:right="1025" w:rightChars="466" w:firstLine="482" w:firstLineChars="200"/>
        <w:jc w:val="left"/>
        <w:textAlignment w:val="auto"/>
      </w:pPr>
      <w:r>
        <w:t>承包人违约</w:t>
      </w:r>
    </w:p>
    <w:p>
      <w:pPr>
        <w:pStyle w:val="30"/>
        <w:pageBreakBefore w:val="0"/>
        <w:widowControl w:val="0"/>
        <w:numPr>
          <w:ilvl w:val="2"/>
          <w:numId w:val="41"/>
        </w:numPr>
        <w:tabs>
          <w:tab w:val="left" w:pos="1680"/>
        </w:tabs>
        <w:kinsoku/>
        <w:wordWrap/>
        <w:overflowPunct/>
        <w:topLinePunct w:val="0"/>
        <w:autoSpaceDE/>
        <w:autoSpaceDN/>
        <w:bidi w:val="0"/>
        <w:adjustRightInd/>
        <w:snapToGrid/>
        <w:spacing w:before="93" w:after="0" w:line="360" w:lineRule="auto"/>
        <w:ind w:left="880" w:leftChars="400" w:right="1025" w:rightChars="466" w:firstLine="480" w:firstLineChars="200"/>
        <w:jc w:val="left"/>
        <w:textAlignment w:val="auto"/>
        <w:rPr>
          <w:sz w:val="24"/>
        </w:rPr>
      </w:pPr>
      <w:r>
        <w:rPr>
          <w:sz w:val="24"/>
        </w:rPr>
        <w:t>承包人违约的情形</w:t>
      </w:r>
    </w:p>
    <w:p>
      <w:pPr>
        <w:pStyle w:val="10"/>
        <w:pageBreakBefore w:val="0"/>
        <w:widowControl w:val="0"/>
        <w:tabs>
          <w:tab w:val="left" w:pos="8604"/>
        </w:tabs>
        <w:kinsoku/>
        <w:wordWrap/>
        <w:overflowPunct/>
        <w:topLinePunct w:val="0"/>
        <w:autoSpaceDE/>
        <w:autoSpaceDN/>
        <w:bidi w:val="0"/>
        <w:adjustRightInd/>
        <w:snapToGrid/>
        <w:spacing w:before="91" w:line="360" w:lineRule="auto"/>
        <w:ind w:left="880" w:leftChars="400" w:right="1025" w:rightChars="466" w:firstLine="480" w:firstLineChars="200"/>
        <w:textAlignment w:val="auto"/>
      </w:pPr>
      <w:r>
        <w:t>承包人违约的其他情形：</w:t>
      </w:r>
      <w:r>
        <w:rPr>
          <w:u w:val="single"/>
        </w:rPr>
        <w:t xml:space="preserve"> </w:t>
      </w:r>
      <w:r>
        <w:rPr>
          <w:u w:val="single"/>
        </w:rPr>
        <w:tab/>
      </w:r>
      <w:r>
        <w:t>。</w:t>
      </w:r>
    </w:p>
    <w:p>
      <w:pPr>
        <w:pStyle w:val="30"/>
        <w:pageBreakBefore w:val="0"/>
        <w:widowControl w:val="0"/>
        <w:numPr>
          <w:ilvl w:val="2"/>
          <w:numId w:val="41"/>
        </w:numPr>
        <w:tabs>
          <w:tab w:val="left" w:pos="1943"/>
        </w:tabs>
        <w:kinsoku/>
        <w:wordWrap/>
        <w:overflowPunct/>
        <w:topLinePunct w:val="0"/>
        <w:autoSpaceDE/>
        <w:autoSpaceDN/>
        <w:bidi w:val="0"/>
        <w:adjustRightInd/>
        <w:snapToGrid/>
        <w:spacing w:before="93" w:after="0" w:line="360" w:lineRule="auto"/>
        <w:ind w:left="880" w:leftChars="400" w:right="1025" w:rightChars="466" w:firstLine="480" w:firstLineChars="200"/>
        <w:jc w:val="left"/>
        <w:textAlignment w:val="auto"/>
        <w:rPr>
          <w:sz w:val="24"/>
        </w:rPr>
      </w:pPr>
      <w:r>
        <w:rPr>
          <w:sz w:val="24"/>
        </w:rPr>
        <w:t>承包人违约的责任</w:t>
      </w:r>
    </w:p>
    <w:p>
      <w:pPr>
        <w:pStyle w:val="10"/>
        <w:pageBreakBefore w:val="0"/>
        <w:widowControl w:val="0"/>
        <w:tabs>
          <w:tab w:val="left" w:pos="8124"/>
        </w:tabs>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承包人违约责任的承担方式和计算方法：</w:t>
      </w:r>
      <w:r>
        <w:rPr>
          <w:u w:val="single"/>
        </w:rPr>
        <w:t xml:space="preserve"> </w:t>
      </w:r>
      <w:r>
        <w:rPr>
          <w:u w:val="single"/>
        </w:rPr>
        <w:tab/>
      </w:r>
      <w:r>
        <w:t>。</w:t>
      </w:r>
    </w:p>
    <w:p>
      <w:pPr>
        <w:pStyle w:val="30"/>
        <w:pageBreakBefore w:val="0"/>
        <w:widowControl w:val="0"/>
        <w:numPr>
          <w:ilvl w:val="2"/>
          <w:numId w:val="41"/>
        </w:numPr>
        <w:tabs>
          <w:tab w:val="left" w:pos="1680"/>
        </w:tabs>
        <w:kinsoku/>
        <w:wordWrap/>
        <w:overflowPunct/>
        <w:topLinePunct w:val="0"/>
        <w:autoSpaceDE/>
        <w:autoSpaceDN/>
        <w:bidi w:val="0"/>
        <w:adjustRightInd/>
        <w:snapToGrid/>
        <w:spacing w:before="92" w:after="0" w:line="360" w:lineRule="auto"/>
        <w:ind w:left="880" w:leftChars="400" w:right="1025" w:rightChars="466" w:firstLine="480" w:firstLineChars="200"/>
        <w:jc w:val="left"/>
        <w:textAlignment w:val="auto"/>
        <w:rPr>
          <w:sz w:val="24"/>
        </w:rPr>
      </w:pPr>
      <w:r>
        <w:rPr>
          <w:sz w:val="24"/>
        </w:rPr>
        <w:t>因承包人违约解除合同</w:t>
      </w:r>
    </w:p>
    <w:p>
      <w:pPr>
        <w:pStyle w:val="10"/>
        <w:pageBreakBefore w:val="0"/>
        <w:widowControl w:val="0"/>
        <w:tabs>
          <w:tab w:val="left" w:pos="8604"/>
        </w:tabs>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关于承包人违约解除合同的特别约定：</w:t>
      </w:r>
      <w:r>
        <w:rPr>
          <w:u w:val="single"/>
        </w:rPr>
        <w:t xml:space="preserve"> </w:t>
      </w:r>
      <w:r>
        <w:rPr>
          <w:u w:val="single"/>
        </w:rPr>
        <w:tab/>
      </w:r>
      <w:r>
        <w:t>。</w:t>
      </w:r>
    </w:p>
    <w:p>
      <w:pPr>
        <w:pageBreakBefore w:val="0"/>
        <w:widowControl w:val="0"/>
        <w:kinsoku/>
        <w:wordWrap/>
        <w:overflowPunct/>
        <w:topLinePunct w:val="0"/>
        <w:autoSpaceDE/>
        <w:autoSpaceDN/>
        <w:bidi w:val="0"/>
        <w:adjustRightInd/>
        <w:snapToGrid/>
        <w:spacing w:after="0" w:line="360" w:lineRule="auto"/>
        <w:ind w:left="880" w:leftChars="400" w:right="1025" w:rightChars="466" w:firstLine="440" w:firstLineChars="200"/>
        <w:jc w:val="left"/>
        <w:textAlignment w:val="auto"/>
      </w:pPr>
      <w:r>
        <w:t>发包人继续使用承包人在施工现场的材料、设备、临时工程、承包人文件和由承包人</w:t>
      </w:r>
      <w:r>
        <w:rPr>
          <w:spacing w:val="-17"/>
        </w:rPr>
        <w:t>或</w:t>
      </w:r>
      <w:r>
        <w:t>以其名义编制的其他文件的费用承担方式：</w:t>
      </w:r>
      <w:r>
        <w:rPr>
          <w:u w:val="single"/>
        </w:rPr>
        <w:t xml:space="preserve"> </w:t>
      </w:r>
      <w:r>
        <w:rPr>
          <w:rFonts w:hint="eastAsia" w:eastAsia="宋体"/>
          <w:u w:val="single"/>
          <w:lang w:val="en-US" w:eastAsia="zh-CN"/>
        </w:rPr>
        <w:t xml:space="preserve">               </w:t>
      </w:r>
      <w:r>
        <w:rPr>
          <w:u w:val="single"/>
        </w:rPr>
        <w:tab/>
      </w:r>
      <w:r>
        <w:t>。</w:t>
      </w:r>
    </w:p>
    <w:p>
      <w:pPr>
        <w:pageBreakBefore w:val="0"/>
        <w:widowControl w:val="0"/>
        <w:kinsoku/>
        <w:wordWrap/>
        <w:overflowPunct/>
        <w:topLinePunct w:val="0"/>
        <w:autoSpaceDE/>
        <w:autoSpaceDN/>
        <w:bidi w:val="0"/>
        <w:adjustRightInd/>
        <w:snapToGrid/>
        <w:spacing w:after="0" w:line="360" w:lineRule="auto"/>
        <w:ind w:left="880" w:leftChars="400" w:right="1025" w:rightChars="466" w:firstLine="440" w:firstLineChars="200"/>
        <w:jc w:val="left"/>
        <w:textAlignment w:val="auto"/>
      </w:pPr>
    </w:p>
    <w:p>
      <w:pPr>
        <w:pStyle w:val="6"/>
        <w:pageBreakBefore w:val="0"/>
        <w:widowControl w:val="0"/>
        <w:numPr>
          <w:ilvl w:val="0"/>
          <w:numId w:val="43"/>
        </w:numPr>
        <w:tabs>
          <w:tab w:val="left" w:pos="5206"/>
        </w:tabs>
        <w:kinsoku/>
        <w:wordWrap/>
        <w:overflowPunct/>
        <w:topLinePunct w:val="0"/>
        <w:autoSpaceDE/>
        <w:autoSpaceDN/>
        <w:bidi w:val="0"/>
        <w:adjustRightInd/>
        <w:snapToGrid/>
        <w:spacing w:before="0" w:after="0" w:line="360" w:lineRule="auto"/>
        <w:ind w:left="4637" w:leftChars="0" w:right="0" w:rightChars="0"/>
        <w:jc w:val="left"/>
        <w:textAlignment w:val="auto"/>
      </w:pPr>
      <w:r>
        <w:t>不可抗力</w:t>
      </w:r>
    </w:p>
    <w:p>
      <w:pPr>
        <w:pStyle w:val="8"/>
        <w:pageBreakBefore w:val="0"/>
        <w:widowControl w:val="0"/>
        <w:kinsoku/>
        <w:wordWrap/>
        <w:overflowPunct/>
        <w:topLinePunct w:val="0"/>
        <w:autoSpaceDE/>
        <w:autoSpaceDN/>
        <w:bidi w:val="0"/>
        <w:adjustRightInd/>
        <w:snapToGrid/>
        <w:spacing w:before="83" w:line="360" w:lineRule="auto"/>
        <w:ind w:left="880" w:leftChars="400" w:right="1025" w:rightChars="466" w:firstLine="482" w:firstLineChars="200"/>
        <w:textAlignment w:val="auto"/>
      </w:pPr>
      <w:r>
        <w:t>17.1 不可抗力的确认</w:t>
      </w:r>
    </w:p>
    <w:p>
      <w:pPr>
        <w:pStyle w:val="10"/>
        <w:pageBreakBefore w:val="0"/>
        <w:widowControl w:val="0"/>
        <w:tabs>
          <w:tab w:val="left" w:pos="8004"/>
        </w:tabs>
        <w:kinsoku/>
        <w:wordWrap/>
        <w:overflowPunct/>
        <w:topLinePunct w:val="0"/>
        <w:autoSpaceDE/>
        <w:autoSpaceDN/>
        <w:bidi w:val="0"/>
        <w:adjustRightInd/>
        <w:snapToGrid/>
        <w:spacing w:before="90" w:line="360" w:lineRule="auto"/>
        <w:ind w:left="880" w:leftChars="400" w:right="1025" w:rightChars="466" w:firstLine="480" w:firstLineChars="200"/>
        <w:textAlignment w:val="auto"/>
      </w:pPr>
      <w:r>
        <w:t>除通用合同条款约定的不可抗力事件之外，视为不可抗力的其他情形：</w:t>
      </w:r>
      <w:r>
        <w:rPr>
          <w:u w:val="single"/>
        </w:rPr>
        <w:t xml:space="preserve"> </w:t>
      </w:r>
      <w:r>
        <w:rPr>
          <w:u w:val="single"/>
        </w:rPr>
        <w:tab/>
      </w:r>
      <w:r>
        <w:rPr>
          <w:spacing w:val="-17"/>
        </w:rPr>
        <w:t>。</w:t>
      </w:r>
    </w:p>
    <w:p>
      <w:pPr>
        <w:pStyle w:val="8"/>
        <w:pageBreakBefore w:val="0"/>
        <w:widowControl w:val="0"/>
        <w:kinsoku/>
        <w:wordWrap/>
        <w:overflowPunct/>
        <w:topLinePunct w:val="0"/>
        <w:autoSpaceDE/>
        <w:autoSpaceDN/>
        <w:bidi w:val="0"/>
        <w:adjustRightInd/>
        <w:snapToGrid/>
        <w:spacing w:before="3" w:line="360" w:lineRule="auto"/>
        <w:ind w:left="880" w:leftChars="400" w:right="1025" w:rightChars="466" w:firstLine="482" w:firstLineChars="200"/>
        <w:textAlignment w:val="auto"/>
      </w:pPr>
      <w:r>
        <w:t>17.</w:t>
      </w:r>
      <w:r>
        <w:rPr>
          <w:rFonts w:hint="eastAsia"/>
          <w:lang w:val="en-US" w:eastAsia="zh-CN"/>
        </w:rPr>
        <w:t>2</w:t>
      </w:r>
      <w:r>
        <w:t xml:space="preserve"> 因不可抗力解除合同</w:t>
      </w:r>
    </w:p>
    <w:p>
      <w:pPr>
        <w:pStyle w:val="10"/>
        <w:pageBreakBefore w:val="0"/>
        <w:widowControl w:val="0"/>
        <w:tabs>
          <w:tab w:val="left" w:pos="7644"/>
        </w:tabs>
        <w:kinsoku/>
        <w:wordWrap/>
        <w:overflowPunct/>
        <w:topLinePunct w:val="0"/>
        <w:autoSpaceDE/>
        <w:autoSpaceDN/>
        <w:bidi w:val="0"/>
        <w:adjustRightInd/>
        <w:snapToGrid/>
        <w:spacing w:before="91" w:line="360" w:lineRule="auto"/>
        <w:ind w:left="880" w:leftChars="400" w:right="1025" w:rightChars="466" w:firstLine="480" w:firstLineChars="200"/>
        <w:textAlignment w:val="auto"/>
      </w:pPr>
      <w:r>
        <w:t>合同解除后，发包人应在商定或确定发包人应支付款项后</w:t>
      </w:r>
      <w:r>
        <w:rPr>
          <w:u w:val="single"/>
        </w:rPr>
        <w:t xml:space="preserve"> </w:t>
      </w:r>
      <w:r>
        <w:rPr>
          <w:u w:val="single"/>
        </w:rPr>
        <w:tab/>
      </w:r>
      <w:r>
        <w:t>天内完成款项的支付。</w:t>
      </w:r>
    </w:p>
    <w:p>
      <w:pPr>
        <w:pStyle w:val="6"/>
        <w:pageBreakBefore w:val="0"/>
        <w:widowControl w:val="0"/>
        <w:numPr>
          <w:ilvl w:val="0"/>
          <w:numId w:val="0"/>
        </w:numPr>
        <w:tabs>
          <w:tab w:val="left" w:pos="5487"/>
        </w:tabs>
        <w:kinsoku/>
        <w:wordWrap/>
        <w:overflowPunct/>
        <w:topLinePunct w:val="0"/>
        <w:autoSpaceDE/>
        <w:autoSpaceDN/>
        <w:bidi w:val="0"/>
        <w:adjustRightInd/>
        <w:snapToGrid/>
        <w:spacing w:before="53" w:after="0" w:line="360" w:lineRule="auto"/>
        <w:ind w:leftChars="600" w:right="1025" w:rightChars="466"/>
        <w:jc w:val="center"/>
        <w:textAlignment w:val="auto"/>
      </w:pPr>
      <w:r>
        <w:rPr>
          <w:rFonts w:hint="eastAsia"/>
          <w:lang w:val="en-US" w:eastAsia="zh-CN"/>
        </w:rPr>
        <w:t>18.</w:t>
      </w:r>
      <w:r>
        <w:t>保险</w:t>
      </w:r>
    </w:p>
    <w:p>
      <w:pPr>
        <w:pStyle w:val="8"/>
        <w:pageBreakBefore w:val="0"/>
        <w:widowControl w:val="0"/>
        <w:kinsoku/>
        <w:wordWrap/>
        <w:overflowPunct/>
        <w:topLinePunct w:val="0"/>
        <w:autoSpaceDE/>
        <w:autoSpaceDN/>
        <w:bidi w:val="0"/>
        <w:adjustRightInd/>
        <w:snapToGrid/>
        <w:spacing w:before="82" w:line="360" w:lineRule="auto"/>
        <w:ind w:left="880" w:leftChars="400" w:right="1025" w:rightChars="466" w:firstLine="482" w:firstLineChars="200"/>
        <w:textAlignment w:val="auto"/>
      </w:pPr>
      <w:r>
        <w:t>18.1 工程保险</w:t>
      </w:r>
    </w:p>
    <w:p>
      <w:pPr>
        <w:pStyle w:val="10"/>
        <w:pageBreakBefore w:val="0"/>
        <w:widowControl w:val="0"/>
        <w:tabs>
          <w:tab w:val="left" w:pos="8364"/>
        </w:tabs>
        <w:kinsoku/>
        <w:wordWrap/>
        <w:overflowPunct/>
        <w:topLinePunct w:val="0"/>
        <w:autoSpaceDE/>
        <w:autoSpaceDN/>
        <w:bidi w:val="0"/>
        <w:adjustRightInd/>
        <w:snapToGrid/>
        <w:spacing w:before="91" w:line="360" w:lineRule="auto"/>
        <w:ind w:left="880" w:leftChars="400" w:right="1025" w:rightChars="466" w:firstLine="480" w:firstLineChars="200"/>
        <w:textAlignment w:val="auto"/>
      </w:pPr>
      <w:r>
        <w:t>关于工程保险的特别约定：</w:t>
      </w:r>
      <w:r>
        <w:rPr>
          <w:u w:val="single"/>
        </w:rPr>
        <w:t xml:space="preserve"> </w:t>
      </w:r>
      <w:r>
        <w:rPr>
          <w:u w:val="single"/>
        </w:rPr>
        <w:tab/>
      </w:r>
      <w:r>
        <w:t>。</w:t>
      </w:r>
    </w:p>
    <w:p>
      <w:pPr>
        <w:pStyle w:val="8"/>
        <w:pageBreakBefore w:val="0"/>
        <w:widowControl w:val="0"/>
        <w:kinsoku/>
        <w:wordWrap/>
        <w:overflowPunct/>
        <w:topLinePunct w:val="0"/>
        <w:autoSpaceDE/>
        <w:autoSpaceDN/>
        <w:bidi w:val="0"/>
        <w:adjustRightInd/>
        <w:snapToGrid/>
        <w:spacing w:line="360" w:lineRule="auto"/>
        <w:ind w:left="880" w:leftChars="400" w:right="1025" w:rightChars="466" w:firstLine="482" w:firstLineChars="200"/>
        <w:textAlignment w:val="auto"/>
      </w:pPr>
      <w:r>
        <w:t>18.</w:t>
      </w:r>
      <w:r>
        <w:rPr>
          <w:rFonts w:hint="eastAsia"/>
          <w:lang w:val="en-US" w:eastAsia="zh-CN"/>
        </w:rPr>
        <w:t>2</w:t>
      </w:r>
      <w:r>
        <w:t xml:space="preserve"> 其他保险</w:t>
      </w:r>
    </w:p>
    <w:p>
      <w:pPr>
        <w:pStyle w:val="10"/>
        <w:pageBreakBefore w:val="0"/>
        <w:widowControl w:val="0"/>
        <w:tabs>
          <w:tab w:val="left" w:pos="8364"/>
        </w:tabs>
        <w:kinsoku/>
        <w:wordWrap/>
        <w:overflowPunct/>
        <w:topLinePunct w:val="0"/>
        <w:autoSpaceDE/>
        <w:autoSpaceDN/>
        <w:bidi w:val="0"/>
        <w:adjustRightInd/>
        <w:snapToGrid/>
        <w:spacing w:before="94" w:line="360" w:lineRule="auto"/>
        <w:ind w:left="880" w:leftChars="400" w:right="1025" w:rightChars="466" w:firstLine="480" w:firstLineChars="200"/>
        <w:textAlignment w:val="auto"/>
      </w:pPr>
      <w:r>
        <w:t>关于其他保险的约定：</w:t>
      </w:r>
      <w:r>
        <w:rPr>
          <w:u w:val="single"/>
        </w:rPr>
        <w:t xml:space="preserve"> </w:t>
      </w:r>
      <w:r>
        <w:rPr>
          <w:u w:val="single"/>
        </w:rPr>
        <w:tab/>
      </w:r>
      <w:r>
        <w:t>。</w:t>
      </w:r>
    </w:p>
    <w:p>
      <w:pPr>
        <w:pStyle w:val="10"/>
        <w:pageBreakBefore w:val="0"/>
        <w:widowControl w:val="0"/>
        <w:tabs>
          <w:tab w:val="left" w:pos="8844"/>
        </w:tabs>
        <w:kinsoku/>
        <w:wordWrap/>
        <w:overflowPunct/>
        <w:topLinePunct w:val="0"/>
        <w:autoSpaceDE/>
        <w:autoSpaceDN/>
        <w:bidi w:val="0"/>
        <w:adjustRightInd/>
        <w:snapToGrid/>
        <w:spacing w:before="91" w:line="360" w:lineRule="auto"/>
        <w:ind w:left="880" w:leftChars="400" w:right="1025" w:rightChars="466" w:firstLine="480" w:firstLineChars="200"/>
        <w:textAlignment w:val="auto"/>
      </w:pPr>
      <w:r>
        <w:t>承包人是否应为其施工设备等办理财产保险：</w:t>
      </w:r>
      <w:r>
        <w:rPr>
          <w:u w:val="single"/>
        </w:rPr>
        <w:t xml:space="preserve"> </w:t>
      </w:r>
      <w:r>
        <w:rPr>
          <w:u w:val="single"/>
        </w:rPr>
        <w:tab/>
      </w:r>
      <w:r>
        <w:t>。</w:t>
      </w:r>
    </w:p>
    <w:p>
      <w:pPr>
        <w:pStyle w:val="10"/>
        <w:pageBreakBefore w:val="0"/>
        <w:widowControl w:val="0"/>
        <w:kinsoku/>
        <w:wordWrap/>
        <w:overflowPunct/>
        <w:topLinePunct w:val="0"/>
        <w:autoSpaceDE/>
        <w:autoSpaceDN/>
        <w:bidi w:val="0"/>
        <w:adjustRightInd/>
        <w:snapToGrid/>
        <w:spacing w:before="93" w:line="360" w:lineRule="auto"/>
        <w:ind w:left="880" w:leftChars="400" w:right="1025" w:rightChars="466" w:firstLine="480" w:firstLineChars="200"/>
        <w:textAlignment w:val="auto"/>
      </w:pPr>
      <w:r>
        <w:t>18.</w:t>
      </w:r>
      <w:r>
        <w:rPr>
          <w:rFonts w:hint="eastAsia"/>
          <w:lang w:val="en-US" w:eastAsia="zh-CN"/>
        </w:rPr>
        <w:t>3</w:t>
      </w:r>
      <w:r>
        <w:t>通知义务</w:t>
      </w:r>
    </w:p>
    <w:p>
      <w:pPr>
        <w:pStyle w:val="10"/>
        <w:pageBreakBefore w:val="0"/>
        <w:widowControl w:val="0"/>
        <w:tabs>
          <w:tab w:val="left" w:pos="8844"/>
        </w:tabs>
        <w:kinsoku/>
        <w:wordWrap/>
        <w:overflowPunct/>
        <w:topLinePunct w:val="0"/>
        <w:autoSpaceDE/>
        <w:autoSpaceDN/>
        <w:bidi w:val="0"/>
        <w:adjustRightInd/>
        <w:snapToGrid/>
        <w:spacing w:before="94" w:line="360" w:lineRule="auto"/>
        <w:ind w:left="880" w:leftChars="400" w:right="1025" w:rightChars="466" w:firstLine="480" w:firstLineChars="200"/>
        <w:textAlignment w:val="auto"/>
      </w:pPr>
      <w:r>
        <w:t>关于变更保险合同时的通知义务的约定：</w:t>
      </w:r>
      <w:r>
        <w:rPr>
          <w:u w:val="single"/>
        </w:rPr>
        <w:t xml:space="preserve"> </w:t>
      </w:r>
      <w:r>
        <w:rPr>
          <w:u w:val="single"/>
        </w:rPr>
        <w:tab/>
      </w:r>
      <w:r>
        <w:t>。</w:t>
      </w:r>
    </w:p>
    <w:p>
      <w:pPr>
        <w:pStyle w:val="6"/>
        <w:pageBreakBefore w:val="0"/>
        <w:widowControl w:val="0"/>
        <w:kinsoku/>
        <w:wordWrap/>
        <w:overflowPunct/>
        <w:topLinePunct w:val="0"/>
        <w:autoSpaceDE/>
        <w:autoSpaceDN/>
        <w:bidi w:val="0"/>
        <w:adjustRightInd/>
        <w:snapToGrid/>
        <w:spacing w:before="51" w:line="360" w:lineRule="auto"/>
        <w:ind w:left="880" w:leftChars="400" w:right="1025" w:rightChars="466" w:firstLine="562" w:firstLineChars="200"/>
        <w:jc w:val="center"/>
        <w:textAlignment w:val="auto"/>
      </w:pPr>
      <w:r>
        <w:rPr>
          <w:rFonts w:hint="eastAsia"/>
          <w:lang w:val="en-US" w:eastAsia="zh-CN"/>
        </w:rPr>
        <w:t>19</w:t>
      </w:r>
      <w:r>
        <w:t>. 争议解决</w:t>
      </w:r>
    </w:p>
    <w:p>
      <w:pPr>
        <w:pStyle w:val="8"/>
        <w:pageBreakBefore w:val="0"/>
        <w:widowControl w:val="0"/>
        <w:numPr>
          <w:ilvl w:val="0"/>
          <w:numId w:val="0"/>
        </w:numPr>
        <w:tabs>
          <w:tab w:val="left" w:pos="960"/>
        </w:tabs>
        <w:kinsoku/>
        <w:wordWrap/>
        <w:overflowPunct/>
        <w:topLinePunct w:val="0"/>
        <w:autoSpaceDE/>
        <w:autoSpaceDN/>
        <w:bidi w:val="0"/>
        <w:adjustRightInd/>
        <w:snapToGrid/>
        <w:spacing w:before="82" w:after="0" w:line="360" w:lineRule="auto"/>
        <w:ind w:leftChars="600" w:right="805" w:rightChars="366"/>
        <w:jc w:val="left"/>
        <w:textAlignment w:val="auto"/>
      </w:pPr>
      <w:r>
        <w:rPr>
          <w:rFonts w:hint="eastAsia"/>
          <w:lang w:val="en-US" w:eastAsia="zh-CN"/>
        </w:rPr>
        <w:t>19.1</w:t>
      </w:r>
      <w:r>
        <w:t>争议评审</w:t>
      </w:r>
    </w:p>
    <w:p>
      <w:pPr>
        <w:pStyle w:val="10"/>
        <w:pageBreakBefore w:val="0"/>
        <w:widowControl w:val="0"/>
        <w:tabs>
          <w:tab w:val="left" w:pos="8964"/>
        </w:tabs>
        <w:kinsoku/>
        <w:wordWrap/>
        <w:overflowPunct/>
        <w:topLinePunct w:val="0"/>
        <w:autoSpaceDE/>
        <w:autoSpaceDN/>
        <w:bidi w:val="0"/>
        <w:adjustRightInd/>
        <w:snapToGrid/>
        <w:spacing w:before="93" w:line="360" w:lineRule="auto"/>
        <w:ind w:left="880" w:leftChars="400" w:right="805" w:rightChars="366" w:firstLine="480" w:firstLineChars="200"/>
        <w:textAlignment w:val="auto"/>
      </w:pPr>
      <w:r>
        <w:t>合同当事人是否同意将工程争议提交争议评审小组决定：</w:t>
      </w:r>
      <w:r>
        <w:rPr>
          <w:u w:val="single"/>
        </w:rPr>
        <w:t xml:space="preserve"> </w:t>
      </w:r>
      <w:r>
        <w:rPr>
          <w:u w:val="single"/>
        </w:rPr>
        <w:tab/>
      </w:r>
      <w:r>
        <w:t>。</w:t>
      </w:r>
    </w:p>
    <w:p>
      <w:pPr>
        <w:pStyle w:val="30"/>
        <w:pageBreakBefore w:val="0"/>
        <w:widowControl w:val="0"/>
        <w:numPr>
          <w:ilvl w:val="0"/>
          <w:numId w:val="0"/>
        </w:numPr>
        <w:tabs>
          <w:tab w:val="left" w:pos="2003"/>
        </w:tabs>
        <w:kinsoku/>
        <w:wordWrap/>
        <w:overflowPunct/>
        <w:topLinePunct w:val="0"/>
        <w:autoSpaceDE/>
        <w:autoSpaceDN/>
        <w:bidi w:val="0"/>
        <w:adjustRightInd/>
        <w:snapToGrid/>
        <w:spacing w:before="91" w:after="0" w:line="360" w:lineRule="auto"/>
        <w:ind w:leftChars="600" w:right="805" w:rightChars="366"/>
        <w:jc w:val="left"/>
        <w:textAlignment w:val="auto"/>
        <w:rPr>
          <w:sz w:val="24"/>
        </w:rPr>
      </w:pPr>
      <w:r>
        <w:rPr>
          <w:rFonts w:hint="eastAsia" w:eastAsia="宋体"/>
          <w:sz w:val="24"/>
          <w:lang w:val="en-US" w:eastAsia="zh-CN"/>
        </w:rPr>
        <w:t>19.1.1</w:t>
      </w:r>
      <w:r>
        <w:rPr>
          <w:sz w:val="24"/>
        </w:rPr>
        <w:t>争议评审小组的确定</w:t>
      </w:r>
    </w:p>
    <w:p>
      <w:pPr>
        <w:pageBreakBefore w:val="0"/>
        <w:widowControl w:val="0"/>
        <w:kinsoku/>
        <w:wordWrap/>
        <w:overflowPunct/>
        <w:topLinePunct w:val="0"/>
        <w:autoSpaceDE/>
        <w:autoSpaceDN/>
        <w:bidi w:val="0"/>
        <w:adjustRightInd/>
        <w:snapToGrid/>
        <w:spacing w:after="0" w:line="360" w:lineRule="auto"/>
        <w:ind w:left="880" w:leftChars="400" w:right="805" w:rightChars="366" w:firstLine="440" w:firstLineChars="200"/>
        <w:jc w:val="left"/>
        <w:textAlignment w:val="auto"/>
        <w:rPr>
          <w:u w:val="single"/>
        </w:rPr>
      </w:pPr>
      <w:r>
        <w:t>争议评审小组成员的确定：</w:t>
      </w:r>
      <w:r>
        <w:rPr>
          <w:u w:val="single"/>
        </w:rPr>
        <w:t xml:space="preserve"> </w:t>
      </w:r>
      <w:r>
        <w:rPr>
          <w:u w:val="single"/>
        </w:rPr>
        <w:tab/>
      </w:r>
      <w:r>
        <w:rPr>
          <w:spacing w:val="-17"/>
        </w:rPr>
        <w:t>。</w:t>
      </w:r>
      <w:r>
        <w:t>选定争议评审员的期限：</w:t>
      </w:r>
      <w:r>
        <w:rPr>
          <w:u w:val="single"/>
        </w:rPr>
        <w:t xml:space="preserve"> </w:t>
      </w:r>
      <w:r>
        <w:rPr>
          <w:u w:val="single"/>
        </w:rPr>
        <w:tab/>
      </w:r>
      <w:r>
        <w:rPr>
          <w:spacing w:val="-17"/>
        </w:rPr>
        <w:t>。</w:t>
      </w:r>
      <w:r>
        <w:t>争议评审小组成员的报酬承担方式：</w:t>
      </w:r>
      <w:r>
        <w:rPr>
          <w:u w:val="single"/>
        </w:rPr>
        <w:t xml:space="preserve"> </w:t>
      </w:r>
      <w:r>
        <w:rPr>
          <w:rFonts w:hint="eastAsia" w:eastAsia="宋体"/>
          <w:u w:val="single"/>
          <w:lang w:val="en-US" w:eastAsia="zh-CN"/>
        </w:rPr>
        <w:t xml:space="preserve">     </w:t>
      </w:r>
      <w:r>
        <w:rPr>
          <w:u w:val="single"/>
        </w:rPr>
        <w:tab/>
      </w:r>
      <w:r>
        <w:rPr>
          <w:spacing w:val="-17"/>
        </w:rPr>
        <w:t>。</w:t>
      </w:r>
      <w:r>
        <w:t>其他事项的约定：</w:t>
      </w:r>
      <w:r>
        <w:rPr>
          <w:u w:val="single"/>
        </w:rPr>
        <w:t xml:space="preserve"> </w:t>
      </w:r>
      <w:r>
        <w:rPr>
          <w:rFonts w:hint="eastAsia" w:eastAsia="宋体"/>
          <w:u w:val="single"/>
          <w:lang w:val="en-US" w:eastAsia="zh-CN"/>
        </w:rPr>
        <w:t xml:space="preserve">             </w:t>
      </w:r>
      <w:r>
        <w:rPr>
          <w:u w:val="single"/>
        </w:rPr>
        <w:tab/>
      </w:r>
    </w:p>
    <w:p>
      <w:pPr>
        <w:pStyle w:val="30"/>
        <w:pageBreakBefore w:val="0"/>
        <w:widowControl w:val="0"/>
        <w:numPr>
          <w:ilvl w:val="0"/>
          <w:numId w:val="0"/>
        </w:numPr>
        <w:tabs>
          <w:tab w:val="left" w:pos="960"/>
        </w:tabs>
        <w:kinsoku/>
        <w:wordWrap/>
        <w:overflowPunct/>
        <w:topLinePunct w:val="0"/>
        <w:autoSpaceDE/>
        <w:autoSpaceDN/>
        <w:bidi w:val="0"/>
        <w:adjustRightInd/>
        <w:snapToGrid/>
        <w:spacing w:before="66" w:after="0" w:line="360" w:lineRule="auto"/>
        <w:ind w:leftChars="199" w:right="0" w:rightChars="0" w:firstLine="960" w:firstLineChars="400"/>
        <w:jc w:val="left"/>
        <w:textAlignment w:val="auto"/>
        <w:rPr>
          <w:sz w:val="24"/>
        </w:rPr>
      </w:pPr>
      <w:r>
        <w:rPr>
          <w:rFonts w:hint="eastAsia" w:eastAsia="宋体"/>
          <w:sz w:val="24"/>
          <w:lang w:val="en-US" w:eastAsia="zh-CN"/>
        </w:rPr>
        <w:t>19.1.2</w:t>
      </w:r>
      <w:r>
        <w:rPr>
          <w:sz w:val="24"/>
        </w:rPr>
        <w:t>争议评审小组的决定</w:t>
      </w:r>
    </w:p>
    <w:p>
      <w:pPr>
        <w:pStyle w:val="10"/>
        <w:pageBreakBefore w:val="0"/>
        <w:widowControl w:val="0"/>
        <w:tabs>
          <w:tab w:val="left" w:pos="8484"/>
        </w:tabs>
        <w:kinsoku/>
        <w:wordWrap/>
        <w:overflowPunct/>
        <w:topLinePunct w:val="0"/>
        <w:autoSpaceDE/>
        <w:autoSpaceDN/>
        <w:bidi w:val="0"/>
        <w:adjustRightInd/>
        <w:snapToGrid/>
        <w:spacing w:before="94" w:line="360" w:lineRule="auto"/>
        <w:ind w:left="960" w:leftChars="0" w:firstLine="480" w:firstLineChars="200"/>
        <w:textAlignment w:val="auto"/>
      </w:pPr>
      <w:r>
        <w:t>合同当事人关于本项的约定：</w:t>
      </w:r>
      <w:r>
        <w:rPr>
          <w:u w:val="single"/>
        </w:rPr>
        <w:t xml:space="preserve"> </w:t>
      </w:r>
      <w:r>
        <w:rPr>
          <w:u w:val="single"/>
        </w:rPr>
        <w:tab/>
      </w:r>
      <w:r>
        <w:t>。</w:t>
      </w:r>
    </w:p>
    <w:p>
      <w:pPr>
        <w:pStyle w:val="8"/>
        <w:pageBreakBefore w:val="0"/>
        <w:widowControl w:val="0"/>
        <w:numPr>
          <w:ilvl w:val="0"/>
          <w:numId w:val="0"/>
        </w:numPr>
        <w:kinsoku/>
        <w:wordWrap/>
        <w:overflowPunct/>
        <w:topLinePunct w:val="0"/>
        <w:autoSpaceDE/>
        <w:autoSpaceDN/>
        <w:bidi w:val="0"/>
        <w:adjustRightInd/>
        <w:snapToGrid/>
        <w:spacing w:before="90" w:after="0" w:line="360" w:lineRule="auto"/>
        <w:ind w:leftChars="600" w:right="0" w:rightChars="0"/>
        <w:jc w:val="left"/>
        <w:textAlignment w:val="auto"/>
      </w:pPr>
      <w:r>
        <w:rPr>
          <w:rFonts w:hint="eastAsia"/>
          <w:lang w:val="en-US" w:eastAsia="zh-CN"/>
        </w:rPr>
        <w:t>19.2</w:t>
      </w:r>
      <w:r>
        <w:t>仲裁或诉讼</w:t>
      </w:r>
    </w:p>
    <w:p>
      <w:pPr>
        <w:pStyle w:val="10"/>
        <w:pageBreakBefore w:val="0"/>
        <w:widowControl w:val="0"/>
        <w:tabs>
          <w:tab w:val="left" w:pos="6563"/>
        </w:tabs>
        <w:kinsoku/>
        <w:wordWrap/>
        <w:overflowPunct/>
        <w:topLinePunct w:val="0"/>
        <w:autoSpaceDE/>
        <w:autoSpaceDN/>
        <w:bidi w:val="0"/>
        <w:adjustRightInd/>
        <w:snapToGrid/>
        <w:spacing w:before="94" w:line="360" w:lineRule="auto"/>
        <w:ind w:left="880" w:leftChars="400" w:firstLine="480" w:firstLineChars="200"/>
        <w:textAlignment w:val="auto"/>
      </w:pPr>
      <w:r>
        <w:t>因合同及合同有关事项发生的争议，按下列第</w:t>
      </w:r>
      <w:r>
        <w:rPr>
          <w:u w:val="single"/>
        </w:rPr>
        <w:t xml:space="preserve"> </w:t>
      </w:r>
      <w:r>
        <w:rPr>
          <w:u w:val="single"/>
        </w:rPr>
        <w:tab/>
      </w:r>
      <w:r>
        <w:t>种方式解决：</w:t>
      </w:r>
    </w:p>
    <w:p>
      <w:pPr>
        <w:pStyle w:val="30"/>
        <w:pageBreakBefore w:val="0"/>
        <w:widowControl w:val="0"/>
        <w:numPr>
          <w:ilvl w:val="0"/>
          <w:numId w:val="44"/>
        </w:numPr>
        <w:tabs>
          <w:tab w:val="left" w:pos="1764"/>
          <w:tab w:val="left" w:pos="4523"/>
        </w:tabs>
        <w:kinsoku/>
        <w:wordWrap/>
        <w:overflowPunct/>
        <w:topLinePunct w:val="0"/>
        <w:autoSpaceDE/>
        <w:autoSpaceDN/>
        <w:bidi w:val="0"/>
        <w:adjustRightInd/>
        <w:snapToGrid/>
        <w:spacing w:before="93" w:after="0" w:line="360" w:lineRule="auto"/>
        <w:ind w:left="880" w:leftChars="400" w:right="0" w:rightChars="0" w:firstLine="480" w:firstLineChars="200"/>
        <w:jc w:val="left"/>
        <w:textAlignment w:val="auto"/>
        <w:rPr>
          <w:sz w:val="24"/>
        </w:rPr>
      </w:pPr>
      <w:r>
        <w:rPr>
          <w:sz w:val="24"/>
        </w:rPr>
        <w:t>向</w:t>
      </w:r>
      <w:r>
        <w:rPr>
          <w:sz w:val="24"/>
          <w:u w:val="single"/>
        </w:rPr>
        <w:t xml:space="preserve"> </w:t>
      </w:r>
      <w:r>
        <w:rPr>
          <w:sz w:val="24"/>
          <w:u w:val="single"/>
        </w:rPr>
        <w:tab/>
      </w:r>
      <w:r>
        <w:rPr>
          <w:sz w:val="24"/>
        </w:rPr>
        <w:t>仲裁委员会申请仲裁；</w:t>
      </w:r>
    </w:p>
    <w:p>
      <w:pPr>
        <w:pStyle w:val="30"/>
        <w:pageBreakBefore w:val="0"/>
        <w:widowControl w:val="0"/>
        <w:numPr>
          <w:ilvl w:val="0"/>
          <w:numId w:val="44"/>
        </w:numPr>
        <w:tabs>
          <w:tab w:val="left" w:pos="1764"/>
          <w:tab w:val="left" w:pos="4523"/>
        </w:tabs>
        <w:kinsoku/>
        <w:wordWrap/>
        <w:overflowPunct/>
        <w:topLinePunct w:val="0"/>
        <w:autoSpaceDE/>
        <w:autoSpaceDN/>
        <w:bidi w:val="0"/>
        <w:adjustRightInd/>
        <w:snapToGrid/>
        <w:spacing w:before="93" w:after="0" w:line="360" w:lineRule="auto"/>
        <w:ind w:left="880" w:leftChars="400" w:right="0" w:rightChars="0" w:firstLine="480" w:firstLineChars="200"/>
        <w:jc w:val="left"/>
        <w:textAlignment w:val="auto"/>
        <w:sectPr>
          <w:pgSz w:w="11860" w:h="16790"/>
          <w:pgMar w:top="1200" w:right="260" w:bottom="1280" w:left="400" w:header="1010" w:footer="1098" w:gutter="0"/>
          <w:cols w:space="720" w:num="1"/>
        </w:sectPr>
      </w:pPr>
      <w:r>
        <w:rPr>
          <w:sz w:val="24"/>
        </w:rPr>
        <w:t>向</w:t>
      </w:r>
      <w:r>
        <w:rPr>
          <w:sz w:val="24"/>
          <w:u w:val="single"/>
        </w:rPr>
        <w:t xml:space="preserve"> </w:t>
      </w:r>
      <w:r>
        <w:rPr>
          <w:sz w:val="24"/>
          <w:u w:val="single"/>
        </w:rPr>
        <w:tab/>
      </w:r>
      <w:r>
        <w:rPr>
          <w:sz w:val="24"/>
        </w:rPr>
        <w:t>人民法院起诉。</w:t>
      </w:r>
    </w:p>
    <w:p>
      <w:pPr>
        <w:pStyle w:val="10"/>
        <w:spacing w:before="9"/>
        <w:rPr>
          <w:sz w:val="13"/>
        </w:rPr>
      </w:pPr>
    </w:p>
    <w:p>
      <w:pPr>
        <w:spacing w:after="0"/>
        <w:rPr>
          <w:sz w:val="13"/>
        </w:rPr>
        <w:sectPr>
          <w:pgSz w:w="11860" w:h="16790"/>
          <w:pgMar w:top="1200" w:right="260" w:bottom="1280" w:left="400" w:header="1010" w:footer="1098" w:gutter="0"/>
        </w:sectPr>
      </w:pPr>
    </w:p>
    <w:p>
      <w:pPr>
        <w:pStyle w:val="8"/>
        <w:spacing w:before="42" w:line="800" w:lineRule="atLeast"/>
        <w:ind w:left="1165" w:right="38" w:hanging="483"/>
      </w:pPr>
      <w:r>
        <w:t>附件一：合同协议书编号：</w:t>
      </w:r>
    </w:p>
    <w:p>
      <w:pPr>
        <w:pStyle w:val="3"/>
        <w:spacing w:line="468" w:lineRule="auto"/>
        <w:ind w:left="1486" w:right="3942" w:hanging="804"/>
      </w:pPr>
      <w:r>
        <w:rPr>
          <w:b w:val="0"/>
        </w:rPr>
        <w:br w:type="column"/>
      </w:r>
      <w:r>
        <w:t>第三节 合同附件格式合同协议书</w:t>
      </w:r>
    </w:p>
    <w:p>
      <w:pPr>
        <w:spacing w:after="0" w:line="468" w:lineRule="auto"/>
        <w:sectPr>
          <w:type w:val="continuous"/>
          <w:pgSz w:w="11860" w:h="16790"/>
          <w:pgMar w:top="1600" w:right="260" w:bottom="1280" w:left="400" w:header="720" w:footer="720" w:gutter="0"/>
          <w:cols w:equalWidth="0" w:num="2">
            <w:col w:w="2892" w:space="623"/>
            <w:col w:w="7685"/>
          </w:cols>
        </w:sectPr>
      </w:pPr>
    </w:p>
    <w:p>
      <w:pPr>
        <w:pStyle w:val="8"/>
        <w:tabs>
          <w:tab w:val="left" w:pos="7728"/>
          <w:tab w:val="left" w:pos="7968"/>
        </w:tabs>
        <w:spacing w:before="82" w:line="312" w:lineRule="auto"/>
        <w:ind w:left="1165" w:right="3222"/>
        <w:rPr>
          <w:rFonts w:ascii="Times New Roman" w:eastAsia="Times New Roman"/>
        </w:rPr>
      </w:pPr>
      <w:r>
        <w:drawing>
          <wp:anchor distT="0" distB="0" distL="0" distR="0" simplePos="0" relativeHeight="237424640" behindDoc="1" locked="0" layoutInCell="1" allowOverlap="1">
            <wp:simplePos x="0" y="0"/>
            <wp:positionH relativeFrom="page">
              <wp:posOffset>2219325</wp:posOffset>
            </wp:positionH>
            <wp:positionV relativeFrom="paragraph">
              <wp:posOffset>73025</wp:posOffset>
            </wp:positionV>
            <wp:extent cx="763905" cy="152400"/>
            <wp:effectExtent l="0" t="0" r="0" b="0"/>
            <wp:wrapNone/>
            <wp:docPr id="2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20.png"/>
                    <pic:cNvPicPr>
                      <a:picLocks noChangeAspect="1"/>
                    </pic:cNvPicPr>
                  </pic:nvPicPr>
                  <pic:blipFill>
                    <a:blip r:embed="rId18" cstate="print"/>
                    <a:stretch>
                      <a:fillRect/>
                    </a:stretch>
                  </pic:blipFill>
                  <pic:spPr>
                    <a:xfrm>
                      <a:off x="0" y="0"/>
                      <a:ext cx="763905" cy="152400"/>
                    </a:xfrm>
                    <a:prstGeom prst="rect">
                      <a:avLst/>
                    </a:prstGeom>
                  </pic:spPr>
                </pic:pic>
              </a:graphicData>
            </a:graphic>
          </wp:anchor>
        </w:drawing>
      </w:r>
      <w:r>
        <w:drawing>
          <wp:anchor distT="0" distB="0" distL="0" distR="0" simplePos="0" relativeHeight="237425664" behindDoc="1" locked="0" layoutInCell="1" allowOverlap="1">
            <wp:simplePos x="0" y="0"/>
            <wp:positionH relativeFrom="page">
              <wp:posOffset>3978275</wp:posOffset>
            </wp:positionH>
            <wp:positionV relativeFrom="paragraph">
              <wp:posOffset>73025</wp:posOffset>
            </wp:positionV>
            <wp:extent cx="459740" cy="152400"/>
            <wp:effectExtent l="0" t="0" r="0" b="0"/>
            <wp:wrapNone/>
            <wp:docPr id="2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21.png"/>
                    <pic:cNvPicPr>
                      <a:picLocks noChangeAspect="1"/>
                    </pic:cNvPicPr>
                  </pic:nvPicPr>
                  <pic:blipFill>
                    <a:blip r:embed="rId19" cstate="print"/>
                    <a:stretch>
                      <a:fillRect/>
                    </a:stretch>
                  </pic:blipFill>
                  <pic:spPr>
                    <a:xfrm>
                      <a:off x="0" y="0"/>
                      <a:ext cx="459486" cy="152400"/>
                    </a:xfrm>
                    <a:prstGeom prst="rect">
                      <a:avLst/>
                    </a:prstGeom>
                  </pic:spPr>
                </pic:pic>
              </a:graphicData>
            </a:graphic>
          </wp:anchor>
        </w:drawing>
      </w:r>
      <w:r>
        <mc:AlternateContent>
          <mc:Choice Requires="wpg">
            <w:drawing>
              <wp:anchor distT="0" distB="0" distL="114300" distR="114300" simplePos="0" relativeHeight="237426688" behindDoc="1" locked="0" layoutInCell="1" allowOverlap="1">
                <wp:simplePos x="0" y="0"/>
                <wp:positionH relativeFrom="page">
                  <wp:posOffset>4743450</wp:posOffset>
                </wp:positionH>
                <wp:positionV relativeFrom="paragraph">
                  <wp:posOffset>73025</wp:posOffset>
                </wp:positionV>
                <wp:extent cx="535305" cy="152400"/>
                <wp:effectExtent l="0" t="0" r="0" b="0"/>
                <wp:wrapNone/>
                <wp:docPr id="258" name="组合 142"/>
                <wp:cNvGraphicFramePr/>
                <a:graphic xmlns:a="http://schemas.openxmlformats.org/drawingml/2006/main">
                  <a:graphicData uri="http://schemas.microsoft.com/office/word/2010/wordprocessingGroup">
                    <wpg:wgp>
                      <wpg:cNvGrpSpPr/>
                      <wpg:grpSpPr>
                        <a:xfrm>
                          <a:off x="0" y="0"/>
                          <a:ext cx="535305" cy="152400"/>
                          <a:chOff x="7470" y="116"/>
                          <a:chExt cx="843" cy="240"/>
                        </a:xfrm>
                      </wpg:grpSpPr>
                      <pic:pic xmlns:pic="http://schemas.openxmlformats.org/drawingml/2006/picture">
                        <pic:nvPicPr>
                          <pic:cNvPr id="254" name="图片 143"/>
                          <pic:cNvPicPr>
                            <a:picLocks noChangeAspect="1"/>
                          </pic:cNvPicPr>
                        </pic:nvPicPr>
                        <pic:blipFill>
                          <a:blip r:embed="rId20"/>
                          <a:stretch>
                            <a:fillRect/>
                          </a:stretch>
                        </pic:blipFill>
                        <pic:spPr>
                          <a:xfrm>
                            <a:off x="7470" y="115"/>
                            <a:ext cx="485" cy="240"/>
                          </a:xfrm>
                          <a:prstGeom prst="rect">
                            <a:avLst/>
                          </a:prstGeom>
                          <a:noFill/>
                          <a:ln>
                            <a:noFill/>
                          </a:ln>
                        </pic:spPr>
                      </pic:pic>
                      <pic:pic xmlns:pic="http://schemas.openxmlformats.org/drawingml/2006/picture">
                        <pic:nvPicPr>
                          <pic:cNvPr id="256" name="图片 144"/>
                          <pic:cNvPicPr>
                            <a:picLocks noChangeAspect="1"/>
                          </pic:cNvPicPr>
                        </pic:nvPicPr>
                        <pic:blipFill>
                          <a:blip r:embed="rId8"/>
                          <a:stretch>
                            <a:fillRect/>
                          </a:stretch>
                        </pic:blipFill>
                        <pic:spPr>
                          <a:xfrm>
                            <a:off x="7833" y="115"/>
                            <a:ext cx="480" cy="240"/>
                          </a:xfrm>
                          <a:prstGeom prst="rect">
                            <a:avLst/>
                          </a:prstGeom>
                          <a:noFill/>
                          <a:ln>
                            <a:noFill/>
                          </a:ln>
                        </pic:spPr>
                      </pic:pic>
                    </wpg:wgp>
                  </a:graphicData>
                </a:graphic>
              </wp:anchor>
            </w:drawing>
          </mc:Choice>
          <mc:Fallback>
            <w:pict>
              <v:group id="组合 142" o:spid="_x0000_s1026" o:spt="203" style="position:absolute;left:0pt;margin-left:373.5pt;margin-top:5.75pt;height:12pt;width:42.15pt;mso-position-horizontal-relative:page;z-index:-265889792;mso-width-relative:page;mso-height-relative:page;" coordorigin="7470,116" coordsize="843,240" o:gfxdata="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">
                <o:lock v:ext="edit" aspectratio="f"/>
                <v:shape id="图片 143" o:spid="_x0000_s1026" o:spt="75" type="#_x0000_t75" style="position:absolute;left:7470;top:115;height:240;width:485;" filled="f" o:preferrelative="t" stroked="f" coordsize="21600,21600" o:gfxdata="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C8OJvQAA&#10;ANwAAAAPAAAAAAAAAAEAIAAAACIAAABkcnMvZG93bnJldi54bWxQSwECFAAUAAAACACHTuJAMy8F&#10;njsAAAA5AAAAEAAAAAAAAAABACAAAAAMAQAAZHJzL3NoYXBleG1sLnhtbFBLBQYAAAAABgAGAFsB&#10;AAC2AwAAAAA=&#10;">
                  <v:fill on="f" focussize="0,0"/>
                  <v:stroke on="f"/>
                  <v:imagedata r:id="rId20" o:title=""/>
                  <o:lock v:ext="edit" aspectratio="t"/>
                </v:shape>
                <v:shape id="图片 144" o:spid="_x0000_s1026" o:spt="75" type="#_x0000_t75" style="position:absolute;left:7833;top:115;height:240;width:480;" filled="f" o:preferrelative="t" stroked="f" coordsize="21600,21600" o:gfxdata="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0Q0e/&#10;AAAA3AAAAA8AAAAAAAAAAQAgAAAAIgAAAGRycy9kb3ducmV2LnhtbFBLAQIUABQAAAAIAIdO4kAz&#10;LwWeOwAAADkAAAAQAAAAAAAAAAEAIAAAAA4BAABkcnMvc2hhcGV4bWwueG1sUEsFBgAAAAAGAAYA&#10;WwEAALgDAAAAAA==&#10;">
                  <v:fill on="f" focussize="0,0"/>
                  <v:stroke on="f"/>
                  <v:imagedata r:id="rId8" o:title=""/>
                  <o:lock v:ext="edit" aspectratio="t"/>
                </v:shape>
              </v:group>
            </w:pict>
          </mc:Fallback>
        </mc:AlternateContent>
      </w:r>
      <w:r>
        <w:drawing>
          <wp:anchor distT="0" distB="0" distL="0" distR="0" simplePos="0" relativeHeight="237427712" behindDoc="1" locked="0" layoutInCell="1" allowOverlap="1">
            <wp:simplePos x="0" y="0"/>
            <wp:positionH relativeFrom="page">
              <wp:posOffset>2219325</wp:posOffset>
            </wp:positionH>
            <wp:positionV relativeFrom="paragraph">
              <wp:posOffset>326390</wp:posOffset>
            </wp:positionV>
            <wp:extent cx="763905" cy="152400"/>
            <wp:effectExtent l="0" t="0" r="0" b="0"/>
            <wp:wrapNone/>
            <wp:docPr id="2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20.png"/>
                    <pic:cNvPicPr>
                      <a:picLocks noChangeAspect="1"/>
                    </pic:cNvPicPr>
                  </pic:nvPicPr>
                  <pic:blipFill>
                    <a:blip r:embed="rId18" cstate="print"/>
                    <a:stretch>
                      <a:fillRect/>
                    </a:stretch>
                  </pic:blipFill>
                  <pic:spPr>
                    <a:xfrm>
                      <a:off x="0" y="0"/>
                      <a:ext cx="763905" cy="152400"/>
                    </a:xfrm>
                    <a:prstGeom prst="rect">
                      <a:avLst/>
                    </a:prstGeom>
                  </pic:spPr>
                </pic:pic>
              </a:graphicData>
            </a:graphic>
          </wp:anchor>
        </w:drawing>
      </w:r>
      <w:r>
        <w:drawing>
          <wp:anchor distT="0" distB="0" distL="0" distR="0" simplePos="0" relativeHeight="237428736" behindDoc="1" locked="0" layoutInCell="1" allowOverlap="1">
            <wp:simplePos x="0" y="0"/>
            <wp:positionH relativeFrom="page">
              <wp:posOffset>3902075</wp:posOffset>
            </wp:positionH>
            <wp:positionV relativeFrom="paragraph">
              <wp:posOffset>326390</wp:posOffset>
            </wp:positionV>
            <wp:extent cx="611505" cy="152400"/>
            <wp:effectExtent l="0" t="0" r="0" b="0"/>
            <wp:wrapNone/>
            <wp:docPr id="2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23.png"/>
                    <pic:cNvPicPr>
                      <a:picLocks noChangeAspect="1"/>
                    </pic:cNvPicPr>
                  </pic:nvPicPr>
                  <pic:blipFill>
                    <a:blip r:embed="rId21" cstate="print"/>
                    <a:stretch>
                      <a:fillRect/>
                    </a:stretch>
                  </pic:blipFill>
                  <pic:spPr>
                    <a:xfrm>
                      <a:off x="0" y="0"/>
                      <a:ext cx="611631" cy="152400"/>
                    </a:xfrm>
                    <a:prstGeom prst="rect">
                      <a:avLst/>
                    </a:prstGeom>
                  </pic:spPr>
                </pic:pic>
              </a:graphicData>
            </a:graphic>
          </wp:anchor>
        </w:drawing>
      </w:r>
      <w:r>
        <w:drawing>
          <wp:anchor distT="0" distB="0" distL="0" distR="0" simplePos="0" relativeHeight="237429760" behindDoc="1" locked="0" layoutInCell="1" allowOverlap="1">
            <wp:simplePos x="0" y="0"/>
            <wp:positionH relativeFrom="page">
              <wp:posOffset>4819650</wp:posOffset>
            </wp:positionH>
            <wp:positionV relativeFrom="paragraph">
              <wp:posOffset>326390</wp:posOffset>
            </wp:positionV>
            <wp:extent cx="611505" cy="152400"/>
            <wp:effectExtent l="0" t="0" r="0" b="0"/>
            <wp:wrapNone/>
            <wp:docPr id="24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24.png"/>
                    <pic:cNvPicPr>
                      <a:picLocks noChangeAspect="1"/>
                    </pic:cNvPicPr>
                  </pic:nvPicPr>
                  <pic:blipFill>
                    <a:blip r:embed="rId21" cstate="print"/>
                    <a:stretch>
                      <a:fillRect/>
                    </a:stretch>
                  </pic:blipFill>
                  <pic:spPr>
                    <a:xfrm>
                      <a:off x="0" y="0"/>
                      <a:ext cx="611505" cy="152400"/>
                    </a:xfrm>
                    <a:prstGeom prst="rect">
                      <a:avLst/>
                    </a:prstGeom>
                  </pic:spPr>
                </pic:pic>
              </a:graphicData>
            </a:graphic>
          </wp:anchor>
        </w:drawing>
      </w:r>
      <w:r>
        <w:t>发包人（全称）：</w:t>
      </w:r>
      <w:r>
        <w:rPr>
          <w:rFonts w:ascii="Times New Roman" w:eastAsia="Times New Roman"/>
          <w:u w:val="single"/>
        </w:rPr>
        <w:t xml:space="preserve"> </w:t>
      </w:r>
      <w:r>
        <w:rPr>
          <w:rFonts w:ascii="Times New Roman" w:eastAsia="Times New Roman"/>
          <w:u w:val="single"/>
        </w:rPr>
        <w:tab/>
      </w:r>
      <w:r>
        <w:rPr>
          <w:spacing w:val="2"/>
          <w:w w:val="99"/>
        </w:rPr>
        <w:t xml:space="preserve"> </w:t>
      </w:r>
      <w:r>
        <w:rPr>
          <w:w w:val="99"/>
        </w:rPr>
        <w:t xml:space="preserve">                                      </w:t>
      </w:r>
      <w:r>
        <w:t>承包人（全称）：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0"/>
        <w:spacing w:line="312" w:lineRule="auto"/>
        <w:ind w:left="682" w:right="906" w:firstLine="480"/>
      </w:pPr>
      <w:r>
        <w:t>根据《中华人民共和国合同法》、《中华人民共和国建筑法》及有关法律规定，遵循平等、自愿、公平和诚实信用的原则，双方就</w:t>
      </w:r>
    </w:p>
    <w:p>
      <w:pPr>
        <w:pStyle w:val="10"/>
        <w:tabs>
          <w:tab w:val="left" w:pos="3923"/>
        </w:tabs>
        <w:spacing w:line="312" w:lineRule="auto"/>
        <w:ind w:left="1162" w:right="1745"/>
      </w:pPr>
      <w:r>
        <w:rPr>
          <w:rFonts w:ascii="Times New Roman" w:eastAsia="Times New Roman"/>
          <w:u w:val="single"/>
        </w:rPr>
        <w:t xml:space="preserve"> </w:t>
      </w:r>
      <w:r>
        <w:rPr>
          <w:rFonts w:ascii="Times New Roman" w:eastAsia="Times New Roman"/>
          <w:u w:val="single"/>
        </w:rPr>
        <w:tab/>
      </w:r>
      <w:r>
        <w:rPr>
          <w:spacing w:val="-1"/>
        </w:rPr>
        <w:t xml:space="preserve">工程施工及有关事项协商一致，共同达成如下协议： </w:t>
      </w:r>
      <w:r>
        <w:t>一、工程概况</w:t>
      </w:r>
    </w:p>
    <w:p>
      <w:pPr>
        <w:pStyle w:val="30"/>
        <w:numPr>
          <w:ilvl w:val="0"/>
          <w:numId w:val="45"/>
        </w:numPr>
        <w:tabs>
          <w:tab w:val="left" w:pos="1395"/>
          <w:tab w:val="left" w:pos="7034"/>
        </w:tabs>
        <w:spacing w:before="2" w:after="0" w:line="240" w:lineRule="auto"/>
        <w:ind w:left="1394" w:right="0" w:hanging="242"/>
        <w:jc w:val="left"/>
        <w:rPr>
          <w:sz w:val="24"/>
        </w:rPr>
      </w:pPr>
      <w:r>
        <w:drawing>
          <wp:anchor distT="0" distB="0" distL="0" distR="0" simplePos="0" relativeHeight="237430784" behindDoc="1" locked="0" layoutInCell="1" allowOverlap="1">
            <wp:simplePos x="0" y="0"/>
            <wp:positionH relativeFrom="page">
              <wp:posOffset>1900555</wp:posOffset>
            </wp:positionH>
            <wp:positionV relativeFrom="paragraph">
              <wp:posOffset>22225</wp:posOffset>
            </wp:positionV>
            <wp:extent cx="1829435" cy="152400"/>
            <wp:effectExtent l="0" t="0" r="0" b="0"/>
            <wp:wrapNone/>
            <wp:docPr id="2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6.png"/>
                    <pic:cNvPicPr>
                      <a:picLocks noChangeAspect="1"/>
                    </pic:cNvPicPr>
                  </pic:nvPicPr>
                  <pic:blipFill>
                    <a:blip r:embed="rId14" cstate="print"/>
                    <a:stretch>
                      <a:fillRect/>
                    </a:stretch>
                  </pic:blipFill>
                  <pic:spPr>
                    <a:xfrm>
                      <a:off x="0" y="0"/>
                      <a:ext cx="1829181" cy="152400"/>
                    </a:xfrm>
                    <a:prstGeom prst="rect">
                      <a:avLst/>
                    </a:prstGeom>
                  </pic:spPr>
                </pic:pic>
              </a:graphicData>
            </a:graphic>
          </wp:anchor>
        </w:drawing>
      </w:r>
      <w:r>
        <w:drawing>
          <wp:anchor distT="0" distB="0" distL="0" distR="0" simplePos="0" relativeHeight="237431808" behindDoc="1" locked="0" layoutInCell="1" allowOverlap="1">
            <wp:simplePos x="0" y="0"/>
            <wp:positionH relativeFrom="page">
              <wp:posOffset>4034790</wp:posOffset>
            </wp:positionH>
            <wp:positionV relativeFrom="paragraph">
              <wp:posOffset>22225</wp:posOffset>
            </wp:positionV>
            <wp:extent cx="762000" cy="152400"/>
            <wp:effectExtent l="0" t="0" r="0" b="0"/>
            <wp:wrapNone/>
            <wp:docPr id="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2.png"/>
                    <pic:cNvPicPr>
                      <a:picLocks noChangeAspect="1"/>
                    </pic:cNvPicPr>
                  </pic:nvPicPr>
                  <pic:blipFill>
                    <a:blip r:embed="rId9" cstate="print"/>
                    <a:stretch>
                      <a:fillRect/>
                    </a:stretch>
                  </pic:blipFill>
                  <pic:spPr>
                    <a:xfrm>
                      <a:off x="0" y="0"/>
                      <a:ext cx="762000" cy="152400"/>
                    </a:xfrm>
                    <a:prstGeom prst="rect">
                      <a:avLst/>
                    </a:prstGeom>
                  </pic:spPr>
                </pic:pic>
              </a:graphicData>
            </a:graphic>
          </wp:anchor>
        </w:drawing>
      </w:r>
      <w:r>
        <w:rPr>
          <w:sz w:val="24"/>
        </w:rPr>
        <w:t>工程名称：</w:t>
      </w:r>
      <w:r>
        <w:rPr>
          <w:sz w:val="24"/>
          <w:u w:val="single"/>
        </w:rPr>
        <w:t xml:space="preserve"> </w:t>
      </w:r>
      <w:r>
        <w:rPr>
          <w:sz w:val="24"/>
          <w:u w:val="single"/>
        </w:rPr>
        <w:tab/>
      </w:r>
      <w:r>
        <w:rPr>
          <w:sz w:val="24"/>
        </w:rPr>
        <w:t>。</w:t>
      </w:r>
    </w:p>
    <w:p>
      <w:pPr>
        <w:pStyle w:val="30"/>
        <w:numPr>
          <w:ilvl w:val="0"/>
          <w:numId w:val="45"/>
        </w:numPr>
        <w:tabs>
          <w:tab w:val="left" w:pos="1395"/>
          <w:tab w:val="left" w:pos="7034"/>
        </w:tabs>
        <w:spacing w:before="91" w:after="0" w:line="240" w:lineRule="auto"/>
        <w:ind w:left="1394" w:right="0" w:hanging="242"/>
        <w:jc w:val="left"/>
        <w:rPr>
          <w:sz w:val="24"/>
        </w:rPr>
      </w:pPr>
      <w:r>
        <w:drawing>
          <wp:anchor distT="0" distB="0" distL="0" distR="0" simplePos="0" relativeHeight="237432832" behindDoc="1" locked="0" layoutInCell="1" allowOverlap="1">
            <wp:simplePos x="0" y="0"/>
            <wp:positionH relativeFrom="page">
              <wp:posOffset>1900555</wp:posOffset>
            </wp:positionH>
            <wp:positionV relativeFrom="paragraph">
              <wp:posOffset>78740</wp:posOffset>
            </wp:positionV>
            <wp:extent cx="1981835" cy="152400"/>
            <wp:effectExtent l="0" t="0" r="0" b="0"/>
            <wp:wrapNone/>
            <wp:docPr id="2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17.png"/>
                    <pic:cNvPicPr>
                      <a:picLocks noChangeAspect="1"/>
                    </pic:cNvPicPr>
                  </pic:nvPicPr>
                  <pic:blipFill>
                    <a:blip r:embed="rId22" cstate="print"/>
                    <a:stretch>
                      <a:fillRect/>
                    </a:stretch>
                  </pic:blipFill>
                  <pic:spPr>
                    <a:xfrm>
                      <a:off x="0" y="0"/>
                      <a:ext cx="1981581" cy="152400"/>
                    </a:xfrm>
                    <a:prstGeom prst="rect">
                      <a:avLst/>
                    </a:prstGeom>
                  </pic:spPr>
                </pic:pic>
              </a:graphicData>
            </a:graphic>
          </wp:anchor>
        </w:drawing>
      </w:r>
      <w:r>
        <w:drawing>
          <wp:anchor distT="0" distB="0" distL="0" distR="0" simplePos="0" relativeHeight="237433856" behindDoc="1" locked="0" layoutInCell="1" allowOverlap="1">
            <wp:simplePos x="0" y="0"/>
            <wp:positionH relativeFrom="page">
              <wp:posOffset>4187190</wp:posOffset>
            </wp:positionH>
            <wp:positionV relativeFrom="paragraph">
              <wp:posOffset>78740</wp:posOffset>
            </wp:positionV>
            <wp:extent cx="609600" cy="152400"/>
            <wp:effectExtent l="0" t="0" r="0" b="0"/>
            <wp:wrapNone/>
            <wp:docPr id="2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8.png"/>
                    <pic:cNvPicPr>
                      <a:picLocks noChangeAspect="1"/>
                    </pic:cNvPicPr>
                  </pic:nvPicPr>
                  <pic:blipFill>
                    <a:blip r:embed="rId12" cstate="print"/>
                    <a:stretch>
                      <a:fillRect/>
                    </a:stretch>
                  </pic:blipFill>
                  <pic:spPr>
                    <a:xfrm>
                      <a:off x="0" y="0"/>
                      <a:ext cx="609600" cy="152400"/>
                    </a:xfrm>
                    <a:prstGeom prst="rect">
                      <a:avLst/>
                    </a:prstGeom>
                  </pic:spPr>
                </pic:pic>
              </a:graphicData>
            </a:graphic>
          </wp:anchor>
        </w:drawing>
      </w:r>
      <w:r>
        <w:rPr>
          <w:sz w:val="24"/>
        </w:rPr>
        <w:t>工程地点：</w:t>
      </w:r>
      <w:r>
        <w:rPr>
          <w:sz w:val="24"/>
          <w:u w:val="single"/>
        </w:rPr>
        <w:t xml:space="preserve"> </w:t>
      </w:r>
      <w:r>
        <w:rPr>
          <w:sz w:val="24"/>
          <w:u w:val="single"/>
        </w:rPr>
        <w:tab/>
      </w:r>
      <w:r>
        <w:rPr>
          <w:sz w:val="24"/>
        </w:rPr>
        <w:t>。</w:t>
      </w:r>
    </w:p>
    <w:p>
      <w:pPr>
        <w:pStyle w:val="30"/>
        <w:numPr>
          <w:ilvl w:val="0"/>
          <w:numId w:val="45"/>
        </w:numPr>
        <w:tabs>
          <w:tab w:val="left" w:pos="1395"/>
          <w:tab w:val="left" w:pos="7034"/>
        </w:tabs>
        <w:spacing w:before="93" w:after="0" w:line="240" w:lineRule="auto"/>
        <w:ind w:left="1394" w:right="0" w:hanging="242"/>
        <w:jc w:val="left"/>
        <w:rPr>
          <w:sz w:val="24"/>
        </w:rPr>
      </w:pPr>
      <w:r>
        <w:drawing>
          <wp:anchor distT="0" distB="0" distL="0" distR="0" simplePos="0" relativeHeight="237434880" behindDoc="1" locked="0" layoutInCell="1" allowOverlap="1">
            <wp:simplePos x="0" y="0"/>
            <wp:positionH relativeFrom="page">
              <wp:posOffset>2510155</wp:posOffset>
            </wp:positionH>
            <wp:positionV relativeFrom="paragraph">
              <wp:posOffset>80010</wp:posOffset>
            </wp:positionV>
            <wp:extent cx="1524635" cy="152400"/>
            <wp:effectExtent l="0" t="0" r="0" b="0"/>
            <wp:wrapNone/>
            <wp:docPr id="25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13.png"/>
                    <pic:cNvPicPr>
                      <a:picLocks noChangeAspect="1"/>
                    </pic:cNvPicPr>
                  </pic:nvPicPr>
                  <pic:blipFill>
                    <a:blip r:embed="rId23" cstate="print"/>
                    <a:stretch>
                      <a:fillRect/>
                    </a:stretch>
                  </pic:blipFill>
                  <pic:spPr>
                    <a:xfrm>
                      <a:off x="0" y="0"/>
                      <a:ext cx="1524381" cy="152400"/>
                    </a:xfrm>
                    <a:prstGeom prst="rect">
                      <a:avLst/>
                    </a:prstGeom>
                  </pic:spPr>
                </pic:pic>
              </a:graphicData>
            </a:graphic>
          </wp:anchor>
        </w:drawing>
      </w:r>
      <w:r>
        <w:drawing>
          <wp:anchor distT="0" distB="0" distL="0" distR="0" simplePos="0" relativeHeight="237435904" behindDoc="1" locked="0" layoutInCell="1" allowOverlap="1">
            <wp:simplePos x="0" y="0"/>
            <wp:positionH relativeFrom="page">
              <wp:posOffset>4339590</wp:posOffset>
            </wp:positionH>
            <wp:positionV relativeFrom="paragraph">
              <wp:posOffset>80010</wp:posOffset>
            </wp:positionV>
            <wp:extent cx="457200" cy="152400"/>
            <wp:effectExtent l="0" t="0" r="0" b="0"/>
            <wp:wrapNone/>
            <wp:docPr id="2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4.png"/>
                    <pic:cNvPicPr>
                      <a:picLocks noChangeAspect="1"/>
                    </pic:cNvPicPr>
                  </pic:nvPicPr>
                  <pic:blipFill>
                    <a:blip r:embed="rId10" cstate="print"/>
                    <a:stretch>
                      <a:fillRect/>
                    </a:stretch>
                  </pic:blipFill>
                  <pic:spPr>
                    <a:xfrm>
                      <a:off x="0" y="0"/>
                      <a:ext cx="457200" cy="152400"/>
                    </a:xfrm>
                    <a:prstGeom prst="rect">
                      <a:avLst/>
                    </a:prstGeom>
                  </pic:spPr>
                </pic:pic>
              </a:graphicData>
            </a:graphic>
          </wp:anchor>
        </w:drawing>
      </w:r>
      <w:r>
        <w:rPr>
          <w:sz w:val="24"/>
        </w:rPr>
        <w:t>工程立项批准文号：</w:t>
      </w:r>
      <w:r>
        <w:rPr>
          <w:sz w:val="24"/>
          <w:u w:val="single"/>
        </w:rPr>
        <w:t xml:space="preserve"> </w:t>
      </w:r>
      <w:r>
        <w:rPr>
          <w:sz w:val="24"/>
          <w:u w:val="single"/>
        </w:rPr>
        <w:tab/>
      </w:r>
      <w:r>
        <w:rPr>
          <w:sz w:val="24"/>
        </w:rPr>
        <w:t>。</w:t>
      </w:r>
    </w:p>
    <w:p>
      <w:pPr>
        <w:pStyle w:val="30"/>
        <w:numPr>
          <w:ilvl w:val="0"/>
          <w:numId w:val="45"/>
        </w:numPr>
        <w:tabs>
          <w:tab w:val="left" w:pos="1395"/>
          <w:tab w:val="left" w:pos="7034"/>
        </w:tabs>
        <w:spacing w:before="94" w:after="0" w:line="240" w:lineRule="auto"/>
        <w:ind w:left="1394" w:right="0" w:hanging="242"/>
        <w:jc w:val="left"/>
        <w:rPr>
          <w:sz w:val="24"/>
        </w:rPr>
      </w:pPr>
      <w:r>
        <w:drawing>
          <wp:anchor distT="0" distB="0" distL="0" distR="0" simplePos="0" relativeHeight="237436928" behindDoc="1" locked="0" layoutInCell="1" allowOverlap="1">
            <wp:simplePos x="0" y="0"/>
            <wp:positionH relativeFrom="page">
              <wp:posOffset>1900555</wp:posOffset>
            </wp:positionH>
            <wp:positionV relativeFrom="paragraph">
              <wp:posOffset>80645</wp:posOffset>
            </wp:positionV>
            <wp:extent cx="2286635" cy="152400"/>
            <wp:effectExtent l="0" t="0" r="0" b="0"/>
            <wp:wrapNone/>
            <wp:docPr id="25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25.png"/>
                    <pic:cNvPicPr>
                      <a:picLocks noChangeAspect="1"/>
                    </pic:cNvPicPr>
                  </pic:nvPicPr>
                  <pic:blipFill>
                    <a:blip r:embed="rId24" cstate="print"/>
                    <a:stretch>
                      <a:fillRect/>
                    </a:stretch>
                  </pic:blipFill>
                  <pic:spPr>
                    <a:xfrm>
                      <a:off x="0" y="0"/>
                      <a:ext cx="2286635" cy="152400"/>
                    </a:xfrm>
                    <a:prstGeom prst="rect">
                      <a:avLst/>
                    </a:prstGeom>
                  </pic:spPr>
                </pic:pic>
              </a:graphicData>
            </a:graphic>
          </wp:anchor>
        </w:drawing>
      </w:r>
      <w:r>
        <w:drawing>
          <wp:anchor distT="0" distB="0" distL="0" distR="0" simplePos="0" relativeHeight="237437952" behindDoc="1" locked="0" layoutInCell="1" allowOverlap="1">
            <wp:simplePos x="0" y="0"/>
            <wp:positionH relativeFrom="page">
              <wp:posOffset>4491990</wp:posOffset>
            </wp:positionH>
            <wp:positionV relativeFrom="paragraph">
              <wp:posOffset>80645</wp:posOffset>
            </wp:positionV>
            <wp:extent cx="304800" cy="152400"/>
            <wp:effectExtent l="0" t="0" r="0" b="0"/>
            <wp:wrapNone/>
            <wp:docPr id="2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rPr>
          <w:sz w:val="24"/>
        </w:rPr>
        <w:t>资金来源：</w:t>
      </w:r>
      <w:r>
        <w:rPr>
          <w:sz w:val="24"/>
          <w:u w:val="single"/>
        </w:rPr>
        <w:t xml:space="preserve"> </w:t>
      </w:r>
      <w:r>
        <w:rPr>
          <w:sz w:val="24"/>
          <w:u w:val="single"/>
        </w:rPr>
        <w:tab/>
      </w:r>
      <w:r>
        <w:rPr>
          <w:sz w:val="24"/>
        </w:rPr>
        <w:t>。</w:t>
      </w:r>
    </w:p>
    <w:p>
      <w:pPr>
        <w:pStyle w:val="30"/>
        <w:numPr>
          <w:ilvl w:val="0"/>
          <w:numId w:val="45"/>
        </w:numPr>
        <w:tabs>
          <w:tab w:val="left" w:pos="1395"/>
          <w:tab w:val="left" w:pos="7034"/>
        </w:tabs>
        <w:spacing w:before="90" w:after="0" w:line="312" w:lineRule="auto"/>
        <w:ind w:left="1153" w:right="3856" w:firstLine="0"/>
        <w:jc w:val="both"/>
        <w:rPr>
          <w:sz w:val="24"/>
        </w:rPr>
      </w:pPr>
      <w:r>
        <w:drawing>
          <wp:anchor distT="0" distB="0" distL="0" distR="0" simplePos="0" relativeHeight="237438976" behindDoc="1" locked="0" layoutInCell="1" allowOverlap="1">
            <wp:simplePos x="0" y="0"/>
            <wp:positionH relativeFrom="page">
              <wp:posOffset>1900555</wp:posOffset>
            </wp:positionH>
            <wp:positionV relativeFrom="paragraph">
              <wp:posOffset>78105</wp:posOffset>
            </wp:positionV>
            <wp:extent cx="2286635" cy="152400"/>
            <wp:effectExtent l="0" t="0" r="0" b="0"/>
            <wp:wrapNone/>
            <wp:docPr id="26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25.png"/>
                    <pic:cNvPicPr>
                      <a:picLocks noChangeAspect="1"/>
                    </pic:cNvPicPr>
                  </pic:nvPicPr>
                  <pic:blipFill>
                    <a:blip r:embed="rId24" cstate="print"/>
                    <a:stretch>
                      <a:fillRect/>
                    </a:stretch>
                  </pic:blipFill>
                  <pic:spPr>
                    <a:xfrm>
                      <a:off x="0" y="0"/>
                      <a:ext cx="2286635" cy="152400"/>
                    </a:xfrm>
                    <a:prstGeom prst="rect">
                      <a:avLst/>
                    </a:prstGeom>
                  </pic:spPr>
                </pic:pic>
              </a:graphicData>
            </a:graphic>
          </wp:anchor>
        </w:drawing>
      </w:r>
      <w:r>
        <w:drawing>
          <wp:anchor distT="0" distB="0" distL="0" distR="0" simplePos="0" relativeHeight="237440000" behindDoc="1" locked="0" layoutInCell="1" allowOverlap="1">
            <wp:simplePos x="0" y="0"/>
            <wp:positionH relativeFrom="page">
              <wp:posOffset>4491990</wp:posOffset>
            </wp:positionH>
            <wp:positionV relativeFrom="paragraph">
              <wp:posOffset>78105</wp:posOffset>
            </wp:positionV>
            <wp:extent cx="304800" cy="152400"/>
            <wp:effectExtent l="0" t="0" r="0" b="0"/>
            <wp:wrapNone/>
            <wp:docPr id="2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drawing>
          <wp:anchor distT="0" distB="0" distL="0" distR="0" simplePos="0" relativeHeight="237441024" behindDoc="1" locked="0" layoutInCell="1" allowOverlap="1">
            <wp:simplePos x="0" y="0"/>
            <wp:positionH relativeFrom="page">
              <wp:posOffset>2205355</wp:posOffset>
            </wp:positionH>
            <wp:positionV relativeFrom="paragraph">
              <wp:posOffset>587375</wp:posOffset>
            </wp:positionV>
            <wp:extent cx="915035" cy="152400"/>
            <wp:effectExtent l="0" t="0" r="0" b="0"/>
            <wp:wrapNone/>
            <wp:docPr id="2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5.png"/>
                    <pic:cNvPicPr>
                      <a:picLocks noChangeAspect="1"/>
                    </pic:cNvPicPr>
                  </pic:nvPicPr>
                  <pic:blipFill>
                    <a:blip r:embed="rId25" cstate="print"/>
                    <a:stretch>
                      <a:fillRect/>
                    </a:stretch>
                  </pic:blipFill>
                  <pic:spPr>
                    <a:xfrm>
                      <a:off x="0" y="0"/>
                      <a:ext cx="914768" cy="152400"/>
                    </a:xfrm>
                    <a:prstGeom prst="rect">
                      <a:avLst/>
                    </a:prstGeom>
                  </pic:spPr>
                </pic:pic>
              </a:graphicData>
            </a:graphic>
          </wp:anchor>
        </w:drawing>
      </w:r>
      <w:r>
        <mc:AlternateContent>
          <mc:Choice Requires="wpg">
            <w:drawing>
              <wp:anchor distT="0" distB="0" distL="114300" distR="114300" simplePos="0" relativeHeight="237442048" behindDoc="1" locked="0" layoutInCell="1" allowOverlap="1">
                <wp:simplePos x="0" y="0"/>
                <wp:positionH relativeFrom="page">
                  <wp:posOffset>4187190</wp:posOffset>
                </wp:positionH>
                <wp:positionV relativeFrom="paragraph">
                  <wp:posOffset>587375</wp:posOffset>
                </wp:positionV>
                <wp:extent cx="685800" cy="152400"/>
                <wp:effectExtent l="0" t="0" r="0" b="0"/>
                <wp:wrapNone/>
                <wp:docPr id="264" name="组合 145"/>
                <wp:cNvGraphicFramePr/>
                <a:graphic xmlns:a="http://schemas.openxmlformats.org/drawingml/2006/main">
                  <a:graphicData uri="http://schemas.microsoft.com/office/word/2010/wordprocessingGroup">
                    <wpg:wgp>
                      <wpg:cNvGrpSpPr/>
                      <wpg:grpSpPr>
                        <a:xfrm>
                          <a:off x="0" y="0"/>
                          <a:ext cx="685800" cy="152400"/>
                          <a:chOff x="6594" y="926"/>
                          <a:chExt cx="1080" cy="240"/>
                        </a:xfrm>
                      </wpg:grpSpPr>
                      <pic:pic xmlns:pic="http://schemas.openxmlformats.org/drawingml/2006/picture">
                        <pic:nvPicPr>
                          <pic:cNvPr id="260" name="图片 146"/>
                          <pic:cNvPicPr>
                            <a:picLocks noChangeAspect="1"/>
                          </pic:cNvPicPr>
                        </pic:nvPicPr>
                        <pic:blipFill>
                          <a:blip r:embed="rId8"/>
                          <a:stretch>
                            <a:fillRect/>
                          </a:stretch>
                        </pic:blipFill>
                        <pic:spPr>
                          <a:xfrm>
                            <a:off x="6594" y="925"/>
                            <a:ext cx="480" cy="240"/>
                          </a:xfrm>
                          <a:prstGeom prst="rect">
                            <a:avLst/>
                          </a:prstGeom>
                          <a:noFill/>
                          <a:ln>
                            <a:noFill/>
                          </a:ln>
                        </pic:spPr>
                      </pic:pic>
                      <pic:pic xmlns:pic="http://schemas.openxmlformats.org/drawingml/2006/picture">
                        <pic:nvPicPr>
                          <pic:cNvPr id="262" name="图片 147"/>
                          <pic:cNvPicPr>
                            <a:picLocks noChangeAspect="1"/>
                          </pic:cNvPicPr>
                        </pic:nvPicPr>
                        <pic:blipFill>
                          <a:blip r:embed="rId10"/>
                          <a:stretch>
                            <a:fillRect/>
                          </a:stretch>
                        </pic:blipFill>
                        <pic:spPr>
                          <a:xfrm>
                            <a:off x="6954" y="925"/>
                            <a:ext cx="720" cy="240"/>
                          </a:xfrm>
                          <a:prstGeom prst="rect">
                            <a:avLst/>
                          </a:prstGeom>
                          <a:noFill/>
                          <a:ln>
                            <a:noFill/>
                          </a:ln>
                        </pic:spPr>
                      </pic:pic>
                    </wpg:wgp>
                  </a:graphicData>
                </a:graphic>
              </wp:anchor>
            </w:drawing>
          </mc:Choice>
          <mc:Fallback>
            <w:pict>
              <v:group id="组合 145" o:spid="_x0000_s1026" o:spt="203" style="position:absolute;left:0pt;margin-left:329.7pt;margin-top:46.25pt;height:12pt;width:54pt;mso-position-horizontal-relative:page;z-index:-265874432;mso-width-relative:page;mso-height-relative:page;" coordorigin="6594,926" coordsize="1080,240" o:gfxdata="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">
                <o:lock v:ext="edit" aspectratio="f"/>
                <v:shape id="图片 146" o:spid="_x0000_s1026" o:spt="75" type="#_x0000_t75" style="position:absolute;left:6594;top:925;height:240;width:480;" filled="f" o:preferrelative="t" stroked="f" coordsize="21600,21600" o:gfxdata="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9tBW8AAAA&#10;3AAAAA8AAAAAAAAAAQAgAAAAIgAAAGRycy9kb3ducmV2LnhtbFBLAQIUABQAAAAIAIdO4kAzLwWe&#10;OwAAADkAAAAQAAAAAAAAAAEAIAAAAAsBAABkcnMvc2hhcGV4bWwueG1sUEsFBgAAAAAGAAYAWwEA&#10;ALUDAAAAAA==&#10;">
                  <v:fill on="f" focussize="0,0"/>
                  <v:stroke on="f"/>
                  <v:imagedata r:id="rId8" o:title=""/>
                  <o:lock v:ext="edit" aspectratio="t"/>
                </v:shape>
                <v:shape id="图片 147" o:spid="_x0000_s1026" o:spt="75" type="#_x0000_t75" style="position:absolute;left:6954;top:925;height:240;width:720;" filled="f" o:preferrelative="t" stroked="f" coordsize="21600,21600" o:gfxdata="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0OBQG5AAAA3AAA&#10;AA8AAAAAAAAAAQAgAAAAIgAAAGRycy9kb3ducmV2LnhtbFBLAQIUABQAAAAIAIdO4kAzLwWeOwAA&#10;ADkAAAAQAAAAAAAAAAEAIAAAAAgBAABkcnMvc2hhcGV4bWwueG1sUEsFBgAAAAAGAAYAWwEAALID&#10;AAAAAA==&#10;">
                  <v:fill on="f" focussize="0,0"/>
                  <v:stroke on="f"/>
                  <v:imagedata r:id="rId10" o:title=""/>
                  <o:lock v:ext="edit" aspectratio="t"/>
                </v:shape>
              </v:group>
            </w:pict>
          </mc:Fallback>
        </mc:AlternateContent>
      </w:r>
      <w:r>
        <w:rPr>
          <w:sz w:val="24"/>
        </w:rPr>
        <w:t>工程内容：</w:t>
      </w:r>
      <w:r>
        <w:rPr>
          <w:sz w:val="24"/>
          <w:u w:val="single"/>
        </w:rPr>
        <w:t xml:space="preserve"> </w:t>
      </w:r>
      <w:r>
        <w:rPr>
          <w:sz w:val="24"/>
          <w:u w:val="single"/>
        </w:rPr>
        <w:tab/>
      </w:r>
      <w:r>
        <w:rPr>
          <w:sz w:val="24"/>
        </w:rPr>
        <w:t>。群体工程应附《承包人承揽工程项目一览表》（附件</w:t>
      </w:r>
      <w:r>
        <w:rPr>
          <w:spacing w:val="-60"/>
          <w:sz w:val="24"/>
        </w:rPr>
        <w:t xml:space="preserve"> </w:t>
      </w:r>
      <w:r>
        <w:rPr>
          <w:sz w:val="24"/>
        </w:rPr>
        <w:t>1）</w:t>
      </w:r>
      <w:r>
        <w:rPr>
          <w:spacing w:val="-18"/>
          <w:sz w:val="24"/>
        </w:rPr>
        <w:t>。</w:t>
      </w:r>
      <w:r>
        <w:rPr>
          <w:sz w:val="24"/>
        </w:rPr>
        <w:t>6.工程承包范围：</w:t>
      </w:r>
      <w:r>
        <w:rPr>
          <w:sz w:val="24"/>
          <w:u w:val="single"/>
        </w:rPr>
        <w:t xml:space="preserve"> </w:t>
      </w:r>
      <w:r>
        <w:rPr>
          <w:sz w:val="24"/>
          <w:u w:val="single"/>
        </w:rPr>
        <w:tab/>
      </w:r>
      <w:r>
        <w:rPr>
          <w:sz w:val="24"/>
        </w:rPr>
        <w:t>。二、合同工期</w:t>
      </w:r>
    </w:p>
    <w:p>
      <w:pPr>
        <w:pStyle w:val="10"/>
        <w:tabs>
          <w:tab w:val="left" w:pos="4043"/>
          <w:tab w:val="left" w:pos="5003"/>
          <w:tab w:val="left" w:pos="5963"/>
        </w:tabs>
        <w:spacing w:before="3" w:line="312" w:lineRule="auto"/>
        <w:ind w:left="1162" w:right="4745"/>
      </w:pPr>
      <w:r>
        <mc:AlternateContent>
          <mc:Choice Requires="wpg">
            <w:drawing>
              <wp:anchor distT="0" distB="0" distL="114300" distR="114300" simplePos="0" relativeHeight="237443072" behindDoc="1" locked="0" layoutInCell="1" allowOverlap="1">
                <wp:simplePos x="0" y="0"/>
                <wp:positionH relativeFrom="page">
                  <wp:posOffset>2058670</wp:posOffset>
                </wp:positionH>
                <wp:positionV relativeFrom="paragraph">
                  <wp:posOffset>22860</wp:posOffset>
                </wp:positionV>
                <wp:extent cx="2134235" cy="152400"/>
                <wp:effectExtent l="0" t="0" r="0" b="0"/>
                <wp:wrapNone/>
                <wp:docPr id="272" name="组合 148"/>
                <wp:cNvGraphicFramePr/>
                <a:graphic xmlns:a="http://schemas.openxmlformats.org/drawingml/2006/main">
                  <a:graphicData uri="http://schemas.microsoft.com/office/word/2010/wordprocessingGroup">
                    <wpg:wgp>
                      <wpg:cNvGrpSpPr/>
                      <wpg:grpSpPr>
                        <a:xfrm>
                          <a:off x="0" y="0"/>
                          <a:ext cx="2134235" cy="152400"/>
                          <a:chOff x="3243" y="37"/>
                          <a:chExt cx="3361" cy="240"/>
                        </a:xfrm>
                      </wpg:grpSpPr>
                      <pic:pic xmlns:pic="http://schemas.openxmlformats.org/drawingml/2006/picture">
                        <pic:nvPicPr>
                          <pic:cNvPr id="266" name="图片 149"/>
                          <pic:cNvPicPr>
                            <a:picLocks noChangeAspect="1"/>
                          </pic:cNvPicPr>
                        </pic:nvPicPr>
                        <pic:blipFill>
                          <a:blip r:embed="rId25"/>
                          <a:stretch>
                            <a:fillRect/>
                          </a:stretch>
                        </pic:blipFill>
                        <pic:spPr>
                          <a:xfrm>
                            <a:off x="3242" y="36"/>
                            <a:ext cx="1441" cy="240"/>
                          </a:xfrm>
                          <a:prstGeom prst="rect">
                            <a:avLst/>
                          </a:prstGeom>
                          <a:noFill/>
                          <a:ln>
                            <a:noFill/>
                          </a:ln>
                        </pic:spPr>
                      </pic:pic>
                      <pic:pic xmlns:pic="http://schemas.openxmlformats.org/drawingml/2006/picture">
                        <pic:nvPicPr>
                          <pic:cNvPr id="268" name="图片 150"/>
                          <pic:cNvPicPr>
                            <a:picLocks noChangeAspect="1"/>
                          </pic:cNvPicPr>
                        </pic:nvPicPr>
                        <pic:blipFill>
                          <a:blip r:embed="rId12"/>
                          <a:stretch>
                            <a:fillRect/>
                          </a:stretch>
                        </pic:blipFill>
                        <pic:spPr>
                          <a:xfrm>
                            <a:off x="4683" y="36"/>
                            <a:ext cx="960" cy="240"/>
                          </a:xfrm>
                          <a:prstGeom prst="rect">
                            <a:avLst/>
                          </a:prstGeom>
                          <a:noFill/>
                          <a:ln>
                            <a:noFill/>
                          </a:ln>
                        </pic:spPr>
                      </pic:pic>
                      <pic:pic xmlns:pic="http://schemas.openxmlformats.org/drawingml/2006/picture">
                        <pic:nvPicPr>
                          <pic:cNvPr id="270" name="图片 151"/>
                          <pic:cNvPicPr>
                            <a:picLocks noChangeAspect="1"/>
                          </pic:cNvPicPr>
                        </pic:nvPicPr>
                        <pic:blipFill>
                          <a:blip r:embed="rId12"/>
                          <a:stretch>
                            <a:fillRect/>
                          </a:stretch>
                        </pic:blipFill>
                        <pic:spPr>
                          <a:xfrm>
                            <a:off x="5643" y="36"/>
                            <a:ext cx="960" cy="240"/>
                          </a:xfrm>
                          <a:prstGeom prst="rect">
                            <a:avLst/>
                          </a:prstGeom>
                          <a:noFill/>
                          <a:ln>
                            <a:noFill/>
                          </a:ln>
                        </pic:spPr>
                      </pic:pic>
                    </wpg:wgp>
                  </a:graphicData>
                </a:graphic>
              </wp:anchor>
            </w:drawing>
          </mc:Choice>
          <mc:Fallback>
            <w:pict>
              <v:group id="组合 148" o:spid="_x0000_s1026" o:spt="203" style="position:absolute;left:0pt;margin-left:162.1pt;margin-top:1.8pt;height:12pt;width:168.05pt;mso-position-horizontal-relative:page;z-index:-265873408;mso-width-relative:page;mso-height-relative:page;" coordorigin="3243,37" coordsize="3361,240" o:gfxdata="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">
                <o:lock v:ext="edit" aspectratio="f"/>
                <v:shape id="图片 149" o:spid="_x0000_s1026" o:spt="75" type="#_x0000_t75" style="position:absolute;left:3242;top:36;height:240;width:1441;" filled="f" o:preferrelative="t" stroked="f" coordsize="21600,21600" o:gfxdata="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SfHtvQAA&#10;ANwAAAAPAAAAAAAAAAEAIAAAACIAAABkcnMvZG93bnJldi54bWxQSwECFAAUAAAACACHTuJAMy8F&#10;njsAAAA5AAAAEAAAAAAAAAABACAAAAAMAQAAZHJzL3NoYXBleG1sLnhtbFBLBQYAAAAABgAGAFsB&#10;AAC2AwAAAAA=&#10;">
                  <v:fill on="f" focussize="0,0"/>
                  <v:stroke on="f"/>
                  <v:imagedata r:id="rId25" o:title=""/>
                  <o:lock v:ext="edit" aspectratio="t"/>
                </v:shape>
                <v:shape id="图片 150" o:spid="_x0000_s1026" o:spt="75" type="#_x0000_t75" style="position:absolute;left:4683;top:36;height:240;width:960;" filled="f" o:preferrelative="t" stroked="f" coordsize="21600,21600" o:gfxdata="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0/GJu5AAAA3AAA&#10;AA8AAAAAAAAAAQAgAAAAIgAAAGRycy9kb3ducmV2LnhtbFBLAQIUABQAAAAIAIdO4kAzLwWeOwAA&#10;ADkAAAAQAAAAAAAAAAEAIAAAAAgBAABkcnMvc2hhcGV4bWwueG1sUEsFBgAAAAAGAAYAWwEAALID&#10;AAAAAA==&#10;">
                  <v:fill on="f" focussize="0,0"/>
                  <v:stroke on="f"/>
                  <v:imagedata r:id="rId12" o:title=""/>
                  <o:lock v:ext="edit" aspectratio="t"/>
                </v:shape>
                <v:shape id="图片 151" o:spid="_x0000_s1026" o:spt="75" type="#_x0000_t75" style="position:absolute;left:5643;top:36;height:240;width:960;" filled="f" o:preferrelative="t" stroked="f" coordsize="21600,21600" o:gfxdata="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QgkC5AAAA3AAA&#10;AA8AAAAAAAAAAQAgAAAAIgAAAGRycy9kb3ducmV2LnhtbFBLAQIUABQAAAAIAIdO4kAzLwWeOwAA&#10;ADkAAAAQAAAAAAAAAAEAIAAAAAgBAABkcnMvc2hhcGV4bWwueG1sUEsFBgAAAAAGAAYAWwEAALID&#10;AAAAAA==&#10;">
                  <v:fill on="f" focussize="0,0"/>
                  <v:stroke on="f"/>
                  <v:imagedata r:id="rId12" o:title=""/>
                  <o:lock v:ext="edit" aspectratio="t"/>
                </v:shape>
              </v:group>
            </w:pict>
          </mc:Fallback>
        </mc:AlternateContent>
      </w:r>
      <w:r>
        <mc:AlternateContent>
          <mc:Choice Requires="wpg">
            <w:drawing>
              <wp:anchor distT="0" distB="0" distL="114300" distR="114300" simplePos="0" relativeHeight="237444096" behindDoc="1" locked="0" layoutInCell="1" allowOverlap="1">
                <wp:simplePos x="0" y="0"/>
                <wp:positionH relativeFrom="page">
                  <wp:posOffset>2058670</wp:posOffset>
                </wp:positionH>
                <wp:positionV relativeFrom="paragraph">
                  <wp:posOffset>277495</wp:posOffset>
                </wp:positionV>
                <wp:extent cx="2134235" cy="152400"/>
                <wp:effectExtent l="0" t="0" r="0" b="0"/>
                <wp:wrapNone/>
                <wp:docPr id="280" name="组合 152"/>
                <wp:cNvGraphicFramePr/>
                <a:graphic xmlns:a="http://schemas.openxmlformats.org/drawingml/2006/main">
                  <a:graphicData uri="http://schemas.microsoft.com/office/word/2010/wordprocessingGroup">
                    <wpg:wgp>
                      <wpg:cNvGrpSpPr/>
                      <wpg:grpSpPr>
                        <a:xfrm>
                          <a:off x="0" y="0"/>
                          <a:ext cx="2134235" cy="152400"/>
                          <a:chOff x="3243" y="437"/>
                          <a:chExt cx="3361" cy="240"/>
                        </a:xfrm>
                      </wpg:grpSpPr>
                      <pic:pic xmlns:pic="http://schemas.openxmlformats.org/drawingml/2006/picture">
                        <pic:nvPicPr>
                          <pic:cNvPr id="274" name="图片 153"/>
                          <pic:cNvPicPr>
                            <a:picLocks noChangeAspect="1"/>
                          </pic:cNvPicPr>
                        </pic:nvPicPr>
                        <pic:blipFill>
                          <a:blip r:embed="rId25"/>
                          <a:stretch>
                            <a:fillRect/>
                          </a:stretch>
                        </pic:blipFill>
                        <pic:spPr>
                          <a:xfrm>
                            <a:off x="3242" y="437"/>
                            <a:ext cx="1441" cy="240"/>
                          </a:xfrm>
                          <a:prstGeom prst="rect">
                            <a:avLst/>
                          </a:prstGeom>
                          <a:noFill/>
                          <a:ln>
                            <a:noFill/>
                          </a:ln>
                        </pic:spPr>
                      </pic:pic>
                      <pic:pic xmlns:pic="http://schemas.openxmlformats.org/drawingml/2006/picture">
                        <pic:nvPicPr>
                          <pic:cNvPr id="276" name="图片 154"/>
                          <pic:cNvPicPr>
                            <a:picLocks noChangeAspect="1"/>
                          </pic:cNvPicPr>
                        </pic:nvPicPr>
                        <pic:blipFill>
                          <a:blip r:embed="rId12"/>
                          <a:stretch>
                            <a:fillRect/>
                          </a:stretch>
                        </pic:blipFill>
                        <pic:spPr>
                          <a:xfrm>
                            <a:off x="4683" y="437"/>
                            <a:ext cx="960" cy="240"/>
                          </a:xfrm>
                          <a:prstGeom prst="rect">
                            <a:avLst/>
                          </a:prstGeom>
                          <a:noFill/>
                          <a:ln>
                            <a:noFill/>
                          </a:ln>
                        </pic:spPr>
                      </pic:pic>
                      <pic:pic xmlns:pic="http://schemas.openxmlformats.org/drawingml/2006/picture">
                        <pic:nvPicPr>
                          <pic:cNvPr id="278" name="图片 155"/>
                          <pic:cNvPicPr>
                            <a:picLocks noChangeAspect="1"/>
                          </pic:cNvPicPr>
                        </pic:nvPicPr>
                        <pic:blipFill>
                          <a:blip r:embed="rId12"/>
                          <a:stretch>
                            <a:fillRect/>
                          </a:stretch>
                        </pic:blipFill>
                        <pic:spPr>
                          <a:xfrm>
                            <a:off x="5643" y="437"/>
                            <a:ext cx="960" cy="240"/>
                          </a:xfrm>
                          <a:prstGeom prst="rect">
                            <a:avLst/>
                          </a:prstGeom>
                          <a:noFill/>
                          <a:ln>
                            <a:noFill/>
                          </a:ln>
                        </pic:spPr>
                      </pic:pic>
                    </wpg:wgp>
                  </a:graphicData>
                </a:graphic>
              </wp:anchor>
            </w:drawing>
          </mc:Choice>
          <mc:Fallback>
            <w:pict>
              <v:group id="组合 152" o:spid="_x0000_s1026" o:spt="203" style="position:absolute;left:0pt;margin-left:162.1pt;margin-top:21.85pt;height:12pt;width:168.05pt;mso-position-horizontal-relative:page;z-index:-265872384;mso-width-relative:page;mso-height-relative:page;" coordorigin="3243,437" coordsize="3361,240" o:gfxdata="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">
                <o:lock v:ext="edit" aspectratio="f"/>
                <v:shape id="图片 153" o:spid="_x0000_s1026" o:spt="75" type="#_x0000_t75" style="position:absolute;left:3242;top:437;height:240;width:1441;" filled="f" o:preferrelative="t" stroked="f" coordsize="21600,21600" o:gfxdata="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DlzcvQAA&#10;ANwAAAAPAAAAAAAAAAEAIAAAACIAAABkcnMvZG93bnJldi54bWxQSwECFAAUAAAACACHTuJAMy8F&#10;njsAAAA5AAAAEAAAAAAAAAABACAAAAAMAQAAZHJzL3NoYXBleG1sLnhtbFBLBQYAAAAABgAGAFsB&#10;AAC2AwAAAAA=&#10;">
                  <v:fill on="f" focussize="0,0"/>
                  <v:stroke on="f"/>
                  <v:imagedata r:id="rId25" o:title=""/>
                  <o:lock v:ext="edit" aspectratio="t"/>
                </v:shape>
                <v:shape id="图片 154" o:spid="_x0000_s1026" o:spt="75" type="#_x0000_t75" style="position:absolute;left:4683;top:437;height:240;width:960;" filled="f" o:preferrelative="t" stroked="f" coordsize="21600,21600" o:gfxdata="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1v6+8AAAA&#10;3AAAAA8AAAAAAAAAAQAgAAAAIgAAAGRycy9kb3ducmV2LnhtbFBLAQIUABQAAAAIAIdO4kAzLwWe&#10;OwAAADkAAAAQAAAAAAAAAAEAIAAAAAsBAABkcnMvc2hhcGV4bWwueG1sUEsFBgAAAAAGAAYAWwEA&#10;ALUDAAAAAA==&#10;">
                  <v:fill on="f" focussize="0,0"/>
                  <v:stroke on="f"/>
                  <v:imagedata r:id="rId12" o:title=""/>
                  <o:lock v:ext="edit" aspectratio="t"/>
                </v:shape>
                <v:shape id="图片 155" o:spid="_x0000_s1026" o:spt="75" type="#_x0000_t75" style="position:absolute;left:5643;top:437;height:240;width:960;" filled="f" o:preferrelative="t" stroked="f" coordsize="21600,21600" o:gfxdata="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mjka5AAAA3AAA&#10;AA8AAAAAAAAAAQAgAAAAIgAAAGRycy9kb3ducmV2LnhtbFBLAQIUABQAAAAIAIdO4kAzLwWeOwAA&#10;ADkAAAAQAAAAAAAAAAEAIAAAAAgBAABkcnMvc2hhcGV4bWwueG1sUEsFBgAAAAAGAAYAWwEAALID&#10;AAAAAA==&#10;">
                  <v:fill on="f" focussize="0,0"/>
                  <v:stroke on="f"/>
                  <v:imagedata r:id="rId12" o:title=""/>
                  <o:lock v:ext="edit" aspectratio="t"/>
                </v:shape>
              </v:group>
            </w:pict>
          </mc:Fallback>
        </mc:AlternateContent>
      </w:r>
      <w:r>
        <w:t>计划开工日期：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r>
        <w:t>计划竣工日期：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p>
    <w:p>
      <w:pPr>
        <w:pStyle w:val="10"/>
        <w:tabs>
          <w:tab w:val="left" w:pos="4283"/>
        </w:tabs>
        <w:spacing w:line="312" w:lineRule="auto"/>
        <w:ind w:left="682" w:right="905" w:firstLine="480"/>
      </w:pPr>
      <w:r>
        <w:drawing>
          <wp:anchor distT="0" distB="0" distL="0" distR="0" simplePos="0" relativeHeight="237445120" behindDoc="1" locked="0" layoutInCell="1" allowOverlap="1">
            <wp:simplePos x="0" y="0"/>
            <wp:positionH relativeFrom="page">
              <wp:posOffset>2211705</wp:posOffset>
            </wp:positionH>
            <wp:positionV relativeFrom="paragraph">
              <wp:posOffset>20955</wp:posOffset>
            </wp:positionV>
            <wp:extent cx="915035" cy="152400"/>
            <wp:effectExtent l="0" t="0" r="0" b="0"/>
            <wp:wrapNone/>
            <wp:docPr id="2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5.png"/>
                    <pic:cNvPicPr>
                      <a:picLocks noChangeAspect="1"/>
                    </pic:cNvPicPr>
                  </pic:nvPicPr>
                  <pic:blipFill>
                    <a:blip r:embed="rId25" cstate="print"/>
                    <a:stretch>
                      <a:fillRect/>
                    </a:stretch>
                  </pic:blipFill>
                  <pic:spPr>
                    <a:xfrm>
                      <a:off x="0" y="0"/>
                      <a:ext cx="914768" cy="152400"/>
                    </a:xfrm>
                    <a:prstGeom prst="rect">
                      <a:avLst/>
                    </a:prstGeom>
                  </pic:spPr>
                </pic:pic>
              </a:graphicData>
            </a:graphic>
          </wp:anchor>
        </w:drawing>
      </w:r>
      <w:r>
        <w:t>工期总日历天数：</w:t>
      </w:r>
      <w:r>
        <w:rPr>
          <w:u w:val="single"/>
        </w:rPr>
        <w:t xml:space="preserve"> </w:t>
      </w:r>
      <w:r>
        <w:rPr>
          <w:u w:val="single"/>
        </w:rPr>
        <w:tab/>
      </w:r>
      <w:r>
        <w:t>天。工期总日历天数与根据前述计划开竣工日期计算的</w:t>
      </w:r>
      <w:r>
        <w:rPr>
          <w:spacing w:val="-17"/>
        </w:rPr>
        <w:t>工</w:t>
      </w:r>
      <w:r>
        <w:t>期天数不一致的，以工期总日历天数为准。</w:t>
      </w:r>
    </w:p>
    <w:p>
      <w:pPr>
        <w:pStyle w:val="10"/>
        <w:spacing w:before="1"/>
        <w:ind w:left="1162"/>
      </w:pPr>
      <w:r>
        <w:t>三、质量标准</w:t>
      </w:r>
    </w:p>
    <w:p>
      <w:pPr>
        <w:pStyle w:val="10"/>
        <w:tabs>
          <w:tab w:val="left" w:pos="6683"/>
        </w:tabs>
        <w:spacing w:before="91" w:line="314" w:lineRule="auto"/>
        <w:ind w:left="1162" w:right="3785"/>
      </w:pPr>
      <w:r>
        <w:drawing>
          <wp:anchor distT="0" distB="0" distL="0" distR="0" simplePos="0" relativeHeight="237446144" behindDoc="1" locked="0" layoutInCell="1" allowOverlap="1">
            <wp:simplePos x="0" y="0"/>
            <wp:positionH relativeFrom="page">
              <wp:posOffset>1906270</wp:posOffset>
            </wp:positionH>
            <wp:positionV relativeFrom="paragraph">
              <wp:posOffset>78740</wp:posOffset>
            </wp:positionV>
            <wp:extent cx="2743835" cy="152400"/>
            <wp:effectExtent l="0" t="0" r="0" b="0"/>
            <wp:wrapNone/>
            <wp:docPr id="26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26.png"/>
                    <pic:cNvPicPr>
                      <a:picLocks noChangeAspect="1"/>
                    </pic:cNvPicPr>
                  </pic:nvPicPr>
                  <pic:blipFill>
                    <a:blip r:embed="rId26" cstate="print"/>
                    <a:stretch>
                      <a:fillRect/>
                    </a:stretch>
                  </pic:blipFill>
                  <pic:spPr>
                    <a:xfrm>
                      <a:off x="0" y="0"/>
                      <a:ext cx="2743835" cy="152400"/>
                    </a:xfrm>
                    <a:prstGeom prst="rect">
                      <a:avLst/>
                    </a:prstGeom>
                  </pic:spPr>
                </pic:pic>
              </a:graphicData>
            </a:graphic>
          </wp:anchor>
        </w:drawing>
      </w:r>
      <w:r>
        <w:t>工程质量符合</w:t>
      </w:r>
      <w:r>
        <w:rPr>
          <w:u w:val="single"/>
        </w:rPr>
        <w:t xml:space="preserve"> </w:t>
      </w:r>
      <w:r>
        <w:rPr>
          <w:u w:val="single"/>
        </w:rPr>
        <w:tab/>
      </w:r>
      <w:r>
        <w:t>标准</w:t>
      </w:r>
      <w:r>
        <w:rPr>
          <w:spacing w:val="-17"/>
        </w:rPr>
        <w:t>。</w:t>
      </w:r>
      <w:r>
        <w:t>四、签约合同价与合同价格形式</w:t>
      </w:r>
    </w:p>
    <w:p>
      <w:pPr>
        <w:pStyle w:val="10"/>
        <w:spacing w:line="304" w:lineRule="exact"/>
        <w:ind w:left="1162"/>
      </w:pPr>
      <w:r>
        <w:t>1.签约合同价为：</w:t>
      </w:r>
    </w:p>
    <w:p>
      <w:pPr>
        <w:pStyle w:val="10"/>
        <w:tabs>
          <w:tab w:val="left" w:pos="5003"/>
          <w:tab w:val="left" w:pos="6683"/>
        </w:tabs>
        <w:spacing w:before="91" w:line="312" w:lineRule="auto"/>
        <w:ind w:left="1162" w:right="3905" w:firstLine="120"/>
      </w:pPr>
      <w:r>
        <w:t>人民币（大写）</w:t>
      </w:r>
      <w:r>
        <w:rPr>
          <w:u w:val="single"/>
        </w:rPr>
        <w:t xml:space="preserve"> </w:t>
      </w:r>
      <w:r>
        <w:rPr>
          <w:u w:val="single"/>
        </w:rPr>
        <w:tab/>
      </w:r>
      <w:r>
        <w:t>(¥</w:t>
      </w:r>
      <w:r>
        <w:rPr>
          <w:u w:val="single"/>
        </w:rPr>
        <w:t xml:space="preserve"> </w:t>
      </w:r>
      <w:r>
        <w:rPr>
          <w:u w:val="single"/>
        </w:rPr>
        <w:tab/>
      </w:r>
      <w:r>
        <w:t>元</w:t>
      </w:r>
      <w:r>
        <w:rPr>
          <w:spacing w:val="-9"/>
        </w:rPr>
        <w:t xml:space="preserve">)； </w:t>
      </w:r>
      <w:r>
        <w:t>其中：</w:t>
      </w:r>
    </w:p>
    <w:p>
      <w:pPr>
        <w:pStyle w:val="30"/>
        <w:numPr>
          <w:ilvl w:val="0"/>
          <w:numId w:val="46"/>
        </w:numPr>
        <w:tabs>
          <w:tab w:val="left" w:pos="1764"/>
        </w:tabs>
        <w:spacing w:before="2" w:after="0" w:line="240" w:lineRule="auto"/>
        <w:ind w:left="1763" w:right="0" w:hanging="602"/>
        <w:jc w:val="left"/>
        <w:rPr>
          <w:sz w:val="24"/>
        </w:rPr>
      </w:pPr>
      <w:r>
        <w:rPr>
          <w:sz w:val="24"/>
        </w:rPr>
        <w:t>安全文明施工费：</w:t>
      </w:r>
    </w:p>
    <w:p>
      <w:pPr>
        <w:pStyle w:val="10"/>
        <w:tabs>
          <w:tab w:val="left" w:pos="5178"/>
          <w:tab w:val="left" w:pos="6683"/>
        </w:tabs>
        <w:spacing w:before="91"/>
        <w:ind w:left="1762"/>
      </w:pPr>
      <w:r>
        <w:t>人民币（大写）</w:t>
      </w:r>
      <w:r>
        <w:rPr>
          <w:u w:val="single"/>
        </w:rPr>
        <w:t xml:space="preserve"> </w:t>
      </w:r>
      <w:r>
        <w:rPr>
          <w:u w:val="single"/>
        </w:rPr>
        <w:tab/>
      </w:r>
      <w:r>
        <w:t>(¥</w:t>
      </w:r>
      <w:r>
        <w:rPr>
          <w:u w:val="single"/>
        </w:rPr>
        <w:t xml:space="preserve"> </w:t>
      </w:r>
      <w:r>
        <w:rPr>
          <w:u w:val="single"/>
        </w:rPr>
        <w:tab/>
      </w:r>
      <w:r>
        <w:t>元)；</w:t>
      </w:r>
    </w:p>
    <w:p>
      <w:pPr>
        <w:pStyle w:val="30"/>
        <w:numPr>
          <w:ilvl w:val="0"/>
          <w:numId w:val="46"/>
        </w:numPr>
        <w:tabs>
          <w:tab w:val="left" w:pos="1764"/>
        </w:tabs>
        <w:spacing w:before="94" w:after="0" w:line="240" w:lineRule="auto"/>
        <w:ind w:left="1763" w:right="0" w:hanging="602"/>
        <w:jc w:val="left"/>
        <w:rPr>
          <w:sz w:val="24"/>
        </w:rPr>
      </w:pPr>
      <w:r>
        <w:rPr>
          <w:sz w:val="24"/>
        </w:rPr>
        <w:t>材料和工程设备暂估价金额：</w:t>
      </w:r>
    </w:p>
    <w:p>
      <w:pPr>
        <w:pStyle w:val="10"/>
        <w:tabs>
          <w:tab w:val="left" w:pos="5178"/>
          <w:tab w:val="left" w:pos="6683"/>
        </w:tabs>
        <w:spacing w:before="93"/>
        <w:ind w:left="1762"/>
      </w:pPr>
      <w:r>
        <w:t>人民币（大写）</w:t>
      </w:r>
      <w:r>
        <w:rPr>
          <w:u w:val="single"/>
        </w:rPr>
        <w:t xml:space="preserve"> </w:t>
      </w:r>
      <w:r>
        <w:rPr>
          <w:u w:val="single"/>
        </w:rPr>
        <w:tab/>
      </w:r>
      <w:r>
        <w:t>(¥</w:t>
      </w:r>
      <w:r>
        <w:rPr>
          <w:u w:val="single"/>
        </w:rPr>
        <w:t xml:space="preserve"> </w:t>
      </w:r>
      <w:r>
        <w:rPr>
          <w:u w:val="single"/>
        </w:rPr>
        <w:tab/>
      </w:r>
      <w:r>
        <w:t>元)；</w:t>
      </w:r>
    </w:p>
    <w:p>
      <w:pPr>
        <w:pStyle w:val="30"/>
        <w:numPr>
          <w:ilvl w:val="0"/>
          <w:numId w:val="46"/>
        </w:numPr>
        <w:tabs>
          <w:tab w:val="left" w:pos="1764"/>
        </w:tabs>
        <w:spacing w:before="91" w:after="0" w:line="240" w:lineRule="auto"/>
        <w:ind w:left="1763" w:right="0" w:hanging="602"/>
        <w:jc w:val="left"/>
        <w:rPr>
          <w:sz w:val="24"/>
        </w:rPr>
      </w:pPr>
      <w:r>
        <w:rPr>
          <w:sz w:val="24"/>
        </w:rPr>
        <w:t>专业工程暂估价金额：</w:t>
      </w:r>
    </w:p>
    <w:p>
      <w:pPr>
        <w:pStyle w:val="10"/>
        <w:tabs>
          <w:tab w:val="left" w:pos="5178"/>
          <w:tab w:val="left" w:pos="6683"/>
        </w:tabs>
        <w:spacing w:before="93"/>
        <w:ind w:left="1762"/>
      </w:pPr>
      <w:r>
        <w:t>人民币（大写）</w:t>
      </w:r>
      <w:r>
        <w:rPr>
          <w:u w:val="single"/>
        </w:rPr>
        <w:t xml:space="preserve"> </w:t>
      </w:r>
      <w:r>
        <w:rPr>
          <w:u w:val="single"/>
        </w:rPr>
        <w:tab/>
      </w:r>
      <w:r>
        <w:t>(¥</w:t>
      </w:r>
      <w:r>
        <w:rPr>
          <w:u w:val="single"/>
        </w:rPr>
        <w:t xml:space="preserve"> </w:t>
      </w:r>
      <w:r>
        <w:rPr>
          <w:u w:val="single"/>
        </w:rPr>
        <w:tab/>
      </w:r>
      <w:r>
        <w:t>元)；</w:t>
      </w:r>
    </w:p>
    <w:p>
      <w:pPr>
        <w:spacing w:after="0"/>
        <w:sectPr>
          <w:type w:val="continuous"/>
          <w:pgSz w:w="11860" w:h="16790"/>
          <w:pgMar w:top="1600" w:right="260" w:bottom="1280" w:left="400" w:header="720" w:footer="720" w:gutter="0"/>
        </w:sectPr>
      </w:pPr>
    </w:p>
    <w:p>
      <w:pPr>
        <w:pStyle w:val="10"/>
        <w:rPr>
          <w:sz w:val="19"/>
        </w:rPr>
      </w:pPr>
    </w:p>
    <w:p>
      <w:pPr>
        <w:pStyle w:val="30"/>
        <w:numPr>
          <w:ilvl w:val="0"/>
          <w:numId w:val="46"/>
        </w:numPr>
        <w:tabs>
          <w:tab w:val="left" w:pos="1764"/>
        </w:tabs>
        <w:spacing w:before="66" w:after="0" w:line="240" w:lineRule="auto"/>
        <w:ind w:left="1763" w:right="0" w:hanging="602"/>
        <w:jc w:val="left"/>
        <w:rPr>
          <w:sz w:val="24"/>
        </w:rPr>
      </w:pPr>
      <w:r>
        <w:rPr>
          <w:sz w:val="24"/>
        </w:rPr>
        <w:t>暂列金额：</w:t>
      </w:r>
    </w:p>
    <w:p>
      <w:pPr>
        <w:pStyle w:val="10"/>
        <w:tabs>
          <w:tab w:val="left" w:pos="5178"/>
          <w:tab w:val="left" w:pos="6683"/>
          <w:tab w:val="left" w:pos="6923"/>
        </w:tabs>
        <w:spacing w:before="94" w:line="312" w:lineRule="auto"/>
        <w:ind w:left="1162" w:right="3905" w:firstLine="599"/>
      </w:pPr>
      <w:r>
        <w:drawing>
          <wp:anchor distT="0" distB="0" distL="0" distR="0" simplePos="0" relativeHeight="237447168" behindDoc="1" locked="0" layoutInCell="1" allowOverlap="1">
            <wp:simplePos x="0" y="0"/>
            <wp:positionH relativeFrom="page">
              <wp:posOffset>2211705</wp:posOffset>
            </wp:positionH>
            <wp:positionV relativeFrom="paragraph">
              <wp:posOffset>334010</wp:posOffset>
            </wp:positionV>
            <wp:extent cx="609600" cy="152400"/>
            <wp:effectExtent l="0" t="0" r="0" b="0"/>
            <wp:wrapNone/>
            <wp:docPr id="27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8.png"/>
                    <pic:cNvPicPr>
                      <a:picLocks noChangeAspect="1"/>
                    </pic:cNvPicPr>
                  </pic:nvPicPr>
                  <pic:blipFill>
                    <a:blip r:embed="rId12" cstate="print"/>
                    <a:stretch>
                      <a:fillRect/>
                    </a:stretch>
                  </pic:blipFill>
                  <pic:spPr>
                    <a:xfrm>
                      <a:off x="0" y="0"/>
                      <a:ext cx="609600" cy="152400"/>
                    </a:xfrm>
                    <a:prstGeom prst="rect">
                      <a:avLst/>
                    </a:prstGeom>
                  </pic:spPr>
                </pic:pic>
              </a:graphicData>
            </a:graphic>
          </wp:anchor>
        </w:drawing>
      </w:r>
      <w:r>
        <w:drawing>
          <wp:anchor distT="0" distB="0" distL="0" distR="0" simplePos="0" relativeHeight="237448192" behindDoc="1" locked="0" layoutInCell="1" allowOverlap="1">
            <wp:simplePos x="0" y="0"/>
            <wp:positionH relativeFrom="page">
              <wp:posOffset>3888105</wp:posOffset>
            </wp:positionH>
            <wp:positionV relativeFrom="paragraph">
              <wp:posOffset>334010</wp:posOffset>
            </wp:positionV>
            <wp:extent cx="304800" cy="152400"/>
            <wp:effectExtent l="0" t="0" r="0" b="0"/>
            <wp:wrapNone/>
            <wp:docPr id="2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drawing>
          <wp:anchor distT="0" distB="0" distL="0" distR="0" simplePos="0" relativeHeight="237449216" behindDoc="1" locked="0" layoutInCell="1" allowOverlap="1">
            <wp:simplePos x="0" y="0"/>
            <wp:positionH relativeFrom="page">
              <wp:posOffset>4497705</wp:posOffset>
            </wp:positionH>
            <wp:positionV relativeFrom="paragraph">
              <wp:posOffset>334010</wp:posOffset>
            </wp:positionV>
            <wp:extent cx="304800" cy="152400"/>
            <wp:effectExtent l="0" t="0" r="0" b="0"/>
            <wp:wrapNone/>
            <wp:docPr id="2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t>人民币（大写）</w:t>
      </w:r>
      <w:r>
        <w:rPr>
          <w:u w:val="single"/>
        </w:rPr>
        <w:t xml:space="preserve"> </w:t>
      </w:r>
      <w:r>
        <w:rPr>
          <w:u w:val="single"/>
        </w:rPr>
        <w:tab/>
      </w:r>
      <w:r>
        <w:t>(¥</w:t>
      </w:r>
      <w:r>
        <w:rPr>
          <w:u w:val="single"/>
        </w:rPr>
        <w:t xml:space="preserve"> </w:t>
      </w:r>
      <w:r>
        <w:rPr>
          <w:u w:val="single"/>
        </w:rPr>
        <w:tab/>
      </w:r>
      <w:r>
        <w:t>元)</w:t>
      </w:r>
      <w:r>
        <w:rPr>
          <w:spacing w:val="-17"/>
        </w:rPr>
        <w:t>。</w:t>
      </w:r>
      <w:r>
        <w:t>2.合同价格形式：</w:t>
      </w:r>
      <w:r>
        <w:rPr>
          <w:u w:val="single"/>
        </w:rPr>
        <w:t xml:space="preserve"> </w:t>
      </w:r>
      <w:r>
        <w:rPr>
          <w:u w:val="single"/>
        </w:rPr>
        <w:tab/>
      </w:r>
      <w:r>
        <w:rPr>
          <w:u w:val="single"/>
        </w:rPr>
        <w:tab/>
      </w:r>
      <w:r>
        <w:rPr>
          <w:u w:val="single"/>
        </w:rPr>
        <w:tab/>
      </w:r>
      <w:r>
        <w:t>。五、项目经理</w:t>
      </w:r>
    </w:p>
    <w:p>
      <w:pPr>
        <w:pStyle w:val="10"/>
        <w:tabs>
          <w:tab w:val="left" w:pos="6803"/>
        </w:tabs>
        <w:spacing w:line="312" w:lineRule="auto"/>
        <w:ind w:left="1162" w:right="4145"/>
      </w:pPr>
      <w:r>
        <w:drawing>
          <wp:anchor distT="0" distB="0" distL="0" distR="0" simplePos="0" relativeHeight="237450240" behindDoc="1" locked="0" layoutInCell="1" allowOverlap="1">
            <wp:simplePos x="0" y="0"/>
            <wp:positionH relativeFrom="page">
              <wp:posOffset>2211705</wp:posOffset>
            </wp:positionH>
            <wp:positionV relativeFrom="paragraph">
              <wp:posOffset>20955</wp:posOffset>
            </wp:positionV>
            <wp:extent cx="609600" cy="152400"/>
            <wp:effectExtent l="0" t="0" r="0" b="0"/>
            <wp:wrapNone/>
            <wp:docPr id="27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8.png"/>
                    <pic:cNvPicPr>
                      <a:picLocks noChangeAspect="1"/>
                    </pic:cNvPicPr>
                  </pic:nvPicPr>
                  <pic:blipFill>
                    <a:blip r:embed="rId12" cstate="print"/>
                    <a:stretch>
                      <a:fillRect/>
                    </a:stretch>
                  </pic:blipFill>
                  <pic:spPr>
                    <a:xfrm>
                      <a:off x="0" y="0"/>
                      <a:ext cx="609600" cy="152400"/>
                    </a:xfrm>
                    <a:prstGeom prst="rect">
                      <a:avLst/>
                    </a:prstGeom>
                  </pic:spPr>
                </pic:pic>
              </a:graphicData>
            </a:graphic>
          </wp:anchor>
        </w:drawing>
      </w:r>
      <w:r>
        <w:drawing>
          <wp:anchor distT="0" distB="0" distL="0" distR="0" simplePos="0" relativeHeight="237451264" behindDoc="1" locked="0" layoutInCell="1" allowOverlap="1">
            <wp:simplePos x="0" y="0"/>
            <wp:positionH relativeFrom="page">
              <wp:posOffset>3964305</wp:posOffset>
            </wp:positionH>
            <wp:positionV relativeFrom="paragraph">
              <wp:posOffset>20955</wp:posOffset>
            </wp:positionV>
            <wp:extent cx="304800" cy="152400"/>
            <wp:effectExtent l="0" t="0" r="0" b="0"/>
            <wp:wrapNone/>
            <wp:docPr id="2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drawing>
          <wp:anchor distT="0" distB="0" distL="0" distR="0" simplePos="0" relativeHeight="237452288" behindDoc="1" locked="0" layoutInCell="1" allowOverlap="1">
            <wp:simplePos x="0" y="0"/>
            <wp:positionH relativeFrom="page">
              <wp:posOffset>4421505</wp:posOffset>
            </wp:positionH>
            <wp:positionV relativeFrom="paragraph">
              <wp:posOffset>20955</wp:posOffset>
            </wp:positionV>
            <wp:extent cx="304800" cy="152400"/>
            <wp:effectExtent l="0" t="0" r="0" b="0"/>
            <wp:wrapNone/>
            <wp:docPr id="2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t>承包人项目经理：</w:t>
      </w:r>
      <w:r>
        <w:rPr>
          <w:u w:val="single"/>
        </w:rPr>
        <w:t xml:space="preserve"> </w:t>
      </w:r>
      <w:r>
        <w:rPr>
          <w:u w:val="single"/>
        </w:rPr>
        <w:tab/>
      </w:r>
      <w:r>
        <w:rPr>
          <w:spacing w:val="-17"/>
        </w:rPr>
        <w:t>。</w:t>
      </w:r>
      <w:r>
        <w:t>六、合同文件构成</w:t>
      </w:r>
    </w:p>
    <w:p>
      <w:pPr>
        <w:pStyle w:val="10"/>
        <w:spacing w:line="307" w:lineRule="exact"/>
        <w:ind w:left="1162"/>
      </w:pPr>
      <w:r>
        <w:t>本协议书与下列文件一起构成合同文件：</w:t>
      </w:r>
    </w:p>
    <w:p>
      <w:pPr>
        <w:pStyle w:val="30"/>
        <w:numPr>
          <w:ilvl w:val="0"/>
          <w:numId w:val="47"/>
        </w:numPr>
        <w:tabs>
          <w:tab w:val="left" w:pos="1764"/>
        </w:tabs>
        <w:spacing w:before="94" w:after="0" w:line="240" w:lineRule="auto"/>
        <w:ind w:left="1763" w:right="0" w:hanging="602"/>
        <w:jc w:val="left"/>
        <w:rPr>
          <w:sz w:val="24"/>
        </w:rPr>
      </w:pPr>
      <w:r>
        <w:rPr>
          <w:sz w:val="24"/>
        </w:rPr>
        <w:t>成交通知书（如果有）；</w:t>
      </w:r>
    </w:p>
    <w:p>
      <w:pPr>
        <w:pStyle w:val="30"/>
        <w:numPr>
          <w:ilvl w:val="0"/>
          <w:numId w:val="47"/>
        </w:numPr>
        <w:tabs>
          <w:tab w:val="left" w:pos="1764"/>
        </w:tabs>
        <w:spacing w:before="91" w:after="0" w:line="240" w:lineRule="auto"/>
        <w:ind w:left="1763" w:right="0" w:hanging="602"/>
        <w:jc w:val="left"/>
        <w:rPr>
          <w:sz w:val="24"/>
        </w:rPr>
      </w:pPr>
      <w:r>
        <w:rPr>
          <w:sz w:val="24"/>
        </w:rPr>
        <w:t>磋商函及其附录（如果有）；</w:t>
      </w:r>
    </w:p>
    <w:p>
      <w:pPr>
        <w:pStyle w:val="30"/>
        <w:numPr>
          <w:ilvl w:val="0"/>
          <w:numId w:val="47"/>
        </w:numPr>
        <w:tabs>
          <w:tab w:val="left" w:pos="1764"/>
        </w:tabs>
        <w:spacing w:before="93" w:after="0" w:line="240" w:lineRule="auto"/>
        <w:ind w:left="1763" w:right="0" w:hanging="602"/>
        <w:jc w:val="left"/>
        <w:rPr>
          <w:sz w:val="24"/>
        </w:rPr>
      </w:pPr>
      <w:r>
        <w:rPr>
          <w:sz w:val="24"/>
        </w:rPr>
        <w:t>专用合同条款及其附件；</w:t>
      </w:r>
    </w:p>
    <w:p>
      <w:pPr>
        <w:pStyle w:val="30"/>
        <w:numPr>
          <w:ilvl w:val="0"/>
          <w:numId w:val="47"/>
        </w:numPr>
        <w:tabs>
          <w:tab w:val="left" w:pos="1764"/>
        </w:tabs>
        <w:spacing w:before="94" w:after="0" w:line="240" w:lineRule="auto"/>
        <w:ind w:left="1763" w:right="0" w:hanging="602"/>
        <w:jc w:val="left"/>
        <w:rPr>
          <w:sz w:val="24"/>
        </w:rPr>
      </w:pPr>
      <w:r>
        <w:rPr>
          <w:sz w:val="24"/>
        </w:rPr>
        <w:t>通用合同条款；</w:t>
      </w:r>
    </w:p>
    <w:p>
      <w:pPr>
        <w:pStyle w:val="30"/>
        <w:numPr>
          <w:ilvl w:val="0"/>
          <w:numId w:val="47"/>
        </w:numPr>
        <w:tabs>
          <w:tab w:val="left" w:pos="1764"/>
        </w:tabs>
        <w:spacing w:before="91" w:after="0" w:line="240" w:lineRule="auto"/>
        <w:ind w:left="1763" w:right="0" w:hanging="602"/>
        <w:jc w:val="left"/>
        <w:rPr>
          <w:sz w:val="24"/>
        </w:rPr>
      </w:pPr>
      <w:r>
        <w:rPr>
          <w:sz w:val="24"/>
        </w:rPr>
        <w:t>技术标准和要求；</w:t>
      </w:r>
    </w:p>
    <w:p>
      <w:pPr>
        <w:pStyle w:val="30"/>
        <w:numPr>
          <w:ilvl w:val="0"/>
          <w:numId w:val="47"/>
        </w:numPr>
        <w:tabs>
          <w:tab w:val="left" w:pos="1764"/>
        </w:tabs>
        <w:spacing w:before="93" w:after="0" w:line="240" w:lineRule="auto"/>
        <w:ind w:left="1763" w:right="0" w:hanging="602"/>
        <w:jc w:val="left"/>
        <w:rPr>
          <w:sz w:val="24"/>
        </w:rPr>
      </w:pPr>
      <w:r>
        <w:rPr>
          <w:sz w:val="24"/>
        </w:rPr>
        <w:t>图纸；</w:t>
      </w:r>
    </w:p>
    <w:p>
      <w:pPr>
        <w:pStyle w:val="30"/>
        <w:numPr>
          <w:ilvl w:val="0"/>
          <w:numId w:val="47"/>
        </w:numPr>
        <w:tabs>
          <w:tab w:val="left" w:pos="1764"/>
        </w:tabs>
        <w:spacing w:before="93" w:after="0" w:line="240" w:lineRule="auto"/>
        <w:ind w:left="1763" w:right="0" w:hanging="602"/>
        <w:jc w:val="left"/>
        <w:rPr>
          <w:sz w:val="24"/>
        </w:rPr>
      </w:pPr>
      <w:r>
        <w:rPr>
          <w:sz w:val="24"/>
        </w:rPr>
        <w:t>已标价工程量清单或预算书；</w:t>
      </w:r>
    </w:p>
    <w:p>
      <w:pPr>
        <w:pStyle w:val="30"/>
        <w:numPr>
          <w:ilvl w:val="0"/>
          <w:numId w:val="47"/>
        </w:numPr>
        <w:tabs>
          <w:tab w:val="left" w:pos="1764"/>
        </w:tabs>
        <w:spacing w:before="91" w:after="0" w:line="240" w:lineRule="auto"/>
        <w:ind w:left="1763" w:right="0" w:hanging="602"/>
        <w:jc w:val="left"/>
        <w:rPr>
          <w:sz w:val="24"/>
        </w:rPr>
      </w:pPr>
      <w:r>
        <w:rPr>
          <w:sz w:val="24"/>
        </w:rPr>
        <w:t>其他合同文件。</w:t>
      </w:r>
    </w:p>
    <w:p>
      <w:pPr>
        <w:pStyle w:val="10"/>
        <w:spacing w:before="93"/>
        <w:ind w:left="1162"/>
      </w:pPr>
      <w:r>
        <w:t>在合同订立及履行过程中形成的与合同有关的文件均构成合同文件组成部分。</w:t>
      </w:r>
    </w:p>
    <w:p>
      <w:pPr>
        <w:pStyle w:val="10"/>
        <w:spacing w:before="94" w:line="312" w:lineRule="auto"/>
        <w:ind w:left="682" w:right="906" w:firstLine="480"/>
      </w:pPr>
      <w:r>
        <w:t>上述各项合同文件包括合同当事人就该项合同文件所作出的补充和修改，属于同一类内容的文件，应以最新签署的为准。专用合同条款及其附件须经合同当事人签字或盖章。</w:t>
      </w:r>
    </w:p>
    <w:p>
      <w:pPr>
        <w:pStyle w:val="10"/>
        <w:spacing w:line="307" w:lineRule="exact"/>
        <w:ind w:left="1162"/>
      </w:pPr>
      <w:r>
        <w:t>七、承诺</w:t>
      </w:r>
    </w:p>
    <w:p>
      <w:pPr>
        <w:pStyle w:val="30"/>
        <w:numPr>
          <w:ilvl w:val="0"/>
          <w:numId w:val="48"/>
        </w:numPr>
        <w:tabs>
          <w:tab w:val="left" w:pos="1404"/>
        </w:tabs>
        <w:spacing w:before="93" w:after="0" w:line="312" w:lineRule="auto"/>
        <w:ind w:left="682" w:right="906" w:firstLine="480"/>
        <w:jc w:val="left"/>
        <w:rPr>
          <w:sz w:val="24"/>
        </w:rPr>
      </w:pPr>
      <w:r>
        <w:rPr>
          <w:spacing w:val="-1"/>
          <w:sz w:val="24"/>
        </w:rPr>
        <w:t>发包人承诺按照法律规定履行项目审批手续、筹集工程建设资金并按照合同约定的期</w:t>
      </w:r>
      <w:r>
        <w:rPr>
          <w:sz w:val="24"/>
        </w:rPr>
        <w:t>限和方式支付合同价款。</w:t>
      </w:r>
    </w:p>
    <w:p>
      <w:pPr>
        <w:pStyle w:val="30"/>
        <w:numPr>
          <w:ilvl w:val="0"/>
          <w:numId w:val="48"/>
        </w:numPr>
        <w:tabs>
          <w:tab w:val="left" w:pos="1404"/>
        </w:tabs>
        <w:spacing w:before="0" w:after="0" w:line="312" w:lineRule="auto"/>
        <w:ind w:left="682" w:right="906" w:firstLine="480"/>
        <w:jc w:val="left"/>
        <w:rPr>
          <w:sz w:val="24"/>
        </w:rPr>
      </w:pPr>
      <w:r>
        <w:rPr>
          <w:spacing w:val="-1"/>
          <w:sz w:val="24"/>
        </w:rPr>
        <w:t>承包人承诺按照法律规定及合同约定组织完成工程施工，确保工程质量和安全，不进</w:t>
      </w:r>
      <w:r>
        <w:rPr>
          <w:sz w:val="24"/>
        </w:rPr>
        <w:t>行转包及违法分包，并在缺陷责任期及保修期内承担相应的工程维修责任。</w:t>
      </w:r>
    </w:p>
    <w:p>
      <w:pPr>
        <w:pStyle w:val="30"/>
        <w:numPr>
          <w:ilvl w:val="0"/>
          <w:numId w:val="48"/>
        </w:numPr>
        <w:tabs>
          <w:tab w:val="left" w:pos="1404"/>
        </w:tabs>
        <w:spacing w:before="0" w:after="0" w:line="314" w:lineRule="auto"/>
        <w:ind w:left="682" w:right="906" w:firstLine="480"/>
        <w:jc w:val="left"/>
        <w:rPr>
          <w:sz w:val="24"/>
        </w:rPr>
      </w:pPr>
      <w:r>
        <w:rPr>
          <w:spacing w:val="-1"/>
          <w:sz w:val="24"/>
        </w:rPr>
        <w:t>发包人和承包人通过招磋商形式签订合同的，双方理解并承诺不再就同一工程另行签</w:t>
      </w:r>
      <w:r>
        <w:rPr>
          <w:sz w:val="24"/>
        </w:rPr>
        <w:t>订与合同实质性内容相背离的协议。</w:t>
      </w:r>
    </w:p>
    <w:p>
      <w:pPr>
        <w:pStyle w:val="10"/>
        <w:spacing w:line="304" w:lineRule="exact"/>
        <w:ind w:left="1162"/>
      </w:pPr>
      <w:r>
        <w:t>八、词语含义</w:t>
      </w:r>
    </w:p>
    <w:p>
      <w:pPr>
        <w:pStyle w:val="10"/>
        <w:spacing w:before="91" w:line="312" w:lineRule="auto"/>
        <w:ind w:left="1162" w:right="3066"/>
      </w:pPr>
      <w:r>
        <w:rPr>
          <w:spacing w:val="-1"/>
        </w:rPr>
        <w:t>本协议书中词语含义与第二部分通用合同条款中赋予的含义相同。</w:t>
      </w:r>
      <w:r>
        <w:t>九、签订时间</w:t>
      </w:r>
    </w:p>
    <w:p>
      <w:pPr>
        <w:pStyle w:val="10"/>
        <w:tabs>
          <w:tab w:val="left" w:pos="3203"/>
          <w:tab w:val="left" w:pos="3923"/>
          <w:tab w:val="left" w:pos="4643"/>
        </w:tabs>
        <w:spacing w:before="2" w:line="312" w:lineRule="auto"/>
        <w:ind w:left="1162" w:right="5585"/>
      </w:pPr>
      <w:r>
        <w:t>本合同于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日签订</w:t>
      </w:r>
      <w:r>
        <w:rPr>
          <w:spacing w:val="-17"/>
        </w:rPr>
        <w:t>。</w:t>
      </w:r>
      <w:r>
        <w:t>十、签订地点</w:t>
      </w:r>
    </w:p>
    <w:p>
      <w:pPr>
        <w:pStyle w:val="10"/>
        <w:tabs>
          <w:tab w:val="left" w:pos="6443"/>
        </w:tabs>
        <w:spacing w:line="312" w:lineRule="auto"/>
        <w:ind w:left="1162" w:right="4025"/>
      </w:pPr>
      <w:r>
        <w:t>本合同在</w:t>
      </w:r>
      <w:r>
        <w:rPr>
          <w:u w:val="single"/>
        </w:rPr>
        <w:t xml:space="preserve"> </w:t>
      </w:r>
      <w:r>
        <w:rPr>
          <w:u w:val="single"/>
        </w:rPr>
        <w:tab/>
      </w:r>
      <w:r>
        <w:t>签订</w:t>
      </w:r>
      <w:r>
        <w:rPr>
          <w:spacing w:val="-17"/>
        </w:rPr>
        <w:t>。</w:t>
      </w:r>
      <w:r>
        <w:t>十一、补充协议</w:t>
      </w:r>
    </w:p>
    <w:p>
      <w:pPr>
        <w:pStyle w:val="10"/>
        <w:spacing w:line="312" w:lineRule="auto"/>
        <w:ind w:left="1162" w:right="1866"/>
      </w:pPr>
      <w:r>
        <w:rPr>
          <w:spacing w:val="-1"/>
        </w:rPr>
        <w:t>合同未尽事宜，合同当事人另行签订补充协议，补充协议是合同的组成部分。</w:t>
      </w:r>
      <w:r>
        <w:t>十二、合同生效</w:t>
      </w:r>
    </w:p>
    <w:p>
      <w:pPr>
        <w:spacing w:after="0" w:line="312" w:lineRule="auto"/>
        <w:sectPr>
          <w:pgSz w:w="11860" w:h="16790"/>
          <w:pgMar w:top="1200" w:right="260" w:bottom="1280" w:left="400" w:header="1010" w:footer="1098" w:gutter="0"/>
        </w:sectPr>
      </w:pPr>
    </w:p>
    <w:p>
      <w:pPr>
        <w:pStyle w:val="10"/>
        <w:spacing w:before="5"/>
        <w:rPr>
          <w:sz w:val="18"/>
        </w:rPr>
      </w:pPr>
    </w:p>
    <w:p>
      <w:pPr>
        <w:pStyle w:val="10"/>
        <w:tabs>
          <w:tab w:val="left" w:pos="6323"/>
        </w:tabs>
        <w:spacing w:before="74" w:line="312" w:lineRule="auto"/>
        <w:ind w:left="1162" w:right="4145"/>
      </w:pPr>
      <w:r>
        <w:t>本合同自</w:t>
      </w:r>
      <w:r>
        <w:rPr>
          <w:u w:val="single"/>
        </w:rPr>
        <w:t xml:space="preserve"> </w:t>
      </w:r>
      <w:r>
        <w:rPr>
          <w:u w:val="single"/>
        </w:rPr>
        <w:tab/>
      </w:r>
      <w:r>
        <w:t>生效</w:t>
      </w:r>
      <w:r>
        <w:rPr>
          <w:spacing w:val="-17"/>
        </w:rPr>
        <w:t>。</w:t>
      </w:r>
      <w:r>
        <w:t>十三、合同份数</w:t>
      </w:r>
    </w:p>
    <w:p>
      <w:pPr>
        <w:pStyle w:val="10"/>
        <w:tabs>
          <w:tab w:val="left" w:pos="2842"/>
          <w:tab w:val="left" w:pos="7163"/>
          <w:tab w:val="left" w:pos="9084"/>
        </w:tabs>
        <w:spacing w:line="307" w:lineRule="exact"/>
        <w:ind w:left="1162"/>
      </w:pPr>
      <w:r>
        <w:t>本合同一式</w:t>
      </w:r>
      <w:r>
        <w:rPr>
          <w:u w:val="single"/>
        </w:rPr>
        <w:t xml:space="preserve"> </w:t>
      </w:r>
      <w:r>
        <w:rPr>
          <w:u w:val="single"/>
        </w:rPr>
        <w:tab/>
      </w:r>
      <w:r>
        <w:t>份，均具有同等法律效力，发包人执</w:t>
      </w:r>
      <w:r>
        <w:rPr>
          <w:u w:val="single"/>
        </w:rPr>
        <w:t xml:space="preserve"> </w:t>
      </w:r>
      <w:r>
        <w:rPr>
          <w:u w:val="single"/>
        </w:rPr>
        <w:tab/>
      </w:r>
      <w:r>
        <w:t>份，承包人执</w:t>
      </w:r>
      <w:r>
        <w:rPr>
          <w:u w:val="single"/>
        </w:rPr>
        <w:t xml:space="preserve"> </w:t>
      </w:r>
      <w:r>
        <w:rPr>
          <w:u w:val="single"/>
        </w:rPr>
        <w:tab/>
      </w:r>
      <w:r>
        <w:t>份。</w:t>
      </w:r>
    </w:p>
    <w:p>
      <w:pPr>
        <w:pStyle w:val="10"/>
        <w:rPr>
          <w:sz w:val="26"/>
        </w:rPr>
      </w:pPr>
    </w:p>
    <w:p>
      <w:pPr>
        <w:pStyle w:val="10"/>
        <w:rPr>
          <w:sz w:val="26"/>
        </w:rPr>
      </w:pPr>
    </w:p>
    <w:p>
      <w:pPr>
        <w:pStyle w:val="10"/>
        <w:tabs>
          <w:tab w:val="left" w:pos="2482"/>
          <w:tab w:val="left" w:pos="5483"/>
          <w:tab w:val="left" w:pos="6683"/>
        </w:tabs>
        <w:spacing w:before="226"/>
        <w:ind w:left="1282"/>
      </w:pPr>
      <w:r>
        <w:t>发包人：</w:t>
      </w:r>
      <w:r>
        <w:tab/>
      </w:r>
      <w:r>
        <w:t>(公章)</w:t>
      </w:r>
      <w:r>
        <w:tab/>
      </w:r>
      <w:r>
        <w:t>承包人：</w:t>
      </w:r>
      <w:r>
        <w:tab/>
      </w:r>
      <w:r>
        <w:t>(公章)</w:t>
      </w:r>
    </w:p>
    <w:p>
      <w:pPr>
        <w:pStyle w:val="10"/>
      </w:pPr>
    </w:p>
    <w:p>
      <w:pPr>
        <w:pStyle w:val="10"/>
        <w:tabs>
          <w:tab w:val="left" w:pos="4320"/>
        </w:tabs>
        <w:spacing w:before="187"/>
        <w:ind w:right="1422"/>
        <w:jc w:val="center"/>
      </w:pPr>
      <w:r>
        <w:t>法定代表人或其委托代理人：</w:t>
      </w:r>
      <w:r>
        <w:tab/>
      </w:r>
      <w:r>
        <w:t>法定代表人或其委托代理人：</w:t>
      </w:r>
    </w:p>
    <w:p>
      <w:pPr>
        <w:pStyle w:val="10"/>
        <w:tabs>
          <w:tab w:val="left" w:pos="4320"/>
        </w:tabs>
        <w:spacing w:before="91"/>
        <w:ind w:right="1902"/>
        <w:jc w:val="center"/>
      </w:pPr>
      <w:r>
        <w:t>（签字）</w:t>
      </w:r>
      <w:r>
        <w:tab/>
      </w:r>
      <w:r>
        <w:t>（签字）</w:t>
      </w:r>
    </w:p>
    <w:p>
      <w:pPr>
        <w:pStyle w:val="10"/>
        <w:tabs>
          <w:tab w:val="left" w:pos="719"/>
          <w:tab w:val="left" w:pos="3775"/>
          <w:tab w:val="left" w:pos="4440"/>
          <w:tab w:val="left" w:pos="6896"/>
        </w:tabs>
        <w:spacing w:before="94"/>
        <w:ind w:right="1967"/>
        <w:jc w:val="center"/>
        <w:rPr>
          <w:rFonts w:ascii="Times New Roman" w:eastAsia="Times New Roman"/>
        </w:rPr>
      </w:pPr>
      <w:r>
        <w:drawing>
          <wp:anchor distT="0" distB="0" distL="0" distR="0" simplePos="0" relativeHeight="237453312" behindDoc="1" locked="0" layoutInCell="1" allowOverlap="1">
            <wp:simplePos x="0" y="0"/>
            <wp:positionH relativeFrom="page">
              <wp:posOffset>1830070</wp:posOffset>
            </wp:positionH>
            <wp:positionV relativeFrom="paragraph">
              <wp:posOffset>80645</wp:posOffset>
            </wp:positionV>
            <wp:extent cx="1372235" cy="152400"/>
            <wp:effectExtent l="0" t="0" r="0" b="0"/>
            <wp:wrapNone/>
            <wp:docPr id="28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12.png"/>
                    <pic:cNvPicPr>
                      <a:picLocks noChangeAspect="1"/>
                    </pic:cNvPicPr>
                  </pic:nvPicPr>
                  <pic:blipFill>
                    <a:blip r:embed="rId13" cstate="print"/>
                    <a:stretch>
                      <a:fillRect/>
                    </a:stretch>
                  </pic:blipFill>
                  <pic:spPr>
                    <a:xfrm>
                      <a:off x="0" y="0"/>
                      <a:ext cx="1371981" cy="152400"/>
                    </a:xfrm>
                    <a:prstGeom prst="rect">
                      <a:avLst/>
                    </a:prstGeom>
                  </pic:spPr>
                </pic:pic>
              </a:graphicData>
            </a:graphic>
          </wp:anchor>
        </w:drawing>
      </w:r>
      <w:r>
        <mc:AlternateContent>
          <mc:Choice Requires="wpg">
            <w:drawing>
              <wp:anchor distT="0" distB="0" distL="114300" distR="114300" simplePos="0" relativeHeight="237454336" behindDoc="1" locked="0" layoutInCell="1" allowOverlap="1">
                <wp:simplePos x="0" y="0"/>
                <wp:positionH relativeFrom="page">
                  <wp:posOffset>4116705</wp:posOffset>
                </wp:positionH>
                <wp:positionV relativeFrom="paragraph">
                  <wp:posOffset>80645</wp:posOffset>
                </wp:positionV>
                <wp:extent cx="1372235" cy="152400"/>
                <wp:effectExtent l="0" t="0" r="0" b="0"/>
                <wp:wrapNone/>
                <wp:docPr id="288" name="组合 156"/>
                <wp:cNvGraphicFramePr/>
                <a:graphic xmlns:a="http://schemas.openxmlformats.org/drawingml/2006/main">
                  <a:graphicData uri="http://schemas.microsoft.com/office/word/2010/wordprocessingGroup">
                    <wpg:wgp>
                      <wpg:cNvGrpSpPr/>
                      <wpg:grpSpPr>
                        <a:xfrm>
                          <a:off x="0" y="0"/>
                          <a:ext cx="1372235" cy="152400"/>
                          <a:chOff x="6484" y="128"/>
                          <a:chExt cx="2161" cy="240"/>
                        </a:xfrm>
                      </wpg:grpSpPr>
                      <pic:pic xmlns:pic="http://schemas.openxmlformats.org/drawingml/2006/picture">
                        <pic:nvPicPr>
                          <pic:cNvPr id="282" name="图片 157"/>
                          <pic:cNvPicPr>
                            <a:picLocks noChangeAspect="1"/>
                          </pic:cNvPicPr>
                        </pic:nvPicPr>
                        <pic:blipFill>
                          <a:blip r:embed="rId9"/>
                          <a:stretch>
                            <a:fillRect/>
                          </a:stretch>
                        </pic:blipFill>
                        <pic:spPr>
                          <a:xfrm>
                            <a:off x="6483" y="127"/>
                            <a:ext cx="1200" cy="240"/>
                          </a:xfrm>
                          <a:prstGeom prst="rect">
                            <a:avLst/>
                          </a:prstGeom>
                          <a:noFill/>
                          <a:ln>
                            <a:noFill/>
                          </a:ln>
                        </pic:spPr>
                      </pic:pic>
                      <pic:pic xmlns:pic="http://schemas.openxmlformats.org/drawingml/2006/picture">
                        <pic:nvPicPr>
                          <pic:cNvPr id="284" name="图片 158"/>
                          <pic:cNvPicPr>
                            <a:picLocks noChangeAspect="1"/>
                          </pic:cNvPicPr>
                        </pic:nvPicPr>
                        <pic:blipFill>
                          <a:blip r:embed="rId10"/>
                          <a:stretch>
                            <a:fillRect/>
                          </a:stretch>
                        </pic:blipFill>
                        <pic:spPr>
                          <a:xfrm>
                            <a:off x="7563" y="127"/>
                            <a:ext cx="720" cy="240"/>
                          </a:xfrm>
                          <a:prstGeom prst="rect">
                            <a:avLst/>
                          </a:prstGeom>
                          <a:noFill/>
                          <a:ln>
                            <a:noFill/>
                          </a:ln>
                        </pic:spPr>
                      </pic:pic>
                      <pic:pic xmlns:pic="http://schemas.openxmlformats.org/drawingml/2006/picture">
                        <pic:nvPicPr>
                          <pic:cNvPr id="286" name="图片 159"/>
                          <pic:cNvPicPr>
                            <a:picLocks noChangeAspect="1"/>
                          </pic:cNvPicPr>
                        </pic:nvPicPr>
                        <pic:blipFill>
                          <a:blip r:embed="rId8"/>
                          <a:stretch>
                            <a:fillRect/>
                          </a:stretch>
                        </pic:blipFill>
                        <pic:spPr>
                          <a:xfrm>
                            <a:off x="8164" y="127"/>
                            <a:ext cx="480" cy="240"/>
                          </a:xfrm>
                          <a:prstGeom prst="rect">
                            <a:avLst/>
                          </a:prstGeom>
                          <a:noFill/>
                          <a:ln>
                            <a:noFill/>
                          </a:ln>
                        </pic:spPr>
                      </pic:pic>
                    </wpg:wgp>
                  </a:graphicData>
                </a:graphic>
              </wp:anchor>
            </w:drawing>
          </mc:Choice>
          <mc:Fallback>
            <w:pict>
              <v:group id="组合 156" o:spid="_x0000_s1026" o:spt="203" style="position:absolute;left:0pt;margin-left:324.15pt;margin-top:6.35pt;height:12pt;width:108.05pt;mso-position-horizontal-relative:page;z-index:-265862144;mso-width-relative:page;mso-height-relative:page;" coordorigin="6484,128" coordsize="2161,240" o:gfxdata="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DcnR2HGAAAAKQIA&#10;ABkAAABkcnMvX3JlbHMvZTJvRG9jLnhtbC5yZWxzvZHBagIxEIbvQt8hzL2b3RWKiFkvIngV+wBD&#10;MpsNbiYhiaW+vYFSqCD15nFm+L//g9lsv/0svihlF1hB17QgiHUwjq2Cz9P+fQUiF2SDc2BScKUM&#10;2+FtsTnSjKWG8uRiFpXCWcFUSlxLmfVEHnMTInG9jCF5LHVMVkbUZ7Qk+7b9kOkvA4Y7pjgYBelg&#10;liBO11ibn7PDODpNu6Avnrg8qJDO1+4KxGSpKPBkHP4sl01kC/KxQ/8ah/4/h+41Dt2vg7x78HAD&#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">
                <o:lock v:ext="edit" aspectratio="f"/>
                <v:shape id="图片 157" o:spid="_x0000_s1026" o:spt="75" type="#_x0000_t75" style="position:absolute;left:6483;top:127;height:240;width:1200;" filled="f" o:preferrelative="t" stroked="f" coordsize="21600,21600" o:gfxdata="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cH3i/&#10;AAAA3AAAAA8AAAAAAAAAAQAgAAAAIgAAAGRycy9kb3ducmV2LnhtbFBLAQIUABQAAAAIAIdO4kAz&#10;LwWeOwAAADkAAAAQAAAAAAAAAAEAIAAAAA4BAABkcnMvc2hhcGV4bWwueG1sUEsFBgAAAAAGAAYA&#10;WwEAALgDAAAAAA==&#10;">
                  <v:fill on="f" focussize="0,0"/>
                  <v:stroke on="f"/>
                  <v:imagedata r:id="rId9" o:title=""/>
                  <o:lock v:ext="edit" aspectratio="t"/>
                </v:shape>
                <v:shape id="图片 158" o:spid="_x0000_s1026" o:spt="75" type="#_x0000_t75" style="position:absolute;left:7563;top:127;height:240;width:720;" filled="f" o:preferrelative="t" stroked="f" coordsize="21600,21600" o:gfxdata="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2n3hS5AAAA3AAA&#10;AA8AAAAAAAAAAQAgAAAAIgAAAGRycy9kb3ducmV2LnhtbFBLAQIUABQAAAAIAIdO4kAzLwWeOwAA&#10;ADkAAAAQAAAAAAAAAAEAIAAAAAgBAABkcnMvc2hhcGV4bWwueG1sUEsFBgAAAAAGAAYAWwEAALID&#10;AAAAAA==&#10;">
                  <v:fill on="f" focussize="0,0"/>
                  <v:stroke on="f"/>
                  <v:imagedata r:id="rId10" o:title=""/>
                  <o:lock v:ext="edit" aspectratio="t"/>
                </v:shape>
                <v:shape id="图片 159" o:spid="_x0000_s1026" o:spt="75" type="#_x0000_t75" style="position:absolute;left:8164;top:127;height:240;width:480;" filled="f" o:preferrelative="t" stroked="f" coordsize="21600,21600" o:gfxdata="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UbwC/&#10;AAAA3AAAAA8AAAAAAAAAAQAgAAAAIgAAAGRycy9kb3ducmV2LnhtbFBLAQIUABQAAAAIAIdO4kAz&#10;LwWeOwAAADkAAAAQAAAAAAAAAAEAIAAAAA4BAABkcnMvc2hhcGV4bWwueG1sUEsFBgAAAAAGAAYA&#10;WwEAALgDAAAAAA==&#10;">
                  <v:fill on="f" focussize="0,0"/>
                  <v:stroke on="f"/>
                  <v:imagedata r:id="rId8" o:title=""/>
                  <o:lock v:ext="edit" aspectratio="t"/>
                </v:shape>
              </v:group>
            </w:pict>
          </mc:Fallback>
        </mc:AlternateContent>
      </w:r>
      <w:r>
        <w:t>地</w:t>
      </w:r>
      <w:r>
        <w:tab/>
      </w:r>
      <w:r>
        <w:t>址：</w:t>
      </w:r>
      <w:r>
        <w:rPr>
          <w:u w:val="single"/>
        </w:rPr>
        <w:t xml:space="preserve"> </w:t>
      </w:r>
      <w:r>
        <w:rPr>
          <w:u w:val="single"/>
        </w:rPr>
        <w:tab/>
      </w:r>
      <w:r>
        <w:t>地</w:t>
      </w:r>
      <w:r>
        <w:tab/>
      </w:r>
      <w:r>
        <w:t>址：</w:t>
      </w:r>
      <w:r>
        <w:rPr>
          <w:rFonts w:ascii="Times New Roman" w:eastAsia="Times New Roman"/>
          <w:u w:val="single"/>
        </w:rPr>
        <w:t xml:space="preserve"> </w:t>
      </w:r>
      <w:r>
        <w:rPr>
          <w:rFonts w:ascii="Times New Roman" w:eastAsia="Times New Roman"/>
          <w:u w:val="single"/>
        </w:rPr>
        <w:tab/>
      </w:r>
    </w:p>
    <w:p>
      <w:pPr>
        <w:pStyle w:val="10"/>
        <w:tabs>
          <w:tab w:val="left" w:pos="4938"/>
          <w:tab w:val="left" w:pos="7819"/>
          <w:tab w:val="left" w:pos="8899"/>
        </w:tabs>
        <w:spacing w:before="93" w:line="312" w:lineRule="auto"/>
        <w:ind w:left="1162" w:right="2291"/>
        <w:rPr>
          <w:rFonts w:ascii="Times New Roman" w:eastAsia="Times New Roman"/>
        </w:rPr>
      </w:pPr>
      <w:r>
        <w:drawing>
          <wp:anchor distT="0" distB="0" distL="0" distR="0" simplePos="0" relativeHeight="237455360" behindDoc="1" locked="0" layoutInCell="1" allowOverlap="1">
            <wp:simplePos x="0" y="0"/>
            <wp:positionH relativeFrom="page">
              <wp:posOffset>1830070</wp:posOffset>
            </wp:positionH>
            <wp:positionV relativeFrom="paragraph">
              <wp:posOffset>80010</wp:posOffset>
            </wp:positionV>
            <wp:extent cx="915035" cy="152400"/>
            <wp:effectExtent l="0" t="0" r="0" b="0"/>
            <wp:wrapNone/>
            <wp:docPr id="2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5.png"/>
                    <pic:cNvPicPr>
                      <a:picLocks noChangeAspect="1"/>
                    </pic:cNvPicPr>
                  </pic:nvPicPr>
                  <pic:blipFill>
                    <a:blip r:embed="rId25" cstate="print"/>
                    <a:stretch>
                      <a:fillRect/>
                    </a:stretch>
                  </pic:blipFill>
                  <pic:spPr>
                    <a:xfrm>
                      <a:off x="0" y="0"/>
                      <a:ext cx="914768" cy="152400"/>
                    </a:xfrm>
                    <a:prstGeom prst="rect">
                      <a:avLst/>
                    </a:prstGeom>
                  </pic:spPr>
                </pic:pic>
              </a:graphicData>
            </a:graphic>
          </wp:anchor>
        </w:drawing>
      </w:r>
      <w:r>
        <w:drawing>
          <wp:anchor distT="0" distB="0" distL="0" distR="0" simplePos="0" relativeHeight="237456384" behindDoc="1" locked="0" layoutInCell="1" allowOverlap="1">
            <wp:simplePos x="0" y="0"/>
            <wp:positionH relativeFrom="page">
              <wp:posOffset>2897505</wp:posOffset>
            </wp:positionH>
            <wp:positionV relativeFrom="paragraph">
              <wp:posOffset>80010</wp:posOffset>
            </wp:positionV>
            <wp:extent cx="304800" cy="152400"/>
            <wp:effectExtent l="0" t="0" r="0" b="0"/>
            <wp:wrapNone/>
            <wp:docPr id="2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drawing>
          <wp:anchor distT="0" distB="0" distL="0" distR="0" simplePos="0" relativeHeight="237457408" behindDoc="1" locked="0" layoutInCell="1" allowOverlap="1">
            <wp:simplePos x="0" y="0"/>
            <wp:positionH relativeFrom="page">
              <wp:posOffset>4269105</wp:posOffset>
            </wp:positionH>
            <wp:positionV relativeFrom="paragraph">
              <wp:posOffset>80010</wp:posOffset>
            </wp:positionV>
            <wp:extent cx="1219835" cy="152400"/>
            <wp:effectExtent l="0" t="0" r="0" b="0"/>
            <wp:wrapNone/>
            <wp:docPr id="2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10.png"/>
                    <pic:cNvPicPr>
                      <a:picLocks noChangeAspect="1"/>
                    </pic:cNvPicPr>
                  </pic:nvPicPr>
                  <pic:blipFill>
                    <a:blip r:embed="rId15" cstate="print"/>
                    <a:stretch>
                      <a:fillRect/>
                    </a:stretch>
                  </pic:blipFill>
                  <pic:spPr>
                    <a:xfrm>
                      <a:off x="0" y="0"/>
                      <a:ext cx="1219542" cy="152400"/>
                    </a:xfrm>
                    <a:prstGeom prst="rect">
                      <a:avLst/>
                    </a:prstGeom>
                  </pic:spPr>
                </pic:pic>
              </a:graphicData>
            </a:graphic>
          </wp:anchor>
        </w:drawing>
      </w:r>
      <w:r>
        <w:drawing>
          <wp:anchor distT="0" distB="0" distL="0" distR="0" simplePos="0" relativeHeight="237458432" behindDoc="1" locked="0" layoutInCell="1" allowOverlap="1">
            <wp:simplePos x="0" y="0"/>
            <wp:positionH relativeFrom="page">
              <wp:posOffset>5717540</wp:posOffset>
            </wp:positionH>
            <wp:positionV relativeFrom="paragraph">
              <wp:posOffset>80010</wp:posOffset>
            </wp:positionV>
            <wp:extent cx="304800" cy="152400"/>
            <wp:effectExtent l="0" t="0" r="0" b="0"/>
            <wp:wrapNone/>
            <wp:docPr id="2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drawing>
          <wp:anchor distT="0" distB="0" distL="0" distR="0" simplePos="0" relativeHeight="237459456" behindDoc="1" locked="0" layoutInCell="1" allowOverlap="1">
            <wp:simplePos x="0" y="0"/>
            <wp:positionH relativeFrom="page">
              <wp:posOffset>1906270</wp:posOffset>
            </wp:positionH>
            <wp:positionV relativeFrom="paragraph">
              <wp:posOffset>332740</wp:posOffset>
            </wp:positionV>
            <wp:extent cx="304800" cy="152400"/>
            <wp:effectExtent l="0" t="0" r="0" b="0"/>
            <wp:wrapNone/>
            <wp:docPr id="2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drawing>
          <wp:anchor distT="0" distB="0" distL="0" distR="0" simplePos="0" relativeHeight="237460480" behindDoc="1" locked="0" layoutInCell="1" allowOverlap="1">
            <wp:simplePos x="0" y="0"/>
            <wp:positionH relativeFrom="page">
              <wp:posOffset>2440305</wp:posOffset>
            </wp:positionH>
            <wp:positionV relativeFrom="paragraph">
              <wp:posOffset>332740</wp:posOffset>
            </wp:positionV>
            <wp:extent cx="304800" cy="152400"/>
            <wp:effectExtent l="0" t="0" r="0" b="0"/>
            <wp:wrapNone/>
            <wp:docPr id="2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drawing>
          <wp:anchor distT="0" distB="0" distL="0" distR="0" simplePos="0" relativeHeight="237461504" behindDoc="1" locked="0" layoutInCell="1" allowOverlap="1">
            <wp:simplePos x="0" y="0"/>
            <wp:positionH relativeFrom="page">
              <wp:posOffset>4421505</wp:posOffset>
            </wp:positionH>
            <wp:positionV relativeFrom="paragraph">
              <wp:posOffset>332740</wp:posOffset>
            </wp:positionV>
            <wp:extent cx="304800" cy="152400"/>
            <wp:effectExtent l="0" t="0" r="0" b="0"/>
            <wp:wrapNone/>
            <wp:docPr id="2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drawing>
          <wp:anchor distT="0" distB="0" distL="0" distR="0" simplePos="0" relativeHeight="237462528" behindDoc="1" locked="0" layoutInCell="1" allowOverlap="1">
            <wp:simplePos x="0" y="0"/>
            <wp:positionH relativeFrom="page">
              <wp:posOffset>5031740</wp:posOffset>
            </wp:positionH>
            <wp:positionV relativeFrom="paragraph">
              <wp:posOffset>332740</wp:posOffset>
            </wp:positionV>
            <wp:extent cx="304800" cy="152400"/>
            <wp:effectExtent l="0" t="0" r="0" b="0"/>
            <wp:wrapNone/>
            <wp:docPr id="2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t>邮政编码：</w:t>
      </w:r>
      <w:r>
        <w:rPr>
          <w:u w:val="single"/>
        </w:rPr>
        <w:t xml:space="preserve"> </w:t>
      </w:r>
      <w:r>
        <w:rPr>
          <w:u w:val="single"/>
        </w:rPr>
        <w:tab/>
      </w:r>
      <w:r>
        <w:t>邮政编码：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法定代表人：</w:t>
      </w:r>
      <w:r>
        <w:rPr>
          <w:u w:val="single"/>
        </w:rPr>
        <w:t xml:space="preserve"> </w:t>
      </w:r>
      <w:r>
        <w:rPr>
          <w:u w:val="single"/>
        </w:rPr>
        <w:tab/>
      </w:r>
      <w:r>
        <w:t>法定代表人：</w:t>
      </w:r>
      <w:r>
        <w:rPr>
          <w:rFonts w:ascii="Times New Roman" w:eastAsia="Times New Roman"/>
          <w:u w:val="single"/>
        </w:rPr>
        <w:t xml:space="preserve"> </w:t>
      </w:r>
      <w:r>
        <w:rPr>
          <w:rFonts w:ascii="Times New Roman" w:eastAsia="Times New Roman"/>
          <w:u w:val="single"/>
        </w:rPr>
        <w:tab/>
      </w:r>
    </w:p>
    <w:p>
      <w:pPr>
        <w:pStyle w:val="10"/>
        <w:tabs>
          <w:tab w:val="left" w:pos="4938"/>
          <w:tab w:val="left" w:pos="7098"/>
        </w:tabs>
        <w:spacing w:line="307" w:lineRule="exact"/>
        <w:ind w:left="1162"/>
        <w:rPr>
          <w:rFonts w:ascii="Times New Roman" w:eastAsia="Times New Roman"/>
        </w:rPr>
      </w:pPr>
      <w:r>
        <w:drawing>
          <wp:anchor distT="0" distB="0" distL="0" distR="0" simplePos="0" relativeHeight="237463552" behindDoc="1" locked="0" layoutInCell="1" allowOverlap="1">
            <wp:simplePos x="0" y="0"/>
            <wp:positionH relativeFrom="page">
              <wp:posOffset>1906270</wp:posOffset>
            </wp:positionH>
            <wp:positionV relativeFrom="paragraph">
              <wp:posOffset>20955</wp:posOffset>
            </wp:positionV>
            <wp:extent cx="457200" cy="152400"/>
            <wp:effectExtent l="0" t="0" r="0" b="0"/>
            <wp:wrapNone/>
            <wp:docPr id="3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4.png"/>
                    <pic:cNvPicPr>
                      <a:picLocks noChangeAspect="1"/>
                    </pic:cNvPicPr>
                  </pic:nvPicPr>
                  <pic:blipFill>
                    <a:blip r:embed="rId10" cstate="print"/>
                    <a:stretch>
                      <a:fillRect/>
                    </a:stretch>
                  </pic:blipFill>
                  <pic:spPr>
                    <a:xfrm>
                      <a:off x="0" y="0"/>
                      <a:ext cx="457200" cy="152400"/>
                    </a:xfrm>
                    <a:prstGeom prst="rect">
                      <a:avLst/>
                    </a:prstGeom>
                  </pic:spPr>
                </pic:pic>
              </a:graphicData>
            </a:graphic>
          </wp:anchor>
        </w:drawing>
      </w:r>
      <w:r>
        <w:drawing>
          <wp:anchor distT="0" distB="0" distL="0" distR="0" simplePos="0" relativeHeight="237464576" behindDoc="1" locked="0" layoutInCell="1" allowOverlap="1">
            <wp:simplePos x="0" y="0"/>
            <wp:positionH relativeFrom="page">
              <wp:posOffset>4421505</wp:posOffset>
            </wp:positionH>
            <wp:positionV relativeFrom="paragraph">
              <wp:posOffset>20955</wp:posOffset>
            </wp:positionV>
            <wp:extent cx="457200" cy="152400"/>
            <wp:effectExtent l="0" t="0" r="0" b="0"/>
            <wp:wrapNone/>
            <wp:docPr id="3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4.png"/>
                    <pic:cNvPicPr>
                      <a:picLocks noChangeAspect="1"/>
                    </pic:cNvPicPr>
                  </pic:nvPicPr>
                  <pic:blipFill>
                    <a:blip r:embed="rId10" cstate="print"/>
                    <a:stretch>
                      <a:fillRect/>
                    </a:stretch>
                  </pic:blipFill>
                  <pic:spPr>
                    <a:xfrm>
                      <a:off x="0" y="0"/>
                      <a:ext cx="457200" cy="152400"/>
                    </a:xfrm>
                    <a:prstGeom prst="rect">
                      <a:avLst/>
                    </a:prstGeom>
                  </pic:spPr>
                </pic:pic>
              </a:graphicData>
            </a:graphic>
          </wp:anchor>
        </w:drawing>
      </w:r>
      <w:r>
        <w:t>委托代理人：</w:t>
      </w:r>
      <w:r>
        <w:rPr>
          <w:u w:val="single"/>
        </w:rPr>
        <w:t xml:space="preserve"> </w:t>
      </w:r>
      <w:r>
        <w:rPr>
          <w:u w:val="single"/>
        </w:rPr>
        <w:tab/>
      </w:r>
      <w:r>
        <w:t>委托代理人：</w:t>
      </w:r>
      <w:r>
        <w:rPr>
          <w:rFonts w:ascii="Times New Roman" w:eastAsia="Times New Roman"/>
          <w:u w:val="single"/>
        </w:rPr>
        <w:t xml:space="preserve"> </w:t>
      </w:r>
      <w:r>
        <w:rPr>
          <w:rFonts w:ascii="Times New Roman" w:eastAsia="Times New Roman"/>
          <w:u w:val="single"/>
        </w:rPr>
        <w:tab/>
      </w:r>
    </w:p>
    <w:p>
      <w:pPr>
        <w:pStyle w:val="10"/>
        <w:tabs>
          <w:tab w:val="left" w:pos="2002"/>
          <w:tab w:val="left" w:pos="5123"/>
          <w:tab w:val="left" w:pos="5843"/>
          <w:tab w:val="left" w:pos="8299"/>
        </w:tabs>
        <w:spacing w:before="93"/>
        <w:ind w:left="1162"/>
        <w:rPr>
          <w:rFonts w:ascii="Times New Roman" w:eastAsia="Times New Roman"/>
        </w:rPr>
      </w:pPr>
      <w:r>
        <w:drawing>
          <wp:anchor distT="0" distB="0" distL="0" distR="0" simplePos="0" relativeHeight="237465600" behindDoc="1" locked="0" layoutInCell="1" allowOverlap="1">
            <wp:simplePos x="0" y="0"/>
            <wp:positionH relativeFrom="page">
              <wp:posOffset>1830070</wp:posOffset>
            </wp:positionH>
            <wp:positionV relativeFrom="paragraph">
              <wp:posOffset>80010</wp:posOffset>
            </wp:positionV>
            <wp:extent cx="915035" cy="152400"/>
            <wp:effectExtent l="0" t="0" r="0" b="0"/>
            <wp:wrapNone/>
            <wp:docPr id="3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5.png"/>
                    <pic:cNvPicPr>
                      <a:picLocks noChangeAspect="1"/>
                    </pic:cNvPicPr>
                  </pic:nvPicPr>
                  <pic:blipFill>
                    <a:blip r:embed="rId25" cstate="print"/>
                    <a:stretch>
                      <a:fillRect/>
                    </a:stretch>
                  </pic:blipFill>
                  <pic:spPr>
                    <a:xfrm>
                      <a:off x="0" y="0"/>
                      <a:ext cx="914768" cy="152400"/>
                    </a:xfrm>
                    <a:prstGeom prst="rect">
                      <a:avLst/>
                    </a:prstGeom>
                  </pic:spPr>
                </pic:pic>
              </a:graphicData>
            </a:graphic>
          </wp:anchor>
        </w:drawing>
      </w:r>
      <w:r>
        <mc:AlternateContent>
          <mc:Choice Requires="wpg">
            <w:drawing>
              <wp:anchor distT="0" distB="0" distL="114300" distR="114300" simplePos="0" relativeHeight="237466624" behindDoc="1" locked="0" layoutInCell="1" allowOverlap="1">
                <wp:simplePos x="0" y="0"/>
                <wp:positionH relativeFrom="page">
                  <wp:posOffset>3126105</wp:posOffset>
                </wp:positionH>
                <wp:positionV relativeFrom="paragraph">
                  <wp:posOffset>80010</wp:posOffset>
                </wp:positionV>
                <wp:extent cx="533400" cy="152400"/>
                <wp:effectExtent l="0" t="0" r="0" b="0"/>
                <wp:wrapNone/>
                <wp:docPr id="294" name="组合 160"/>
                <wp:cNvGraphicFramePr/>
                <a:graphic xmlns:a="http://schemas.openxmlformats.org/drawingml/2006/main">
                  <a:graphicData uri="http://schemas.microsoft.com/office/word/2010/wordprocessingGroup">
                    <wpg:wgp>
                      <wpg:cNvGrpSpPr/>
                      <wpg:grpSpPr>
                        <a:xfrm>
                          <a:off x="0" y="0"/>
                          <a:ext cx="533400" cy="152400"/>
                          <a:chOff x="4923" y="127"/>
                          <a:chExt cx="840" cy="240"/>
                        </a:xfrm>
                      </wpg:grpSpPr>
                      <pic:pic xmlns:pic="http://schemas.openxmlformats.org/drawingml/2006/picture">
                        <pic:nvPicPr>
                          <pic:cNvPr id="290" name="图片 161"/>
                          <pic:cNvPicPr>
                            <a:picLocks noChangeAspect="1"/>
                          </pic:cNvPicPr>
                        </pic:nvPicPr>
                        <pic:blipFill>
                          <a:blip r:embed="rId8"/>
                          <a:stretch>
                            <a:fillRect/>
                          </a:stretch>
                        </pic:blipFill>
                        <pic:spPr>
                          <a:xfrm>
                            <a:off x="4923" y="126"/>
                            <a:ext cx="480" cy="240"/>
                          </a:xfrm>
                          <a:prstGeom prst="rect">
                            <a:avLst/>
                          </a:prstGeom>
                          <a:noFill/>
                          <a:ln>
                            <a:noFill/>
                          </a:ln>
                        </pic:spPr>
                      </pic:pic>
                      <pic:pic xmlns:pic="http://schemas.openxmlformats.org/drawingml/2006/picture">
                        <pic:nvPicPr>
                          <pic:cNvPr id="292" name="图片 162"/>
                          <pic:cNvPicPr>
                            <a:picLocks noChangeAspect="1"/>
                          </pic:cNvPicPr>
                        </pic:nvPicPr>
                        <pic:blipFill>
                          <a:blip r:embed="rId8"/>
                          <a:stretch>
                            <a:fillRect/>
                          </a:stretch>
                        </pic:blipFill>
                        <pic:spPr>
                          <a:xfrm>
                            <a:off x="5283" y="126"/>
                            <a:ext cx="480" cy="240"/>
                          </a:xfrm>
                          <a:prstGeom prst="rect">
                            <a:avLst/>
                          </a:prstGeom>
                          <a:noFill/>
                          <a:ln>
                            <a:noFill/>
                          </a:ln>
                        </pic:spPr>
                      </pic:pic>
                    </wpg:wgp>
                  </a:graphicData>
                </a:graphic>
              </wp:anchor>
            </w:drawing>
          </mc:Choice>
          <mc:Fallback>
            <w:pict>
              <v:group id="组合 160" o:spid="_x0000_s1026" o:spt="203" style="position:absolute;left:0pt;margin-left:246.15pt;margin-top:6.3pt;height:12pt;width:42pt;mso-position-horizontal-relative:page;z-index:-265849856;mso-width-relative:page;mso-height-relative:page;" coordorigin="4923,127" coordsize="840,240" o:gfxdata="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">
                <o:lock v:ext="edit" aspectratio="f"/>
                <v:shape id="图片 161" o:spid="_x0000_s1026" o:spt="75" type="#_x0000_t75" style="position:absolute;left:4923;top:126;height:240;width:480;" filled="f" o:preferrelative="t" stroked="f" coordsize="21600,21600" o:gfxdata="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oxDK8AAAA&#10;3AAAAA8AAAAAAAAAAQAgAAAAIgAAAGRycy9kb3ducmV2LnhtbFBLAQIUABQAAAAIAIdO4kAzLwWe&#10;OwAAADkAAAAQAAAAAAAAAAEAIAAAAAsBAABkcnMvc2hhcGV4bWwueG1sUEsFBgAAAAAGAAYAWwEA&#10;ALUDAAAAAA==&#10;">
                  <v:fill on="f" focussize="0,0"/>
                  <v:stroke on="f"/>
                  <v:imagedata r:id="rId8" o:title=""/>
                  <o:lock v:ext="edit" aspectratio="t"/>
                </v:shape>
                <v:shape id="图片 162" o:spid="_x0000_s1026" o:spt="75" type="#_x0000_t75" style="position:absolute;left:5283;top:126;height:240;width:480;" filled="f" o:preferrelative="t" stroked="f" coordsize="21600,21600" o:gfxdata="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96/&#10;AAAA3AAAAA8AAAAAAAAAAQAgAAAAIgAAAGRycy9kb3ducmV2LnhtbFBLAQIUABQAAAAIAIdO4kAz&#10;LwWeOwAAADkAAAAQAAAAAAAAAAEAIAAAAA4BAABkcnMvc2hhcGV4bWwueG1sUEsFBgAAAAAGAAYA&#10;WwEAALgDAAAAAA==&#10;">
                  <v:fill on="f" focussize="0,0"/>
                  <v:stroke on="f"/>
                  <v:imagedata r:id="rId8" o:title=""/>
                  <o:lock v:ext="edit" aspectratio="t"/>
                </v:shape>
              </v:group>
            </w:pict>
          </mc:Fallback>
        </mc:AlternateContent>
      </w:r>
      <w:r>
        <w:drawing>
          <wp:anchor distT="0" distB="0" distL="0" distR="0" simplePos="0" relativeHeight="237467648" behindDoc="1" locked="0" layoutInCell="1" allowOverlap="1">
            <wp:simplePos x="0" y="0"/>
            <wp:positionH relativeFrom="page">
              <wp:posOffset>4269105</wp:posOffset>
            </wp:positionH>
            <wp:positionV relativeFrom="paragraph">
              <wp:posOffset>80010</wp:posOffset>
            </wp:positionV>
            <wp:extent cx="1372235" cy="152400"/>
            <wp:effectExtent l="0" t="0" r="0" b="0"/>
            <wp:wrapNone/>
            <wp:docPr id="3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age3.png"/>
                    <pic:cNvPicPr>
                      <a:picLocks noChangeAspect="1"/>
                    </pic:cNvPicPr>
                  </pic:nvPicPr>
                  <pic:blipFill>
                    <a:blip r:embed="rId17" cstate="print"/>
                    <a:stretch>
                      <a:fillRect/>
                    </a:stretch>
                  </pic:blipFill>
                  <pic:spPr>
                    <a:xfrm>
                      <a:off x="0" y="0"/>
                      <a:ext cx="1371981" cy="152400"/>
                    </a:xfrm>
                    <a:prstGeom prst="rect">
                      <a:avLst/>
                    </a:prstGeom>
                  </pic:spPr>
                </pic:pic>
              </a:graphicData>
            </a:graphic>
          </wp:anchor>
        </w:drawing>
      </w:r>
      <w:r>
        <w:t>电</w:t>
      </w:r>
      <w:r>
        <w:tab/>
      </w:r>
      <w:r>
        <w:t>话：</w:t>
      </w:r>
      <w:r>
        <w:rPr>
          <w:u w:val="single"/>
        </w:rPr>
        <w:t xml:space="preserve"> </w:t>
      </w:r>
      <w:r>
        <w:rPr>
          <w:u w:val="single"/>
        </w:rPr>
        <w:tab/>
      </w:r>
      <w:r>
        <w:t>电</w:t>
      </w:r>
      <w:r>
        <w:tab/>
      </w:r>
      <w:r>
        <w:t>话：</w:t>
      </w:r>
      <w:r>
        <w:rPr>
          <w:rFonts w:ascii="Times New Roman" w:eastAsia="Times New Roman"/>
          <w:u w:val="single"/>
        </w:rPr>
        <w:t xml:space="preserve"> </w:t>
      </w:r>
      <w:r>
        <w:rPr>
          <w:rFonts w:ascii="Times New Roman" w:eastAsia="Times New Roman"/>
          <w:u w:val="single"/>
        </w:rPr>
        <w:tab/>
      </w:r>
    </w:p>
    <w:p>
      <w:pPr>
        <w:pStyle w:val="10"/>
        <w:tabs>
          <w:tab w:val="left" w:pos="1882"/>
          <w:tab w:val="left" w:pos="2002"/>
          <w:tab w:val="left" w:pos="4938"/>
          <w:tab w:val="left" w:pos="5123"/>
          <w:tab w:val="left" w:pos="5843"/>
          <w:tab w:val="left" w:pos="8299"/>
          <w:tab w:val="left" w:pos="8779"/>
          <w:tab w:val="left" w:pos="8899"/>
        </w:tabs>
        <w:spacing w:before="91" w:line="312" w:lineRule="auto"/>
        <w:ind w:left="1162" w:right="2291"/>
        <w:rPr>
          <w:rFonts w:ascii="Times New Roman" w:eastAsia="Times New Roman"/>
        </w:rPr>
      </w:pPr>
      <w:r>
        <w:drawing>
          <wp:anchor distT="0" distB="0" distL="0" distR="0" simplePos="0" relativeHeight="237468672" behindDoc="1" locked="0" layoutInCell="1" allowOverlap="1">
            <wp:simplePos x="0" y="0"/>
            <wp:positionH relativeFrom="page">
              <wp:posOffset>1830070</wp:posOffset>
            </wp:positionH>
            <wp:positionV relativeFrom="paragraph">
              <wp:posOffset>78740</wp:posOffset>
            </wp:positionV>
            <wp:extent cx="915035" cy="152400"/>
            <wp:effectExtent l="0" t="0" r="0" b="0"/>
            <wp:wrapNone/>
            <wp:docPr id="3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5.png"/>
                    <pic:cNvPicPr>
                      <a:picLocks noChangeAspect="1"/>
                    </pic:cNvPicPr>
                  </pic:nvPicPr>
                  <pic:blipFill>
                    <a:blip r:embed="rId25" cstate="print"/>
                    <a:stretch>
                      <a:fillRect/>
                    </a:stretch>
                  </pic:blipFill>
                  <pic:spPr>
                    <a:xfrm>
                      <a:off x="0" y="0"/>
                      <a:ext cx="914768" cy="152400"/>
                    </a:xfrm>
                    <a:prstGeom prst="rect">
                      <a:avLst/>
                    </a:prstGeom>
                  </pic:spPr>
                </pic:pic>
              </a:graphicData>
            </a:graphic>
          </wp:anchor>
        </w:drawing>
      </w:r>
      <w:r>
        <mc:AlternateContent>
          <mc:Choice Requires="wpg">
            <w:drawing>
              <wp:anchor distT="0" distB="0" distL="114300" distR="114300" simplePos="0" relativeHeight="237469696" behindDoc="1" locked="0" layoutInCell="1" allowOverlap="1">
                <wp:simplePos x="0" y="0"/>
                <wp:positionH relativeFrom="page">
                  <wp:posOffset>2897505</wp:posOffset>
                </wp:positionH>
                <wp:positionV relativeFrom="paragraph">
                  <wp:posOffset>78740</wp:posOffset>
                </wp:positionV>
                <wp:extent cx="685800" cy="152400"/>
                <wp:effectExtent l="0" t="0" r="0" b="0"/>
                <wp:wrapNone/>
                <wp:docPr id="300" name="组合 163"/>
                <wp:cNvGraphicFramePr/>
                <a:graphic xmlns:a="http://schemas.openxmlformats.org/drawingml/2006/main">
                  <a:graphicData uri="http://schemas.microsoft.com/office/word/2010/wordprocessingGroup">
                    <wpg:wgp>
                      <wpg:cNvGrpSpPr/>
                      <wpg:grpSpPr>
                        <a:xfrm>
                          <a:off x="0" y="0"/>
                          <a:ext cx="685800" cy="152400"/>
                          <a:chOff x="4563" y="125"/>
                          <a:chExt cx="1080" cy="240"/>
                        </a:xfrm>
                      </wpg:grpSpPr>
                      <pic:pic xmlns:pic="http://schemas.openxmlformats.org/drawingml/2006/picture">
                        <pic:nvPicPr>
                          <pic:cNvPr id="296" name="图片 164"/>
                          <pic:cNvPicPr>
                            <a:picLocks noChangeAspect="1"/>
                          </pic:cNvPicPr>
                        </pic:nvPicPr>
                        <pic:blipFill>
                          <a:blip r:embed="rId10"/>
                          <a:stretch>
                            <a:fillRect/>
                          </a:stretch>
                        </pic:blipFill>
                        <pic:spPr>
                          <a:xfrm>
                            <a:off x="4563" y="124"/>
                            <a:ext cx="720" cy="240"/>
                          </a:xfrm>
                          <a:prstGeom prst="rect">
                            <a:avLst/>
                          </a:prstGeom>
                          <a:noFill/>
                          <a:ln>
                            <a:noFill/>
                          </a:ln>
                        </pic:spPr>
                      </pic:pic>
                      <pic:pic xmlns:pic="http://schemas.openxmlformats.org/drawingml/2006/picture">
                        <pic:nvPicPr>
                          <pic:cNvPr id="298" name="图片 165"/>
                          <pic:cNvPicPr>
                            <a:picLocks noChangeAspect="1"/>
                          </pic:cNvPicPr>
                        </pic:nvPicPr>
                        <pic:blipFill>
                          <a:blip r:embed="rId8"/>
                          <a:stretch>
                            <a:fillRect/>
                          </a:stretch>
                        </pic:blipFill>
                        <pic:spPr>
                          <a:xfrm>
                            <a:off x="5163" y="124"/>
                            <a:ext cx="480" cy="240"/>
                          </a:xfrm>
                          <a:prstGeom prst="rect">
                            <a:avLst/>
                          </a:prstGeom>
                          <a:noFill/>
                          <a:ln>
                            <a:noFill/>
                          </a:ln>
                        </pic:spPr>
                      </pic:pic>
                    </wpg:wgp>
                  </a:graphicData>
                </a:graphic>
              </wp:anchor>
            </w:drawing>
          </mc:Choice>
          <mc:Fallback>
            <w:pict>
              <v:group id="组合 163" o:spid="_x0000_s1026" o:spt="203" style="position:absolute;left:0pt;margin-left:228.15pt;margin-top:6.2pt;height:12pt;width:54pt;mso-position-horizontal-relative:page;z-index:-265846784;mso-width-relative:page;mso-height-relative:page;" coordorigin="4563,125" coordsize="1080,240" o:gfxdata="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">
                <o:lock v:ext="edit" aspectratio="f"/>
                <v:shape id="图片 164" o:spid="_x0000_s1026" o:spt="75" type="#_x0000_t75" style="position:absolute;left:4563;top:124;height:240;width:720;" filled="f" o:preferrelative="t" stroked="f" coordsize="21600,21600" o:gfxdata="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fgcyW5AAAA3AAA&#10;AA8AAAAAAAAAAQAgAAAAIgAAAGRycy9kb3ducmV2LnhtbFBLAQIUABQAAAAIAIdO4kAzLwWeOwAA&#10;ADkAAAAQAAAAAAAAAAEAIAAAAAgBAABkcnMvc2hhcGV4bWwueG1sUEsFBgAAAAAGAAYAWwEAALID&#10;AAAAAA==&#10;">
                  <v:fill on="f" focussize="0,0"/>
                  <v:stroke on="f"/>
                  <v:imagedata r:id="rId10" o:title=""/>
                  <o:lock v:ext="edit" aspectratio="t"/>
                </v:shape>
                <v:shape id="图片 165" o:spid="_x0000_s1026" o:spt="75" type="#_x0000_t75" style="position:absolute;left:5163;top:124;height:240;width:480;" filled="f" o:preferrelative="t" stroked="f" coordsize="21600,21600" o:gfxdata="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eyDS8AAAA&#10;3AAAAA8AAAAAAAAAAQAgAAAAIgAAAGRycy9kb3ducmV2LnhtbFBLAQIUABQAAAAIAIdO4kAzLwWe&#10;OwAAADkAAAAQAAAAAAAAAAEAIAAAAAsBAABkcnMvc2hhcGV4bWwueG1sUEsFBgAAAAAGAAYAWwEA&#10;ALUDAAAAAA==&#10;">
                  <v:fill on="f" focussize="0,0"/>
                  <v:stroke on="f"/>
                  <v:imagedata r:id="rId8" o:title=""/>
                  <o:lock v:ext="edit" aspectratio="t"/>
                </v:shape>
              </v:group>
            </w:pict>
          </mc:Fallback>
        </mc:AlternateContent>
      </w:r>
      <w:r>
        <w:drawing>
          <wp:anchor distT="0" distB="0" distL="0" distR="0" simplePos="0" relativeHeight="237470720" behindDoc="1" locked="0" layoutInCell="1" allowOverlap="1">
            <wp:simplePos x="0" y="0"/>
            <wp:positionH relativeFrom="page">
              <wp:posOffset>4269105</wp:posOffset>
            </wp:positionH>
            <wp:positionV relativeFrom="paragraph">
              <wp:posOffset>78740</wp:posOffset>
            </wp:positionV>
            <wp:extent cx="1677035" cy="152400"/>
            <wp:effectExtent l="0" t="0" r="0" b="0"/>
            <wp:wrapNone/>
            <wp:docPr id="3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mage14.png"/>
                    <pic:cNvPicPr>
                      <a:picLocks noChangeAspect="1"/>
                    </pic:cNvPicPr>
                  </pic:nvPicPr>
                  <pic:blipFill>
                    <a:blip r:embed="rId11" cstate="print"/>
                    <a:stretch>
                      <a:fillRect/>
                    </a:stretch>
                  </pic:blipFill>
                  <pic:spPr>
                    <a:xfrm>
                      <a:off x="0" y="0"/>
                      <a:ext cx="1676781" cy="152400"/>
                    </a:xfrm>
                    <a:prstGeom prst="rect">
                      <a:avLst/>
                    </a:prstGeom>
                  </pic:spPr>
                </pic:pic>
              </a:graphicData>
            </a:graphic>
          </wp:anchor>
        </w:drawing>
      </w:r>
      <w:r>
        <w:drawing>
          <wp:anchor distT="0" distB="0" distL="0" distR="0" simplePos="0" relativeHeight="237471744" behindDoc="1" locked="0" layoutInCell="1" allowOverlap="1">
            <wp:simplePos x="0" y="0"/>
            <wp:positionH relativeFrom="page">
              <wp:posOffset>1753870</wp:posOffset>
            </wp:positionH>
            <wp:positionV relativeFrom="paragraph">
              <wp:posOffset>333375</wp:posOffset>
            </wp:positionV>
            <wp:extent cx="1067435" cy="152400"/>
            <wp:effectExtent l="0" t="0" r="0" b="0"/>
            <wp:wrapNone/>
            <wp:docPr id="3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image7.png"/>
                    <pic:cNvPicPr>
                      <a:picLocks noChangeAspect="1"/>
                    </pic:cNvPicPr>
                  </pic:nvPicPr>
                  <pic:blipFill>
                    <a:blip r:embed="rId27" cstate="print"/>
                    <a:stretch>
                      <a:fillRect/>
                    </a:stretch>
                  </pic:blipFill>
                  <pic:spPr>
                    <a:xfrm>
                      <a:off x="0" y="0"/>
                      <a:ext cx="1067155" cy="152400"/>
                    </a:xfrm>
                    <a:prstGeom prst="rect">
                      <a:avLst/>
                    </a:prstGeom>
                  </pic:spPr>
                </pic:pic>
              </a:graphicData>
            </a:graphic>
          </wp:anchor>
        </w:drawing>
      </w:r>
      <w:r>
        <w:drawing>
          <wp:anchor distT="0" distB="0" distL="0" distR="0" simplePos="0" relativeHeight="237472768" behindDoc="1" locked="0" layoutInCell="1" allowOverlap="1">
            <wp:simplePos x="0" y="0"/>
            <wp:positionH relativeFrom="page">
              <wp:posOffset>2973705</wp:posOffset>
            </wp:positionH>
            <wp:positionV relativeFrom="paragraph">
              <wp:posOffset>333375</wp:posOffset>
            </wp:positionV>
            <wp:extent cx="304800" cy="152400"/>
            <wp:effectExtent l="0" t="0" r="0" b="0"/>
            <wp:wrapNone/>
            <wp:docPr id="3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1.png"/>
                    <pic:cNvPicPr>
                      <a:picLocks noChangeAspect="1"/>
                    </pic:cNvPicPr>
                  </pic:nvPicPr>
                  <pic:blipFill>
                    <a:blip r:embed="rId8" cstate="print"/>
                    <a:stretch>
                      <a:fillRect/>
                    </a:stretch>
                  </pic:blipFill>
                  <pic:spPr>
                    <a:xfrm>
                      <a:off x="0" y="0"/>
                      <a:ext cx="304799" cy="152400"/>
                    </a:xfrm>
                    <a:prstGeom prst="rect">
                      <a:avLst/>
                    </a:prstGeom>
                  </pic:spPr>
                </pic:pic>
              </a:graphicData>
            </a:graphic>
          </wp:anchor>
        </w:drawing>
      </w:r>
      <w:r>
        <w:drawing>
          <wp:anchor distT="0" distB="0" distL="0" distR="0" simplePos="0" relativeHeight="237473792" behindDoc="1" locked="0" layoutInCell="1" allowOverlap="1">
            <wp:simplePos x="0" y="0"/>
            <wp:positionH relativeFrom="page">
              <wp:posOffset>4269105</wp:posOffset>
            </wp:positionH>
            <wp:positionV relativeFrom="paragraph">
              <wp:posOffset>333375</wp:posOffset>
            </wp:positionV>
            <wp:extent cx="1067435" cy="152400"/>
            <wp:effectExtent l="0" t="0" r="0" b="0"/>
            <wp:wrapNone/>
            <wp:docPr id="3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age7.png"/>
                    <pic:cNvPicPr>
                      <a:picLocks noChangeAspect="1"/>
                    </pic:cNvPicPr>
                  </pic:nvPicPr>
                  <pic:blipFill>
                    <a:blip r:embed="rId27" cstate="print"/>
                    <a:stretch>
                      <a:fillRect/>
                    </a:stretch>
                  </pic:blipFill>
                  <pic:spPr>
                    <a:xfrm>
                      <a:off x="0" y="0"/>
                      <a:ext cx="1067155" cy="152400"/>
                    </a:xfrm>
                    <a:prstGeom prst="rect">
                      <a:avLst/>
                    </a:prstGeom>
                  </pic:spPr>
                </pic:pic>
              </a:graphicData>
            </a:graphic>
          </wp:anchor>
        </w:drawing>
      </w:r>
      <w:r>
        <w:drawing>
          <wp:anchor distT="0" distB="0" distL="0" distR="0" simplePos="0" relativeHeight="237474816" behindDoc="1" locked="0" layoutInCell="1" allowOverlap="1">
            <wp:simplePos x="0" y="0"/>
            <wp:positionH relativeFrom="page">
              <wp:posOffset>5565140</wp:posOffset>
            </wp:positionH>
            <wp:positionV relativeFrom="paragraph">
              <wp:posOffset>333375</wp:posOffset>
            </wp:positionV>
            <wp:extent cx="457200" cy="152400"/>
            <wp:effectExtent l="0" t="0" r="0" b="0"/>
            <wp:wrapNone/>
            <wp:docPr id="3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age4.png"/>
                    <pic:cNvPicPr>
                      <a:picLocks noChangeAspect="1"/>
                    </pic:cNvPicPr>
                  </pic:nvPicPr>
                  <pic:blipFill>
                    <a:blip r:embed="rId10" cstate="print"/>
                    <a:stretch>
                      <a:fillRect/>
                    </a:stretch>
                  </pic:blipFill>
                  <pic:spPr>
                    <a:xfrm>
                      <a:off x="0" y="0"/>
                      <a:ext cx="457200" cy="152400"/>
                    </a:xfrm>
                    <a:prstGeom prst="rect">
                      <a:avLst/>
                    </a:prstGeom>
                  </pic:spPr>
                </pic:pic>
              </a:graphicData>
            </a:graphic>
          </wp:anchor>
        </w:drawing>
      </w:r>
      <w:r>
        <w:drawing>
          <wp:anchor distT="0" distB="0" distL="0" distR="0" simplePos="0" relativeHeight="237475840" behindDoc="1" locked="0" layoutInCell="1" allowOverlap="1">
            <wp:simplePos x="0" y="0"/>
            <wp:positionH relativeFrom="page">
              <wp:posOffset>1753870</wp:posOffset>
            </wp:positionH>
            <wp:positionV relativeFrom="paragraph">
              <wp:posOffset>588010</wp:posOffset>
            </wp:positionV>
            <wp:extent cx="915035" cy="152400"/>
            <wp:effectExtent l="0" t="0" r="0" b="0"/>
            <wp:wrapNone/>
            <wp:docPr id="3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5.png"/>
                    <pic:cNvPicPr>
                      <a:picLocks noChangeAspect="1"/>
                    </pic:cNvPicPr>
                  </pic:nvPicPr>
                  <pic:blipFill>
                    <a:blip r:embed="rId25" cstate="print"/>
                    <a:stretch>
                      <a:fillRect/>
                    </a:stretch>
                  </pic:blipFill>
                  <pic:spPr>
                    <a:xfrm>
                      <a:off x="0" y="0"/>
                      <a:ext cx="914768" cy="152400"/>
                    </a:xfrm>
                    <a:prstGeom prst="rect">
                      <a:avLst/>
                    </a:prstGeom>
                  </pic:spPr>
                </pic:pic>
              </a:graphicData>
            </a:graphic>
          </wp:anchor>
        </w:drawing>
      </w:r>
      <w:r>
        <w:drawing>
          <wp:anchor distT="0" distB="0" distL="0" distR="0" simplePos="0" relativeHeight="237476864" behindDoc="1" locked="0" layoutInCell="1" allowOverlap="1">
            <wp:simplePos x="0" y="0"/>
            <wp:positionH relativeFrom="page">
              <wp:posOffset>2821305</wp:posOffset>
            </wp:positionH>
            <wp:positionV relativeFrom="paragraph">
              <wp:posOffset>588010</wp:posOffset>
            </wp:positionV>
            <wp:extent cx="304800" cy="152400"/>
            <wp:effectExtent l="0" t="0" r="0" b="0"/>
            <wp:wrapNone/>
            <wp:docPr id="3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1.png"/>
                    <pic:cNvPicPr>
                      <a:picLocks noChangeAspect="1"/>
                    </pic:cNvPicPr>
                  </pic:nvPicPr>
                  <pic:blipFill>
                    <a:blip r:embed="rId8" cstate="print"/>
                    <a:stretch>
                      <a:fillRect/>
                    </a:stretch>
                  </pic:blipFill>
                  <pic:spPr>
                    <a:xfrm>
                      <a:off x="0" y="0"/>
                      <a:ext cx="304800" cy="152400"/>
                    </a:xfrm>
                    <a:prstGeom prst="rect">
                      <a:avLst/>
                    </a:prstGeom>
                  </pic:spPr>
                </pic:pic>
              </a:graphicData>
            </a:graphic>
          </wp:anchor>
        </w:drawing>
      </w:r>
      <w:r>
        <w:drawing>
          <wp:anchor distT="0" distB="0" distL="0" distR="0" simplePos="0" relativeHeight="237477888" behindDoc="1" locked="0" layoutInCell="1" allowOverlap="1">
            <wp:simplePos x="0" y="0"/>
            <wp:positionH relativeFrom="page">
              <wp:posOffset>4269105</wp:posOffset>
            </wp:positionH>
            <wp:positionV relativeFrom="paragraph">
              <wp:posOffset>588010</wp:posOffset>
            </wp:positionV>
            <wp:extent cx="1372235" cy="152400"/>
            <wp:effectExtent l="0" t="0" r="0" b="0"/>
            <wp:wrapNone/>
            <wp:docPr id="3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3.png"/>
                    <pic:cNvPicPr>
                      <a:picLocks noChangeAspect="1"/>
                    </pic:cNvPicPr>
                  </pic:nvPicPr>
                  <pic:blipFill>
                    <a:blip r:embed="rId17" cstate="print"/>
                    <a:stretch>
                      <a:fillRect/>
                    </a:stretch>
                  </pic:blipFill>
                  <pic:spPr>
                    <a:xfrm>
                      <a:off x="0" y="0"/>
                      <a:ext cx="1371981" cy="152400"/>
                    </a:xfrm>
                    <a:prstGeom prst="rect">
                      <a:avLst/>
                    </a:prstGeom>
                  </pic:spPr>
                </pic:pic>
              </a:graphicData>
            </a:graphic>
          </wp:anchor>
        </w:drawing>
      </w:r>
      <w:r>
        <w:t>传</w:t>
      </w:r>
      <w:r>
        <w:tab/>
      </w:r>
      <w:r>
        <w:tab/>
      </w:r>
      <w:r>
        <w:t>真：</w:t>
      </w:r>
      <w:r>
        <w:rPr>
          <w:u w:val="single"/>
        </w:rPr>
        <w:t xml:space="preserve"> </w:t>
      </w:r>
      <w:r>
        <w:rPr>
          <w:u w:val="single"/>
        </w:rPr>
        <w:tab/>
      </w:r>
      <w:r>
        <w:rPr>
          <w:u w:val="single"/>
        </w:rPr>
        <w:tab/>
      </w:r>
      <w:r>
        <w:t>传</w:t>
      </w:r>
      <w:r>
        <w:tab/>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开户银行：</w:t>
      </w:r>
      <w:r>
        <w:rPr>
          <w:u w:val="single"/>
        </w:rPr>
        <w:t xml:space="preserve"> </w:t>
      </w:r>
      <w:r>
        <w:rPr>
          <w:u w:val="single"/>
        </w:rPr>
        <w:tab/>
      </w:r>
      <w:r>
        <w:rPr>
          <w:u w:val="single"/>
        </w:rPr>
        <w:tab/>
      </w:r>
      <w:r>
        <w:t>开户银行：</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账</w:t>
      </w:r>
      <w:r>
        <w:tab/>
      </w:r>
      <w:r>
        <w:t>号：</w:t>
      </w:r>
      <w:r>
        <w:rPr>
          <w:u w:val="single"/>
        </w:rPr>
        <w:t xml:space="preserve"> </w:t>
      </w:r>
      <w:r>
        <w:rPr>
          <w:u w:val="single"/>
        </w:rPr>
        <w:tab/>
      </w:r>
      <w:r>
        <w:rPr>
          <w:u w:val="single"/>
        </w:rPr>
        <w:tab/>
      </w:r>
      <w:r>
        <w:t>账</w:t>
      </w:r>
      <w:r>
        <w:tab/>
      </w:r>
      <w:r>
        <w:t>号：</w:t>
      </w:r>
      <w:r>
        <w:rPr>
          <w:rFonts w:ascii="Times New Roman" w:eastAsia="Times New Roman"/>
          <w:u w:val="single"/>
        </w:rPr>
        <w:t xml:space="preserve"> </w:t>
      </w:r>
      <w:r>
        <w:rPr>
          <w:rFonts w:ascii="Times New Roman" w:eastAsia="Times New Roman"/>
          <w:u w:val="single"/>
        </w:rPr>
        <w:tab/>
      </w:r>
    </w:p>
    <w:p>
      <w:pPr>
        <w:spacing w:after="0" w:line="312" w:lineRule="auto"/>
        <w:rPr>
          <w:rFonts w:ascii="Times New Roman" w:eastAsia="Times New Roman"/>
        </w:rPr>
        <w:sectPr>
          <w:pgSz w:w="11860" w:h="16790"/>
          <w:pgMar w:top="1200" w:right="260" w:bottom="1280" w:left="400" w:header="1010" w:footer="1098" w:gutter="0"/>
        </w:sectPr>
      </w:pPr>
    </w:p>
    <w:p>
      <w:pPr>
        <w:pStyle w:val="10"/>
        <w:spacing w:before="2"/>
        <w:rPr>
          <w:rFonts w:ascii="Times New Roman"/>
          <w:sz w:val="12"/>
        </w:rPr>
      </w:pPr>
    </w:p>
    <w:p>
      <w:pPr>
        <w:spacing w:after="0"/>
        <w:rPr>
          <w:rFonts w:ascii="Times New Roman"/>
          <w:sz w:val="12"/>
        </w:rPr>
        <w:sectPr>
          <w:pgSz w:w="11860" w:h="16790"/>
          <w:pgMar w:top="1200" w:right="260" w:bottom="1280" w:left="400" w:header="1010" w:footer="1098" w:gutter="0"/>
        </w:sectPr>
      </w:pPr>
    </w:p>
    <w:p>
      <w:pPr>
        <w:pStyle w:val="10"/>
        <w:rPr>
          <w:rFonts w:ascii="Times New Roman"/>
          <w:sz w:val="28"/>
        </w:rPr>
      </w:pPr>
    </w:p>
    <w:p>
      <w:pPr>
        <w:pStyle w:val="6"/>
        <w:numPr>
          <w:ilvl w:val="0"/>
          <w:numId w:val="49"/>
        </w:numPr>
        <w:tabs>
          <w:tab w:val="left" w:pos="1099"/>
        </w:tabs>
        <w:spacing w:before="209" w:after="0" w:line="240" w:lineRule="auto"/>
        <w:ind w:left="1098" w:right="0" w:hanging="285"/>
        <w:jc w:val="left"/>
      </w:pPr>
      <w:bookmarkStart w:id="38" w:name="_bookmark4"/>
      <w:bookmarkEnd w:id="38"/>
      <w:bookmarkStart w:id="39" w:name="_bookmark4"/>
      <w:bookmarkEnd w:id="39"/>
      <w:r>
        <w:rPr>
          <w:spacing w:val="-3"/>
        </w:rPr>
        <w:t>工程量清单说明</w:t>
      </w:r>
    </w:p>
    <w:p>
      <w:pPr>
        <w:pStyle w:val="2"/>
        <w:tabs>
          <w:tab w:val="left" w:pos="2380"/>
        </w:tabs>
        <w:spacing w:before="50"/>
        <w:ind w:left="570"/>
        <w:jc w:val="left"/>
      </w:pPr>
      <w:r>
        <w:rPr>
          <w:b w:val="0"/>
        </w:rPr>
        <w:br w:type="column"/>
      </w:r>
      <w:r>
        <w:t>第五部分</w:t>
      </w:r>
      <w:r>
        <w:tab/>
      </w:r>
      <w:r>
        <w:t>工程量清单</w:t>
      </w:r>
    </w:p>
    <w:p>
      <w:pPr>
        <w:spacing w:after="0"/>
        <w:jc w:val="left"/>
        <w:sectPr>
          <w:type w:val="continuous"/>
          <w:pgSz w:w="11860" w:h="16790"/>
          <w:pgMar w:top="1600" w:right="260" w:bottom="1280" w:left="400" w:header="720" w:footer="720" w:gutter="0"/>
          <w:cols w:equalWidth="0" w:num="2">
            <w:col w:w="3066" w:space="40"/>
            <w:col w:w="8094"/>
          </w:cols>
        </w:sectPr>
      </w:pPr>
    </w:p>
    <w:p>
      <w:pPr>
        <w:pStyle w:val="30"/>
        <w:numPr>
          <w:ilvl w:val="1"/>
          <w:numId w:val="49"/>
        </w:numPr>
        <w:tabs>
          <w:tab w:val="left" w:pos="1583"/>
        </w:tabs>
        <w:spacing w:before="79" w:after="0" w:line="240" w:lineRule="auto"/>
        <w:ind w:left="1582" w:right="0" w:hanging="421"/>
        <w:jc w:val="left"/>
        <w:rPr>
          <w:sz w:val="24"/>
        </w:rPr>
      </w:pPr>
      <w:r>
        <w:rPr>
          <w:sz w:val="24"/>
        </w:rPr>
        <w:t>本工程量清单根据《建设工程工程量清单计价规范》（GB50500-2013）编制。</w:t>
      </w:r>
    </w:p>
    <w:p>
      <w:pPr>
        <w:pStyle w:val="30"/>
        <w:numPr>
          <w:ilvl w:val="1"/>
          <w:numId w:val="49"/>
        </w:numPr>
        <w:tabs>
          <w:tab w:val="left" w:pos="1583"/>
        </w:tabs>
        <w:spacing w:before="93" w:after="0" w:line="312" w:lineRule="auto"/>
        <w:ind w:left="682" w:right="966" w:firstLine="480"/>
        <w:jc w:val="left"/>
        <w:rPr>
          <w:sz w:val="24"/>
        </w:rPr>
      </w:pPr>
      <w:r>
        <w:rPr>
          <w:spacing w:val="-1"/>
          <w:sz w:val="24"/>
        </w:rPr>
        <w:t>本工程量清单应与磋商文件中的供应商须知、通用合同条款、专用合同条款、技术</w:t>
      </w:r>
      <w:r>
        <w:rPr>
          <w:sz w:val="24"/>
        </w:rPr>
        <w:t>标准和要求及施工图纸等一起阅读和理解。</w:t>
      </w:r>
    </w:p>
    <w:p>
      <w:pPr>
        <w:pStyle w:val="30"/>
        <w:numPr>
          <w:ilvl w:val="1"/>
          <w:numId w:val="49"/>
        </w:numPr>
        <w:tabs>
          <w:tab w:val="left" w:pos="1583"/>
        </w:tabs>
        <w:spacing w:before="0" w:after="0" w:line="312" w:lineRule="auto"/>
        <w:ind w:left="682" w:right="966" w:firstLine="480"/>
        <w:jc w:val="left"/>
        <w:rPr>
          <w:sz w:val="24"/>
        </w:rPr>
      </w:pPr>
      <w:r>
        <w:rPr>
          <w:spacing w:val="-1"/>
          <w:sz w:val="24"/>
        </w:rPr>
        <w:t>本工程量清单仅是磋商报价的共同基础，竣工结算的工程量按合同约定确定。实际</w:t>
      </w:r>
      <w:r>
        <w:rPr>
          <w:sz w:val="24"/>
        </w:rPr>
        <w:t>工程计量和工程价款的支付应遵循合同条款和第七部分中的约定及本章的有关规定。</w:t>
      </w:r>
    </w:p>
    <w:p>
      <w:pPr>
        <w:pStyle w:val="30"/>
        <w:numPr>
          <w:ilvl w:val="1"/>
          <w:numId w:val="49"/>
        </w:numPr>
        <w:tabs>
          <w:tab w:val="left" w:pos="1583"/>
        </w:tabs>
        <w:spacing w:before="2" w:after="0" w:line="312" w:lineRule="auto"/>
        <w:ind w:left="682" w:right="966" w:firstLine="480"/>
        <w:jc w:val="left"/>
        <w:rPr>
          <w:sz w:val="24"/>
        </w:rPr>
      </w:pPr>
      <w:r>
        <w:rPr>
          <w:spacing w:val="-1"/>
          <w:sz w:val="24"/>
        </w:rPr>
        <w:t>供应商在计价时应按磋商文件的要求，根据采购人提供的工程量清单，参照国家和</w:t>
      </w:r>
      <w:r>
        <w:rPr>
          <w:sz w:val="24"/>
        </w:rPr>
        <w:t>青海省颁布的有关规定以及企业自身情况计算报价。</w:t>
      </w:r>
    </w:p>
    <w:p>
      <w:pPr>
        <w:pStyle w:val="30"/>
        <w:numPr>
          <w:ilvl w:val="1"/>
          <w:numId w:val="49"/>
        </w:numPr>
        <w:tabs>
          <w:tab w:val="left" w:pos="1583"/>
        </w:tabs>
        <w:spacing w:before="1" w:after="0" w:line="312" w:lineRule="auto"/>
        <w:ind w:left="682" w:right="966" w:firstLine="480"/>
        <w:jc w:val="left"/>
        <w:rPr>
          <w:sz w:val="24"/>
        </w:rPr>
      </w:pPr>
      <w:r>
        <w:rPr>
          <w:spacing w:val="-1"/>
          <w:sz w:val="24"/>
        </w:rPr>
        <w:t>规费和税金的取费标准：按照国家和青海省颁布的有关规定执行，不得作为竞争性</w:t>
      </w:r>
      <w:r>
        <w:rPr>
          <w:sz w:val="24"/>
        </w:rPr>
        <w:t>费用。</w:t>
      </w:r>
    </w:p>
    <w:p>
      <w:pPr>
        <w:pStyle w:val="30"/>
        <w:numPr>
          <w:ilvl w:val="1"/>
          <w:numId w:val="49"/>
        </w:numPr>
        <w:tabs>
          <w:tab w:val="left" w:pos="1583"/>
        </w:tabs>
        <w:spacing w:before="0" w:after="0" w:line="312" w:lineRule="auto"/>
        <w:ind w:left="682" w:right="966" w:firstLine="480"/>
        <w:jc w:val="left"/>
        <w:rPr>
          <w:sz w:val="24"/>
        </w:rPr>
      </w:pPr>
      <w:r>
        <w:rPr>
          <w:spacing w:val="-1"/>
          <w:sz w:val="24"/>
        </w:rPr>
        <w:t>措施项目清单中的安全防护、文明施工措施费应按照国家和青海省颁布的有关规定</w:t>
      </w:r>
      <w:r>
        <w:rPr>
          <w:sz w:val="24"/>
        </w:rPr>
        <w:t>计价，不得作为竞争性费用，报价时单例。</w:t>
      </w:r>
    </w:p>
    <w:p>
      <w:pPr>
        <w:pStyle w:val="30"/>
        <w:numPr>
          <w:ilvl w:val="1"/>
          <w:numId w:val="49"/>
        </w:numPr>
        <w:tabs>
          <w:tab w:val="left" w:pos="1583"/>
        </w:tabs>
        <w:spacing w:before="1" w:after="0" w:line="240" w:lineRule="auto"/>
        <w:ind w:left="1582" w:right="0" w:hanging="421"/>
        <w:jc w:val="left"/>
        <w:rPr>
          <w:sz w:val="24"/>
        </w:rPr>
      </w:pPr>
      <w:r>
        <w:rPr>
          <w:sz w:val="24"/>
        </w:rPr>
        <w:t>材料价按照市场价确定；</w:t>
      </w:r>
    </w:p>
    <w:p>
      <w:pPr>
        <w:pStyle w:val="30"/>
        <w:numPr>
          <w:ilvl w:val="1"/>
          <w:numId w:val="49"/>
        </w:numPr>
        <w:tabs>
          <w:tab w:val="left" w:pos="1583"/>
        </w:tabs>
        <w:spacing w:before="91" w:after="0" w:line="240" w:lineRule="auto"/>
        <w:ind w:left="1582" w:right="0" w:hanging="421"/>
        <w:jc w:val="left"/>
        <w:rPr>
          <w:sz w:val="24"/>
        </w:rPr>
      </w:pPr>
      <w:r>
        <w:rPr>
          <w:sz w:val="24"/>
        </w:rPr>
        <w:t>施工过程中若发生设计变更增减工程量，按量按实调整；</w:t>
      </w:r>
    </w:p>
    <w:p>
      <w:pPr>
        <w:pStyle w:val="30"/>
        <w:numPr>
          <w:ilvl w:val="1"/>
          <w:numId w:val="49"/>
        </w:numPr>
        <w:tabs>
          <w:tab w:val="left" w:pos="1583"/>
        </w:tabs>
        <w:spacing w:before="94" w:after="0" w:line="312" w:lineRule="auto"/>
        <w:ind w:left="682" w:right="965" w:firstLine="480"/>
        <w:jc w:val="left"/>
        <w:rPr>
          <w:sz w:val="24"/>
        </w:rPr>
      </w:pPr>
      <w:r>
        <w:rPr>
          <w:sz w:val="24"/>
        </w:rPr>
        <w:t>采购人提供的工程量清单发生增减，量差在±5%（不含本数）</w:t>
      </w:r>
      <w:r>
        <w:rPr>
          <w:spacing w:val="-2"/>
          <w:sz w:val="24"/>
        </w:rPr>
        <w:t>以外时按监理工程师</w:t>
      </w:r>
      <w:r>
        <w:rPr>
          <w:sz w:val="24"/>
        </w:rPr>
        <w:t>核定后的数量调整。</w:t>
      </w:r>
    </w:p>
    <w:p>
      <w:pPr>
        <w:pStyle w:val="30"/>
        <w:numPr>
          <w:ilvl w:val="1"/>
          <w:numId w:val="49"/>
        </w:numPr>
        <w:tabs>
          <w:tab w:val="left" w:pos="1703"/>
        </w:tabs>
        <w:spacing w:before="0" w:after="0" w:line="312" w:lineRule="auto"/>
        <w:ind w:left="682" w:right="787" w:firstLine="480"/>
        <w:jc w:val="both"/>
        <w:rPr>
          <w:sz w:val="24"/>
        </w:rPr>
      </w:pPr>
      <w:r>
        <w:rPr>
          <w:sz w:val="24"/>
        </w:rPr>
        <w:t>供应商应按采购人提供的工程量清单中列出的工程项目和工程量填报单价和合价。每一项目只允许有一个报价。任何有选择的报价将不予接受。供应商未填单价或合价的工程</w:t>
      </w:r>
      <w:r>
        <w:rPr>
          <w:spacing w:val="-13"/>
          <w:sz w:val="24"/>
        </w:rPr>
        <w:t>项目，在实施后，采购人将不予以支付，并视为该项费用已包括在其他项目的单价或合价内。</w:t>
      </w:r>
    </w:p>
    <w:p>
      <w:pPr>
        <w:pStyle w:val="30"/>
        <w:numPr>
          <w:ilvl w:val="1"/>
          <w:numId w:val="49"/>
        </w:numPr>
        <w:tabs>
          <w:tab w:val="left" w:pos="1703"/>
        </w:tabs>
        <w:spacing w:before="0" w:after="0" w:line="312" w:lineRule="auto"/>
        <w:ind w:left="682" w:right="786" w:firstLine="480"/>
        <w:jc w:val="left"/>
        <w:rPr>
          <w:sz w:val="24"/>
        </w:rPr>
      </w:pPr>
      <w:r>
        <w:rPr>
          <w:spacing w:val="-9"/>
          <w:sz w:val="24"/>
        </w:rPr>
        <w:t>磋商总价包括完成本工程项目的成本、利润、税金、风险费</w:t>
      </w:r>
      <w:r>
        <w:rPr>
          <w:sz w:val="24"/>
        </w:rPr>
        <w:t>（包括材料涨价因素</w:t>
      </w:r>
      <w:r>
        <w:rPr>
          <w:spacing w:val="-36"/>
          <w:sz w:val="24"/>
        </w:rPr>
        <w:t>）</w:t>
      </w:r>
      <w:r>
        <w:rPr>
          <w:spacing w:val="-16"/>
          <w:sz w:val="24"/>
        </w:rPr>
        <w:t>、</w:t>
      </w:r>
      <w:r>
        <w:rPr>
          <w:sz w:val="24"/>
        </w:rPr>
        <w:t>政策性文件规定费用等所有费用，磋商报价为供应商在谈判报价文件中提出的各项支付金额的总和。</w:t>
      </w:r>
    </w:p>
    <w:p>
      <w:pPr>
        <w:pStyle w:val="6"/>
        <w:numPr>
          <w:ilvl w:val="0"/>
          <w:numId w:val="49"/>
        </w:numPr>
        <w:tabs>
          <w:tab w:val="left" w:pos="1239"/>
        </w:tabs>
        <w:spacing w:before="0" w:after="0" w:line="319" w:lineRule="exact"/>
        <w:ind w:left="1238" w:right="0" w:hanging="425"/>
        <w:jc w:val="left"/>
      </w:pPr>
      <w:r>
        <w:t>工程量清单规范用词说明</w:t>
      </w:r>
    </w:p>
    <w:p>
      <w:pPr>
        <w:pStyle w:val="30"/>
        <w:numPr>
          <w:ilvl w:val="1"/>
          <w:numId w:val="49"/>
        </w:numPr>
        <w:tabs>
          <w:tab w:val="left" w:pos="1643"/>
        </w:tabs>
        <w:spacing w:before="83" w:after="0" w:line="240" w:lineRule="auto"/>
        <w:ind w:left="1642" w:right="0" w:hanging="481"/>
        <w:jc w:val="left"/>
        <w:rPr>
          <w:sz w:val="24"/>
        </w:rPr>
      </w:pPr>
      <w:r>
        <w:rPr>
          <w:spacing w:val="-6"/>
          <w:sz w:val="24"/>
        </w:rPr>
        <w:t>为便于在执行工程量清单规范条文时区别对待，对要求严格程度 不同的用词说明如</w:t>
      </w:r>
    </w:p>
    <w:p>
      <w:pPr>
        <w:pStyle w:val="10"/>
        <w:spacing w:before="93"/>
        <w:ind w:left="682"/>
      </w:pPr>
      <w:r>
        <w:t>下：</w:t>
      </w:r>
    </w:p>
    <w:p>
      <w:pPr>
        <w:pStyle w:val="30"/>
        <w:numPr>
          <w:ilvl w:val="0"/>
          <w:numId w:val="50"/>
        </w:numPr>
        <w:tabs>
          <w:tab w:val="left" w:pos="1524"/>
        </w:tabs>
        <w:spacing w:before="91" w:after="0" w:line="240" w:lineRule="auto"/>
        <w:ind w:left="1523" w:right="0" w:hanging="602"/>
        <w:jc w:val="left"/>
        <w:rPr>
          <w:sz w:val="24"/>
        </w:rPr>
      </w:pPr>
      <w:r>
        <w:rPr>
          <w:sz w:val="24"/>
        </w:rPr>
        <w:t>表示很严格，非这样做不可的：</w:t>
      </w:r>
    </w:p>
    <w:p>
      <w:pPr>
        <w:pStyle w:val="10"/>
        <w:spacing w:before="94"/>
        <w:ind w:left="1522"/>
      </w:pPr>
      <w:r>
        <w:t>正面词采用“必须”，反面词采用“严禁”；</w:t>
      </w:r>
    </w:p>
    <w:p>
      <w:pPr>
        <w:pStyle w:val="30"/>
        <w:numPr>
          <w:ilvl w:val="1"/>
          <w:numId w:val="50"/>
        </w:numPr>
        <w:tabs>
          <w:tab w:val="left" w:pos="1644"/>
        </w:tabs>
        <w:spacing w:before="93" w:after="0" w:line="240" w:lineRule="auto"/>
        <w:ind w:left="1643" w:right="0" w:hanging="602"/>
        <w:jc w:val="left"/>
        <w:rPr>
          <w:sz w:val="24"/>
        </w:rPr>
      </w:pPr>
      <w:r>
        <w:rPr>
          <w:sz w:val="24"/>
        </w:rPr>
        <w:t>表示严格，在正常情况下均应这样做的：</w:t>
      </w:r>
    </w:p>
    <w:p>
      <w:pPr>
        <w:pStyle w:val="10"/>
        <w:spacing w:before="91"/>
        <w:ind w:left="1522"/>
      </w:pPr>
      <w:r>
        <w:t>正面词采用“应“，反面词采用“不应”或“不得”；</w:t>
      </w:r>
    </w:p>
    <w:p>
      <w:pPr>
        <w:pStyle w:val="30"/>
        <w:numPr>
          <w:ilvl w:val="1"/>
          <w:numId w:val="50"/>
        </w:numPr>
        <w:tabs>
          <w:tab w:val="left" w:pos="1644"/>
        </w:tabs>
        <w:spacing w:before="93" w:after="0" w:line="312" w:lineRule="auto"/>
        <w:ind w:left="1522" w:right="4026" w:hanging="480"/>
        <w:jc w:val="left"/>
        <w:rPr>
          <w:sz w:val="24"/>
        </w:rPr>
      </w:pPr>
      <w:r>
        <w:rPr>
          <w:spacing w:val="-1"/>
          <w:sz w:val="24"/>
        </w:rPr>
        <w:t xml:space="preserve">表示允许稍有选择，在条件许可时首先应这样做的： </w:t>
      </w:r>
      <w:r>
        <w:rPr>
          <w:sz w:val="24"/>
        </w:rPr>
        <w:t>正面词采用“宜“，反面词采用“不宜”；</w:t>
      </w:r>
    </w:p>
    <w:p>
      <w:pPr>
        <w:pStyle w:val="30"/>
        <w:numPr>
          <w:ilvl w:val="1"/>
          <w:numId w:val="50"/>
        </w:numPr>
        <w:tabs>
          <w:tab w:val="left" w:pos="1764"/>
        </w:tabs>
        <w:spacing w:before="0" w:after="0" w:line="240" w:lineRule="auto"/>
        <w:ind w:left="1763" w:right="0" w:hanging="602"/>
        <w:jc w:val="left"/>
        <w:rPr>
          <w:sz w:val="24"/>
        </w:rPr>
      </w:pPr>
      <w:r>
        <w:rPr>
          <w:sz w:val="24"/>
        </w:rPr>
        <w:t>表示有选择，在一定条件下可以这样做的，采用“可”。</w:t>
      </w:r>
    </w:p>
    <w:p>
      <w:pPr>
        <w:spacing w:after="0" w:line="240" w:lineRule="auto"/>
        <w:jc w:val="left"/>
        <w:rPr>
          <w:sz w:val="24"/>
        </w:rPr>
        <w:sectPr>
          <w:type w:val="continuous"/>
          <w:pgSz w:w="11860" w:h="16790"/>
          <w:pgMar w:top="1600" w:right="260" w:bottom="1280" w:left="400" w:header="720" w:footer="720" w:gutter="0"/>
        </w:sectPr>
      </w:pPr>
    </w:p>
    <w:p>
      <w:pPr>
        <w:pStyle w:val="10"/>
        <w:rPr>
          <w:sz w:val="19"/>
        </w:rPr>
      </w:pPr>
    </w:p>
    <w:p>
      <w:pPr>
        <w:pStyle w:val="30"/>
        <w:numPr>
          <w:ilvl w:val="1"/>
          <w:numId w:val="49"/>
        </w:numPr>
        <w:tabs>
          <w:tab w:val="left" w:pos="1643"/>
        </w:tabs>
        <w:spacing w:before="66" w:after="0" w:line="312" w:lineRule="auto"/>
        <w:ind w:left="682" w:right="906" w:firstLine="480"/>
        <w:jc w:val="left"/>
        <w:rPr>
          <w:sz w:val="24"/>
        </w:rPr>
      </w:pPr>
      <w:r>
        <w:rPr>
          <w:spacing w:val="-1"/>
          <w:sz w:val="24"/>
        </w:rPr>
        <w:t>条文中指明应按其他有关标准执行的写法为“应符合……的规定”或“应按……执</w:t>
      </w:r>
      <w:r>
        <w:rPr>
          <w:sz w:val="24"/>
        </w:rPr>
        <w:t>行”。</w:t>
      </w:r>
    </w:p>
    <w:p>
      <w:pPr>
        <w:spacing w:after="0" w:line="312" w:lineRule="auto"/>
        <w:jc w:val="left"/>
        <w:rPr>
          <w:sz w:val="24"/>
        </w:rPr>
        <w:sectPr>
          <w:pgSz w:w="11860" w:h="16790"/>
          <w:pgMar w:top="1200" w:right="260" w:bottom="1280" w:left="400" w:header="1010" w:footer="1098" w:gutter="0"/>
        </w:sectPr>
      </w:pPr>
    </w:p>
    <w:p>
      <w:pPr>
        <w:pStyle w:val="10"/>
        <w:spacing w:before="12"/>
        <w:rPr>
          <w:sz w:val="10"/>
        </w:rPr>
      </w:pPr>
    </w:p>
    <w:p>
      <w:pPr>
        <w:tabs>
          <w:tab w:val="left" w:pos="1809"/>
        </w:tabs>
        <w:spacing w:before="50"/>
        <w:ind w:left="0" w:right="226" w:firstLine="0"/>
        <w:jc w:val="center"/>
        <w:rPr>
          <w:b/>
          <w:sz w:val="36"/>
        </w:rPr>
      </w:pPr>
      <w:bookmarkStart w:id="40" w:name="_bookmark5"/>
      <w:bookmarkEnd w:id="40"/>
      <w:r>
        <w:rPr>
          <w:b/>
          <w:sz w:val="36"/>
        </w:rPr>
        <w:t>第六部分</w:t>
      </w:r>
      <w:r>
        <w:rPr>
          <w:b/>
          <w:sz w:val="36"/>
        </w:rPr>
        <w:tab/>
      </w:r>
      <w:r>
        <w:rPr>
          <w:b/>
          <w:sz w:val="36"/>
        </w:rPr>
        <w:t>图纸</w:t>
      </w:r>
    </w:p>
    <w:p>
      <w:pPr>
        <w:spacing w:after="0"/>
        <w:jc w:val="center"/>
        <w:rPr>
          <w:sz w:val="36"/>
        </w:rPr>
        <w:sectPr>
          <w:pgSz w:w="11860" w:h="16790"/>
          <w:pgMar w:top="1200" w:right="260" w:bottom="1280" w:left="400" w:header="1010" w:footer="1098" w:gutter="0"/>
        </w:sectPr>
      </w:pPr>
    </w:p>
    <w:p>
      <w:pPr>
        <w:pStyle w:val="10"/>
        <w:spacing w:before="12"/>
        <w:rPr>
          <w:b/>
          <w:sz w:val="10"/>
        </w:rPr>
      </w:pPr>
    </w:p>
    <w:p>
      <w:pPr>
        <w:pStyle w:val="2"/>
        <w:tabs>
          <w:tab w:val="left" w:pos="1809"/>
        </w:tabs>
        <w:spacing w:before="50"/>
        <w:ind w:right="225"/>
      </w:pPr>
      <w:bookmarkStart w:id="41" w:name="_bookmark6"/>
      <w:bookmarkEnd w:id="41"/>
      <w:r>
        <w:t>第七部分</w:t>
      </w:r>
      <w:r>
        <w:tab/>
      </w:r>
      <w:r>
        <w:t>采购项目要求</w:t>
      </w:r>
    </w:p>
    <w:p>
      <w:pPr>
        <w:pStyle w:val="10"/>
        <w:spacing w:before="1"/>
        <w:rPr>
          <w:b/>
          <w:sz w:val="17"/>
        </w:rPr>
      </w:pPr>
    </w:p>
    <w:p>
      <w:pPr>
        <w:pStyle w:val="6"/>
        <w:spacing w:before="62"/>
      </w:pPr>
      <w:r>
        <w:t>一、磋商内容</w:t>
      </w:r>
    </w:p>
    <w:p>
      <w:pPr>
        <w:pStyle w:val="10"/>
        <w:spacing w:before="5"/>
        <w:rPr>
          <w:b/>
          <w:sz w:val="26"/>
        </w:rPr>
      </w:pPr>
    </w:p>
    <w:p>
      <w:pPr>
        <w:pStyle w:val="6"/>
        <w:rPr>
          <w:rFonts w:hint="eastAsia"/>
          <w:b w:val="0"/>
          <w:bCs w:val="0"/>
          <w:spacing w:val="-11"/>
          <w:sz w:val="24"/>
          <w:szCs w:val="24"/>
          <w:lang w:eastAsia="zh-CN"/>
        </w:rPr>
      </w:pPr>
      <w:r>
        <w:rPr>
          <w:rFonts w:hint="eastAsia"/>
          <w:b w:val="0"/>
          <w:bCs w:val="0"/>
          <w:spacing w:val="-11"/>
          <w:sz w:val="24"/>
          <w:szCs w:val="24"/>
          <w:lang w:eastAsia="zh-CN"/>
        </w:rPr>
        <w:t>2020年中央财政扶持壮大村集体经济共和镇前营村修建商铺项目</w:t>
      </w:r>
    </w:p>
    <w:p>
      <w:pPr>
        <w:pStyle w:val="6"/>
        <w:rPr>
          <w:b/>
          <w:sz w:val="26"/>
        </w:rPr>
      </w:pPr>
      <w:r>
        <w:t>二、工程量清单编制说明</w:t>
      </w:r>
    </w:p>
    <w:p>
      <w:pPr>
        <w:pStyle w:val="30"/>
        <w:numPr>
          <w:ilvl w:val="0"/>
          <w:numId w:val="51"/>
        </w:numPr>
        <w:tabs>
          <w:tab w:val="left" w:pos="1404"/>
        </w:tabs>
        <w:spacing w:before="0" w:after="0" w:line="312" w:lineRule="auto"/>
        <w:ind w:left="682" w:right="786" w:firstLine="480"/>
        <w:jc w:val="left"/>
        <w:rPr>
          <w:sz w:val="24"/>
        </w:rPr>
      </w:pPr>
      <w:r>
        <w:rPr>
          <w:sz w:val="24"/>
        </w:rPr>
        <w:t>本工程量清单是根据磋商文件中包括的、有合同约束力的图纸以及有关工程量清单的</w:t>
      </w:r>
      <w:r>
        <w:rPr>
          <w:spacing w:val="-13"/>
          <w:sz w:val="24"/>
        </w:rPr>
        <w:t xml:space="preserve">国家标准、行业标准、合同条款中约定的工程量计算规则编制。约定计算规则中没有的子目， </w:t>
      </w:r>
      <w:r>
        <w:rPr>
          <w:sz w:val="24"/>
        </w:rPr>
        <w:t>其工程量按照有合同约束力的图纸所标示尺寸的理论净量计算。计量采用中华人民共和国法定计量单位。</w:t>
      </w:r>
    </w:p>
    <w:p>
      <w:pPr>
        <w:pStyle w:val="30"/>
        <w:numPr>
          <w:ilvl w:val="0"/>
          <w:numId w:val="51"/>
        </w:numPr>
        <w:tabs>
          <w:tab w:val="left" w:pos="1404"/>
        </w:tabs>
        <w:spacing w:before="0" w:after="0" w:line="312" w:lineRule="auto"/>
        <w:ind w:left="682" w:right="904" w:firstLine="480"/>
        <w:jc w:val="left"/>
        <w:rPr>
          <w:sz w:val="24"/>
        </w:rPr>
      </w:pPr>
      <w:r>
        <w:rPr>
          <w:spacing w:val="-1"/>
          <w:sz w:val="24"/>
        </w:rPr>
        <w:t>本工程量清单应与磋商文件中的有关说明、通用合同条款、专用合同条款、技术标准</w:t>
      </w:r>
      <w:r>
        <w:rPr>
          <w:sz w:val="24"/>
        </w:rPr>
        <w:t>和要求及图纸等一起阅读和理解。</w:t>
      </w:r>
    </w:p>
    <w:p>
      <w:pPr>
        <w:pStyle w:val="30"/>
        <w:numPr>
          <w:ilvl w:val="0"/>
          <w:numId w:val="51"/>
        </w:numPr>
        <w:tabs>
          <w:tab w:val="left" w:pos="1404"/>
        </w:tabs>
        <w:spacing w:before="2" w:after="0" w:line="240" w:lineRule="auto"/>
        <w:ind w:left="1403" w:right="0" w:hanging="242"/>
        <w:jc w:val="left"/>
        <w:rPr>
          <w:sz w:val="24"/>
        </w:rPr>
      </w:pPr>
      <w:r>
        <w:rPr>
          <w:sz w:val="24"/>
        </w:rPr>
        <w:t>本工程量清单仅是磋商报价的共同基础，工程价款按实际完成工程量结算。</w:t>
      </w:r>
    </w:p>
    <w:p>
      <w:pPr>
        <w:pStyle w:val="30"/>
        <w:numPr>
          <w:ilvl w:val="0"/>
          <w:numId w:val="51"/>
        </w:numPr>
        <w:tabs>
          <w:tab w:val="left" w:pos="1404"/>
          <w:tab w:val="left" w:pos="8844"/>
        </w:tabs>
        <w:spacing w:before="91" w:after="0" w:line="240" w:lineRule="auto"/>
        <w:ind w:left="1403" w:right="0" w:hanging="242"/>
        <w:jc w:val="left"/>
        <w:rPr>
          <w:sz w:val="24"/>
        </w:rPr>
      </w:pPr>
      <w:r>
        <w:rPr>
          <w:sz w:val="24"/>
        </w:rPr>
        <w:t>补充子目工程量计算规则及子目工作内容说明：</w:t>
      </w:r>
      <w:r>
        <w:rPr>
          <w:sz w:val="24"/>
          <w:u w:val="single"/>
        </w:rPr>
        <w:t xml:space="preserve"> </w:t>
      </w:r>
      <w:r>
        <w:rPr>
          <w:sz w:val="24"/>
          <w:u w:val="single"/>
        </w:rPr>
        <w:tab/>
      </w:r>
      <w:r>
        <w:rPr>
          <w:sz w:val="24"/>
        </w:rPr>
        <w:t>。</w:t>
      </w:r>
    </w:p>
    <w:p>
      <w:pPr>
        <w:pStyle w:val="30"/>
        <w:numPr>
          <w:ilvl w:val="0"/>
          <w:numId w:val="51"/>
        </w:numPr>
        <w:tabs>
          <w:tab w:val="left" w:pos="1404"/>
        </w:tabs>
        <w:spacing w:before="94" w:after="0" w:line="312" w:lineRule="auto"/>
        <w:ind w:left="682" w:right="906" w:firstLine="480"/>
        <w:jc w:val="left"/>
        <w:rPr>
          <w:sz w:val="24"/>
        </w:rPr>
      </w:pPr>
      <w:r>
        <w:rPr>
          <w:spacing w:val="-1"/>
          <w:sz w:val="24"/>
        </w:rPr>
        <w:t>措施项目清单中的安全文明施工费、规费、税金应按国家、省级或行业建设主管部门</w:t>
      </w:r>
      <w:r>
        <w:rPr>
          <w:sz w:val="24"/>
        </w:rPr>
        <w:t>的规定计取，不得作为竞争性费用。</w:t>
      </w:r>
    </w:p>
    <w:p>
      <w:pPr>
        <w:pStyle w:val="30"/>
        <w:numPr>
          <w:ilvl w:val="0"/>
          <w:numId w:val="51"/>
        </w:numPr>
        <w:tabs>
          <w:tab w:val="left" w:pos="1404"/>
        </w:tabs>
        <w:spacing w:before="0" w:after="0" w:line="312" w:lineRule="auto"/>
        <w:ind w:left="682" w:right="904" w:firstLine="480"/>
        <w:jc w:val="left"/>
        <w:rPr>
          <w:sz w:val="24"/>
        </w:rPr>
      </w:pPr>
      <w:r>
        <w:rPr>
          <w:sz w:val="24"/>
        </w:rPr>
        <w:t>供应商应严格按照《建设工程工程量清单计价规范》（GB50500-2013）</w:t>
      </w:r>
      <w:r>
        <w:rPr>
          <w:spacing w:val="-3"/>
          <w:sz w:val="24"/>
        </w:rPr>
        <w:t>编制已标价工</w:t>
      </w:r>
      <w:r>
        <w:rPr>
          <w:sz w:val="24"/>
        </w:rPr>
        <w:t>程量清单，不得擅自改变工程量清单编码、名称和数量。</w:t>
      </w:r>
    </w:p>
    <w:p>
      <w:pPr>
        <w:pStyle w:val="10"/>
        <w:spacing w:before="5"/>
        <w:rPr>
          <w:sz w:val="17"/>
        </w:rPr>
      </w:pPr>
    </w:p>
    <w:p>
      <w:pPr>
        <w:pStyle w:val="6"/>
        <w:spacing w:before="1"/>
      </w:pPr>
      <w:r>
        <w:t>三、磋商报价说明</w:t>
      </w:r>
    </w:p>
    <w:p>
      <w:pPr>
        <w:pStyle w:val="10"/>
        <w:spacing w:before="5"/>
        <w:rPr>
          <w:b/>
          <w:sz w:val="26"/>
        </w:rPr>
      </w:pPr>
    </w:p>
    <w:p>
      <w:pPr>
        <w:pStyle w:val="10"/>
        <w:spacing w:line="312" w:lineRule="auto"/>
        <w:ind w:left="1162" w:right="2345"/>
      </w:pPr>
      <w:r>
        <w:t>磋商报价应根据磋商文件中的有关计价要求，并按照下列依据自主报价。1.工程量清单中的每一子目须填入单价或价格，且只允许有一个报价。</w:t>
      </w:r>
    </w:p>
    <w:p>
      <w:pPr>
        <w:pStyle w:val="30"/>
        <w:numPr>
          <w:ilvl w:val="0"/>
          <w:numId w:val="52"/>
        </w:numPr>
        <w:tabs>
          <w:tab w:val="left" w:pos="1404"/>
        </w:tabs>
        <w:spacing w:before="1" w:after="0" w:line="312" w:lineRule="auto"/>
        <w:ind w:left="682" w:right="906" w:firstLine="480"/>
        <w:jc w:val="left"/>
        <w:rPr>
          <w:sz w:val="24"/>
        </w:rPr>
      </w:pPr>
      <w:r>
        <w:rPr>
          <w:spacing w:val="-1"/>
          <w:sz w:val="24"/>
        </w:rPr>
        <w:t>工程量清单中标价的单价或金额，应包括所需的人工费、材料和施工机具使用费和企</w:t>
      </w:r>
      <w:r>
        <w:rPr>
          <w:sz w:val="24"/>
        </w:rPr>
        <w:t>业管理费、利润以及一定范围内的风险费用等。</w:t>
      </w:r>
    </w:p>
    <w:p>
      <w:pPr>
        <w:pStyle w:val="30"/>
        <w:numPr>
          <w:ilvl w:val="0"/>
          <w:numId w:val="52"/>
        </w:numPr>
        <w:tabs>
          <w:tab w:val="left" w:pos="1523"/>
        </w:tabs>
        <w:spacing w:before="2" w:after="0" w:line="312" w:lineRule="auto"/>
        <w:ind w:left="682" w:right="906" w:firstLine="480"/>
        <w:jc w:val="left"/>
        <w:rPr>
          <w:sz w:val="24"/>
        </w:rPr>
      </w:pPr>
      <w:r>
        <w:rPr>
          <w:spacing w:val="-7"/>
          <w:sz w:val="24"/>
        </w:rPr>
        <w:t>工程量清单中供应商没有填入单价或价格的子目，其费用视为已分摊在工程量清单中</w:t>
      </w:r>
      <w:r>
        <w:rPr>
          <w:sz w:val="24"/>
        </w:rPr>
        <w:t>其他相关子目的单价或价格之中。</w:t>
      </w:r>
    </w:p>
    <w:p>
      <w:pPr>
        <w:pStyle w:val="30"/>
        <w:numPr>
          <w:ilvl w:val="0"/>
          <w:numId w:val="52"/>
        </w:numPr>
        <w:tabs>
          <w:tab w:val="left" w:pos="1404"/>
        </w:tabs>
        <w:spacing w:before="0" w:after="0" w:line="312" w:lineRule="auto"/>
        <w:ind w:left="682" w:right="906" w:firstLine="480"/>
        <w:jc w:val="both"/>
        <w:rPr>
          <w:sz w:val="24"/>
        </w:rPr>
      </w:pPr>
      <w:r>
        <w:rPr>
          <w:spacing w:val="-1"/>
          <w:sz w:val="24"/>
        </w:rPr>
        <w:t>参加磋商的供应商必须对磋商文件工程量清单内容全部磋商，不能拆分、少报或改变工程量清单编码、名称和数量。暂估价严格按工程量清单编制说明列入，否则，视为无效磋</w:t>
      </w:r>
      <w:r>
        <w:rPr>
          <w:sz w:val="24"/>
        </w:rPr>
        <w:t>商。</w:t>
      </w:r>
    </w:p>
    <w:p>
      <w:pPr>
        <w:pStyle w:val="30"/>
        <w:numPr>
          <w:ilvl w:val="0"/>
          <w:numId w:val="52"/>
        </w:numPr>
        <w:tabs>
          <w:tab w:val="left" w:pos="1404"/>
        </w:tabs>
        <w:spacing w:before="0" w:after="0" w:line="312" w:lineRule="auto"/>
        <w:ind w:left="682" w:right="785" w:firstLine="480"/>
        <w:jc w:val="left"/>
        <w:rPr>
          <w:sz w:val="24"/>
        </w:rPr>
      </w:pPr>
      <w:r>
        <w:rPr>
          <w:spacing w:val="-7"/>
          <w:sz w:val="24"/>
        </w:rPr>
        <w:t xml:space="preserve">磋商文件规定的采购预算额度为采购控制价，参加磋商的供应商报价不得超出此价格， </w:t>
      </w:r>
      <w:r>
        <w:rPr>
          <w:sz w:val="24"/>
        </w:rPr>
        <w:t>否则，磋商无效。</w:t>
      </w:r>
    </w:p>
    <w:p>
      <w:pPr>
        <w:spacing w:after="0" w:line="312" w:lineRule="auto"/>
        <w:jc w:val="left"/>
        <w:rPr>
          <w:sz w:val="24"/>
        </w:rPr>
        <w:sectPr>
          <w:pgSz w:w="11860" w:h="16790"/>
          <w:pgMar w:top="1200" w:right="260" w:bottom="1280" w:left="400" w:header="1010" w:footer="1098" w:gutter="0"/>
        </w:sectPr>
      </w:pPr>
    </w:p>
    <w:p>
      <w:pPr>
        <w:pStyle w:val="10"/>
        <w:spacing w:before="6"/>
        <w:rPr>
          <w:sz w:val="16"/>
        </w:rPr>
      </w:pPr>
    </w:p>
    <w:p>
      <w:pPr>
        <w:pStyle w:val="6"/>
        <w:spacing w:before="61"/>
      </w:pPr>
      <w:r>
        <w:t>四、技术标准和要求</w:t>
      </w:r>
    </w:p>
    <w:p>
      <w:pPr>
        <w:pStyle w:val="10"/>
        <w:spacing w:before="6"/>
        <w:rPr>
          <w:b/>
          <w:sz w:val="26"/>
        </w:rPr>
      </w:pPr>
    </w:p>
    <w:p>
      <w:pPr>
        <w:pStyle w:val="10"/>
        <w:ind w:left="682"/>
      </w:pPr>
      <w:r>
        <w:t>1、现场施工条件：现场已具备施工条件。</w:t>
      </w:r>
    </w:p>
    <w:p>
      <w:pPr>
        <w:pStyle w:val="10"/>
        <w:spacing w:before="213"/>
        <w:ind w:left="682"/>
      </w:pPr>
      <w:r>
        <w:t>2、基本要求</w:t>
      </w:r>
    </w:p>
    <w:p>
      <w:pPr>
        <w:pStyle w:val="30"/>
        <w:numPr>
          <w:ilvl w:val="1"/>
          <w:numId w:val="53"/>
        </w:numPr>
        <w:tabs>
          <w:tab w:val="left" w:pos="1103"/>
        </w:tabs>
        <w:spacing w:before="91" w:after="0" w:line="240" w:lineRule="auto"/>
        <w:ind w:left="1102" w:right="0" w:hanging="421"/>
        <w:jc w:val="left"/>
        <w:rPr>
          <w:sz w:val="24"/>
        </w:rPr>
      </w:pPr>
      <w:r>
        <w:rPr>
          <w:sz w:val="24"/>
        </w:rPr>
        <w:t>本工程项目管理目标：</w:t>
      </w:r>
    </w:p>
    <w:p>
      <w:pPr>
        <w:pStyle w:val="8"/>
        <w:numPr>
          <w:ilvl w:val="2"/>
          <w:numId w:val="53"/>
        </w:numPr>
        <w:tabs>
          <w:tab w:val="left" w:pos="1348"/>
        </w:tabs>
        <w:spacing w:before="93" w:after="0" w:line="240" w:lineRule="auto"/>
        <w:ind w:left="1347" w:right="0" w:hanging="666"/>
        <w:jc w:val="left"/>
      </w:pPr>
      <w:r>
        <w:t>质量：合格；</w:t>
      </w:r>
    </w:p>
    <w:p>
      <w:pPr>
        <w:pStyle w:val="8"/>
        <w:numPr>
          <w:ilvl w:val="2"/>
          <w:numId w:val="53"/>
        </w:numPr>
        <w:tabs>
          <w:tab w:val="left" w:pos="1348"/>
        </w:tabs>
        <w:spacing w:before="94" w:after="0" w:line="240" w:lineRule="auto"/>
        <w:ind w:left="1347" w:right="0" w:hanging="666"/>
        <w:jc w:val="left"/>
      </w:pPr>
      <w:r>
        <w:t>施工工期：</w:t>
      </w:r>
      <w:r>
        <w:rPr>
          <w:rFonts w:hint="eastAsia"/>
          <w:lang w:eastAsia="zh-CN"/>
        </w:rPr>
        <w:t>按合同约定</w:t>
      </w:r>
    </w:p>
    <w:p>
      <w:pPr>
        <w:pStyle w:val="30"/>
        <w:numPr>
          <w:ilvl w:val="2"/>
          <w:numId w:val="53"/>
        </w:numPr>
        <w:tabs>
          <w:tab w:val="left" w:pos="1343"/>
        </w:tabs>
        <w:spacing w:before="93" w:after="0" w:line="240" w:lineRule="auto"/>
        <w:ind w:left="1342" w:right="0" w:hanging="661"/>
        <w:jc w:val="left"/>
        <w:rPr>
          <w:sz w:val="24"/>
        </w:rPr>
      </w:pPr>
      <w:r>
        <w:rPr>
          <w:sz w:val="24"/>
        </w:rPr>
        <w:t>施工现场应做好安全生产及文明施工。</w:t>
      </w:r>
    </w:p>
    <w:p>
      <w:pPr>
        <w:pStyle w:val="30"/>
        <w:numPr>
          <w:ilvl w:val="2"/>
          <w:numId w:val="53"/>
        </w:numPr>
        <w:tabs>
          <w:tab w:val="left" w:pos="1343"/>
        </w:tabs>
        <w:spacing w:before="94" w:after="0" w:line="240" w:lineRule="auto"/>
        <w:ind w:left="1342" w:right="0" w:hanging="661"/>
        <w:jc w:val="left"/>
        <w:rPr>
          <w:sz w:val="24"/>
        </w:rPr>
      </w:pPr>
      <w:r>
        <w:rPr>
          <w:sz w:val="24"/>
        </w:rPr>
        <w:t>施工方案：</w:t>
      </w:r>
    </w:p>
    <w:p>
      <w:pPr>
        <w:pStyle w:val="30"/>
        <w:numPr>
          <w:ilvl w:val="1"/>
          <w:numId w:val="53"/>
        </w:numPr>
        <w:tabs>
          <w:tab w:val="left" w:pos="1583"/>
        </w:tabs>
        <w:spacing w:before="91" w:after="0" w:line="312" w:lineRule="auto"/>
        <w:ind w:left="682" w:right="904" w:firstLine="480"/>
        <w:jc w:val="both"/>
        <w:rPr>
          <w:sz w:val="24"/>
        </w:rPr>
      </w:pPr>
      <w:r>
        <w:rPr>
          <w:sz w:val="24"/>
        </w:rPr>
        <w:t>承包人必须按照本工程的施工图纸及国家现行施工验收规范、质量检验评定标准组</w:t>
      </w:r>
      <w:r>
        <w:rPr>
          <w:spacing w:val="-1"/>
          <w:sz w:val="24"/>
        </w:rPr>
        <w:t>织施工。建立和健全质量保证体系，以承包人主体行为规范和施工人员的工作质量确保施工</w:t>
      </w:r>
      <w:r>
        <w:rPr>
          <w:sz w:val="24"/>
        </w:rPr>
        <w:t>质量。</w:t>
      </w:r>
    </w:p>
    <w:p>
      <w:pPr>
        <w:pStyle w:val="30"/>
        <w:numPr>
          <w:ilvl w:val="1"/>
          <w:numId w:val="53"/>
        </w:numPr>
        <w:tabs>
          <w:tab w:val="left" w:pos="1583"/>
        </w:tabs>
        <w:spacing w:before="0" w:after="0" w:line="312" w:lineRule="auto"/>
        <w:ind w:left="682" w:right="785" w:firstLine="480"/>
        <w:jc w:val="left"/>
        <w:rPr>
          <w:sz w:val="24"/>
        </w:rPr>
      </w:pPr>
      <w:r>
        <w:rPr>
          <w:sz w:val="24"/>
        </w:rPr>
        <w:t>本工程所需主要施工材料均由承包人负责供应，施工所用的材料、设备、调剂材料必须满足设计要求和符合国家标准，并征得建设单位确认。加工订货成品、半成品及构件的</w:t>
      </w:r>
      <w:r>
        <w:rPr>
          <w:spacing w:val="-12"/>
          <w:sz w:val="24"/>
        </w:rPr>
        <w:t xml:space="preserve">供应方式，由承包人按进度、设计要求和标准，在征得建设单位同意确认后，负责加工订货， </w:t>
      </w:r>
      <w:r>
        <w:rPr>
          <w:sz w:val="24"/>
        </w:rPr>
        <w:t>建设单位有权对质量进行监督。进场的材料、设备必须有生产许可证、质量保证（修）书、出厂合格证，否则，由此造成的经济损失和质量缺陷，由订货单位负责。</w:t>
      </w:r>
    </w:p>
    <w:p>
      <w:pPr>
        <w:pStyle w:val="30"/>
        <w:numPr>
          <w:ilvl w:val="1"/>
          <w:numId w:val="53"/>
        </w:numPr>
        <w:tabs>
          <w:tab w:val="left" w:pos="1583"/>
        </w:tabs>
        <w:spacing w:before="4" w:after="0" w:line="312" w:lineRule="auto"/>
        <w:ind w:left="682" w:right="906" w:firstLine="480"/>
        <w:jc w:val="both"/>
        <w:rPr>
          <w:sz w:val="24"/>
        </w:rPr>
      </w:pPr>
      <w:r>
        <w:rPr>
          <w:sz w:val="24"/>
        </w:rPr>
        <w:t>建筑工程采用的主要材料、半成品、成品、建筑构配件、器具和设备应进行现场验</w:t>
      </w:r>
      <w:r>
        <w:rPr>
          <w:spacing w:val="-1"/>
          <w:sz w:val="24"/>
        </w:rPr>
        <w:t>收。凡涉及安全、功能的有关产品，应按各分部工程质量验收规范规定进行复验和抽验，并</w:t>
      </w:r>
      <w:r>
        <w:rPr>
          <w:sz w:val="24"/>
        </w:rPr>
        <w:t>经监理工程师（建设单位技术负责人）签字认可。</w:t>
      </w:r>
    </w:p>
    <w:p>
      <w:pPr>
        <w:pStyle w:val="30"/>
        <w:numPr>
          <w:ilvl w:val="1"/>
          <w:numId w:val="53"/>
        </w:numPr>
        <w:tabs>
          <w:tab w:val="left" w:pos="1583"/>
        </w:tabs>
        <w:spacing w:before="0" w:after="0" w:line="312" w:lineRule="auto"/>
        <w:ind w:left="682" w:right="906" w:firstLine="480"/>
        <w:jc w:val="both"/>
        <w:rPr>
          <w:sz w:val="24"/>
        </w:rPr>
      </w:pPr>
      <w:r>
        <w:rPr>
          <w:sz w:val="24"/>
        </w:rPr>
        <w:t>突出抓好施工过程控制，加强全过程质量管理。在施工过程中要认真做好施工节奏</w:t>
      </w:r>
      <w:r>
        <w:rPr>
          <w:spacing w:val="-1"/>
          <w:sz w:val="24"/>
        </w:rPr>
        <w:t>控制、工序质量控制、现场管理控制；加强每道工序的质量管理，对各工序间的交接检验及专业工种之间交接环节的工程质量应采取有效措施，加强自检和复检，并形成记录。未经监</w:t>
      </w:r>
      <w:r>
        <w:rPr>
          <w:sz w:val="24"/>
        </w:rPr>
        <w:t>理工程师（建设单位技术负责人）</w:t>
      </w:r>
      <w:r>
        <w:rPr>
          <w:spacing w:val="-1"/>
          <w:sz w:val="24"/>
        </w:rPr>
        <w:t>检查认可，不得进行下一道工序施工。应健全满足施工图</w:t>
      </w:r>
      <w:r>
        <w:rPr>
          <w:sz w:val="24"/>
        </w:rPr>
        <w:t>设计和建筑物功能要求的抽验检查和检测制度。</w:t>
      </w:r>
    </w:p>
    <w:p>
      <w:pPr>
        <w:pStyle w:val="30"/>
        <w:numPr>
          <w:ilvl w:val="1"/>
          <w:numId w:val="53"/>
        </w:numPr>
        <w:tabs>
          <w:tab w:val="left" w:pos="1583"/>
        </w:tabs>
        <w:spacing w:before="1" w:after="0" w:line="312" w:lineRule="auto"/>
        <w:ind w:left="682" w:right="965" w:firstLine="480"/>
        <w:jc w:val="both"/>
        <w:rPr>
          <w:sz w:val="24"/>
        </w:rPr>
      </w:pPr>
      <w:r>
        <w:rPr>
          <w:spacing w:val="-1"/>
          <w:sz w:val="24"/>
        </w:rPr>
        <w:t xml:space="preserve">承包人必须编制切实可行的施工进度计划，以保证施工连续均衡、有节奏地进行， </w:t>
      </w:r>
      <w:r>
        <w:rPr>
          <w:sz w:val="24"/>
        </w:rPr>
        <w:t>合理使用人力、物力和财力，确保工程按期完成。</w:t>
      </w:r>
    </w:p>
    <w:p>
      <w:pPr>
        <w:pStyle w:val="30"/>
        <w:numPr>
          <w:ilvl w:val="1"/>
          <w:numId w:val="53"/>
        </w:numPr>
        <w:tabs>
          <w:tab w:val="left" w:pos="1583"/>
        </w:tabs>
        <w:spacing w:before="0" w:after="0" w:line="312" w:lineRule="auto"/>
        <w:ind w:left="682" w:right="905" w:firstLine="480"/>
        <w:jc w:val="both"/>
        <w:rPr>
          <w:sz w:val="24"/>
        </w:rPr>
      </w:pPr>
      <w:r>
        <w:rPr>
          <w:sz w:val="24"/>
        </w:rPr>
        <w:t>承包人应建立和健全安全生产保障体系和安全生产责任制，认真执行《建筑施工安</w:t>
      </w:r>
      <w:r>
        <w:rPr>
          <w:spacing w:val="-6"/>
          <w:sz w:val="24"/>
        </w:rPr>
        <w:t>全检查标准</w:t>
      </w:r>
      <w:r>
        <w:rPr>
          <w:spacing w:val="-1"/>
          <w:sz w:val="24"/>
        </w:rPr>
        <w:t>（JGJ59－2011）</w:t>
      </w:r>
      <w:r>
        <w:rPr>
          <w:spacing w:val="-9"/>
          <w:sz w:val="24"/>
        </w:rPr>
        <w:t>》，提高安全生产工作和文明施工的管理水平。减少施工噪音和</w:t>
      </w:r>
      <w:r>
        <w:rPr>
          <w:sz w:val="24"/>
        </w:rPr>
        <w:t>对周围环境的污染，争创“施工现场文明工地”。</w:t>
      </w:r>
    </w:p>
    <w:p>
      <w:pPr>
        <w:pStyle w:val="30"/>
        <w:numPr>
          <w:ilvl w:val="1"/>
          <w:numId w:val="53"/>
        </w:numPr>
        <w:tabs>
          <w:tab w:val="left" w:pos="1583"/>
        </w:tabs>
        <w:spacing w:before="1" w:after="0" w:line="312" w:lineRule="auto"/>
        <w:ind w:left="682" w:right="784" w:firstLine="480"/>
        <w:jc w:val="both"/>
        <w:rPr>
          <w:sz w:val="24"/>
        </w:rPr>
      </w:pPr>
      <w:r>
        <w:rPr>
          <w:spacing w:val="-6"/>
          <w:sz w:val="24"/>
        </w:rPr>
        <w:t xml:space="preserve">承包人在质量保修期内，应按照有关法律、法规的管理规定和双方在合同中的约定， </w:t>
      </w:r>
      <w:r>
        <w:rPr>
          <w:sz w:val="24"/>
        </w:rPr>
        <w:t>承担本工程质量保修责任。</w:t>
      </w:r>
    </w:p>
    <w:p>
      <w:pPr>
        <w:pStyle w:val="10"/>
        <w:spacing w:before="2"/>
        <w:ind w:left="682"/>
      </w:pPr>
      <w:r>
        <w:t>3.工程建设应执行的技术规范</w:t>
      </w:r>
    </w:p>
    <w:p>
      <w:pPr>
        <w:spacing w:after="0"/>
        <w:sectPr>
          <w:pgSz w:w="11860" w:h="16790"/>
          <w:pgMar w:top="1200" w:right="260" w:bottom="1280" w:left="400" w:header="1010" w:footer="1098" w:gutter="0"/>
        </w:sectPr>
      </w:pPr>
    </w:p>
    <w:p>
      <w:pPr>
        <w:pStyle w:val="10"/>
        <w:rPr>
          <w:sz w:val="19"/>
        </w:rPr>
      </w:pPr>
    </w:p>
    <w:p>
      <w:pPr>
        <w:pStyle w:val="10"/>
        <w:spacing w:before="66" w:line="312" w:lineRule="auto"/>
        <w:ind w:left="682" w:right="906" w:firstLine="480"/>
      </w:pPr>
      <w:r>
        <w:t>本工程在施工过程中必须严格执行国家、行业的现行有关各专业工程施工质量验收规范及验收统一标准。</w:t>
      </w:r>
    </w:p>
    <w:p>
      <w:pPr>
        <w:pStyle w:val="10"/>
        <w:spacing w:line="307" w:lineRule="exact"/>
        <w:ind w:left="1162"/>
      </w:pPr>
      <w:r>
        <w:t>《建筑工程施工质量验收统一标准》GB 50300-2013</w:t>
      </w:r>
    </w:p>
    <w:p>
      <w:pPr>
        <w:pStyle w:val="10"/>
        <w:spacing w:before="94"/>
        <w:ind w:left="1162"/>
      </w:pPr>
      <w:r>
        <w:t>《建筑地基基础工程施工质量验收规范》GB 50202-2002</w:t>
      </w:r>
    </w:p>
    <w:p>
      <w:pPr>
        <w:pStyle w:val="10"/>
        <w:spacing w:before="93"/>
        <w:ind w:left="1162"/>
      </w:pPr>
      <w:r>
        <w:t>《砌体结构工程施工质量验收规范》GB 50203-2011</w:t>
      </w:r>
    </w:p>
    <w:p>
      <w:pPr>
        <w:pStyle w:val="10"/>
        <w:spacing w:before="91"/>
        <w:ind w:left="1162"/>
      </w:pPr>
      <w:r>
        <w:t>《混凝土结构工程施工质量验收规范》GB 50204-2015</w:t>
      </w:r>
    </w:p>
    <w:p>
      <w:pPr>
        <w:pStyle w:val="10"/>
        <w:spacing w:before="93"/>
        <w:ind w:left="1162"/>
      </w:pPr>
      <w:r>
        <w:t>《钢结构工程施工质量验收规范》GB 50205-2001</w:t>
      </w:r>
    </w:p>
    <w:p>
      <w:pPr>
        <w:pStyle w:val="10"/>
        <w:spacing w:before="93"/>
        <w:ind w:left="1162"/>
      </w:pPr>
      <w:r>
        <w:t>《木结构工程施工质量验收规范》GB 50206-2012</w:t>
      </w:r>
    </w:p>
    <w:p>
      <w:pPr>
        <w:pStyle w:val="10"/>
        <w:spacing w:before="92"/>
        <w:ind w:left="1162"/>
      </w:pPr>
      <w:r>
        <w:t>《屋面工程质量验收规范》 GB 50207-2012</w:t>
      </w:r>
    </w:p>
    <w:p>
      <w:pPr>
        <w:pStyle w:val="10"/>
        <w:spacing w:before="93"/>
        <w:ind w:left="1162"/>
      </w:pPr>
      <w:r>
        <w:t>《地下防水工程质量验收规范》GB 50208-2011</w:t>
      </w:r>
    </w:p>
    <w:p>
      <w:pPr>
        <w:pStyle w:val="10"/>
        <w:spacing w:before="93"/>
        <w:ind w:left="1162"/>
      </w:pPr>
      <w:r>
        <w:t>《建筑地面工程施工质量验收规范》GB 50209-2010</w:t>
      </w:r>
    </w:p>
    <w:p>
      <w:pPr>
        <w:pStyle w:val="10"/>
        <w:spacing w:before="91"/>
        <w:ind w:left="1162"/>
      </w:pPr>
      <w:r>
        <w:t>《建筑装饰装修工程质量验收规范》GB 50210-2001</w:t>
      </w:r>
    </w:p>
    <w:p>
      <w:pPr>
        <w:pStyle w:val="10"/>
        <w:spacing w:before="94"/>
        <w:ind w:left="1162"/>
      </w:pPr>
      <w:r>
        <w:t>《建筑给水排水及采暖工程施工质量验收规范》GB 50242-2002</w:t>
      </w:r>
    </w:p>
    <w:p>
      <w:pPr>
        <w:pStyle w:val="10"/>
        <w:spacing w:before="93"/>
        <w:ind w:left="1162"/>
      </w:pPr>
      <w:r>
        <w:t>《通风与空调工程施工质量验收规范》GB 50243-2016</w:t>
      </w:r>
    </w:p>
    <w:p>
      <w:pPr>
        <w:pStyle w:val="10"/>
        <w:spacing w:before="91"/>
        <w:ind w:left="1162"/>
      </w:pPr>
      <w:r>
        <w:t>《建筑电气工程施工质量验收规范》GB 50303-2015</w:t>
      </w:r>
    </w:p>
    <w:p>
      <w:pPr>
        <w:pStyle w:val="10"/>
        <w:spacing w:before="93"/>
        <w:ind w:left="1162"/>
      </w:pPr>
      <w:r>
        <w:t>《电梯工程施工质量验收规范》GB 50310-2002</w:t>
      </w:r>
    </w:p>
    <w:p>
      <w:pPr>
        <w:pStyle w:val="10"/>
        <w:spacing w:before="94"/>
        <w:ind w:left="1162"/>
      </w:pPr>
      <w:r>
        <w:t>《智能建筑工程质量验收规范》GB 50339-2013</w:t>
      </w:r>
    </w:p>
    <w:p>
      <w:pPr>
        <w:pStyle w:val="10"/>
        <w:spacing w:before="91"/>
        <w:ind w:left="1162"/>
      </w:pPr>
      <w:r>
        <w:t>《建筑节能工程施工质量验收规范》GB 50411-2007。</w:t>
      </w:r>
    </w:p>
    <w:p>
      <w:pPr>
        <w:spacing w:after="0"/>
        <w:sectPr>
          <w:pgSz w:w="11860" w:h="16790"/>
          <w:pgMar w:top="1200" w:right="260" w:bottom="1280" w:left="400" w:header="1010" w:footer="1098" w:gutter="0"/>
        </w:sectPr>
      </w:pPr>
    </w:p>
    <w:p>
      <w:pPr>
        <w:pStyle w:val="10"/>
        <w:spacing w:before="12"/>
        <w:rPr>
          <w:sz w:val="10"/>
        </w:rPr>
      </w:pPr>
    </w:p>
    <w:p>
      <w:pPr>
        <w:pStyle w:val="2"/>
        <w:tabs>
          <w:tab w:val="left" w:pos="1809"/>
        </w:tabs>
        <w:spacing w:before="50"/>
        <w:ind w:right="225"/>
      </w:pPr>
      <w:bookmarkStart w:id="42" w:name="_bookmark7"/>
      <w:bookmarkEnd w:id="42"/>
      <w:r>
        <w:t>第八部分</w:t>
      </w:r>
      <w:r>
        <w:tab/>
      </w:r>
      <w:r>
        <w:t>响应文件格式</w:t>
      </w:r>
    </w:p>
    <w:p>
      <w:pPr>
        <w:pStyle w:val="10"/>
        <w:spacing w:before="7"/>
        <w:rPr>
          <w:b/>
          <w:sz w:val="32"/>
        </w:rPr>
      </w:pPr>
    </w:p>
    <w:p>
      <w:pPr>
        <w:pStyle w:val="6"/>
        <w:spacing w:before="1" w:line="268" w:lineRule="auto"/>
        <w:ind w:right="879" w:firstLine="631"/>
      </w:pPr>
      <w:r>
        <w:t>供应商应严格按照本格式要求编制响应文件，胶装成册并编制相应页码， 否则其响应文件将一概按无效标处理。</w:t>
      </w:r>
    </w:p>
    <w:p>
      <w:pPr>
        <w:spacing w:after="0" w:line="268" w:lineRule="auto"/>
        <w:sectPr>
          <w:pgSz w:w="11860" w:h="16790"/>
          <w:pgMar w:top="1200" w:right="260" w:bottom="1280" w:left="400" w:header="1010" w:footer="1098" w:gutter="0"/>
        </w:sectPr>
      </w:pPr>
    </w:p>
    <w:p>
      <w:pPr>
        <w:pStyle w:val="10"/>
        <w:spacing w:before="3"/>
        <w:rPr>
          <w:b/>
          <w:sz w:val="16"/>
        </w:rPr>
      </w:pPr>
    </w:p>
    <w:p>
      <w:pPr>
        <w:pStyle w:val="6"/>
        <w:spacing w:before="62"/>
      </w:pPr>
      <w:r>
        <w:t>附件 1：响应文件封面</w:t>
      </w:r>
    </w:p>
    <w:p>
      <w:pPr>
        <w:pStyle w:val="10"/>
        <w:rPr>
          <w:b/>
          <w:sz w:val="20"/>
        </w:rPr>
      </w:pPr>
    </w:p>
    <w:p>
      <w:pPr>
        <w:pStyle w:val="10"/>
        <w:rPr>
          <w:b/>
          <w:sz w:val="20"/>
        </w:rPr>
      </w:pPr>
    </w:p>
    <w:p>
      <w:pPr>
        <w:pStyle w:val="10"/>
        <w:spacing w:before="11"/>
        <w:rPr>
          <w:b/>
          <w:sz w:val="22"/>
        </w:rPr>
      </w:pPr>
    </w:p>
    <w:p>
      <w:pPr>
        <w:spacing w:before="0" w:line="922" w:lineRule="exact"/>
        <w:ind w:left="0" w:right="229" w:firstLine="0"/>
        <w:jc w:val="center"/>
        <w:rPr>
          <w:b/>
          <w:sz w:val="72"/>
        </w:rPr>
      </w:pPr>
      <w:r>
        <w:rPr>
          <w:b/>
          <w:sz w:val="72"/>
        </w:rPr>
        <w:t>响应文件</w:t>
      </w:r>
    </w:p>
    <w:p>
      <w:pPr>
        <w:pStyle w:val="10"/>
        <w:rPr>
          <w:b/>
          <w:sz w:val="20"/>
        </w:rPr>
      </w:pPr>
    </w:p>
    <w:p>
      <w:pPr>
        <w:pStyle w:val="10"/>
        <w:rPr>
          <w:b/>
          <w:sz w:val="20"/>
        </w:rPr>
      </w:pPr>
    </w:p>
    <w:p>
      <w:pPr>
        <w:pStyle w:val="10"/>
        <w:rPr>
          <w:b/>
          <w:sz w:val="20"/>
        </w:rPr>
      </w:pPr>
    </w:p>
    <w:p>
      <w:pPr>
        <w:pStyle w:val="10"/>
        <w:rPr>
          <w:b/>
          <w:sz w:val="20"/>
        </w:rPr>
      </w:pPr>
    </w:p>
    <w:p>
      <w:pPr>
        <w:pStyle w:val="10"/>
        <w:spacing w:before="3"/>
        <w:rPr>
          <w:b/>
          <w:sz w:val="26"/>
        </w:rPr>
      </w:pPr>
    </w:p>
    <w:p>
      <w:pPr>
        <w:spacing w:before="49"/>
        <w:ind w:left="682" w:right="0" w:firstLine="0"/>
        <w:jc w:val="left"/>
        <w:rPr>
          <w:rFonts w:hint="default" w:eastAsia="宋体"/>
          <w:b/>
          <w:sz w:val="36"/>
          <w:szCs w:val="36"/>
          <w:lang w:val="en-US" w:eastAsia="zh-CN"/>
        </w:rPr>
      </w:pPr>
      <w:r>
        <w:rPr>
          <w:b/>
          <w:sz w:val="36"/>
        </w:rPr>
        <w:t>采购项目编号：</w:t>
      </w:r>
      <w:r>
        <w:rPr>
          <w:rFonts w:hint="eastAsia"/>
          <w:b/>
          <w:bCs/>
          <w:sz w:val="36"/>
          <w:szCs w:val="36"/>
          <w:lang w:val="en-US" w:eastAsia="zh-CN"/>
        </w:rPr>
        <w:t>中贤竞磋（工程）2020-004</w:t>
      </w:r>
    </w:p>
    <w:p>
      <w:pPr>
        <w:keepNext w:val="0"/>
        <w:keepLines w:val="0"/>
        <w:pageBreakBefore w:val="0"/>
        <w:widowControl w:val="0"/>
        <w:kinsoku/>
        <w:wordWrap/>
        <w:overflowPunct/>
        <w:topLinePunct w:val="0"/>
        <w:autoSpaceDE w:val="0"/>
        <w:autoSpaceDN w:val="0"/>
        <w:bidi w:val="0"/>
        <w:adjustRightInd w:val="0"/>
        <w:snapToGrid/>
        <w:spacing w:line="800" w:lineRule="exact"/>
        <w:ind w:left="4290" w:leftChars="300" w:right="1958" w:rightChars="890" w:hanging="3630" w:hangingChars="1051"/>
        <w:jc w:val="left"/>
        <w:textAlignment w:val="auto"/>
        <w:rPr>
          <w:rFonts w:hint="eastAsia" w:ascii="宋体" w:hAnsi="宋体" w:eastAsia="Calibri" w:cs="宋体"/>
          <w:b/>
          <w:bCs/>
          <w:color w:val="000000"/>
          <w:kern w:val="0"/>
          <w:sz w:val="36"/>
          <w:szCs w:val="36"/>
          <w:lang w:val="en-US" w:eastAsia="zh-CN"/>
        </w:rPr>
      </w:pPr>
      <w:r>
        <w:rPr>
          <w:b/>
          <w:spacing w:val="-8"/>
          <w:sz w:val="36"/>
        </w:rPr>
        <w:t xml:space="preserve">采购项目名称: </w:t>
      </w:r>
      <w:r>
        <w:rPr>
          <w:rFonts w:hint="eastAsia" w:ascii="宋体" w:hAnsi="宋体" w:cs="宋体"/>
          <w:b/>
          <w:bCs/>
          <w:color w:val="000000"/>
          <w:kern w:val="0"/>
          <w:sz w:val="36"/>
          <w:szCs w:val="36"/>
          <w:lang w:val="en-US" w:eastAsia="zh-CN"/>
        </w:rPr>
        <w:t>2020年中央财政扶持壮大村集体经济共和镇前营村修建商铺项目</w:t>
      </w:r>
    </w:p>
    <w:p>
      <w:pPr>
        <w:pStyle w:val="10"/>
        <w:spacing w:before="5"/>
        <w:rPr>
          <w:b/>
          <w:sz w:val="31"/>
        </w:rPr>
      </w:pPr>
    </w:p>
    <w:p>
      <w:pPr>
        <w:pStyle w:val="3"/>
        <w:tabs>
          <w:tab w:val="left" w:pos="4396"/>
        </w:tabs>
        <w:spacing w:before="0"/>
        <w:ind w:left="660" w:leftChars="300" w:firstLine="0" w:firstLineChars="0"/>
      </w:pPr>
      <w:r>
        <w:t>供应商</w:t>
      </w:r>
      <w:r>
        <w:rPr>
          <w:spacing w:val="3"/>
        </w:rPr>
        <w:t>：</w:t>
      </w:r>
      <w:r>
        <w:rPr>
          <w:spacing w:val="3"/>
          <w:u w:val="single"/>
        </w:rPr>
        <w:t xml:space="preserve"> </w:t>
      </w:r>
      <w:r>
        <w:rPr>
          <w:spacing w:val="3"/>
          <w:u w:val="single"/>
        </w:rPr>
        <w:tab/>
      </w:r>
      <w:r>
        <w:t>（公章）</w:t>
      </w:r>
    </w:p>
    <w:p>
      <w:pPr>
        <w:pStyle w:val="3"/>
        <w:tabs>
          <w:tab w:val="left" w:pos="7502"/>
        </w:tabs>
        <w:spacing w:before="211"/>
        <w:ind w:left="660" w:leftChars="300" w:firstLine="0" w:firstLineChars="0"/>
      </w:pPr>
      <w:r>
        <w:t>法定代表人或委托代理人：</w:t>
      </w:r>
      <w:r>
        <w:rPr>
          <w:u w:val="single"/>
        </w:rPr>
        <w:t xml:space="preserve"> </w:t>
      </w:r>
      <w:r>
        <w:rPr>
          <w:u w:val="single"/>
        </w:rPr>
        <w:tab/>
      </w:r>
      <w:r>
        <w:t>（签字或盖章）</w:t>
      </w:r>
    </w:p>
    <w:p>
      <w:pPr>
        <w:pStyle w:val="10"/>
        <w:rPr>
          <w:b/>
          <w:sz w:val="34"/>
        </w:rPr>
      </w:pPr>
    </w:p>
    <w:p>
      <w:pPr>
        <w:pStyle w:val="10"/>
        <w:spacing w:before="4"/>
        <w:rPr>
          <w:b/>
          <w:sz w:val="31"/>
        </w:rPr>
      </w:pPr>
    </w:p>
    <w:p>
      <w:pPr>
        <w:pStyle w:val="3"/>
        <w:tabs>
          <w:tab w:val="left" w:pos="806"/>
          <w:tab w:val="left" w:pos="1608"/>
        </w:tabs>
        <w:spacing w:before="0"/>
        <w:ind w:right="451"/>
        <w:jc w:val="center"/>
        <w:sectPr>
          <w:pgSz w:w="11860" w:h="16790"/>
          <w:pgMar w:top="1200" w:right="260" w:bottom="1280" w:left="400" w:header="1010" w:footer="1098" w:gutter="0"/>
        </w:sectPr>
      </w:pPr>
      <w:r>
        <w:t>年</w:t>
      </w:r>
      <w:r>
        <w:tab/>
      </w:r>
      <w:r>
        <w:t>月</w:t>
      </w:r>
      <w:r>
        <w:tab/>
      </w:r>
      <w:r>
        <w:t>日</w:t>
      </w:r>
    </w:p>
    <w:p>
      <w:pPr>
        <w:pStyle w:val="6"/>
        <w:spacing w:before="228"/>
        <w:ind w:left="440" w:leftChars="200" w:firstLine="0" w:firstLineChars="0"/>
      </w:pPr>
      <w:r>
        <w:t>附件 2：响应文件目录</w:t>
      </w:r>
    </w:p>
    <w:p>
      <w:pPr>
        <w:pStyle w:val="10"/>
        <w:spacing w:before="12"/>
        <w:rPr>
          <w:b/>
        </w:rPr>
      </w:pPr>
    </w:p>
    <w:p>
      <w:pPr>
        <w:pStyle w:val="30"/>
        <w:numPr>
          <w:ilvl w:val="0"/>
          <w:numId w:val="54"/>
        </w:numPr>
        <w:tabs>
          <w:tab w:val="left" w:pos="1403"/>
          <w:tab w:val="left" w:leader="dot" w:pos="7642"/>
        </w:tabs>
        <w:spacing w:before="0" w:after="0" w:line="240" w:lineRule="auto"/>
        <w:ind w:left="1402" w:right="0" w:hanging="721"/>
        <w:jc w:val="left"/>
        <w:rPr>
          <w:sz w:val="24"/>
        </w:rPr>
      </w:pPr>
      <w:r>
        <w:rPr>
          <w:sz w:val="24"/>
        </w:rPr>
        <w:t>响应文件封面…</w:t>
      </w:r>
      <w:r>
        <w:rPr>
          <w:sz w:val="24"/>
        </w:rPr>
        <w:tab/>
      </w:r>
      <w:r>
        <w:rPr>
          <w:sz w:val="24"/>
        </w:rPr>
        <w:t>所在页码</w:t>
      </w:r>
    </w:p>
    <w:p>
      <w:pPr>
        <w:pStyle w:val="30"/>
        <w:numPr>
          <w:ilvl w:val="0"/>
          <w:numId w:val="54"/>
        </w:numPr>
        <w:tabs>
          <w:tab w:val="left" w:pos="1403"/>
          <w:tab w:val="left" w:leader="dot" w:pos="7642"/>
        </w:tabs>
        <w:spacing w:before="94" w:after="0" w:line="240" w:lineRule="auto"/>
        <w:ind w:left="1402" w:right="0" w:hanging="721"/>
        <w:jc w:val="left"/>
        <w:rPr>
          <w:sz w:val="24"/>
        </w:rPr>
      </w:pPr>
      <w:r>
        <w:rPr>
          <w:sz w:val="24"/>
        </w:rPr>
        <w:t>响应文件目录…</w:t>
      </w:r>
      <w:r>
        <w:rPr>
          <w:sz w:val="24"/>
        </w:rPr>
        <w:tab/>
      </w:r>
      <w:r>
        <w:rPr>
          <w:sz w:val="24"/>
        </w:rPr>
        <w:t>所在页码</w:t>
      </w:r>
    </w:p>
    <w:p>
      <w:pPr>
        <w:pStyle w:val="30"/>
        <w:numPr>
          <w:ilvl w:val="0"/>
          <w:numId w:val="54"/>
        </w:numPr>
        <w:tabs>
          <w:tab w:val="left" w:pos="1403"/>
          <w:tab w:val="left" w:leader="dot" w:pos="7642"/>
        </w:tabs>
        <w:spacing w:before="93" w:after="0" w:line="240" w:lineRule="auto"/>
        <w:ind w:left="1402" w:right="0" w:hanging="721"/>
        <w:jc w:val="left"/>
        <w:rPr>
          <w:sz w:val="24"/>
        </w:rPr>
      </w:pPr>
      <w:r>
        <w:rPr>
          <w:sz w:val="24"/>
        </w:rPr>
        <w:t>磋商函及磋商报价表…</w:t>
      </w:r>
      <w:r>
        <w:rPr>
          <w:sz w:val="24"/>
        </w:rPr>
        <w:tab/>
      </w:r>
      <w:r>
        <w:rPr>
          <w:sz w:val="24"/>
        </w:rPr>
        <w:t>所在页码</w:t>
      </w:r>
    </w:p>
    <w:p>
      <w:pPr>
        <w:pStyle w:val="30"/>
        <w:numPr>
          <w:ilvl w:val="0"/>
          <w:numId w:val="54"/>
        </w:numPr>
        <w:tabs>
          <w:tab w:val="left" w:pos="1403"/>
          <w:tab w:val="left" w:leader="dot" w:pos="7642"/>
        </w:tabs>
        <w:spacing w:before="91" w:after="0" w:line="240" w:lineRule="auto"/>
        <w:ind w:left="1402" w:right="0" w:hanging="721"/>
        <w:jc w:val="left"/>
        <w:rPr>
          <w:sz w:val="24"/>
        </w:rPr>
      </w:pPr>
      <w:r>
        <w:rPr>
          <w:sz w:val="24"/>
        </w:rPr>
        <w:t>法定代表人证明书…</w:t>
      </w:r>
      <w:r>
        <w:rPr>
          <w:sz w:val="24"/>
        </w:rPr>
        <w:tab/>
      </w:r>
      <w:r>
        <w:rPr>
          <w:sz w:val="24"/>
        </w:rPr>
        <w:t>所在页码</w:t>
      </w:r>
    </w:p>
    <w:p>
      <w:pPr>
        <w:pStyle w:val="30"/>
        <w:numPr>
          <w:ilvl w:val="0"/>
          <w:numId w:val="54"/>
        </w:numPr>
        <w:tabs>
          <w:tab w:val="left" w:pos="1403"/>
          <w:tab w:val="left" w:leader="dot" w:pos="7642"/>
        </w:tabs>
        <w:spacing w:before="93" w:after="0" w:line="240" w:lineRule="auto"/>
        <w:ind w:left="1402" w:right="0" w:hanging="721"/>
        <w:jc w:val="left"/>
        <w:rPr>
          <w:sz w:val="24"/>
        </w:rPr>
      </w:pPr>
      <w:r>
        <w:rPr>
          <w:sz w:val="24"/>
        </w:rPr>
        <w:t>法定代表人授权书…</w:t>
      </w:r>
      <w:r>
        <w:rPr>
          <w:sz w:val="24"/>
        </w:rPr>
        <w:tab/>
      </w:r>
      <w:r>
        <w:rPr>
          <w:sz w:val="24"/>
        </w:rPr>
        <w:t>所在页码</w:t>
      </w:r>
    </w:p>
    <w:p>
      <w:pPr>
        <w:pStyle w:val="30"/>
        <w:numPr>
          <w:ilvl w:val="0"/>
          <w:numId w:val="54"/>
        </w:numPr>
        <w:tabs>
          <w:tab w:val="left" w:pos="1403"/>
          <w:tab w:val="left" w:leader="dot" w:pos="7642"/>
        </w:tabs>
        <w:spacing w:before="94" w:after="0" w:line="240" w:lineRule="auto"/>
        <w:ind w:left="1402" w:right="0" w:hanging="721"/>
        <w:jc w:val="left"/>
        <w:rPr>
          <w:sz w:val="24"/>
        </w:rPr>
      </w:pPr>
      <w:r>
        <w:rPr>
          <w:sz w:val="24"/>
        </w:rPr>
        <w:t>供应商诚信承诺书…</w:t>
      </w:r>
      <w:r>
        <w:rPr>
          <w:sz w:val="24"/>
        </w:rPr>
        <w:tab/>
      </w:r>
      <w:r>
        <w:rPr>
          <w:sz w:val="24"/>
        </w:rPr>
        <w:t>所在页码</w:t>
      </w:r>
    </w:p>
    <w:p>
      <w:pPr>
        <w:pStyle w:val="30"/>
        <w:numPr>
          <w:ilvl w:val="0"/>
          <w:numId w:val="54"/>
        </w:numPr>
        <w:tabs>
          <w:tab w:val="left" w:pos="1403"/>
          <w:tab w:val="left" w:leader="dot" w:pos="7642"/>
        </w:tabs>
        <w:spacing w:before="91" w:after="0" w:line="240" w:lineRule="auto"/>
        <w:ind w:left="1402" w:right="0" w:hanging="721"/>
        <w:jc w:val="left"/>
        <w:rPr>
          <w:sz w:val="24"/>
        </w:rPr>
      </w:pPr>
      <w:r>
        <w:rPr>
          <w:sz w:val="24"/>
        </w:rPr>
        <w:t>已标价工程量清单…</w:t>
      </w:r>
      <w:r>
        <w:rPr>
          <w:sz w:val="24"/>
        </w:rPr>
        <w:tab/>
      </w:r>
      <w:r>
        <w:rPr>
          <w:sz w:val="24"/>
        </w:rPr>
        <w:t>所在页码</w:t>
      </w:r>
    </w:p>
    <w:p>
      <w:pPr>
        <w:pStyle w:val="30"/>
        <w:numPr>
          <w:ilvl w:val="0"/>
          <w:numId w:val="54"/>
        </w:numPr>
        <w:tabs>
          <w:tab w:val="left" w:pos="1403"/>
          <w:tab w:val="left" w:leader="dot" w:pos="7642"/>
        </w:tabs>
        <w:spacing w:before="93" w:after="0" w:line="240" w:lineRule="auto"/>
        <w:ind w:left="1402" w:right="0" w:hanging="721"/>
        <w:jc w:val="left"/>
        <w:rPr>
          <w:sz w:val="24"/>
        </w:rPr>
      </w:pPr>
      <w:r>
        <w:rPr>
          <w:sz w:val="24"/>
        </w:rPr>
        <w:t>施工组织设计…</w:t>
      </w:r>
      <w:r>
        <w:rPr>
          <w:sz w:val="24"/>
        </w:rPr>
        <w:tab/>
      </w:r>
      <w:r>
        <w:rPr>
          <w:sz w:val="24"/>
        </w:rPr>
        <w:t>所在页码</w:t>
      </w:r>
    </w:p>
    <w:p>
      <w:pPr>
        <w:pStyle w:val="30"/>
        <w:numPr>
          <w:ilvl w:val="0"/>
          <w:numId w:val="54"/>
        </w:numPr>
        <w:tabs>
          <w:tab w:val="left" w:pos="1403"/>
          <w:tab w:val="left" w:leader="dot" w:pos="7642"/>
        </w:tabs>
        <w:spacing w:before="94" w:after="0" w:line="240" w:lineRule="auto"/>
        <w:ind w:left="1402" w:right="0" w:hanging="721"/>
        <w:jc w:val="left"/>
        <w:rPr>
          <w:sz w:val="24"/>
        </w:rPr>
      </w:pPr>
      <w:r>
        <w:rPr>
          <w:sz w:val="24"/>
        </w:rPr>
        <w:t>项目管理机构</w:t>
      </w:r>
      <w:r>
        <w:rPr>
          <w:sz w:val="24"/>
        </w:rPr>
        <w:tab/>
      </w:r>
      <w:r>
        <w:rPr>
          <w:sz w:val="24"/>
        </w:rPr>
        <w:t>所在页码</w:t>
      </w:r>
    </w:p>
    <w:p>
      <w:pPr>
        <w:pStyle w:val="30"/>
        <w:numPr>
          <w:ilvl w:val="0"/>
          <w:numId w:val="54"/>
        </w:numPr>
        <w:tabs>
          <w:tab w:val="left" w:pos="1404"/>
          <w:tab w:val="left" w:leader="dot" w:pos="7642"/>
        </w:tabs>
        <w:spacing w:before="90" w:after="0" w:line="240" w:lineRule="auto"/>
        <w:ind w:left="1403" w:right="0" w:hanging="722"/>
        <w:jc w:val="left"/>
        <w:rPr>
          <w:sz w:val="24"/>
        </w:rPr>
      </w:pPr>
      <w:r>
        <w:rPr>
          <w:sz w:val="24"/>
        </w:rPr>
        <w:t>资格审查资料</w:t>
      </w:r>
      <w:r>
        <w:rPr>
          <w:sz w:val="24"/>
        </w:rPr>
        <w:tab/>
      </w:r>
      <w:r>
        <w:rPr>
          <w:sz w:val="24"/>
        </w:rPr>
        <w:t>所在页码</w:t>
      </w:r>
    </w:p>
    <w:p>
      <w:pPr>
        <w:pStyle w:val="30"/>
        <w:numPr>
          <w:ilvl w:val="0"/>
          <w:numId w:val="54"/>
        </w:numPr>
        <w:tabs>
          <w:tab w:val="left" w:pos="1404"/>
          <w:tab w:val="left" w:leader="dot" w:pos="7642"/>
        </w:tabs>
        <w:spacing w:before="94" w:after="0" w:line="240" w:lineRule="auto"/>
        <w:ind w:left="1403" w:right="0" w:hanging="722"/>
        <w:jc w:val="left"/>
        <w:rPr>
          <w:sz w:val="24"/>
        </w:rPr>
      </w:pPr>
      <w:r>
        <w:rPr>
          <w:sz w:val="24"/>
        </w:rPr>
        <w:t>磋商保证金…</w:t>
      </w:r>
      <w:r>
        <w:rPr>
          <w:sz w:val="24"/>
        </w:rPr>
        <w:tab/>
      </w:r>
      <w:r>
        <w:rPr>
          <w:sz w:val="24"/>
        </w:rPr>
        <w:t>所在页码</w:t>
      </w:r>
    </w:p>
    <w:p>
      <w:pPr>
        <w:pStyle w:val="30"/>
        <w:numPr>
          <w:ilvl w:val="0"/>
          <w:numId w:val="54"/>
        </w:numPr>
        <w:tabs>
          <w:tab w:val="left" w:pos="1404"/>
          <w:tab w:val="left" w:leader="dot" w:pos="7642"/>
        </w:tabs>
        <w:spacing w:before="93" w:after="0" w:line="240" w:lineRule="auto"/>
        <w:ind w:left="1403" w:right="0" w:hanging="722"/>
        <w:jc w:val="left"/>
        <w:rPr>
          <w:sz w:val="24"/>
        </w:rPr>
      </w:pPr>
      <w:r>
        <w:rPr>
          <w:sz w:val="24"/>
        </w:rPr>
        <w:t>磋商最后报价…</w:t>
      </w:r>
      <w:r>
        <w:rPr>
          <w:sz w:val="24"/>
        </w:rPr>
        <w:tab/>
      </w:r>
      <w:r>
        <w:rPr>
          <w:sz w:val="24"/>
        </w:rPr>
        <w:t>所在页码</w:t>
      </w:r>
    </w:p>
    <w:p>
      <w:pPr>
        <w:pStyle w:val="30"/>
        <w:numPr>
          <w:ilvl w:val="0"/>
          <w:numId w:val="54"/>
        </w:numPr>
        <w:tabs>
          <w:tab w:val="left" w:pos="1404"/>
          <w:tab w:val="left" w:leader="dot" w:pos="7642"/>
        </w:tabs>
        <w:spacing w:before="91" w:after="0" w:line="240" w:lineRule="auto"/>
        <w:ind w:left="1403" w:right="0" w:hanging="722"/>
        <w:jc w:val="left"/>
        <w:rPr>
          <w:sz w:val="24"/>
        </w:rPr>
      </w:pPr>
      <w:r>
        <w:rPr>
          <w:sz w:val="24"/>
        </w:rPr>
        <w:t>无重大违法记录声明…</w:t>
      </w:r>
      <w:r>
        <w:rPr>
          <w:sz w:val="24"/>
        </w:rPr>
        <w:tab/>
      </w:r>
      <w:r>
        <w:rPr>
          <w:sz w:val="24"/>
        </w:rPr>
        <w:t>所在页码</w:t>
      </w:r>
    </w:p>
    <w:p>
      <w:pPr>
        <w:pStyle w:val="30"/>
        <w:numPr>
          <w:ilvl w:val="0"/>
          <w:numId w:val="54"/>
        </w:numPr>
        <w:tabs>
          <w:tab w:val="left" w:pos="1404"/>
          <w:tab w:val="left" w:leader="dot" w:pos="7642"/>
        </w:tabs>
        <w:spacing w:before="94" w:after="0" w:line="240" w:lineRule="auto"/>
        <w:ind w:left="1403" w:right="0" w:hanging="722"/>
        <w:jc w:val="left"/>
        <w:rPr>
          <w:sz w:val="24"/>
        </w:rPr>
      </w:pPr>
      <w:r>
        <w:rPr>
          <w:sz w:val="24"/>
        </w:rPr>
        <w:t>供应商认为在其他方面有必要说明的事项…</w:t>
      </w:r>
      <w:r>
        <w:rPr>
          <w:sz w:val="24"/>
        </w:rPr>
        <w:tab/>
      </w:r>
      <w:r>
        <w:rPr>
          <w:sz w:val="24"/>
        </w:rPr>
        <w:t>所在页码</w:t>
      </w:r>
    </w:p>
    <w:p>
      <w:pPr>
        <w:spacing w:after="0" w:line="240" w:lineRule="auto"/>
        <w:jc w:val="left"/>
        <w:rPr>
          <w:sz w:val="24"/>
        </w:rPr>
        <w:sectPr>
          <w:pgSz w:w="11860" w:h="16790"/>
          <w:pgMar w:top="1200" w:right="260" w:bottom="1280" w:left="400" w:header="1010" w:footer="1098" w:gutter="0"/>
        </w:sectPr>
      </w:pPr>
    </w:p>
    <w:p>
      <w:pPr>
        <w:pStyle w:val="10"/>
        <w:spacing w:before="3"/>
        <w:rPr>
          <w:sz w:val="16"/>
        </w:rPr>
      </w:pPr>
    </w:p>
    <w:p>
      <w:pPr>
        <w:pStyle w:val="6"/>
        <w:spacing w:before="62"/>
      </w:pPr>
      <w:r>
        <w:t>附件 3：磋商函及磋商报价表</w:t>
      </w:r>
    </w:p>
    <w:p>
      <w:pPr>
        <w:spacing w:before="243"/>
        <w:ind w:left="3954" w:right="0" w:firstLine="0"/>
        <w:jc w:val="left"/>
        <w:rPr>
          <w:b/>
          <w:sz w:val="36"/>
        </w:rPr>
      </w:pPr>
      <w:r>
        <w:rPr>
          <w:b/>
          <w:sz w:val="36"/>
        </w:rPr>
        <w:t>磋商函及磋商报价表</w:t>
      </w:r>
    </w:p>
    <w:p>
      <w:pPr>
        <w:pStyle w:val="3"/>
        <w:spacing w:before="257"/>
        <w:ind w:left="4055"/>
      </w:pPr>
      <w:r>
        <w:t>（一）磋商函</w:t>
      </w:r>
    </w:p>
    <w:p>
      <w:pPr>
        <w:pStyle w:val="10"/>
        <w:spacing w:before="4"/>
        <w:rPr>
          <w:b/>
          <w:sz w:val="27"/>
        </w:rPr>
      </w:pPr>
    </w:p>
    <w:p>
      <w:pPr>
        <w:pStyle w:val="8"/>
        <w:spacing w:before="0"/>
        <w:ind w:left="682"/>
        <w:rPr>
          <w:rFonts w:hint="eastAsia" w:eastAsia="宋体"/>
          <w:lang w:eastAsia="zh-CN"/>
        </w:rPr>
      </w:pPr>
      <w:r>
        <w:t>致：</w:t>
      </w:r>
      <w:r>
        <w:rPr>
          <w:rFonts w:hint="eastAsia"/>
          <w:lang w:eastAsia="zh-CN"/>
        </w:rPr>
        <w:t>青海中贤工程项目管理有限公司</w:t>
      </w:r>
    </w:p>
    <w:p>
      <w:pPr>
        <w:pStyle w:val="30"/>
        <w:numPr>
          <w:ilvl w:val="1"/>
          <w:numId w:val="54"/>
        </w:numPr>
        <w:tabs>
          <w:tab w:val="left" w:pos="1404"/>
          <w:tab w:val="left" w:pos="1671"/>
          <w:tab w:val="left" w:pos="3772"/>
          <w:tab w:val="left" w:pos="5092"/>
          <w:tab w:val="left" w:pos="5661"/>
          <w:tab w:val="left" w:pos="5814"/>
          <w:tab w:val="left" w:pos="6534"/>
          <w:tab w:val="left" w:pos="7495"/>
          <w:tab w:val="left" w:pos="8215"/>
          <w:tab w:val="left" w:pos="8935"/>
          <w:tab w:val="left" w:pos="10047"/>
        </w:tabs>
        <w:spacing w:before="93" w:after="0" w:line="312" w:lineRule="auto"/>
        <w:ind w:left="682" w:right="784" w:firstLine="480"/>
        <w:jc w:val="left"/>
        <w:rPr>
          <w:sz w:val="24"/>
        </w:rPr>
      </w:pPr>
      <w:r>
        <w:rPr>
          <w:sz w:val="24"/>
        </w:rPr>
        <w:t>我方已仔细研究了</w:t>
      </w:r>
      <w:r>
        <w:rPr>
          <w:sz w:val="24"/>
          <w:u w:val="single"/>
        </w:rPr>
        <w:t xml:space="preserve"> </w:t>
      </w:r>
      <w:r>
        <w:rPr>
          <w:sz w:val="24"/>
          <w:u w:val="single"/>
        </w:rPr>
        <w:tab/>
      </w:r>
      <w:r>
        <w:rPr>
          <w:sz w:val="24"/>
        </w:rPr>
        <w:t>（项目名称</w:t>
      </w:r>
      <w:r>
        <w:rPr>
          <w:spacing w:val="-31"/>
          <w:sz w:val="24"/>
        </w:rPr>
        <w:t>）</w:t>
      </w:r>
      <w:r>
        <w:rPr>
          <w:spacing w:val="-31"/>
          <w:sz w:val="24"/>
          <w:u w:val="single"/>
        </w:rPr>
        <w:t xml:space="preserve"> </w:t>
      </w:r>
      <w:r>
        <w:rPr>
          <w:spacing w:val="-31"/>
          <w:sz w:val="24"/>
          <w:u w:val="single"/>
        </w:rPr>
        <w:tab/>
      </w:r>
      <w:r>
        <w:rPr>
          <w:sz w:val="24"/>
        </w:rPr>
        <w:t>磋商文件的全部内容</w:t>
      </w:r>
      <w:r>
        <w:rPr>
          <w:spacing w:val="-32"/>
          <w:sz w:val="24"/>
        </w:rPr>
        <w:t>，</w:t>
      </w:r>
      <w:r>
        <w:rPr>
          <w:sz w:val="24"/>
        </w:rPr>
        <w:t>愿意以人民</w:t>
      </w:r>
      <w:r>
        <w:rPr>
          <w:spacing w:val="-32"/>
          <w:sz w:val="24"/>
        </w:rPr>
        <w:t>币</w:t>
      </w:r>
      <w:r>
        <w:rPr>
          <w:sz w:val="24"/>
        </w:rPr>
        <w:t>（大写</w:t>
      </w:r>
      <w:r>
        <w:rPr>
          <w:spacing w:val="-15"/>
          <w:sz w:val="24"/>
        </w:rPr>
        <w:t xml:space="preserve">） </w:t>
      </w:r>
      <w:r>
        <w:rPr>
          <w:spacing w:val="-92"/>
          <w:sz w:val="24"/>
        </w:rPr>
        <w:t>元</w:t>
      </w:r>
      <w:r>
        <w:rPr>
          <w:sz w:val="24"/>
        </w:rPr>
        <w:t>（¥</w:t>
      </w:r>
      <w:r>
        <w:rPr>
          <w:sz w:val="24"/>
          <w:u w:val="single"/>
        </w:rPr>
        <w:t xml:space="preserve"> </w:t>
      </w:r>
      <w:r>
        <w:rPr>
          <w:sz w:val="24"/>
          <w:u w:val="single"/>
        </w:rPr>
        <w:tab/>
      </w:r>
      <w:r>
        <w:rPr>
          <w:spacing w:val="-92"/>
          <w:sz w:val="24"/>
        </w:rPr>
        <w:t>）</w:t>
      </w:r>
      <w:r>
        <w:rPr>
          <w:sz w:val="24"/>
        </w:rPr>
        <w:t>的磋商总报价</w:t>
      </w:r>
      <w:r>
        <w:rPr>
          <w:spacing w:val="-92"/>
          <w:sz w:val="24"/>
        </w:rPr>
        <w:t>，</w:t>
      </w:r>
      <w:r>
        <w:rPr>
          <w:sz w:val="24"/>
        </w:rPr>
        <w:t>施工工期自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u w:val="single"/>
        </w:rPr>
        <w:tab/>
      </w:r>
      <w:r>
        <w:rPr>
          <w:sz w:val="24"/>
        </w:rPr>
        <w:t>月</w:t>
      </w:r>
      <w:r>
        <w:rPr>
          <w:sz w:val="24"/>
          <w:u w:val="single"/>
        </w:rPr>
        <w:t xml:space="preserve"> </w:t>
      </w:r>
      <w:r>
        <w:rPr>
          <w:sz w:val="24"/>
          <w:u w:val="single"/>
        </w:rPr>
        <w:tab/>
      </w:r>
      <w:r>
        <w:rPr>
          <w:sz w:val="24"/>
        </w:rPr>
        <w:t>日至</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pacing w:val="-92"/>
          <w:sz w:val="24"/>
        </w:rPr>
        <w:t>，</w:t>
      </w:r>
      <w:r>
        <w:rPr>
          <w:sz w:val="24"/>
        </w:rPr>
        <w:t>计</w:t>
      </w:r>
      <w:r>
        <w:rPr>
          <w:sz w:val="24"/>
          <w:u w:val="single"/>
        </w:rPr>
        <w:t xml:space="preserve"> </w:t>
      </w:r>
      <w:r>
        <w:rPr>
          <w:sz w:val="24"/>
          <w:u w:val="single"/>
        </w:rPr>
        <w:tab/>
      </w:r>
      <w:r>
        <w:rPr>
          <w:sz w:val="24"/>
        </w:rPr>
        <w:t>日历天，按合同约定实施和完成承包工程，修补工程中的任何缺陷，工程质量达到一次性交验合格。</w:t>
      </w:r>
    </w:p>
    <w:p>
      <w:pPr>
        <w:pStyle w:val="10"/>
        <w:tabs>
          <w:tab w:val="left" w:pos="2842"/>
          <w:tab w:val="left" w:pos="4763"/>
          <w:tab w:val="left" w:pos="6863"/>
          <w:tab w:val="left" w:pos="8983"/>
        </w:tabs>
        <w:spacing w:line="312" w:lineRule="auto"/>
        <w:ind w:left="682" w:right="784" w:firstLine="480"/>
      </w:pPr>
      <w:r>
        <w:t>我方的上述磋商报价中</w:t>
      </w:r>
      <w:r>
        <w:rPr>
          <w:spacing w:val="-20"/>
        </w:rPr>
        <w:t>，</w:t>
      </w:r>
      <w:r>
        <w:t>包括</w:t>
      </w:r>
      <w:r>
        <w:rPr>
          <w:spacing w:val="-20"/>
        </w:rPr>
        <w:t>：</w:t>
      </w:r>
      <w:r>
        <w:t>安全文明施</w:t>
      </w:r>
      <w:r>
        <w:rPr>
          <w:spacing w:val="-3"/>
        </w:rPr>
        <w:t>工</w:t>
      </w:r>
      <w:r>
        <w:t>费</w:t>
      </w:r>
      <w:r>
        <w:rPr>
          <w:spacing w:val="-19"/>
        </w:rPr>
        <w:t>：</w:t>
      </w:r>
      <w:r>
        <w:rPr>
          <w:spacing w:val="-19"/>
          <w:u w:val="single"/>
        </w:rPr>
        <w:t xml:space="preserve"> </w:t>
      </w:r>
      <w:r>
        <w:rPr>
          <w:spacing w:val="-19"/>
          <w:u w:val="single"/>
        </w:rPr>
        <w:tab/>
      </w:r>
      <w:r>
        <w:t>元</w:t>
      </w:r>
      <w:r>
        <w:rPr>
          <w:spacing w:val="-20"/>
        </w:rPr>
        <w:t>；</w:t>
      </w:r>
      <w:r>
        <w:t>规费</w:t>
      </w:r>
      <w:r>
        <w:rPr>
          <w:spacing w:val="-19"/>
        </w:rPr>
        <w:t>：</w:t>
      </w:r>
      <w:r>
        <w:rPr>
          <w:spacing w:val="-19"/>
          <w:u w:val="single"/>
        </w:rPr>
        <w:t xml:space="preserve"> </w:t>
      </w:r>
      <w:r>
        <w:rPr>
          <w:spacing w:val="-19"/>
          <w:u w:val="single"/>
        </w:rPr>
        <w:tab/>
      </w:r>
      <w:r>
        <w:t>元</w:t>
      </w:r>
      <w:r>
        <w:rPr>
          <w:spacing w:val="-20"/>
        </w:rPr>
        <w:t>；</w:t>
      </w:r>
      <w:r>
        <w:t>人工费</w:t>
      </w:r>
      <w:r>
        <w:rPr>
          <w:spacing w:val="-16"/>
        </w:rPr>
        <w:t xml:space="preserve">： </w:t>
      </w:r>
      <w:r>
        <w:t>元；暂列金额：</w:t>
      </w:r>
      <w:r>
        <w:rPr>
          <w:u w:val="single"/>
        </w:rPr>
        <w:t xml:space="preserve"> </w:t>
      </w:r>
      <w:r>
        <w:rPr>
          <w:u w:val="single"/>
        </w:rPr>
        <w:tab/>
      </w:r>
      <w:r>
        <w:t>元；暂估价：</w:t>
      </w:r>
      <w:r>
        <w:rPr>
          <w:u w:val="single"/>
        </w:rPr>
        <w:t xml:space="preserve"> </w:t>
      </w:r>
      <w:r>
        <w:rPr>
          <w:u w:val="single"/>
        </w:rPr>
        <w:tab/>
      </w:r>
      <w:r>
        <w:t>元。</w:t>
      </w:r>
    </w:p>
    <w:p>
      <w:pPr>
        <w:pStyle w:val="30"/>
        <w:numPr>
          <w:ilvl w:val="1"/>
          <w:numId w:val="54"/>
        </w:numPr>
        <w:tabs>
          <w:tab w:val="left" w:pos="1523"/>
        </w:tabs>
        <w:spacing w:before="2" w:after="0" w:line="312" w:lineRule="auto"/>
        <w:ind w:left="682" w:right="905" w:firstLine="480"/>
        <w:jc w:val="left"/>
        <w:rPr>
          <w:sz w:val="24"/>
        </w:rPr>
      </w:pPr>
      <w:r>
        <w:rPr>
          <w:sz w:val="24"/>
        </w:rPr>
        <w:t>磋商有效期自谈判开始之日起60</w:t>
      </w:r>
      <w:r>
        <w:rPr>
          <w:spacing w:val="-12"/>
          <w:sz w:val="24"/>
        </w:rPr>
        <w:t>天内有效。我方承诺在磋商有效期内不修改、撤销磋</w:t>
      </w:r>
      <w:r>
        <w:rPr>
          <w:sz w:val="24"/>
        </w:rPr>
        <w:t>商报价文件。</w:t>
      </w:r>
    </w:p>
    <w:p>
      <w:pPr>
        <w:pStyle w:val="30"/>
        <w:numPr>
          <w:ilvl w:val="1"/>
          <w:numId w:val="54"/>
        </w:numPr>
        <w:tabs>
          <w:tab w:val="left" w:pos="1404"/>
          <w:tab w:val="left" w:pos="8124"/>
          <w:tab w:val="left" w:pos="9204"/>
        </w:tabs>
        <w:spacing w:before="0" w:after="0" w:line="307" w:lineRule="exact"/>
        <w:ind w:left="1403" w:right="0" w:hanging="242"/>
        <w:jc w:val="left"/>
        <w:rPr>
          <w:sz w:val="24"/>
        </w:rPr>
      </w:pPr>
      <w:r>
        <w:rPr>
          <w:sz w:val="24"/>
        </w:rPr>
        <w:t>随同本磋商函提交磋商保证金一份，金额为人民币（大写）</w:t>
      </w:r>
      <w:r>
        <w:rPr>
          <w:sz w:val="24"/>
          <w:u w:val="single"/>
        </w:rPr>
        <w:t xml:space="preserve"> </w:t>
      </w:r>
      <w:r>
        <w:rPr>
          <w:sz w:val="24"/>
          <w:u w:val="single"/>
        </w:rPr>
        <w:tab/>
      </w:r>
      <w:r>
        <w:rPr>
          <w:sz w:val="24"/>
        </w:rPr>
        <w:t>元（¥</w:t>
      </w:r>
      <w:r>
        <w:rPr>
          <w:sz w:val="24"/>
          <w:u w:val="single"/>
        </w:rPr>
        <w:t xml:space="preserve"> </w:t>
      </w:r>
      <w:r>
        <w:rPr>
          <w:sz w:val="24"/>
          <w:u w:val="single"/>
        </w:rPr>
        <w:tab/>
      </w:r>
      <w:r>
        <w:rPr>
          <w:sz w:val="24"/>
        </w:rPr>
        <w:t>）。</w:t>
      </w:r>
    </w:p>
    <w:p>
      <w:pPr>
        <w:pStyle w:val="30"/>
        <w:numPr>
          <w:ilvl w:val="1"/>
          <w:numId w:val="54"/>
        </w:numPr>
        <w:tabs>
          <w:tab w:val="left" w:pos="1404"/>
        </w:tabs>
        <w:spacing w:before="93" w:after="0" w:line="240" w:lineRule="auto"/>
        <w:ind w:left="1403" w:right="0" w:hanging="242"/>
        <w:jc w:val="left"/>
        <w:rPr>
          <w:sz w:val="24"/>
        </w:rPr>
      </w:pPr>
      <w:r>
        <w:rPr>
          <w:sz w:val="24"/>
        </w:rPr>
        <w:t>如我方成交：</w:t>
      </w:r>
    </w:p>
    <w:p>
      <w:pPr>
        <w:pStyle w:val="30"/>
        <w:numPr>
          <w:ilvl w:val="0"/>
          <w:numId w:val="55"/>
        </w:numPr>
        <w:tabs>
          <w:tab w:val="left" w:pos="1764"/>
        </w:tabs>
        <w:spacing w:before="92" w:after="0" w:line="240" w:lineRule="auto"/>
        <w:ind w:left="1763" w:right="0" w:hanging="602"/>
        <w:jc w:val="left"/>
        <w:rPr>
          <w:sz w:val="24"/>
        </w:rPr>
      </w:pPr>
      <w:r>
        <w:rPr>
          <w:sz w:val="24"/>
        </w:rPr>
        <w:t>我方承诺在收到成交通知书后，在成交通知书规定的期限内与采购人签订合同。</w:t>
      </w:r>
    </w:p>
    <w:p>
      <w:pPr>
        <w:pStyle w:val="30"/>
        <w:numPr>
          <w:ilvl w:val="0"/>
          <w:numId w:val="55"/>
        </w:numPr>
        <w:tabs>
          <w:tab w:val="left" w:pos="1764"/>
        </w:tabs>
        <w:spacing w:before="93" w:after="0" w:line="240" w:lineRule="auto"/>
        <w:ind w:left="1763" w:right="0" w:hanging="602"/>
        <w:jc w:val="left"/>
        <w:rPr>
          <w:sz w:val="24"/>
        </w:rPr>
      </w:pPr>
      <w:r>
        <w:rPr>
          <w:sz w:val="24"/>
        </w:rPr>
        <w:t>随同本磋商函递交的磋商函附录属于合同文件的组成部分。</w:t>
      </w:r>
    </w:p>
    <w:p>
      <w:pPr>
        <w:pStyle w:val="30"/>
        <w:numPr>
          <w:ilvl w:val="0"/>
          <w:numId w:val="55"/>
        </w:numPr>
        <w:tabs>
          <w:tab w:val="left" w:pos="1764"/>
        </w:tabs>
        <w:spacing w:before="93" w:after="0" w:line="240" w:lineRule="auto"/>
        <w:ind w:left="1763" w:right="0" w:hanging="602"/>
        <w:jc w:val="left"/>
        <w:rPr>
          <w:sz w:val="24"/>
        </w:rPr>
      </w:pPr>
      <w:r>
        <w:rPr>
          <w:sz w:val="24"/>
        </w:rPr>
        <w:t>我方承诺在合同约定的期限内完成并移交全部合同工程。</w:t>
      </w:r>
    </w:p>
    <w:p>
      <w:pPr>
        <w:pStyle w:val="30"/>
        <w:numPr>
          <w:ilvl w:val="1"/>
          <w:numId w:val="54"/>
        </w:numPr>
        <w:tabs>
          <w:tab w:val="left" w:pos="1404"/>
        </w:tabs>
        <w:spacing w:before="91" w:after="0" w:line="240" w:lineRule="auto"/>
        <w:ind w:left="1403" w:right="0" w:hanging="242"/>
        <w:jc w:val="left"/>
        <w:rPr>
          <w:sz w:val="24"/>
        </w:rPr>
      </w:pPr>
      <w:r>
        <w:rPr>
          <w:sz w:val="24"/>
        </w:rPr>
        <w:t>我方在此声明，所递交的磋商报价文件及有关资料内容完整、真实和准确。</w:t>
      </w:r>
    </w:p>
    <w:p>
      <w:pPr>
        <w:pStyle w:val="10"/>
      </w:pPr>
    </w:p>
    <w:p>
      <w:pPr>
        <w:pStyle w:val="10"/>
      </w:pPr>
    </w:p>
    <w:p>
      <w:pPr>
        <w:pStyle w:val="10"/>
      </w:pPr>
    </w:p>
    <w:p>
      <w:pPr>
        <w:pStyle w:val="10"/>
      </w:pPr>
    </w:p>
    <w:p>
      <w:pPr>
        <w:pStyle w:val="10"/>
      </w:pPr>
    </w:p>
    <w:p>
      <w:pPr>
        <w:pStyle w:val="10"/>
      </w:pPr>
    </w:p>
    <w:p>
      <w:pPr>
        <w:pStyle w:val="10"/>
        <w:spacing w:before="5"/>
        <w:rPr>
          <w:sz w:val="19"/>
        </w:rPr>
      </w:pPr>
    </w:p>
    <w:p>
      <w:pPr>
        <w:pStyle w:val="8"/>
        <w:tabs>
          <w:tab w:val="left" w:pos="3820"/>
        </w:tabs>
        <w:spacing w:before="0"/>
        <w:ind w:left="2015"/>
        <w:jc w:val="center"/>
      </w:pPr>
      <w:r>
        <w:t>供应商：</w:t>
      </w:r>
      <w:r>
        <w:rPr>
          <w:u w:val="single"/>
        </w:rPr>
        <w:t xml:space="preserve"> </w:t>
      </w:r>
      <w:r>
        <w:rPr>
          <w:u w:val="single"/>
        </w:rPr>
        <w:tab/>
      </w:r>
      <w:r>
        <w:t>（公章）</w:t>
      </w:r>
    </w:p>
    <w:p>
      <w:pPr>
        <w:pStyle w:val="8"/>
        <w:tabs>
          <w:tab w:val="left" w:pos="4952"/>
        </w:tabs>
        <w:ind w:left="1222"/>
        <w:jc w:val="center"/>
      </w:pPr>
      <w:r>
        <w:t>法定代表人或委托代理人</w:t>
      </w:r>
      <w:r>
        <w:rPr>
          <w:spacing w:val="3"/>
        </w:rPr>
        <w:t>：</w:t>
      </w:r>
      <w:r>
        <w:rPr>
          <w:spacing w:val="3"/>
          <w:u w:val="single"/>
        </w:rPr>
        <w:t xml:space="preserve"> </w:t>
      </w:r>
      <w:r>
        <w:rPr>
          <w:spacing w:val="3"/>
          <w:u w:val="single"/>
        </w:rPr>
        <w:tab/>
      </w:r>
      <w:r>
        <w:t>（签字或盖章）</w:t>
      </w:r>
    </w:p>
    <w:p>
      <w:pPr>
        <w:pStyle w:val="8"/>
        <w:tabs>
          <w:tab w:val="left" w:pos="2658"/>
          <w:tab w:val="left" w:pos="3141"/>
        </w:tabs>
        <w:spacing w:before="94"/>
        <w:ind w:left="2058"/>
        <w:jc w:val="center"/>
      </w:pPr>
      <w:r>
        <w:t>年</w:t>
      </w:r>
      <w:r>
        <w:tab/>
      </w:r>
      <w:r>
        <w:t>月</w:t>
      </w:r>
      <w:r>
        <w:tab/>
      </w:r>
      <w:r>
        <w:t>日</w:t>
      </w:r>
    </w:p>
    <w:p>
      <w:pPr>
        <w:spacing w:after="0"/>
        <w:jc w:val="center"/>
        <w:sectPr>
          <w:pgSz w:w="11860" w:h="16790"/>
          <w:pgMar w:top="1200" w:right="260" w:bottom="1280" w:left="400" w:header="1010" w:footer="1098" w:gutter="0"/>
        </w:sectPr>
      </w:pPr>
    </w:p>
    <w:p>
      <w:pPr>
        <w:pStyle w:val="10"/>
        <w:spacing w:before="9"/>
        <w:rPr>
          <w:b/>
          <w:sz w:val="13"/>
        </w:rPr>
      </w:pPr>
    </w:p>
    <w:p>
      <w:pPr>
        <w:pStyle w:val="3"/>
        <w:ind w:left="2809"/>
      </w:pPr>
      <w:r>
        <w:t>（二）竞争性磋商首次报价表</w:t>
      </w:r>
    </w:p>
    <w:p>
      <w:pPr>
        <w:pStyle w:val="10"/>
        <w:rPr>
          <w:b/>
          <w:sz w:val="20"/>
        </w:rPr>
      </w:pPr>
    </w:p>
    <w:p>
      <w:pPr>
        <w:pStyle w:val="8"/>
        <w:spacing w:before="213"/>
        <w:ind w:left="682"/>
      </w:pPr>
      <w:r>
        <w:t>供应商名称（盖章）：</w:t>
      </w:r>
    </w:p>
    <w:p>
      <w:pPr>
        <w:pStyle w:val="10"/>
        <w:tabs>
          <w:tab w:val="left" w:pos="8184"/>
          <w:tab w:val="left" w:pos="8664"/>
        </w:tabs>
        <w:spacing w:before="93" w:after="15"/>
        <w:ind w:left="5963"/>
      </w:pPr>
      <w:r>
        <w:t>磋商日期：2020</w:t>
      </w:r>
      <w:r>
        <w:rPr>
          <w:spacing w:val="-60"/>
        </w:rPr>
        <w:t xml:space="preserve"> </w:t>
      </w:r>
      <w:r>
        <w:t>年</w:t>
      </w:r>
      <w:r>
        <w:tab/>
      </w:r>
      <w:r>
        <w:t>月</w:t>
      </w:r>
      <w:r>
        <w:tab/>
      </w:r>
      <w:r>
        <w:t>日</w:t>
      </w:r>
    </w:p>
    <w:tbl>
      <w:tblPr>
        <w:tblStyle w:val="15"/>
        <w:tblpPr w:leftFromText="180" w:rightFromText="180" w:vertAnchor="text" w:horzAnchor="page" w:tblpX="1247" w:tblpY="35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
        <w:gridCol w:w="3022"/>
        <w:gridCol w:w="1087"/>
        <w:gridCol w:w="1075"/>
        <w:gridCol w:w="1424"/>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3" w:hRule="atLeast"/>
        </w:trPr>
        <w:tc>
          <w:tcPr>
            <w:tcW w:w="908" w:type="dxa"/>
          </w:tcPr>
          <w:p>
            <w:pPr>
              <w:pStyle w:val="31"/>
              <w:spacing w:before="8"/>
              <w:rPr>
                <w:sz w:val="31"/>
              </w:rPr>
            </w:pPr>
          </w:p>
          <w:p>
            <w:pPr>
              <w:pStyle w:val="31"/>
              <w:ind w:left="213"/>
              <w:rPr>
                <w:sz w:val="24"/>
              </w:rPr>
            </w:pPr>
            <w:r>
              <w:rPr>
                <w:sz w:val="24"/>
              </w:rPr>
              <w:t>序号</w:t>
            </w:r>
          </w:p>
        </w:tc>
        <w:tc>
          <w:tcPr>
            <w:tcW w:w="3022" w:type="dxa"/>
          </w:tcPr>
          <w:p>
            <w:pPr>
              <w:pStyle w:val="31"/>
              <w:spacing w:before="8"/>
              <w:rPr>
                <w:sz w:val="31"/>
              </w:rPr>
            </w:pPr>
          </w:p>
          <w:p>
            <w:pPr>
              <w:pStyle w:val="31"/>
              <w:ind w:left="1011" w:right="1001"/>
              <w:jc w:val="center"/>
              <w:rPr>
                <w:sz w:val="24"/>
              </w:rPr>
            </w:pPr>
            <w:r>
              <w:rPr>
                <w:sz w:val="24"/>
              </w:rPr>
              <w:t>项目名称</w:t>
            </w:r>
          </w:p>
        </w:tc>
        <w:tc>
          <w:tcPr>
            <w:tcW w:w="1087" w:type="dxa"/>
          </w:tcPr>
          <w:p>
            <w:pPr>
              <w:pStyle w:val="31"/>
              <w:spacing w:before="206" w:line="312" w:lineRule="auto"/>
              <w:ind w:left="301" w:right="294"/>
              <w:rPr>
                <w:sz w:val="24"/>
              </w:rPr>
            </w:pPr>
            <w:r>
              <w:rPr>
                <w:sz w:val="24"/>
              </w:rPr>
              <w:t>建设规模</w:t>
            </w:r>
          </w:p>
        </w:tc>
        <w:tc>
          <w:tcPr>
            <w:tcW w:w="1075" w:type="dxa"/>
          </w:tcPr>
          <w:p>
            <w:pPr>
              <w:pStyle w:val="31"/>
              <w:spacing w:before="206" w:line="312" w:lineRule="auto"/>
              <w:ind w:left="297" w:right="285"/>
              <w:rPr>
                <w:sz w:val="24"/>
              </w:rPr>
            </w:pPr>
            <w:r>
              <w:rPr>
                <w:sz w:val="24"/>
              </w:rPr>
              <w:t>工程质量</w:t>
            </w:r>
          </w:p>
        </w:tc>
        <w:tc>
          <w:tcPr>
            <w:tcW w:w="1424" w:type="dxa"/>
          </w:tcPr>
          <w:p>
            <w:pPr>
              <w:pStyle w:val="31"/>
              <w:spacing w:before="206"/>
              <w:ind w:left="93" w:right="81"/>
              <w:jc w:val="center"/>
              <w:rPr>
                <w:sz w:val="24"/>
              </w:rPr>
            </w:pPr>
            <w:r>
              <w:rPr>
                <w:sz w:val="24"/>
              </w:rPr>
              <w:t>工期</w:t>
            </w:r>
          </w:p>
          <w:p>
            <w:pPr>
              <w:pStyle w:val="31"/>
              <w:spacing w:before="91"/>
              <w:ind w:left="93" w:right="81"/>
              <w:jc w:val="center"/>
              <w:rPr>
                <w:sz w:val="24"/>
              </w:rPr>
            </w:pPr>
            <w:r>
              <w:rPr>
                <w:sz w:val="24"/>
              </w:rPr>
              <w:t>（日历天）</w:t>
            </w:r>
          </w:p>
        </w:tc>
        <w:tc>
          <w:tcPr>
            <w:tcW w:w="1063" w:type="dxa"/>
          </w:tcPr>
          <w:p>
            <w:pPr>
              <w:pStyle w:val="31"/>
              <w:spacing w:before="206" w:line="312" w:lineRule="auto"/>
              <w:ind w:left="292" w:right="279"/>
              <w:rPr>
                <w:sz w:val="24"/>
              </w:rPr>
            </w:pPr>
            <w:r>
              <w:rPr>
                <w:sz w:val="24"/>
              </w:rPr>
              <w:t>开工日期</w:t>
            </w:r>
          </w:p>
        </w:tc>
        <w:tc>
          <w:tcPr>
            <w:tcW w:w="1063" w:type="dxa"/>
          </w:tcPr>
          <w:p>
            <w:pPr>
              <w:pStyle w:val="31"/>
              <w:spacing w:before="206" w:line="312" w:lineRule="auto"/>
              <w:ind w:left="293" w:right="277"/>
              <w:rPr>
                <w:sz w:val="24"/>
              </w:rPr>
            </w:pPr>
            <w:r>
              <w:rPr>
                <w:sz w:val="24"/>
              </w:rPr>
              <w:t>竣工日期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908" w:type="dxa"/>
          </w:tcPr>
          <w:p>
            <w:pPr>
              <w:pStyle w:val="31"/>
              <w:rPr>
                <w:rFonts w:ascii="Times New Roman"/>
                <w:sz w:val="22"/>
              </w:rPr>
            </w:pPr>
          </w:p>
        </w:tc>
        <w:tc>
          <w:tcPr>
            <w:tcW w:w="3022" w:type="dxa"/>
          </w:tcPr>
          <w:p>
            <w:pPr>
              <w:pStyle w:val="31"/>
              <w:rPr>
                <w:rFonts w:ascii="Times New Roman"/>
                <w:sz w:val="22"/>
              </w:rPr>
            </w:pPr>
          </w:p>
        </w:tc>
        <w:tc>
          <w:tcPr>
            <w:tcW w:w="1087" w:type="dxa"/>
          </w:tcPr>
          <w:p>
            <w:pPr>
              <w:pStyle w:val="31"/>
              <w:rPr>
                <w:rFonts w:ascii="Times New Roman"/>
                <w:sz w:val="22"/>
              </w:rPr>
            </w:pPr>
          </w:p>
        </w:tc>
        <w:tc>
          <w:tcPr>
            <w:tcW w:w="1075" w:type="dxa"/>
          </w:tcPr>
          <w:p>
            <w:pPr>
              <w:pStyle w:val="31"/>
              <w:rPr>
                <w:rFonts w:ascii="Times New Roman"/>
                <w:sz w:val="22"/>
              </w:rPr>
            </w:pPr>
          </w:p>
        </w:tc>
        <w:tc>
          <w:tcPr>
            <w:tcW w:w="1424" w:type="dxa"/>
          </w:tcPr>
          <w:p>
            <w:pPr>
              <w:pStyle w:val="31"/>
              <w:rPr>
                <w:rFonts w:ascii="Times New Roman"/>
                <w:sz w:val="22"/>
              </w:rPr>
            </w:pPr>
          </w:p>
        </w:tc>
        <w:tc>
          <w:tcPr>
            <w:tcW w:w="1063" w:type="dxa"/>
          </w:tcPr>
          <w:p>
            <w:pPr>
              <w:pStyle w:val="31"/>
              <w:rPr>
                <w:rFonts w:ascii="Times New Roman"/>
                <w:sz w:val="22"/>
              </w:rPr>
            </w:pPr>
          </w:p>
        </w:tc>
        <w:tc>
          <w:tcPr>
            <w:tcW w:w="106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3930" w:type="dxa"/>
            <w:gridSpan w:val="2"/>
          </w:tcPr>
          <w:p>
            <w:pPr>
              <w:pStyle w:val="31"/>
              <w:spacing w:before="1"/>
              <w:rPr>
                <w:sz w:val="21"/>
              </w:rPr>
            </w:pPr>
          </w:p>
          <w:p>
            <w:pPr>
              <w:pStyle w:val="31"/>
              <w:spacing w:before="1"/>
              <w:ind w:left="1548"/>
              <w:rPr>
                <w:sz w:val="24"/>
              </w:rPr>
            </w:pPr>
            <w:r>
              <w:rPr>
                <w:sz w:val="24"/>
              </w:rPr>
              <w:t>磋商报价（大写）</w:t>
            </w:r>
          </w:p>
        </w:tc>
        <w:tc>
          <w:tcPr>
            <w:tcW w:w="5712" w:type="dxa"/>
            <w:gridSpan w:val="5"/>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3930" w:type="dxa"/>
            <w:gridSpan w:val="2"/>
          </w:tcPr>
          <w:p>
            <w:pPr>
              <w:pStyle w:val="31"/>
              <w:spacing w:before="9"/>
              <w:rPr>
                <w:sz w:val="21"/>
              </w:rPr>
            </w:pPr>
          </w:p>
          <w:p>
            <w:pPr>
              <w:pStyle w:val="31"/>
              <w:ind w:left="2508"/>
              <w:rPr>
                <w:sz w:val="24"/>
              </w:rPr>
            </w:pPr>
            <w:r>
              <w:rPr>
                <w:sz w:val="24"/>
              </w:rPr>
              <w:t>（小写）</w:t>
            </w:r>
          </w:p>
        </w:tc>
        <w:tc>
          <w:tcPr>
            <w:tcW w:w="5712" w:type="dxa"/>
            <w:gridSpan w:val="5"/>
          </w:tcPr>
          <w:p>
            <w:pPr>
              <w:pStyle w:val="31"/>
              <w:rPr>
                <w:rFonts w:ascii="Times New Roman"/>
                <w:sz w:val="22"/>
              </w:rPr>
            </w:pPr>
          </w:p>
        </w:tc>
      </w:tr>
    </w:tbl>
    <w:p>
      <w:pPr>
        <w:pStyle w:val="10"/>
        <w:spacing w:before="79"/>
        <w:ind w:left="1162"/>
      </w:pPr>
    </w:p>
    <w:p>
      <w:pPr>
        <w:pStyle w:val="10"/>
        <w:spacing w:before="79"/>
        <w:ind w:left="1162"/>
      </w:pPr>
    </w:p>
    <w:p>
      <w:pPr>
        <w:pStyle w:val="10"/>
        <w:spacing w:before="79"/>
        <w:ind w:left="1162"/>
      </w:pPr>
    </w:p>
    <w:p>
      <w:pPr>
        <w:pStyle w:val="10"/>
        <w:spacing w:before="79"/>
        <w:ind w:left="1162"/>
      </w:pPr>
    </w:p>
    <w:p>
      <w:pPr>
        <w:pStyle w:val="10"/>
        <w:spacing w:before="79"/>
        <w:ind w:left="1162"/>
      </w:pPr>
    </w:p>
    <w:p>
      <w:pPr>
        <w:pStyle w:val="10"/>
        <w:spacing w:before="79"/>
        <w:ind w:left="1162"/>
      </w:pPr>
    </w:p>
    <w:p>
      <w:pPr>
        <w:pStyle w:val="10"/>
        <w:spacing w:before="79"/>
        <w:ind w:left="1162"/>
      </w:pPr>
    </w:p>
    <w:p>
      <w:pPr>
        <w:pStyle w:val="10"/>
        <w:spacing w:before="79"/>
        <w:ind w:left="1162"/>
      </w:pPr>
    </w:p>
    <w:p>
      <w:pPr>
        <w:pStyle w:val="10"/>
        <w:spacing w:before="79"/>
        <w:ind w:left="1162"/>
      </w:pPr>
    </w:p>
    <w:p>
      <w:pPr>
        <w:pStyle w:val="10"/>
        <w:spacing w:before="79"/>
        <w:ind w:left="1162"/>
      </w:pPr>
    </w:p>
    <w:p>
      <w:pPr>
        <w:pStyle w:val="10"/>
        <w:spacing w:before="79"/>
        <w:ind w:left="1162"/>
      </w:pPr>
    </w:p>
    <w:p>
      <w:pPr>
        <w:pStyle w:val="10"/>
        <w:spacing w:before="79"/>
        <w:ind w:left="1162"/>
      </w:pPr>
    </w:p>
    <w:p>
      <w:pPr>
        <w:pStyle w:val="10"/>
        <w:spacing w:before="79"/>
        <w:ind w:left="1162"/>
      </w:pPr>
      <w:r>
        <w:t>注：1.填写此表时不得改变表格形式。</w:t>
      </w:r>
    </w:p>
    <w:p>
      <w:pPr>
        <w:pStyle w:val="30"/>
        <w:numPr>
          <w:ilvl w:val="2"/>
          <w:numId w:val="54"/>
        </w:numPr>
        <w:tabs>
          <w:tab w:val="left" w:pos="1884"/>
        </w:tabs>
        <w:spacing w:before="93" w:after="0" w:line="312" w:lineRule="auto"/>
        <w:ind w:left="682" w:right="906" w:firstLine="960"/>
        <w:jc w:val="left"/>
        <w:rPr>
          <w:sz w:val="24"/>
        </w:rPr>
      </w:pPr>
      <w:r>
        <w:rPr>
          <w:sz w:val="24"/>
        </w:rPr>
        <w:t>竞争性磋商报价必须包括：施工总价（安全防护、文明施工措施费等费用）</w:t>
      </w:r>
      <w:r>
        <w:rPr>
          <w:spacing w:val="-9"/>
          <w:sz w:val="24"/>
        </w:rPr>
        <w:t>、保</w:t>
      </w:r>
      <w:r>
        <w:rPr>
          <w:sz w:val="24"/>
        </w:rPr>
        <w:t>险费、成交服务费、税金、招标代理服务费及不可预见费等全部费用。</w:t>
      </w:r>
    </w:p>
    <w:p>
      <w:pPr>
        <w:pStyle w:val="30"/>
        <w:numPr>
          <w:ilvl w:val="2"/>
          <w:numId w:val="54"/>
        </w:numPr>
        <w:tabs>
          <w:tab w:val="left" w:pos="1404"/>
        </w:tabs>
        <w:spacing w:before="0" w:after="0" w:line="240" w:lineRule="auto"/>
        <w:ind w:left="1403" w:right="0" w:hanging="242"/>
        <w:jc w:val="left"/>
        <w:rPr>
          <w:sz w:val="24"/>
        </w:rPr>
      </w:pPr>
      <w:r>
        <w:rPr>
          <w:sz w:val="24"/>
        </w:rPr>
        <w:t>“工期”是指供应商能够工程施工总日历天。</w:t>
      </w:r>
    </w:p>
    <w:p>
      <w:pPr>
        <w:pStyle w:val="30"/>
        <w:numPr>
          <w:ilvl w:val="2"/>
          <w:numId w:val="54"/>
        </w:numPr>
        <w:tabs>
          <w:tab w:val="left" w:pos="1404"/>
        </w:tabs>
        <w:spacing w:before="94" w:after="0" w:line="240" w:lineRule="auto"/>
        <w:ind w:left="1403" w:right="0" w:hanging="242"/>
        <w:jc w:val="left"/>
        <w:rPr>
          <w:sz w:val="24"/>
        </w:rPr>
      </w:pPr>
      <w:r>
        <w:rPr>
          <w:sz w:val="24"/>
        </w:rPr>
        <w:t>竞争性磋商首次报价不能有两个或两个以上的报价方案。</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rPr>
          <w:sz w:val="17"/>
        </w:rPr>
      </w:pPr>
    </w:p>
    <w:p>
      <w:pPr>
        <w:pStyle w:val="8"/>
        <w:tabs>
          <w:tab w:val="left" w:pos="4714"/>
        </w:tabs>
        <w:spacing w:before="0"/>
        <w:ind w:left="2911"/>
        <w:jc w:val="center"/>
      </w:pPr>
      <w:r>
        <w:t>供应商：</w:t>
      </w:r>
      <w:r>
        <w:rPr>
          <w:u w:val="single"/>
        </w:rPr>
        <w:t xml:space="preserve"> </w:t>
      </w:r>
      <w:r>
        <w:rPr>
          <w:u w:val="single"/>
        </w:rPr>
        <w:tab/>
      </w:r>
      <w:r>
        <w:t>（公章）</w:t>
      </w:r>
    </w:p>
    <w:p>
      <w:pPr>
        <w:pStyle w:val="8"/>
        <w:tabs>
          <w:tab w:val="left" w:pos="6161"/>
        </w:tabs>
        <w:ind w:left="2428"/>
        <w:jc w:val="center"/>
      </w:pPr>
      <w:r>
        <w:t>法定代表人或委托代理人</w:t>
      </w:r>
      <w:r>
        <w:rPr>
          <w:spacing w:val="3"/>
        </w:rPr>
        <w:t>：</w:t>
      </w:r>
      <w:r>
        <w:rPr>
          <w:spacing w:val="3"/>
          <w:u w:val="single"/>
        </w:rPr>
        <w:t xml:space="preserve"> </w:t>
      </w:r>
      <w:r>
        <w:rPr>
          <w:spacing w:val="3"/>
          <w:u w:val="single"/>
        </w:rPr>
        <w:tab/>
      </w:r>
      <w:r>
        <w:t>（签字或盖章）</w:t>
      </w:r>
    </w:p>
    <w:p>
      <w:pPr>
        <w:pStyle w:val="8"/>
        <w:tabs>
          <w:tab w:val="left" w:pos="2428"/>
          <w:tab w:val="left" w:pos="2910"/>
        </w:tabs>
        <w:spacing w:before="91"/>
        <w:ind w:left="1826"/>
        <w:jc w:val="center"/>
      </w:pPr>
      <w:r>
        <w:t>年</w:t>
      </w:r>
      <w:r>
        <w:tab/>
      </w:r>
      <w:r>
        <w:t>月</w:t>
      </w:r>
      <w:r>
        <w:tab/>
      </w:r>
      <w:r>
        <w:t>日</w:t>
      </w:r>
    </w:p>
    <w:p>
      <w:pPr>
        <w:spacing w:after="0"/>
        <w:jc w:val="center"/>
        <w:sectPr>
          <w:pgSz w:w="11860" w:h="16790"/>
          <w:pgMar w:top="1200" w:right="260" w:bottom="1280" w:left="400" w:header="1010" w:footer="1098" w:gutter="0"/>
        </w:sectPr>
      </w:pPr>
    </w:p>
    <w:p>
      <w:pPr>
        <w:pStyle w:val="10"/>
        <w:spacing w:before="3"/>
        <w:rPr>
          <w:b/>
          <w:sz w:val="16"/>
        </w:rPr>
      </w:pPr>
    </w:p>
    <w:p>
      <w:pPr>
        <w:pStyle w:val="6"/>
        <w:spacing w:before="62"/>
      </w:pPr>
      <w:r>
        <w:t>附件 4：法定代表人证明书</w:t>
      </w:r>
    </w:p>
    <w:p>
      <w:pPr>
        <w:pStyle w:val="10"/>
        <w:spacing w:before="3"/>
        <w:rPr>
          <w:b/>
        </w:rPr>
      </w:pPr>
    </w:p>
    <w:p>
      <w:pPr>
        <w:spacing w:before="50"/>
        <w:ind w:left="4398" w:right="0" w:firstLine="0"/>
        <w:jc w:val="left"/>
        <w:rPr>
          <w:b/>
          <w:sz w:val="36"/>
        </w:rPr>
      </w:pPr>
      <w:r>
        <w:rPr>
          <w:b/>
          <w:sz w:val="36"/>
        </w:rPr>
        <w:t>法定代表人证明书</w:t>
      </w:r>
    </w:p>
    <w:p>
      <w:pPr>
        <w:pStyle w:val="10"/>
        <w:spacing w:before="11"/>
        <w:rPr>
          <w:b/>
          <w:sz w:val="35"/>
        </w:rPr>
      </w:pPr>
    </w:p>
    <w:p>
      <w:pPr>
        <w:pStyle w:val="8"/>
        <w:spacing w:before="1"/>
        <w:ind w:left="682"/>
        <w:rPr>
          <w:rFonts w:hint="eastAsia" w:eastAsia="宋体"/>
          <w:lang w:eastAsia="zh-CN"/>
        </w:rPr>
      </w:pPr>
      <w:r>
        <w:t>致：</w:t>
      </w:r>
      <w:r>
        <w:rPr>
          <w:rFonts w:hint="eastAsia"/>
          <w:lang w:eastAsia="zh-CN"/>
        </w:rPr>
        <w:t>青海中贤工程项目管理有限公司</w:t>
      </w:r>
    </w:p>
    <w:p>
      <w:pPr>
        <w:pStyle w:val="10"/>
        <w:spacing w:before="2"/>
        <w:rPr>
          <w:b/>
          <w:sz w:val="31"/>
        </w:rPr>
      </w:pPr>
    </w:p>
    <w:p>
      <w:pPr>
        <w:pStyle w:val="10"/>
        <w:tabs>
          <w:tab w:val="left" w:pos="3803"/>
          <w:tab w:val="left" w:pos="6683"/>
        </w:tabs>
        <w:spacing w:line="800" w:lineRule="atLeast"/>
        <w:ind w:left="1162" w:right="905"/>
      </w:pPr>
      <w:r>
        <w:rPr>
          <w:rFonts w:ascii="Times New Roman" w:eastAsia="Times New Roman"/>
          <w:u w:val="single"/>
        </w:rPr>
        <w:t xml:space="preserve">    </w:t>
      </w:r>
      <w:r>
        <w:rPr>
          <w:u w:val="single"/>
        </w:rPr>
        <w:t>（法定代表人姓名）</w:t>
      </w:r>
      <w:r>
        <w:rPr>
          <w:u w:val="single"/>
        </w:rPr>
        <w:tab/>
      </w:r>
      <w:r>
        <w:t>现任我单位</w:t>
      </w:r>
      <w:r>
        <w:rPr>
          <w:u w:val="single"/>
        </w:rPr>
        <w:t xml:space="preserve"> </w:t>
      </w:r>
      <w:r>
        <w:rPr>
          <w:u w:val="single"/>
        </w:rPr>
        <w:tab/>
      </w:r>
      <w:r>
        <w:t>职务，为法定代表人，特此证明</w:t>
      </w:r>
      <w:r>
        <w:rPr>
          <w:spacing w:val="-17"/>
        </w:rPr>
        <w:t>。</w:t>
      </w:r>
      <w:r>
        <w:t>法定代表人基本情况：</w:t>
      </w:r>
    </w:p>
    <w:p>
      <w:pPr>
        <w:pStyle w:val="10"/>
        <w:tabs>
          <w:tab w:val="left" w:pos="2602"/>
          <w:tab w:val="left" w:pos="4163"/>
        </w:tabs>
        <w:spacing w:before="93" w:line="312" w:lineRule="auto"/>
        <w:ind w:left="1162" w:right="6305"/>
      </w:pPr>
      <w:r>
        <w:t>性别：</w:t>
      </w:r>
      <w:r>
        <w:rPr>
          <w:u w:val="single"/>
        </w:rPr>
        <w:t xml:space="preserve"> </w:t>
      </w:r>
      <w:r>
        <w:rPr>
          <w:u w:val="single"/>
        </w:rPr>
        <w:tab/>
      </w:r>
      <w:r>
        <w:t>年龄：</w:t>
      </w:r>
      <w:r>
        <w:rPr>
          <w:u w:val="single"/>
        </w:rPr>
        <w:t xml:space="preserve"> </w:t>
      </w:r>
      <w:r>
        <w:rPr>
          <w:u w:val="single"/>
        </w:rPr>
        <w:tab/>
      </w:r>
      <w:r>
        <w:t>民族</w:t>
      </w:r>
      <w:r>
        <w:rPr>
          <w:spacing w:val="-17"/>
        </w:rPr>
        <w:t xml:space="preserve">： </w:t>
      </w:r>
      <w:r>
        <w:t>地址：</w:t>
      </w:r>
    </w:p>
    <w:p>
      <w:pPr>
        <w:pStyle w:val="10"/>
        <w:spacing w:line="307" w:lineRule="exact"/>
        <w:ind w:left="1162"/>
      </w:pPr>
      <w:r>
        <w:t>身份证号码：</w:t>
      </w:r>
    </w:p>
    <w:p>
      <w:pPr>
        <w:pStyle w:val="10"/>
        <w:spacing w:before="94"/>
        <w:ind w:left="1162"/>
      </w:pPr>
      <w:r>
        <w:t>附法定代表人第二代身份证双面扫描（或复印）件</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pacing w:before="1"/>
      </w:pPr>
    </w:p>
    <w:p>
      <w:pPr>
        <w:pStyle w:val="8"/>
        <w:tabs>
          <w:tab w:val="left" w:pos="6102"/>
        </w:tabs>
        <w:spacing w:before="0"/>
        <w:ind w:left="4297"/>
      </w:pPr>
      <w:r>
        <w:t>供应商</w:t>
      </w:r>
      <w:r>
        <w:rPr>
          <w:spacing w:val="3"/>
        </w:rPr>
        <w:t>：</w:t>
      </w:r>
      <w:r>
        <w:rPr>
          <w:spacing w:val="3"/>
          <w:u w:val="single"/>
        </w:rPr>
        <w:t xml:space="preserve"> </w:t>
      </w:r>
      <w:r>
        <w:rPr>
          <w:spacing w:val="3"/>
          <w:u w:val="single"/>
        </w:rPr>
        <w:tab/>
      </w:r>
      <w:r>
        <w:t>（公章）</w:t>
      </w:r>
    </w:p>
    <w:p>
      <w:pPr>
        <w:pStyle w:val="8"/>
        <w:tabs>
          <w:tab w:val="left" w:pos="6582"/>
        </w:tabs>
        <w:spacing w:before="94"/>
        <w:ind w:left="4297"/>
      </w:pPr>
      <w:r>
        <w:t>法定代表人</w:t>
      </w:r>
      <w:r>
        <w:rPr>
          <w:spacing w:val="3"/>
        </w:rPr>
        <w:t>：</w:t>
      </w:r>
      <w:r>
        <w:rPr>
          <w:spacing w:val="3"/>
          <w:u w:val="single"/>
        </w:rPr>
        <w:t xml:space="preserve"> </w:t>
      </w:r>
      <w:r>
        <w:rPr>
          <w:spacing w:val="3"/>
          <w:u w:val="single"/>
        </w:rPr>
        <w:tab/>
      </w:r>
      <w:r>
        <w:t>（签字或盖章）</w:t>
      </w:r>
    </w:p>
    <w:p>
      <w:pPr>
        <w:pStyle w:val="8"/>
        <w:tabs>
          <w:tab w:val="left" w:pos="6508"/>
          <w:tab w:val="left" w:pos="7110"/>
        </w:tabs>
        <w:ind w:left="5906"/>
      </w:pPr>
      <w:r>
        <w:t>年</w:t>
      </w:r>
      <w:r>
        <w:tab/>
      </w:r>
      <w:r>
        <w:t>月</w:t>
      </w:r>
      <w:r>
        <w:tab/>
      </w:r>
      <w:r>
        <w:t>日</w:t>
      </w:r>
    </w:p>
    <w:p>
      <w:pPr>
        <w:spacing w:after="0"/>
        <w:sectPr>
          <w:pgSz w:w="11860" w:h="16790"/>
          <w:pgMar w:top="1200" w:right="260" w:bottom="1280" w:left="400" w:header="1010" w:footer="1098" w:gutter="0"/>
        </w:sectPr>
      </w:pPr>
    </w:p>
    <w:p>
      <w:pPr>
        <w:pStyle w:val="10"/>
        <w:spacing w:before="3"/>
        <w:rPr>
          <w:b/>
          <w:sz w:val="16"/>
        </w:rPr>
      </w:pPr>
    </w:p>
    <w:p>
      <w:pPr>
        <w:pStyle w:val="6"/>
        <w:spacing w:before="62"/>
      </w:pPr>
      <w:r>
        <w:t>附件 5：法定代表人授权书</w:t>
      </w:r>
    </w:p>
    <w:p>
      <w:pPr>
        <w:pStyle w:val="10"/>
        <w:spacing w:before="1"/>
        <w:rPr>
          <w:b/>
          <w:sz w:val="28"/>
        </w:rPr>
      </w:pPr>
    </w:p>
    <w:p>
      <w:pPr>
        <w:spacing w:before="0"/>
        <w:ind w:left="3592" w:right="0" w:firstLine="0"/>
        <w:jc w:val="left"/>
        <w:rPr>
          <w:b/>
          <w:sz w:val="36"/>
        </w:rPr>
      </w:pPr>
      <w:r>
        <w:rPr>
          <w:b/>
          <w:sz w:val="36"/>
        </w:rPr>
        <w:t>法定代表人授权书</w:t>
      </w:r>
    </w:p>
    <w:p>
      <w:pPr>
        <w:pStyle w:val="10"/>
        <w:spacing w:before="12"/>
        <w:rPr>
          <w:b/>
          <w:sz w:val="35"/>
        </w:rPr>
      </w:pPr>
    </w:p>
    <w:p>
      <w:pPr>
        <w:pStyle w:val="8"/>
        <w:spacing w:before="0"/>
        <w:ind w:left="682"/>
        <w:rPr>
          <w:rFonts w:hint="eastAsia" w:eastAsia="宋体"/>
          <w:lang w:eastAsia="zh-CN"/>
        </w:rPr>
      </w:pPr>
      <w:r>
        <w:t>致：</w:t>
      </w:r>
      <w:r>
        <w:rPr>
          <w:rFonts w:hint="eastAsia"/>
          <w:lang w:eastAsia="zh-CN"/>
        </w:rPr>
        <w:t>青海中贤工程项目管理有限公司</w:t>
      </w:r>
    </w:p>
    <w:p>
      <w:pPr>
        <w:pStyle w:val="10"/>
        <w:rPr>
          <w:b/>
        </w:rPr>
      </w:pPr>
    </w:p>
    <w:p>
      <w:pPr>
        <w:pStyle w:val="10"/>
        <w:tabs>
          <w:tab w:val="left" w:pos="8724"/>
        </w:tabs>
        <w:spacing w:before="185"/>
        <w:ind w:left="1162"/>
      </w:pPr>
      <w:r>
        <w:rPr>
          <w:u w:val="single"/>
        </w:rPr>
        <w:t>（供应商名称）</w:t>
      </w:r>
      <w:r>
        <w:t>系中华人民共和国合法企业，法定地址</w:t>
      </w:r>
      <w:r>
        <w:rPr>
          <w:u w:val="single"/>
        </w:rPr>
        <w:t xml:space="preserve"> </w:t>
      </w:r>
      <w:r>
        <w:rPr>
          <w:u w:val="single"/>
        </w:rPr>
        <w:tab/>
      </w:r>
      <w:r>
        <w:t>。</w:t>
      </w:r>
    </w:p>
    <w:p>
      <w:pPr>
        <w:pStyle w:val="10"/>
        <w:tabs>
          <w:tab w:val="left" w:pos="3683"/>
          <w:tab w:val="left" w:pos="7163"/>
        </w:tabs>
        <w:spacing w:before="93" w:line="312" w:lineRule="auto"/>
        <w:ind w:left="682" w:right="1384" w:firstLine="480"/>
      </w:pPr>
      <w:r>
        <w:rPr>
          <w:u w:val="single"/>
        </w:rPr>
        <w:t>（法定代表人姓名）</w:t>
      </w:r>
      <w:r>
        <w:rPr>
          <w:u w:val="single"/>
        </w:rPr>
        <w:tab/>
      </w:r>
      <w:r>
        <w:t>特授权</w:t>
      </w:r>
      <w:r>
        <w:rPr>
          <w:u w:val="single"/>
        </w:rPr>
        <w:t xml:space="preserve"> （委托代理人姓名）</w:t>
      </w:r>
      <w:r>
        <w:rPr>
          <w:u w:val="single"/>
        </w:rPr>
        <w:tab/>
      </w:r>
      <w:r>
        <w:t>代表我单位全权办理针</w:t>
      </w:r>
      <w:r>
        <w:rPr>
          <w:spacing w:val="-16"/>
        </w:rPr>
        <w:t>对</w:t>
      </w:r>
      <w:r>
        <w:t>项目的磋商、答疑等具体工作，并签署全部有关的文件、资料。</w:t>
      </w:r>
    </w:p>
    <w:p>
      <w:pPr>
        <w:pStyle w:val="10"/>
        <w:ind w:left="1162"/>
      </w:pPr>
      <w:r>
        <w:t>我单位对被授权人的签名负全部责任。</w:t>
      </w:r>
    </w:p>
    <w:p>
      <w:pPr>
        <w:pStyle w:val="10"/>
        <w:spacing w:before="93" w:line="312" w:lineRule="auto"/>
        <w:ind w:left="682" w:right="906" w:firstLine="480"/>
      </w:pPr>
      <w:r>
        <w:t>在撤销授权的书面通知以前，本授权书一直有效，被授权人签署的所有文件（</w:t>
      </w:r>
      <w:r>
        <w:rPr>
          <w:spacing w:val="-5"/>
        </w:rPr>
        <w:t>在授权书</w:t>
      </w:r>
      <w:r>
        <w:t>有效期内签署的）不因授权的撤销而失效。</w:t>
      </w:r>
    </w:p>
    <w:p>
      <w:pPr>
        <w:pStyle w:val="10"/>
        <w:spacing w:before="4"/>
        <w:rPr>
          <w:sz w:val="31"/>
        </w:rPr>
      </w:pPr>
    </w:p>
    <w:p>
      <w:pPr>
        <w:pStyle w:val="10"/>
        <w:tabs>
          <w:tab w:val="left" w:pos="3258"/>
          <w:tab w:val="left" w:pos="3923"/>
          <w:tab w:val="left" w:pos="4523"/>
          <w:tab w:val="left" w:pos="5898"/>
          <w:tab w:val="left" w:pos="6563"/>
          <w:tab w:val="left" w:pos="7163"/>
        </w:tabs>
        <w:ind w:left="1162"/>
      </w:pPr>
      <w:r>
        <w:t>授权期限：自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pPr>
        <w:pStyle w:val="10"/>
        <w:spacing w:before="91" w:line="312" w:lineRule="auto"/>
        <w:ind w:left="1162" w:right="5226"/>
      </w:pPr>
      <w:r>
        <w:t>（注：授权期限必须满足磋商有效期的要求） 被授权人联系电话：</w:t>
      </w:r>
    </w:p>
    <w:p>
      <w:pPr>
        <w:pStyle w:val="10"/>
      </w:pPr>
    </w:p>
    <w:p>
      <w:pPr>
        <w:pStyle w:val="10"/>
      </w:pPr>
    </w:p>
    <w:p>
      <w:pPr>
        <w:pStyle w:val="10"/>
        <w:tabs>
          <w:tab w:val="left" w:pos="3378"/>
          <w:tab w:val="left" w:pos="5298"/>
          <w:tab w:val="left" w:pos="5603"/>
        </w:tabs>
        <w:spacing w:before="186" w:line="312" w:lineRule="auto"/>
        <w:ind w:left="1162" w:right="2465"/>
      </w:pPr>
      <w:r>
        <w:t>被授权人（委托代理人）签字：</w:t>
      </w:r>
      <w:r>
        <w:rPr>
          <w:u w:val="single"/>
        </w:rPr>
        <w:t xml:space="preserve"> </w:t>
      </w:r>
      <w:r>
        <w:rPr>
          <w:u w:val="single"/>
        </w:rPr>
        <w:tab/>
      </w:r>
      <w:r>
        <w:tab/>
      </w:r>
      <w:r>
        <w:t>授权人（法定代表人）签字</w:t>
      </w:r>
      <w:r>
        <w:rPr>
          <w:spacing w:val="-17"/>
        </w:rPr>
        <w:t xml:space="preserve">： </w:t>
      </w:r>
      <w:r>
        <w:t>职务：</w:t>
      </w:r>
      <w:r>
        <w:rPr>
          <w:u w:val="single"/>
        </w:rPr>
        <w:t xml:space="preserve"> </w:t>
      </w:r>
      <w:r>
        <w:rPr>
          <w:u w:val="single"/>
        </w:rPr>
        <w:tab/>
      </w:r>
      <w:r>
        <w:tab/>
      </w:r>
      <w:r>
        <w:tab/>
      </w:r>
      <w:r>
        <w:t>职务：</w:t>
      </w:r>
    </w:p>
    <w:p>
      <w:pPr>
        <w:pStyle w:val="10"/>
        <w:spacing w:line="307" w:lineRule="exact"/>
        <w:ind w:left="1162"/>
      </w:pPr>
      <w:r>
        <w:t>附被授权人第二代身份证双面扫描（或复印）件</w:t>
      </w:r>
    </w:p>
    <w:p>
      <w:pPr>
        <w:pStyle w:val="10"/>
      </w:pPr>
    </w:p>
    <w:p>
      <w:pPr>
        <w:pStyle w:val="10"/>
      </w:pPr>
    </w:p>
    <w:p>
      <w:pPr>
        <w:pStyle w:val="10"/>
        <w:spacing w:before="9"/>
        <w:rPr>
          <w:sz w:val="21"/>
        </w:rPr>
      </w:pPr>
    </w:p>
    <w:p>
      <w:pPr>
        <w:pStyle w:val="8"/>
        <w:tabs>
          <w:tab w:val="left" w:pos="6897"/>
        </w:tabs>
        <w:spacing w:before="0"/>
        <w:ind w:left="5092"/>
      </w:pPr>
      <w:r>
        <w:t>供应商：</w:t>
      </w:r>
      <w:r>
        <w:rPr>
          <w:u w:val="single"/>
        </w:rPr>
        <w:t xml:space="preserve"> </w:t>
      </w:r>
      <w:r>
        <w:rPr>
          <w:u w:val="single"/>
        </w:rPr>
        <w:tab/>
      </w:r>
      <w:r>
        <w:t>（公章）</w:t>
      </w:r>
    </w:p>
    <w:p>
      <w:pPr>
        <w:pStyle w:val="8"/>
        <w:tabs>
          <w:tab w:val="left" w:pos="6508"/>
          <w:tab w:val="left" w:pos="7110"/>
          <w:tab w:val="left" w:pos="7291"/>
        </w:tabs>
        <w:spacing w:before="94" w:line="312" w:lineRule="auto"/>
        <w:ind w:left="5906" w:right="2211" w:hanging="901"/>
      </w:pPr>
      <w:r>
        <w:t>法定代表人</w:t>
      </w:r>
      <w:r>
        <w:rPr>
          <w:spacing w:val="3"/>
        </w:rPr>
        <w:t>：</w:t>
      </w:r>
      <w:r>
        <w:rPr>
          <w:spacing w:val="3"/>
          <w:u w:val="single"/>
        </w:rPr>
        <w:t xml:space="preserve"> </w:t>
      </w:r>
      <w:r>
        <w:rPr>
          <w:spacing w:val="3"/>
          <w:u w:val="single"/>
        </w:rPr>
        <w:tab/>
      </w:r>
      <w:r>
        <w:rPr>
          <w:spacing w:val="3"/>
          <w:u w:val="single"/>
        </w:rPr>
        <w:tab/>
      </w:r>
      <w:r>
        <w:t>（签字或盖章</w:t>
      </w:r>
      <w:r>
        <w:rPr>
          <w:spacing w:val="-17"/>
        </w:rPr>
        <w:t xml:space="preserve">） </w:t>
      </w:r>
      <w:r>
        <w:t>年</w:t>
      </w:r>
      <w:r>
        <w:tab/>
      </w:r>
      <w:r>
        <w:t>月</w:t>
      </w:r>
      <w:r>
        <w:tab/>
      </w:r>
      <w:r>
        <w:t>日</w:t>
      </w:r>
    </w:p>
    <w:p>
      <w:pPr>
        <w:spacing w:after="0" w:line="312" w:lineRule="auto"/>
        <w:sectPr>
          <w:pgSz w:w="11860" w:h="16790"/>
          <w:pgMar w:top="1200" w:right="260" w:bottom="1280" w:left="400" w:header="1010" w:footer="1098" w:gutter="0"/>
        </w:sectPr>
      </w:pPr>
    </w:p>
    <w:p>
      <w:pPr>
        <w:pStyle w:val="10"/>
        <w:spacing w:before="3"/>
        <w:rPr>
          <w:b/>
          <w:sz w:val="16"/>
        </w:rPr>
      </w:pPr>
    </w:p>
    <w:p>
      <w:pPr>
        <w:pStyle w:val="6"/>
        <w:spacing w:before="62"/>
      </w:pPr>
      <w:r>
        <w:t>附件 6：供应商诚信承诺书</w:t>
      </w:r>
    </w:p>
    <w:p>
      <w:pPr>
        <w:pStyle w:val="10"/>
        <w:spacing w:before="1"/>
        <w:rPr>
          <w:b/>
          <w:sz w:val="28"/>
        </w:rPr>
      </w:pPr>
    </w:p>
    <w:p>
      <w:pPr>
        <w:spacing w:before="0"/>
        <w:ind w:left="3412" w:right="0" w:firstLine="0"/>
        <w:jc w:val="left"/>
        <w:rPr>
          <w:b/>
          <w:sz w:val="36"/>
        </w:rPr>
      </w:pPr>
      <w:r>
        <w:rPr>
          <w:b/>
          <w:sz w:val="36"/>
        </w:rPr>
        <w:t>供应商诚信承诺书</w:t>
      </w:r>
    </w:p>
    <w:p>
      <w:pPr>
        <w:pStyle w:val="10"/>
        <w:spacing w:before="12"/>
        <w:rPr>
          <w:b/>
          <w:sz w:val="35"/>
        </w:rPr>
      </w:pPr>
    </w:p>
    <w:p>
      <w:pPr>
        <w:pStyle w:val="8"/>
        <w:spacing w:before="0"/>
        <w:ind w:left="682"/>
        <w:rPr>
          <w:rFonts w:hint="eastAsia" w:eastAsia="宋体"/>
          <w:lang w:eastAsia="zh-CN"/>
        </w:rPr>
      </w:pPr>
      <w:r>
        <w:t>致：</w:t>
      </w:r>
      <w:r>
        <w:rPr>
          <w:rFonts w:hint="eastAsia"/>
          <w:lang w:eastAsia="zh-CN"/>
        </w:rPr>
        <w:t>青海中贤工程项目管理有限公司</w:t>
      </w:r>
    </w:p>
    <w:p>
      <w:pPr>
        <w:pStyle w:val="10"/>
        <w:spacing w:before="91"/>
        <w:ind w:left="1162"/>
      </w:pPr>
      <w:r>
        <w:t>为了诚实、客观、有序地参与青海省政府采购活动，愿就以下内容作出承诺：</w:t>
      </w:r>
    </w:p>
    <w:p>
      <w:pPr>
        <w:pStyle w:val="10"/>
        <w:spacing w:before="94" w:line="312" w:lineRule="auto"/>
        <w:ind w:left="682" w:right="904" w:firstLine="480"/>
      </w:pPr>
      <w:r>
        <w:t>一、自觉遵守各项法律、法规、规章、制度以及社会公德，维护廉洁环境，与同场竞争的供应商平等参加政府采购活动。</w:t>
      </w:r>
    </w:p>
    <w:p>
      <w:pPr>
        <w:pStyle w:val="10"/>
        <w:spacing w:line="312" w:lineRule="auto"/>
        <w:ind w:left="682" w:right="906" w:firstLine="480"/>
        <w:jc w:val="both"/>
      </w:pPr>
      <w:r>
        <w:t>二、参加</w:t>
      </w:r>
      <w:r>
        <w:rPr>
          <w:rFonts w:hint="eastAsia"/>
          <w:lang w:eastAsia="zh-CN"/>
        </w:rPr>
        <w:t>青海中贤工程项目管理有限公司</w:t>
      </w:r>
      <w:r>
        <w:t>青海分公司组织的政府采购活动时，严格按照磋商文件的规定和要求提供所需的相关材料，并对所提供的各类资料的真实性负责，不虚假应标，不虚列业绩。</w:t>
      </w:r>
    </w:p>
    <w:p>
      <w:pPr>
        <w:pStyle w:val="10"/>
        <w:spacing w:before="1" w:line="312" w:lineRule="auto"/>
        <w:ind w:left="682" w:right="906" w:firstLine="480"/>
      </w:pPr>
      <w:r>
        <w:t>三、尊重参与政府采购活动各相关方的合法行为，接受政府采购活动依法形成的意见、结果。</w:t>
      </w:r>
    </w:p>
    <w:p>
      <w:pPr>
        <w:pStyle w:val="10"/>
        <w:spacing w:before="2" w:line="312" w:lineRule="auto"/>
        <w:ind w:left="682" w:right="906" w:firstLine="480"/>
      </w:pPr>
      <w:r>
        <w:t>四、依法参加政府采购活动，不围标、串标，维护市场秩序，不提供“三无”产品、以次充好。</w:t>
      </w:r>
    </w:p>
    <w:p>
      <w:pPr>
        <w:pStyle w:val="10"/>
        <w:spacing w:line="312" w:lineRule="auto"/>
        <w:ind w:left="682" w:right="905" w:firstLine="480"/>
        <w:jc w:val="both"/>
      </w:pPr>
      <w:r>
        <w:t>五、积极推动政府采购活动健康开展，对采购活动有疑问、异议时，按法律规定的程序实名（加盖单位公章和法定代表人签名）反映情况，不恶意中伤、无事生非，以和谐、平等的心态参加政府采购活动。</w:t>
      </w:r>
    </w:p>
    <w:p>
      <w:pPr>
        <w:pStyle w:val="10"/>
        <w:spacing w:before="1" w:line="312" w:lineRule="auto"/>
        <w:ind w:left="682" w:right="906" w:firstLine="480"/>
      </w:pPr>
      <w:r>
        <w:t>六、认真履行成交供应商应承担的责任和义务，全面执行合同规定的各项内容，保质保量地按时完成工作任务。</w:t>
      </w:r>
    </w:p>
    <w:p>
      <w:pPr>
        <w:pStyle w:val="10"/>
        <w:spacing w:line="312" w:lineRule="auto"/>
        <w:ind w:left="682" w:right="786" w:firstLine="480"/>
      </w:pPr>
      <w:r>
        <w:rPr>
          <w:spacing w:val="-8"/>
        </w:rPr>
        <w:t>若本企业</w:t>
      </w:r>
      <w:r>
        <w:t>（单位</w:t>
      </w:r>
      <w:r>
        <w:rPr>
          <w:spacing w:val="-32"/>
        </w:rPr>
        <w:t>）</w:t>
      </w:r>
      <w:r>
        <w:rPr>
          <w:spacing w:val="-6"/>
        </w:rPr>
        <w:t>发生有悖于上述承诺的行为，愿意接受《中华人民共和国政府采购法》</w:t>
      </w:r>
      <w:r>
        <w:t>和《政府采购法实施条例》中对供应商的相关处理。</w:t>
      </w:r>
    </w:p>
    <w:p>
      <w:pPr>
        <w:pStyle w:val="10"/>
        <w:spacing w:before="1"/>
        <w:ind w:left="1162"/>
      </w:pPr>
      <w:r>
        <w:t>本承诺是采购项目响应文件的组成部分。</w:t>
      </w:r>
    </w:p>
    <w:p>
      <w:pPr>
        <w:pStyle w:val="10"/>
      </w:pPr>
    </w:p>
    <w:p>
      <w:pPr>
        <w:pStyle w:val="10"/>
      </w:pPr>
    </w:p>
    <w:p>
      <w:pPr>
        <w:pStyle w:val="10"/>
      </w:pPr>
    </w:p>
    <w:p>
      <w:pPr>
        <w:pStyle w:val="10"/>
      </w:pPr>
    </w:p>
    <w:p>
      <w:pPr>
        <w:pStyle w:val="10"/>
        <w:spacing w:before="7"/>
        <w:rPr>
          <w:sz w:val="23"/>
        </w:rPr>
      </w:pPr>
    </w:p>
    <w:p>
      <w:pPr>
        <w:pStyle w:val="8"/>
        <w:tabs>
          <w:tab w:val="left" w:pos="2171"/>
        </w:tabs>
        <w:spacing w:before="0"/>
        <w:ind w:left="226"/>
        <w:jc w:val="center"/>
      </w:pPr>
      <w:r>
        <w:t>供应商：</w:t>
      </w:r>
      <w:r>
        <w:rPr>
          <w:u w:val="single"/>
        </w:rPr>
        <w:t xml:space="preserve"> </w:t>
      </w:r>
      <w:r>
        <w:rPr>
          <w:u w:val="single"/>
        </w:rPr>
        <w:tab/>
      </w:r>
      <w:r>
        <w:t>（公章）</w:t>
      </w:r>
    </w:p>
    <w:p>
      <w:pPr>
        <w:pStyle w:val="8"/>
        <w:tabs>
          <w:tab w:val="left" w:pos="4734"/>
        </w:tabs>
        <w:ind w:left="860"/>
        <w:jc w:val="center"/>
      </w:pPr>
      <w:r>
        <w:t>法定代表人或委托代理人：</w:t>
      </w:r>
      <w:r>
        <w:rPr>
          <w:u w:val="single"/>
        </w:rPr>
        <w:t xml:space="preserve"> </w:t>
      </w:r>
      <w:r>
        <w:rPr>
          <w:u w:val="single"/>
        </w:rPr>
        <w:tab/>
      </w:r>
      <w:r>
        <w:t>（签字或盖章）</w:t>
      </w:r>
    </w:p>
    <w:p>
      <w:pPr>
        <w:pStyle w:val="8"/>
        <w:tabs>
          <w:tab w:val="left" w:pos="2548"/>
          <w:tab w:val="left" w:pos="3030"/>
        </w:tabs>
        <w:spacing w:before="94"/>
        <w:ind w:left="1946"/>
        <w:jc w:val="center"/>
      </w:pPr>
      <w:r>
        <w:t>年</w:t>
      </w:r>
      <w:r>
        <w:tab/>
      </w:r>
      <w:r>
        <w:t>月</w:t>
      </w:r>
      <w:r>
        <w:tab/>
      </w:r>
      <w:r>
        <w:t>日</w:t>
      </w:r>
    </w:p>
    <w:p>
      <w:pPr>
        <w:spacing w:after="0"/>
        <w:jc w:val="center"/>
        <w:sectPr>
          <w:pgSz w:w="11860" w:h="16790"/>
          <w:pgMar w:top="1200" w:right="260" w:bottom="1280" w:left="400" w:header="1010" w:footer="1098" w:gutter="0"/>
        </w:sectPr>
      </w:pPr>
    </w:p>
    <w:p>
      <w:pPr>
        <w:pStyle w:val="10"/>
        <w:spacing w:before="3"/>
        <w:rPr>
          <w:b/>
          <w:sz w:val="16"/>
        </w:rPr>
      </w:pPr>
    </w:p>
    <w:p>
      <w:pPr>
        <w:spacing w:before="62"/>
        <w:ind w:left="682" w:right="0" w:firstLine="0"/>
        <w:jc w:val="left"/>
        <w:rPr>
          <w:b/>
          <w:sz w:val="24"/>
        </w:rPr>
      </w:pPr>
      <w:r>
        <w:rPr>
          <w:b/>
          <w:sz w:val="28"/>
        </w:rPr>
        <w:t>附件 7：</w:t>
      </w:r>
      <w:r>
        <w:rPr>
          <w:b/>
          <w:sz w:val="24"/>
        </w:rPr>
        <w:t>已标价工程量清单部分格式</w:t>
      </w:r>
    </w:p>
    <w:p>
      <w:pPr>
        <w:spacing w:after="0"/>
        <w:jc w:val="left"/>
        <w:rPr>
          <w:sz w:val="24"/>
        </w:rPr>
        <w:sectPr>
          <w:pgSz w:w="11860" w:h="16790"/>
          <w:pgMar w:top="1200" w:right="260" w:bottom="1280" w:left="400" w:header="1010" w:footer="1098" w:gutter="0"/>
        </w:sectPr>
      </w:pPr>
    </w:p>
    <w:p>
      <w:pPr>
        <w:pStyle w:val="10"/>
        <w:rPr>
          <w:b/>
          <w:sz w:val="19"/>
        </w:rPr>
      </w:pPr>
    </w:p>
    <w:p>
      <w:pPr>
        <w:pStyle w:val="8"/>
        <w:spacing w:before="66"/>
        <w:ind w:left="2221" w:right="1967"/>
        <w:jc w:val="center"/>
      </w:pPr>
      <w:r>
        <w:t>（一）磋商总价封面</w:t>
      </w:r>
    </w:p>
    <w:p>
      <w:pPr>
        <w:pStyle w:val="10"/>
        <w:rPr>
          <w:b/>
          <w:sz w:val="20"/>
        </w:rPr>
      </w:pPr>
    </w:p>
    <w:p>
      <w:pPr>
        <w:pStyle w:val="10"/>
        <w:rPr>
          <w:b/>
          <w:sz w:val="20"/>
        </w:rPr>
      </w:pPr>
    </w:p>
    <w:p>
      <w:pPr>
        <w:pStyle w:val="10"/>
        <w:rPr>
          <w:b/>
          <w:sz w:val="20"/>
        </w:rPr>
      </w:pPr>
    </w:p>
    <w:p>
      <w:pPr>
        <w:pStyle w:val="10"/>
        <w:rPr>
          <w:b/>
          <w:sz w:val="20"/>
        </w:rPr>
      </w:pPr>
    </w:p>
    <w:p>
      <w:pPr>
        <w:pStyle w:val="10"/>
        <w:spacing w:before="2"/>
        <w:rPr>
          <w:b/>
          <w:sz w:val="15"/>
        </w:rPr>
      </w:pPr>
    </w:p>
    <w:p>
      <w:pPr>
        <w:pStyle w:val="10"/>
        <w:tabs>
          <w:tab w:val="left" w:pos="6784"/>
        </w:tabs>
        <w:spacing w:before="74"/>
        <w:ind w:left="1623"/>
      </w:pPr>
      <w:r>
        <w:rPr>
          <w:rFonts w:ascii="Times New Roman" w:eastAsia="Times New Roman"/>
          <w:u w:val="single"/>
        </w:rPr>
        <w:t xml:space="preserve"> </w:t>
      </w:r>
      <w:r>
        <w:rPr>
          <w:rFonts w:ascii="Times New Roman" w:eastAsia="Times New Roman"/>
          <w:u w:val="single"/>
        </w:rPr>
        <w:tab/>
      </w:r>
      <w:r>
        <w:t>工程</w:t>
      </w:r>
    </w:p>
    <w:p>
      <w:pPr>
        <w:pStyle w:val="10"/>
        <w:rPr>
          <w:sz w:val="26"/>
        </w:rPr>
      </w:pPr>
    </w:p>
    <w:p>
      <w:pPr>
        <w:pStyle w:val="10"/>
        <w:rPr>
          <w:sz w:val="26"/>
        </w:rPr>
      </w:pPr>
    </w:p>
    <w:p>
      <w:pPr>
        <w:pStyle w:val="10"/>
        <w:rPr>
          <w:sz w:val="26"/>
        </w:rPr>
      </w:pPr>
    </w:p>
    <w:p>
      <w:pPr>
        <w:pStyle w:val="10"/>
        <w:rPr>
          <w:sz w:val="26"/>
        </w:rPr>
      </w:pPr>
    </w:p>
    <w:p>
      <w:pPr>
        <w:pStyle w:val="10"/>
        <w:rPr>
          <w:sz w:val="26"/>
        </w:rPr>
      </w:pPr>
    </w:p>
    <w:p>
      <w:pPr>
        <w:pStyle w:val="10"/>
        <w:spacing w:before="5"/>
        <w:rPr>
          <w:sz w:val="33"/>
        </w:rPr>
      </w:pPr>
    </w:p>
    <w:p>
      <w:pPr>
        <w:pStyle w:val="10"/>
        <w:ind w:left="2684" w:right="1967"/>
        <w:jc w:val="center"/>
      </w:pPr>
      <w:r>
        <w:t>磋商总价</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7"/>
        <w:rPr>
          <w:sz w:val="16"/>
        </w:rPr>
      </w:pPr>
    </w:p>
    <w:p>
      <w:pPr>
        <w:pStyle w:val="10"/>
        <w:spacing w:before="67"/>
        <w:ind w:right="6263"/>
        <w:jc w:val="center"/>
      </w:pPr>
      <w:r>
        <w:t>供应商：</w:t>
      </w:r>
    </w:p>
    <w:p>
      <w:pPr>
        <w:pStyle w:val="10"/>
        <w:spacing w:before="94"/>
        <w:ind w:right="2180"/>
        <w:jc w:val="center"/>
      </w:pPr>
      <w:r>
        <w:t>（单位盖章）</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1"/>
        <w:rPr>
          <w:sz w:val="26"/>
        </w:rPr>
      </w:pPr>
    </w:p>
    <w:p>
      <w:pPr>
        <w:pStyle w:val="10"/>
        <w:tabs>
          <w:tab w:val="left" w:pos="1317"/>
          <w:tab w:val="left" w:pos="1917"/>
        </w:tabs>
        <w:spacing w:before="66"/>
        <w:ind w:left="717"/>
        <w:jc w:val="center"/>
      </w:pPr>
      <w:r>
        <w:t>年</w:t>
      </w:r>
      <w:r>
        <w:tab/>
      </w:r>
      <w:r>
        <w:t>月</w:t>
      </w:r>
      <w:r>
        <w:tab/>
      </w:r>
      <w:r>
        <w:t>日</w:t>
      </w:r>
    </w:p>
    <w:p>
      <w:pPr>
        <w:spacing w:after="0"/>
        <w:jc w:val="center"/>
        <w:sectPr>
          <w:pgSz w:w="11860" w:h="16790"/>
          <w:pgMar w:top="1200" w:right="260" w:bottom="1280" w:left="400" w:header="1010" w:footer="1098" w:gutter="0"/>
        </w:sectPr>
      </w:pPr>
    </w:p>
    <w:p>
      <w:pPr>
        <w:pStyle w:val="10"/>
        <w:rPr>
          <w:sz w:val="19"/>
        </w:rPr>
      </w:pPr>
    </w:p>
    <w:p>
      <w:pPr>
        <w:pStyle w:val="10"/>
        <w:spacing w:before="66"/>
        <w:ind w:left="4403"/>
      </w:pPr>
      <w:r>
        <w:t>（二）磋商总价扉页</w:t>
      </w:r>
    </w:p>
    <w:p>
      <w:pPr>
        <w:pStyle w:val="10"/>
        <w:rPr>
          <w:sz w:val="29"/>
        </w:rPr>
      </w:pPr>
    </w:p>
    <w:p>
      <w:pPr>
        <w:tabs>
          <w:tab w:val="left" w:pos="5483"/>
          <w:tab w:val="left" w:pos="6208"/>
          <w:tab w:val="left" w:pos="6930"/>
        </w:tabs>
        <w:spacing w:before="0"/>
        <w:ind w:left="4398" w:right="0" w:firstLine="0"/>
        <w:jc w:val="left"/>
        <w:rPr>
          <w:b/>
          <w:sz w:val="36"/>
        </w:rPr>
      </w:pPr>
      <w:r>
        <w:rPr>
          <w:b/>
          <w:sz w:val="36"/>
        </w:rPr>
        <w:t>磋</w:t>
      </w:r>
      <w:r>
        <w:rPr>
          <w:b/>
          <w:sz w:val="36"/>
        </w:rPr>
        <w:tab/>
      </w:r>
      <w:r>
        <w:rPr>
          <w:b/>
          <w:sz w:val="36"/>
        </w:rPr>
        <w:t>商</w:t>
      </w:r>
      <w:r>
        <w:rPr>
          <w:b/>
          <w:sz w:val="36"/>
        </w:rPr>
        <w:tab/>
      </w:r>
      <w:r>
        <w:rPr>
          <w:b/>
          <w:sz w:val="36"/>
        </w:rPr>
        <w:t>总</w:t>
      </w:r>
      <w:r>
        <w:rPr>
          <w:b/>
          <w:sz w:val="36"/>
        </w:rPr>
        <w:tab/>
      </w:r>
      <w:r>
        <w:rPr>
          <w:b/>
          <w:sz w:val="36"/>
        </w:rPr>
        <w:t>价</w:t>
      </w:r>
    </w:p>
    <w:p>
      <w:pPr>
        <w:pStyle w:val="10"/>
        <w:spacing w:before="6"/>
        <w:rPr>
          <w:b/>
          <w:sz w:val="25"/>
        </w:rPr>
      </w:pPr>
    </w:p>
    <w:p>
      <w:pPr>
        <w:pStyle w:val="4"/>
        <w:spacing w:before="54" w:line="468" w:lineRule="auto"/>
        <w:ind w:right="8267"/>
      </w:pPr>
      <w:r>
        <w:t xml:space="preserve">采购人： </w:t>
      </w:r>
      <w:r>
        <w:rPr>
          <w:spacing w:val="-4"/>
        </w:rPr>
        <w:t>工程名称：</w:t>
      </w:r>
    </w:p>
    <w:p>
      <w:pPr>
        <w:pStyle w:val="4"/>
        <w:spacing w:line="405" w:lineRule="exact"/>
        <w:ind w:left="0" w:right="6988"/>
        <w:jc w:val="right"/>
      </w:pPr>
      <w:r>
        <w:rPr>
          <w:w w:val="95"/>
        </w:rPr>
        <w:t>磋商总价（小写）：</w:t>
      </w:r>
    </w:p>
    <w:p>
      <w:pPr>
        <w:pStyle w:val="4"/>
        <w:spacing w:line="405" w:lineRule="exact"/>
        <w:ind w:left="0" w:right="6988"/>
        <w:jc w:val="right"/>
      </w:pPr>
      <w:r>
        <w:rPr>
          <w:w w:val="95"/>
        </w:rPr>
        <w:t>（大写）：</w:t>
      </w:r>
    </w:p>
    <w:p>
      <w:pPr>
        <w:pStyle w:val="10"/>
        <w:spacing w:before="2"/>
        <w:rPr>
          <w:sz w:val="26"/>
        </w:rPr>
      </w:pPr>
    </w:p>
    <w:p>
      <w:pPr>
        <w:spacing w:after="0"/>
        <w:rPr>
          <w:sz w:val="26"/>
        </w:rPr>
        <w:sectPr>
          <w:pgSz w:w="11860" w:h="16790"/>
          <w:pgMar w:top="1200" w:right="260" w:bottom="1280" w:left="400" w:header="1010" w:footer="1098" w:gutter="0"/>
        </w:sectPr>
      </w:pPr>
    </w:p>
    <w:p>
      <w:pPr>
        <w:pStyle w:val="4"/>
        <w:spacing w:before="55"/>
      </w:pPr>
      <w:r>
        <w:t>供应商：</w:t>
      </w:r>
    </w:p>
    <w:p>
      <w:pPr>
        <w:pStyle w:val="10"/>
      </w:pPr>
      <w:r>
        <w:br w:type="column"/>
      </w:r>
    </w:p>
    <w:p>
      <w:pPr>
        <w:pStyle w:val="10"/>
        <w:spacing w:before="10"/>
        <w:rPr>
          <w:sz w:val="17"/>
        </w:rPr>
      </w:pPr>
    </w:p>
    <w:p>
      <w:pPr>
        <w:pStyle w:val="10"/>
        <w:ind w:left="1323"/>
      </w:pPr>
      <w:r>
        <w:t>（单位盖章）</w:t>
      </w:r>
    </w:p>
    <w:p>
      <w:pPr>
        <w:spacing w:after="0"/>
        <w:sectPr>
          <w:type w:val="continuous"/>
          <w:pgSz w:w="11860" w:h="16790"/>
          <w:pgMar w:top="1600" w:right="260" w:bottom="1280" w:left="400" w:header="720" w:footer="720" w:gutter="0"/>
          <w:cols w:equalWidth="0" w:num="2">
            <w:col w:w="2641" w:space="79"/>
            <w:col w:w="8480"/>
          </w:cols>
        </w:sectPr>
      </w:pPr>
    </w:p>
    <w:p>
      <w:pPr>
        <w:pStyle w:val="10"/>
        <w:spacing w:before="11"/>
        <w:rPr>
          <w:sz w:val="27"/>
        </w:rPr>
      </w:pPr>
    </w:p>
    <w:p>
      <w:pPr>
        <w:spacing w:after="0"/>
        <w:rPr>
          <w:sz w:val="27"/>
        </w:rPr>
        <w:sectPr>
          <w:type w:val="continuous"/>
          <w:pgSz w:w="11860" w:h="16790"/>
          <w:pgMar w:top="1600" w:right="260" w:bottom="1280" w:left="400" w:header="720" w:footer="720" w:gutter="0"/>
        </w:sectPr>
      </w:pPr>
    </w:p>
    <w:p>
      <w:pPr>
        <w:pStyle w:val="4"/>
        <w:spacing w:before="61" w:line="235" w:lineRule="auto"/>
      </w:pPr>
      <w:r>
        <w:t>法定代表人</w:t>
      </w:r>
      <w:r>
        <w:rPr>
          <w:spacing w:val="-4"/>
        </w:rPr>
        <w:t>或其授权人：</w:t>
      </w:r>
    </w:p>
    <w:p>
      <w:pPr>
        <w:pStyle w:val="10"/>
      </w:pPr>
      <w:r>
        <w:br w:type="column"/>
      </w:r>
    </w:p>
    <w:p>
      <w:pPr>
        <w:pStyle w:val="10"/>
      </w:pPr>
    </w:p>
    <w:p>
      <w:pPr>
        <w:pStyle w:val="10"/>
        <w:spacing w:before="1"/>
        <w:rPr>
          <w:sz w:val="25"/>
        </w:rPr>
      </w:pPr>
    </w:p>
    <w:p>
      <w:pPr>
        <w:pStyle w:val="10"/>
        <w:ind w:left="882"/>
      </w:pPr>
      <w:r>
        <w:t>（签字或盖章）</w:t>
      </w:r>
    </w:p>
    <w:p>
      <w:pPr>
        <w:spacing w:after="0"/>
        <w:sectPr>
          <w:type w:val="continuous"/>
          <w:pgSz w:w="11860" w:h="16790"/>
          <w:pgMar w:top="1600" w:right="260" w:bottom="1280" w:left="400" w:header="720" w:footer="720" w:gutter="0"/>
          <w:cols w:equalWidth="0" w:num="2">
            <w:col w:w="3242" w:space="40"/>
            <w:col w:w="7918"/>
          </w:cols>
        </w:sectPr>
      </w:pPr>
    </w:p>
    <w:p>
      <w:pPr>
        <w:pStyle w:val="10"/>
        <w:rPr>
          <w:sz w:val="20"/>
        </w:rPr>
      </w:pPr>
    </w:p>
    <w:p>
      <w:pPr>
        <w:pStyle w:val="10"/>
        <w:rPr>
          <w:sz w:val="20"/>
        </w:rPr>
      </w:pPr>
    </w:p>
    <w:p>
      <w:pPr>
        <w:pStyle w:val="10"/>
        <w:spacing w:before="3"/>
        <w:rPr>
          <w:sz w:val="19"/>
        </w:rPr>
      </w:pPr>
    </w:p>
    <w:p>
      <w:pPr>
        <w:spacing w:after="0"/>
        <w:rPr>
          <w:sz w:val="19"/>
        </w:rPr>
        <w:sectPr>
          <w:type w:val="continuous"/>
          <w:pgSz w:w="11860" w:h="16790"/>
          <w:pgMar w:top="1600" w:right="260" w:bottom="1280" w:left="400" w:header="720" w:footer="720" w:gutter="0"/>
        </w:sectPr>
      </w:pPr>
    </w:p>
    <w:p>
      <w:pPr>
        <w:pStyle w:val="4"/>
        <w:spacing w:before="54"/>
      </w:pPr>
      <w:r>
        <w:t>编制人：</w:t>
      </w:r>
    </w:p>
    <w:p>
      <w:pPr>
        <w:pStyle w:val="10"/>
      </w:pPr>
      <w:r>
        <w:br w:type="column"/>
      </w:r>
    </w:p>
    <w:p>
      <w:pPr>
        <w:pStyle w:val="10"/>
        <w:spacing w:before="7"/>
        <w:rPr>
          <w:sz w:val="17"/>
        </w:rPr>
      </w:pPr>
    </w:p>
    <w:p>
      <w:pPr>
        <w:pStyle w:val="10"/>
        <w:ind w:left="1323"/>
      </w:pPr>
      <w:r>
        <w:t>（造价人员签字盖专用章）</w:t>
      </w:r>
    </w:p>
    <w:p>
      <w:pPr>
        <w:spacing w:after="0"/>
        <w:sectPr>
          <w:type w:val="continuous"/>
          <w:pgSz w:w="11860" w:h="16790"/>
          <w:pgMar w:top="1600" w:right="260" w:bottom="1280" w:left="400" w:header="720" w:footer="720" w:gutter="0"/>
          <w:cols w:equalWidth="0" w:num="2">
            <w:col w:w="2641" w:space="199"/>
            <w:col w:w="8360"/>
          </w:cols>
        </w:sectPr>
      </w:pPr>
    </w:p>
    <w:p>
      <w:pPr>
        <w:pStyle w:val="10"/>
        <w:rPr>
          <w:sz w:val="20"/>
        </w:rPr>
      </w:pPr>
    </w:p>
    <w:p>
      <w:pPr>
        <w:pStyle w:val="10"/>
        <w:rPr>
          <w:sz w:val="20"/>
        </w:rPr>
      </w:pPr>
    </w:p>
    <w:p>
      <w:pPr>
        <w:pStyle w:val="10"/>
        <w:spacing w:before="2"/>
        <w:rPr>
          <w:sz w:val="19"/>
        </w:rPr>
      </w:pPr>
    </w:p>
    <w:p>
      <w:pPr>
        <w:pStyle w:val="4"/>
        <w:tabs>
          <w:tab w:val="left" w:pos="2922"/>
          <w:tab w:val="left" w:pos="3882"/>
          <w:tab w:val="left" w:pos="4684"/>
        </w:tabs>
        <w:spacing w:before="55"/>
      </w:pPr>
      <w:r>
        <w:t>时间：</w:t>
      </w:r>
      <w:r>
        <w:tab/>
      </w:r>
      <w:r>
        <w:t>年</w:t>
      </w:r>
      <w:r>
        <w:tab/>
      </w:r>
      <w:r>
        <w:t>月</w:t>
      </w:r>
      <w:r>
        <w:tab/>
      </w:r>
      <w:r>
        <w:t>日</w:t>
      </w:r>
    </w:p>
    <w:p>
      <w:pPr>
        <w:spacing w:after="0"/>
        <w:sectPr>
          <w:type w:val="continuous"/>
          <w:pgSz w:w="11860" w:h="16790"/>
          <w:pgMar w:top="1600" w:right="260" w:bottom="1280" w:left="400" w:header="720" w:footer="720" w:gutter="0"/>
        </w:sectPr>
      </w:pPr>
    </w:p>
    <w:p>
      <w:pPr>
        <w:pStyle w:val="10"/>
        <w:rPr>
          <w:sz w:val="19"/>
        </w:rPr>
      </w:pPr>
    </w:p>
    <w:p>
      <w:pPr>
        <w:pStyle w:val="8"/>
        <w:spacing w:before="66"/>
        <w:ind w:left="2380" w:right="1967"/>
        <w:jc w:val="center"/>
      </w:pPr>
      <w:r>
        <w:t>（三）工程计价总说明</w:t>
      </w:r>
    </w:p>
    <w:p>
      <w:pPr>
        <w:pStyle w:val="10"/>
        <w:rPr>
          <w:b/>
        </w:rPr>
      </w:pPr>
    </w:p>
    <w:p>
      <w:pPr>
        <w:pStyle w:val="10"/>
        <w:spacing w:before="10"/>
        <w:rPr>
          <w:b/>
          <w:sz w:val="23"/>
        </w:rPr>
      </w:pPr>
    </w:p>
    <w:p>
      <w:pPr>
        <w:pStyle w:val="8"/>
        <w:tabs>
          <w:tab w:val="left" w:pos="482"/>
          <w:tab w:val="left" w:pos="965"/>
        </w:tabs>
        <w:spacing w:before="0"/>
        <w:ind w:left="0" w:right="223"/>
        <w:jc w:val="center"/>
      </w:pPr>
      <w:r>
        <w:t>总</w:t>
      </w:r>
      <w:r>
        <w:tab/>
      </w:r>
      <w:r>
        <w:t>说</w:t>
      </w:r>
      <w:r>
        <w:tab/>
      </w:r>
      <w:r>
        <w:t>明</w:t>
      </w:r>
    </w:p>
    <w:p>
      <w:pPr>
        <w:pStyle w:val="10"/>
        <w:tabs>
          <w:tab w:val="left" w:pos="6945"/>
          <w:tab w:val="left" w:pos="7425"/>
          <w:tab w:val="left" w:pos="7903"/>
          <w:tab w:val="left" w:pos="8383"/>
        </w:tabs>
        <w:spacing w:before="213" w:after="14"/>
        <w:ind w:left="682"/>
      </w:pPr>
      <w:r>
        <w:t>工程名称：</w:t>
      </w:r>
      <w:r>
        <w:tab/>
      </w:r>
      <w:r>
        <w:t>第</w:t>
      </w:r>
      <w:r>
        <w:tab/>
      </w:r>
      <w:r>
        <w:t>页</w:t>
      </w:r>
      <w:r>
        <w:tab/>
      </w:r>
      <w:r>
        <w:t>共</w:t>
      </w:r>
      <w:r>
        <w:tab/>
      </w:r>
      <w:r>
        <w:t>页</w:t>
      </w:r>
    </w:p>
    <w:p>
      <w:pPr>
        <w:pStyle w:val="10"/>
        <w:ind w:left="569"/>
        <w:rPr>
          <w:sz w:val="20"/>
        </w:rPr>
      </w:pPr>
      <w:r>
        <w:rPr>
          <w:sz w:val="20"/>
        </w:rPr>
        <mc:AlternateContent>
          <mc:Choice Requires="wpg">
            <w:drawing>
              <wp:inline distT="0" distB="0" distL="114300" distR="114300">
                <wp:extent cx="5724525" cy="6109335"/>
                <wp:effectExtent l="1270" t="1270" r="8255" b="4445"/>
                <wp:docPr id="327" name="组合 166"/>
                <wp:cNvGraphicFramePr/>
                <a:graphic xmlns:a="http://schemas.openxmlformats.org/drawingml/2006/main">
                  <a:graphicData uri="http://schemas.microsoft.com/office/word/2010/wordprocessingGroup">
                    <wpg:wgp>
                      <wpg:cNvGrpSpPr/>
                      <wpg:grpSpPr>
                        <a:xfrm>
                          <a:off x="0" y="0"/>
                          <a:ext cx="5724525" cy="6109335"/>
                          <a:chOff x="0" y="0"/>
                          <a:chExt cx="9015" cy="9621"/>
                        </a:xfrm>
                      </wpg:grpSpPr>
                      <wps:wsp>
                        <wps:cNvPr id="304" name="矩形 167"/>
                        <wps:cNvSpPr/>
                        <wps:spPr>
                          <a:xfrm>
                            <a:off x="0" y="0"/>
                            <a:ext cx="10" cy="10"/>
                          </a:xfrm>
                          <a:prstGeom prst="rect">
                            <a:avLst/>
                          </a:prstGeom>
                          <a:solidFill>
                            <a:srgbClr val="000000"/>
                          </a:solidFill>
                          <a:ln>
                            <a:noFill/>
                          </a:ln>
                        </wps:spPr>
                        <wps:bodyPr upright="1"/>
                      </wps:wsp>
                      <wps:wsp>
                        <wps:cNvPr id="306" name="矩形 168"/>
                        <wps:cNvSpPr/>
                        <wps:spPr>
                          <a:xfrm>
                            <a:off x="0" y="0"/>
                            <a:ext cx="10" cy="10"/>
                          </a:xfrm>
                          <a:prstGeom prst="rect">
                            <a:avLst/>
                          </a:prstGeom>
                          <a:solidFill>
                            <a:srgbClr val="000000"/>
                          </a:solidFill>
                          <a:ln>
                            <a:noFill/>
                          </a:ln>
                        </wps:spPr>
                        <wps:bodyPr upright="1"/>
                      </wps:wsp>
                      <wps:wsp>
                        <wps:cNvPr id="308" name="直线 169"/>
                        <wps:cNvCnPr/>
                        <wps:spPr>
                          <a:xfrm>
                            <a:off x="10" y="5"/>
                            <a:ext cx="8995" cy="0"/>
                          </a:xfrm>
                          <a:prstGeom prst="line">
                            <a:avLst/>
                          </a:prstGeom>
                          <a:ln w="6096" cap="flat" cmpd="sng">
                            <a:solidFill>
                              <a:srgbClr val="000000"/>
                            </a:solidFill>
                            <a:prstDash val="solid"/>
                            <a:headEnd type="none" w="med" len="med"/>
                            <a:tailEnd type="none" w="med" len="med"/>
                          </a:ln>
                        </wps:spPr>
                        <wps:bodyPr upright="1"/>
                      </wps:wsp>
                      <wps:wsp>
                        <wps:cNvPr id="310" name="矩形 170"/>
                        <wps:cNvSpPr/>
                        <wps:spPr>
                          <a:xfrm>
                            <a:off x="9004" y="0"/>
                            <a:ext cx="10" cy="10"/>
                          </a:xfrm>
                          <a:prstGeom prst="rect">
                            <a:avLst/>
                          </a:prstGeom>
                          <a:solidFill>
                            <a:srgbClr val="000000"/>
                          </a:solidFill>
                          <a:ln>
                            <a:noFill/>
                          </a:ln>
                        </wps:spPr>
                        <wps:bodyPr upright="1"/>
                      </wps:wsp>
                      <wps:wsp>
                        <wps:cNvPr id="312" name="矩形 171"/>
                        <wps:cNvSpPr/>
                        <wps:spPr>
                          <a:xfrm>
                            <a:off x="9004" y="0"/>
                            <a:ext cx="10" cy="10"/>
                          </a:xfrm>
                          <a:prstGeom prst="rect">
                            <a:avLst/>
                          </a:prstGeom>
                          <a:solidFill>
                            <a:srgbClr val="000000"/>
                          </a:solidFill>
                          <a:ln>
                            <a:noFill/>
                          </a:ln>
                        </wps:spPr>
                        <wps:bodyPr upright="1"/>
                      </wps:wsp>
                      <wps:wsp>
                        <wps:cNvPr id="314" name="直线 172"/>
                        <wps:cNvCnPr/>
                        <wps:spPr>
                          <a:xfrm>
                            <a:off x="5" y="10"/>
                            <a:ext cx="0" cy="9601"/>
                          </a:xfrm>
                          <a:prstGeom prst="line">
                            <a:avLst/>
                          </a:prstGeom>
                          <a:ln w="6096" cap="flat" cmpd="sng">
                            <a:solidFill>
                              <a:srgbClr val="000000"/>
                            </a:solidFill>
                            <a:prstDash val="solid"/>
                            <a:headEnd type="none" w="med" len="med"/>
                            <a:tailEnd type="none" w="med" len="med"/>
                          </a:ln>
                        </wps:spPr>
                        <wps:bodyPr upright="1"/>
                      </wps:wsp>
                      <wps:wsp>
                        <wps:cNvPr id="316" name="矩形 173"/>
                        <wps:cNvSpPr/>
                        <wps:spPr>
                          <a:xfrm>
                            <a:off x="0" y="9611"/>
                            <a:ext cx="10" cy="10"/>
                          </a:xfrm>
                          <a:prstGeom prst="rect">
                            <a:avLst/>
                          </a:prstGeom>
                          <a:solidFill>
                            <a:srgbClr val="000000"/>
                          </a:solidFill>
                          <a:ln>
                            <a:noFill/>
                          </a:ln>
                        </wps:spPr>
                        <wps:bodyPr upright="1"/>
                      </wps:wsp>
                      <wps:wsp>
                        <wps:cNvPr id="318" name="矩形 174"/>
                        <wps:cNvSpPr/>
                        <wps:spPr>
                          <a:xfrm>
                            <a:off x="0" y="9611"/>
                            <a:ext cx="10" cy="10"/>
                          </a:xfrm>
                          <a:prstGeom prst="rect">
                            <a:avLst/>
                          </a:prstGeom>
                          <a:solidFill>
                            <a:srgbClr val="000000"/>
                          </a:solidFill>
                          <a:ln>
                            <a:noFill/>
                          </a:ln>
                        </wps:spPr>
                        <wps:bodyPr upright="1"/>
                      </wps:wsp>
                      <wps:wsp>
                        <wps:cNvPr id="320" name="直线 175"/>
                        <wps:cNvCnPr/>
                        <wps:spPr>
                          <a:xfrm>
                            <a:off x="10" y="9616"/>
                            <a:ext cx="8995" cy="0"/>
                          </a:xfrm>
                          <a:prstGeom prst="line">
                            <a:avLst/>
                          </a:prstGeom>
                          <a:ln w="6096" cap="flat" cmpd="sng">
                            <a:solidFill>
                              <a:srgbClr val="000000"/>
                            </a:solidFill>
                            <a:prstDash val="solid"/>
                            <a:headEnd type="none" w="med" len="med"/>
                            <a:tailEnd type="none" w="med" len="med"/>
                          </a:ln>
                        </wps:spPr>
                        <wps:bodyPr upright="1"/>
                      </wps:wsp>
                      <wps:wsp>
                        <wps:cNvPr id="322" name="直线 176"/>
                        <wps:cNvCnPr/>
                        <wps:spPr>
                          <a:xfrm>
                            <a:off x="9010" y="10"/>
                            <a:ext cx="0" cy="9601"/>
                          </a:xfrm>
                          <a:prstGeom prst="line">
                            <a:avLst/>
                          </a:prstGeom>
                          <a:ln w="6096" cap="flat" cmpd="sng">
                            <a:solidFill>
                              <a:srgbClr val="000000"/>
                            </a:solidFill>
                            <a:prstDash val="solid"/>
                            <a:headEnd type="none" w="med" len="med"/>
                            <a:tailEnd type="none" w="med" len="med"/>
                          </a:ln>
                        </wps:spPr>
                        <wps:bodyPr upright="1"/>
                      </wps:wsp>
                      <wps:wsp>
                        <wps:cNvPr id="324" name="矩形 177"/>
                        <wps:cNvSpPr/>
                        <wps:spPr>
                          <a:xfrm>
                            <a:off x="9004" y="9611"/>
                            <a:ext cx="10" cy="10"/>
                          </a:xfrm>
                          <a:prstGeom prst="rect">
                            <a:avLst/>
                          </a:prstGeom>
                          <a:solidFill>
                            <a:srgbClr val="000000"/>
                          </a:solidFill>
                          <a:ln>
                            <a:noFill/>
                          </a:ln>
                        </wps:spPr>
                        <wps:bodyPr upright="1"/>
                      </wps:wsp>
                      <wps:wsp>
                        <wps:cNvPr id="326" name="矩形 178"/>
                        <wps:cNvSpPr/>
                        <wps:spPr>
                          <a:xfrm>
                            <a:off x="9004" y="9611"/>
                            <a:ext cx="10" cy="10"/>
                          </a:xfrm>
                          <a:prstGeom prst="rect">
                            <a:avLst/>
                          </a:prstGeom>
                          <a:solidFill>
                            <a:srgbClr val="000000"/>
                          </a:solidFill>
                          <a:ln>
                            <a:noFill/>
                          </a:ln>
                        </wps:spPr>
                        <wps:bodyPr upright="1"/>
                      </wps:wsp>
                    </wpg:wgp>
                  </a:graphicData>
                </a:graphic>
              </wp:inline>
            </w:drawing>
          </mc:Choice>
          <mc:Fallback>
            <w:pict>
              <v:group id="组合 166" o:spid="_x0000_s1026" o:spt="203" style="height:481.05pt;width:450.75pt;" coordsize="9015,9621" o:gfxdata="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DMDlU61gAAAAUBAAAPAAAAAAAAAAEAIAAA&#10;ACIAAABkcnMvZG93bnJldi54bWxQSwECFAAUAAAACACHTuJAGZUNzWQDAAC5FgAADgAAAAAAAAAB&#10;ACAAAAAlAQAAZHJzL2Uyb0RvYy54bWxQSwUGAAAAAAYABgBZAQAA+wYAAAAA&#10;">
                <o:lock v:ext="edit" aspectratio="f"/>
                <v:rect id="矩形 167" o:spid="_x0000_s1026" o:spt="1" style="position:absolute;left:0;top:0;height:10;width:10;"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矩形 168" o:spid="_x0000_s1026" o:spt="1" style="position:absolute;left:0;top:0;height:10;width:10;"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line id="直线 169" o:spid="_x0000_s1026" o:spt="20" style="position:absolute;left:10;top:5;height:0;width:8995;" filled="f" stroked="t" coordsize="21600,21600" o:gfxdata="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uan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矩形 170" o:spid="_x0000_s1026" o:spt="1" style="position:absolute;left:9004;top:0;height:10;width:10;"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矩形 171" o:spid="_x0000_s1026" o:spt="1" style="position:absolute;left:9004;top:0;height:10;width:10;"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line id="直线 172" o:spid="_x0000_s1026" o:spt="20" style="position:absolute;left:5;top:10;height:9601;width:0;" filled="f" stroked="t" coordsize="21600,21600" o:gfxdata="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Bka/&#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rect id="矩形 173" o:spid="_x0000_s1026" o:spt="1" style="position:absolute;left:0;top:9611;height:10;width:10;"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矩形 174" o:spid="_x0000_s1026" o:spt="1" style="position:absolute;left:0;top:9611;height:10;width:10;"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line id="直线 175" o:spid="_x0000_s1026" o:spt="20" style="position:absolute;left:10;top:9616;height:0;width:8995;" filled="f" stroked="t" coordsize="21600,21600" o:gfxdata="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jK+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76" o:spid="_x0000_s1026" o:spt="20" style="position:absolute;left:9010;top:10;height:9601;width:0;" filled="f" stroked="t" coordsize="21600,21600" o:gfxdata="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bxFL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177" o:spid="_x0000_s1026" o:spt="1" style="position:absolute;left:9004;top:9611;height:10;width:10;"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矩形 178" o:spid="_x0000_s1026" o:spt="1" style="position:absolute;left:9004;top:9611;height:10;width:10;"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spacing w:after="0"/>
        <w:rPr>
          <w:sz w:val="20"/>
        </w:rPr>
        <w:sectPr>
          <w:pgSz w:w="11860" w:h="16790"/>
          <w:pgMar w:top="1200" w:right="260" w:bottom="1280" w:left="400" w:header="1010" w:footer="1098" w:gutter="0"/>
        </w:sectPr>
      </w:pPr>
    </w:p>
    <w:p>
      <w:pPr>
        <w:pStyle w:val="10"/>
        <w:spacing w:before="5"/>
        <w:rPr>
          <w:sz w:val="28"/>
        </w:rPr>
      </w:pPr>
    </w:p>
    <w:p>
      <w:pPr>
        <w:pStyle w:val="8"/>
        <w:spacing w:before="66"/>
        <w:ind w:left="0" w:right="223"/>
        <w:jc w:val="center"/>
      </w:pPr>
      <w:r>
        <w:t>（四）建设项目磋商报价汇总表</w:t>
      </w:r>
    </w:p>
    <w:p>
      <w:pPr>
        <w:pStyle w:val="10"/>
        <w:tabs>
          <w:tab w:val="left" w:pos="7163"/>
          <w:tab w:val="left" w:pos="7644"/>
          <w:tab w:val="left" w:pos="8604"/>
        </w:tabs>
        <w:spacing w:before="213" w:after="12"/>
        <w:ind w:left="682"/>
      </w:pPr>
      <w:r>
        <w:t>工程名称：</w:t>
      </w:r>
      <w:r>
        <w:tab/>
      </w:r>
      <w:r>
        <w:t>第</w:t>
      </w:r>
      <w:r>
        <w:tab/>
      </w:r>
      <w:r>
        <w:t>页 共</w:t>
      </w:r>
      <w:r>
        <w:tab/>
      </w:r>
      <w:r>
        <w:t>页</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2251"/>
        <w:gridCol w:w="1788"/>
        <w:gridCol w:w="1248"/>
        <w:gridCol w:w="1249"/>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vMerge w:val="restart"/>
          </w:tcPr>
          <w:p>
            <w:pPr>
              <w:pStyle w:val="31"/>
              <w:rPr>
                <w:sz w:val="24"/>
              </w:rPr>
            </w:pPr>
          </w:p>
          <w:p>
            <w:pPr>
              <w:pStyle w:val="31"/>
              <w:spacing w:before="177"/>
              <w:ind w:left="228"/>
              <w:rPr>
                <w:sz w:val="24"/>
              </w:rPr>
            </w:pPr>
            <w:r>
              <w:rPr>
                <w:sz w:val="24"/>
              </w:rPr>
              <w:t>序号</w:t>
            </w:r>
          </w:p>
        </w:tc>
        <w:tc>
          <w:tcPr>
            <w:tcW w:w="2251" w:type="dxa"/>
            <w:vMerge w:val="restart"/>
          </w:tcPr>
          <w:p>
            <w:pPr>
              <w:pStyle w:val="31"/>
              <w:rPr>
                <w:sz w:val="24"/>
              </w:rPr>
            </w:pPr>
          </w:p>
          <w:p>
            <w:pPr>
              <w:pStyle w:val="31"/>
              <w:spacing w:before="177"/>
              <w:ind w:left="403"/>
              <w:rPr>
                <w:sz w:val="24"/>
              </w:rPr>
            </w:pPr>
            <w:r>
              <w:rPr>
                <w:sz w:val="24"/>
              </w:rPr>
              <w:t>单项工程名称</w:t>
            </w:r>
          </w:p>
        </w:tc>
        <w:tc>
          <w:tcPr>
            <w:tcW w:w="1788" w:type="dxa"/>
            <w:vMerge w:val="restart"/>
          </w:tcPr>
          <w:p>
            <w:pPr>
              <w:pStyle w:val="31"/>
              <w:rPr>
                <w:sz w:val="24"/>
              </w:rPr>
            </w:pPr>
          </w:p>
          <w:p>
            <w:pPr>
              <w:pStyle w:val="31"/>
              <w:spacing w:before="177"/>
              <w:ind w:left="296"/>
              <w:rPr>
                <w:sz w:val="24"/>
              </w:rPr>
            </w:pPr>
            <w:r>
              <w:rPr>
                <w:sz w:val="24"/>
              </w:rPr>
              <w:t>金额（元）</w:t>
            </w:r>
          </w:p>
        </w:tc>
        <w:tc>
          <w:tcPr>
            <w:tcW w:w="3748" w:type="dxa"/>
            <w:gridSpan w:val="3"/>
          </w:tcPr>
          <w:p>
            <w:pPr>
              <w:pStyle w:val="31"/>
              <w:spacing w:before="81" w:line="299" w:lineRule="exact"/>
              <w:ind w:left="1155"/>
              <w:rPr>
                <w:sz w:val="24"/>
              </w:rPr>
            </w:pPr>
            <w:r>
              <w:rPr>
                <w:sz w:val="24"/>
              </w:rPr>
              <w:t>其中：（元）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6" w:type="dxa"/>
            <w:vMerge w:val="continue"/>
            <w:tcBorders>
              <w:top w:val="nil"/>
            </w:tcBorders>
          </w:tcPr>
          <w:p>
            <w:pPr>
              <w:rPr>
                <w:sz w:val="2"/>
                <w:szCs w:val="2"/>
              </w:rPr>
            </w:pPr>
          </w:p>
        </w:tc>
        <w:tc>
          <w:tcPr>
            <w:tcW w:w="2251"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1248" w:type="dxa"/>
          </w:tcPr>
          <w:p>
            <w:pPr>
              <w:pStyle w:val="31"/>
              <w:spacing w:before="79"/>
              <w:ind w:left="267"/>
              <w:rPr>
                <w:sz w:val="24"/>
              </w:rPr>
            </w:pPr>
            <w:r>
              <w:rPr>
                <w:sz w:val="24"/>
              </w:rPr>
              <w:t>暂估价</w:t>
            </w:r>
          </w:p>
        </w:tc>
        <w:tc>
          <w:tcPr>
            <w:tcW w:w="1249" w:type="dxa"/>
          </w:tcPr>
          <w:p>
            <w:pPr>
              <w:pStyle w:val="31"/>
              <w:spacing w:before="79"/>
              <w:ind w:left="127" w:right="111"/>
              <w:jc w:val="center"/>
              <w:rPr>
                <w:sz w:val="24"/>
              </w:rPr>
            </w:pPr>
            <w:r>
              <w:rPr>
                <w:sz w:val="24"/>
              </w:rPr>
              <w:t>安全文明</w:t>
            </w:r>
          </w:p>
          <w:p>
            <w:pPr>
              <w:pStyle w:val="31"/>
              <w:spacing w:before="93" w:line="301" w:lineRule="exact"/>
              <w:ind w:left="127" w:right="111"/>
              <w:jc w:val="center"/>
              <w:rPr>
                <w:sz w:val="24"/>
              </w:rPr>
            </w:pPr>
            <w:r>
              <w:rPr>
                <w:sz w:val="24"/>
              </w:rPr>
              <w:t>施工费</w:t>
            </w:r>
          </w:p>
        </w:tc>
        <w:tc>
          <w:tcPr>
            <w:tcW w:w="1251" w:type="dxa"/>
          </w:tcPr>
          <w:p>
            <w:pPr>
              <w:pStyle w:val="31"/>
              <w:spacing w:before="79"/>
              <w:ind w:left="387"/>
              <w:rPr>
                <w:sz w:val="24"/>
              </w:rPr>
            </w:pPr>
            <w:r>
              <w:rPr>
                <w:sz w:val="24"/>
              </w:rPr>
              <w:t>规费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187" w:type="dxa"/>
            <w:gridSpan w:val="2"/>
          </w:tcPr>
          <w:p>
            <w:pPr>
              <w:pStyle w:val="31"/>
              <w:tabs>
                <w:tab w:val="left" w:pos="1953"/>
              </w:tabs>
              <w:spacing w:before="79" w:line="301" w:lineRule="exact"/>
              <w:ind w:left="993"/>
              <w:rPr>
                <w:sz w:val="24"/>
              </w:rPr>
            </w:pPr>
            <w:r>
              <w:rPr>
                <w:sz w:val="24"/>
              </w:rPr>
              <w:t>合</w:t>
            </w:r>
            <w:r>
              <w:rPr>
                <w:sz w:val="24"/>
              </w:rPr>
              <w:tab/>
            </w:r>
            <w:r>
              <w:rPr>
                <w:sz w:val="24"/>
              </w:rPr>
              <w:t>计</w:t>
            </w: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bl>
    <w:p>
      <w:pPr>
        <w:pStyle w:val="10"/>
        <w:spacing w:before="79"/>
        <w:ind w:left="1162"/>
      </w:pPr>
      <w:r>
        <w:t>注：本表适用于建设项目磋商报价的汇总。</w:t>
      </w:r>
    </w:p>
    <w:p>
      <w:pPr>
        <w:spacing w:after="0"/>
        <w:sectPr>
          <w:pgSz w:w="11860" w:h="16790"/>
          <w:pgMar w:top="1200" w:right="260" w:bottom="1280" w:left="400" w:header="1010" w:footer="1098" w:gutter="0"/>
        </w:sectPr>
      </w:pPr>
    </w:p>
    <w:p>
      <w:pPr>
        <w:pStyle w:val="10"/>
        <w:spacing w:before="5"/>
        <w:rPr>
          <w:sz w:val="28"/>
        </w:rPr>
      </w:pPr>
    </w:p>
    <w:p>
      <w:pPr>
        <w:pStyle w:val="8"/>
        <w:spacing w:before="66"/>
        <w:ind w:left="0" w:right="223"/>
        <w:jc w:val="center"/>
      </w:pPr>
      <w:r>
        <w:t>（五）单项工程磋商报价汇总表</w:t>
      </w:r>
    </w:p>
    <w:p>
      <w:pPr>
        <w:pStyle w:val="10"/>
        <w:tabs>
          <w:tab w:val="left" w:pos="7163"/>
          <w:tab w:val="left" w:pos="7644"/>
          <w:tab w:val="left" w:pos="8124"/>
          <w:tab w:val="left" w:pos="8724"/>
        </w:tabs>
        <w:spacing w:before="213" w:after="12"/>
        <w:ind w:left="682"/>
      </w:pPr>
      <w:r>
        <w:t>工程名称：</w:t>
      </w:r>
      <w:r>
        <w:tab/>
      </w:r>
      <w:r>
        <w:t>第</w:t>
      </w:r>
      <w:r>
        <w:tab/>
      </w:r>
      <w:r>
        <w:t>页</w:t>
      </w:r>
      <w:r>
        <w:tab/>
      </w:r>
      <w:r>
        <w:t>共</w:t>
      </w:r>
      <w:r>
        <w:tab/>
      </w:r>
      <w:r>
        <w:t>页</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2251"/>
        <w:gridCol w:w="1788"/>
        <w:gridCol w:w="1248"/>
        <w:gridCol w:w="1249"/>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vMerge w:val="restart"/>
          </w:tcPr>
          <w:p>
            <w:pPr>
              <w:pStyle w:val="31"/>
              <w:rPr>
                <w:sz w:val="24"/>
              </w:rPr>
            </w:pPr>
          </w:p>
          <w:p>
            <w:pPr>
              <w:pStyle w:val="31"/>
              <w:spacing w:before="177"/>
              <w:ind w:left="228"/>
              <w:rPr>
                <w:sz w:val="24"/>
              </w:rPr>
            </w:pPr>
            <w:r>
              <w:rPr>
                <w:sz w:val="24"/>
              </w:rPr>
              <w:t>序号</w:t>
            </w:r>
          </w:p>
        </w:tc>
        <w:tc>
          <w:tcPr>
            <w:tcW w:w="2251" w:type="dxa"/>
            <w:vMerge w:val="restart"/>
          </w:tcPr>
          <w:p>
            <w:pPr>
              <w:pStyle w:val="31"/>
              <w:rPr>
                <w:sz w:val="24"/>
              </w:rPr>
            </w:pPr>
          </w:p>
          <w:p>
            <w:pPr>
              <w:pStyle w:val="31"/>
              <w:spacing w:before="177"/>
              <w:ind w:left="403"/>
              <w:rPr>
                <w:sz w:val="24"/>
              </w:rPr>
            </w:pPr>
            <w:r>
              <w:rPr>
                <w:sz w:val="24"/>
              </w:rPr>
              <w:t>单位工程名称</w:t>
            </w:r>
          </w:p>
        </w:tc>
        <w:tc>
          <w:tcPr>
            <w:tcW w:w="1788" w:type="dxa"/>
            <w:vMerge w:val="restart"/>
          </w:tcPr>
          <w:p>
            <w:pPr>
              <w:pStyle w:val="31"/>
              <w:rPr>
                <w:sz w:val="24"/>
              </w:rPr>
            </w:pPr>
          </w:p>
          <w:p>
            <w:pPr>
              <w:pStyle w:val="31"/>
              <w:spacing w:before="177"/>
              <w:ind w:left="296"/>
              <w:rPr>
                <w:sz w:val="24"/>
              </w:rPr>
            </w:pPr>
            <w:r>
              <w:rPr>
                <w:sz w:val="24"/>
              </w:rPr>
              <w:t>金额（元）</w:t>
            </w:r>
          </w:p>
        </w:tc>
        <w:tc>
          <w:tcPr>
            <w:tcW w:w="3748" w:type="dxa"/>
            <w:gridSpan w:val="3"/>
          </w:tcPr>
          <w:p>
            <w:pPr>
              <w:pStyle w:val="31"/>
              <w:spacing w:before="81" w:line="299" w:lineRule="exact"/>
              <w:ind w:left="1155"/>
              <w:rPr>
                <w:sz w:val="24"/>
              </w:rPr>
            </w:pPr>
            <w:r>
              <w:rPr>
                <w:sz w:val="24"/>
              </w:rPr>
              <w:t>其中：（元）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6" w:type="dxa"/>
            <w:vMerge w:val="continue"/>
            <w:tcBorders>
              <w:top w:val="nil"/>
            </w:tcBorders>
          </w:tcPr>
          <w:p>
            <w:pPr>
              <w:rPr>
                <w:sz w:val="2"/>
                <w:szCs w:val="2"/>
              </w:rPr>
            </w:pPr>
          </w:p>
        </w:tc>
        <w:tc>
          <w:tcPr>
            <w:tcW w:w="2251"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1248" w:type="dxa"/>
          </w:tcPr>
          <w:p>
            <w:pPr>
              <w:pStyle w:val="31"/>
              <w:spacing w:before="79"/>
              <w:ind w:left="267"/>
              <w:rPr>
                <w:sz w:val="24"/>
              </w:rPr>
            </w:pPr>
            <w:r>
              <w:rPr>
                <w:sz w:val="24"/>
              </w:rPr>
              <w:t>暂估价</w:t>
            </w:r>
          </w:p>
        </w:tc>
        <w:tc>
          <w:tcPr>
            <w:tcW w:w="1249" w:type="dxa"/>
          </w:tcPr>
          <w:p>
            <w:pPr>
              <w:pStyle w:val="31"/>
              <w:spacing w:before="79"/>
              <w:ind w:left="127" w:right="111"/>
              <w:jc w:val="center"/>
              <w:rPr>
                <w:sz w:val="24"/>
              </w:rPr>
            </w:pPr>
            <w:r>
              <w:rPr>
                <w:sz w:val="24"/>
              </w:rPr>
              <w:t>安全文明</w:t>
            </w:r>
          </w:p>
          <w:p>
            <w:pPr>
              <w:pStyle w:val="31"/>
              <w:spacing w:before="93" w:line="301" w:lineRule="exact"/>
              <w:ind w:left="127" w:right="111"/>
              <w:jc w:val="center"/>
              <w:rPr>
                <w:sz w:val="24"/>
              </w:rPr>
            </w:pPr>
            <w:r>
              <w:rPr>
                <w:sz w:val="24"/>
              </w:rPr>
              <w:t>施工费</w:t>
            </w:r>
          </w:p>
        </w:tc>
        <w:tc>
          <w:tcPr>
            <w:tcW w:w="1251" w:type="dxa"/>
          </w:tcPr>
          <w:p>
            <w:pPr>
              <w:pStyle w:val="31"/>
              <w:spacing w:before="79"/>
              <w:ind w:left="387"/>
              <w:rPr>
                <w:sz w:val="24"/>
              </w:rPr>
            </w:pPr>
            <w:r>
              <w:rPr>
                <w:sz w:val="24"/>
              </w:rPr>
              <w:t>规费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Pr>
          <w:p>
            <w:pPr>
              <w:pStyle w:val="31"/>
              <w:rPr>
                <w:rFonts w:ascii="Times New Roman"/>
                <w:sz w:val="22"/>
              </w:rPr>
            </w:pPr>
          </w:p>
        </w:tc>
        <w:tc>
          <w:tcPr>
            <w:tcW w:w="2251" w:type="dxa"/>
          </w:tcPr>
          <w:p>
            <w:pPr>
              <w:pStyle w:val="31"/>
              <w:rPr>
                <w:rFonts w:ascii="Times New Roman"/>
                <w:sz w:val="22"/>
              </w:rPr>
            </w:pPr>
          </w:p>
        </w:tc>
        <w:tc>
          <w:tcPr>
            <w:tcW w:w="1788" w:type="dxa"/>
          </w:tcPr>
          <w:p>
            <w:pPr>
              <w:pStyle w:val="31"/>
              <w:rPr>
                <w:rFonts w:ascii="Times New Roman"/>
                <w:sz w:val="22"/>
              </w:rPr>
            </w:pPr>
          </w:p>
        </w:tc>
        <w:tc>
          <w:tcPr>
            <w:tcW w:w="1248" w:type="dxa"/>
          </w:tcPr>
          <w:p>
            <w:pPr>
              <w:pStyle w:val="31"/>
              <w:rPr>
                <w:rFonts w:ascii="Times New Roman"/>
                <w:sz w:val="22"/>
              </w:rPr>
            </w:pPr>
          </w:p>
        </w:tc>
        <w:tc>
          <w:tcPr>
            <w:tcW w:w="1249" w:type="dxa"/>
          </w:tcPr>
          <w:p>
            <w:pPr>
              <w:pStyle w:val="31"/>
              <w:rPr>
                <w:rFonts w:ascii="Times New Roman"/>
                <w:sz w:val="22"/>
              </w:rPr>
            </w:pPr>
          </w:p>
        </w:tc>
        <w:tc>
          <w:tcPr>
            <w:tcW w:w="1251" w:type="dxa"/>
          </w:tcPr>
          <w:p>
            <w:pPr>
              <w:pStyle w:val="31"/>
              <w:rPr>
                <w:rFonts w:ascii="Times New Roman"/>
                <w:sz w:val="22"/>
              </w:rPr>
            </w:pPr>
          </w:p>
        </w:tc>
      </w:tr>
    </w:tbl>
    <w:p>
      <w:pPr>
        <w:pStyle w:val="10"/>
        <w:spacing w:before="79"/>
        <w:ind w:left="394" w:right="140"/>
        <w:jc w:val="center"/>
      </w:pPr>
      <w:r>
        <w:t>注：本表适用于单项工程磋商报价的汇总。暂估价包括分部分项工程中的暂估价和专业</w:t>
      </w:r>
    </w:p>
    <w:p>
      <w:pPr>
        <w:pStyle w:val="10"/>
        <w:spacing w:before="93"/>
        <w:ind w:right="222"/>
        <w:jc w:val="center"/>
      </w:pPr>
      <w:r>
        <w:t>工程暂估价。</w:t>
      </w:r>
    </w:p>
    <w:p>
      <w:pPr>
        <w:spacing w:after="0"/>
        <w:jc w:val="center"/>
        <w:sectPr>
          <w:pgSz w:w="11860" w:h="16790"/>
          <w:pgMar w:top="1200" w:right="260" w:bottom="1280" w:left="400" w:header="1010" w:footer="1098" w:gutter="0"/>
        </w:sectPr>
      </w:pPr>
    </w:p>
    <w:p>
      <w:pPr>
        <w:pStyle w:val="10"/>
        <w:rPr>
          <w:sz w:val="19"/>
        </w:rPr>
      </w:pPr>
    </w:p>
    <w:p>
      <w:pPr>
        <w:pStyle w:val="8"/>
        <w:spacing w:before="66"/>
        <w:ind w:left="0" w:right="223"/>
        <w:jc w:val="center"/>
      </w:pPr>
      <w:r>
        <w:t>（六）单位工程磋商报价汇总表</w:t>
      </w:r>
    </w:p>
    <w:p>
      <w:pPr>
        <w:pStyle w:val="10"/>
        <w:tabs>
          <w:tab w:val="left" w:pos="6017"/>
          <w:tab w:val="left" w:pos="6617"/>
          <w:tab w:val="left" w:pos="7097"/>
          <w:tab w:val="left" w:pos="7817"/>
        </w:tabs>
        <w:spacing w:before="94" w:after="12"/>
        <w:ind w:left="256"/>
        <w:jc w:val="center"/>
      </w:pPr>
      <w:r>
        <w:t>工程名称：</w:t>
      </w:r>
      <w:r>
        <w:tab/>
      </w:r>
      <w:r>
        <w:t>第</w:t>
      </w:r>
      <w:r>
        <w:tab/>
      </w:r>
      <w:r>
        <w:t>页</w:t>
      </w:r>
      <w:r>
        <w:tab/>
      </w:r>
      <w:r>
        <w:t>共</w:t>
      </w:r>
      <w:r>
        <w:tab/>
      </w:r>
      <w:r>
        <w:t>页</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3497"/>
        <w:gridCol w:w="2155"/>
        <w:gridCol w:w="2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81" w:line="299" w:lineRule="exact"/>
              <w:ind w:left="268" w:right="258"/>
              <w:jc w:val="center"/>
              <w:rPr>
                <w:sz w:val="24"/>
              </w:rPr>
            </w:pPr>
            <w:r>
              <w:rPr>
                <w:sz w:val="24"/>
              </w:rPr>
              <w:t>序号</w:t>
            </w:r>
          </w:p>
        </w:tc>
        <w:tc>
          <w:tcPr>
            <w:tcW w:w="3497" w:type="dxa"/>
          </w:tcPr>
          <w:p>
            <w:pPr>
              <w:pStyle w:val="31"/>
              <w:spacing w:before="81" w:line="299" w:lineRule="exact"/>
              <w:ind w:left="527" w:right="518"/>
              <w:jc w:val="center"/>
              <w:rPr>
                <w:sz w:val="24"/>
              </w:rPr>
            </w:pPr>
            <w:r>
              <w:rPr>
                <w:sz w:val="24"/>
              </w:rPr>
              <w:t>汇总内容</w:t>
            </w:r>
          </w:p>
        </w:tc>
        <w:tc>
          <w:tcPr>
            <w:tcW w:w="2155" w:type="dxa"/>
          </w:tcPr>
          <w:p>
            <w:pPr>
              <w:pStyle w:val="31"/>
              <w:spacing w:before="81" w:line="299" w:lineRule="exact"/>
              <w:ind w:left="478"/>
              <w:rPr>
                <w:sz w:val="24"/>
              </w:rPr>
            </w:pPr>
            <w:r>
              <w:rPr>
                <w:sz w:val="24"/>
              </w:rPr>
              <w:t>金额（元）</w:t>
            </w:r>
          </w:p>
        </w:tc>
        <w:tc>
          <w:tcPr>
            <w:tcW w:w="2155" w:type="dxa"/>
          </w:tcPr>
          <w:p>
            <w:pPr>
              <w:pStyle w:val="31"/>
              <w:spacing w:before="81" w:line="299" w:lineRule="exact"/>
              <w:ind w:left="109" w:right="-29"/>
              <w:jc w:val="center"/>
              <w:rPr>
                <w:sz w:val="24"/>
              </w:rPr>
            </w:pPr>
            <w:r>
              <w:rPr>
                <w:spacing w:val="-18"/>
                <w:sz w:val="24"/>
              </w:rPr>
              <w:t>其中：暂估价</w:t>
            </w:r>
            <w:r>
              <w:rPr>
                <w:sz w:val="24"/>
              </w:rPr>
              <w:t>（元</w:t>
            </w:r>
            <w:r>
              <w:rPr>
                <w:spacing w:val="-13"/>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10"/>
              <w:jc w:val="center"/>
              <w:rPr>
                <w:sz w:val="24"/>
              </w:rPr>
            </w:pPr>
            <w:r>
              <w:rPr>
                <w:sz w:val="24"/>
              </w:rPr>
              <w:t>1</w:t>
            </w:r>
          </w:p>
        </w:tc>
        <w:tc>
          <w:tcPr>
            <w:tcW w:w="3497" w:type="dxa"/>
          </w:tcPr>
          <w:p>
            <w:pPr>
              <w:pStyle w:val="31"/>
              <w:spacing w:before="79" w:line="301" w:lineRule="exact"/>
              <w:ind w:left="527" w:right="520"/>
              <w:jc w:val="center"/>
              <w:rPr>
                <w:sz w:val="24"/>
              </w:rPr>
            </w:pPr>
            <w:r>
              <w:rPr>
                <w:sz w:val="24"/>
              </w:rPr>
              <w:t>分部分项工程</w:t>
            </w: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268" w:right="258"/>
              <w:jc w:val="center"/>
              <w:rPr>
                <w:sz w:val="24"/>
              </w:rPr>
            </w:pPr>
            <w:r>
              <w:rPr>
                <w:sz w:val="24"/>
              </w:rPr>
              <w:t>1.1</w:t>
            </w: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268" w:right="258"/>
              <w:jc w:val="center"/>
              <w:rPr>
                <w:sz w:val="24"/>
              </w:rPr>
            </w:pPr>
            <w:r>
              <w:rPr>
                <w:sz w:val="24"/>
              </w:rPr>
              <w:t>1.2</w:t>
            </w: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268" w:right="258"/>
              <w:jc w:val="center"/>
              <w:rPr>
                <w:sz w:val="24"/>
              </w:rPr>
            </w:pPr>
            <w:r>
              <w:rPr>
                <w:sz w:val="24"/>
              </w:rPr>
              <w:t>1.3</w:t>
            </w: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56" w:type="dxa"/>
          </w:tcPr>
          <w:p>
            <w:pPr>
              <w:pStyle w:val="31"/>
              <w:spacing w:before="79" w:line="299" w:lineRule="exact"/>
              <w:ind w:left="268" w:right="258"/>
              <w:jc w:val="center"/>
              <w:rPr>
                <w:sz w:val="24"/>
              </w:rPr>
            </w:pPr>
            <w:r>
              <w:rPr>
                <w:sz w:val="24"/>
              </w:rPr>
              <w:t>1.4</w:t>
            </w: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056" w:type="dxa"/>
          </w:tcPr>
          <w:p>
            <w:pPr>
              <w:pStyle w:val="31"/>
              <w:spacing w:before="82" w:line="299" w:lineRule="exact"/>
              <w:ind w:left="268" w:right="258"/>
              <w:jc w:val="center"/>
              <w:rPr>
                <w:sz w:val="24"/>
              </w:rPr>
            </w:pPr>
            <w:r>
              <w:rPr>
                <w:sz w:val="24"/>
              </w:rPr>
              <w:t>1.5</w:t>
            </w: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rPr>
                <w:rFonts w:ascii="Times New Roman"/>
                <w:sz w:val="22"/>
              </w:rPr>
            </w:pP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rPr>
                <w:rFonts w:ascii="Times New Roman"/>
                <w:sz w:val="22"/>
              </w:rPr>
            </w:pP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rPr>
                <w:rFonts w:ascii="Times New Roman"/>
                <w:sz w:val="22"/>
              </w:rPr>
            </w:pP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rPr>
                <w:rFonts w:ascii="Times New Roman"/>
                <w:sz w:val="22"/>
              </w:rPr>
            </w:pP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56" w:type="dxa"/>
          </w:tcPr>
          <w:p>
            <w:pPr>
              <w:pStyle w:val="31"/>
              <w:rPr>
                <w:rFonts w:ascii="Times New Roman"/>
                <w:sz w:val="22"/>
              </w:rPr>
            </w:pP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rPr>
                <w:rFonts w:ascii="Times New Roman"/>
                <w:sz w:val="22"/>
              </w:rPr>
            </w:pP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rPr>
                <w:rFonts w:ascii="Times New Roman"/>
                <w:sz w:val="22"/>
              </w:rPr>
            </w:pP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rPr>
                <w:rFonts w:ascii="Times New Roman"/>
                <w:sz w:val="22"/>
              </w:rPr>
            </w:pPr>
          </w:p>
        </w:tc>
        <w:tc>
          <w:tcPr>
            <w:tcW w:w="3497" w:type="dxa"/>
          </w:tcPr>
          <w:p>
            <w:pPr>
              <w:pStyle w:val="31"/>
              <w:rPr>
                <w:rFonts w:ascii="Times New Roman"/>
                <w:sz w:val="22"/>
              </w:rPr>
            </w:pPr>
          </w:p>
        </w:tc>
        <w:tc>
          <w:tcPr>
            <w:tcW w:w="2155" w:type="dxa"/>
          </w:tcPr>
          <w:p>
            <w:pPr>
              <w:pStyle w:val="31"/>
              <w:rPr>
                <w:rFonts w:ascii="Times New Roman"/>
                <w:sz w:val="22"/>
              </w:rPr>
            </w:pPr>
          </w:p>
        </w:tc>
        <w:tc>
          <w:tcPr>
            <w:tcW w:w="21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10"/>
              <w:jc w:val="center"/>
              <w:rPr>
                <w:sz w:val="24"/>
              </w:rPr>
            </w:pPr>
            <w:r>
              <w:rPr>
                <w:sz w:val="24"/>
              </w:rPr>
              <w:t>2</w:t>
            </w:r>
          </w:p>
        </w:tc>
        <w:tc>
          <w:tcPr>
            <w:tcW w:w="3497" w:type="dxa"/>
          </w:tcPr>
          <w:p>
            <w:pPr>
              <w:pStyle w:val="31"/>
              <w:spacing w:before="79" w:line="301" w:lineRule="exact"/>
              <w:ind w:left="527" w:right="518"/>
              <w:jc w:val="center"/>
              <w:rPr>
                <w:sz w:val="24"/>
              </w:rPr>
            </w:pPr>
            <w:r>
              <w:rPr>
                <w:sz w:val="24"/>
              </w:rPr>
              <w:t>措施项目</w:t>
            </w:r>
          </w:p>
        </w:tc>
        <w:tc>
          <w:tcPr>
            <w:tcW w:w="2155" w:type="dxa"/>
          </w:tcPr>
          <w:p>
            <w:pPr>
              <w:pStyle w:val="31"/>
              <w:rPr>
                <w:rFonts w:ascii="Times New Roman"/>
                <w:sz w:val="22"/>
              </w:rPr>
            </w:pPr>
          </w:p>
        </w:tc>
        <w:tc>
          <w:tcPr>
            <w:tcW w:w="2155" w:type="dxa"/>
          </w:tcPr>
          <w:p>
            <w:pPr>
              <w:pStyle w:val="31"/>
              <w:spacing w:before="79" w:line="301" w:lineRule="exact"/>
              <w:ind w:left="109" w:right="9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268" w:right="258"/>
              <w:jc w:val="center"/>
              <w:rPr>
                <w:sz w:val="24"/>
              </w:rPr>
            </w:pPr>
            <w:r>
              <w:rPr>
                <w:sz w:val="24"/>
              </w:rPr>
              <w:t>2.1</w:t>
            </w:r>
          </w:p>
        </w:tc>
        <w:tc>
          <w:tcPr>
            <w:tcW w:w="3497" w:type="dxa"/>
          </w:tcPr>
          <w:p>
            <w:pPr>
              <w:pStyle w:val="31"/>
              <w:spacing w:before="79" w:line="301" w:lineRule="exact"/>
              <w:ind w:left="527" w:right="520"/>
              <w:jc w:val="center"/>
              <w:rPr>
                <w:sz w:val="24"/>
              </w:rPr>
            </w:pPr>
            <w:r>
              <w:rPr>
                <w:sz w:val="24"/>
              </w:rPr>
              <w:t>其中：安全文明施工费</w:t>
            </w:r>
          </w:p>
        </w:tc>
        <w:tc>
          <w:tcPr>
            <w:tcW w:w="2155" w:type="dxa"/>
          </w:tcPr>
          <w:p>
            <w:pPr>
              <w:pStyle w:val="31"/>
              <w:rPr>
                <w:rFonts w:ascii="Times New Roman"/>
                <w:sz w:val="22"/>
              </w:rPr>
            </w:pPr>
          </w:p>
        </w:tc>
        <w:tc>
          <w:tcPr>
            <w:tcW w:w="2155" w:type="dxa"/>
          </w:tcPr>
          <w:p>
            <w:pPr>
              <w:pStyle w:val="31"/>
              <w:spacing w:before="79" w:line="301" w:lineRule="exact"/>
              <w:ind w:left="109" w:right="9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56" w:type="dxa"/>
          </w:tcPr>
          <w:p>
            <w:pPr>
              <w:pStyle w:val="31"/>
              <w:spacing w:before="79" w:line="299" w:lineRule="exact"/>
              <w:ind w:left="10"/>
              <w:jc w:val="center"/>
              <w:rPr>
                <w:sz w:val="24"/>
              </w:rPr>
            </w:pPr>
            <w:r>
              <w:rPr>
                <w:sz w:val="24"/>
              </w:rPr>
              <w:t>3</w:t>
            </w:r>
          </w:p>
        </w:tc>
        <w:tc>
          <w:tcPr>
            <w:tcW w:w="3497" w:type="dxa"/>
          </w:tcPr>
          <w:p>
            <w:pPr>
              <w:pStyle w:val="31"/>
              <w:spacing w:before="79" w:line="299" w:lineRule="exact"/>
              <w:ind w:left="527" w:right="518"/>
              <w:jc w:val="center"/>
              <w:rPr>
                <w:sz w:val="24"/>
              </w:rPr>
            </w:pPr>
            <w:r>
              <w:rPr>
                <w:sz w:val="24"/>
              </w:rPr>
              <w:t>其他项目</w:t>
            </w:r>
          </w:p>
        </w:tc>
        <w:tc>
          <w:tcPr>
            <w:tcW w:w="2155" w:type="dxa"/>
          </w:tcPr>
          <w:p>
            <w:pPr>
              <w:pStyle w:val="31"/>
              <w:rPr>
                <w:rFonts w:ascii="Times New Roman"/>
                <w:sz w:val="22"/>
              </w:rPr>
            </w:pPr>
          </w:p>
        </w:tc>
        <w:tc>
          <w:tcPr>
            <w:tcW w:w="2155" w:type="dxa"/>
          </w:tcPr>
          <w:p>
            <w:pPr>
              <w:pStyle w:val="31"/>
              <w:spacing w:before="79" w:line="299" w:lineRule="exact"/>
              <w:ind w:left="109" w:right="9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81" w:line="299" w:lineRule="exact"/>
              <w:ind w:left="268" w:right="258"/>
              <w:jc w:val="center"/>
              <w:rPr>
                <w:sz w:val="24"/>
              </w:rPr>
            </w:pPr>
            <w:r>
              <w:rPr>
                <w:sz w:val="24"/>
              </w:rPr>
              <w:t>3.1</w:t>
            </w:r>
          </w:p>
        </w:tc>
        <w:tc>
          <w:tcPr>
            <w:tcW w:w="3497" w:type="dxa"/>
          </w:tcPr>
          <w:p>
            <w:pPr>
              <w:pStyle w:val="31"/>
              <w:spacing w:before="81" w:line="299" w:lineRule="exact"/>
              <w:ind w:left="527" w:right="520"/>
              <w:jc w:val="center"/>
              <w:rPr>
                <w:sz w:val="24"/>
              </w:rPr>
            </w:pPr>
            <w:r>
              <w:rPr>
                <w:sz w:val="24"/>
              </w:rPr>
              <w:t>其中：暂列金额</w:t>
            </w:r>
          </w:p>
        </w:tc>
        <w:tc>
          <w:tcPr>
            <w:tcW w:w="2155" w:type="dxa"/>
          </w:tcPr>
          <w:p>
            <w:pPr>
              <w:pStyle w:val="31"/>
              <w:rPr>
                <w:rFonts w:ascii="Times New Roman"/>
                <w:sz w:val="22"/>
              </w:rPr>
            </w:pPr>
          </w:p>
        </w:tc>
        <w:tc>
          <w:tcPr>
            <w:tcW w:w="2155" w:type="dxa"/>
          </w:tcPr>
          <w:p>
            <w:pPr>
              <w:pStyle w:val="31"/>
              <w:spacing w:before="81" w:line="299" w:lineRule="exact"/>
              <w:ind w:left="109" w:right="9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268" w:right="258"/>
              <w:jc w:val="center"/>
              <w:rPr>
                <w:sz w:val="24"/>
              </w:rPr>
            </w:pPr>
            <w:r>
              <w:rPr>
                <w:sz w:val="24"/>
              </w:rPr>
              <w:t>3.2</w:t>
            </w:r>
          </w:p>
        </w:tc>
        <w:tc>
          <w:tcPr>
            <w:tcW w:w="3497" w:type="dxa"/>
          </w:tcPr>
          <w:p>
            <w:pPr>
              <w:pStyle w:val="31"/>
              <w:spacing w:before="79" w:line="301" w:lineRule="exact"/>
              <w:ind w:left="527" w:right="520"/>
              <w:jc w:val="center"/>
              <w:rPr>
                <w:sz w:val="24"/>
              </w:rPr>
            </w:pPr>
            <w:r>
              <w:rPr>
                <w:sz w:val="24"/>
              </w:rPr>
              <w:t>其中：专业工程暂估价</w:t>
            </w:r>
          </w:p>
        </w:tc>
        <w:tc>
          <w:tcPr>
            <w:tcW w:w="2155" w:type="dxa"/>
          </w:tcPr>
          <w:p>
            <w:pPr>
              <w:pStyle w:val="31"/>
              <w:rPr>
                <w:rFonts w:ascii="Times New Roman"/>
                <w:sz w:val="22"/>
              </w:rPr>
            </w:pPr>
          </w:p>
        </w:tc>
        <w:tc>
          <w:tcPr>
            <w:tcW w:w="2155" w:type="dxa"/>
          </w:tcPr>
          <w:p>
            <w:pPr>
              <w:pStyle w:val="31"/>
              <w:spacing w:before="79" w:line="301" w:lineRule="exact"/>
              <w:ind w:left="109" w:right="9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268" w:right="258"/>
              <w:jc w:val="center"/>
              <w:rPr>
                <w:sz w:val="24"/>
              </w:rPr>
            </w:pPr>
            <w:r>
              <w:rPr>
                <w:sz w:val="24"/>
              </w:rPr>
              <w:t>3.3</w:t>
            </w:r>
          </w:p>
        </w:tc>
        <w:tc>
          <w:tcPr>
            <w:tcW w:w="3497" w:type="dxa"/>
          </w:tcPr>
          <w:p>
            <w:pPr>
              <w:pStyle w:val="31"/>
              <w:spacing w:before="79" w:line="301" w:lineRule="exact"/>
              <w:ind w:left="527" w:right="520"/>
              <w:jc w:val="center"/>
              <w:rPr>
                <w:sz w:val="24"/>
              </w:rPr>
            </w:pPr>
            <w:r>
              <w:rPr>
                <w:sz w:val="24"/>
              </w:rPr>
              <w:t>其中：计日工</w:t>
            </w:r>
          </w:p>
        </w:tc>
        <w:tc>
          <w:tcPr>
            <w:tcW w:w="2155" w:type="dxa"/>
          </w:tcPr>
          <w:p>
            <w:pPr>
              <w:pStyle w:val="31"/>
              <w:rPr>
                <w:rFonts w:ascii="Times New Roman"/>
                <w:sz w:val="22"/>
              </w:rPr>
            </w:pPr>
          </w:p>
        </w:tc>
        <w:tc>
          <w:tcPr>
            <w:tcW w:w="2155" w:type="dxa"/>
          </w:tcPr>
          <w:p>
            <w:pPr>
              <w:pStyle w:val="31"/>
              <w:spacing w:before="79" w:line="301" w:lineRule="exact"/>
              <w:ind w:left="109" w:right="9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268" w:right="258"/>
              <w:jc w:val="center"/>
              <w:rPr>
                <w:sz w:val="24"/>
              </w:rPr>
            </w:pPr>
            <w:r>
              <w:rPr>
                <w:sz w:val="24"/>
              </w:rPr>
              <w:t>3.4</w:t>
            </w:r>
          </w:p>
        </w:tc>
        <w:tc>
          <w:tcPr>
            <w:tcW w:w="3497" w:type="dxa"/>
          </w:tcPr>
          <w:p>
            <w:pPr>
              <w:pStyle w:val="31"/>
              <w:spacing w:before="79" w:line="301" w:lineRule="exact"/>
              <w:ind w:left="527" w:right="520"/>
              <w:jc w:val="center"/>
              <w:rPr>
                <w:sz w:val="24"/>
              </w:rPr>
            </w:pPr>
            <w:r>
              <w:rPr>
                <w:sz w:val="24"/>
              </w:rPr>
              <w:t>其中：总承包服务费</w:t>
            </w:r>
          </w:p>
        </w:tc>
        <w:tc>
          <w:tcPr>
            <w:tcW w:w="2155" w:type="dxa"/>
          </w:tcPr>
          <w:p>
            <w:pPr>
              <w:pStyle w:val="31"/>
              <w:rPr>
                <w:rFonts w:ascii="Times New Roman"/>
                <w:sz w:val="22"/>
              </w:rPr>
            </w:pPr>
          </w:p>
        </w:tc>
        <w:tc>
          <w:tcPr>
            <w:tcW w:w="2155" w:type="dxa"/>
          </w:tcPr>
          <w:p>
            <w:pPr>
              <w:pStyle w:val="31"/>
              <w:spacing w:before="79" w:line="301" w:lineRule="exact"/>
              <w:ind w:left="109" w:right="9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6" w:type="dxa"/>
          </w:tcPr>
          <w:p>
            <w:pPr>
              <w:pStyle w:val="31"/>
              <w:spacing w:before="79" w:line="301" w:lineRule="exact"/>
              <w:ind w:left="10"/>
              <w:jc w:val="center"/>
              <w:rPr>
                <w:sz w:val="24"/>
              </w:rPr>
            </w:pPr>
            <w:r>
              <w:rPr>
                <w:sz w:val="24"/>
              </w:rPr>
              <w:t>4</w:t>
            </w:r>
          </w:p>
        </w:tc>
        <w:tc>
          <w:tcPr>
            <w:tcW w:w="3497" w:type="dxa"/>
          </w:tcPr>
          <w:p>
            <w:pPr>
              <w:pStyle w:val="31"/>
              <w:spacing w:before="79" w:line="301" w:lineRule="exact"/>
              <w:ind w:left="527" w:right="518"/>
              <w:jc w:val="center"/>
              <w:rPr>
                <w:sz w:val="24"/>
              </w:rPr>
            </w:pPr>
            <w:r>
              <w:rPr>
                <w:sz w:val="24"/>
              </w:rPr>
              <w:t>规费</w:t>
            </w:r>
          </w:p>
        </w:tc>
        <w:tc>
          <w:tcPr>
            <w:tcW w:w="2155" w:type="dxa"/>
          </w:tcPr>
          <w:p>
            <w:pPr>
              <w:pStyle w:val="31"/>
              <w:rPr>
                <w:rFonts w:ascii="Times New Roman"/>
                <w:sz w:val="22"/>
              </w:rPr>
            </w:pPr>
          </w:p>
        </w:tc>
        <w:tc>
          <w:tcPr>
            <w:tcW w:w="2155" w:type="dxa"/>
          </w:tcPr>
          <w:p>
            <w:pPr>
              <w:pStyle w:val="31"/>
              <w:spacing w:before="79" w:line="301" w:lineRule="exact"/>
              <w:ind w:left="109" w:right="9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56" w:type="dxa"/>
          </w:tcPr>
          <w:p>
            <w:pPr>
              <w:pStyle w:val="31"/>
              <w:spacing w:before="79" w:line="299" w:lineRule="exact"/>
              <w:ind w:left="10"/>
              <w:jc w:val="center"/>
              <w:rPr>
                <w:sz w:val="24"/>
              </w:rPr>
            </w:pPr>
            <w:r>
              <w:rPr>
                <w:sz w:val="24"/>
              </w:rPr>
              <w:t>5</w:t>
            </w:r>
          </w:p>
        </w:tc>
        <w:tc>
          <w:tcPr>
            <w:tcW w:w="3497" w:type="dxa"/>
          </w:tcPr>
          <w:p>
            <w:pPr>
              <w:pStyle w:val="31"/>
              <w:spacing w:before="79" w:line="299" w:lineRule="exact"/>
              <w:ind w:left="527" w:right="518"/>
              <w:jc w:val="center"/>
              <w:rPr>
                <w:sz w:val="24"/>
              </w:rPr>
            </w:pPr>
            <w:r>
              <w:rPr>
                <w:sz w:val="24"/>
              </w:rPr>
              <w:t>税金</w:t>
            </w:r>
          </w:p>
        </w:tc>
        <w:tc>
          <w:tcPr>
            <w:tcW w:w="2155" w:type="dxa"/>
          </w:tcPr>
          <w:p>
            <w:pPr>
              <w:pStyle w:val="31"/>
              <w:rPr>
                <w:rFonts w:ascii="Times New Roman"/>
                <w:sz w:val="22"/>
              </w:rPr>
            </w:pPr>
          </w:p>
        </w:tc>
        <w:tc>
          <w:tcPr>
            <w:tcW w:w="2155" w:type="dxa"/>
          </w:tcPr>
          <w:p>
            <w:pPr>
              <w:pStyle w:val="31"/>
              <w:spacing w:before="79" w:line="299" w:lineRule="exact"/>
              <w:ind w:left="109" w:right="9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553" w:type="dxa"/>
            <w:gridSpan w:val="2"/>
          </w:tcPr>
          <w:p>
            <w:pPr>
              <w:pStyle w:val="31"/>
              <w:spacing w:before="81" w:line="299" w:lineRule="exact"/>
              <w:ind w:left="955"/>
              <w:rPr>
                <w:sz w:val="24"/>
              </w:rPr>
            </w:pPr>
            <w:r>
              <w:rPr>
                <w:sz w:val="24"/>
              </w:rPr>
              <w:t>磋商报价合计=1+2+3+4+5</w:t>
            </w:r>
          </w:p>
        </w:tc>
        <w:tc>
          <w:tcPr>
            <w:tcW w:w="2155" w:type="dxa"/>
          </w:tcPr>
          <w:p>
            <w:pPr>
              <w:pStyle w:val="31"/>
              <w:rPr>
                <w:rFonts w:ascii="Times New Roman"/>
                <w:sz w:val="22"/>
              </w:rPr>
            </w:pPr>
          </w:p>
        </w:tc>
        <w:tc>
          <w:tcPr>
            <w:tcW w:w="2155" w:type="dxa"/>
          </w:tcPr>
          <w:p>
            <w:pPr>
              <w:pStyle w:val="31"/>
              <w:rPr>
                <w:rFonts w:ascii="Times New Roman"/>
                <w:sz w:val="22"/>
              </w:rPr>
            </w:pPr>
          </w:p>
        </w:tc>
      </w:tr>
    </w:tbl>
    <w:p>
      <w:pPr>
        <w:pStyle w:val="10"/>
        <w:spacing w:before="79"/>
        <w:ind w:left="1162"/>
      </w:pPr>
      <w:r>
        <w:t>注：本表适用于单位工程磋商报价的汇总，如无单位工程划分，单项工程也使用本表汇</w:t>
      </w:r>
    </w:p>
    <w:p>
      <w:pPr>
        <w:pStyle w:val="10"/>
        <w:spacing w:before="93"/>
        <w:ind w:left="682"/>
      </w:pPr>
      <w:r>
        <w:t>总。</w:t>
      </w:r>
    </w:p>
    <w:p>
      <w:pPr>
        <w:spacing w:after="0"/>
        <w:sectPr>
          <w:pgSz w:w="11860" w:h="16790"/>
          <w:pgMar w:top="1200" w:right="260" w:bottom="1280" w:left="400" w:header="1010" w:footer="1098" w:gutter="0"/>
        </w:sectPr>
      </w:pPr>
    </w:p>
    <w:p>
      <w:pPr>
        <w:pStyle w:val="10"/>
        <w:spacing w:before="5"/>
        <w:rPr>
          <w:sz w:val="28"/>
        </w:rPr>
      </w:pPr>
    </w:p>
    <w:p>
      <w:pPr>
        <w:pStyle w:val="8"/>
        <w:spacing w:before="66"/>
        <w:ind w:left="0" w:right="3103"/>
        <w:jc w:val="right"/>
      </w:pPr>
      <w:r>
        <w:rPr>
          <w:w w:val="95"/>
          <w:sz w:val="21"/>
        </w:rPr>
        <w:t>（七）</w:t>
      </w:r>
      <w:r>
        <w:rPr>
          <w:w w:val="95"/>
        </w:rPr>
        <w:t>分部分项工程和单价措施项目清单与计价表</w:t>
      </w:r>
    </w:p>
    <w:p>
      <w:pPr>
        <w:pStyle w:val="10"/>
        <w:tabs>
          <w:tab w:val="left" w:pos="4523"/>
          <w:tab w:val="left" w:pos="6923"/>
          <w:tab w:val="left" w:pos="7524"/>
          <w:tab w:val="left" w:pos="8004"/>
          <w:tab w:val="left" w:pos="8604"/>
        </w:tabs>
        <w:spacing w:before="213" w:after="12"/>
        <w:ind w:left="682"/>
      </w:pPr>
      <w:r>
        <w:t>工程名称：</w:t>
      </w:r>
      <w:r>
        <w:tab/>
      </w:r>
      <w:r>
        <w:t>标段</w:t>
      </w:r>
      <w:r>
        <w:tab/>
      </w:r>
      <w:r>
        <w:t>第</w:t>
      </w:r>
      <w:r>
        <w:tab/>
      </w:r>
      <w:r>
        <w:t>页</w:t>
      </w:r>
      <w:r>
        <w:tab/>
      </w:r>
      <w:r>
        <w:t>共</w:t>
      </w:r>
      <w:r>
        <w:tab/>
      </w:r>
      <w:r>
        <w:t>页</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310"/>
        <w:gridCol w:w="946"/>
        <w:gridCol w:w="943"/>
        <w:gridCol w:w="696"/>
        <w:gridCol w:w="1212"/>
        <w:gridCol w:w="944"/>
        <w:gridCol w:w="943"/>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vMerge w:val="restart"/>
          </w:tcPr>
          <w:p>
            <w:pPr>
              <w:pStyle w:val="31"/>
              <w:rPr>
                <w:sz w:val="24"/>
              </w:rPr>
            </w:pPr>
          </w:p>
          <w:p>
            <w:pPr>
              <w:pStyle w:val="31"/>
              <w:spacing w:before="177"/>
              <w:ind w:left="107"/>
              <w:rPr>
                <w:sz w:val="24"/>
              </w:rPr>
            </w:pPr>
            <w:r>
              <w:rPr>
                <w:sz w:val="24"/>
              </w:rPr>
              <w:t>序号</w:t>
            </w:r>
          </w:p>
        </w:tc>
        <w:tc>
          <w:tcPr>
            <w:tcW w:w="1310" w:type="dxa"/>
            <w:vMerge w:val="restart"/>
          </w:tcPr>
          <w:p>
            <w:pPr>
              <w:pStyle w:val="31"/>
              <w:rPr>
                <w:sz w:val="24"/>
              </w:rPr>
            </w:pPr>
          </w:p>
          <w:p>
            <w:pPr>
              <w:pStyle w:val="31"/>
              <w:spacing w:before="177"/>
              <w:ind w:left="108"/>
              <w:rPr>
                <w:sz w:val="24"/>
              </w:rPr>
            </w:pPr>
            <w:r>
              <w:rPr>
                <w:sz w:val="24"/>
              </w:rPr>
              <w:t>项目编码</w:t>
            </w:r>
          </w:p>
        </w:tc>
        <w:tc>
          <w:tcPr>
            <w:tcW w:w="946" w:type="dxa"/>
            <w:vMerge w:val="restart"/>
          </w:tcPr>
          <w:p>
            <w:pPr>
              <w:pStyle w:val="31"/>
              <w:spacing w:before="3"/>
              <w:rPr>
                <w:sz w:val="22"/>
              </w:rPr>
            </w:pPr>
          </w:p>
          <w:p>
            <w:pPr>
              <w:pStyle w:val="31"/>
              <w:spacing w:line="312" w:lineRule="auto"/>
              <w:ind w:left="108" w:right="105"/>
              <w:rPr>
                <w:sz w:val="24"/>
              </w:rPr>
            </w:pPr>
            <w:r>
              <w:rPr>
                <w:sz w:val="24"/>
              </w:rPr>
              <w:t>项目名称</w:t>
            </w:r>
          </w:p>
        </w:tc>
        <w:tc>
          <w:tcPr>
            <w:tcW w:w="943" w:type="dxa"/>
            <w:vMerge w:val="restart"/>
          </w:tcPr>
          <w:p>
            <w:pPr>
              <w:pStyle w:val="31"/>
              <w:spacing w:before="3"/>
              <w:rPr>
                <w:sz w:val="22"/>
              </w:rPr>
            </w:pPr>
          </w:p>
          <w:p>
            <w:pPr>
              <w:pStyle w:val="31"/>
              <w:spacing w:line="312" w:lineRule="auto"/>
              <w:ind w:left="108" w:right="102"/>
              <w:rPr>
                <w:sz w:val="24"/>
              </w:rPr>
            </w:pPr>
            <w:r>
              <w:rPr>
                <w:sz w:val="24"/>
              </w:rPr>
              <w:t>项目特征描述</w:t>
            </w:r>
          </w:p>
        </w:tc>
        <w:tc>
          <w:tcPr>
            <w:tcW w:w="696" w:type="dxa"/>
            <w:vMerge w:val="restart"/>
          </w:tcPr>
          <w:p>
            <w:pPr>
              <w:pStyle w:val="31"/>
              <w:spacing w:before="3"/>
              <w:rPr>
                <w:sz w:val="22"/>
              </w:rPr>
            </w:pPr>
          </w:p>
          <w:p>
            <w:pPr>
              <w:pStyle w:val="31"/>
              <w:spacing w:line="312" w:lineRule="auto"/>
              <w:ind w:left="109" w:right="96"/>
              <w:rPr>
                <w:sz w:val="24"/>
              </w:rPr>
            </w:pPr>
            <w:r>
              <w:rPr>
                <w:sz w:val="24"/>
              </w:rPr>
              <w:t>计量单位</w:t>
            </w:r>
          </w:p>
        </w:tc>
        <w:tc>
          <w:tcPr>
            <w:tcW w:w="1212" w:type="dxa"/>
            <w:vMerge w:val="restart"/>
          </w:tcPr>
          <w:p>
            <w:pPr>
              <w:pStyle w:val="31"/>
              <w:rPr>
                <w:sz w:val="24"/>
              </w:rPr>
            </w:pPr>
          </w:p>
          <w:p>
            <w:pPr>
              <w:pStyle w:val="31"/>
              <w:spacing w:before="177"/>
              <w:ind w:left="109"/>
              <w:rPr>
                <w:sz w:val="24"/>
              </w:rPr>
            </w:pPr>
            <w:r>
              <w:rPr>
                <w:sz w:val="24"/>
              </w:rPr>
              <w:t>工程量</w:t>
            </w:r>
          </w:p>
        </w:tc>
        <w:tc>
          <w:tcPr>
            <w:tcW w:w="2856" w:type="dxa"/>
            <w:gridSpan w:val="3"/>
          </w:tcPr>
          <w:p>
            <w:pPr>
              <w:pStyle w:val="31"/>
              <w:tabs>
                <w:tab w:val="left" w:pos="1189"/>
              </w:tabs>
              <w:spacing w:before="81" w:line="299" w:lineRule="exact"/>
              <w:ind w:left="709"/>
              <w:rPr>
                <w:sz w:val="24"/>
              </w:rPr>
            </w:pPr>
            <w:r>
              <w:rPr>
                <w:sz w:val="24"/>
              </w:rPr>
              <w:t>金</w:t>
            </w:r>
            <w:r>
              <w:rPr>
                <w:sz w:val="24"/>
              </w:rPr>
              <w:tab/>
            </w:r>
            <w:r>
              <w:rPr>
                <w:sz w:val="24"/>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96" w:type="dxa"/>
            <w:vMerge w:val="continue"/>
            <w:tcBorders>
              <w:top w:val="nil"/>
            </w:tcBorders>
          </w:tcPr>
          <w:p>
            <w:pPr>
              <w:rPr>
                <w:sz w:val="2"/>
                <w:szCs w:val="2"/>
              </w:rPr>
            </w:pPr>
          </w:p>
        </w:tc>
        <w:tc>
          <w:tcPr>
            <w:tcW w:w="1310" w:type="dxa"/>
            <w:vMerge w:val="continue"/>
            <w:tcBorders>
              <w:top w:val="nil"/>
            </w:tcBorders>
          </w:tcPr>
          <w:p>
            <w:pPr>
              <w:rPr>
                <w:sz w:val="2"/>
                <w:szCs w:val="2"/>
              </w:rPr>
            </w:pPr>
          </w:p>
        </w:tc>
        <w:tc>
          <w:tcPr>
            <w:tcW w:w="946" w:type="dxa"/>
            <w:vMerge w:val="continue"/>
            <w:tcBorders>
              <w:top w:val="nil"/>
            </w:tcBorders>
          </w:tcPr>
          <w:p>
            <w:pPr>
              <w:rPr>
                <w:sz w:val="2"/>
                <w:szCs w:val="2"/>
              </w:rPr>
            </w:pPr>
          </w:p>
        </w:tc>
        <w:tc>
          <w:tcPr>
            <w:tcW w:w="943" w:type="dxa"/>
            <w:vMerge w:val="continue"/>
            <w:tcBorders>
              <w:top w:val="nil"/>
            </w:tcBorders>
          </w:tcPr>
          <w:p>
            <w:pPr>
              <w:rPr>
                <w:sz w:val="2"/>
                <w:szCs w:val="2"/>
              </w:rPr>
            </w:pPr>
          </w:p>
        </w:tc>
        <w:tc>
          <w:tcPr>
            <w:tcW w:w="696" w:type="dxa"/>
            <w:vMerge w:val="continue"/>
            <w:tcBorders>
              <w:top w:val="nil"/>
            </w:tcBorders>
          </w:tcPr>
          <w:p>
            <w:pPr>
              <w:rPr>
                <w:sz w:val="2"/>
                <w:szCs w:val="2"/>
              </w:rPr>
            </w:pPr>
          </w:p>
        </w:tc>
        <w:tc>
          <w:tcPr>
            <w:tcW w:w="1212" w:type="dxa"/>
            <w:vMerge w:val="continue"/>
            <w:tcBorders>
              <w:top w:val="nil"/>
            </w:tcBorders>
          </w:tcPr>
          <w:p>
            <w:pPr>
              <w:rPr>
                <w:sz w:val="2"/>
                <w:szCs w:val="2"/>
              </w:rPr>
            </w:pPr>
          </w:p>
        </w:tc>
        <w:tc>
          <w:tcPr>
            <w:tcW w:w="944" w:type="dxa"/>
          </w:tcPr>
          <w:p>
            <w:pPr>
              <w:pStyle w:val="31"/>
              <w:spacing w:before="79"/>
              <w:ind w:left="109"/>
              <w:rPr>
                <w:sz w:val="24"/>
              </w:rPr>
            </w:pPr>
            <w:r>
              <w:rPr>
                <w:sz w:val="24"/>
              </w:rPr>
              <w:t>综合单</w:t>
            </w:r>
          </w:p>
          <w:p>
            <w:pPr>
              <w:pStyle w:val="31"/>
              <w:spacing w:before="93" w:line="301" w:lineRule="exact"/>
              <w:ind w:left="109"/>
              <w:rPr>
                <w:sz w:val="24"/>
              </w:rPr>
            </w:pPr>
            <w:r>
              <w:rPr>
                <w:sz w:val="24"/>
              </w:rPr>
              <w:t>价</w:t>
            </w:r>
          </w:p>
        </w:tc>
        <w:tc>
          <w:tcPr>
            <w:tcW w:w="943" w:type="dxa"/>
          </w:tcPr>
          <w:p>
            <w:pPr>
              <w:pStyle w:val="31"/>
              <w:spacing w:before="11"/>
              <w:rPr>
                <w:sz w:val="21"/>
              </w:rPr>
            </w:pPr>
          </w:p>
          <w:p>
            <w:pPr>
              <w:pStyle w:val="31"/>
              <w:ind w:left="231"/>
              <w:rPr>
                <w:sz w:val="24"/>
              </w:rPr>
            </w:pPr>
            <w:r>
              <w:rPr>
                <w:sz w:val="24"/>
              </w:rPr>
              <w:t>合价</w:t>
            </w:r>
          </w:p>
        </w:tc>
        <w:tc>
          <w:tcPr>
            <w:tcW w:w="969" w:type="dxa"/>
          </w:tcPr>
          <w:p>
            <w:pPr>
              <w:pStyle w:val="31"/>
              <w:spacing w:before="79"/>
              <w:ind w:left="109"/>
              <w:rPr>
                <w:sz w:val="24"/>
              </w:rPr>
            </w:pPr>
            <w:r>
              <w:rPr>
                <w:sz w:val="24"/>
              </w:rPr>
              <w:t>其中：</w:t>
            </w:r>
          </w:p>
          <w:p>
            <w:pPr>
              <w:pStyle w:val="31"/>
              <w:spacing w:before="93" w:line="301" w:lineRule="exact"/>
              <w:ind w:left="109"/>
              <w:rPr>
                <w:sz w:val="24"/>
              </w:rPr>
            </w:pPr>
            <w:r>
              <w:rPr>
                <w:sz w:val="24"/>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96" w:type="dxa"/>
          </w:tcPr>
          <w:p>
            <w:pPr>
              <w:pStyle w:val="31"/>
              <w:rPr>
                <w:rFonts w:ascii="Times New Roman"/>
                <w:sz w:val="22"/>
              </w:rPr>
            </w:pPr>
          </w:p>
        </w:tc>
        <w:tc>
          <w:tcPr>
            <w:tcW w:w="1310" w:type="dxa"/>
          </w:tcPr>
          <w:p>
            <w:pPr>
              <w:pStyle w:val="31"/>
              <w:rPr>
                <w:rFonts w:ascii="Times New Roman"/>
                <w:sz w:val="22"/>
              </w:rPr>
            </w:pPr>
          </w:p>
        </w:tc>
        <w:tc>
          <w:tcPr>
            <w:tcW w:w="946" w:type="dxa"/>
          </w:tcPr>
          <w:p>
            <w:pPr>
              <w:pStyle w:val="31"/>
              <w:rPr>
                <w:rFonts w:ascii="Times New Roman"/>
                <w:sz w:val="22"/>
              </w:rPr>
            </w:pPr>
          </w:p>
        </w:tc>
        <w:tc>
          <w:tcPr>
            <w:tcW w:w="943" w:type="dxa"/>
          </w:tcPr>
          <w:p>
            <w:pPr>
              <w:pStyle w:val="31"/>
              <w:rPr>
                <w:rFonts w:ascii="Times New Roman"/>
                <w:sz w:val="22"/>
              </w:rPr>
            </w:pPr>
          </w:p>
        </w:tc>
        <w:tc>
          <w:tcPr>
            <w:tcW w:w="696" w:type="dxa"/>
          </w:tcPr>
          <w:p>
            <w:pPr>
              <w:pStyle w:val="31"/>
              <w:rPr>
                <w:rFonts w:ascii="Times New Roman"/>
                <w:sz w:val="22"/>
              </w:rPr>
            </w:pPr>
          </w:p>
        </w:tc>
        <w:tc>
          <w:tcPr>
            <w:tcW w:w="1212" w:type="dxa"/>
          </w:tcPr>
          <w:p>
            <w:pPr>
              <w:pStyle w:val="31"/>
              <w:rPr>
                <w:rFonts w:ascii="Times New Roman"/>
                <w:sz w:val="22"/>
              </w:rPr>
            </w:pPr>
          </w:p>
        </w:tc>
        <w:tc>
          <w:tcPr>
            <w:tcW w:w="944" w:type="dxa"/>
          </w:tcPr>
          <w:p>
            <w:pPr>
              <w:pStyle w:val="31"/>
              <w:rPr>
                <w:rFonts w:ascii="Times New Roman"/>
                <w:sz w:val="22"/>
              </w:rPr>
            </w:pP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47" w:type="dxa"/>
            <w:gridSpan w:val="7"/>
          </w:tcPr>
          <w:p>
            <w:pPr>
              <w:pStyle w:val="31"/>
              <w:spacing w:before="81" w:line="299" w:lineRule="exact"/>
              <w:ind w:left="8"/>
              <w:jc w:val="center"/>
              <w:rPr>
                <w:sz w:val="24"/>
              </w:rPr>
            </w:pPr>
            <w:r>
              <w:rPr>
                <w:sz w:val="24"/>
              </w:rPr>
              <w:t>本 页 小 计</w:t>
            </w:r>
          </w:p>
        </w:tc>
        <w:tc>
          <w:tcPr>
            <w:tcW w:w="943" w:type="dxa"/>
          </w:tcPr>
          <w:p>
            <w:pPr>
              <w:pStyle w:val="31"/>
              <w:rPr>
                <w:rFonts w:ascii="Times New Roman"/>
                <w:sz w:val="22"/>
              </w:rPr>
            </w:pPr>
          </w:p>
        </w:tc>
        <w:tc>
          <w:tcPr>
            <w:tcW w:w="969"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47" w:type="dxa"/>
            <w:gridSpan w:val="7"/>
          </w:tcPr>
          <w:p>
            <w:pPr>
              <w:pStyle w:val="31"/>
              <w:tabs>
                <w:tab w:val="left" w:pos="848"/>
              </w:tabs>
              <w:spacing w:before="79" w:line="301" w:lineRule="exact"/>
              <w:ind w:left="8"/>
              <w:jc w:val="center"/>
              <w:rPr>
                <w:sz w:val="24"/>
              </w:rPr>
            </w:pPr>
            <w:r>
              <w:rPr>
                <w:sz w:val="24"/>
              </w:rPr>
              <w:t>合</w:t>
            </w:r>
            <w:r>
              <w:rPr>
                <w:sz w:val="24"/>
              </w:rPr>
              <w:tab/>
            </w:r>
            <w:r>
              <w:rPr>
                <w:sz w:val="24"/>
              </w:rPr>
              <w:t>计</w:t>
            </w:r>
          </w:p>
        </w:tc>
        <w:tc>
          <w:tcPr>
            <w:tcW w:w="943" w:type="dxa"/>
          </w:tcPr>
          <w:p>
            <w:pPr>
              <w:pStyle w:val="31"/>
              <w:rPr>
                <w:rFonts w:ascii="Times New Roman"/>
                <w:sz w:val="22"/>
              </w:rPr>
            </w:pPr>
          </w:p>
        </w:tc>
        <w:tc>
          <w:tcPr>
            <w:tcW w:w="969" w:type="dxa"/>
          </w:tcPr>
          <w:p>
            <w:pPr>
              <w:pStyle w:val="31"/>
              <w:rPr>
                <w:rFonts w:ascii="Times New Roman"/>
                <w:sz w:val="22"/>
              </w:rPr>
            </w:pPr>
          </w:p>
        </w:tc>
      </w:tr>
    </w:tbl>
    <w:p>
      <w:pPr>
        <w:pStyle w:val="10"/>
        <w:spacing w:before="79"/>
        <w:ind w:right="3066"/>
        <w:jc w:val="right"/>
      </w:pPr>
      <w:r>
        <w:t>注：为计取规费等的使用，可在表中增设其中：“定额人工费”。</w:t>
      </w:r>
    </w:p>
    <w:p>
      <w:pPr>
        <w:spacing w:after="0"/>
        <w:jc w:val="right"/>
        <w:sectPr>
          <w:pgSz w:w="11860" w:h="16790"/>
          <w:pgMar w:top="1200" w:right="260" w:bottom="1280" w:left="400" w:header="1010" w:footer="1098" w:gutter="0"/>
        </w:sectPr>
      </w:pPr>
    </w:p>
    <w:p>
      <w:pPr>
        <w:pStyle w:val="10"/>
        <w:spacing w:before="5"/>
        <w:rPr>
          <w:sz w:val="28"/>
        </w:rPr>
      </w:pPr>
    </w:p>
    <w:p>
      <w:pPr>
        <w:pStyle w:val="8"/>
        <w:spacing w:before="66"/>
        <w:ind w:left="0" w:right="223"/>
        <w:jc w:val="center"/>
      </w:pPr>
      <w:r>
        <w:t>（八）综合单价分析表</w:t>
      </w:r>
    </w:p>
    <w:p>
      <w:pPr>
        <w:pStyle w:val="10"/>
        <w:tabs>
          <w:tab w:val="left" w:pos="4043"/>
          <w:tab w:val="left" w:pos="7284"/>
          <w:tab w:val="left" w:pos="7884"/>
          <w:tab w:val="left" w:pos="8364"/>
          <w:tab w:val="left" w:pos="8844"/>
        </w:tabs>
        <w:spacing w:before="213" w:after="12"/>
        <w:ind w:left="682"/>
      </w:pPr>
      <w:r>
        <w:t>工程名称：</w:t>
      </w:r>
      <w:r>
        <w:tab/>
      </w:r>
      <w:r>
        <w:t>标段：</w:t>
      </w:r>
      <w:r>
        <w:tab/>
      </w:r>
      <w:r>
        <w:t>第</w:t>
      </w:r>
      <w:r>
        <w:tab/>
      </w:r>
      <w:r>
        <w:t>页</w:t>
      </w:r>
      <w:r>
        <w:tab/>
      </w:r>
      <w:r>
        <w:t>共</w:t>
      </w:r>
      <w:r>
        <w:tab/>
      </w:r>
      <w:r>
        <w:t>页</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309"/>
        <w:gridCol w:w="388"/>
        <w:gridCol w:w="302"/>
        <w:gridCol w:w="392"/>
        <w:gridCol w:w="306"/>
        <w:gridCol w:w="395"/>
        <w:gridCol w:w="553"/>
        <w:gridCol w:w="143"/>
        <w:gridCol w:w="697"/>
        <w:gridCol w:w="239"/>
        <w:gridCol w:w="359"/>
        <w:gridCol w:w="793"/>
        <w:gridCol w:w="733"/>
        <w:gridCol w:w="270"/>
        <w:gridCol w:w="463"/>
        <w:gridCol w:w="436"/>
        <w:gridCol w:w="515"/>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05" w:type="dxa"/>
            <w:gridSpan w:val="2"/>
          </w:tcPr>
          <w:p>
            <w:pPr>
              <w:pStyle w:val="31"/>
              <w:spacing w:before="141"/>
              <w:ind w:left="107"/>
              <w:rPr>
                <w:sz w:val="18"/>
              </w:rPr>
            </w:pPr>
            <w:r>
              <w:rPr>
                <w:sz w:val="18"/>
              </w:rPr>
              <w:t>项目编码</w:t>
            </w:r>
          </w:p>
        </w:tc>
        <w:tc>
          <w:tcPr>
            <w:tcW w:w="1082" w:type="dxa"/>
            <w:gridSpan w:val="3"/>
          </w:tcPr>
          <w:p>
            <w:pPr>
              <w:pStyle w:val="31"/>
              <w:rPr>
                <w:rFonts w:ascii="Times New Roman"/>
                <w:sz w:val="18"/>
              </w:rPr>
            </w:pPr>
          </w:p>
        </w:tc>
        <w:tc>
          <w:tcPr>
            <w:tcW w:w="1254" w:type="dxa"/>
            <w:gridSpan w:val="3"/>
          </w:tcPr>
          <w:p>
            <w:pPr>
              <w:pStyle w:val="31"/>
              <w:spacing w:before="141"/>
              <w:ind w:left="268"/>
              <w:rPr>
                <w:sz w:val="18"/>
              </w:rPr>
            </w:pPr>
            <w:r>
              <w:rPr>
                <w:sz w:val="18"/>
              </w:rPr>
              <w:t>项目名称</w:t>
            </w:r>
          </w:p>
        </w:tc>
        <w:tc>
          <w:tcPr>
            <w:tcW w:w="1079" w:type="dxa"/>
            <w:gridSpan w:val="3"/>
          </w:tcPr>
          <w:p>
            <w:pPr>
              <w:pStyle w:val="31"/>
              <w:rPr>
                <w:rFonts w:ascii="Times New Roman"/>
                <w:sz w:val="18"/>
              </w:rPr>
            </w:pPr>
          </w:p>
        </w:tc>
        <w:tc>
          <w:tcPr>
            <w:tcW w:w="1152" w:type="dxa"/>
            <w:gridSpan w:val="2"/>
          </w:tcPr>
          <w:p>
            <w:pPr>
              <w:pStyle w:val="31"/>
              <w:spacing w:before="141"/>
              <w:ind w:left="225"/>
              <w:rPr>
                <w:sz w:val="18"/>
              </w:rPr>
            </w:pPr>
            <w:r>
              <w:rPr>
                <w:sz w:val="18"/>
              </w:rPr>
              <w:t>计量单位</w:t>
            </w:r>
          </w:p>
        </w:tc>
        <w:tc>
          <w:tcPr>
            <w:tcW w:w="1003" w:type="dxa"/>
            <w:gridSpan w:val="2"/>
          </w:tcPr>
          <w:p>
            <w:pPr>
              <w:pStyle w:val="31"/>
              <w:rPr>
                <w:rFonts w:ascii="Times New Roman"/>
                <w:sz w:val="18"/>
              </w:rPr>
            </w:pPr>
          </w:p>
        </w:tc>
        <w:tc>
          <w:tcPr>
            <w:tcW w:w="899" w:type="dxa"/>
            <w:gridSpan w:val="2"/>
          </w:tcPr>
          <w:p>
            <w:pPr>
              <w:pStyle w:val="31"/>
              <w:spacing w:before="141"/>
              <w:ind w:left="194"/>
              <w:rPr>
                <w:sz w:val="18"/>
              </w:rPr>
            </w:pPr>
            <w:r>
              <w:rPr>
                <w:sz w:val="18"/>
              </w:rPr>
              <w:t>工程量</w:t>
            </w:r>
          </w:p>
        </w:tc>
        <w:tc>
          <w:tcPr>
            <w:tcW w:w="1810" w:type="dxa"/>
            <w:gridSpan w:val="2"/>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284" w:type="dxa"/>
            <w:gridSpan w:val="19"/>
          </w:tcPr>
          <w:p>
            <w:pPr>
              <w:pStyle w:val="31"/>
              <w:spacing w:before="139"/>
              <w:ind w:left="3729" w:right="3704"/>
              <w:jc w:val="center"/>
              <w:rPr>
                <w:sz w:val="18"/>
              </w:rPr>
            </w:pPr>
            <w:r>
              <w:rPr>
                <w:sz w:val="18"/>
              </w:rPr>
              <w:t>清单综合单价组成明细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96" w:type="dxa"/>
          </w:tcPr>
          <w:p>
            <w:pPr>
              <w:pStyle w:val="31"/>
              <w:spacing w:before="139"/>
              <w:ind w:left="107"/>
              <w:rPr>
                <w:sz w:val="18"/>
              </w:rPr>
            </w:pPr>
            <w:r>
              <w:rPr>
                <w:sz w:val="18"/>
              </w:rPr>
              <w:t>定额</w:t>
            </w:r>
          </w:p>
          <w:p>
            <w:pPr>
              <w:pStyle w:val="31"/>
              <w:spacing w:before="3"/>
              <w:rPr>
                <w:sz w:val="13"/>
              </w:rPr>
            </w:pPr>
          </w:p>
          <w:p>
            <w:pPr>
              <w:pStyle w:val="31"/>
              <w:ind w:left="107"/>
              <w:rPr>
                <w:sz w:val="18"/>
              </w:rPr>
            </w:pPr>
            <w:r>
              <w:rPr>
                <w:sz w:val="18"/>
              </w:rPr>
              <w:t>编号</w:t>
            </w:r>
          </w:p>
        </w:tc>
        <w:tc>
          <w:tcPr>
            <w:tcW w:w="999" w:type="dxa"/>
            <w:gridSpan w:val="3"/>
          </w:tcPr>
          <w:p>
            <w:pPr>
              <w:pStyle w:val="31"/>
              <w:spacing w:before="139"/>
              <w:ind w:left="110"/>
              <w:rPr>
                <w:sz w:val="18"/>
              </w:rPr>
            </w:pPr>
            <w:r>
              <w:rPr>
                <w:sz w:val="18"/>
              </w:rPr>
              <w:t>定额项目</w:t>
            </w:r>
          </w:p>
          <w:p>
            <w:pPr>
              <w:pStyle w:val="31"/>
              <w:spacing w:before="3"/>
              <w:rPr>
                <w:sz w:val="13"/>
              </w:rPr>
            </w:pPr>
          </w:p>
          <w:p>
            <w:pPr>
              <w:pStyle w:val="31"/>
              <w:ind w:left="110"/>
              <w:rPr>
                <w:sz w:val="18"/>
              </w:rPr>
            </w:pPr>
            <w:r>
              <w:rPr>
                <w:sz w:val="18"/>
              </w:rPr>
              <w:t>名称</w:t>
            </w:r>
          </w:p>
        </w:tc>
        <w:tc>
          <w:tcPr>
            <w:tcW w:w="698" w:type="dxa"/>
            <w:gridSpan w:val="2"/>
          </w:tcPr>
          <w:p>
            <w:pPr>
              <w:pStyle w:val="31"/>
              <w:spacing w:before="139"/>
              <w:ind w:left="110"/>
              <w:rPr>
                <w:sz w:val="18"/>
              </w:rPr>
            </w:pPr>
            <w:r>
              <w:rPr>
                <w:sz w:val="18"/>
              </w:rPr>
              <w:t>定额</w:t>
            </w:r>
          </w:p>
          <w:p>
            <w:pPr>
              <w:pStyle w:val="31"/>
              <w:spacing w:before="3"/>
              <w:rPr>
                <w:sz w:val="13"/>
              </w:rPr>
            </w:pPr>
          </w:p>
          <w:p>
            <w:pPr>
              <w:pStyle w:val="31"/>
              <w:ind w:left="110"/>
              <w:rPr>
                <w:sz w:val="18"/>
              </w:rPr>
            </w:pPr>
            <w:r>
              <w:rPr>
                <w:sz w:val="18"/>
              </w:rPr>
              <w:t>单位</w:t>
            </w:r>
          </w:p>
        </w:tc>
        <w:tc>
          <w:tcPr>
            <w:tcW w:w="395" w:type="dxa"/>
          </w:tcPr>
          <w:p>
            <w:pPr>
              <w:pStyle w:val="31"/>
              <w:spacing w:before="139"/>
              <w:ind w:left="111"/>
              <w:rPr>
                <w:sz w:val="18"/>
              </w:rPr>
            </w:pPr>
            <w:r>
              <w:rPr>
                <w:sz w:val="18"/>
              </w:rPr>
              <w:t>数</w:t>
            </w:r>
          </w:p>
          <w:p>
            <w:pPr>
              <w:pStyle w:val="31"/>
              <w:spacing w:before="3"/>
              <w:rPr>
                <w:sz w:val="13"/>
              </w:rPr>
            </w:pPr>
          </w:p>
          <w:p>
            <w:pPr>
              <w:pStyle w:val="31"/>
              <w:ind w:left="111"/>
              <w:rPr>
                <w:sz w:val="18"/>
              </w:rPr>
            </w:pPr>
            <w:r>
              <w:rPr>
                <w:sz w:val="18"/>
              </w:rPr>
              <w:t>量</w:t>
            </w:r>
          </w:p>
        </w:tc>
        <w:tc>
          <w:tcPr>
            <w:tcW w:w="2784" w:type="dxa"/>
            <w:gridSpan w:val="6"/>
          </w:tcPr>
          <w:p>
            <w:pPr>
              <w:pStyle w:val="31"/>
              <w:spacing w:before="7"/>
              <w:rPr>
                <w:sz w:val="26"/>
              </w:rPr>
            </w:pPr>
          </w:p>
          <w:p>
            <w:pPr>
              <w:pStyle w:val="31"/>
              <w:ind w:left="1198" w:right="1176"/>
              <w:jc w:val="center"/>
              <w:rPr>
                <w:sz w:val="18"/>
              </w:rPr>
            </w:pPr>
            <w:r>
              <w:rPr>
                <w:sz w:val="18"/>
              </w:rPr>
              <w:t>单价</w:t>
            </w:r>
          </w:p>
        </w:tc>
        <w:tc>
          <w:tcPr>
            <w:tcW w:w="3712" w:type="dxa"/>
            <w:gridSpan w:val="6"/>
          </w:tcPr>
          <w:p>
            <w:pPr>
              <w:pStyle w:val="31"/>
              <w:spacing w:before="7"/>
              <w:rPr>
                <w:sz w:val="26"/>
              </w:rPr>
            </w:pPr>
          </w:p>
          <w:p>
            <w:pPr>
              <w:pStyle w:val="31"/>
              <w:ind w:left="1669" w:right="1632"/>
              <w:jc w:val="center"/>
              <w:rPr>
                <w:sz w:val="18"/>
              </w:rPr>
            </w:pPr>
            <w:r>
              <w:rPr>
                <w:sz w:val="18"/>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96" w:type="dxa"/>
          </w:tcPr>
          <w:p>
            <w:pPr>
              <w:pStyle w:val="31"/>
              <w:rPr>
                <w:rFonts w:ascii="Times New Roman"/>
                <w:sz w:val="18"/>
              </w:rPr>
            </w:pPr>
          </w:p>
        </w:tc>
        <w:tc>
          <w:tcPr>
            <w:tcW w:w="999" w:type="dxa"/>
            <w:gridSpan w:val="3"/>
          </w:tcPr>
          <w:p>
            <w:pPr>
              <w:pStyle w:val="31"/>
              <w:rPr>
                <w:rFonts w:ascii="Times New Roman"/>
                <w:sz w:val="18"/>
              </w:rPr>
            </w:pPr>
          </w:p>
        </w:tc>
        <w:tc>
          <w:tcPr>
            <w:tcW w:w="698" w:type="dxa"/>
            <w:gridSpan w:val="2"/>
          </w:tcPr>
          <w:p>
            <w:pPr>
              <w:pStyle w:val="31"/>
              <w:rPr>
                <w:rFonts w:ascii="Times New Roman"/>
                <w:sz w:val="18"/>
              </w:rPr>
            </w:pPr>
          </w:p>
        </w:tc>
        <w:tc>
          <w:tcPr>
            <w:tcW w:w="395" w:type="dxa"/>
          </w:tcPr>
          <w:p>
            <w:pPr>
              <w:pStyle w:val="31"/>
              <w:rPr>
                <w:rFonts w:ascii="Times New Roman"/>
                <w:sz w:val="18"/>
              </w:rPr>
            </w:pPr>
          </w:p>
        </w:tc>
        <w:tc>
          <w:tcPr>
            <w:tcW w:w="696" w:type="dxa"/>
            <w:gridSpan w:val="2"/>
          </w:tcPr>
          <w:p>
            <w:pPr>
              <w:pStyle w:val="31"/>
              <w:spacing w:line="398" w:lineRule="exact"/>
              <w:ind w:left="111" w:right="213"/>
              <w:rPr>
                <w:sz w:val="18"/>
              </w:rPr>
            </w:pPr>
            <w:r>
              <w:rPr>
                <w:sz w:val="18"/>
              </w:rPr>
              <w:t>人工费</w:t>
            </w:r>
          </w:p>
        </w:tc>
        <w:tc>
          <w:tcPr>
            <w:tcW w:w="697" w:type="dxa"/>
          </w:tcPr>
          <w:p>
            <w:pPr>
              <w:pStyle w:val="31"/>
              <w:spacing w:line="398" w:lineRule="exact"/>
              <w:ind w:left="114" w:right="210"/>
              <w:rPr>
                <w:sz w:val="18"/>
              </w:rPr>
            </w:pPr>
            <w:r>
              <w:rPr>
                <w:sz w:val="18"/>
              </w:rPr>
              <w:t>材料费</w:t>
            </w:r>
          </w:p>
        </w:tc>
        <w:tc>
          <w:tcPr>
            <w:tcW w:w="598" w:type="dxa"/>
            <w:gridSpan w:val="2"/>
          </w:tcPr>
          <w:p>
            <w:pPr>
              <w:pStyle w:val="31"/>
              <w:spacing w:line="398" w:lineRule="exact"/>
              <w:ind w:left="115" w:right="110"/>
              <w:rPr>
                <w:sz w:val="18"/>
              </w:rPr>
            </w:pPr>
            <w:r>
              <w:rPr>
                <w:sz w:val="18"/>
              </w:rPr>
              <w:t>机械费</w:t>
            </w:r>
          </w:p>
        </w:tc>
        <w:tc>
          <w:tcPr>
            <w:tcW w:w="793" w:type="dxa"/>
          </w:tcPr>
          <w:p>
            <w:pPr>
              <w:pStyle w:val="31"/>
              <w:spacing w:line="398" w:lineRule="exact"/>
              <w:ind w:left="118" w:right="122"/>
              <w:rPr>
                <w:sz w:val="18"/>
              </w:rPr>
            </w:pPr>
            <w:r>
              <w:rPr>
                <w:sz w:val="18"/>
              </w:rPr>
              <w:t>管理费和利润</w:t>
            </w:r>
          </w:p>
        </w:tc>
        <w:tc>
          <w:tcPr>
            <w:tcW w:w="733" w:type="dxa"/>
          </w:tcPr>
          <w:p>
            <w:pPr>
              <w:pStyle w:val="31"/>
              <w:spacing w:line="398" w:lineRule="exact"/>
              <w:ind w:left="119" w:right="241"/>
              <w:rPr>
                <w:sz w:val="18"/>
              </w:rPr>
            </w:pPr>
            <w:r>
              <w:rPr>
                <w:sz w:val="18"/>
              </w:rPr>
              <w:t>人工费</w:t>
            </w:r>
          </w:p>
        </w:tc>
        <w:tc>
          <w:tcPr>
            <w:tcW w:w="733" w:type="dxa"/>
            <w:gridSpan w:val="2"/>
          </w:tcPr>
          <w:p>
            <w:pPr>
              <w:pStyle w:val="31"/>
              <w:spacing w:line="398" w:lineRule="exact"/>
              <w:ind w:left="121" w:right="241"/>
              <w:rPr>
                <w:sz w:val="18"/>
              </w:rPr>
            </w:pPr>
            <w:r>
              <w:rPr>
                <w:sz w:val="18"/>
              </w:rPr>
              <w:t>材料费</w:t>
            </w:r>
          </w:p>
        </w:tc>
        <w:tc>
          <w:tcPr>
            <w:tcW w:w="951" w:type="dxa"/>
            <w:gridSpan w:val="2"/>
          </w:tcPr>
          <w:p>
            <w:pPr>
              <w:pStyle w:val="31"/>
              <w:spacing w:before="5"/>
              <w:rPr>
                <w:sz w:val="26"/>
              </w:rPr>
            </w:pPr>
          </w:p>
          <w:p>
            <w:pPr>
              <w:pStyle w:val="31"/>
              <w:ind w:left="125"/>
              <w:rPr>
                <w:sz w:val="18"/>
              </w:rPr>
            </w:pPr>
            <w:r>
              <w:rPr>
                <w:sz w:val="18"/>
              </w:rPr>
              <w:t>机械费</w:t>
            </w:r>
          </w:p>
        </w:tc>
        <w:tc>
          <w:tcPr>
            <w:tcW w:w="1295" w:type="dxa"/>
          </w:tcPr>
          <w:p>
            <w:pPr>
              <w:pStyle w:val="31"/>
              <w:spacing w:line="398" w:lineRule="exact"/>
              <w:ind w:left="124" w:right="618"/>
              <w:rPr>
                <w:sz w:val="18"/>
              </w:rPr>
            </w:pPr>
            <w:r>
              <w:rPr>
                <w:sz w:val="18"/>
              </w:rPr>
              <w:t>管理费和利润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18"/>
              </w:rPr>
            </w:pPr>
          </w:p>
        </w:tc>
        <w:tc>
          <w:tcPr>
            <w:tcW w:w="999" w:type="dxa"/>
            <w:gridSpan w:val="3"/>
          </w:tcPr>
          <w:p>
            <w:pPr>
              <w:pStyle w:val="31"/>
              <w:rPr>
                <w:rFonts w:ascii="Times New Roman"/>
                <w:sz w:val="18"/>
              </w:rPr>
            </w:pPr>
          </w:p>
        </w:tc>
        <w:tc>
          <w:tcPr>
            <w:tcW w:w="698" w:type="dxa"/>
            <w:gridSpan w:val="2"/>
          </w:tcPr>
          <w:p>
            <w:pPr>
              <w:pStyle w:val="31"/>
              <w:rPr>
                <w:rFonts w:ascii="Times New Roman"/>
                <w:sz w:val="18"/>
              </w:rPr>
            </w:pPr>
          </w:p>
        </w:tc>
        <w:tc>
          <w:tcPr>
            <w:tcW w:w="395" w:type="dxa"/>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18"/>
              </w:rPr>
            </w:pPr>
          </w:p>
        </w:tc>
        <w:tc>
          <w:tcPr>
            <w:tcW w:w="999" w:type="dxa"/>
            <w:gridSpan w:val="3"/>
          </w:tcPr>
          <w:p>
            <w:pPr>
              <w:pStyle w:val="31"/>
              <w:rPr>
                <w:rFonts w:ascii="Times New Roman"/>
                <w:sz w:val="18"/>
              </w:rPr>
            </w:pPr>
          </w:p>
        </w:tc>
        <w:tc>
          <w:tcPr>
            <w:tcW w:w="698" w:type="dxa"/>
            <w:gridSpan w:val="2"/>
          </w:tcPr>
          <w:p>
            <w:pPr>
              <w:pStyle w:val="31"/>
              <w:rPr>
                <w:rFonts w:ascii="Times New Roman"/>
                <w:sz w:val="18"/>
              </w:rPr>
            </w:pPr>
          </w:p>
        </w:tc>
        <w:tc>
          <w:tcPr>
            <w:tcW w:w="395" w:type="dxa"/>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tcPr>
          <w:p>
            <w:pPr>
              <w:pStyle w:val="31"/>
              <w:rPr>
                <w:rFonts w:ascii="Times New Roman"/>
                <w:sz w:val="18"/>
              </w:rPr>
            </w:pPr>
          </w:p>
        </w:tc>
        <w:tc>
          <w:tcPr>
            <w:tcW w:w="999" w:type="dxa"/>
            <w:gridSpan w:val="3"/>
          </w:tcPr>
          <w:p>
            <w:pPr>
              <w:pStyle w:val="31"/>
              <w:rPr>
                <w:rFonts w:ascii="Times New Roman"/>
                <w:sz w:val="18"/>
              </w:rPr>
            </w:pPr>
          </w:p>
        </w:tc>
        <w:tc>
          <w:tcPr>
            <w:tcW w:w="698" w:type="dxa"/>
            <w:gridSpan w:val="2"/>
          </w:tcPr>
          <w:p>
            <w:pPr>
              <w:pStyle w:val="31"/>
              <w:rPr>
                <w:rFonts w:ascii="Times New Roman"/>
                <w:sz w:val="18"/>
              </w:rPr>
            </w:pPr>
          </w:p>
        </w:tc>
        <w:tc>
          <w:tcPr>
            <w:tcW w:w="395" w:type="dxa"/>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5" w:type="dxa"/>
            <w:gridSpan w:val="4"/>
          </w:tcPr>
          <w:p>
            <w:pPr>
              <w:pStyle w:val="31"/>
              <w:spacing w:before="139"/>
              <w:ind w:left="487"/>
              <w:rPr>
                <w:sz w:val="18"/>
              </w:rPr>
            </w:pPr>
            <w:r>
              <w:rPr>
                <w:sz w:val="18"/>
              </w:rPr>
              <w:t>人工单价</w:t>
            </w:r>
          </w:p>
        </w:tc>
        <w:tc>
          <w:tcPr>
            <w:tcW w:w="3877" w:type="dxa"/>
            <w:gridSpan w:val="9"/>
          </w:tcPr>
          <w:p>
            <w:pPr>
              <w:pStyle w:val="31"/>
              <w:spacing w:before="139"/>
              <w:ind w:left="1384" w:right="1363"/>
              <w:jc w:val="center"/>
              <w:rPr>
                <w:sz w:val="18"/>
              </w:rPr>
            </w:pPr>
            <w:r>
              <w:rPr>
                <w:sz w:val="18"/>
              </w:rPr>
              <w:t>小计</w:t>
            </w: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95" w:type="dxa"/>
            <w:gridSpan w:val="4"/>
          </w:tcPr>
          <w:p>
            <w:pPr>
              <w:pStyle w:val="31"/>
              <w:spacing w:before="141"/>
              <w:ind w:left="487"/>
              <w:rPr>
                <w:sz w:val="18"/>
              </w:rPr>
            </w:pPr>
            <w:r>
              <w:rPr>
                <w:sz w:val="18"/>
              </w:rPr>
              <w:t>元／工日</w:t>
            </w:r>
          </w:p>
        </w:tc>
        <w:tc>
          <w:tcPr>
            <w:tcW w:w="3877" w:type="dxa"/>
            <w:gridSpan w:val="9"/>
          </w:tcPr>
          <w:p>
            <w:pPr>
              <w:pStyle w:val="31"/>
              <w:spacing w:before="141"/>
              <w:ind w:left="1384" w:right="1363"/>
              <w:jc w:val="center"/>
              <w:rPr>
                <w:sz w:val="18"/>
              </w:rPr>
            </w:pPr>
            <w:r>
              <w:rPr>
                <w:sz w:val="18"/>
              </w:rPr>
              <w:t>未计价材料费</w:t>
            </w: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2" w:type="dxa"/>
            <w:gridSpan w:val="13"/>
          </w:tcPr>
          <w:p>
            <w:pPr>
              <w:pStyle w:val="31"/>
              <w:spacing w:before="139"/>
              <w:ind w:left="2051" w:right="2031"/>
              <w:jc w:val="center"/>
              <w:rPr>
                <w:sz w:val="18"/>
              </w:rPr>
            </w:pPr>
            <w:r>
              <w:rPr>
                <w:sz w:val="18"/>
              </w:rPr>
              <w:t>清单项目综合单价</w:t>
            </w: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96" w:type="dxa"/>
            <w:vMerge w:val="restart"/>
          </w:tcPr>
          <w:p>
            <w:pPr>
              <w:pStyle w:val="31"/>
              <w:rPr>
                <w:sz w:val="18"/>
              </w:rPr>
            </w:pPr>
          </w:p>
          <w:p>
            <w:pPr>
              <w:pStyle w:val="31"/>
              <w:rPr>
                <w:sz w:val="18"/>
              </w:rPr>
            </w:pPr>
          </w:p>
          <w:p>
            <w:pPr>
              <w:pStyle w:val="31"/>
              <w:rPr>
                <w:sz w:val="18"/>
              </w:rPr>
            </w:pPr>
          </w:p>
          <w:p>
            <w:pPr>
              <w:pStyle w:val="31"/>
              <w:rPr>
                <w:sz w:val="18"/>
              </w:rPr>
            </w:pPr>
          </w:p>
          <w:p>
            <w:pPr>
              <w:pStyle w:val="31"/>
              <w:rPr>
                <w:sz w:val="18"/>
              </w:rPr>
            </w:pPr>
          </w:p>
          <w:p>
            <w:pPr>
              <w:pStyle w:val="31"/>
              <w:rPr>
                <w:sz w:val="18"/>
              </w:rPr>
            </w:pPr>
          </w:p>
          <w:p>
            <w:pPr>
              <w:pStyle w:val="31"/>
              <w:rPr>
                <w:sz w:val="18"/>
              </w:rPr>
            </w:pPr>
          </w:p>
          <w:p>
            <w:pPr>
              <w:pStyle w:val="31"/>
              <w:spacing w:before="4"/>
              <w:rPr>
                <w:sz w:val="13"/>
              </w:rPr>
            </w:pPr>
          </w:p>
          <w:p>
            <w:pPr>
              <w:pStyle w:val="31"/>
              <w:spacing w:before="1" w:line="415" w:lineRule="auto"/>
              <w:ind w:left="168" w:right="155"/>
              <w:jc w:val="both"/>
              <w:rPr>
                <w:sz w:val="18"/>
              </w:rPr>
            </w:pPr>
            <w:r>
              <w:rPr>
                <w:sz w:val="18"/>
              </w:rPr>
              <w:t>材料费明细</w:t>
            </w:r>
          </w:p>
        </w:tc>
        <w:tc>
          <w:tcPr>
            <w:tcW w:w="3485" w:type="dxa"/>
            <w:gridSpan w:val="9"/>
          </w:tcPr>
          <w:p>
            <w:pPr>
              <w:pStyle w:val="31"/>
              <w:spacing w:before="7"/>
              <w:rPr>
                <w:sz w:val="26"/>
              </w:rPr>
            </w:pPr>
          </w:p>
          <w:p>
            <w:pPr>
              <w:pStyle w:val="31"/>
              <w:ind w:left="667"/>
              <w:rPr>
                <w:sz w:val="18"/>
              </w:rPr>
            </w:pPr>
            <w:r>
              <w:rPr>
                <w:sz w:val="18"/>
              </w:rPr>
              <w:t>主要材料名称、规格、型号</w:t>
            </w:r>
          </w:p>
        </w:tc>
        <w:tc>
          <w:tcPr>
            <w:tcW w:w="598" w:type="dxa"/>
            <w:gridSpan w:val="2"/>
          </w:tcPr>
          <w:p>
            <w:pPr>
              <w:pStyle w:val="31"/>
              <w:spacing w:before="7"/>
              <w:rPr>
                <w:sz w:val="26"/>
              </w:rPr>
            </w:pPr>
          </w:p>
          <w:p>
            <w:pPr>
              <w:pStyle w:val="31"/>
              <w:ind w:left="115"/>
              <w:rPr>
                <w:sz w:val="18"/>
              </w:rPr>
            </w:pPr>
            <w:r>
              <w:rPr>
                <w:sz w:val="18"/>
              </w:rPr>
              <w:t>单位</w:t>
            </w:r>
          </w:p>
        </w:tc>
        <w:tc>
          <w:tcPr>
            <w:tcW w:w="793" w:type="dxa"/>
          </w:tcPr>
          <w:p>
            <w:pPr>
              <w:pStyle w:val="31"/>
              <w:spacing w:before="7"/>
              <w:rPr>
                <w:sz w:val="26"/>
              </w:rPr>
            </w:pPr>
          </w:p>
          <w:p>
            <w:pPr>
              <w:pStyle w:val="31"/>
              <w:ind w:left="118"/>
              <w:rPr>
                <w:sz w:val="18"/>
              </w:rPr>
            </w:pPr>
            <w:r>
              <w:rPr>
                <w:sz w:val="18"/>
              </w:rPr>
              <w:t>数量</w:t>
            </w:r>
          </w:p>
        </w:tc>
        <w:tc>
          <w:tcPr>
            <w:tcW w:w="733" w:type="dxa"/>
          </w:tcPr>
          <w:p>
            <w:pPr>
              <w:pStyle w:val="31"/>
              <w:spacing w:before="139"/>
              <w:ind w:left="119"/>
              <w:rPr>
                <w:sz w:val="18"/>
              </w:rPr>
            </w:pPr>
            <w:r>
              <w:rPr>
                <w:sz w:val="18"/>
              </w:rPr>
              <w:t>单价</w:t>
            </w:r>
          </w:p>
          <w:p>
            <w:pPr>
              <w:pStyle w:val="31"/>
              <w:spacing w:before="4"/>
              <w:rPr>
                <w:sz w:val="13"/>
              </w:rPr>
            </w:pPr>
          </w:p>
          <w:p>
            <w:pPr>
              <w:pStyle w:val="31"/>
              <w:ind w:left="119"/>
              <w:rPr>
                <w:sz w:val="18"/>
              </w:rPr>
            </w:pPr>
            <w:r>
              <w:rPr>
                <w:sz w:val="18"/>
              </w:rPr>
              <w:t>(元)</w:t>
            </w:r>
          </w:p>
        </w:tc>
        <w:tc>
          <w:tcPr>
            <w:tcW w:w="733" w:type="dxa"/>
            <w:gridSpan w:val="2"/>
          </w:tcPr>
          <w:p>
            <w:pPr>
              <w:pStyle w:val="31"/>
              <w:spacing w:before="139"/>
              <w:ind w:left="121"/>
              <w:rPr>
                <w:sz w:val="18"/>
              </w:rPr>
            </w:pPr>
            <w:r>
              <w:rPr>
                <w:sz w:val="18"/>
              </w:rPr>
              <w:t>合价</w:t>
            </w:r>
          </w:p>
          <w:p>
            <w:pPr>
              <w:pStyle w:val="31"/>
              <w:spacing w:before="4"/>
              <w:rPr>
                <w:sz w:val="13"/>
              </w:rPr>
            </w:pPr>
          </w:p>
          <w:p>
            <w:pPr>
              <w:pStyle w:val="31"/>
              <w:ind w:left="121"/>
              <w:rPr>
                <w:sz w:val="18"/>
              </w:rPr>
            </w:pPr>
            <w:r>
              <w:rPr>
                <w:sz w:val="18"/>
              </w:rPr>
              <w:t>(元)</w:t>
            </w:r>
          </w:p>
        </w:tc>
        <w:tc>
          <w:tcPr>
            <w:tcW w:w="951" w:type="dxa"/>
            <w:gridSpan w:val="2"/>
          </w:tcPr>
          <w:p>
            <w:pPr>
              <w:pStyle w:val="31"/>
              <w:spacing w:before="139"/>
              <w:ind w:left="125"/>
              <w:rPr>
                <w:sz w:val="18"/>
              </w:rPr>
            </w:pPr>
            <w:r>
              <w:rPr>
                <w:sz w:val="18"/>
              </w:rPr>
              <w:t>暂估单价</w:t>
            </w:r>
          </w:p>
          <w:p>
            <w:pPr>
              <w:pStyle w:val="31"/>
              <w:spacing w:before="4"/>
              <w:rPr>
                <w:sz w:val="13"/>
              </w:rPr>
            </w:pPr>
          </w:p>
          <w:p>
            <w:pPr>
              <w:pStyle w:val="31"/>
              <w:ind w:left="125"/>
              <w:rPr>
                <w:sz w:val="18"/>
              </w:rPr>
            </w:pPr>
            <w:r>
              <w:rPr>
                <w:sz w:val="18"/>
              </w:rPr>
              <w:t>(元)</w:t>
            </w:r>
          </w:p>
        </w:tc>
        <w:tc>
          <w:tcPr>
            <w:tcW w:w="1295" w:type="dxa"/>
          </w:tcPr>
          <w:p>
            <w:pPr>
              <w:pStyle w:val="31"/>
              <w:spacing w:before="139"/>
              <w:ind w:left="124"/>
              <w:rPr>
                <w:sz w:val="18"/>
              </w:rPr>
            </w:pPr>
            <w:r>
              <w:rPr>
                <w:sz w:val="18"/>
              </w:rPr>
              <w:t>暂估合价</w:t>
            </w:r>
          </w:p>
          <w:p>
            <w:pPr>
              <w:pStyle w:val="31"/>
              <w:spacing w:before="4"/>
              <w:rPr>
                <w:sz w:val="13"/>
              </w:rPr>
            </w:pPr>
          </w:p>
          <w:p>
            <w:pPr>
              <w:pStyle w:val="31"/>
              <w:ind w:left="124"/>
              <w:rPr>
                <w:sz w:val="18"/>
              </w:rPr>
            </w:pPr>
            <w:r>
              <w:rPr>
                <w:sz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96" w:type="dxa"/>
            <w:vMerge w:val="continue"/>
            <w:tcBorders>
              <w:top w:val="nil"/>
            </w:tcBorders>
          </w:tcPr>
          <w:p>
            <w:pPr>
              <w:rPr>
                <w:sz w:val="2"/>
                <w:szCs w:val="2"/>
              </w:rPr>
            </w:pPr>
          </w:p>
        </w:tc>
        <w:tc>
          <w:tcPr>
            <w:tcW w:w="697" w:type="dxa"/>
            <w:gridSpan w:val="2"/>
          </w:tcPr>
          <w:p>
            <w:pPr>
              <w:pStyle w:val="31"/>
              <w:rPr>
                <w:rFonts w:ascii="Times New Roman"/>
                <w:sz w:val="18"/>
              </w:rPr>
            </w:pPr>
          </w:p>
        </w:tc>
        <w:tc>
          <w:tcPr>
            <w:tcW w:w="694" w:type="dxa"/>
            <w:gridSpan w:val="2"/>
          </w:tcPr>
          <w:p>
            <w:pPr>
              <w:pStyle w:val="31"/>
              <w:rPr>
                <w:rFonts w:ascii="Times New Roman"/>
                <w:sz w:val="18"/>
              </w:rPr>
            </w:pPr>
          </w:p>
        </w:tc>
        <w:tc>
          <w:tcPr>
            <w:tcW w:w="701" w:type="dxa"/>
            <w:gridSpan w:val="2"/>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vMerge w:val="continue"/>
            <w:tcBorders>
              <w:top w:val="nil"/>
            </w:tcBorders>
          </w:tcPr>
          <w:p>
            <w:pPr>
              <w:rPr>
                <w:sz w:val="2"/>
                <w:szCs w:val="2"/>
              </w:rPr>
            </w:pPr>
          </w:p>
        </w:tc>
        <w:tc>
          <w:tcPr>
            <w:tcW w:w="697" w:type="dxa"/>
            <w:gridSpan w:val="2"/>
          </w:tcPr>
          <w:p>
            <w:pPr>
              <w:pStyle w:val="31"/>
              <w:rPr>
                <w:rFonts w:ascii="Times New Roman"/>
                <w:sz w:val="18"/>
              </w:rPr>
            </w:pPr>
          </w:p>
        </w:tc>
        <w:tc>
          <w:tcPr>
            <w:tcW w:w="694" w:type="dxa"/>
            <w:gridSpan w:val="2"/>
          </w:tcPr>
          <w:p>
            <w:pPr>
              <w:pStyle w:val="31"/>
              <w:rPr>
                <w:rFonts w:ascii="Times New Roman"/>
                <w:sz w:val="18"/>
              </w:rPr>
            </w:pPr>
          </w:p>
        </w:tc>
        <w:tc>
          <w:tcPr>
            <w:tcW w:w="701" w:type="dxa"/>
            <w:gridSpan w:val="2"/>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vMerge w:val="continue"/>
            <w:tcBorders>
              <w:top w:val="nil"/>
            </w:tcBorders>
          </w:tcPr>
          <w:p>
            <w:pPr>
              <w:rPr>
                <w:sz w:val="2"/>
                <w:szCs w:val="2"/>
              </w:rPr>
            </w:pPr>
          </w:p>
        </w:tc>
        <w:tc>
          <w:tcPr>
            <w:tcW w:w="697" w:type="dxa"/>
            <w:gridSpan w:val="2"/>
          </w:tcPr>
          <w:p>
            <w:pPr>
              <w:pStyle w:val="31"/>
              <w:rPr>
                <w:rFonts w:ascii="Times New Roman"/>
                <w:sz w:val="18"/>
              </w:rPr>
            </w:pPr>
          </w:p>
        </w:tc>
        <w:tc>
          <w:tcPr>
            <w:tcW w:w="694" w:type="dxa"/>
            <w:gridSpan w:val="2"/>
          </w:tcPr>
          <w:p>
            <w:pPr>
              <w:pStyle w:val="31"/>
              <w:rPr>
                <w:rFonts w:ascii="Times New Roman"/>
                <w:sz w:val="18"/>
              </w:rPr>
            </w:pPr>
          </w:p>
        </w:tc>
        <w:tc>
          <w:tcPr>
            <w:tcW w:w="701" w:type="dxa"/>
            <w:gridSpan w:val="2"/>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vMerge w:val="continue"/>
            <w:tcBorders>
              <w:top w:val="nil"/>
            </w:tcBorders>
          </w:tcPr>
          <w:p>
            <w:pPr>
              <w:rPr>
                <w:sz w:val="2"/>
                <w:szCs w:val="2"/>
              </w:rPr>
            </w:pPr>
          </w:p>
        </w:tc>
        <w:tc>
          <w:tcPr>
            <w:tcW w:w="697" w:type="dxa"/>
            <w:gridSpan w:val="2"/>
          </w:tcPr>
          <w:p>
            <w:pPr>
              <w:pStyle w:val="31"/>
              <w:rPr>
                <w:rFonts w:ascii="Times New Roman"/>
                <w:sz w:val="18"/>
              </w:rPr>
            </w:pPr>
          </w:p>
        </w:tc>
        <w:tc>
          <w:tcPr>
            <w:tcW w:w="694" w:type="dxa"/>
            <w:gridSpan w:val="2"/>
          </w:tcPr>
          <w:p>
            <w:pPr>
              <w:pStyle w:val="31"/>
              <w:rPr>
                <w:rFonts w:ascii="Times New Roman"/>
                <w:sz w:val="18"/>
              </w:rPr>
            </w:pPr>
          </w:p>
        </w:tc>
        <w:tc>
          <w:tcPr>
            <w:tcW w:w="701" w:type="dxa"/>
            <w:gridSpan w:val="2"/>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vMerge w:val="continue"/>
            <w:tcBorders>
              <w:top w:val="nil"/>
            </w:tcBorders>
          </w:tcPr>
          <w:p>
            <w:pPr>
              <w:rPr>
                <w:sz w:val="2"/>
                <w:szCs w:val="2"/>
              </w:rPr>
            </w:pPr>
          </w:p>
        </w:tc>
        <w:tc>
          <w:tcPr>
            <w:tcW w:w="697" w:type="dxa"/>
            <w:gridSpan w:val="2"/>
          </w:tcPr>
          <w:p>
            <w:pPr>
              <w:pStyle w:val="31"/>
              <w:rPr>
                <w:rFonts w:ascii="Times New Roman"/>
                <w:sz w:val="18"/>
              </w:rPr>
            </w:pPr>
          </w:p>
        </w:tc>
        <w:tc>
          <w:tcPr>
            <w:tcW w:w="694" w:type="dxa"/>
            <w:gridSpan w:val="2"/>
          </w:tcPr>
          <w:p>
            <w:pPr>
              <w:pStyle w:val="31"/>
              <w:rPr>
                <w:rFonts w:ascii="Times New Roman"/>
                <w:sz w:val="18"/>
              </w:rPr>
            </w:pPr>
          </w:p>
        </w:tc>
        <w:tc>
          <w:tcPr>
            <w:tcW w:w="701" w:type="dxa"/>
            <w:gridSpan w:val="2"/>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vMerge w:val="continue"/>
            <w:tcBorders>
              <w:top w:val="nil"/>
            </w:tcBorders>
          </w:tcPr>
          <w:p>
            <w:pPr>
              <w:rPr>
                <w:sz w:val="2"/>
                <w:szCs w:val="2"/>
              </w:rPr>
            </w:pPr>
          </w:p>
        </w:tc>
        <w:tc>
          <w:tcPr>
            <w:tcW w:w="697" w:type="dxa"/>
            <w:gridSpan w:val="2"/>
          </w:tcPr>
          <w:p>
            <w:pPr>
              <w:pStyle w:val="31"/>
              <w:rPr>
                <w:rFonts w:ascii="Times New Roman"/>
                <w:sz w:val="18"/>
              </w:rPr>
            </w:pPr>
          </w:p>
        </w:tc>
        <w:tc>
          <w:tcPr>
            <w:tcW w:w="694" w:type="dxa"/>
            <w:gridSpan w:val="2"/>
          </w:tcPr>
          <w:p>
            <w:pPr>
              <w:pStyle w:val="31"/>
              <w:rPr>
                <w:rFonts w:ascii="Times New Roman"/>
                <w:sz w:val="18"/>
              </w:rPr>
            </w:pPr>
          </w:p>
        </w:tc>
        <w:tc>
          <w:tcPr>
            <w:tcW w:w="701" w:type="dxa"/>
            <w:gridSpan w:val="2"/>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6" w:type="dxa"/>
            <w:vMerge w:val="continue"/>
            <w:tcBorders>
              <w:top w:val="nil"/>
            </w:tcBorders>
          </w:tcPr>
          <w:p>
            <w:pPr>
              <w:rPr>
                <w:sz w:val="2"/>
                <w:szCs w:val="2"/>
              </w:rPr>
            </w:pPr>
          </w:p>
        </w:tc>
        <w:tc>
          <w:tcPr>
            <w:tcW w:w="697" w:type="dxa"/>
            <w:gridSpan w:val="2"/>
          </w:tcPr>
          <w:p>
            <w:pPr>
              <w:pStyle w:val="31"/>
              <w:rPr>
                <w:rFonts w:ascii="Times New Roman"/>
                <w:sz w:val="18"/>
              </w:rPr>
            </w:pPr>
          </w:p>
        </w:tc>
        <w:tc>
          <w:tcPr>
            <w:tcW w:w="694" w:type="dxa"/>
            <w:gridSpan w:val="2"/>
          </w:tcPr>
          <w:p>
            <w:pPr>
              <w:pStyle w:val="31"/>
              <w:rPr>
                <w:rFonts w:ascii="Times New Roman"/>
                <w:sz w:val="18"/>
              </w:rPr>
            </w:pPr>
          </w:p>
        </w:tc>
        <w:tc>
          <w:tcPr>
            <w:tcW w:w="701" w:type="dxa"/>
            <w:gridSpan w:val="2"/>
          </w:tcPr>
          <w:p>
            <w:pPr>
              <w:pStyle w:val="31"/>
              <w:rPr>
                <w:rFonts w:ascii="Times New Roman"/>
                <w:sz w:val="18"/>
              </w:rPr>
            </w:pPr>
          </w:p>
        </w:tc>
        <w:tc>
          <w:tcPr>
            <w:tcW w:w="696" w:type="dxa"/>
            <w:gridSpan w:val="2"/>
          </w:tcPr>
          <w:p>
            <w:pPr>
              <w:pStyle w:val="31"/>
              <w:rPr>
                <w:rFonts w:ascii="Times New Roman"/>
                <w:sz w:val="18"/>
              </w:rPr>
            </w:pPr>
          </w:p>
        </w:tc>
        <w:tc>
          <w:tcPr>
            <w:tcW w:w="697" w:type="dxa"/>
          </w:tcPr>
          <w:p>
            <w:pPr>
              <w:pStyle w:val="31"/>
              <w:rPr>
                <w:rFonts w:ascii="Times New Roman"/>
                <w:sz w:val="18"/>
              </w:rPr>
            </w:pPr>
          </w:p>
        </w:tc>
        <w:tc>
          <w:tcPr>
            <w:tcW w:w="598" w:type="dxa"/>
            <w:gridSpan w:val="2"/>
          </w:tcPr>
          <w:p>
            <w:pPr>
              <w:pStyle w:val="31"/>
              <w:rPr>
                <w:rFonts w:ascii="Times New Roman"/>
                <w:sz w:val="18"/>
              </w:rPr>
            </w:pPr>
          </w:p>
        </w:tc>
        <w:tc>
          <w:tcPr>
            <w:tcW w:w="793" w:type="dxa"/>
          </w:tcPr>
          <w:p>
            <w:pPr>
              <w:pStyle w:val="31"/>
              <w:rPr>
                <w:rFonts w:ascii="Times New Roman"/>
                <w:sz w:val="18"/>
              </w:rPr>
            </w:pPr>
          </w:p>
        </w:tc>
        <w:tc>
          <w:tcPr>
            <w:tcW w:w="733" w:type="dxa"/>
          </w:tcPr>
          <w:p>
            <w:pPr>
              <w:pStyle w:val="31"/>
              <w:rPr>
                <w:rFonts w:ascii="Times New Roman"/>
                <w:sz w:val="18"/>
              </w:rPr>
            </w:pPr>
          </w:p>
        </w:tc>
        <w:tc>
          <w:tcPr>
            <w:tcW w:w="733" w:type="dxa"/>
            <w:gridSpan w:val="2"/>
          </w:tcPr>
          <w:p>
            <w:pPr>
              <w:pStyle w:val="31"/>
              <w:rPr>
                <w:rFonts w:ascii="Times New Roman"/>
                <w:sz w:val="18"/>
              </w:rPr>
            </w:pPr>
          </w:p>
        </w:tc>
        <w:tc>
          <w:tcPr>
            <w:tcW w:w="951" w:type="dxa"/>
            <w:gridSpan w:val="2"/>
          </w:tcPr>
          <w:p>
            <w:pPr>
              <w:pStyle w:val="31"/>
              <w:rPr>
                <w:rFonts w:ascii="Times New Roman"/>
                <w:sz w:val="18"/>
              </w:rPr>
            </w:pP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vMerge w:val="continue"/>
            <w:tcBorders>
              <w:top w:val="nil"/>
            </w:tcBorders>
          </w:tcPr>
          <w:p>
            <w:pPr>
              <w:rPr>
                <w:sz w:val="2"/>
                <w:szCs w:val="2"/>
              </w:rPr>
            </w:pPr>
          </w:p>
        </w:tc>
        <w:tc>
          <w:tcPr>
            <w:tcW w:w="4876" w:type="dxa"/>
            <w:gridSpan w:val="12"/>
          </w:tcPr>
          <w:p>
            <w:pPr>
              <w:pStyle w:val="31"/>
              <w:spacing w:before="142"/>
              <w:ind w:left="1975" w:right="1951"/>
              <w:jc w:val="center"/>
              <w:rPr>
                <w:sz w:val="18"/>
              </w:rPr>
            </w:pPr>
            <w:r>
              <w:rPr>
                <w:sz w:val="18"/>
              </w:rPr>
              <w:t>其他材料费</w:t>
            </w:r>
          </w:p>
        </w:tc>
        <w:tc>
          <w:tcPr>
            <w:tcW w:w="733" w:type="dxa"/>
          </w:tcPr>
          <w:p>
            <w:pPr>
              <w:pStyle w:val="31"/>
              <w:spacing w:before="142"/>
              <w:ind w:left="33"/>
              <w:jc w:val="center"/>
              <w:rPr>
                <w:sz w:val="18"/>
              </w:rPr>
            </w:pPr>
            <w:r>
              <w:rPr>
                <w:sz w:val="18"/>
              </w:rPr>
              <w:t>-</w:t>
            </w:r>
          </w:p>
        </w:tc>
        <w:tc>
          <w:tcPr>
            <w:tcW w:w="733" w:type="dxa"/>
            <w:gridSpan w:val="2"/>
          </w:tcPr>
          <w:p>
            <w:pPr>
              <w:pStyle w:val="31"/>
              <w:rPr>
                <w:rFonts w:ascii="Times New Roman"/>
                <w:sz w:val="18"/>
              </w:rPr>
            </w:pPr>
          </w:p>
        </w:tc>
        <w:tc>
          <w:tcPr>
            <w:tcW w:w="951" w:type="dxa"/>
            <w:gridSpan w:val="2"/>
          </w:tcPr>
          <w:p>
            <w:pPr>
              <w:pStyle w:val="31"/>
              <w:spacing w:before="142"/>
              <w:ind w:left="43"/>
              <w:jc w:val="center"/>
              <w:rPr>
                <w:sz w:val="18"/>
              </w:rPr>
            </w:pPr>
            <w:r>
              <w:rPr>
                <w:sz w:val="18"/>
              </w:rPr>
              <w:t>-</w:t>
            </w:r>
          </w:p>
        </w:tc>
        <w:tc>
          <w:tcPr>
            <w:tcW w:w="1295" w:type="dxa"/>
          </w:tcPr>
          <w:p>
            <w:pPr>
              <w:pStyle w:val="3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 w:type="dxa"/>
            <w:vMerge w:val="continue"/>
            <w:tcBorders>
              <w:top w:val="nil"/>
            </w:tcBorders>
          </w:tcPr>
          <w:p>
            <w:pPr>
              <w:rPr>
                <w:sz w:val="2"/>
                <w:szCs w:val="2"/>
              </w:rPr>
            </w:pPr>
          </w:p>
        </w:tc>
        <w:tc>
          <w:tcPr>
            <w:tcW w:w="4876" w:type="dxa"/>
            <w:gridSpan w:val="12"/>
          </w:tcPr>
          <w:p>
            <w:pPr>
              <w:pStyle w:val="31"/>
              <w:spacing w:before="139"/>
              <w:ind w:left="1975" w:right="1951"/>
              <w:jc w:val="center"/>
              <w:rPr>
                <w:sz w:val="18"/>
              </w:rPr>
            </w:pPr>
            <w:r>
              <w:rPr>
                <w:sz w:val="18"/>
              </w:rPr>
              <w:t>材料费小计</w:t>
            </w:r>
          </w:p>
        </w:tc>
        <w:tc>
          <w:tcPr>
            <w:tcW w:w="733" w:type="dxa"/>
          </w:tcPr>
          <w:p>
            <w:pPr>
              <w:pStyle w:val="31"/>
              <w:spacing w:before="139"/>
              <w:ind w:left="33"/>
              <w:jc w:val="center"/>
              <w:rPr>
                <w:sz w:val="18"/>
              </w:rPr>
            </w:pPr>
            <w:r>
              <w:rPr>
                <w:sz w:val="18"/>
              </w:rPr>
              <w:t>-</w:t>
            </w:r>
          </w:p>
        </w:tc>
        <w:tc>
          <w:tcPr>
            <w:tcW w:w="733" w:type="dxa"/>
            <w:gridSpan w:val="2"/>
          </w:tcPr>
          <w:p>
            <w:pPr>
              <w:pStyle w:val="31"/>
              <w:rPr>
                <w:rFonts w:ascii="Times New Roman"/>
                <w:sz w:val="18"/>
              </w:rPr>
            </w:pPr>
          </w:p>
        </w:tc>
        <w:tc>
          <w:tcPr>
            <w:tcW w:w="951" w:type="dxa"/>
            <w:gridSpan w:val="2"/>
          </w:tcPr>
          <w:p>
            <w:pPr>
              <w:pStyle w:val="31"/>
              <w:spacing w:before="139"/>
              <w:ind w:left="43"/>
              <w:jc w:val="center"/>
              <w:rPr>
                <w:sz w:val="18"/>
              </w:rPr>
            </w:pPr>
            <w:r>
              <w:rPr>
                <w:sz w:val="18"/>
              </w:rPr>
              <w:t>-</w:t>
            </w:r>
          </w:p>
        </w:tc>
        <w:tc>
          <w:tcPr>
            <w:tcW w:w="1295" w:type="dxa"/>
          </w:tcPr>
          <w:p>
            <w:pPr>
              <w:pStyle w:val="31"/>
              <w:rPr>
                <w:rFonts w:ascii="Times New Roman"/>
                <w:sz w:val="18"/>
              </w:rPr>
            </w:pPr>
          </w:p>
        </w:tc>
      </w:tr>
    </w:tbl>
    <w:p>
      <w:pPr>
        <w:spacing w:before="139"/>
        <w:ind w:left="1042" w:right="0" w:firstLine="0"/>
        <w:jc w:val="left"/>
        <w:rPr>
          <w:sz w:val="18"/>
        </w:rPr>
      </w:pPr>
      <w:r>
        <w:rPr>
          <w:sz w:val="18"/>
        </w:rPr>
        <w:t>注：1.如不使用省级或行业建设主管部门发布的计价依据，可不填定额编号、名称等；</w:t>
      </w:r>
    </w:p>
    <w:p>
      <w:pPr>
        <w:pStyle w:val="10"/>
        <w:spacing w:before="3"/>
        <w:rPr>
          <w:sz w:val="13"/>
        </w:rPr>
      </w:pPr>
    </w:p>
    <w:p>
      <w:pPr>
        <w:spacing w:before="1"/>
        <w:ind w:left="1134" w:right="0" w:firstLine="0"/>
        <w:jc w:val="left"/>
        <w:rPr>
          <w:sz w:val="18"/>
        </w:rPr>
      </w:pPr>
      <w:r>
        <w:rPr>
          <w:sz w:val="18"/>
        </w:rPr>
        <w:t>2.磋商文件提供了暂估单价的材料，按暂估的单价填入表内“暂估单价”栏及“暂估合价”栏。</w:t>
      </w:r>
    </w:p>
    <w:p>
      <w:pPr>
        <w:spacing w:after="0"/>
        <w:jc w:val="left"/>
        <w:rPr>
          <w:sz w:val="18"/>
        </w:rPr>
        <w:sectPr>
          <w:pgSz w:w="11860" w:h="16790"/>
          <w:pgMar w:top="1200" w:right="260" w:bottom="1280" w:left="400" w:header="1010" w:footer="1098" w:gutter="0"/>
        </w:sectPr>
      </w:pPr>
    </w:p>
    <w:p>
      <w:pPr>
        <w:pStyle w:val="10"/>
        <w:spacing w:before="5"/>
        <w:rPr>
          <w:sz w:val="28"/>
        </w:rPr>
      </w:pPr>
    </w:p>
    <w:p>
      <w:pPr>
        <w:pStyle w:val="8"/>
        <w:spacing w:before="66"/>
        <w:ind w:left="0" w:right="223"/>
        <w:jc w:val="center"/>
      </w:pPr>
      <w:r>
        <w:rPr>
          <w:sz w:val="21"/>
        </w:rPr>
        <w:t>（九）</w:t>
      </w:r>
      <w:r>
        <w:t>总价措施项目清单与计价表</w:t>
      </w:r>
    </w:p>
    <w:p>
      <w:pPr>
        <w:pStyle w:val="10"/>
        <w:tabs>
          <w:tab w:val="left" w:pos="4403"/>
          <w:tab w:val="left" w:pos="7043"/>
          <w:tab w:val="left" w:pos="7644"/>
          <w:tab w:val="left" w:pos="8124"/>
          <w:tab w:val="left" w:pos="8844"/>
        </w:tabs>
        <w:spacing w:before="213" w:after="12"/>
        <w:ind w:left="682"/>
      </w:pPr>
      <w:r>
        <w:t>工程名称：</w:t>
      </w:r>
      <w:r>
        <w:tab/>
      </w:r>
      <w:r>
        <w:t>标段：</w:t>
      </w:r>
      <w:r>
        <w:tab/>
      </w:r>
      <w:r>
        <w:t>第</w:t>
      </w:r>
      <w:r>
        <w:tab/>
      </w:r>
      <w:r>
        <w:t>页</w:t>
      </w:r>
      <w:r>
        <w:tab/>
      </w:r>
      <w:r>
        <w:t>共</w:t>
      </w:r>
      <w:r>
        <w:tab/>
      </w:r>
      <w:r>
        <w:t>页</w:t>
      </w:r>
    </w:p>
    <w:tbl>
      <w:tblPr>
        <w:tblStyle w:val="15"/>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9"/>
        <w:gridCol w:w="991"/>
        <w:gridCol w:w="2144"/>
        <w:gridCol w:w="1076"/>
        <w:gridCol w:w="718"/>
        <w:gridCol w:w="576"/>
        <w:gridCol w:w="685"/>
        <w:gridCol w:w="1073"/>
        <w:gridCol w:w="10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639" w:type="dxa"/>
            <w:tcBorders>
              <w:bottom w:val="single" w:color="000000" w:sz="4" w:space="0"/>
              <w:right w:val="single" w:color="000000" w:sz="4" w:space="0"/>
            </w:tcBorders>
          </w:tcPr>
          <w:p>
            <w:pPr>
              <w:pStyle w:val="31"/>
              <w:rPr>
                <w:sz w:val="18"/>
              </w:rPr>
            </w:pPr>
          </w:p>
          <w:p>
            <w:pPr>
              <w:pStyle w:val="31"/>
              <w:spacing w:before="1"/>
              <w:rPr>
                <w:sz w:val="24"/>
              </w:rPr>
            </w:pPr>
          </w:p>
          <w:p>
            <w:pPr>
              <w:pStyle w:val="31"/>
              <w:ind w:left="108"/>
              <w:rPr>
                <w:sz w:val="18"/>
              </w:rPr>
            </w:pPr>
            <w:r>
              <w:rPr>
                <w:sz w:val="18"/>
              </w:rPr>
              <w:t>序号</w:t>
            </w:r>
          </w:p>
        </w:tc>
        <w:tc>
          <w:tcPr>
            <w:tcW w:w="991" w:type="dxa"/>
            <w:tcBorders>
              <w:left w:val="single" w:color="000000" w:sz="4" w:space="0"/>
              <w:bottom w:val="single" w:color="000000" w:sz="4" w:space="0"/>
              <w:right w:val="single" w:color="000000" w:sz="4" w:space="0"/>
            </w:tcBorders>
          </w:tcPr>
          <w:p>
            <w:pPr>
              <w:pStyle w:val="31"/>
              <w:rPr>
                <w:sz w:val="18"/>
              </w:rPr>
            </w:pPr>
          </w:p>
          <w:p>
            <w:pPr>
              <w:pStyle w:val="31"/>
              <w:spacing w:before="1"/>
              <w:rPr>
                <w:sz w:val="24"/>
              </w:rPr>
            </w:pPr>
          </w:p>
          <w:p>
            <w:pPr>
              <w:pStyle w:val="31"/>
              <w:ind w:left="112"/>
              <w:rPr>
                <w:sz w:val="18"/>
              </w:rPr>
            </w:pPr>
            <w:r>
              <w:rPr>
                <w:sz w:val="18"/>
              </w:rPr>
              <w:t>项目编码</w:t>
            </w:r>
          </w:p>
        </w:tc>
        <w:tc>
          <w:tcPr>
            <w:tcW w:w="2144" w:type="dxa"/>
            <w:tcBorders>
              <w:left w:val="single" w:color="000000" w:sz="4" w:space="0"/>
              <w:bottom w:val="single" w:color="000000" w:sz="4" w:space="0"/>
              <w:right w:val="single" w:color="000000" w:sz="4" w:space="0"/>
            </w:tcBorders>
          </w:tcPr>
          <w:p>
            <w:pPr>
              <w:pStyle w:val="31"/>
              <w:rPr>
                <w:sz w:val="18"/>
              </w:rPr>
            </w:pPr>
          </w:p>
          <w:p>
            <w:pPr>
              <w:pStyle w:val="31"/>
              <w:spacing w:before="1"/>
              <w:rPr>
                <w:sz w:val="24"/>
              </w:rPr>
            </w:pPr>
          </w:p>
          <w:p>
            <w:pPr>
              <w:pStyle w:val="31"/>
              <w:ind w:left="112"/>
              <w:rPr>
                <w:sz w:val="18"/>
              </w:rPr>
            </w:pPr>
            <w:r>
              <w:rPr>
                <w:sz w:val="18"/>
              </w:rPr>
              <w:t>项目名称</w:t>
            </w:r>
          </w:p>
        </w:tc>
        <w:tc>
          <w:tcPr>
            <w:tcW w:w="1076" w:type="dxa"/>
            <w:tcBorders>
              <w:left w:val="single" w:color="000000" w:sz="4" w:space="0"/>
              <w:bottom w:val="single" w:color="000000" w:sz="4" w:space="0"/>
              <w:right w:val="single" w:color="000000" w:sz="4" w:space="0"/>
            </w:tcBorders>
          </w:tcPr>
          <w:p>
            <w:pPr>
              <w:pStyle w:val="31"/>
              <w:rPr>
                <w:sz w:val="18"/>
              </w:rPr>
            </w:pPr>
          </w:p>
          <w:p>
            <w:pPr>
              <w:pStyle w:val="31"/>
              <w:spacing w:before="1"/>
              <w:rPr>
                <w:sz w:val="24"/>
              </w:rPr>
            </w:pPr>
          </w:p>
          <w:p>
            <w:pPr>
              <w:pStyle w:val="31"/>
              <w:ind w:left="112"/>
              <w:rPr>
                <w:sz w:val="18"/>
              </w:rPr>
            </w:pPr>
            <w:r>
              <w:rPr>
                <w:sz w:val="18"/>
              </w:rPr>
              <w:t>计算基础</w:t>
            </w:r>
          </w:p>
        </w:tc>
        <w:tc>
          <w:tcPr>
            <w:tcW w:w="718" w:type="dxa"/>
            <w:tcBorders>
              <w:left w:val="single" w:color="000000" w:sz="4" w:space="0"/>
              <w:bottom w:val="single" w:color="000000" w:sz="4" w:space="0"/>
              <w:right w:val="single" w:color="000000" w:sz="4" w:space="0"/>
            </w:tcBorders>
          </w:tcPr>
          <w:p>
            <w:pPr>
              <w:pStyle w:val="31"/>
              <w:spacing w:before="7"/>
              <w:rPr>
                <w:sz w:val="26"/>
              </w:rPr>
            </w:pPr>
          </w:p>
          <w:p>
            <w:pPr>
              <w:pStyle w:val="31"/>
              <w:spacing w:line="417" w:lineRule="auto"/>
              <w:ind w:left="111" w:right="235"/>
              <w:rPr>
                <w:sz w:val="18"/>
              </w:rPr>
            </w:pPr>
            <w:r>
              <w:rPr>
                <w:sz w:val="18"/>
              </w:rPr>
              <w:t>费率(%)</w:t>
            </w:r>
          </w:p>
        </w:tc>
        <w:tc>
          <w:tcPr>
            <w:tcW w:w="576" w:type="dxa"/>
            <w:tcBorders>
              <w:left w:val="single" w:color="000000" w:sz="4" w:space="0"/>
              <w:bottom w:val="single" w:color="000000" w:sz="4" w:space="0"/>
              <w:right w:val="single" w:color="000000" w:sz="4" w:space="0"/>
            </w:tcBorders>
          </w:tcPr>
          <w:p>
            <w:pPr>
              <w:pStyle w:val="31"/>
              <w:spacing w:before="7"/>
              <w:rPr>
                <w:sz w:val="26"/>
              </w:rPr>
            </w:pPr>
          </w:p>
          <w:p>
            <w:pPr>
              <w:pStyle w:val="31"/>
              <w:spacing w:line="417" w:lineRule="auto"/>
              <w:ind w:left="111" w:right="91"/>
              <w:rPr>
                <w:sz w:val="18"/>
              </w:rPr>
            </w:pPr>
            <w:r>
              <w:rPr>
                <w:sz w:val="18"/>
              </w:rPr>
              <w:t>金额(元)</w:t>
            </w:r>
          </w:p>
        </w:tc>
        <w:tc>
          <w:tcPr>
            <w:tcW w:w="685" w:type="dxa"/>
            <w:tcBorders>
              <w:left w:val="single" w:color="000000" w:sz="4" w:space="0"/>
              <w:bottom w:val="single" w:color="000000" w:sz="4" w:space="0"/>
              <w:right w:val="single" w:color="000000" w:sz="4" w:space="0"/>
            </w:tcBorders>
          </w:tcPr>
          <w:p>
            <w:pPr>
              <w:pStyle w:val="31"/>
              <w:spacing w:before="141" w:line="415" w:lineRule="auto"/>
              <w:ind w:left="111" w:right="201"/>
              <w:rPr>
                <w:sz w:val="18"/>
              </w:rPr>
            </w:pPr>
            <w:r>
              <w:rPr>
                <w:spacing w:val="-9"/>
                <w:sz w:val="18"/>
              </w:rPr>
              <w:t>调整费率</w:t>
            </w:r>
          </w:p>
          <w:p>
            <w:pPr>
              <w:pStyle w:val="31"/>
              <w:spacing w:before="1"/>
              <w:ind w:left="111"/>
              <w:rPr>
                <w:sz w:val="18"/>
              </w:rPr>
            </w:pPr>
            <w:r>
              <w:rPr>
                <w:sz w:val="18"/>
              </w:rPr>
              <w:t>(%)</w:t>
            </w:r>
          </w:p>
        </w:tc>
        <w:tc>
          <w:tcPr>
            <w:tcW w:w="1073" w:type="dxa"/>
            <w:tcBorders>
              <w:left w:val="single" w:color="000000" w:sz="4" w:space="0"/>
              <w:bottom w:val="single" w:color="000000" w:sz="4" w:space="0"/>
              <w:right w:val="single" w:color="000000" w:sz="4" w:space="0"/>
            </w:tcBorders>
          </w:tcPr>
          <w:p>
            <w:pPr>
              <w:pStyle w:val="31"/>
              <w:spacing w:before="7"/>
              <w:rPr>
                <w:sz w:val="26"/>
              </w:rPr>
            </w:pPr>
          </w:p>
          <w:p>
            <w:pPr>
              <w:pStyle w:val="31"/>
              <w:spacing w:line="417" w:lineRule="auto"/>
              <w:ind w:left="111" w:right="229"/>
              <w:rPr>
                <w:sz w:val="18"/>
              </w:rPr>
            </w:pPr>
            <w:r>
              <w:rPr>
                <w:sz w:val="18"/>
              </w:rPr>
              <w:t>调整后金额(元)</w:t>
            </w:r>
          </w:p>
        </w:tc>
        <w:tc>
          <w:tcPr>
            <w:tcW w:w="1071" w:type="dxa"/>
            <w:tcBorders>
              <w:left w:val="single" w:color="000000" w:sz="4" w:space="0"/>
              <w:bottom w:val="single" w:color="000000" w:sz="4" w:space="0"/>
            </w:tcBorders>
          </w:tcPr>
          <w:p>
            <w:pPr>
              <w:pStyle w:val="31"/>
              <w:rPr>
                <w:sz w:val="18"/>
              </w:rPr>
            </w:pPr>
          </w:p>
          <w:p>
            <w:pPr>
              <w:pStyle w:val="31"/>
              <w:spacing w:before="1"/>
              <w:rPr>
                <w:sz w:val="24"/>
              </w:rPr>
            </w:pPr>
          </w:p>
          <w:p>
            <w:pPr>
              <w:pStyle w:val="31"/>
              <w:ind w:left="111"/>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spacing w:before="6"/>
              <w:rPr>
                <w:sz w:val="24"/>
              </w:rPr>
            </w:pPr>
          </w:p>
          <w:p>
            <w:pPr>
              <w:pStyle w:val="31"/>
              <w:ind w:left="112"/>
              <w:rPr>
                <w:sz w:val="18"/>
              </w:rPr>
            </w:pPr>
            <w:r>
              <w:rPr>
                <w:sz w:val="18"/>
              </w:rPr>
              <w:t>安全文明施工费</w:t>
            </w: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spacing w:before="141"/>
              <w:ind w:left="112"/>
              <w:rPr>
                <w:sz w:val="18"/>
              </w:rPr>
            </w:pPr>
            <w:r>
              <w:rPr>
                <w:sz w:val="18"/>
              </w:rPr>
              <w:t>夜间施工增加费</w:t>
            </w: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spacing w:before="139"/>
              <w:ind w:left="112"/>
              <w:rPr>
                <w:sz w:val="18"/>
              </w:rPr>
            </w:pPr>
            <w:r>
              <w:rPr>
                <w:sz w:val="18"/>
              </w:rPr>
              <w:t>二次搬运费</w:t>
            </w: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spacing w:before="139"/>
              <w:ind w:left="112"/>
              <w:rPr>
                <w:sz w:val="18"/>
              </w:rPr>
            </w:pPr>
            <w:r>
              <w:rPr>
                <w:sz w:val="18"/>
              </w:rPr>
              <w:t>冬雨季施工增加费</w:t>
            </w: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spacing w:before="139"/>
              <w:ind w:left="112"/>
              <w:rPr>
                <w:sz w:val="18"/>
              </w:rPr>
            </w:pPr>
            <w:r>
              <w:rPr>
                <w:sz w:val="18"/>
              </w:rPr>
              <w:t>已完工程及设备保护费</w:t>
            </w: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9" w:type="dxa"/>
            <w:tcBorders>
              <w:top w:val="single" w:color="000000" w:sz="4" w:space="0"/>
              <w:bottom w:val="single" w:color="000000" w:sz="4" w:space="0"/>
              <w:right w:val="single" w:color="000000" w:sz="4" w:space="0"/>
            </w:tcBorders>
          </w:tcPr>
          <w:p>
            <w:pPr>
              <w:pStyle w:val="31"/>
              <w:rPr>
                <w:rFonts w:ascii="Times New Roman"/>
                <w:sz w:val="18"/>
              </w:rPr>
            </w:pPr>
          </w:p>
        </w:tc>
        <w:tc>
          <w:tcPr>
            <w:tcW w:w="991"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144"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7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57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568" w:type="dxa"/>
            <w:gridSpan w:val="5"/>
            <w:tcBorders>
              <w:top w:val="single" w:color="000000" w:sz="4" w:space="0"/>
              <w:right w:val="single" w:color="000000" w:sz="4" w:space="0"/>
            </w:tcBorders>
          </w:tcPr>
          <w:p>
            <w:pPr>
              <w:pStyle w:val="31"/>
              <w:tabs>
                <w:tab w:val="left" w:pos="556"/>
              </w:tabs>
              <w:spacing w:before="139"/>
              <w:ind w:left="13"/>
              <w:jc w:val="center"/>
              <w:rPr>
                <w:sz w:val="18"/>
              </w:rPr>
            </w:pPr>
            <w:r>
              <w:rPr>
                <w:sz w:val="18"/>
              </w:rPr>
              <w:t>合</w:t>
            </w:r>
            <w:r>
              <w:rPr>
                <w:sz w:val="18"/>
              </w:rPr>
              <w:tab/>
            </w:r>
            <w:r>
              <w:rPr>
                <w:sz w:val="18"/>
              </w:rPr>
              <w:t>计</w:t>
            </w:r>
          </w:p>
        </w:tc>
        <w:tc>
          <w:tcPr>
            <w:tcW w:w="576" w:type="dxa"/>
            <w:tcBorders>
              <w:top w:val="single" w:color="000000" w:sz="4" w:space="0"/>
              <w:left w:val="single" w:color="000000" w:sz="4" w:space="0"/>
              <w:right w:val="single" w:color="000000" w:sz="4" w:space="0"/>
            </w:tcBorders>
          </w:tcPr>
          <w:p>
            <w:pPr>
              <w:pStyle w:val="31"/>
              <w:rPr>
                <w:rFonts w:ascii="Times New Roman"/>
                <w:sz w:val="18"/>
              </w:rPr>
            </w:pPr>
          </w:p>
        </w:tc>
        <w:tc>
          <w:tcPr>
            <w:tcW w:w="685" w:type="dxa"/>
            <w:tcBorders>
              <w:top w:val="single" w:color="000000" w:sz="4" w:space="0"/>
              <w:left w:val="single" w:color="000000" w:sz="4" w:space="0"/>
              <w:right w:val="single" w:color="000000" w:sz="4" w:space="0"/>
            </w:tcBorders>
          </w:tcPr>
          <w:p>
            <w:pPr>
              <w:pStyle w:val="31"/>
              <w:rPr>
                <w:rFonts w:ascii="Times New Roman"/>
                <w:sz w:val="18"/>
              </w:rPr>
            </w:pPr>
          </w:p>
        </w:tc>
        <w:tc>
          <w:tcPr>
            <w:tcW w:w="1073" w:type="dxa"/>
            <w:tcBorders>
              <w:top w:val="single" w:color="000000" w:sz="4" w:space="0"/>
              <w:left w:val="single" w:color="000000" w:sz="4" w:space="0"/>
              <w:right w:val="single" w:color="000000" w:sz="4" w:space="0"/>
            </w:tcBorders>
          </w:tcPr>
          <w:p>
            <w:pPr>
              <w:pStyle w:val="31"/>
              <w:rPr>
                <w:rFonts w:ascii="Times New Roman"/>
                <w:sz w:val="18"/>
              </w:rPr>
            </w:pPr>
          </w:p>
        </w:tc>
        <w:tc>
          <w:tcPr>
            <w:tcW w:w="1071" w:type="dxa"/>
            <w:tcBorders>
              <w:top w:val="single" w:color="000000" w:sz="4" w:space="0"/>
              <w:left w:val="single" w:color="000000" w:sz="4" w:space="0"/>
            </w:tcBorders>
          </w:tcPr>
          <w:p>
            <w:pPr>
              <w:pStyle w:val="31"/>
              <w:rPr>
                <w:rFonts w:ascii="Times New Roman"/>
                <w:sz w:val="18"/>
              </w:rPr>
            </w:pPr>
          </w:p>
        </w:tc>
      </w:tr>
    </w:tbl>
    <w:p>
      <w:pPr>
        <w:pStyle w:val="10"/>
      </w:pPr>
    </w:p>
    <w:p>
      <w:pPr>
        <w:pStyle w:val="10"/>
        <w:spacing w:before="2"/>
        <w:rPr>
          <w:sz w:val="18"/>
        </w:rPr>
      </w:pPr>
    </w:p>
    <w:p>
      <w:pPr>
        <w:spacing w:before="0" w:line="415" w:lineRule="auto"/>
        <w:ind w:left="682" w:right="902" w:firstLine="600"/>
        <w:jc w:val="left"/>
        <w:rPr>
          <w:sz w:val="18"/>
        </w:rPr>
      </w:pPr>
      <w:r>
        <w:rPr>
          <w:sz w:val="18"/>
        </w:rPr>
        <w:t>注：1“计算基础”中安全文明施工费可为“定额基价”、“定额人工费”或“定额人工费+定额机械费”，其他项目可为“定额人工费”或“定额人工费+定额机械费”。</w:t>
      </w:r>
    </w:p>
    <w:p>
      <w:pPr>
        <w:spacing w:before="1" w:line="417" w:lineRule="auto"/>
        <w:ind w:left="682" w:right="903" w:firstLine="1080"/>
        <w:jc w:val="left"/>
        <w:rPr>
          <w:sz w:val="18"/>
        </w:rPr>
      </w:pPr>
      <w:r>
        <w:rPr>
          <w:sz w:val="18"/>
        </w:rPr>
        <w:t>2</w:t>
      </w:r>
      <w:r>
        <w:rPr>
          <w:spacing w:val="-9"/>
          <w:sz w:val="18"/>
        </w:rPr>
        <w:t xml:space="preserve"> 按施工方案计算的措施费，若无“计算基础”和“费率”的数值，也可只填“金额”数值，但应在备注栏说明施工方案出处或计算方法。</w:t>
      </w:r>
    </w:p>
    <w:p>
      <w:pPr>
        <w:spacing w:after="0" w:line="417" w:lineRule="auto"/>
        <w:jc w:val="left"/>
        <w:rPr>
          <w:sz w:val="18"/>
        </w:rPr>
        <w:sectPr>
          <w:pgSz w:w="11860" w:h="16790"/>
          <w:pgMar w:top="1200" w:right="260" w:bottom="1280" w:left="400" w:header="1010" w:footer="1098" w:gutter="0"/>
        </w:sectPr>
      </w:pPr>
    </w:p>
    <w:p>
      <w:pPr>
        <w:pStyle w:val="10"/>
        <w:spacing w:before="5"/>
        <w:rPr>
          <w:sz w:val="28"/>
        </w:rPr>
      </w:pPr>
    </w:p>
    <w:p>
      <w:pPr>
        <w:pStyle w:val="8"/>
        <w:spacing w:before="66"/>
        <w:ind w:left="0" w:right="223"/>
        <w:jc w:val="center"/>
      </w:pPr>
      <w:r>
        <w:rPr>
          <w:sz w:val="21"/>
        </w:rPr>
        <w:t>（十）</w:t>
      </w:r>
      <w:r>
        <w:t>其他项目清单与计价汇总表</w:t>
      </w:r>
    </w:p>
    <w:p>
      <w:pPr>
        <w:pStyle w:val="10"/>
        <w:tabs>
          <w:tab w:val="left" w:pos="3600"/>
          <w:tab w:val="left" w:pos="6360"/>
          <w:tab w:val="left" w:pos="6961"/>
          <w:tab w:val="left" w:pos="7441"/>
          <w:tab w:val="left" w:pos="7921"/>
        </w:tabs>
        <w:spacing w:before="213" w:after="12"/>
        <w:ind w:right="1421"/>
        <w:jc w:val="center"/>
      </w:pPr>
      <w:r>
        <w:t>工程名称：</w:t>
      </w:r>
      <w:r>
        <w:tab/>
      </w:r>
      <w:r>
        <w:t>标段：</w:t>
      </w:r>
      <w:r>
        <w:tab/>
      </w:r>
      <w:r>
        <w:t>第</w:t>
      </w:r>
      <w:r>
        <w:tab/>
      </w:r>
      <w:r>
        <w:t>页</w:t>
      </w:r>
      <w:r>
        <w:tab/>
      </w:r>
      <w:r>
        <w:t>共</w:t>
      </w:r>
      <w:r>
        <w:tab/>
      </w:r>
      <w:r>
        <w:t>页</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2372"/>
        <w:gridCol w:w="1647"/>
        <w:gridCol w:w="1707"/>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spacing w:before="81" w:line="299" w:lineRule="exact"/>
              <w:ind w:left="213" w:right="203"/>
              <w:jc w:val="center"/>
              <w:rPr>
                <w:sz w:val="24"/>
              </w:rPr>
            </w:pPr>
            <w:r>
              <w:rPr>
                <w:sz w:val="24"/>
              </w:rPr>
              <w:t>序号</w:t>
            </w:r>
          </w:p>
        </w:tc>
        <w:tc>
          <w:tcPr>
            <w:tcW w:w="2372" w:type="dxa"/>
          </w:tcPr>
          <w:p>
            <w:pPr>
              <w:pStyle w:val="31"/>
              <w:spacing w:before="81" w:line="299" w:lineRule="exact"/>
              <w:ind w:left="85" w:right="77"/>
              <w:jc w:val="center"/>
              <w:rPr>
                <w:sz w:val="24"/>
              </w:rPr>
            </w:pPr>
            <w:r>
              <w:rPr>
                <w:sz w:val="24"/>
              </w:rPr>
              <w:t>项目名称</w:t>
            </w:r>
          </w:p>
        </w:tc>
        <w:tc>
          <w:tcPr>
            <w:tcW w:w="1647" w:type="dxa"/>
          </w:tcPr>
          <w:p>
            <w:pPr>
              <w:pStyle w:val="31"/>
              <w:spacing w:before="81" w:line="299" w:lineRule="exact"/>
              <w:ind w:left="340"/>
              <w:rPr>
                <w:sz w:val="24"/>
              </w:rPr>
            </w:pPr>
            <w:r>
              <w:rPr>
                <w:sz w:val="24"/>
              </w:rPr>
              <w:t>计量单位</w:t>
            </w:r>
          </w:p>
        </w:tc>
        <w:tc>
          <w:tcPr>
            <w:tcW w:w="1707" w:type="dxa"/>
          </w:tcPr>
          <w:p>
            <w:pPr>
              <w:pStyle w:val="31"/>
              <w:spacing w:before="81" w:line="299" w:lineRule="exact"/>
              <w:ind w:left="253"/>
              <w:rPr>
                <w:sz w:val="24"/>
              </w:rPr>
            </w:pPr>
            <w:r>
              <w:rPr>
                <w:sz w:val="24"/>
              </w:rPr>
              <w:t>金额（元）</w:t>
            </w:r>
          </w:p>
        </w:tc>
        <w:tc>
          <w:tcPr>
            <w:tcW w:w="2307" w:type="dxa"/>
          </w:tcPr>
          <w:p>
            <w:pPr>
              <w:pStyle w:val="31"/>
              <w:spacing w:before="81" w:line="299" w:lineRule="exact"/>
              <w:ind w:left="891" w:right="88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spacing w:before="79" w:line="301" w:lineRule="exact"/>
              <w:ind w:left="10"/>
              <w:jc w:val="center"/>
              <w:rPr>
                <w:sz w:val="24"/>
              </w:rPr>
            </w:pPr>
            <w:r>
              <w:rPr>
                <w:sz w:val="24"/>
              </w:rPr>
              <w:t>1</w:t>
            </w:r>
          </w:p>
        </w:tc>
        <w:tc>
          <w:tcPr>
            <w:tcW w:w="2372" w:type="dxa"/>
          </w:tcPr>
          <w:p>
            <w:pPr>
              <w:pStyle w:val="31"/>
              <w:spacing w:before="79" w:line="301" w:lineRule="exact"/>
              <w:ind w:left="85" w:right="77"/>
              <w:jc w:val="center"/>
              <w:rPr>
                <w:sz w:val="24"/>
              </w:rPr>
            </w:pPr>
            <w:r>
              <w:rPr>
                <w:sz w:val="24"/>
              </w:rPr>
              <w:t>暂列金额</w:t>
            </w: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spacing w:before="79" w:line="301" w:lineRule="exact"/>
              <w:ind w:left="10"/>
              <w:jc w:val="center"/>
              <w:rPr>
                <w:sz w:val="24"/>
              </w:rPr>
            </w:pPr>
            <w:r>
              <w:rPr>
                <w:sz w:val="24"/>
              </w:rPr>
              <w:t>2</w:t>
            </w:r>
          </w:p>
        </w:tc>
        <w:tc>
          <w:tcPr>
            <w:tcW w:w="2372" w:type="dxa"/>
          </w:tcPr>
          <w:p>
            <w:pPr>
              <w:pStyle w:val="31"/>
              <w:spacing w:before="79" w:line="301" w:lineRule="exact"/>
              <w:ind w:left="85" w:right="77"/>
              <w:jc w:val="center"/>
              <w:rPr>
                <w:sz w:val="24"/>
              </w:rPr>
            </w:pPr>
            <w:r>
              <w:rPr>
                <w:sz w:val="24"/>
              </w:rPr>
              <w:t>暂估价</w:t>
            </w: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46" w:type="dxa"/>
          </w:tcPr>
          <w:p>
            <w:pPr>
              <w:pStyle w:val="31"/>
              <w:spacing w:before="9"/>
              <w:rPr>
                <w:sz w:val="21"/>
              </w:rPr>
            </w:pPr>
          </w:p>
          <w:p>
            <w:pPr>
              <w:pStyle w:val="31"/>
              <w:ind w:left="213" w:right="203"/>
              <w:jc w:val="center"/>
              <w:rPr>
                <w:sz w:val="24"/>
              </w:rPr>
            </w:pPr>
            <w:r>
              <w:rPr>
                <w:sz w:val="24"/>
              </w:rPr>
              <w:t>2.1</w:t>
            </w:r>
          </w:p>
        </w:tc>
        <w:tc>
          <w:tcPr>
            <w:tcW w:w="2372" w:type="dxa"/>
          </w:tcPr>
          <w:p>
            <w:pPr>
              <w:pStyle w:val="31"/>
              <w:spacing w:before="79"/>
              <w:ind w:left="85" w:right="77"/>
              <w:jc w:val="center"/>
              <w:rPr>
                <w:sz w:val="24"/>
              </w:rPr>
            </w:pPr>
            <w:r>
              <w:rPr>
                <w:sz w:val="24"/>
              </w:rPr>
              <w:t>材料（工程设备）暂</w:t>
            </w:r>
          </w:p>
          <w:p>
            <w:pPr>
              <w:pStyle w:val="31"/>
              <w:spacing w:before="93" w:line="299" w:lineRule="exact"/>
              <w:ind w:left="85" w:right="77"/>
              <w:jc w:val="center"/>
              <w:rPr>
                <w:sz w:val="24"/>
              </w:rPr>
            </w:pPr>
            <w:r>
              <w:rPr>
                <w:sz w:val="24"/>
              </w:rPr>
              <w:t>估价</w:t>
            </w: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46" w:type="dxa"/>
          </w:tcPr>
          <w:p>
            <w:pPr>
              <w:pStyle w:val="31"/>
              <w:spacing w:before="82" w:line="299" w:lineRule="exact"/>
              <w:ind w:left="213" w:right="203"/>
              <w:jc w:val="center"/>
              <w:rPr>
                <w:sz w:val="24"/>
              </w:rPr>
            </w:pPr>
            <w:r>
              <w:rPr>
                <w:sz w:val="24"/>
              </w:rPr>
              <w:t>2.2</w:t>
            </w:r>
          </w:p>
        </w:tc>
        <w:tc>
          <w:tcPr>
            <w:tcW w:w="2372" w:type="dxa"/>
          </w:tcPr>
          <w:p>
            <w:pPr>
              <w:pStyle w:val="31"/>
              <w:spacing w:before="82" w:line="299" w:lineRule="exact"/>
              <w:ind w:left="85" w:right="77"/>
              <w:jc w:val="center"/>
              <w:rPr>
                <w:sz w:val="24"/>
              </w:rPr>
            </w:pPr>
            <w:r>
              <w:rPr>
                <w:sz w:val="24"/>
              </w:rPr>
              <w:t>专业暂估价</w:t>
            </w: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spacing w:before="79" w:line="301" w:lineRule="exact"/>
              <w:ind w:left="10"/>
              <w:jc w:val="center"/>
              <w:rPr>
                <w:sz w:val="24"/>
              </w:rPr>
            </w:pPr>
            <w:r>
              <w:rPr>
                <w:sz w:val="24"/>
              </w:rPr>
              <w:t>3</w:t>
            </w:r>
          </w:p>
        </w:tc>
        <w:tc>
          <w:tcPr>
            <w:tcW w:w="2372" w:type="dxa"/>
          </w:tcPr>
          <w:p>
            <w:pPr>
              <w:pStyle w:val="31"/>
              <w:spacing w:before="79" w:line="301" w:lineRule="exact"/>
              <w:ind w:left="85" w:right="77"/>
              <w:jc w:val="center"/>
              <w:rPr>
                <w:sz w:val="24"/>
              </w:rPr>
            </w:pPr>
            <w:r>
              <w:rPr>
                <w:sz w:val="24"/>
              </w:rPr>
              <w:t>计日工</w:t>
            </w: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spacing w:before="79" w:line="301" w:lineRule="exact"/>
              <w:ind w:left="10"/>
              <w:jc w:val="center"/>
              <w:rPr>
                <w:sz w:val="24"/>
              </w:rPr>
            </w:pPr>
            <w:r>
              <w:rPr>
                <w:sz w:val="24"/>
              </w:rPr>
              <w:t>4</w:t>
            </w:r>
          </w:p>
        </w:tc>
        <w:tc>
          <w:tcPr>
            <w:tcW w:w="2372" w:type="dxa"/>
          </w:tcPr>
          <w:p>
            <w:pPr>
              <w:pStyle w:val="31"/>
              <w:spacing w:before="79" w:line="301" w:lineRule="exact"/>
              <w:ind w:left="85" w:right="77"/>
              <w:jc w:val="center"/>
              <w:rPr>
                <w:sz w:val="24"/>
              </w:rPr>
            </w:pPr>
            <w:r>
              <w:rPr>
                <w:sz w:val="24"/>
              </w:rPr>
              <w:t>总承包服务费</w:t>
            </w: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spacing w:before="79" w:line="301" w:lineRule="exact"/>
              <w:ind w:left="10"/>
              <w:jc w:val="center"/>
              <w:rPr>
                <w:sz w:val="24"/>
              </w:rPr>
            </w:pPr>
            <w:r>
              <w:rPr>
                <w:sz w:val="24"/>
              </w:rPr>
              <w:t>5</w:t>
            </w:r>
          </w:p>
        </w:tc>
        <w:tc>
          <w:tcPr>
            <w:tcW w:w="2372" w:type="dxa"/>
          </w:tcPr>
          <w:p>
            <w:pPr>
              <w:pStyle w:val="31"/>
              <w:spacing w:before="79" w:line="301" w:lineRule="exact"/>
              <w:ind w:left="85" w:right="77"/>
              <w:jc w:val="center"/>
              <w:rPr>
                <w:sz w:val="24"/>
              </w:rPr>
            </w:pPr>
            <w:r>
              <w:rPr>
                <w:sz w:val="24"/>
              </w:rPr>
              <w:t>索赔与现场签证</w:t>
            </w: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6" w:type="dxa"/>
          </w:tcPr>
          <w:p>
            <w:pPr>
              <w:pStyle w:val="31"/>
              <w:rPr>
                <w:rFonts w:ascii="Times New Roman"/>
                <w:sz w:val="22"/>
              </w:rPr>
            </w:pPr>
          </w:p>
        </w:tc>
        <w:tc>
          <w:tcPr>
            <w:tcW w:w="2372" w:type="dxa"/>
          </w:tcPr>
          <w:p>
            <w:pPr>
              <w:pStyle w:val="31"/>
              <w:rPr>
                <w:rFonts w:ascii="Times New Roman"/>
                <w:sz w:val="22"/>
              </w:rPr>
            </w:pPr>
          </w:p>
        </w:tc>
        <w:tc>
          <w:tcPr>
            <w:tcW w:w="1647" w:type="dxa"/>
          </w:tcPr>
          <w:p>
            <w:pPr>
              <w:pStyle w:val="31"/>
              <w:rPr>
                <w:rFonts w:ascii="Times New Roman"/>
                <w:sz w:val="22"/>
              </w:rPr>
            </w:pPr>
          </w:p>
        </w:tc>
        <w:tc>
          <w:tcPr>
            <w:tcW w:w="1707" w:type="dxa"/>
          </w:tcPr>
          <w:p>
            <w:pPr>
              <w:pStyle w:val="31"/>
              <w:rPr>
                <w:rFonts w:ascii="Times New Roman"/>
                <w:sz w:val="22"/>
              </w:rPr>
            </w:pPr>
          </w:p>
        </w:tc>
        <w:tc>
          <w:tcPr>
            <w:tcW w:w="2307" w:type="dxa"/>
          </w:tcPr>
          <w:p>
            <w:pPr>
              <w:pStyle w:val="31"/>
              <w:rPr>
                <w:rFonts w:ascii="Times New Roman"/>
                <w:sz w:val="22"/>
              </w:rPr>
            </w:pPr>
          </w:p>
        </w:tc>
      </w:tr>
    </w:tbl>
    <w:p>
      <w:pPr>
        <w:pStyle w:val="10"/>
        <w:spacing w:before="79"/>
        <w:ind w:right="1423"/>
        <w:jc w:val="center"/>
      </w:pPr>
      <w:r>
        <w:t>注：材料（工程设备）暂估单价进入清单项目综合单价，此处不汇总。</w:t>
      </w:r>
    </w:p>
    <w:p>
      <w:pPr>
        <w:spacing w:after="0"/>
        <w:jc w:val="center"/>
        <w:sectPr>
          <w:pgSz w:w="11860" w:h="16790"/>
          <w:pgMar w:top="1200" w:right="260" w:bottom="1280" w:left="400" w:header="1010" w:footer="1098" w:gutter="0"/>
        </w:sectPr>
      </w:pPr>
    </w:p>
    <w:p>
      <w:pPr>
        <w:pStyle w:val="10"/>
        <w:spacing w:before="5"/>
        <w:rPr>
          <w:sz w:val="28"/>
        </w:rPr>
      </w:pPr>
    </w:p>
    <w:p>
      <w:pPr>
        <w:spacing w:before="66"/>
        <w:ind w:left="0" w:right="222" w:firstLine="0"/>
        <w:jc w:val="center"/>
        <w:rPr>
          <w:b/>
          <w:sz w:val="24"/>
        </w:rPr>
      </w:pPr>
      <w:r>
        <w:rPr>
          <w:b/>
          <w:sz w:val="21"/>
        </w:rPr>
        <w:t>（十一）</w:t>
      </w:r>
      <w:r>
        <w:rPr>
          <w:b/>
          <w:sz w:val="24"/>
        </w:rPr>
        <w:t>暂列金额明细表</w:t>
      </w:r>
    </w:p>
    <w:p>
      <w:pPr>
        <w:pStyle w:val="10"/>
        <w:tabs>
          <w:tab w:val="left" w:pos="4883"/>
          <w:tab w:val="left" w:pos="7043"/>
          <w:tab w:val="left" w:pos="7644"/>
          <w:tab w:val="left" w:pos="8124"/>
          <w:tab w:val="left" w:pos="8724"/>
        </w:tabs>
        <w:spacing w:before="213" w:after="12"/>
        <w:ind w:left="802"/>
      </w:pPr>
      <w:r>
        <w:t>工程名称：</w:t>
      </w:r>
      <w:r>
        <w:tab/>
      </w:r>
      <w:r>
        <w:t>标段：</w:t>
      </w:r>
      <w:r>
        <w:tab/>
      </w:r>
      <w:r>
        <w:t>第</w:t>
      </w:r>
      <w:r>
        <w:tab/>
      </w:r>
      <w:r>
        <w:t>页</w:t>
      </w:r>
      <w:r>
        <w:tab/>
      </w:r>
      <w:r>
        <w:t>共</w:t>
      </w:r>
      <w:r>
        <w:tab/>
      </w:r>
      <w:r>
        <w:t>页</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2475"/>
        <w:gridCol w:w="1659"/>
        <w:gridCol w:w="1688"/>
        <w:gridCol w:w="2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spacing w:before="81" w:line="299" w:lineRule="exact"/>
              <w:ind w:left="107"/>
              <w:rPr>
                <w:sz w:val="24"/>
              </w:rPr>
            </w:pPr>
            <w:r>
              <w:rPr>
                <w:sz w:val="24"/>
              </w:rPr>
              <w:t>序号</w:t>
            </w:r>
          </w:p>
        </w:tc>
        <w:tc>
          <w:tcPr>
            <w:tcW w:w="2475" w:type="dxa"/>
          </w:tcPr>
          <w:p>
            <w:pPr>
              <w:pStyle w:val="31"/>
              <w:spacing w:before="81" w:line="299" w:lineRule="exact"/>
              <w:ind w:left="755"/>
              <w:rPr>
                <w:sz w:val="24"/>
              </w:rPr>
            </w:pPr>
            <w:r>
              <w:rPr>
                <w:sz w:val="24"/>
              </w:rPr>
              <w:t>项目名称</w:t>
            </w:r>
          </w:p>
        </w:tc>
        <w:tc>
          <w:tcPr>
            <w:tcW w:w="1659" w:type="dxa"/>
          </w:tcPr>
          <w:p>
            <w:pPr>
              <w:pStyle w:val="31"/>
              <w:spacing w:before="81" w:line="299" w:lineRule="exact"/>
              <w:ind w:left="350"/>
              <w:rPr>
                <w:sz w:val="24"/>
              </w:rPr>
            </w:pPr>
            <w:r>
              <w:rPr>
                <w:sz w:val="24"/>
              </w:rPr>
              <w:t>计量单位</w:t>
            </w:r>
          </w:p>
        </w:tc>
        <w:tc>
          <w:tcPr>
            <w:tcW w:w="1688" w:type="dxa"/>
            <w:tcBorders>
              <w:right w:val="single" w:color="000000" w:sz="6" w:space="0"/>
            </w:tcBorders>
          </w:tcPr>
          <w:p>
            <w:pPr>
              <w:pStyle w:val="31"/>
              <w:spacing w:before="81" w:line="299" w:lineRule="exact"/>
              <w:ind w:left="122"/>
              <w:rPr>
                <w:sz w:val="24"/>
              </w:rPr>
            </w:pPr>
            <w:r>
              <w:rPr>
                <w:sz w:val="24"/>
              </w:rPr>
              <w:t>暂列金额(元)</w:t>
            </w:r>
          </w:p>
        </w:tc>
        <w:tc>
          <w:tcPr>
            <w:tcW w:w="2898" w:type="dxa"/>
            <w:tcBorders>
              <w:left w:val="single" w:color="000000" w:sz="6" w:space="0"/>
            </w:tcBorders>
          </w:tcPr>
          <w:p>
            <w:pPr>
              <w:pStyle w:val="31"/>
              <w:spacing w:before="81" w:line="299" w:lineRule="exact"/>
              <w:ind w:right="1199"/>
              <w:jc w:val="right"/>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475" w:type="dxa"/>
          </w:tcPr>
          <w:p>
            <w:pPr>
              <w:pStyle w:val="31"/>
              <w:rPr>
                <w:rFonts w:ascii="Times New Roman"/>
                <w:sz w:val="22"/>
              </w:rPr>
            </w:pPr>
          </w:p>
        </w:tc>
        <w:tc>
          <w:tcPr>
            <w:tcW w:w="1659" w:type="dxa"/>
          </w:tcPr>
          <w:p>
            <w:pPr>
              <w:pStyle w:val="31"/>
              <w:rPr>
                <w:rFonts w:ascii="Times New Roman"/>
                <w:sz w:val="22"/>
              </w:rPr>
            </w:pP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972" w:type="dxa"/>
            <w:gridSpan w:val="3"/>
          </w:tcPr>
          <w:p>
            <w:pPr>
              <w:pStyle w:val="31"/>
              <w:tabs>
                <w:tab w:val="left" w:pos="607"/>
              </w:tabs>
              <w:spacing w:before="79" w:line="301" w:lineRule="exact"/>
              <w:ind w:left="7"/>
              <w:jc w:val="center"/>
              <w:rPr>
                <w:sz w:val="24"/>
              </w:rPr>
            </w:pPr>
            <w:r>
              <w:rPr>
                <w:sz w:val="24"/>
              </w:rPr>
              <w:t>合</w:t>
            </w:r>
            <w:r>
              <w:rPr>
                <w:sz w:val="24"/>
              </w:rPr>
              <w:tab/>
            </w:r>
            <w:r>
              <w:rPr>
                <w:sz w:val="24"/>
              </w:rPr>
              <w:t>计</w:t>
            </w:r>
          </w:p>
        </w:tc>
        <w:tc>
          <w:tcPr>
            <w:tcW w:w="1688" w:type="dxa"/>
            <w:tcBorders>
              <w:right w:val="single" w:color="000000" w:sz="6" w:space="0"/>
            </w:tcBorders>
          </w:tcPr>
          <w:p>
            <w:pPr>
              <w:pStyle w:val="31"/>
              <w:rPr>
                <w:rFonts w:ascii="Times New Roman"/>
                <w:sz w:val="22"/>
              </w:rPr>
            </w:pPr>
          </w:p>
        </w:tc>
        <w:tc>
          <w:tcPr>
            <w:tcW w:w="2898" w:type="dxa"/>
            <w:tcBorders>
              <w:left w:val="single" w:color="000000" w:sz="6" w:space="0"/>
            </w:tcBorders>
          </w:tcPr>
          <w:p>
            <w:pPr>
              <w:pStyle w:val="31"/>
              <w:spacing w:before="79" w:line="301" w:lineRule="exact"/>
              <w:ind w:right="1199"/>
              <w:jc w:val="right"/>
              <w:rPr>
                <w:sz w:val="24"/>
              </w:rPr>
            </w:pPr>
            <w:r>
              <w:rPr>
                <w:sz w:val="24"/>
              </w:rPr>
              <w:t>----</w:t>
            </w:r>
          </w:p>
        </w:tc>
      </w:tr>
    </w:tbl>
    <w:p>
      <w:pPr>
        <w:pStyle w:val="10"/>
        <w:spacing w:before="79" w:line="312" w:lineRule="auto"/>
        <w:ind w:left="4883" w:right="904" w:hanging="4081"/>
      </w:pPr>
      <w:r>
        <w:rPr>
          <w:spacing w:val="-13"/>
        </w:rPr>
        <w:t>注：此表由采购人填写，如不能详列，也可只列暂定金额总额。供应商应将暂定金额计入磋</w:t>
      </w:r>
      <w:r>
        <w:t>商总价中。</w:t>
      </w:r>
    </w:p>
    <w:p>
      <w:pPr>
        <w:spacing w:after="0" w:line="312" w:lineRule="auto"/>
        <w:sectPr>
          <w:pgSz w:w="11860" w:h="16790"/>
          <w:pgMar w:top="1200" w:right="260" w:bottom="1280" w:left="400" w:header="1010" w:footer="1098" w:gutter="0"/>
        </w:sectPr>
      </w:pPr>
    </w:p>
    <w:p>
      <w:pPr>
        <w:pStyle w:val="10"/>
        <w:spacing w:before="12"/>
        <w:rPr>
          <w:sz w:val="20"/>
        </w:rPr>
      </w:pPr>
    </w:p>
    <w:p>
      <w:pPr>
        <w:spacing w:before="71"/>
        <w:ind w:left="0" w:right="222" w:firstLine="0"/>
        <w:jc w:val="center"/>
        <w:rPr>
          <w:b/>
          <w:sz w:val="21"/>
        </w:rPr>
      </w:pPr>
      <w:r>
        <w:rPr>
          <w:b/>
          <w:sz w:val="21"/>
        </w:rPr>
        <w:t>（十二）材料（工程设备）暂估单价及调整表</w:t>
      </w:r>
    </w:p>
    <w:p>
      <w:pPr>
        <w:pStyle w:val="10"/>
        <w:tabs>
          <w:tab w:val="left" w:pos="3360"/>
          <w:tab w:val="left" w:pos="6120"/>
          <w:tab w:val="left" w:pos="6721"/>
          <w:tab w:val="left" w:pos="7321"/>
          <w:tab w:val="left" w:pos="7921"/>
        </w:tabs>
        <w:spacing w:before="102" w:after="12"/>
        <w:ind w:right="1181"/>
        <w:jc w:val="center"/>
      </w:pPr>
      <w:r>
        <w:t>工程名称：</w:t>
      </w:r>
      <w:r>
        <w:tab/>
      </w:r>
      <w:r>
        <w:t>标段：</w:t>
      </w:r>
      <w:r>
        <w:tab/>
      </w:r>
      <w:r>
        <w:t>第</w:t>
      </w:r>
      <w:r>
        <w:tab/>
      </w:r>
      <w:r>
        <w:t>页</w:t>
      </w:r>
      <w:r>
        <w:tab/>
      </w:r>
      <w:r>
        <w:t>共</w:t>
      </w:r>
      <w:r>
        <w:tab/>
      </w:r>
      <w:r>
        <w:t>页</w:t>
      </w:r>
    </w:p>
    <w:tbl>
      <w:tblPr>
        <w:tblStyle w:val="15"/>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1634"/>
        <w:gridCol w:w="720"/>
        <w:gridCol w:w="539"/>
        <w:gridCol w:w="539"/>
        <w:gridCol w:w="539"/>
        <w:gridCol w:w="539"/>
        <w:gridCol w:w="539"/>
        <w:gridCol w:w="539"/>
        <w:gridCol w:w="520"/>
        <w:gridCol w:w="1014"/>
        <w:gridCol w:w="16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vMerge w:val="restart"/>
            <w:tcBorders>
              <w:bottom w:val="single" w:color="000000" w:sz="4" w:space="0"/>
              <w:right w:val="single" w:color="000000" w:sz="4" w:space="0"/>
            </w:tcBorders>
          </w:tcPr>
          <w:p>
            <w:pPr>
              <w:pStyle w:val="31"/>
              <w:rPr>
                <w:sz w:val="18"/>
              </w:rPr>
            </w:pPr>
          </w:p>
          <w:p>
            <w:pPr>
              <w:pStyle w:val="31"/>
              <w:spacing w:before="119" w:line="417" w:lineRule="auto"/>
              <w:ind w:left="180" w:right="162"/>
              <w:rPr>
                <w:sz w:val="18"/>
              </w:rPr>
            </w:pPr>
            <w:r>
              <w:rPr>
                <w:sz w:val="18"/>
              </w:rPr>
              <w:t>序号</w:t>
            </w:r>
          </w:p>
        </w:tc>
        <w:tc>
          <w:tcPr>
            <w:tcW w:w="1634" w:type="dxa"/>
            <w:vMerge w:val="restart"/>
            <w:tcBorders>
              <w:left w:val="single" w:color="000000" w:sz="4" w:space="0"/>
              <w:bottom w:val="single" w:color="000000" w:sz="4" w:space="0"/>
              <w:right w:val="single" w:color="000000" w:sz="4" w:space="0"/>
            </w:tcBorders>
          </w:tcPr>
          <w:p>
            <w:pPr>
              <w:pStyle w:val="31"/>
              <w:rPr>
                <w:sz w:val="18"/>
              </w:rPr>
            </w:pPr>
          </w:p>
          <w:p>
            <w:pPr>
              <w:pStyle w:val="31"/>
              <w:spacing w:before="119" w:line="417" w:lineRule="auto"/>
              <w:ind w:left="113" w:right="89"/>
              <w:rPr>
                <w:sz w:val="18"/>
              </w:rPr>
            </w:pPr>
            <w:r>
              <w:rPr>
                <w:sz w:val="18"/>
              </w:rPr>
              <w:t xml:space="preserve">材料(工程设备) </w:t>
            </w:r>
            <w:r>
              <w:rPr>
                <w:spacing w:val="-7"/>
                <w:sz w:val="18"/>
              </w:rPr>
              <w:t>名称、规格、型号</w:t>
            </w:r>
          </w:p>
        </w:tc>
        <w:tc>
          <w:tcPr>
            <w:tcW w:w="720" w:type="dxa"/>
            <w:vMerge w:val="restart"/>
            <w:tcBorders>
              <w:left w:val="single" w:color="000000" w:sz="4" w:space="0"/>
              <w:bottom w:val="single" w:color="000000" w:sz="4" w:space="0"/>
              <w:right w:val="single" w:color="000000" w:sz="4" w:space="0"/>
            </w:tcBorders>
          </w:tcPr>
          <w:p>
            <w:pPr>
              <w:pStyle w:val="31"/>
              <w:rPr>
                <w:sz w:val="18"/>
              </w:rPr>
            </w:pPr>
          </w:p>
          <w:p>
            <w:pPr>
              <w:pStyle w:val="31"/>
              <w:spacing w:before="119" w:line="417" w:lineRule="auto"/>
              <w:ind w:left="113" w:right="235"/>
              <w:rPr>
                <w:sz w:val="18"/>
              </w:rPr>
            </w:pPr>
            <w:r>
              <w:rPr>
                <w:sz w:val="18"/>
              </w:rPr>
              <w:t>计量单位</w:t>
            </w:r>
          </w:p>
        </w:tc>
        <w:tc>
          <w:tcPr>
            <w:tcW w:w="1078" w:type="dxa"/>
            <w:gridSpan w:val="2"/>
            <w:tcBorders>
              <w:left w:val="single" w:color="000000" w:sz="4" w:space="0"/>
              <w:bottom w:val="single" w:color="000000" w:sz="4" w:space="0"/>
              <w:right w:val="single" w:color="000000" w:sz="4" w:space="0"/>
            </w:tcBorders>
          </w:tcPr>
          <w:p>
            <w:pPr>
              <w:pStyle w:val="31"/>
              <w:spacing w:before="141"/>
              <w:ind w:left="113"/>
              <w:rPr>
                <w:sz w:val="18"/>
              </w:rPr>
            </w:pPr>
            <w:r>
              <w:rPr>
                <w:sz w:val="18"/>
              </w:rPr>
              <w:t>数量</w:t>
            </w:r>
          </w:p>
        </w:tc>
        <w:tc>
          <w:tcPr>
            <w:tcW w:w="1078" w:type="dxa"/>
            <w:gridSpan w:val="2"/>
            <w:tcBorders>
              <w:left w:val="single" w:color="000000" w:sz="4" w:space="0"/>
              <w:bottom w:val="single" w:color="000000" w:sz="4" w:space="0"/>
              <w:right w:val="single" w:color="000000" w:sz="4" w:space="0"/>
            </w:tcBorders>
          </w:tcPr>
          <w:p>
            <w:pPr>
              <w:pStyle w:val="31"/>
              <w:spacing w:before="141"/>
              <w:ind w:left="116"/>
              <w:rPr>
                <w:sz w:val="18"/>
              </w:rPr>
            </w:pPr>
            <w:r>
              <w:rPr>
                <w:sz w:val="18"/>
              </w:rPr>
              <w:t>暂估（元）</w:t>
            </w:r>
          </w:p>
        </w:tc>
        <w:tc>
          <w:tcPr>
            <w:tcW w:w="1078" w:type="dxa"/>
            <w:gridSpan w:val="2"/>
            <w:tcBorders>
              <w:left w:val="single" w:color="000000" w:sz="4" w:space="0"/>
              <w:bottom w:val="single" w:color="000000" w:sz="4" w:space="0"/>
              <w:right w:val="single" w:color="000000" w:sz="4" w:space="0"/>
            </w:tcBorders>
          </w:tcPr>
          <w:p>
            <w:pPr>
              <w:pStyle w:val="31"/>
              <w:spacing w:before="141"/>
              <w:ind w:left="118"/>
              <w:rPr>
                <w:sz w:val="18"/>
              </w:rPr>
            </w:pPr>
            <w:r>
              <w:rPr>
                <w:sz w:val="18"/>
              </w:rPr>
              <w:t>确认(元)</w:t>
            </w:r>
          </w:p>
        </w:tc>
        <w:tc>
          <w:tcPr>
            <w:tcW w:w="1534" w:type="dxa"/>
            <w:gridSpan w:val="2"/>
            <w:tcBorders>
              <w:left w:val="single" w:color="000000" w:sz="4" w:space="0"/>
              <w:bottom w:val="single" w:color="000000" w:sz="4" w:space="0"/>
              <w:right w:val="single" w:color="000000" w:sz="4" w:space="0"/>
            </w:tcBorders>
          </w:tcPr>
          <w:p>
            <w:pPr>
              <w:pStyle w:val="31"/>
              <w:spacing w:before="141"/>
              <w:ind w:left="120"/>
              <w:rPr>
                <w:sz w:val="18"/>
              </w:rPr>
            </w:pPr>
            <w:r>
              <w:rPr>
                <w:sz w:val="18"/>
              </w:rPr>
              <w:t>差额±(元)</w:t>
            </w:r>
          </w:p>
        </w:tc>
        <w:tc>
          <w:tcPr>
            <w:tcW w:w="1610" w:type="dxa"/>
            <w:tcBorders>
              <w:left w:val="single" w:color="000000" w:sz="4" w:space="0"/>
              <w:bottom w:val="single" w:color="000000" w:sz="4" w:space="0"/>
            </w:tcBorders>
          </w:tcPr>
          <w:p>
            <w:pPr>
              <w:pStyle w:val="31"/>
              <w:spacing w:before="141"/>
              <w:ind w:left="125"/>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540" w:type="dxa"/>
            <w:vMerge w:val="continue"/>
            <w:tcBorders>
              <w:top w:val="nil"/>
              <w:bottom w:val="single" w:color="000000" w:sz="4" w:space="0"/>
              <w:right w:val="single" w:color="000000" w:sz="4" w:space="0"/>
            </w:tcBorders>
          </w:tcPr>
          <w:p>
            <w:pPr>
              <w:rPr>
                <w:sz w:val="2"/>
                <w:szCs w:val="2"/>
              </w:rPr>
            </w:pPr>
          </w:p>
        </w:tc>
        <w:tc>
          <w:tcPr>
            <w:tcW w:w="1634" w:type="dxa"/>
            <w:vMerge w:val="continue"/>
            <w:tcBorders>
              <w:top w:val="nil"/>
              <w:left w:val="single" w:color="000000" w:sz="4" w:space="0"/>
              <w:bottom w:val="single" w:color="000000" w:sz="4" w:space="0"/>
              <w:right w:val="single" w:color="000000" w:sz="4" w:space="0"/>
            </w:tcBorders>
          </w:tcPr>
          <w:p>
            <w:pPr>
              <w:rPr>
                <w:sz w:val="2"/>
                <w:szCs w:val="2"/>
              </w:rPr>
            </w:pPr>
          </w:p>
        </w:tc>
        <w:tc>
          <w:tcPr>
            <w:tcW w:w="720" w:type="dxa"/>
            <w:vMerge w:val="continue"/>
            <w:tcBorders>
              <w:top w:val="nil"/>
              <w:left w:val="single" w:color="000000" w:sz="4" w:space="0"/>
              <w:bottom w:val="single" w:color="000000" w:sz="4" w:space="0"/>
              <w:right w:val="single" w:color="000000" w:sz="4" w:space="0"/>
            </w:tcBorders>
          </w:tcPr>
          <w:p>
            <w:pPr>
              <w:rPr>
                <w:sz w:val="2"/>
                <w:szCs w:val="2"/>
              </w:rPr>
            </w:pPr>
          </w:p>
        </w:tc>
        <w:tc>
          <w:tcPr>
            <w:tcW w:w="539" w:type="dxa"/>
            <w:tcBorders>
              <w:top w:val="single" w:color="000000" w:sz="4" w:space="0"/>
              <w:left w:val="single" w:color="000000" w:sz="4" w:space="0"/>
              <w:bottom w:val="single" w:color="000000" w:sz="4" w:space="0"/>
              <w:right w:val="single" w:color="000000" w:sz="4" w:space="0"/>
            </w:tcBorders>
          </w:tcPr>
          <w:p>
            <w:pPr>
              <w:pStyle w:val="31"/>
              <w:spacing w:before="12" w:line="398" w:lineRule="exact"/>
              <w:ind w:left="113" w:right="234"/>
              <w:rPr>
                <w:sz w:val="18"/>
              </w:rPr>
            </w:pPr>
            <w:r>
              <w:rPr>
                <w:sz w:val="18"/>
              </w:rPr>
              <w:t>暂估</w:t>
            </w:r>
          </w:p>
        </w:tc>
        <w:tc>
          <w:tcPr>
            <w:tcW w:w="539" w:type="dxa"/>
            <w:tcBorders>
              <w:top w:val="single" w:color="000000" w:sz="4" w:space="0"/>
              <w:left w:val="single" w:color="000000" w:sz="4" w:space="0"/>
              <w:bottom w:val="single" w:color="000000" w:sz="4" w:space="0"/>
              <w:right w:val="single" w:color="000000" w:sz="4" w:space="0"/>
            </w:tcBorders>
          </w:tcPr>
          <w:p>
            <w:pPr>
              <w:pStyle w:val="31"/>
              <w:spacing w:before="12" w:line="398" w:lineRule="exact"/>
              <w:ind w:left="115" w:right="233"/>
              <w:rPr>
                <w:sz w:val="18"/>
              </w:rPr>
            </w:pPr>
            <w:r>
              <w:rPr>
                <w:sz w:val="18"/>
              </w:rPr>
              <w:t>确认</w:t>
            </w:r>
          </w:p>
        </w:tc>
        <w:tc>
          <w:tcPr>
            <w:tcW w:w="539" w:type="dxa"/>
            <w:tcBorders>
              <w:top w:val="single" w:color="000000" w:sz="4" w:space="0"/>
              <w:left w:val="single" w:color="000000" w:sz="4" w:space="0"/>
              <w:bottom w:val="single" w:color="000000" w:sz="4" w:space="0"/>
              <w:right w:val="single" w:color="000000" w:sz="4" w:space="0"/>
            </w:tcBorders>
          </w:tcPr>
          <w:p>
            <w:pPr>
              <w:pStyle w:val="31"/>
              <w:spacing w:before="12" w:line="398" w:lineRule="exact"/>
              <w:ind w:left="116" w:right="232"/>
              <w:rPr>
                <w:sz w:val="18"/>
              </w:rPr>
            </w:pPr>
            <w:r>
              <w:rPr>
                <w:sz w:val="18"/>
              </w:rPr>
              <w:t>单价</w:t>
            </w:r>
          </w:p>
        </w:tc>
        <w:tc>
          <w:tcPr>
            <w:tcW w:w="539" w:type="dxa"/>
            <w:tcBorders>
              <w:top w:val="single" w:color="000000" w:sz="4" w:space="0"/>
              <w:left w:val="single" w:color="000000" w:sz="4" w:space="0"/>
              <w:bottom w:val="single" w:color="000000" w:sz="4" w:space="0"/>
              <w:right w:val="single" w:color="000000" w:sz="4" w:space="0"/>
            </w:tcBorders>
          </w:tcPr>
          <w:p>
            <w:pPr>
              <w:pStyle w:val="31"/>
              <w:spacing w:before="12" w:line="398" w:lineRule="exact"/>
              <w:ind w:left="117" w:right="229"/>
              <w:rPr>
                <w:sz w:val="18"/>
              </w:rPr>
            </w:pPr>
            <w:r>
              <w:rPr>
                <w:sz w:val="18"/>
              </w:rPr>
              <w:t>合价</w:t>
            </w:r>
          </w:p>
        </w:tc>
        <w:tc>
          <w:tcPr>
            <w:tcW w:w="539" w:type="dxa"/>
            <w:tcBorders>
              <w:top w:val="single" w:color="000000" w:sz="4" w:space="0"/>
              <w:left w:val="single" w:color="000000" w:sz="4" w:space="0"/>
              <w:bottom w:val="single" w:color="000000" w:sz="4" w:space="0"/>
              <w:right w:val="single" w:color="000000" w:sz="4" w:space="0"/>
            </w:tcBorders>
          </w:tcPr>
          <w:p>
            <w:pPr>
              <w:pStyle w:val="31"/>
              <w:spacing w:before="12" w:line="398" w:lineRule="exact"/>
              <w:ind w:left="118" w:right="228"/>
              <w:rPr>
                <w:sz w:val="18"/>
              </w:rPr>
            </w:pPr>
            <w:r>
              <w:rPr>
                <w:sz w:val="18"/>
              </w:rPr>
              <w:t>单价</w:t>
            </w:r>
          </w:p>
        </w:tc>
        <w:tc>
          <w:tcPr>
            <w:tcW w:w="539" w:type="dxa"/>
            <w:tcBorders>
              <w:top w:val="single" w:color="000000" w:sz="4" w:space="0"/>
              <w:left w:val="single" w:color="000000" w:sz="4" w:space="0"/>
              <w:bottom w:val="single" w:color="000000" w:sz="4" w:space="0"/>
              <w:right w:val="single" w:color="000000" w:sz="4" w:space="0"/>
            </w:tcBorders>
          </w:tcPr>
          <w:p>
            <w:pPr>
              <w:pStyle w:val="31"/>
              <w:spacing w:before="12" w:line="398" w:lineRule="exact"/>
              <w:ind w:left="119" w:right="227"/>
              <w:rPr>
                <w:sz w:val="18"/>
              </w:rPr>
            </w:pPr>
            <w:r>
              <w:rPr>
                <w:sz w:val="18"/>
              </w:rPr>
              <w:t>合价</w:t>
            </w:r>
          </w:p>
        </w:tc>
        <w:tc>
          <w:tcPr>
            <w:tcW w:w="520" w:type="dxa"/>
            <w:tcBorders>
              <w:top w:val="single" w:color="000000" w:sz="4" w:space="0"/>
              <w:left w:val="single" w:color="000000" w:sz="4" w:space="0"/>
              <w:bottom w:val="single" w:color="000000" w:sz="4" w:space="0"/>
              <w:right w:val="single" w:color="000000" w:sz="4" w:space="0"/>
            </w:tcBorders>
          </w:tcPr>
          <w:p>
            <w:pPr>
              <w:pStyle w:val="31"/>
              <w:spacing w:before="12" w:line="398" w:lineRule="exact"/>
              <w:ind w:left="120" w:right="207"/>
              <w:rPr>
                <w:sz w:val="18"/>
              </w:rPr>
            </w:pPr>
            <w:r>
              <w:rPr>
                <w:sz w:val="18"/>
              </w:rPr>
              <w:t>单价</w:t>
            </w:r>
          </w:p>
        </w:tc>
        <w:tc>
          <w:tcPr>
            <w:tcW w:w="1014" w:type="dxa"/>
            <w:tcBorders>
              <w:top w:val="single" w:color="000000" w:sz="4" w:space="0"/>
              <w:left w:val="single" w:color="000000" w:sz="4" w:space="0"/>
              <w:bottom w:val="single" w:color="000000" w:sz="4" w:space="0"/>
              <w:right w:val="single" w:color="000000" w:sz="4" w:space="0"/>
            </w:tcBorders>
          </w:tcPr>
          <w:p>
            <w:pPr>
              <w:pStyle w:val="31"/>
              <w:rPr>
                <w:sz w:val="18"/>
              </w:rPr>
            </w:pPr>
          </w:p>
          <w:p>
            <w:pPr>
              <w:pStyle w:val="31"/>
              <w:spacing w:before="119"/>
              <w:ind w:left="121"/>
              <w:rPr>
                <w:sz w:val="18"/>
              </w:rPr>
            </w:pPr>
            <w:r>
              <w:rPr>
                <w:sz w:val="18"/>
              </w:rPr>
              <w:t>合价</w:t>
            </w: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0" w:type="dxa"/>
            <w:tcBorders>
              <w:top w:val="single" w:color="000000" w:sz="4" w:space="0"/>
              <w:bottom w:val="single" w:color="000000" w:sz="4" w:space="0"/>
              <w:right w:val="single" w:color="000000" w:sz="4" w:space="0"/>
            </w:tcBorders>
          </w:tcPr>
          <w:p>
            <w:pPr>
              <w:pStyle w:val="31"/>
              <w:rPr>
                <w:rFonts w:ascii="Times New Roman"/>
                <w:sz w:val="20"/>
              </w:rPr>
            </w:pPr>
          </w:p>
        </w:tc>
        <w:tc>
          <w:tcPr>
            <w:tcW w:w="163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894" w:type="dxa"/>
            <w:gridSpan w:val="3"/>
            <w:tcBorders>
              <w:top w:val="single" w:color="000000" w:sz="4" w:space="0"/>
              <w:right w:val="single" w:color="000000" w:sz="4" w:space="0"/>
            </w:tcBorders>
          </w:tcPr>
          <w:p>
            <w:pPr>
              <w:pStyle w:val="31"/>
              <w:spacing w:before="139"/>
              <w:ind w:left="1247" w:right="1232"/>
              <w:jc w:val="center"/>
              <w:rPr>
                <w:sz w:val="18"/>
              </w:rPr>
            </w:pPr>
            <w:r>
              <w:rPr>
                <w:sz w:val="18"/>
              </w:rPr>
              <w:t>合计</w:t>
            </w:r>
          </w:p>
        </w:tc>
        <w:tc>
          <w:tcPr>
            <w:tcW w:w="539" w:type="dxa"/>
            <w:tcBorders>
              <w:top w:val="single" w:color="000000" w:sz="4" w:space="0"/>
              <w:left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right w:val="single" w:color="000000" w:sz="4" w:space="0"/>
            </w:tcBorders>
          </w:tcPr>
          <w:p>
            <w:pPr>
              <w:pStyle w:val="31"/>
              <w:rPr>
                <w:rFonts w:ascii="Times New Roman"/>
                <w:sz w:val="20"/>
              </w:rPr>
            </w:pPr>
          </w:p>
        </w:tc>
        <w:tc>
          <w:tcPr>
            <w:tcW w:w="539" w:type="dxa"/>
            <w:tcBorders>
              <w:top w:val="single" w:color="000000" w:sz="4" w:space="0"/>
              <w:left w:val="single" w:color="000000" w:sz="4" w:space="0"/>
              <w:right w:val="single" w:color="000000" w:sz="4" w:space="0"/>
            </w:tcBorders>
          </w:tcPr>
          <w:p>
            <w:pPr>
              <w:pStyle w:val="31"/>
              <w:rPr>
                <w:rFonts w:ascii="Times New Roman"/>
                <w:sz w:val="20"/>
              </w:rPr>
            </w:pPr>
          </w:p>
        </w:tc>
        <w:tc>
          <w:tcPr>
            <w:tcW w:w="520" w:type="dxa"/>
            <w:tcBorders>
              <w:top w:val="single" w:color="000000" w:sz="4" w:space="0"/>
              <w:left w:val="single" w:color="000000" w:sz="4" w:space="0"/>
              <w:right w:val="single" w:color="000000" w:sz="4" w:space="0"/>
            </w:tcBorders>
          </w:tcPr>
          <w:p>
            <w:pPr>
              <w:pStyle w:val="31"/>
              <w:rPr>
                <w:rFonts w:ascii="Times New Roman"/>
                <w:sz w:val="20"/>
              </w:rPr>
            </w:pPr>
          </w:p>
        </w:tc>
        <w:tc>
          <w:tcPr>
            <w:tcW w:w="1014" w:type="dxa"/>
            <w:tcBorders>
              <w:top w:val="single" w:color="000000" w:sz="4" w:space="0"/>
              <w:left w:val="single" w:color="000000" w:sz="4" w:space="0"/>
              <w:right w:val="single" w:color="000000" w:sz="4" w:space="0"/>
            </w:tcBorders>
          </w:tcPr>
          <w:p>
            <w:pPr>
              <w:pStyle w:val="31"/>
              <w:rPr>
                <w:rFonts w:ascii="Times New Roman"/>
                <w:sz w:val="20"/>
              </w:rPr>
            </w:pPr>
          </w:p>
        </w:tc>
        <w:tc>
          <w:tcPr>
            <w:tcW w:w="1610" w:type="dxa"/>
            <w:tcBorders>
              <w:top w:val="single" w:color="000000" w:sz="4" w:space="0"/>
              <w:left w:val="single" w:color="000000" w:sz="4" w:space="0"/>
            </w:tcBorders>
          </w:tcPr>
          <w:p>
            <w:pPr>
              <w:pStyle w:val="31"/>
              <w:rPr>
                <w:rFonts w:ascii="Times New Roman"/>
                <w:sz w:val="20"/>
              </w:rPr>
            </w:pPr>
          </w:p>
        </w:tc>
      </w:tr>
    </w:tbl>
    <w:p>
      <w:pPr>
        <w:pStyle w:val="10"/>
        <w:spacing w:before="79" w:line="312" w:lineRule="auto"/>
        <w:ind w:left="682" w:right="786" w:firstLine="240"/>
      </w:pPr>
      <w:r>
        <w:t>注：1.此表由采购人填写“暂估单价”，并在备注栏说明暂估价的材料、工程设备拟用在</w:t>
      </w:r>
      <w:r>
        <w:rPr>
          <w:spacing w:val="-12"/>
        </w:rPr>
        <w:t>哪些清单项目上，供应商应将上述材料、工程设备暂估单价计入工程量清单综合单价报价中。</w:t>
      </w:r>
    </w:p>
    <w:p>
      <w:pPr>
        <w:spacing w:after="0" w:line="312" w:lineRule="auto"/>
        <w:sectPr>
          <w:pgSz w:w="11860" w:h="16790"/>
          <w:pgMar w:top="1200" w:right="260" w:bottom="1280" w:left="400" w:header="1010" w:footer="1098" w:gutter="0"/>
        </w:sectPr>
      </w:pPr>
    </w:p>
    <w:p>
      <w:pPr>
        <w:pStyle w:val="10"/>
        <w:rPr>
          <w:sz w:val="19"/>
        </w:rPr>
      </w:pPr>
    </w:p>
    <w:p>
      <w:pPr>
        <w:spacing w:before="66"/>
        <w:ind w:left="0" w:right="222" w:firstLine="0"/>
        <w:jc w:val="center"/>
        <w:rPr>
          <w:b/>
          <w:sz w:val="21"/>
        </w:rPr>
      </w:pPr>
      <w:r>
        <w:rPr>
          <w:sz w:val="24"/>
        </w:rPr>
        <w:t>（</w:t>
      </w:r>
      <w:r>
        <w:rPr>
          <w:b/>
          <w:sz w:val="21"/>
        </w:rPr>
        <w:t>十三）专业工程暂估价及结算价表</w:t>
      </w:r>
    </w:p>
    <w:p>
      <w:pPr>
        <w:pStyle w:val="10"/>
        <w:tabs>
          <w:tab w:val="left" w:pos="3960"/>
          <w:tab w:val="left" w:pos="6121"/>
          <w:tab w:val="left" w:pos="6841"/>
          <w:tab w:val="left" w:pos="7321"/>
          <w:tab w:val="left" w:pos="8161"/>
        </w:tabs>
        <w:spacing w:before="94" w:after="12"/>
        <w:ind w:right="1422"/>
        <w:jc w:val="center"/>
      </w:pPr>
      <w:r>
        <w:t>工程名称：</w:t>
      </w:r>
      <w:r>
        <w:tab/>
      </w:r>
      <w:r>
        <w:t>标段：</w:t>
      </w:r>
      <w:r>
        <w:tab/>
      </w:r>
      <w:r>
        <w:t>第</w:t>
      </w:r>
      <w:r>
        <w:tab/>
      </w:r>
      <w:r>
        <w:t>页</w:t>
      </w:r>
      <w:r>
        <w:tab/>
      </w:r>
      <w:r>
        <w:t>共</w:t>
      </w:r>
      <w:r>
        <w:tab/>
      </w:r>
      <w:r>
        <w:t>页</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2151"/>
        <w:gridCol w:w="1260"/>
        <w:gridCol w:w="1080"/>
        <w:gridCol w:w="1080"/>
        <w:gridCol w:w="1443"/>
        <w:gridCol w:w="1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38" w:type="dxa"/>
          </w:tcPr>
          <w:p>
            <w:pPr>
              <w:pStyle w:val="31"/>
              <w:spacing w:before="11"/>
              <w:rPr>
                <w:sz w:val="21"/>
              </w:rPr>
            </w:pPr>
          </w:p>
          <w:p>
            <w:pPr>
              <w:pStyle w:val="31"/>
              <w:ind w:left="107"/>
              <w:rPr>
                <w:sz w:val="24"/>
              </w:rPr>
            </w:pPr>
            <w:r>
              <w:rPr>
                <w:sz w:val="24"/>
              </w:rPr>
              <w:t>序号</w:t>
            </w:r>
          </w:p>
        </w:tc>
        <w:tc>
          <w:tcPr>
            <w:tcW w:w="2151" w:type="dxa"/>
          </w:tcPr>
          <w:p>
            <w:pPr>
              <w:pStyle w:val="31"/>
              <w:spacing w:before="11"/>
              <w:rPr>
                <w:sz w:val="21"/>
              </w:rPr>
            </w:pPr>
          </w:p>
          <w:p>
            <w:pPr>
              <w:pStyle w:val="31"/>
              <w:ind w:left="595"/>
              <w:rPr>
                <w:sz w:val="24"/>
              </w:rPr>
            </w:pPr>
            <w:r>
              <w:rPr>
                <w:sz w:val="24"/>
              </w:rPr>
              <w:t>工程名称</w:t>
            </w:r>
          </w:p>
        </w:tc>
        <w:tc>
          <w:tcPr>
            <w:tcW w:w="1260" w:type="dxa"/>
          </w:tcPr>
          <w:p>
            <w:pPr>
              <w:pStyle w:val="31"/>
              <w:spacing w:before="11"/>
              <w:rPr>
                <w:sz w:val="21"/>
              </w:rPr>
            </w:pPr>
          </w:p>
          <w:p>
            <w:pPr>
              <w:pStyle w:val="31"/>
              <w:ind w:left="107"/>
              <w:rPr>
                <w:sz w:val="24"/>
              </w:rPr>
            </w:pPr>
            <w:r>
              <w:rPr>
                <w:sz w:val="24"/>
              </w:rPr>
              <w:t>工程内容</w:t>
            </w:r>
          </w:p>
        </w:tc>
        <w:tc>
          <w:tcPr>
            <w:tcW w:w="1080" w:type="dxa"/>
          </w:tcPr>
          <w:p>
            <w:pPr>
              <w:pStyle w:val="31"/>
              <w:spacing w:before="3" w:line="398" w:lineRule="exact"/>
              <w:ind w:left="107"/>
              <w:rPr>
                <w:sz w:val="24"/>
              </w:rPr>
            </w:pPr>
            <w:r>
              <w:rPr>
                <w:sz w:val="24"/>
              </w:rPr>
              <w:t>暂 估 金 额（元）</w:t>
            </w:r>
          </w:p>
        </w:tc>
        <w:tc>
          <w:tcPr>
            <w:tcW w:w="1080" w:type="dxa"/>
          </w:tcPr>
          <w:p>
            <w:pPr>
              <w:pStyle w:val="31"/>
              <w:spacing w:before="3" w:line="398" w:lineRule="exact"/>
              <w:ind w:left="108" w:right="1"/>
              <w:rPr>
                <w:sz w:val="24"/>
              </w:rPr>
            </w:pPr>
            <w:r>
              <w:rPr>
                <w:sz w:val="24"/>
              </w:rPr>
              <w:t>结 算 金 额（元）</w:t>
            </w:r>
          </w:p>
        </w:tc>
        <w:tc>
          <w:tcPr>
            <w:tcW w:w="1443" w:type="dxa"/>
          </w:tcPr>
          <w:p>
            <w:pPr>
              <w:pStyle w:val="31"/>
              <w:spacing w:before="11"/>
              <w:rPr>
                <w:sz w:val="21"/>
              </w:rPr>
            </w:pPr>
          </w:p>
          <w:p>
            <w:pPr>
              <w:pStyle w:val="31"/>
              <w:ind w:left="108"/>
              <w:rPr>
                <w:sz w:val="24"/>
              </w:rPr>
            </w:pPr>
            <w:r>
              <w:rPr>
                <w:sz w:val="24"/>
              </w:rPr>
              <w:t>差额±元）</w:t>
            </w:r>
          </w:p>
        </w:tc>
        <w:tc>
          <w:tcPr>
            <w:tcW w:w="1774" w:type="dxa"/>
          </w:tcPr>
          <w:p>
            <w:pPr>
              <w:pStyle w:val="31"/>
              <w:spacing w:before="11"/>
              <w:rPr>
                <w:sz w:val="21"/>
              </w:rPr>
            </w:pPr>
          </w:p>
          <w:p>
            <w:pPr>
              <w:pStyle w:val="31"/>
              <w:ind w:left="10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8" w:type="dxa"/>
          </w:tcPr>
          <w:p>
            <w:pPr>
              <w:pStyle w:val="31"/>
              <w:rPr>
                <w:rFonts w:ascii="Times New Roman"/>
                <w:sz w:val="22"/>
              </w:rPr>
            </w:pPr>
          </w:p>
        </w:tc>
        <w:tc>
          <w:tcPr>
            <w:tcW w:w="2151" w:type="dxa"/>
          </w:tcPr>
          <w:p>
            <w:pPr>
              <w:pStyle w:val="31"/>
              <w:rPr>
                <w:rFonts w:ascii="Times New Roman"/>
                <w:sz w:val="22"/>
              </w:rPr>
            </w:pPr>
          </w:p>
        </w:tc>
        <w:tc>
          <w:tcPr>
            <w:tcW w:w="1260" w:type="dxa"/>
          </w:tcPr>
          <w:p>
            <w:pPr>
              <w:pStyle w:val="31"/>
              <w:rPr>
                <w:rFonts w:ascii="Times New Roman"/>
                <w:sz w:val="22"/>
              </w:rPr>
            </w:pP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249" w:type="dxa"/>
            <w:gridSpan w:val="3"/>
          </w:tcPr>
          <w:p>
            <w:pPr>
              <w:pStyle w:val="31"/>
              <w:tabs>
                <w:tab w:val="left" w:pos="730"/>
              </w:tabs>
              <w:spacing w:before="79" w:line="301" w:lineRule="exact"/>
              <w:ind w:left="10"/>
              <w:jc w:val="center"/>
              <w:rPr>
                <w:sz w:val="24"/>
              </w:rPr>
            </w:pPr>
            <w:r>
              <w:rPr>
                <w:sz w:val="24"/>
              </w:rPr>
              <w:t>合</w:t>
            </w:r>
            <w:r>
              <w:rPr>
                <w:sz w:val="24"/>
              </w:rPr>
              <w:tab/>
            </w:r>
            <w:r>
              <w:rPr>
                <w:sz w:val="24"/>
              </w:rPr>
              <w:t>计</w:t>
            </w:r>
          </w:p>
        </w:tc>
        <w:tc>
          <w:tcPr>
            <w:tcW w:w="1080" w:type="dxa"/>
          </w:tcPr>
          <w:p>
            <w:pPr>
              <w:pStyle w:val="31"/>
              <w:rPr>
                <w:rFonts w:ascii="Times New Roman"/>
                <w:sz w:val="22"/>
              </w:rPr>
            </w:pPr>
          </w:p>
        </w:tc>
        <w:tc>
          <w:tcPr>
            <w:tcW w:w="1080" w:type="dxa"/>
          </w:tcPr>
          <w:p>
            <w:pPr>
              <w:pStyle w:val="31"/>
              <w:rPr>
                <w:rFonts w:ascii="Times New Roman"/>
                <w:sz w:val="22"/>
              </w:rPr>
            </w:pPr>
          </w:p>
        </w:tc>
        <w:tc>
          <w:tcPr>
            <w:tcW w:w="1443" w:type="dxa"/>
          </w:tcPr>
          <w:p>
            <w:pPr>
              <w:pStyle w:val="31"/>
              <w:rPr>
                <w:rFonts w:ascii="Times New Roman"/>
                <w:sz w:val="22"/>
              </w:rPr>
            </w:pPr>
          </w:p>
        </w:tc>
        <w:tc>
          <w:tcPr>
            <w:tcW w:w="1774" w:type="dxa"/>
          </w:tcPr>
          <w:p>
            <w:pPr>
              <w:pStyle w:val="31"/>
              <w:rPr>
                <w:rFonts w:ascii="Times New Roman"/>
                <w:sz w:val="22"/>
              </w:rPr>
            </w:pPr>
          </w:p>
        </w:tc>
      </w:tr>
    </w:tbl>
    <w:p>
      <w:pPr>
        <w:pStyle w:val="10"/>
        <w:spacing w:before="79" w:line="312" w:lineRule="auto"/>
        <w:ind w:left="526" w:right="905" w:firstLine="720"/>
      </w:pPr>
      <w:r>
        <w:rPr>
          <w:spacing w:val="-11"/>
        </w:rPr>
        <w:t>注：此表“暂估金额”由采购人填写，供应商应将“暂估金额”计入磋商总价中。结算</w:t>
      </w:r>
      <w:r>
        <w:t>时按合同约定结算金额填写。</w:t>
      </w:r>
    </w:p>
    <w:p>
      <w:pPr>
        <w:spacing w:after="0" w:line="312" w:lineRule="auto"/>
        <w:sectPr>
          <w:pgSz w:w="11860" w:h="16790"/>
          <w:pgMar w:top="1200" w:right="260" w:bottom="1280" w:left="400" w:header="1010" w:footer="1098" w:gutter="0"/>
        </w:sectPr>
      </w:pPr>
    </w:p>
    <w:p>
      <w:pPr>
        <w:pStyle w:val="10"/>
        <w:rPr>
          <w:sz w:val="19"/>
        </w:rPr>
      </w:pPr>
    </w:p>
    <w:p>
      <w:pPr>
        <w:pStyle w:val="8"/>
        <w:spacing w:before="66"/>
        <w:ind w:left="0" w:right="224"/>
        <w:jc w:val="center"/>
      </w:pPr>
      <w:r>
        <w:t>(十四)计日工表</w:t>
      </w:r>
    </w:p>
    <w:p>
      <w:pPr>
        <w:pStyle w:val="10"/>
        <w:rPr>
          <w:b/>
        </w:rPr>
      </w:pPr>
    </w:p>
    <w:p>
      <w:pPr>
        <w:pStyle w:val="10"/>
        <w:tabs>
          <w:tab w:val="left" w:pos="4523"/>
          <w:tab w:val="left" w:pos="7163"/>
          <w:tab w:val="left" w:pos="7764"/>
          <w:tab w:val="left" w:pos="8364"/>
          <w:tab w:val="left" w:pos="8844"/>
        </w:tabs>
        <w:spacing w:before="184" w:after="15"/>
        <w:ind w:left="682"/>
      </w:pPr>
      <w:r>
        <w:t>工程名称：</w:t>
      </w:r>
      <w:r>
        <w:tab/>
      </w:r>
      <w:r>
        <w:t>标段：</w:t>
      </w:r>
      <w:r>
        <w:tab/>
      </w:r>
      <w:r>
        <w:t>第</w:t>
      </w:r>
      <w:r>
        <w:tab/>
      </w:r>
      <w:r>
        <w:t>页</w:t>
      </w:r>
      <w:r>
        <w:tab/>
      </w:r>
      <w:r>
        <w:t>共</w:t>
      </w:r>
      <w:r>
        <w:tab/>
      </w:r>
      <w:r>
        <w:t>页</w:t>
      </w:r>
    </w:p>
    <w:tbl>
      <w:tblPr>
        <w:tblStyle w:val="15"/>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9"/>
        <w:gridCol w:w="1829"/>
        <w:gridCol w:w="974"/>
        <w:gridCol w:w="1046"/>
        <w:gridCol w:w="954"/>
        <w:gridCol w:w="1430"/>
        <w:gridCol w:w="748"/>
        <w:gridCol w:w="16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vMerge w:val="restart"/>
            <w:tcBorders>
              <w:bottom w:val="single" w:color="000000" w:sz="4" w:space="0"/>
              <w:right w:val="single" w:color="000000" w:sz="4" w:space="0"/>
            </w:tcBorders>
          </w:tcPr>
          <w:p>
            <w:pPr>
              <w:pStyle w:val="31"/>
              <w:rPr>
                <w:sz w:val="18"/>
              </w:rPr>
            </w:pPr>
          </w:p>
          <w:p>
            <w:pPr>
              <w:pStyle w:val="31"/>
              <w:spacing w:before="119"/>
              <w:ind w:left="223"/>
              <w:rPr>
                <w:sz w:val="18"/>
              </w:rPr>
            </w:pPr>
            <w:r>
              <w:rPr>
                <w:sz w:val="18"/>
              </w:rPr>
              <w:t>编号</w:t>
            </w:r>
          </w:p>
        </w:tc>
        <w:tc>
          <w:tcPr>
            <w:tcW w:w="1829" w:type="dxa"/>
            <w:vMerge w:val="restart"/>
            <w:tcBorders>
              <w:left w:val="single" w:color="000000" w:sz="4" w:space="0"/>
              <w:bottom w:val="single" w:color="000000" w:sz="4" w:space="0"/>
              <w:right w:val="single" w:color="000000" w:sz="4" w:space="0"/>
            </w:tcBorders>
          </w:tcPr>
          <w:p>
            <w:pPr>
              <w:pStyle w:val="31"/>
              <w:rPr>
                <w:sz w:val="18"/>
              </w:rPr>
            </w:pPr>
          </w:p>
          <w:p>
            <w:pPr>
              <w:pStyle w:val="31"/>
              <w:spacing w:before="119"/>
              <w:ind w:left="559"/>
              <w:rPr>
                <w:sz w:val="18"/>
              </w:rPr>
            </w:pPr>
            <w:r>
              <w:rPr>
                <w:sz w:val="18"/>
              </w:rPr>
              <w:t>项目名称</w:t>
            </w:r>
          </w:p>
        </w:tc>
        <w:tc>
          <w:tcPr>
            <w:tcW w:w="974" w:type="dxa"/>
            <w:vMerge w:val="restart"/>
            <w:tcBorders>
              <w:left w:val="single" w:color="000000" w:sz="4" w:space="0"/>
              <w:bottom w:val="single" w:color="000000" w:sz="4" w:space="0"/>
              <w:right w:val="single" w:color="000000" w:sz="4" w:space="0"/>
            </w:tcBorders>
          </w:tcPr>
          <w:p>
            <w:pPr>
              <w:pStyle w:val="31"/>
              <w:rPr>
                <w:sz w:val="18"/>
              </w:rPr>
            </w:pPr>
          </w:p>
          <w:p>
            <w:pPr>
              <w:pStyle w:val="31"/>
              <w:spacing w:before="119"/>
              <w:ind w:left="314"/>
              <w:rPr>
                <w:sz w:val="18"/>
              </w:rPr>
            </w:pPr>
            <w:r>
              <w:rPr>
                <w:sz w:val="18"/>
              </w:rPr>
              <w:t>单位</w:t>
            </w:r>
          </w:p>
        </w:tc>
        <w:tc>
          <w:tcPr>
            <w:tcW w:w="1046" w:type="dxa"/>
            <w:vMerge w:val="restart"/>
            <w:tcBorders>
              <w:left w:val="single" w:color="000000" w:sz="4" w:space="0"/>
              <w:bottom w:val="single" w:color="000000" w:sz="4" w:space="0"/>
              <w:right w:val="single" w:color="000000" w:sz="4" w:space="0"/>
            </w:tcBorders>
          </w:tcPr>
          <w:p>
            <w:pPr>
              <w:pStyle w:val="31"/>
              <w:rPr>
                <w:sz w:val="18"/>
              </w:rPr>
            </w:pPr>
          </w:p>
          <w:p>
            <w:pPr>
              <w:pStyle w:val="31"/>
              <w:spacing w:before="119"/>
              <w:ind w:left="113"/>
              <w:rPr>
                <w:sz w:val="18"/>
              </w:rPr>
            </w:pPr>
            <w:r>
              <w:rPr>
                <w:sz w:val="18"/>
              </w:rPr>
              <w:t>暂定数量</w:t>
            </w:r>
          </w:p>
        </w:tc>
        <w:tc>
          <w:tcPr>
            <w:tcW w:w="954" w:type="dxa"/>
            <w:vMerge w:val="restart"/>
            <w:tcBorders>
              <w:left w:val="single" w:color="000000" w:sz="4" w:space="0"/>
              <w:bottom w:val="single" w:color="000000" w:sz="4" w:space="0"/>
              <w:right w:val="single" w:color="000000" w:sz="4" w:space="0"/>
            </w:tcBorders>
          </w:tcPr>
          <w:p>
            <w:pPr>
              <w:pStyle w:val="31"/>
              <w:rPr>
                <w:sz w:val="18"/>
              </w:rPr>
            </w:pPr>
          </w:p>
          <w:p>
            <w:pPr>
              <w:pStyle w:val="31"/>
              <w:spacing w:before="119"/>
              <w:ind w:left="116"/>
              <w:rPr>
                <w:sz w:val="18"/>
              </w:rPr>
            </w:pPr>
            <w:r>
              <w:rPr>
                <w:sz w:val="18"/>
              </w:rPr>
              <w:t>实际数量</w:t>
            </w:r>
          </w:p>
        </w:tc>
        <w:tc>
          <w:tcPr>
            <w:tcW w:w="1430" w:type="dxa"/>
            <w:vMerge w:val="restart"/>
            <w:tcBorders>
              <w:left w:val="single" w:color="000000" w:sz="4" w:space="0"/>
              <w:bottom w:val="single" w:color="000000" w:sz="4" w:space="0"/>
              <w:right w:val="single" w:color="000000" w:sz="4" w:space="0"/>
            </w:tcBorders>
          </w:tcPr>
          <w:p>
            <w:pPr>
              <w:pStyle w:val="31"/>
              <w:rPr>
                <w:sz w:val="18"/>
              </w:rPr>
            </w:pPr>
          </w:p>
          <w:p>
            <w:pPr>
              <w:pStyle w:val="31"/>
              <w:spacing w:before="119"/>
              <w:ind w:left="115"/>
              <w:rPr>
                <w:sz w:val="18"/>
              </w:rPr>
            </w:pPr>
            <w:r>
              <w:rPr>
                <w:sz w:val="18"/>
              </w:rPr>
              <w:t>综合单价(元)</w:t>
            </w:r>
          </w:p>
        </w:tc>
        <w:tc>
          <w:tcPr>
            <w:tcW w:w="2399" w:type="dxa"/>
            <w:gridSpan w:val="2"/>
            <w:tcBorders>
              <w:left w:val="single" w:color="000000" w:sz="4" w:space="0"/>
              <w:bottom w:val="single" w:color="000000" w:sz="4" w:space="0"/>
            </w:tcBorders>
          </w:tcPr>
          <w:p>
            <w:pPr>
              <w:pStyle w:val="31"/>
              <w:spacing w:before="139"/>
              <w:ind w:left="1008" w:right="975"/>
              <w:jc w:val="center"/>
              <w:rPr>
                <w:sz w:val="18"/>
              </w:rPr>
            </w:pPr>
            <w:r>
              <w:rPr>
                <w:sz w:val="18"/>
              </w:rPr>
              <w:t>合价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809" w:type="dxa"/>
            <w:vMerge w:val="continue"/>
            <w:tcBorders>
              <w:top w:val="nil"/>
              <w:bottom w:val="single" w:color="000000" w:sz="4" w:space="0"/>
              <w:right w:val="single" w:color="000000" w:sz="4" w:space="0"/>
            </w:tcBorders>
          </w:tcPr>
          <w:p>
            <w:pPr>
              <w:rPr>
                <w:sz w:val="2"/>
                <w:szCs w:val="2"/>
              </w:rPr>
            </w:pPr>
          </w:p>
        </w:tc>
        <w:tc>
          <w:tcPr>
            <w:tcW w:w="1829" w:type="dxa"/>
            <w:vMerge w:val="continue"/>
            <w:tcBorders>
              <w:top w:val="nil"/>
              <w:left w:val="single" w:color="000000" w:sz="4" w:space="0"/>
              <w:bottom w:val="single" w:color="000000" w:sz="4" w:space="0"/>
              <w:right w:val="single" w:color="000000" w:sz="4" w:space="0"/>
            </w:tcBorders>
          </w:tcPr>
          <w:p>
            <w:pPr>
              <w:rPr>
                <w:sz w:val="2"/>
                <w:szCs w:val="2"/>
              </w:rPr>
            </w:pPr>
          </w:p>
        </w:tc>
        <w:tc>
          <w:tcPr>
            <w:tcW w:w="974" w:type="dxa"/>
            <w:vMerge w:val="continue"/>
            <w:tcBorders>
              <w:top w:val="nil"/>
              <w:left w:val="single" w:color="000000" w:sz="4" w:space="0"/>
              <w:bottom w:val="single" w:color="000000" w:sz="4" w:space="0"/>
              <w:right w:val="single" w:color="000000" w:sz="4" w:space="0"/>
            </w:tcBorders>
          </w:tcPr>
          <w:p>
            <w:pPr>
              <w:rPr>
                <w:sz w:val="2"/>
                <w:szCs w:val="2"/>
              </w:rPr>
            </w:pPr>
          </w:p>
        </w:tc>
        <w:tc>
          <w:tcPr>
            <w:tcW w:w="1046" w:type="dxa"/>
            <w:vMerge w:val="continue"/>
            <w:tcBorders>
              <w:top w:val="nil"/>
              <w:left w:val="single" w:color="000000" w:sz="4" w:space="0"/>
              <w:bottom w:val="single" w:color="000000" w:sz="4" w:space="0"/>
              <w:right w:val="single" w:color="000000" w:sz="4" w:space="0"/>
            </w:tcBorders>
          </w:tcPr>
          <w:p>
            <w:pPr>
              <w:rPr>
                <w:sz w:val="2"/>
                <w:szCs w:val="2"/>
              </w:rPr>
            </w:pPr>
          </w:p>
        </w:tc>
        <w:tc>
          <w:tcPr>
            <w:tcW w:w="954" w:type="dxa"/>
            <w:vMerge w:val="continue"/>
            <w:tcBorders>
              <w:top w:val="nil"/>
              <w:left w:val="single" w:color="000000" w:sz="4" w:space="0"/>
              <w:bottom w:val="single" w:color="000000" w:sz="4" w:space="0"/>
              <w:right w:val="single" w:color="000000" w:sz="4" w:space="0"/>
            </w:tcBorders>
          </w:tcPr>
          <w:p>
            <w:pPr>
              <w:rPr>
                <w:sz w:val="2"/>
                <w:szCs w:val="2"/>
              </w:rPr>
            </w:pPr>
          </w:p>
        </w:tc>
        <w:tc>
          <w:tcPr>
            <w:tcW w:w="1430" w:type="dxa"/>
            <w:vMerge w:val="continue"/>
            <w:tcBorders>
              <w:top w:val="nil"/>
              <w:left w:val="single" w:color="000000" w:sz="4" w:space="0"/>
              <w:bottom w:val="single" w:color="000000" w:sz="4" w:space="0"/>
              <w:right w:val="single" w:color="000000" w:sz="4" w:space="0"/>
            </w:tcBorders>
          </w:tcPr>
          <w:p>
            <w:pPr>
              <w:rPr>
                <w:sz w:val="2"/>
                <w:szCs w:val="2"/>
              </w:rPr>
            </w:pPr>
          </w:p>
        </w:tc>
        <w:tc>
          <w:tcPr>
            <w:tcW w:w="748" w:type="dxa"/>
            <w:tcBorders>
              <w:top w:val="single" w:color="000000" w:sz="4" w:space="0"/>
              <w:left w:val="single" w:color="000000" w:sz="4" w:space="0"/>
              <w:bottom w:val="single" w:color="000000" w:sz="4" w:space="0"/>
              <w:right w:val="single" w:color="000000" w:sz="4" w:space="0"/>
            </w:tcBorders>
          </w:tcPr>
          <w:p>
            <w:pPr>
              <w:pStyle w:val="31"/>
              <w:spacing w:before="148"/>
              <w:ind w:left="116"/>
              <w:rPr>
                <w:sz w:val="18"/>
              </w:rPr>
            </w:pPr>
            <w:r>
              <w:rPr>
                <w:sz w:val="18"/>
              </w:rPr>
              <w:t>暂定</w:t>
            </w:r>
          </w:p>
        </w:tc>
        <w:tc>
          <w:tcPr>
            <w:tcW w:w="1651" w:type="dxa"/>
            <w:tcBorders>
              <w:top w:val="single" w:color="000000" w:sz="4" w:space="0"/>
              <w:left w:val="single" w:color="000000" w:sz="4" w:space="0"/>
              <w:bottom w:val="single" w:color="000000" w:sz="4" w:space="0"/>
            </w:tcBorders>
          </w:tcPr>
          <w:p>
            <w:pPr>
              <w:pStyle w:val="31"/>
              <w:spacing w:before="148"/>
              <w:ind w:left="117"/>
              <w:rPr>
                <w:sz w:val="18"/>
              </w:rPr>
            </w:pPr>
            <w:r>
              <w:rPr>
                <w:sz w:val="18"/>
              </w:rPr>
              <w:t>实际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39"/>
              <w:ind w:right="297"/>
              <w:jc w:val="right"/>
              <w:rPr>
                <w:sz w:val="18"/>
              </w:rPr>
            </w:pPr>
            <w:r>
              <w:rPr>
                <w:sz w:val="18"/>
              </w:rPr>
              <w:t>一</w:t>
            </w:r>
          </w:p>
        </w:tc>
        <w:tc>
          <w:tcPr>
            <w:tcW w:w="1829" w:type="dxa"/>
            <w:tcBorders>
              <w:top w:val="single" w:color="000000" w:sz="4" w:space="0"/>
              <w:left w:val="single" w:color="000000" w:sz="4" w:space="0"/>
              <w:bottom w:val="single" w:color="000000" w:sz="4" w:space="0"/>
              <w:right w:val="single" w:color="000000" w:sz="4" w:space="0"/>
            </w:tcBorders>
          </w:tcPr>
          <w:p>
            <w:pPr>
              <w:pStyle w:val="31"/>
              <w:tabs>
                <w:tab w:val="left" w:pos="566"/>
              </w:tabs>
              <w:spacing w:before="139"/>
              <w:ind w:left="112"/>
              <w:rPr>
                <w:sz w:val="18"/>
              </w:rPr>
            </w:pPr>
            <w:r>
              <w:rPr>
                <w:sz w:val="18"/>
              </w:rPr>
              <w:t>人</w:t>
            </w:r>
            <w:r>
              <w:rPr>
                <w:sz w:val="18"/>
              </w:rPr>
              <w:tab/>
            </w:r>
            <w:r>
              <w:rPr>
                <w:sz w:val="18"/>
              </w:rPr>
              <w:t>工</w:t>
            </w: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39"/>
              <w:ind w:left="357"/>
              <w:rPr>
                <w:sz w:val="18"/>
              </w:rPr>
            </w:pPr>
            <w:r>
              <w:rPr>
                <w:sz w:val="18"/>
              </w:rPr>
              <w:t>1</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39"/>
              <w:ind w:left="357"/>
              <w:rPr>
                <w:sz w:val="18"/>
              </w:rPr>
            </w:pPr>
            <w:r>
              <w:rPr>
                <w:sz w:val="18"/>
              </w:rPr>
              <w:t>2</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809" w:type="dxa"/>
            <w:tcBorders>
              <w:top w:val="single" w:color="000000" w:sz="4" w:space="0"/>
              <w:bottom w:val="single" w:color="000000" w:sz="4" w:space="0"/>
              <w:right w:val="single" w:color="000000" w:sz="4" w:space="0"/>
            </w:tcBorders>
          </w:tcPr>
          <w:p>
            <w:pPr>
              <w:pStyle w:val="31"/>
              <w:spacing w:before="139"/>
              <w:ind w:left="357"/>
              <w:rPr>
                <w:sz w:val="18"/>
              </w:rPr>
            </w:pPr>
            <w:r>
              <w:rPr>
                <w:sz w:val="18"/>
              </w:rPr>
              <w:t>3</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41"/>
              <w:ind w:left="357"/>
              <w:rPr>
                <w:sz w:val="18"/>
              </w:rPr>
            </w:pPr>
            <w:r>
              <w:rPr>
                <w:sz w:val="18"/>
              </w:rPr>
              <w:t>4</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042" w:type="dxa"/>
            <w:gridSpan w:val="6"/>
            <w:tcBorders>
              <w:top w:val="single" w:color="000000" w:sz="4" w:space="0"/>
              <w:bottom w:val="single" w:color="000000" w:sz="4" w:space="0"/>
              <w:right w:val="single" w:color="000000" w:sz="4" w:space="0"/>
            </w:tcBorders>
          </w:tcPr>
          <w:p>
            <w:pPr>
              <w:pStyle w:val="31"/>
              <w:spacing w:before="139"/>
              <w:ind w:left="15"/>
              <w:jc w:val="center"/>
              <w:rPr>
                <w:sz w:val="18"/>
              </w:rPr>
            </w:pPr>
            <w:r>
              <w:rPr>
                <w:sz w:val="18"/>
              </w:rPr>
              <w:t>人工小计</w:t>
            </w: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39"/>
              <w:ind w:right="297"/>
              <w:jc w:val="right"/>
              <w:rPr>
                <w:sz w:val="18"/>
              </w:rPr>
            </w:pPr>
            <w:r>
              <w:rPr>
                <w:sz w:val="18"/>
              </w:rPr>
              <w:t>二</w:t>
            </w:r>
          </w:p>
        </w:tc>
        <w:tc>
          <w:tcPr>
            <w:tcW w:w="1829" w:type="dxa"/>
            <w:tcBorders>
              <w:top w:val="single" w:color="000000" w:sz="4" w:space="0"/>
              <w:left w:val="single" w:color="000000" w:sz="4" w:space="0"/>
              <w:bottom w:val="single" w:color="000000" w:sz="4" w:space="0"/>
              <w:right w:val="single" w:color="000000" w:sz="4" w:space="0"/>
            </w:tcBorders>
          </w:tcPr>
          <w:p>
            <w:pPr>
              <w:pStyle w:val="31"/>
              <w:tabs>
                <w:tab w:val="left" w:pos="566"/>
              </w:tabs>
              <w:spacing w:before="139"/>
              <w:ind w:left="112"/>
              <w:rPr>
                <w:sz w:val="18"/>
              </w:rPr>
            </w:pPr>
            <w:r>
              <w:rPr>
                <w:sz w:val="18"/>
              </w:rPr>
              <w:t>材</w:t>
            </w:r>
            <w:r>
              <w:rPr>
                <w:sz w:val="18"/>
              </w:rPr>
              <w:tab/>
            </w:r>
            <w:r>
              <w:rPr>
                <w:sz w:val="18"/>
              </w:rPr>
              <w:t>料</w:t>
            </w: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39"/>
              <w:ind w:right="253"/>
              <w:jc w:val="right"/>
              <w:rPr>
                <w:sz w:val="18"/>
              </w:rPr>
            </w:pPr>
            <w:r>
              <w:rPr>
                <w:sz w:val="18"/>
              </w:rPr>
              <w:t>1</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39"/>
              <w:ind w:left="357"/>
              <w:rPr>
                <w:sz w:val="18"/>
              </w:rPr>
            </w:pPr>
            <w:r>
              <w:rPr>
                <w:sz w:val="18"/>
              </w:rPr>
              <w:t>2</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809" w:type="dxa"/>
            <w:tcBorders>
              <w:top w:val="single" w:color="000000" w:sz="4" w:space="0"/>
              <w:bottom w:val="single" w:color="000000" w:sz="4" w:space="0"/>
              <w:right w:val="single" w:color="000000" w:sz="4" w:space="0"/>
            </w:tcBorders>
          </w:tcPr>
          <w:p>
            <w:pPr>
              <w:pStyle w:val="31"/>
              <w:spacing w:before="139"/>
              <w:ind w:left="357"/>
              <w:rPr>
                <w:sz w:val="18"/>
              </w:rPr>
            </w:pPr>
            <w:r>
              <w:rPr>
                <w:sz w:val="18"/>
              </w:rPr>
              <w:t>3</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41"/>
              <w:ind w:left="357"/>
              <w:rPr>
                <w:sz w:val="18"/>
              </w:rPr>
            </w:pPr>
            <w:r>
              <w:rPr>
                <w:sz w:val="18"/>
              </w:rPr>
              <w:t>4</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042" w:type="dxa"/>
            <w:gridSpan w:val="6"/>
            <w:tcBorders>
              <w:top w:val="single" w:color="000000" w:sz="4" w:space="0"/>
              <w:bottom w:val="single" w:color="000000" w:sz="4" w:space="0"/>
              <w:right w:val="single" w:color="000000" w:sz="4" w:space="0"/>
            </w:tcBorders>
          </w:tcPr>
          <w:p>
            <w:pPr>
              <w:pStyle w:val="31"/>
              <w:spacing w:before="139"/>
              <w:ind w:left="15"/>
              <w:jc w:val="center"/>
              <w:rPr>
                <w:sz w:val="18"/>
              </w:rPr>
            </w:pPr>
            <w:r>
              <w:rPr>
                <w:sz w:val="18"/>
              </w:rPr>
              <w:t>材料小计</w:t>
            </w: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39"/>
              <w:ind w:right="297"/>
              <w:jc w:val="right"/>
              <w:rPr>
                <w:sz w:val="18"/>
              </w:rPr>
            </w:pPr>
            <w:r>
              <w:rPr>
                <w:sz w:val="18"/>
              </w:rPr>
              <w:t>三</w:t>
            </w:r>
          </w:p>
        </w:tc>
        <w:tc>
          <w:tcPr>
            <w:tcW w:w="1829" w:type="dxa"/>
            <w:tcBorders>
              <w:top w:val="single" w:color="000000" w:sz="4" w:space="0"/>
              <w:left w:val="single" w:color="000000" w:sz="4" w:space="0"/>
              <w:bottom w:val="single" w:color="000000" w:sz="4" w:space="0"/>
              <w:right w:val="single" w:color="000000" w:sz="4" w:space="0"/>
            </w:tcBorders>
          </w:tcPr>
          <w:p>
            <w:pPr>
              <w:pStyle w:val="31"/>
              <w:tabs>
                <w:tab w:val="left" w:pos="1286"/>
              </w:tabs>
              <w:spacing w:before="139"/>
              <w:ind w:left="112"/>
              <w:rPr>
                <w:sz w:val="18"/>
              </w:rPr>
            </w:pPr>
            <w:r>
              <w:rPr>
                <w:sz w:val="18"/>
              </w:rPr>
              <w:t xml:space="preserve">施 </w:t>
            </w:r>
            <w:r>
              <w:rPr>
                <w:spacing w:val="2"/>
                <w:sz w:val="18"/>
              </w:rPr>
              <w:t xml:space="preserve"> </w:t>
            </w:r>
            <w:r>
              <w:rPr>
                <w:sz w:val="18"/>
              </w:rPr>
              <w:t>工  机</w:t>
            </w:r>
            <w:r>
              <w:rPr>
                <w:sz w:val="18"/>
              </w:rPr>
              <w:tab/>
            </w:r>
            <w:r>
              <w:rPr>
                <w:sz w:val="18"/>
              </w:rPr>
              <w:t>械</w:t>
            </w: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39"/>
              <w:ind w:left="357"/>
              <w:rPr>
                <w:sz w:val="18"/>
              </w:rPr>
            </w:pPr>
            <w:r>
              <w:rPr>
                <w:sz w:val="18"/>
              </w:rPr>
              <w:t>1</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39"/>
              <w:ind w:left="357"/>
              <w:rPr>
                <w:sz w:val="18"/>
              </w:rPr>
            </w:pPr>
            <w:r>
              <w:rPr>
                <w:sz w:val="18"/>
              </w:rPr>
              <w:t>2</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809" w:type="dxa"/>
            <w:tcBorders>
              <w:top w:val="single" w:color="000000" w:sz="4" w:space="0"/>
              <w:bottom w:val="single" w:color="000000" w:sz="4" w:space="0"/>
              <w:right w:val="single" w:color="000000" w:sz="4" w:space="0"/>
            </w:tcBorders>
          </w:tcPr>
          <w:p>
            <w:pPr>
              <w:pStyle w:val="31"/>
              <w:spacing w:before="139"/>
              <w:ind w:left="357"/>
              <w:rPr>
                <w:sz w:val="18"/>
              </w:rPr>
            </w:pPr>
            <w:r>
              <w:rPr>
                <w:sz w:val="18"/>
              </w:rPr>
              <w:t>3</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09" w:type="dxa"/>
            <w:tcBorders>
              <w:top w:val="single" w:color="000000" w:sz="4" w:space="0"/>
              <w:bottom w:val="single" w:color="000000" w:sz="4" w:space="0"/>
              <w:right w:val="single" w:color="000000" w:sz="4" w:space="0"/>
            </w:tcBorders>
          </w:tcPr>
          <w:p>
            <w:pPr>
              <w:pStyle w:val="31"/>
              <w:spacing w:before="141"/>
              <w:ind w:left="357"/>
              <w:rPr>
                <w:sz w:val="18"/>
              </w:rPr>
            </w:pPr>
            <w:r>
              <w:rPr>
                <w:sz w:val="18"/>
              </w:rPr>
              <w:t>4</w:t>
            </w:r>
          </w:p>
        </w:tc>
        <w:tc>
          <w:tcPr>
            <w:tcW w:w="182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7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43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042" w:type="dxa"/>
            <w:gridSpan w:val="6"/>
            <w:tcBorders>
              <w:top w:val="single" w:color="000000" w:sz="4" w:space="0"/>
              <w:bottom w:val="single" w:color="000000" w:sz="4" w:space="0"/>
              <w:right w:val="single" w:color="000000" w:sz="4" w:space="0"/>
            </w:tcBorders>
          </w:tcPr>
          <w:p>
            <w:pPr>
              <w:pStyle w:val="31"/>
              <w:spacing w:before="139"/>
              <w:ind w:left="15"/>
              <w:jc w:val="center"/>
              <w:rPr>
                <w:sz w:val="18"/>
              </w:rPr>
            </w:pPr>
            <w:r>
              <w:rPr>
                <w:sz w:val="18"/>
              </w:rPr>
              <w:t>施工机械小计</w:t>
            </w:r>
          </w:p>
        </w:tc>
        <w:tc>
          <w:tcPr>
            <w:tcW w:w="7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65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7042" w:type="dxa"/>
            <w:gridSpan w:val="6"/>
            <w:tcBorders>
              <w:top w:val="single" w:color="000000" w:sz="4" w:space="0"/>
              <w:bottom w:val="single" w:color="000000" w:sz="4" w:space="0"/>
              <w:right w:val="single" w:color="000000" w:sz="4" w:space="0"/>
            </w:tcBorders>
          </w:tcPr>
          <w:p>
            <w:pPr>
              <w:pStyle w:val="31"/>
              <w:spacing w:before="139"/>
              <w:ind w:left="108"/>
              <w:rPr>
                <w:sz w:val="18"/>
              </w:rPr>
            </w:pPr>
            <w:r>
              <w:rPr>
                <w:sz w:val="18"/>
              </w:rPr>
              <w:t>四、企业管理费和利润</w:t>
            </w:r>
          </w:p>
        </w:tc>
        <w:tc>
          <w:tcPr>
            <w:tcW w:w="748" w:type="dxa"/>
            <w:vMerge w:val="restart"/>
            <w:tcBorders>
              <w:top w:val="single" w:color="000000" w:sz="4" w:space="0"/>
              <w:left w:val="single" w:color="000000" w:sz="4" w:space="0"/>
              <w:right w:val="single" w:color="000000" w:sz="4" w:space="0"/>
            </w:tcBorders>
          </w:tcPr>
          <w:p>
            <w:pPr>
              <w:pStyle w:val="31"/>
              <w:rPr>
                <w:rFonts w:ascii="Times New Roman"/>
                <w:sz w:val="20"/>
              </w:rPr>
            </w:pPr>
          </w:p>
        </w:tc>
        <w:tc>
          <w:tcPr>
            <w:tcW w:w="1651" w:type="dxa"/>
            <w:vMerge w:val="restart"/>
            <w:tcBorders>
              <w:top w:val="single" w:color="000000" w:sz="4" w:space="0"/>
              <w:left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7042" w:type="dxa"/>
            <w:gridSpan w:val="6"/>
            <w:tcBorders>
              <w:top w:val="single" w:color="000000" w:sz="4" w:space="0"/>
              <w:right w:val="single" w:color="000000" w:sz="4" w:space="0"/>
            </w:tcBorders>
          </w:tcPr>
          <w:p>
            <w:pPr>
              <w:pStyle w:val="31"/>
              <w:tabs>
                <w:tab w:val="left" w:pos="560"/>
              </w:tabs>
              <w:spacing w:before="134"/>
              <w:ind w:left="18"/>
              <w:jc w:val="center"/>
              <w:rPr>
                <w:sz w:val="18"/>
              </w:rPr>
            </w:pPr>
            <w:r>
              <w:rPr>
                <w:sz w:val="18"/>
              </w:rPr>
              <w:t>总</w:t>
            </w:r>
            <w:r>
              <w:rPr>
                <w:sz w:val="18"/>
              </w:rPr>
              <w:tab/>
            </w:r>
            <w:r>
              <w:rPr>
                <w:sz w:val="18"/>
              </w:rPr>
              <w:t>计</w:t>
            </w:r>
          </w:p>
        </w:tc>
        <w:tc>
          <w:tcPr>
            <w:tcW w:w="748" w:type="dxa"/>
            <w:vMerge w:val="continue"/>
            <w:tcBorders>
              <w:top w:val="nil"/>
              <w:left w:val="single" w:color="000000" w:sz="4" w:space="0"/>
              <w:right w:val="single" w:color="000000" w:sz="4" w:space="0"/>
            </w:tcBorders>
          </w:tcPr>
          <w:p>
            <w:pPr>
              <w:rPr>
                <w:sz w:val="2"/>
                <w:szCs w:val="2"/>
              </w:rPr>
            </w:pPr>
          </w:p>
        </w:tc>
        <w:tc>
          <w:tcPr>
            <w:tcW w:w="1651" w:type="dxa"/>
            <w:vMerge w:val="continue"/>
            <w:tcBorders>
              <w:top w:val="nil"/>
              <w:left w:val="single" w:color="000000" w:sz="4" w:space="0"/>
            </w:tcBorders>
          </w:tcPr>
          <w:p>
            <w:pPr>
              <w:rPr>
                <w:sz w:val="2"/>
                <w:szCs w:val="2"/>
              </w:rPr>
            </w:pPr>
          </w:p>
        </w:tc>
      </w:tr>
    </w:tbl>
    <w:p>
      <w:pPr>
        <w:pStyle w:val="10"/>
        <w:spacing w:before="79" w:line="312" w:lineRule="auto"/>
        <w:ind w:left="682" w:right="904" w:firstLine="360"/>
        <w:jc w:val="both"/>
      </w:pPr>
      <w:r>
        <w:rPr>
          <w:spacing w:val="-12"/>
        </w:rPr>
        <w:t>注：此表项目名称、暂定数量由采购人填写，编制磋商控制价时，单价由采购人按有关计</w:t>
      </w:r>
      <w:r>
        <w:rPr>
          <w:spacing w:val="-1"/>
        </w:rPr>
        <w:t>价规定确定；磋商时，单价由供应商自主报价，按暂定数量计算合价计入磋商总价中。结算</w:t>
      </w:r>
      <w:r>
        <w:t>时，按发承包双方确认的实际数量计算合价。</w:t>
      </w:r>
    </w:p>
    <w:p>
      <w:pPr>
        <w:spacing w:after="0" w:line="312" w:lineRule="auto"/>
        <w:jc w:val="both"/>
        <w:sectPr>
          <w:pgSz w:w="11860" w:h="16790"/>
          <w:pgMar w:top="1200" w:right="260" w:bottom="1280" w:left="400" w:header="1010" w:footer="1098" w:gutter="0"/>
        </w:sectPr>
      </w:pPr>
    </w:p>
    <w:p>
      <w:pPr>
        <w:pStyle w:val="10"/>
        <w:rPr>
          <w:sz w:val="19"/>
        </w:rPr>
      </w:pPr>
    </w:p>
    <w:p>
      <w:pPr>
        <w:pStyle w:val="8"/>
        <w:spacing w:before="66"/>
        <w:ind w:left="0" w:right="227"/>
        <w:jc w:val="center"/>
      </w:pPr>
      <w:r>
        <w:t>（十五）总承包服务费计价表</w:t>
      </w:r>
    </w:p>
    <w:p>
      <w:pPr>
        <w:pStyle w:val="10"/>
        <w:rPr>
          <w:b/>
        </w:rPr>
      </w:pPr>
    </w:p>
    <w:p>
      <w:pPr>
        <w:pStyle w:val="10"/>
        <w:tabs>
          <w:tab w:val="left" w:pos="4763"/>
          <w:tab w:val="left" w:pos="7404"/>
          <w:tab w:val="left" w:pos="7884"/>
          <w:tab w:val="left" w:pos="8364"/>
          <w:tab w:val="left" w:pos="8844"/>
        </w:tabs>
        <w:spacing w:before="184" w:after="15"/>
        <w:ind w:left="682"/>
      </w:pPr>
      <w:r>
        <w:t>工程名称：</w:t>
      </w:r>
      <w:r>
        <w:tab/>
      </w:r>
      <w:r>
        <w:t>标段：</w:t>
      </w:r>
      <w:r>
        <w:tab/>
      </w:r>
      <w:r>
        <w:t>第</w:t>
      </w:r>
      <w:r>
        <w:tab/>
      </w:r>
      <w:r>
        <w:t>页</w:t>
      </w:r>
      <w:r>
        <w:tab/>
      </w:r>
      <w:r>
        <w:t>共</w:t>
      </w:r>
      <w:r>
        <w:tab/>
      </w:r>
      <w:r>
        <w:t>页</w:t>
      </w:r>
    </w:p>
    <w:tbl>
      <w:tblPr>
        <w:tblStyle w:val="15"/>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1"/>
        <w:gridCol w:w="2182"/>
        <w:gridCol w:w="1142"/>
        <w:gridCol w:w="1054"/>
        <w:gridCol w:w="948"/>
        <w:gridCol w:w="845"/>
        <w:gridCol w:w="22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951" w:type="dxa"/>
            <w:tcBorders>
              <w:bottom w:val="single" w:color="000000" w:sz="4" w:space="0"/>
              <w:right w:val="single" w:color="000000" w:sz="4" w:space="0"/>
            </w:tcBorders>
          </w:tcPr>
          <w:p>
            <w:pPr>
              <w:pStyle w:val="31"/>
              <w:spacing w:before="7"/>
              <w:rPr>
                <w:sz w:val="26"/>
              </w:rPr>
            </w:pPr>
          </w:p>
          <w:p>
            <w:pPr>
              <w:pStyle w:val="31"/>
              <w:ind w:left="295"/>
              <w:rPr>
                <w:sz w:val="18"/>
              </w:rPr>
            </w:pPr>
            <w:r>
              <w:rPr>
                <w:sz w:val="18"/>
              </w:rPr>
              <w:t>序号</w:t>
            </w:r>
          </w:p>
        </w:tc>
        <w:tc>
          <w:tcPr>
            <w:tcW w:w="2182" w:type="dxa"/>
            <w:tcBorders>
              <w:left w:val="single" w:color="000000" w:sz="4" w:space="0"/>
              <w:bottom w:val="single" w:color="000000" w:sz="4" w:space="0"/>
              <w:right w:val="single" w:color="000000" w:sz="4" w:space="0"/>
            </w:tcBorders>
          </w:tcPr>
          <w:p>
            <w:pPr>
              <w:pStyle w:val="31"/>
              <w:spacing w:before="7"/>
              <w:rPr>
                <w:sz w:val="26"/>
              </w:rPr>
            </w:pPr>
          </w:p>
          <w:p>
            <w:pPr>
              <w:pStyle w:val="31"/>
              <w:ind w:left="736"/>
              <w:rPr>
                <w:sz w:val="18"/>
              </w:rPr>
            </w:pPr>
            <w:r>
              <w:rPr>
                <w:sz w:val="18"/>
              </w:rPr>
              <w:t>项目名称</w:t>
            </w:r>
          </w:p>
        </w:tc>
        <w:tc>
          <w:tcPr>
            <w:tcW w:w="1142" w:type="dxa"/>
            <w:tcBorders>
              <w:left w:val="single" w:color="000000" w:sz="4" w:space="0"/>
              <w:bottom w:val="single" w:color="000000" w:sz="4" w:space="0"/>
              <w:right w:val="single" w:color="000000" w:sz="4" w:space="0"/>
            </w:tcBorders>
          </w:tcPr>
          <w:p>
            <w:pPr>
              <w:pStyle w:val="31"/>
              <w:spacing w:before="139"/>
              <w:ind w:left="112"/>
              <w:rPr>
                <w:sz w:val="18"/>
              </w:rPr>
            </w:pPr>
            <w:r>
              <w:rPr>
                <w:sz w:val="18"/>
              </w:rPr>
              <w:t>项目价值</w:t>
            </w:r>
          </w:p>
          <w:p>
            <w:pPr>
              <w:pStyle w:val="31"/>
              <w:spacing w:before="3"/>
              <w:rPr>
                <w:sz w:val="13"/>
              </w:rPr>
            </w:pPr>
          </w:p>
          <w:p>
            <w:pPr>
              <w:pStyle w:val="31"/>
              <w:ind w:left="112"/>
              <w:rPr>
                <w:sz w:val="18"/>
              </w:rPr>
            </w:pPr>
            <w:r>
              <w:rPr>
                <w:sz w:val="18"/>
              </w:rPr>
              <w:t>(元)</w:t>
            </w:r>
          </w:p>
        </w:tc>
        <w:tc>
          <w:tcPr>
            <w:tcW w:w="1054" w:type="dxa"/>
            <w:tcBorders>
              <w:left w:val="single" w:color="000000" w:sz="4" w:space="0"/>
              <w:bottom w:val="single" w:color="000000" w:sz="4" w:space="0"/>
              <w:right w:val="single" w:color="000000" w:sz="4" w:space="0"/>
            </w:tcBorders>
          </w:tcPr>
          <w:p>
            <w:pPr>
              <w:pStyle w:val="31"/>
              <w:spacing w:before="7"/>
              <w:rPr>
                <w:sz w:val="26"/>
              </w:rPr>
            </w:pPr>
          </w:p>
          <w:p>
            <w:pPr>
              <w:pStyle w:val="31"/>
              <w:ind w:left="94" w:right="189"/>
              <w:jc w:val="center"/>
              <w:rPr>
                <w:sz w:val="18"/>
              </w:rPr>
            </w:pPr>
            <w:r>
              <w:rPr>
                <w:sz w:val="18"/>
              </w:rPr>
              <w:t>服务内容</w:t>
            </w:r>
          </w:p>
        </w:tc>
        <w:tc>
          <w:tcPr>
            <w:tcW w:w="948" w:type="dxa"/>
            <w:tcBorders>
              <w:left w:val="single" w:color="000000" w:sz="4" w:space="0"/>
              <w:bottom w:val="single" w:color="000000" w:sz="4" w:space="0"/>
              <w:right w:val="single" w:color="000000" w:sz="4" w:space="0"/>
            </w:tcBorders>
          </w:tcPr>
          <w:p>
            <w:pPr>
              <w:pStyle w:val="31"/>
              <w:spacing w:before="7"/>
              <w:rPr>
                <w:sz w:val="26"/>
              </w:rPr>
            </w:pPr>
          </w:p>
          <w:p>
            <w:pPr>
              <w:pStyle w:val="31"/>
              <w:ind w:left="112"/>
              <w:rPr>
                <w:sz w:val="18"/>
              </w:rPr>
            </w:pPr>
            <w:r>
              <w:rPr>
                <w:sz w:val="18"/>
              </w:rPr>
              <w:t>计算基础</w:t>
            </w:r>
          </w:p>
        </w:tc>
        <w:tc>
          <w:tcPr>
            <w:tcW w:w="845" w:type="dxa"/>
            <w:tcBorders>
              <w:left w:val="single" w:color="000000" w:sz="4" w:space="0"/>
              <w:bottom w:val="single" w:color="000000" w:sz="4" w:space="0"/>
              <w:right w:val="single" w:color="000000" w:sz="4" w:space="0"/>
            </w:tcBorders>
          </w:tcPr>
          <w:p>
            <w:pPr>
              <w:pStyle w:val="31"/>
              <w:spacing w:before="7"/>
              <w:rPr>
                <w:sz w:val="26"/>
              </w:rPr>
            </w:pPr>
          </w:p>
          <w:p>
            <w:pPr>
              <w:pStyle w:val="31"/>
              <w:ind w:left="95" w:right="70"/>
              <w:jc w:val="center"/>
              <w:rPr>
                <w:sz w:val="18"/>
              </w:rPr>
            </w:pPr>
            <w:r>
              <w:rPr>
                <w:sz w:val="18"/>
              </w:rPr>
              <w:t>费率(%)</w:t>
            </w:r>
          </w:p>
        </w:tc>
        <w:tc>
          <w:tcPr>
            <w:tcW w:w="2261" w:type="dxa"/>
            <w:tcBorders>
              <w:left w:val="single" w:color="000000" w:sz="4" w:space="0"/>
              <w:bottom w:val="single" w:color="000000" w:sz="4" w:space="0"/>
            </w:tcBorders>
          </w:tcPr>
          <w:p>
            <w:pPr>
              <w:pStyle w:val="31"/>
              <w:spacing w:before="7"/>
              <w:rPr>
                <w:sz w:val="26"/>
              </w:rPr>
            </w:pPr>
          </w:p>
          <w:p>
            <w:pPr>
              <w:pStyle w:val="31"/>
              <w:ind w:left="113"/>
              <w:rPr>
                <w:sz w:val="18"/>
              </w:rPr>
            </w:pPr>
            <w:r>
              <w:rPr>
                <w:sz w:val="18"/>
              </w:rPr>
              <w:t>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spacing w:before="139"/>
              <w:ind w:left="195"/>
              <w:jc w:val="center"/>
              <w:rPr>
                <w:sz w:val="18"/>
              </w:rPr>
            </w:pPr>
            <w:r>
              <w:rPr>
                <w:sz w:val="18"/>
              </w:rPr>
              <w:t>1</w:t>
            </w:r>
          </w:p>
        </w:tc>
        <w:tc>
          <w:tcPr>
            <w:tcW w:w="2182" w:type="dxa"/>
            <w:tcBorders>
              <w:top w:val="single" w:color="000000" w:sz="4" w:space="0"/>
              <w:left w:val="single" w:color="000000" w:sz="4" w:space="0"/>
              <w:bottom w:val="single" w:color="000000" w:sz="4" w:space="0"/>
              <w:right w:val="single" w:color="000000" w:sz="4" w:space="0"/>
            </w:tcBorders>
          </w:tcPr>
          <w:p>
            <w:pPr>
              <w:pStyle w:val="31"/>
              <w:spacing w:before="139"/>
              <w:ind w:left="114"/>
              <w:rPr>
                <w:sz w:val="18"/>
              </w:rPr>
            </w:pPr>
            <w:r>
              <w:rPr>
                <w:sz w:val="18"/>
              </w:rPr>
              <w:t>发包人发包专业工程</w:t>
            </w: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951" w:type="dxa"/>
            <w:tcBorders>
              <w:top w:val="single" w:color="000000" w:sz="4" w:space="0"/>
              <w:bottom w:val="single" w:color="000000" w:sz="4" w:space="0"/>
              <w:right w:val="single" w:color="000000" w:sz="4" w:space="0"/>
            </w:tcBorders>
          </w:tcPr>
          <w:p>
            <w:pPr>
              <w:pStyle w:val="31"/>
              <w:spacing w:before="139"/>
              <w:ind w:left="13"/>
              <w:jc w:val="center"/>
              <w:rPr>
                <w:sz w:val="18"/>
              </w:rPr>
            </w:pPr>
            <w:r>
              <w:rPr>
                <w:sz w:val="18"/>
              </w:rPr>
              <w:t>2</w:t>
            </w:r>
          </w:p>
        </w:tc>
        <w:tc>
          <w:tcPr>
            <w:tcW w:w="2182" w:type="dxa"/>
            <w:tcBorders>
              <w:top w:val="single" w:color="000000" w:sz="4" w:space="0"/>
              <w:left w:val="single" w:color="000000" w:sz="4" w:space="0"/>
              <w:bottom w:val="single" w:color="000000" w:sz="4" w:space="0"/>
              <w:right w:val="single" w:color="000000" w:sz="4" w:space="0"/>
            </w:tcBorders>
          </w:tcPr>
          <w:p>
            <w:pPr>
              <w:pStyle w:val="31"/>
              <w:spacing w:before="139"/>
              <w:ind w:left="114"/>
              <w:rPr>
                <w:sz w:val="18"/>
              </w:rPr>
            </w:pPr>
            <w:r>
              <w:rPr>
                <w:sz w:val="18"/>
              </w:rPr>
              <w:t>发包人提供材料</w:t>
            </w: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4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5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1" w:type="dxa"/>
            <w:tcBorders>
              <w:top w:val="single" w:color="000000" w:sz="4" w:space="0"/>
              <w:bottom w:val="single" w:color="000000" w:sz="4" w:space="0"/>
              <w:right w:val="single" w:color="000000" w:sz="4" w:space="0"/>
            </w:tcBorders>
          </w:tcPr>
          <w:p>
            <w:pPr>
              <w:pStyle w:val="31"/>
              <w:rPr>
                <w:rFonts w:ascii="Times New Roman"/>
                <w:sz w:val="20"/>
              </w:rPr>
            </w:pPr>
          </w:p>
        </w:tc>
        <w:tc>
          <w:tcPr>
            <w:tcW w:w="2182" w:type="dxa"/>
            <w:tcBorders>
              <w:top w:val="single" w:color="000000" w:sz="4" w:space="0"/>
              <w:left w:val="single" w:color="000000" w:sz="4" w:space="0"/>
              <w:bottom w:val="single" w:color="000000" w:sz="4" w:space="0"/>
              <w:right w:val="single" w:color="000000" w:sz="4" w:space="0"/>
            </w:tcBorders>
          </w:tcPr>
          <w:p>
            <w:pPr>
              <w:pStyle w:val="31"/>
              <w:spacing w:before="139"/>
              <w:ind w:left="294"/>
              <w:rPr>
                <w:sz w:val="18"/>
              </w:rPr>
            </w:pPr>
            <w:r>
              <w:rPr>
                <w:sz w:val="18"/>
              </w:rPr>
              <w:t>合 计</w:t>
            </w:r>
          </w:p>
        </w:tc>
        <w:tc>
          <w:tcPr>
            <w:tcW w:w="1142" w:type="dxa"/>
            <w:tcBorders>
              <w:top w:val="single" w:color="000000" w:sz="4" w:space="0"/>
              <w:left w:val="single" w:color="000000" w:sz="4" w:space="0"/>
              <w:bottom w:val="single" w:color="000000" w:sz="4" w:space="0"/>
              <w:right w:val="single" w:color="000000" w:sz="4" w:space="0"/>
            </w:tcBorders>
          </w:tcPr>
          <w:p>
            <w:pPr>
              <w:pStyle w:val="31"/>
              <w:spacing w:before="139"/>
              <w:ind w:left="395"/>
              <w:rPr>
                <w:sz w:val="18"/>
              </w:rPr>
            </w:pPr>
            <w:r>
              <w:rPr>
                <w:sz w:val="18"/>
              </w:rPr>
              <w:t>----</w:t>
            </w:r>
          </w:p>
        </w:tc>
        <w:tc>
          <w:tcPr>
            <w:tcW w:w="1054" w:type="dxa"/>
            <w:tcBorders>
              <w:top w:val="single" w:color="000000" w:sz="4" w:space="0"/>
              <w:left w:val="single" w:color="000000" w:sz="4" w:space="0"/>
              <w:bottom w:val="single" w:color="000000" w:sz="4" w:space="0"/>
              <w:right w:val="single" w:color="000000" w:sz="4" w:space="0"/>
            </w:tcBorders>
          </w:tcPr>
          <w:p>
            <w:pPr>
              <w:pStyle w:val="31"/>
              <w:spacing w:before="139"/>
              <w:ind w:left="94" w:right="76"/>
              <w:jc w:val="center"/>
              <w:rPr>
                <w:sz w:val="18"/>
              </w:rPr>
            </w:pPr>
            <w:r>
              <w:rPr>
                <w:sz w:val="18"/>
              </w:rPr>
              <w:t>----</w:t>
            </w:r>
          </w:p>
        </w:tc>
        <w:tc>
          <w:tcPr>
            <w:tcW w:w="94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45" w:type="dxa"/>
            <w:tcBorders>
              <w:top w:val="single" w:color="000000" w:sz="4" w:space="0"/>
              <w:left w:val="single" w:color="000000" w:sz="4" w:space="0"/>
              <w:bottom w:val="single" w:color="000000" w:sz="4" w:space="0"/>
              <w:right w:val="single" w:color="000000" w:sz="4" w:space="0"/>
            </w:tcBorders>
          </w:tcPr>
          <w:p>
            <w:pPr>
              <w:pStyle w:val="31"/>
              <w:spacing w:before="139"/>
              <w:ind w:left="94" w:right="70"/>
              <w:jc w:val="center"/>
              <w:rPr>
                <w:sz w:val="18"/>
              </w:rPr>
            </w:pPr>
            <w:r>
              <w:rPr>
                <w:sz w:val="18"/>
              </w:rPr>
              <w:t>---</w:t>
            </w:r>
          </w:p>
        </w:tc>
        <w:tc>
          <w:tcPr>
            <w:tcW w:w="2261" w:type="dxa"/>
            <w:tcBorders>
              <w:top w:val="single" w:color="000000" w:sz="4" w:space="0"/>
              <w:left w:val="single" w:color="000000" w:sz="4" w:space="0"/>
              <w:bottom w:val="single" w:color="000000" w:sz="4" w:space="0"/>
            </w:tcBorders>
          </w:tcPr>
          <w:p>
            <w:pPr>
              <w:pStyle w:val="31"/>
              <w:rPr>
                <w:rFonts w:ascii="Times New Roman"/>
                <w:sz w:val="20"/>
              </w:rPr>
            </w:pPr>
          </w:p>
        </w:tc>
      </w:tr>
    </w:tbl>
    <w:p>
      <w:pPr>
        <w:pStyle w:val="10"/>
        <w:spacing w:before="79" w:line="312" w:lineRule="auto"/>
        <w:ind w:left="682" w:right="906" w:firstLine="240"/>
      </w:pPr>
      <w:r>
        <w:t>注：此表项目名称、服务内容由采购人填写，编制控制价时，费率及金额由采购人按有关计价规定确定；磋商时，费率及金额由供应商自主报价，计入磋商总价中。</w:t>
      </w:r>
    </w:p>
    <w:p>
      <w:pPr>
        <w:spacing w:after="0" w:line="312" w:lineRule="auto"/>
        <w:sectPr>
          <w:pgSz w:w="11860" w:h="16790"/>
          <w:pgMar w:top="1200" w:right="260" w:bottom="1280" w:left="400" w:header="1010" w:footer="1098" w:gutter="0"/>
        </w:sectPr>
      </w:pPr>
    </w:p>
    <w:p>
      <w:pPr>
        <w:pStyle w:val="10"/>
        <w:rPr>
          <w:sz w:val="19"/>
        </w:rPr>
      </w:pPr>
    </w:p>
    <w:p>
      <w:pPr>
        <w:pStyle w:val="8"/>
        <w:spacing w:before="66"/>
        <w:ind w:left="2221" w:right="1967"/>
        <w:jc w:val="center"/>
      </w:pPr>
      <w:r>
        <w:t>（十六）规费、税金项目计价表</w:t>
      </w:r>
    </w:p>
    <w:p>
      <w:pPr>
        <w:pStyle w:val="10"/>
        <w:rPr>
          <w:b/>
        </w:rPr>
      </w:pPr>
    </w:p>
    <w:p>
      <w:pPr>
        <w:pStyle w:val="10"/>
        <w:tabs>
          <w:tab w:val="left" w:pos="4043"/>
          <w:tab w:val="left" w:pos="7284"/>
          <w:tab w:val="left" w:pos="7764"/>
          <w:tab w:val="left" w:pos="8244"/>
          <w:tab w:val="left" w:pos="8724"/>
        </w:tabs>
        <w:spacing w:before="184" w:after="15"/>
        <w:ind w:left="682"/>
      </w:pPr>
      <w:r>
        <w:t>工程名称：</w:t>
      </w:r>
      <w:r>
        <w:tab/>
      </w:r>
      <w:r>
        <w:t>标段：</w:t>
      </w:r>
      <w:r>
        <w:tab/>
      </w:r>
      <w:r>
        <w:t>第</w:t>
      </w:r>
      <w:r>
        <w:tab/>
      </w:r>
      <w:r>
        <w:t>页</w:t>
      </w:r>
      <w:r>
        <w:tab/>
      </w:r>
      <w:r>
        <w:t>共</w:t>
      </w:r>
      <w:r>
        <w:tab/>
      </w:r>
      <w:r>
        <w:t>页</w:t>
      </w:r>
    </w:p>
    <w:tbl>
      <w:tblPr>
        <w:tblStyle w:val="15"/>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5"/>
        <w:gridCol w:w="1987"/>
        <w:gridCol w:w="2966"/>
        <w:gridCol w:w="1193"/>
        <w:gridCol w:w="1188"/>
        <w:gridCol w:w="10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665" w:type="dxa"/>
            <w:tcBorders>
              <w:bottom w:val="single" w:color="000000" w:sz="4" w:space="0"/>
              <w:right w:val="single" w:color="000000" w:sz="4" w:space="0"/>
            </w:tcBorders>
          </w:tcPr>
          <w:p>
            <w:pPr>
              <w:pStyle w:val="31"/>
              <w:spacing w:before="7"/>
              <w:rPr>
                <w:sz w:val="26"/>
              </w:rPr>
            </w:pPr>
          </w:p>
          <w:p>
            <w:pPr>
              <w:pStyle w:val="31"/>
              <w:ind w:left="88" w:right="71"/>
              <w:jc w:val="center"/>
              <w:rPr>
                <w:sz w:val="18"/>
              </w:rPr>
            </w:pPr>
            <w:r>
              <w:rPr>
                <w:sz w:val="18"/>
              </w:rPr>
              <w:t>序号</w:t>
            </w:r>
          </w:p>
        </w:tc>
        <w:tc>
          <w:tcPr>
            <w:tcW w:w="1987" w:type="dxa"/>
            <w:tcBorders>
              <w:left w:val="single" w:color="000000" w:sz="4" w:space="0"/>
              <w:bottom w:val="single" w:color="000000" w:sz="4" w:space="0"/>
              <w:right w:val="single" w:color="000000" w:sz="4" w:space="0"/>
            </w:tcBorders>
          </w:tcPr>
          <w:p>
            <w:pPr>
              <w:pStyle w:val="31"/>
              <w:spacing w:before="7"/>
              <w:rPr>
                <w:sz w:val="26"/>
              </w:rPr>
            </w:pPr>
          </w:p>
          <w:p>
            <w:pPr>
              <w:pStyle w:val="31"/>
              <w:ind w:left="638"/>
              <w:rPr>
                <w:sz w:val="18"/>
              </w:rPr>
            </w:pPr>
            <w:r>
              <w:rPr>
                <w:sz w:val="18"/>
              </w:rPr>
              <w:t>项目名称</w:t>
            </w:r>
          </w:p>
        </w:tc>
        <w:tc>
          <w:tcPr>
            <w:tcW w:w="2966" w:type="dxa"/>
            <w:tcBorders>
              <w:left w:val="single" w:color="000000" w:sz="4" w:space="0"/>
              <w:bottom w:val="single" w:color="000000" w:sz="4" w:space="0"/>
              <w:right w:val="single" w:color="000000" w:sz="4" w:space="0"/>
            </w:tcBorders>
          </w:tcPr>
          <w:p>
            <w:pPr>
              <w:pStyle w:val="31"/>
              <w:spacing w:before="7"/>
              <w:rPr>
                <w:sz w:val="26"/>
              </w:rPr>
            </w:pPr>
          </w:p>
          <w:p>
            <w:pPr>
              <w:pStyle w:val="31"/>
              <w:ind w:left="1108" w:right="1087"/>
              <w:jc w:val="center"/>
              <w:rPr>
                <w:sz w:val="18"/>
              </w:rPr>
            </w:pPr>
            <w:r>
              <w:rPr>
                <w:sz w:val="18"/>
              </w:rPr>
              <w:t>计算基础</w:t>
            </w:r>
          </w:p>
        </w:tc>
        <w:tc>
          <w:tcPr>
            <w:tcW w:w="1193" w:type="dxa"/>
            <w:tcBorders>
              <w:left w:val="single" w:color="000000" w:sz="4" w:space="0"/>
              <w:bottom w:val="single" w:color="000000" w:sz="4" w:space="0"/>
              <w:right w:val="single" w:color="000000" w:sz="4" w:space="0"/>
            </w:tcBorders>
          </w:tcPr>
          <w:p>
            <w:pPr>
              <w:pStyle w:val="31"/>
              <w:spacing w:before="7"/>
              <w:rPr>
                <w:sz w:val="26"/>
              </w:rPr>
            </w:pPr>
          </w:p>
          <w:p>
            <w:pPr>
              <w:pStyle w:val="31"/>
              <w:ind w:left="241"/>
              <w:rPr>
                <w:sz w:val="18"/>
              </w:rPr>
            </w:pPr>
            <w:r>
              <w:rPr>
                <w:sz w:val="18"/>
              </w:rPr>
              <w:t>计算基数</w:t>
            </w:r>
          </w:p>
        </w:tc>
        <w:tc>
          <w:tcPr>
            <w:tcW w:w="1188" w:type="dxa"/>
            <w:tcBorders>
              <w:left w:val="single" w:color="000000" w:sz="4" w:space="0"/>
              <w:bottom w:val="single" w:color="000000" w:sz="4" w:space="0"/>
              <w:right w:val="single" w:color="000000" w:sz="4" w:space="0"/>
            </w:tcBorders>
          </w:tcPr>
          <w:p>
            <w:pPr>
              <w:pStyle w:val="31"/>
              <w:spacing w:before="139"/>
              <w:ind w:left="219" w:right="198"/>
              <w:jc w:val="center"/>
              <w:rPr>
                <w:sz w:val="18"/>
              </w:rPr>
            </w:pPr>
            <w:r>
              <w:rPr>
                <w:sz w:val="18"/>
              </w:rPr>
              <w:t>计算费率</w:t>
            </w:r>
          </w:p>
          <w:p>
            <w:pPr>
              <w:pStyle w:val="31"/>
              <w:spacing w:before="3"/>
              <w:rPr>
                <w:sz w:val="13"/>
              </w:rPr>
            </w:pPr>
          </w:p>
          <w:p>
            <w:pPr>
              <w:pStyle w:val="31"/>
              <w:ind w:left="219" w:right="193"/>
              <w:jc w:val="center"/>
              <w:rPr>
                <w:sz w:val="18"/>
              </w:rPr>
            </w:pPr>
            <w:r>
              <w:rPr>
                <w:sz w:val="18"/>
              </w:rPr>
              <w:t>(%)</w:t>
            </w:r>
          </w:p>
        </w:tc>
        <w:tc>
          <w:tcPr>
            <w:tcW w:w="1076" w:type="dxa"/>
            <w:tcBorders>
              <w:left w:val="single" w:color="000000" w:sz="4" w:space="0"/>
              <w:bottom w:val="single" w:color="000000" w:sz="4" w:space="0"/>
            </w:tcBorders>
          </w:tcPr>
          <w:p>
            <w:pPr>
              <w:pStyle w:val="31"/>
              <w:spacing w:before="7"/>
              <w:rPr>
                <w:sz w:val="26"/>
              </w:rPr>
            </w:pPr>
          </w:p>
          <w:p>
            <w:pPr>
              <w:pStyle w:val="31"/>
              <w:ind w:left="114"/>
              <w:rPr>
                <w:sz w:val="18"/>
              </w:rPr>
            </w:pPr>
            <w:r>
              <w:rPr>
                <w:sz w:val="18"/>
              </w:rPr>
              <w:t>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trPr>
        <w:tc>
          <w:tcPr>
            <w:tcW w:w="665" w:type="dxa"/>
            <w:tcBorders>
              <w:top w:val="single" w:color="000000" w:sz="4" w:space="0"/>
              <w:bottom w:val="single" w:color="000000" w:sz="4" w:space="0"/>
              <w:right w:val="single" w:color="000000" w:sz="4" w:space="0"/>
            </w:tcBorders>
          </w:tcPr>
          <w:p>
            <w:pPr>
              <w:pStyle w:val="31"/>
              <w:spacing w:before="6"/>
              <w:rPr>
                <w:sz w:val="24"/>
              </w:rPr>
            </w:pPr>
          </w:p>
          <w:p>
            <w:pPr>
              <w:pStyle w:val="31"/>
              <w:ind w:left="16"/>
              <w:jc w:val="center"/>
              <w:rPr>
                <w:sz w:val="18"/>
              </w:rPr>
            </w:pPr>
            <w:r>
              <w:rPr>
                <w:sz w:val="18"/>
              </w:rPr>
              <w:t>1</w:t>
            </w:r>
          </w:p>
        </w:tc>
        <w:tc>
          <w:tcPr>
            <w:tcW w:w="1987" w:type="dxa"/>
            <w:tcBorders>
              <w:top w:val="single" w:color="000000" w:sz="4" w:space="0"/>
              <w:left w:val="single" w:color="000000" w:sz="4" w:space="0"/>
              <w:bottom w:val="single" w:color="000000" w:sz="4" w:space="0"/>
              <w:right w:val="single" w:color="000000" w:sz="4" w:space="0"/>
            </w:tcBorders>
          </w:tcPr>
          <w:p>
            <w:pPr>
              <w:pStyle w:val="31"/>
              <w:spacing w:before="6"/>
              <w:rPr>
                <w:sz w:val="24"/>
              </w:rPr>
            </w:pPr>
          </w:p>
          <w:p>
            <w:pPr>
              <w:pStyle w:val="31"/>
              <w:ind w:left="112"/>
              <w:rPr>
                <w:sz w:val="18"/>
              </w:rPr>
            </w:pPr>
            <w:r>
              <w:rPr>
                <w:sz w:val="18"/>
              </w:rPr>
              <w:t>规费</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6"/>
              <w:rPr>
                <w:sz w:val="24"/>
              </w:rPr>
            </w:pPr>
          </w:p>
          <w:p>
            <w:pPr>
              <w:pStyle w:val="31"/>
              <w:ind w:left="113"/>
              <w:rPr>
                <w:sz w:val="18"/>
              </w:rPr>
            </w:pPr>
            <w:r>
              <w:rPr>
                <w:sz w:val="18"/>
              </w:rPr>
              <w:t>定额人工费</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665" w:type="dxa"/>
            <w:tcBorders>
              <w:top w:val="single" w:color="000000" w:sz="4" w:space="0"/>
              <w:bottom w:val="single" w:color="000000" w:sz="4" w:space="0"/>
              <w:right w:val="single" w:color="000000" w:sz="4" w:space="0"/>
            </w:tcBorders>
          </w:tcPr>
          <w:p>
            <w:pPr>
              <w:pStyle w:val="31"/>
              <w:spacing w:before="11"/>
              <w:rPr>
                <w:sz w:val="15"/>
              </w:rPr>
            </w:pPr>
          </w:p>
          <w:p>
            <w:pPr>
              <w:pStyle w:val="31"/>
              <w:ind w:left="88" w:right="71"/>
              <w:jc w:val="center"/>
              <w:rPr>
                <w:sz w:val="18"/>
              </w:rPr>
            </w:pPr>
            <w:r>
              <w:rPr>
                <w:sz w:val="18"/>
              </w:rPr>
              <w:t>1.1</w:t>
            </w:r>
          </w:p>
        </w:tc>
        <w:tc>
          <w:tcPr>
            <w:tcW w:w="1987" w:type="dxa"/>
            <w:tcBorders>
              <w:top w:val="single" w:color="000000" w:sz="4" w:space="0"/>
              <w:left w:val="single" w:color="000000" w:sz="4" w:space="0"/>
              <w:bottom w:val="single" w:color="000000" w:sz="4" w:space="0"/>
              <w:right w:val="single" w:color="000000" w:sz="4" w:space="0"/>
            </w:tcBorders>
          </w:tcPr>
          <w:p>
            <w:pPr>
              <w:pStyle w:val="31"/>
              <w:spacing w:before="11"/>
              <w:rPr>
                <w:sz w:val="15"/>
              </w:rPr>
            </w:pPr>
          </w:p>
          <w:p>
            <w:pPr>
              <w:pStyle w:val="31"/>
              <w:ind w:left="112"/>
              <w:rPr>
                <w:sz w:val="18"/>
              </w:rPr>
            </w:pPr>
            <w:r>
              <w:rPr>
                <w:sz w:val="18"/>
              </w:rPr>
              <w:t>社会保障费</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11"/>
              <w:rPr>
                <w:sz w:val="15"/>
              </w:rPr>
            </w:pPr>
          </w:p>
          <w:p>
            <w:pPr>
              <w:pStyle w:val="31"/>
              <w:ind w:left="113"/>
              <w:rPr>
                <w:sz w:val="18"/>
              </w:rPr>
            </w:pPr>
            <w:r>
              <w:rPr>
                <w:sz w:val="18"/>
              </w:rPr>
              <w:t>定额人工费</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665" w:type="dxa"/>
            <w:tcBorders>
              <w:top w:val="single" w:color="000000" w:sz="4" w:space="0"/>
              <w:bottom w:val="single" w:color="000000" w:sz="4" w:space="0"/>
              <w:right w:val="single" w:color="000000" w:sz="4" w:space="0"/>
            </w:tcBorders>
          </w:tcPr>
          <w:p>
            <w:pPr>
              <w:pStyle w:val="31"/>
              <w:spacing w:before="9"/>
              <w:rPr>
                <w:sz w:val="15"/>
              </w:rPr>
            </w:pPr>
          </w:p>
          <w:p>
            <w:pPr>
              <w:pStyle w:val="31"/>
              <w:spacing w:before="1"/>
              <w:ind w:left="88" w:right="71"/>
              <w:jc w:val="center"/>
              <w:rPr>
                <w:sz w:val="18"/>
              </w:rPr>
            </w:pPr>
            <w:r>
              <w:rPr>
                <w:sz w:val="18"/>
              </w:rPr>
              <w:t>（1）</w:t>
            </w:r>
          </w:p>
        </w:tc>
        <w:tc>
          <w:tcPr>
            <w:tcW w:w="1987"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spacing w:before="1"/>
              <w:ind w:left="112"/>
              <w:rPr>
                <w:sz w:val="18"/>
              </w:rPr>
            </w:pPr>
            <w:r>
              <w:rPr>
                <w:sz w:val="18"/>
              </w:rPr>
              <w:t>养老保险</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spacing w:before="1"/>
              <w:ind w:left="113"/>
              <w:rPr>
                <w:sz w:val="18"/>
              </w:rPr>
            </w:pPr>
            <w:r>
              <w:rPr>
                <w:sz w:val="18"/>
              </w:rPr>
              <w:t>定额人工费</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665" w:type="dxa"/>
            <w:tcBorders>
              <w:top w:val="single" w:color="000000" w:sz="4" w:space="0"/>
              <w:bottom w:val="single" w:color="000000" w:sz="4" w:space="0"/>
              <w:right w:val="single" w:color="000000" w:sz="4" w:space="0"/>
            </w:tcBorders>
          </w:tcPr>
          <w:p>
            <w:pPr>
              <w:pStyle w:val="31"/>
              <w:spacing w:before="9"/>
              <w:rPr>
                <w:sz w:val="15"/>
              </w:rPr>
            </w:pPr>
          </w:p>
          <w:p>
            <w:pPr>
              <w:pStyle w:val="31"/>
              <w:ind w:left="88" w:right="71"/>
              <w:jc w:val="center"/>
              <w:rPr>
                <w:sz w:val="18"/>
              </w:rPr>
            </w:pPr>
            <w:r>
              <w:rPr>
                <w:sz w:val="18"/>
              </w:rPr>
              <w:t>（2）</w:t>
            </w:r>
          </w:p>
        </w:tc>
        <w:tc>
          <w:tcPr>
            <w:tcW w:w="1987"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2"/>
              <w:rPr>
                <w:sz w:val="18"/>
              </w:rPr>
            </w:pPr>
            <w:r>
              <w:rPr>
                <w:sz w:val="18"/>
              </w:rPr>
              <w:t>失业保险</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3"/>
              <w:rPr>
                <w:sz w:val="18"/>
              </w:rPr>
            </w:pPr>
            <w:r>
              <w:rPr>
                <w:sz w:val="18"/>
              </w:rPr>
              <w:t>定额人工费</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665" w:type="dxa"/>
            <w:tcBorders>
              <w:top w:val="single" w:color="000000" w:sz="4" w:space="0"/>
              <w:bottom w:val="single" w:color="000000" w:sz="4" w:space="0"/>
              <w:right w:val="single" w:color="000000" w:sz="4" w:space="0"/>
            </w:tcBorders>
          </w:tcPr>
          <w:p>
            <w:pPr>
              <w:pStyle w:val="31"/>
              <w:spacing w:before="9"/>
              <w:rPr>
                <w:sz w:val="15"/>
              </w:rPr>
            </w:pPr>
          </w:p>
          <w:p>
            <w:pPr>
              <w:pStyle w:val="31"/>
              <w:ind w:left="88" w:right="71"/>
              <w:jc w:val="center"/>
              <w:rPr>
                <w:sz w:val="18"/>
              </w:rPr>
            </w:pPr>
            <w:r>
              <w:rPr>
                <w:sz w:val="18"/>
              </w:rPr>
              <w:t>（3）</w:t>
            </w:r>
          </w:p>
        </w:tc>
        <w:tc>
          <w:tcPr>
            <w:tcW w:w="1987"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2"/>
              <w:rPr>
                <w:sz w:val="18"/>
              </w:rPr>
            </w:pPr>
            <w:r>
              <w:rPr>
                <w:sz w:val="18"/>
              </w:rPr>
              <w:t>医疗保险</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3"/>
              <w:rPr>
                <w:sz w:val="18"/>
              </w:rPr>
            </w:pPr>
            <w:r>
              <w:rPr>
                <w:sz w:val="18"/>
              </w:rPr>
              <w:t>定额人工费</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665" w:type="dxa"/>
            <w:tcBorders>
              <w:top w:val="single" w:color="000000" w:sz="4" w:space="0"/>
              <w:bottom w:val="single" w:color="000000" w:sz="4" w:space="0"/>
              <w:right w:val="single" w:color="000000" w:sz="4" w:space="0"/>
            </w:tcBorders>
          </w:tcPr>
          <w:p>
            <w:pPr>
              <w:pStyle w:val="31"/>
              <w:spacing w:before="9"/>
              <w:rPr>
                <w:sz w:val="15"/>
              </w:rPr>
            </w:pPr>
          </w:p>
          <w:p>
            <w:pPr>
              <w:pStyle w:val="31"/>
              <w:ind w:left="88" w:right="71"/>
              <w:jc w:val="center"/>
              <w:rPr>
                <w:sz w:val="18"/>
              </w:rPr>
            </w:pPr>
            <w:r>
              <w:rPr>
                <w:sz w:val="18"/>
              </w:rPr>
              <w:t>（4）</w:t>
            </w:r>
          </w:p>
        </w:tc>
        <w:tc>
          <w:tcPr>
            <w:tcW w:w="1987"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2"/>
              <w:rPr>
                <w:sz w:val="18"/>
              </w:rPr>
            </w:pPr>
            <w:r>
              <w:rPr>
                <w:sz w:val="18"/>
              </w:rPr>
              <w:t>工伤保险</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3"/>
              <w:rPr>
                <w:sz w:val="18"/>
              </w:rPr>
            </w:pPr>
            <w:r>
              <w:rPr>
                <w:sz w:val="18"/>
              </w:rPr>
              <w:t>定额人工费</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665" w:type="dxa"/>
            <w:tcBorders>
              <w:top w:val="single" w:color="000000" w:sz="4" w:space="0"/>
              <w:bottom w:val="single" w:color="000000" w:sz="4" w:space="0"/>
              <w:right w:val="single" w:color="000000" w:sz="4" w:space="0"/>
            </w:tcBorders>
          </w:tcPr>
          <w:p>
            <w:pPr>
              <w:pStyle w:val="31"/>
              <w:spacing w:before="9"/>
              <w:rPr>
                <w:sz w:val="15"/>
              </w:rPr>
            </w:pPr>
          </w:p>
          <w:p>
            <w:pPr>
              <w:pStyle w:val="31"/>
              <w:ind w:left="88" w:right="71"/>
              <w:jc w:val="center"/>
              <w:rPr>
                <w:sz w:val="18"/>
              </w:rPr>
            </w:pPr>
            <w:r>
              <w:rPr>
                <w:sz w:val="18"/>
              </w:rPr>
              <w:t>（5）</w:t>
            </w:r>
          </w:p>
        </w:tc>
        <w:tc>
          <w:tcPr>
            <w:tcW w:w="1987"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2"/>
              <w:rPr>
                <w:sz w:val="18"/>
              </w:rPr>
            </w:pPr>
            <w:r>
              <w:rPr>
                <w:sz w:val="18"/>
              </w:rPr>
              <w:t>生育保险</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3"/>
              <w:rPr>
                <w:sz w:val="18"/>
              </w:rPr>
            </w:pPr>
            <w:r>
              <w:rPr>
                <w:sz w:val="18"/>
              </w:rPr>
              <w:t>定额人工费</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665" w:type="dxa"/>
            <w:tcBorders>
              <w:top w:val="single" w:color="000000" w:sz="4" w:space="0"/>
              <w:bottom w:val="single" w:color="000000" w:sz="4" w:space="0"/>
              <w:right w:val="single" w:color="000000" w:sz="4" w:space="0"/>
            </w:tcBorders>
          </w:tcPr>
          <w:p>
            <w:pPr>
              <w:pStyle w:val="31"/>
              <w:spacing w:before="9"/>
              <w:rPr>
                <w:sz w:val="15"/>
              </w:rPr>
            </w:pPr>
          </w:p>
          <w:p>
            <w:pPr>
              <w:pStyle w:val="31"/>
              <w:ind w:left="88" w:right="71"/>
              <w:jc w:val="center"/>
              <w:rPr>
                <w:sz w:val="18"/>
              </w:rPr>
            </w:pPr>
            <w:r>
              <w:rPr>
                <w:sz w:val="18"/>
              </w:rPr>
              <w:t>1.2</w:t>
            </w:r>
          </w:p>
        </w:tc>
        <w:tc>
          <w:tcPr>
            <w:tcW w:w="1987"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2"/>
              <w:rPr>
                <w:sz w:val="18"/>
              </w:rPr>
            </w:pPr>
            <w:r>
              <w:rPr>
                <w:sz w:val="18"/>
              </w:rPr>
              <w:t>住房公积金</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9"/>
              <w:rPr>
                <w:sz w:val="15"/>
              </w:rPr>
            </w:pPr>
          </w:p>
          <w:p>
            <w:pPr>
              <w:pStyle w:val="31"/>
              <w:ind w:left="113"/>
              <w:rPr>
                <w:sz w:val="18"/>
              </w:rPr>
            </w:pPr>
            <w:r>
              <w:rPr>
                <w:sz w:val="18"/>
              </w:rPr>
              <w:t>定额人工费</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trPr>
        <w:tc>
          <w:tcPr>
            <w:tcW w:w="665" w:type="dxa"/>
            <w:tcBorders>
              <w:top w:val="single" w:color="000000" w:sz="4" w:space="0"/>
              <w:bottom w:val="single" w:color="000000" w:sz="4" w:space="0"/>
              <w:right w:val="single" w:color="000000" w:sz="4" w:space="0"/>
            </w:tcBorders>
          </w:tcPr>
          <w:p>
            <w:pPr>
              <w:pStyle w:val="31"/>
              <w:spacing w:before="5"/>
              <w:rPr>
                <w:sz w:val="26"/>
              </w:rPr>
            </w:pPr>
          </w:p>
          <w:p>
            <w:pPr>
              <w:pStyle w:val="31"/>
              <w:ind w:left="88" w:right="71"/>
              <w:jc w:val="center"/>
              <w:rPr>
                <w:sz w:val="18"/>
              </w:rPr>
            </w:pPr>
            <w:r>
              <w:rPr>
                <w:sz w:val="18"/>
              </w:rPr>
              <w:t>1.3</w:t>
            </w:r>
          </w:p>
        </w:tc>
        <w:tc>
          <w:tcPr>
            <w:tcW w:w="1987" w:type="dxa"/>
            <w:tcBorders>
              <w:top w:val="single" w:color="000000" w:sz="4" w:space="0"/>
              <w:left w:val="single" w:color="000000" w:sz="4" w:space="0"/>
              <w:bottom w:val="single" w:color="000000" w:sz="4" w:space="0"/>
              <w:right w:val="single" w:color="000000" w:sz="4" w:space="0"/>
            </w:tcBorders>
          </w:tcPr>
          <w:p>
            <w:pPr>
              <w:pStyle w:val="31"/>
              <w:spacing w:before="5"/>
              <w:rPr>
                <w:sz w:val="26"/>
              </w:rPr>
            </w:pPr>
          </w:p>
          <w:p>
            <w:pPr>
              <w:pStyle w:val="31"/>
              <w:ind w:left="112"/>
              <w:rPr>
                <w:sz w:val="18"/>
              </w:rPr>
            </w:pPr>
            <w:r>
              <w:rPr>
                <w:sz w:val="18"/>
              </w:rPr>
              <w:t>工程排污费</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139"/>
              <w:ind w:left="113"/>
              <w:rPr>
                <w:sz w:val="18"/>
              </w:rPr>
            </w:pPr>
            <w:r>
              <w:rPr>
                <w:sz w:val="18"/>
              </w:rPr>
              <w:t>按工程所在地环境保护部门收取标</w:t>
            </w:r>
          </w:p>
          <w:p>
            <w:pPr>
              <w:pStyle w:val="31"/>
              <w:spacing w:before="4"/>
              <w:rPr>
                <w:sz w:val="13"/>
              </w:rPr>
            </w:pPr>
          </w:p>
          <w:p>
            <w:pPr>
              <w:pStyle w:val="31"/>
              <w:ind w:left="113"/>
              <w:rPr>
                <w:sz w:val="18"/>
              </w:rPr>
            </w:pPr>
            <w:r>
              <w:rPr>
                <w:sz w:val="18"/>
              </w:rPr>
              <w:t>准，按实计入</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65" w:type="dxa"/>
            <w:tcBorders>
              <w:top w:val="single" w:color="000000" w:sz="4" w:space="0"/>
              <w:bottom w:val="single" w:color="000000" w:sz="4" w:space="0"/>
              <w:right w:val="single" w:color="000000" w:sz="4" w:space="0"/>
            </w:tcBorders>
          </w:tcPr>
          <w:p>
            <w:pPr>
              <w:pStyle w:val="31"/>
              <w:rPr>
                <w:rFonts w:ascii="Times New Roman"/>
                <w:sz w:val="18"/>
              </w:rPr>
            </w:pPr>
          </w:p>
        </w:tc>
        <w:tc>
          <w:tcPr>
            <w:tcW w:w="19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9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665" w:type="dxa"/>
            <w:tcBorders>
              <w:top w:val="single" w:color="000000" w:sz="4" w:space="0"/>
              <w:bottom w:val="single" w:color="000000" w:sz="4" w:space="0"/>
              <w:right w:val="single" w:color="000000" w:sz="4" w:space="0"/>
            </w:tcBorders>
          </w:tcPr>
          <w:p>
            <w:pPr>
              <w:pStyle w:val="31"/>
              <w:rPr>
                <w:sz w:val="18"/>
              </w:rPr>
            </w:pPr>
          </w:p>
          <w:p>
            <w:pPr>
              <w:pStyle w:val="31"/>
              <w:spacing w:before="1"/>
              <w:rPr>
                <w:sz w:val="24"/>
              </w:rPr>
            </w:pPr>
          </w:p>
          <w:p>
            <w:pPr>
              <w:pStyle w:val="31"/>
              <w:ind w:left="16"/>
              <w:jc w:val="center"/>
              <w:rPr>
                <w:sz w:val="18"/>
              </w:rPr>
            </w:pPr>
            <w:r>
              <w:rPr>
                <w:sz w:val="18"/>
              </w:rPr>
              <w:t>2</w:t>
            </w:r>
          </w:p>
        </w:tc>
        <w:tc>
          <w:tcPr>
            <w:tcW w:w="1987" w:type="dxa"/>
            <w:tcBorders>
              <w:top w:val="single" w:color="000000" w:sz="4" w:space="0"/>
              <w:left w:val="single" w:color="000000" w:sz="4" w:space="0"/>
              <w:bottom w:val="single" w:color="000000" w:sz="4" w:space="0"/>
              <w:right w:val="single" w:color="000000" w:sz="4" w:space="0"/>
            </w:tcBorders>
          </w:tcPr>
          <w:p>
            <w:pPr>
              <w:pStyle w:val="31"/>
              <w:rPr>
                <w:sz w:val="18"/>
              </w:rPr>
            </w:pPr>
          </w:p>
          <w:p>
            <w:pPr>
              <w:pStyle w:val="31"/>
              <w:spacing w:before="1"/>
              <w:rPr>
                <w:sz w:val="24"/>
              </w:rPr>
            </w:pPr>
          </w:p>
          <w:p>
            <w:pPr>
              <w:pStyle w:val="31"/>
              <w:ind w:left="112"/>
              <w:rPr>
                <w:sz w:val="18"/>
              </w:rPr>
            </w:pPr>
            <w:r>
              <w:rPr>
                <w:sz w:val="18"/>
              </w:rPr>
              <w:t>税金</w:t>
            </w:r>
          </w:p>
        </w:tc>
        <w:tc>
          <w:tcPr>
            <w:tcW w:w="2966" w:type="dxa"/>
            <w:tcBorders>
              <w:top w:val="single" w:color="000000" w:sz="4" w:space="0"/>
              <w:left w:val="single" w:color="000000" w:sz="4" w:space="0"/>
              <w:bottom w:val="single" w:color="000000" w:sz="4" w:space="0"/>
              <w:right w:val="single" w:color="000000" w:sz="4" w:space="0"/>
            </w:tcBorders>
          </w:tcPr>
          <w:p>
            <w:pPr>
              <w:pStyle w:val="31"/>
              <w:spacing w:before="139" w:line="417" w:lineRule="auto"/>
              <w:ind w:left="113" w:right="141"/>
              <w:rPr>
                <w:sz w:val="18"/>
              </w:rPr>
            </w:pPr>
            <w:r>
              <w:rPr>
                <w:sz w:val="18"/>
              </w:rPr>
              <w:t>分部分项工程费+措施项目费+其他项目费+规费-按规定不计税的工程</w:t>
            </w:r>
          </w:p>
          <w:p>
            <w:pPr>
              <w:pStyle w:val="31"/>
              <w:spacing w:line="230" w:lineRule="exact"/>
              <w:ind w:left="113"/>
              <w:rPr>
                <w:sz w:val="18"/>
              </w:rPr>
            </w:pPr>
            <w:r>
              <w:rPr>
                <w:sz w:val="18"/>
              </w:rPr>
              <w:t>设备金额</w:t>
            </w: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65" w:type="dxa"/>
            <w:tcBorders>
              <w:top w:val="single" w:color="000000" w:sz="4" w:space="0"/>
              <w:bottom w:val="single" w:color="000000" w:sz="4" w:space="0"/>
              <w:right w:val="single" w:color="000000" w:sz="4" w:space="0"/>
            </w:tcBorders>
          </w:tcPr>
          <w:p>
            <w:pPr>
              <w:pStyle w:val="31"/>
              <w:rPr>
                <w:rFonts w:ascii="Times New Roman"/>
                <w:sz w:val="18"/>
              </w:rPr>
            </w:pPr>
          </w:p>
        </w:tc>
        <w:tc>
          <w:tcPr>
            <w:tcW w:w="19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9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65" w:type="dxa"/>
            <w:tcBorders>
              <w:top w:val="single" w:color="000000" w:sz="4" w:space="0"/>
              <w:bottom w:val="single" w:color="000000" w:sz="4" w:space="0"/>
              <w:right w:val="single" w:color="000000" w:sz="4" w:space="0"/>
            </w:tcBorders>
          </w:tcPr>
          <w:p>
            <w:pPr>
              <w:pStyle w:val="31"/>
              <w:rPr>
                <w:rFonts w:ascii="Times New Roman"/>
                <w:sz w:val="18"/>
              </w:rPr>
            </w:pPr>
          </w:p>
        </w:tc>
        <w:tc>
          <w:tcPr>
            <w:tcW w:w="19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9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65" w:type="dxa"/>
            <w:tcBorders>
              <w:top w:val="single" w:color="000000" w:sz="4" w:space="0"/>
              <w:bottom w:val="single" w:color="000000" w:sz="4" w:space="0"/>
              <w:right w:val="single" w:color="000000" w:sz="4" w:space="0"/>
            </w:tcBorders>
          </w:tcPr>
          <w:p>
            <w:pPr>
              <w:pStyle w:val="31"/>
              <w:rPr>
                <w:rFonts w:ascii="Times New Roman"/>
                <w:sz w:val="18"/>
              </w:rPr>
            </w:pPr>
          </w:p>
        </w:tc>
        <w:tc>
          <w:tcPr>
            <w:tcW w:w="19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9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65" w:type="dxa"/>
            <w:tcBorders>
              <w:top w:val="single" w:color="000000" w:sz="4" w:space="0"/>
              <w:bottom w:val="single" w:color="000000" w:sz="4" w:space="0"/>
              <w:right w:val="single" w:color="000000" w:sz="4" w:space="0"/>
            </w:tcBorders>
          </w:tcPr>
          <w:p>
            <w:pPr>
              <w:pStyle w:val="31"/>
              <w:rPr>
                <w:rFonts w:ascii="Times New Roman"/>
                <w:sz w:val="18"/>
              </w:rPr>
            </w:pPr>
          </w:p>
        </w:tc>
        <w:tc>
          <w:tcPr>
            <w:tcW w:w="19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9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65" w:type="dxa"/>
            <w:tcBorders>
              <w:top w:val="single" w:color="000000" w:sz="4" w:space="0"/>
              <w:bottom w:val="single" w:color="000000" w:sz="4" w:space="0"/>
              <w:right w:val="single" w:color="000000" w:sz="4" w:space="0"/>
            </w:tcBorders>
          </w:tcPr>
          <w:p>
            <w:pPr>
              <w:pStyle w:val="31"/>
              <w:rPr>
                <w:rFonts w:ascii="Times New Roman"/>
                <w:sz w:val="18"/>
              </w:rPr>
            </w:pPr>
          </w:p>
        </w:tc>
        <w:tc>
          <w:tcPr>
            <w:tcW w:w="19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9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65" w:type="dxa"/>
            <w:tcBorders>
              <w:top w:val="single" w:color="000000" w:sz="4" w:space="0"/>
              <w:bottom w:val="single" w:color="000000" w:sz="4" w:space="0"/>
              <w:right w:val="single" w:color="000000" w:sz="4" w:space="0"/>
            </w:tcBorders>
          </w:tcPr>
          <w:p>
            <w:pPr>
              <w:pStyle w:val="31"/>
              <w:rPr>
                <w:rFonts w:ascii="Times New Roman"/>
                <w:sz w:val="18"/>
              </w:rPr>
            </w:pPr>
          </w:p>
        </w:tc>
        <w:tc>
          <w:tcPr>
            <w:tcW w:w="19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9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65" w:type="dxa"/>
            <w:tcBorders>
              <w:top w:val="single" w:color="000000" w:sz="4" w:space="0"/>
              <w:bottom w:val="single" w:color="000000" w:sz="4" w:space="0"/>
              <w:right w:val="single" w:color="000000" w:sz="4" w:space="0"/>
            </w:tcBorders>
          </w:tcPr>
          <w:p>
            <w:pPr>
              <w:pStyle w:val="31"/>
              <w:rPr>
                <w:rFonts w:ascii="Times New Roman"/>
                <w:sz w:val="18"/>
              </w:rPr>
            </w:pPr>
          </w:p>
        </w:tc>
        <w:tc>
          <w:tcPr>
            <w:tcW w:w="19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29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9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811" w:type="dxa"/>
            <w:gridSpan w:val="4"/>
            <w:tcBorders>
              <w:top w:val="single" w:color="000000" w:sz="4" w:space="0"/>
              <w:bottom w:val="single" w:color="000000" w:sz="4" w:space="0"/>
              <w:right w:val="single" w:color="000000" w:sz="4" w:space="0"/>
            </w:tcBorders>
          </w:tcPr>
          <w:p>
            <w:pPr>
              <w:pStyle w:val="31"/>
              <w:tabs>
                <w:tab w:val="left" w:pos="652"/>
              </w:tabs>
              <w:spacing w:before="139"/>
              <w:ind w:left="18"/>
              <w:jc w:val="center"/>
              <w:rPr>
                <w:sz w:val="18"/>
              </w:rPr>
            </w:pPr>
            <w:r>
              <w:rPr>
                <w:sz w:val="18"/>
              </w:rPr>
              <w:t>合</w:t>
            </w:r>
            <w:r>
              <w:rPr>
                <w:sz w:val="18"/>
              </w:rPr>
              <w:tab/>
            </w:r>
            <w:r>
              <w:rPr>
                <w:sz w:val="18"/>
              </w:rPr>
              <w:t>计</w:t>
            </w:r>
          </w:p>
        </w:tc>
        <w:tc>
          <w:tcPr>
            <w:tcW w:w="11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76" w:type="dxa"/>
            <w:tcBorders>
              <w:top w:val="single" w:color="000000" w:sz="4" w:space="0"/>
              <w:left w:val="single" w:color="000000" w:sz="4" w:space="0"/>
              <w:bottom w:val="single" w:color="000000" w:sz="4" w:space="0"/>
            </w:tcBorders>
          </w:tcPr>
          <w:p>
            <w:pPr>
              <w:pStyle w:val="31"/>
              <w:rPr>
                <w:rFonts w:ascii="Times New Roman"/>
                <w:sz w:val="18"/>
              </w:rPr>
            </w:pPr>
          </w:p>
        </w:tc>
      </w:tr>
    </w:tbl>
    <w:p>
      <w:pPr>
        <w:spacing w:after="0"/>
        <w:rPr>
          <w:rFonts w:ascii="Times New Roman"/>
          <w:sz w:val="18"/>
        </w:rPr>
        <w:sectPr>
          <w:pgSz w:w="11860" w:h="16790"/>
          <w:pgMar w:top="1200" w:right="260" w:bottom="1280" w:left="400" w:header="1010" w:footer="1098" w:gutter="0"/>
        </w:sectPr>
      </w:pPr>
    </w:p>
    <w:p>
      <w:pPr>
        <w:pStyle w:val="10"/>
        <w:rPr>
          <w:sz w:val="19"/>
        </w:rPr>
      </w:pPr>
    </w:p>
    <w:p>
      <w:pPr>
        <w:pStyle w:val="8"/>
        <w:spacing w:before="66"/>
        <w:ind w:left="0" w:right="224"/>
        <w:jc w:val="center"/>
      </w:pPr>
      <w:r>
        <w:t>（十七）发包人提供材料和工程设备一览表</w:t>
      </w:r>
    </w:p>
    <w:p>
      <w:pPr>
        <w:pStyle w:val="10"/>
        <w:rPr>
          <w:b/>
        </w:rPr>
      </w:pPr>
    </w:p>
    <w:p>
      <w:pPr>
        <w:pStyle w:val="10"/>
        <w:tabs>
          <w:tab w:val="left" w:pos="3923"/>
          <w:tab w:val="left" w:pos="7043"/>
          <w:tab w:val="left" w:pos="7524"/>
          <w:tab w:val="left" w:pos="8004"/>
          <w:tab w:val="left" w:pos="8484"/>
        </w:tabs>
        <w:spacing w:before="184" w:after="15"/>
        <w:ind w:left="682"/>
      </w:pPr>
      <w:r>
        <w:t>工程名称：</w:t>
      </w:r>
      <w:r>
        <w:tab/>
      </w:r>
      <w:r>
        <w:t>标段：</w:t>
      </w:r>
      <w:r>
        <w:tab/>
      </w:r>
      <w:r>
        <w:t>第</w:t>
      </w:r>
      <w:r>
        <w:tab/>
      </w:r>
      <w:r>
        <w:t>页</w:t>
      </w:r>
      <w:r>
        <w:tab/>
      </w:r>
      <w:r>
        <w:t>共</w:t>
      </w:r>
      <w:r>
        <w:tab/>
      </w:r>
      <w:r>
        <w:t>页</w:t>
      </w:r>
    </w:p>
    <w:tbl>
      <w:tblPr>
        <w:tblStyle w:val="15"/>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2"/>
        <w:gridCol w:w="1957"/>
        <w:gridCol w:w="668"/>
        <w:gridCol w:w="992"/>
        <w:gridCol w:w="1080"/>
        <w:gridCol w:w="1285"/>
        <w:gridCol w:w="1008"/>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812" w:type="dxa"/>
            <w:tcBorders>
              <w:bottom w:val="single" w:color="000000" w:sz="4" w:space="0"/>
              <w:right w:val="single" w:color="000000" w:sz="4" w:space="0"/>
            </w:tcBorders>
          </w:tcPr>
          <w:p>
            <w:pPr>
              <w:pStyle w:val="31"/>
              <w:spacing w:before="7"/>
              <w:rPr>
                <w:sz w:val="26"/>
              </w:rPr>
            </w:pPr>
          </w:p>
          <w:p>
            <w:pPr>
              <w:pStyle w:val="31"/>
              <w:ind w:left="225"/>
              <w:rPr>
                <w:sz w:val="18"/>
              </w:rPr>
            </w:pPr>
            <w:r>
              <w:rPr>
                <w:sz w:val="18"/>
              </w:rPr>
              <w:t>序号</w:t>
            </w:r>
          </w:p>
        </w:tc>
        <w:tc>
          <w:tcPr>
            <w:tcW w:w="1957" w:type="dxa"/>
            <w:tcBorders>
              <w:left w:val="single" w:color="000000" w:sz="4" w:space="0"/>
              <w:bottom w:val="single" w:color="000000" w:sz="4" w:space="0"/>
              <w:right w:val="single" w:color="000000" w:sz="4" w:space="0"/>
            </w:tcBorders>
          </w:tcPr>
          <w:p>
            <w:pPr>
              <w:pStyle w:val="31"/>
              <w:spacing w:before="139"/>
              <w:ind w:left="93" w:right="14"/>
              <w:jc w:val="center"/>
              <w:rPr>
                <w:sz w:val="18"/>
              </w:rPr>
            </w:pPr>
            <w:r>
              <w:rPr>
                <w:sz w:val="18"/>
              </w:rPr>
              <w:t>材料(工程设备)名称、</w:t>
            </w:r>
          </w:p>
          <w:p>
            <w:pPr>
              <w:pStyle w:val="31"/>
              <w:spacing w:before="3"/>
              <w:rPr>
                <w:sz w:val="13"/>
              </w:rPr>
            </w:pPr>
          </w:p>
          <w:p>
            <w:pPr>
              <w:pStyle w:val="31"/>
              <w:ind w:left="31" w:right="14"/>
              <w:jc w:val="center"/>
              <w:rPr>
                <w:sz w:val="18"/>
              </w:rPr>
            </w:pPr>
            <w:r>
              <w:rPr>
                <w:sz w:val="18"/>
              </w:rPr>
              <w:t>规格、型号</w:t>
            </w:r>
          </w:p>
        </w:tc>
        <w:tc>
          <w:tcPr>
            <w:tcW w:w="668" w:type="dxa"/>
            <w:tcBorders>
              <w:left w:val="single" w:color="000000" w:sz="4" w:space="0"/>
              <w:bottom w:val="single" w:color="000000" w:sz="4" w:space="0"/>
              <w:right w:val="single" w:color="000000" w:sz="4" w:space="0"/>
            </w:tcBorders>
          </w:tcPr>
          <w:p>
            <w:pPr>
              <w:pStyle w:val="31"/>
              <w:spacing w:before="7"/>
              <w:rPr>
                <w:sz w:val="26"/>
              </w:rPr>
            </w:pPr>
          </w:p>
          <w:p>
            <w:pPr>
              <w:pStyle w:val="31"/>
              <w:ind w:left="111"/>
              <w:rPr>
                <w:sz w:val="18"/>
              </w:rPr>
            </w:pPr>
            <w:r>
              <w:rPr>
                <w:sz w:val="18"/>
              </w:rPr>
              <w:t>单位</w:t>
            </w:r>
          </w:p>
        </w:tc>
        <w:tc>
          <w:tcPr>
            <w:tcW w:w="992" w:type="dxa"/>
            <w:tcBorders>
              <w:left w:val="single" w:color="000000" w:sz="4" w:space="0"/>
              <w:bottom w:val="single" w:color="000000" w:sz="4" w:space="0"/>
              <w:right w:val="single" w:color="000000" w:sz="4" w:space="0"/>
            </w:tcBorders>
          </w:tcPr>
          <w:p>
            <w:pPr>
              <w:pStyle w:val="31"/>
              <w:spacing w:before="7"/>
              <w:rPr>
                <w:sz w:val="26"/>
              </w:rPr>
            </w:pPr>
          </w:p>
          <w:p>
            <w:pPr>
              <w:pStyle w:val="31"/>
              <w:ind w:left="110"/>
              <w:rPr>
                <w:sz w:val="18"/>
              </w:rPr>
            </w:pPr>
            <w:r>
              <w:rPr>
                <w:sz w:val="18"/>
              </w:rPr>
              <w:t>数量</w:t>
            </w:r>
          </w:p>
        </w:tc>
        <w:tc>
          <w:tcPr>
            <w:tcW w:w="1080" w:type="dxa"/>
            <w:tcBorders>
              <w:left w:val="single" w:color="000000" w:sz="4" w:space="0"/>
              <w:bottom w:val="single" w:color="000000" w:sz="4" w:space="0"/>
              <w:right w:val="single" w:color="000000" w:sz="4" w:space="0"/>
            </w:tcBorders>
          </w:tcPr>
          <w:p>
            <w:pPr>
              <w:pStyle w:val="31"/>
              <w:spacing w:before="7"/>
              <w:rPr>
                <w:sz w:val="26"/>
              </w:rPr>
            </w:pPr>
          </w:p>
          <w:p>
            <w:pPr>
              <w:pStyle w:val="31"/>
              <w:ind w:left="112"/>
              <w:rPr>
                <w:sz w:val="18"/>
              </w:rPr>
            </w:pPr>
            <w:r>
              <w:rPr>
                <w:sz w:val="18"/>
              </w:rPr>
              <w:t>单价(元)</w:t>
            </w:r>
          </w:p>
        </w:tc>
        <w:tc>
          <w:tcPr>
            <w:tcW w:w="1285" w:type="dxa"/>
            <w:tcBorders>
              <w:left w:val="single" w:color="000000" w:sz="4" w:space="0"/>
              <w:bottom w:val="single" w:color="000000" w:sz="4" w:space="0"/>
              <w:right w:val="single" w:color="000000" w:sz="4" w:space="0"/>
            </w:tcBorders>
          </w:tcPr>
          <w:p>
            <w:pPr>
              <w:pStyle w:val="31"/>
              <w:spacing w:before="7"/>
              <w:rPr>
                <w:sz w:val="26"/>
              </w:rPr>
            </w:pPr>
          </w:p>
          <w:p>
            <w:pPr>
              <w:pStyle w:val="31"/>
              <w:ind w:left="112"/>
              <w:rPr>
                <w:sz w:val="18"/>
              </w:rPr>
            </w:pPr>
            <w:r>
              <w:rPr>
                <w:sz w:val="18"/>
              </w:rPr>
              <w:t>交货方式</w:t>
            </w:r>
          </w:p>
        </w:tc>
        <w:tc>
          <w:tcPr>
            <w:tcW w:w="1008" w:type="dxa"/>
            <w:tcBorders>
              <w:left w:val="single" w:color="000000" w:sz="4" w:space="0"/>
              <w:bottom w:val="single" w:color="000000" w:sz="4" w:space="0"/>
              <w:right w:val="single" w:color="000000" w:sz="4" w:space="0"/>
            </w:tcBorders>
          </w:tcPr>
          <w:p>
            <w:pPr>
              <w:pStyle w:val="31"/>
              <w:spacing w:before="7"/>
              <w:rPr>
                <w:sz w:val="26"/>
              </w:rPr>
            </w:pPr>
          </w:p>
          <w:p>
            <w:pPr>
              <w:pStyle w:val="31"/>
              <w:ind w:left="110"/>
              <w:rPr>
                <w:sz w:val="18"/>
              </w:rPr>
            </w:pPr>
            <w:r>
              <w:rPr>
                <w:sz w:val="18"/>
              </w:rPr>
              <w:t>送达地点</w:t>
            </w:r>
          </w:p>
        </w:tc>
        <w:tc>
          <w:tcPr>
            <w:tcW w:w="1104" w:type="dxa"/>
            <w:tcBorders>
              <w:left w:val="single" w:color="000000" w:sz="4" w:space="0"/>
              <w:bottom w:val="single" w:color="000000" w:sz="4" w:space="0"/>
            </w:tcBorders>
          </w:tcPr>
          <w:p>
            <w:pPr>
              <w:pStyle w:val="31"/>
              <w:spacing w:before="7"/>
              <w:rPr>
                <w:sz w:val="26"/>
              </w:rPr>
            </w:pPr>
          </w:p>
          <w:p>
            <w:pPr>
              <w:pStyle w:val="31"/>
              <w:ind w:left="110"/>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bottom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12" w:type="dxa"/>
            <w:tcBorders>
              <w:top w:val="single" w:color="000000" w:sz="4" w:space="0"/>
              <w:right w:val="single" w:color="000000" w:sz="4" w:space="0"/>
            </w:tcBorders>
          </w:tcPr>
          <w:p>
            <w:pPr>
              <w:pStyle w:val="31"/>
              <w:rPr>
                <w:rFonts w:ascii="Times New Roman"/>
                <w:sz w:val="20"/>
              </w:rPr>
            </w:pPr>
          </w:p>
        </w:tc>
        <w:tc>
          <w:tcPr>
            <w:tcW w:w="1957" w:type="dxa"/>
            <w:tcBorders>
              <w:top w:val="single" w:color="000000" w:sz="4" w:space="0"/>
              <w:left w:val="single" w:color="000000" w:sz="4" w:space="0"/>
              <w:right w:val="single" w:color="000000" w:sz="4" w:space="0"/>
            </w:tcBorders>
          </w:tcPr>
          <w:p>
            <w:pPr>
              <w:pStyle w:val="31"/>
              <w:rPr>
                <w:rFonts w:ascii="Times New Roman"/>
                <w:sz w:val="20"/>
              </w:rPr>
            </w:pPr>
          </w:p>
        </w:tc>
        <w:tc>
          <w:tcPr>
            <w:tcW w:w="668" w:type="dxa"/>
            <w:tcBorders>
              <w:top w:val="single" w:color="000000" w:sz="4" w:space="0"/>
              <w:left w:val="single" w:color="000000" w:sz="4" w:space="0"/>
              <w:right w:val="single" w:color="000000" w:sz="4" w:space="0"/>
            </w:tcBorders>
          </w:tcPr>
          <w:p>
            <w:pPr>
              <w:pStyle w:val="31"/>
              <w:rPr>
                <w:rFonts w:ascii="Times New Roman"/>
                <w:sz w:val="20"/>
              </w:rPr>
            </w:pPr>
          </w:p>
        </w:tc>
        <w:tc>
          <w:tcPr>
            <w:tcW w:w="992" w:type="dxa"/>
            <w:tcBorders>
              <w:top w:val="single" w:color="000000" w:sz="4" w:space="0"/>
              <w:left w:val="single" w:color="000000" w:sz="4" w:space="0"/>
              <w:right w:val="single" w:color="000000" w:sz="4" w:space="0"/>
            </w:tcBorders>
          </w:tcPr>
          <w:p>
            <w:pPr>
              <w:pStyle w:val="31"/>
              <w:rPr>
                <w:rFonts w:ascii="Times New Roman"/>
                <w:sz w:val="20"/>
              </w:rPr>
            </w:pPr>
          </w:p>
        </w:tc>
        <w:tc>
          <w:tcPr>
            <w:tcW w:w="1080" w:type="dxa"/>
            <w:tcBorders>
              <w:top w:val="single" w:color="000000" w:sz="4" w:space="0"/>
              <w:left w:val="single" w:color="000000" w:sz="4" w:space="0"/>
              <w:right w:val="single" w:color="000000" w:sz="4" w:space="0"/>
            </w:tcBorders>
          </w:tcPr>
          <w:p>
            <w:pPr>
              <w:pStyle w:val="31"/>
              <w:rPr>
                <w:rFonts w:ascii="Times New Roman"/>
                <w:sz w:val="20"/>
              </w:rPr>
            </w:pPr>
          </w:p>
        </w:tc>
        <w:tc>
          <w:tcPr>
            <w:tcW w:w="1285" w:type="dxa"/>
            <w:tcBorders>
              <w:top w:val="single" w:color="000000" w:sz="4" w:space="0"/>
              <w:left w:val="single" w:color="000000" w:sz="4" w:space="0"/>
              <w:right w:val="single" w:color="000000" w:sz="4" w:space="0"/>
            </w:tcBorders>
          </w:tcPr>
          <w:p>
            <w:pPr>
              <w:pStyle w:val="31"/>
              <w:rPr>
                <w:rFonts w:ascii="Times New Roman"/>
                <w:sz w:val="20"/>
              </w:rPr>
            </w:pPr>
          </w:p>
        </w:tc>
        <w:tc>
          <w:tcPr>
            <w:tcW w:w="1008" w:type="dxa"/>
            <w:tcBorders>
              <w:top w:val="single" w:color="000000" w:sz="4" w:space="0"/>
              <w:left w:val="single" w:color="000000" w:sz="4" w:space="0"/>
              <w:right w:val="single" w:color="000000" w:sz="4" w:space="0"/>
            </w:tcBorders>
          </w:tcPr>
          <w:p>
            <w:pPr>
              <w:pStyle w:val="31"/>
              <w:rPr>
                <w:rFonts w:ascii="Times New Roman"/>
                <w:sz w:val="20"/>
              </w:rPr>
            </w:pPr>
          </w:p>
        </w:tc>
        <w:tc>
          <w:tcPr>
            <w:tcW w:w="1104" w:type="dxa"/>
            <w:tcBorders>
              <w:top w:val="single" w:color="000000" w:sz="4" w:space="0"/>
              <w:left w:val="single" w:color="000000" w:sz="4" w:space="0"/>
            </w:tcBorders>
          </w:tcPr>
          <w:p>
            <w:pPr>
              <w:pStyle w:val="31"/>
              <w:rPr>
                <w:rFonts w:ascii="Times New Roman"/>
                <w:sz w:val="20"/>
              </w:rPr>
            </w:pPr>
          </w:p>
        </w:tc>
      </w:tr>
    </w:tbl>
    <w:p>
      <w:pPr>
        <w:pStyle w:val="10"/>
        <w:spacing w:before="79"/>
        <w:ind w:left="922"/>
      </w:pPr>
      <w:r>
        <w:t>注：此表由采购人填写，供应商在磋商报价，确定总承包服务费时参考。</w:t>
      </w:r>
    </w:p>
    <w:p>
      <w:pPr>
        <w:spacing w:after="0"/>
        <w:sectPr>
          <w:pgSz w:w="11860" w:h="16790"/>
          <w:pgMar w:top="1200" w:right="260" w:bottom="1280" w:left="400" w:header="1010" w:footer="1098" w:gutter="0"/>
        </w:sectPr>
      </w:pPr>
    </w:p>
    <w:p>
      <w:pPr>
        <w:pStyle w:val="10"/>
        <w:rPr>
          <w:sz w:val="19"/>
        </w:rPr>
      </w:pPr>
    </w:p>
    <w:p>
      <w:pPr>
        <w:pStyle w:val="8"/>
        <w:spacing w:before="66"/>
        <w:ind w:left="2015" w:right="1762"/>
        <w:jc w:val="center"/>
      </w:pPr>
      <w:r>
        <w:t>（十八）承包人提供主要材料和工程设备一览表</w:t>
      </w:r>
    </w:p>
    <w:p>
      <w:pPr>
        <w:pStyle w:val="10"/>
        <w:rPr>
          <w:b/>
        </w:rPr>
      </w:pPr>
    </w:p>
    <w:p>
      <w:pPr>
        <w:pStyle w:val="10"/>
        <w:spacing w:before="184"/>
        <w:ind w:left="2222" w:right="1967"/>
        <w:jc w:val="center"/>
      </w:pPr>
      <w:r>
        <w:t>（适用于造价信息差额调整法）</w:t>
      </w:r>
    </w:p>
    <w:p>
      <w:pPr>
        <w:pStyle w:val="10"/>
      </w:pPr>
    </w:p>
    <w:p>
      <w:pPr>
        <w:pStyle w:val="10"/>
        <w:tabs>
          <w:tab w:val="left" w:pos="4043"/>
          <w:tab w:val="left" w:pos="7163"/>
          <w:tab w:val="left" w:pos="7644"/>
          <w:tab w:val="left" w:pos="8124"/>
          <w:tab w:val="left" w:pos="8604"/>
        </w:tabs>
        <w:spacing w:before="187" w:after="12"/>
        <w:ind w:left="682"/>
      </w:pPr>
      <w:r>
        <w:t>工程名称：</w:t>
      </w:r>
      <w:r>
        <w:tab/>
      </w:r>
      <w:r>
        <w:t>标段：</w:t>
      </w:r>
      <w:r>
        <w:tab/>
      </w:r>
      <w:r>
        <w:t>第</w:t>
      </w:r>
      <w:r>
        <w:tab/>
      </w:r>
      <w:r>
        <w:t>页</w:t>
      </w:r>
      <w:r>
        <w:tab/>
      </w:r>
      <w:r>
        <w:t>共</w:t>
      </w:r>
      <w:r>
        <w:tab/>
      </w:r>
      <w:r>
        <w:t>页</w:t>
      </w:r>
    </w:p>
    <w:tbl>
      <w:tblPr>
        <w:tblStyle w:val="15"/>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6"/>
        <w:gridCol w:w="1500"/>
        <w:gridCol w:w="755"/>
        <w:gridCol w:w="755"/>
        <w:gridCol w:w="1084"/>
        <w:gridCol w:w="800"/>
        <w:gridCol w:w="877"/>
        <w:gridCol w:w="1766"/>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756" w:type="dxa"/>
            <w:tcBorders>
              <w:bottom w:val="single" w:color="000000" w:sz="4" w:space="0"/>
              <w:right w:val="single" w:color="000000" w:sz="4" w:space="0"/>
            </w:tcBorders>
          </w:tcPr>
          <w:p>
            <w:pPr>
              <w:pStyle w:val="31"/>
              <w:spacing w:before="7"/>
              <w:rPr>
                <w:sz w:val="26"/>
              </w:rPr>
            </w:pPr>
          </w:p>
          <w:p>
            <w:pPr>
              <w:pStyle w:val="31"/>
              <w:ind w:left="196"/>
              <w:rPr>
                <w:sz w:val="18"/>
              </w:rPr>
            </w:pPr>
            <w:r>
              <w:rPr>
                <w:sz w:val="18"/>
              </w:rPr>
              <w:t>序号</w:t>
            </w:r>
          </w:p>
        </w:tc>
        <w:tc>
          <w:tcPr>
            <w:tcW w:w="1500" w:type="dxa"/>
            <w:tcBorders>
              <w:left w:val="single" w:color="000000" w:sz="4" w:space="0"/>
              <w:bottom w:val="single" w:color="000000" w:sz="4" w:space="0"/>
              <w:right w:val="single" w:color="000000" w:sz="4" w:space="0"/>
            </w:tcBorders>
          </w:tcPr>
          <w:p>
            <w:pPr>
              <w:pStyle w:val="31"/>
              <w:spacing w:before="2" w:line="398" w:lineRule="exact"/>
              <w:ind w:left="665" w:right="102" w:hanging="540"/>
              <w:rPr>
                <w:sz w:val="18"/>
              </w:rPr>
            </w:pPr>
            <w:r>
              <w:rPr>
                <w:sz w:val="18"/>
              </w:rPr>
              <w:t>名称、规格、型号</w:t>
            </w:r>
          </w:p>
        </w:tc>
        <w:tc>
          <w:tcPr>
            <w:tcW w:w="755" w:type="dxa"/>
            <w:tcBorders>
              <w:left w:val="single" w:color="000000" w:sz="4" w:space="0"/>
              <w:bottom w:val="single" w:color="000000" w:sz="4" w:space="0"/>
              <w:right w:val="single" w:color="000000" w:sz="4" w:space="0"/>
            </w:tcBorders>
          </w:tcPr>
          <w:p>
            <w:pPr>
              <w:pStyle w:val="31"/>
              <w:spacing w:before="7"/>
              <w:rPr>
                <w:sz w:val="26"/>
              </w:rPr>
            </w:pPr>
          </w:p>
          <w:p>
            <w:pPr>
              <w:pStyle w:val="31"/>
              <w:ind w:left="202"/>
              <w:rPr>
                <w:sz w:val="18"/>
              </w:rPr>
            </w:pPr>
            <w:r>
              <w:rPr>
                <w:sz w:val="18"/>
              </w:rPr>
              <w:t>单位</w:t>
            </w:r>
          </w:p>
        </w:tc>
        <w:tc>
          <w:tcPr>
            <w:tcW w:w="755" w:type="dxa"/>
            <w:tcBorders>
              <w:left w:val="single" w:color="000000" w:sz="4" w:space="0"/>
              <w:bottom w:val="single" w:color="000000" w:sz="4" w:space="0"/>
              <w:right w:val="single" w:color="000000" w:sz="4" w:space="0"/>
            </w:tcBorders>
          </w:tcPr>
          <w:p>
            <w:pPr>
              <w:pStyle w:val="31"/>
              <w:spacing w:before="7"/>
              <w:rPr>
                <w:sz w:val="26"/>
              </w:rPr>
            </w:pPr>
          </w:p>
          <w:p>
            <w:pPr>
              <w:pStyle w:val="31"/>
              <w:ind w:left="203"/>
              <w:rPr>
                <w:sz w:val="18"/>
              </w:rPr>
            </w:pPr>
            <w:r>
              <w:rPr>
                <w:sz w:val="18"/>
              </w:rPr>
              <w:t>数量</w:t>
            </w:r>
          </w:p>
        </w:tc>
        <w:tc>
          <w:tcPr>
            <w:tcW w:w="1084" w:type="dxa"/>
            <w:tcBorders>
              <w:left w:val="single" w:color="000000" w:sz="4" w:space="0"/>
              <w:bottom w:val="single" w:color="000000" w:sz="4" w:space="0"/>
              <w:right w:val="single" w:color="000000" w:sz="4" w:space="0"/>
            </w:tcBorders>
          </w:tcPr>
          <w:p>
            <w:pPr>
              <w:pStyle w:val="31"/>
              <w:spacing w:before="7"/>
              <w:rPr>
                <w:sz w:val="26"/>
              </w:rPr>
            </w:pPr>
          </w:p>
          <w:p>
            <w:pPr>
              <w:pStyle w:val="31"/>
              <w:ind w:left="144"/>
              <w:rPr>
                <w:sz w:val="18"/>
              </w:rPr>
            </w:pPr>
            <w:r>
              <w:rPr>
                <w:sz w:val="18"/>
              </w:rPr>
              <w:t>风险系数%</w:t>
            </w:r>
          </w:p>
        </w:tc>
        <w:tc>
          <w:tcPr>
            <w:tcW w:w="800" w:type="dxa"/>
            <w:tcBorders>
              <w:left w:val="single" w:color="000000" w:sz="4" w:space="0"/>
              <w:bottom w:val="single" w:color="000000" w:sz="4" w:space="0"/>
              <w:right w:val="single" w:color="000000" w:sz="4" w:space="0"/>
            </w:tcBorders>
          </w:tcPr>
          <w:p>
            <w:pPr>
              <w:pStyle w:val="31"/>
              <w:spacing w:before="2" w:line="398" w:lineRule="exact"/>
              <w:ind w:left="318" w:right="109" w:hanging="180"/>
              <w:rPr>
                <w:sz w:val="18"/>
              </w:rPr>
            </w:pPr>
            <w:r>
              <w:rPr>
                <w:sz w:val="18"/>
              </w:rPr>
              <w:t>基准单价</w:t>
            </w:r>
          </w:p>
        </w:tc>
        <w:tc>
          <w:tcPr>
            <w:tcW w:w="877" w:type="dxa"/>
            <w:tcBorders>
              <w:left w:val="single" w:color="000000" w:sz="4" w:space="0"/>
              <w:bottom w:val="single" w:color="000000" w:sz="4" w:space="0"/>
              <w:right w:val="single" w:color="000000" w:sz="4" w:space="0"/>
            </w:tcBorders>
          </w:tcPr>
          <w:p>
            <w:pPr>
              <w:pStyle w:val="31"/>
              <w:spacing w:before="2" w:line="398" w:lineRule="exact"/>
              <w:ind w:left="120" w:right="24" w:firstLine="60"/>
              <w:rPr>
                <w:sz w:val="18"/>
              </w:rPr>
            </w:pPr>
            <w:r>
              <w:rPr>
                <w:sz w:val="18"/>
              </w:rPr>
              <w:t>磋商单价（元）</w:t>
            </w:r>
          </w:p>
        </w:tc>
        <w:tc>
          <w:tcPr>
            <w:tcW w:w="1766" w:type="dxa"/>
            <w:tcBorders>
              <w:left w:val="single" w:color="000000" w:sz="4" w:space="0"/>
              <w:bottom w:val="single" w:color="000000" w:sz="4" w:space="0"/>
              <w:right w:val="single" w:color="000000" w:sz="4" w:space="0"/>
            </w:tcBorders>
          </w:tcPr>
          <w:p>
            <w:pPr>
              <w:pStyle w:val="31"/>
              <w:spacing w:before="2" w:line="398" w:lineRule="exact"/>
              <w:ind w:left="713" w:right="140" w:hanging="540"/>
              <w:rPr>
                <w:sz w:val="18"/>
              </w:rPr>
            </w:pPr>
            <w:r>
              <w:rPr>
                <w:sz w:val="18"/>
              </w:rPr>
              <w:t>发承包人确认单价(元)</w:t>
            </w:r>
          </w:p>
        </w:tc>
        <w:tc>
          <w:tcPr>
            <w:tcW w:w="926" w:type="dxa"/>
            <w:tcBorders>
              <w:left w:val="single" w:color="000000" w:sz="4" w:space="0"/>
              <w:bottom w:val="single" w:color="000000" w:sz="4" w:space="0"/>
            </w:tcBorders>
          </w:tcPr>
          <w:p>
            <w:pPr>
              <w:pStyle w:val="31"/>
              <w:spacing w:before="7"/>
              <w:rPr>
                <w:sz w:val="26"/>
              </w:rPr>
            </w:pPr>
          </w:p>
          <w:p>
            <w:pPr>
              <w:pStyle w:val="31"/>
              <w:ind w:left="295"/>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56" w:type="dxa"/>
            <w:tcBorders>
              <w:top w:val="single" w:color="000000" w:sz="4" w:space="0"/>
              <w:bottom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bottom w:val="single" w:color="000000" w:sz="4" w:space="0"/>
            </w:tcBorders>
          </w:tcPr>
          <w:p>
            <w:pPr>
              <w:pStyle w:val="3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756" w:type="dxa"/>
            <w:tcBorders>
              <w:top w:val="single" w:color="000000" w:sz="4" w:space="0"/>
              <w:right w:val="single" w:color="000000" w:sz="4" w:space="0"/>
            </w:tcBorders>
          </w:tcPr>
          <w:p>
            <w:pPr>
              <w:pStyle w:val="31"/>
              <w:rPr>
                <w:rFonts w:ascii="Times New Roman"/>
                <w:sz w:val="20"/>
              </w:rPr>
            </w:pPr>
          </w:p>
        </w:tc>
        <w:tc>
          <w:tcPr>
            <w:tcW w:w="1500" w:type="dxa"/>
            <w:tcBorders>
              <w:top w:val="single" w:color="000000" w:sz="4" w:space="0"/>
              <w:left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right w:val="single" w:color="000000" w:sz="4" w:space="0"/>
            </w:tcBorders>
          </w:tcPr>
          <w:p>
            <w:pPr>
              <w:pStyle w:val="31"/>
              <w:rPr>
                <w:rFonts w:ascii="Times New Roman"/>
                <w:sz w:val="20"/>
              </w:rPr>
            </w:pPr>
          </w:p>
        </w:tc>
        <w:tc>
          <w:tcPr>
            <w:tcW w:w="755" w:type="dxa"/>
            <w:tcBorders>
              <w:top w:val="single" w:color="000000" w:sz="4" w:space="0"/>
              <w:left w:val="single" w:color="000000" w:sz="4" w:space="0"/>
              <w:right w:val="single" w:color="000000" w:sz="4" w:space="0"/>
            </w:tcBorders>
          </w:tcPr>
          <w:p>
            <w:pPr>
              <w:pStyle w:val="31"/>
              <w:rPr>
                <w:rFonts w:ascii="Times New Roman"/>
                <w:sz w:val="20"/>
              </w:rPr>
            </w:pPr>
          </w:p>
        </w:tc>
        <w:tc>
          <w:tcPr>
            <w:tcW w:w="1084" w:type="dxa"/>
            <w:tcBorders>
              <w:top w:val="single" w:color="000000" w:sz="4" w:space="0"/>
              <w:left w:val="single" w:color="000000" w:sz="4" w:space="0"/>
              <w:right w:val="single" w:color="000000" w:sz="4" w:space="0"/>
            </w:tcBorders>
          </w:tcPr>
          <w:p>
            <w:pPr>
              <w:pStyle w:val="31"/>
              <w:rPr>
                <w:rFonts w:ascii="Times New Roman"/>
                <w:sz w:val="20"/>
              </w:rPr>
            </w:pPr>
          </w:p>
        </w:tc>
        <w:tc>
          <w:tcPr>
            <w:tcW w:w="800" w:type="dxa"/>
            <w:tcBorders>
              <w:top w:val="single" w:color="000000" w:sz="4" w:space="0"/>
              <w:left w:val="single" w:color="000000" w:sz="4" w:space="0"/>
              <w:right w:val="single" w:color="000000" w:sz="4" w:space="0"/>
            </w:tcBorders>
          </w:tcPr>
          <w:p>
            <w:pPr>
              <w:pStyle w:val="31"/>
              <w:rPr>
                <w:rFonts w:ascii="Times New Roman"/>
                <w:sz w:val="20"/>
              </w:rPr>
            </w:pPr>
          </w:p>
        </w:tc>
        <w:tc>
          <w:tcPr>
            <w:tcW w:w="877" w:type="dxa"/>
            <w:tcBorders>
              <w:top w:val="single" w:color="000000" w:sz="4" w:space="0"/>
              <w:left w:val="single" w:color="000000" w:sz="4" w:space="0"/>
              <w:right w:val="single" w:color="000000" w:sz="4" w:space="0"/>
            </w:tcBorders>
          </w:tcPr>
          <w:p>
            <w:pPr>
              <w:pStyle w:val="31"/>
              <w:rPr>
                <w:rFonts w:ascii="Times New Roman"/>
                <w:sz w:val="20"/>
              </w:rPr>
            </w:pPr>
          </w:p>
        </w:tc>
        <w:tc>
          <w:tcPr>
            <w:tcW w:w="1766" w:type="dxa"/>
            <w:tcBorders>
              <w:top w:val="single" w:color="000000" w:sz="4" w:space="0"/>
              <w:left w:val="single" w:color="000000" w:sz="4" w:space="0"/>
              <w:right w:val="single" w:color="000000" w:sz="4" w:space="0"/>
            </w:tcBorders>
          </w:tcPr>
          <w:p>
            <w:pPr>
              <w:pStyle w:val="31"/>
              <w:rPr>
                <w:rFonts w:ascii="Times New Roman"/>
                <w:sz w:val="20"/>
              </w:rPr>
            </w:pPr>
          </w:p>
        </w:tc>
        <w:tc>
          <w:tcPr>
            <w:tcW w:w="926" w:type="dxa"/>
            <w:tcBorders>
              <w:top w:val="single" w:color="000000" w:sz="4" w:space="0"/>
              <w:left w:val="single" w:color="000000" w:sz="4" w:space="0"/>
            </w:tcBorders>
          </w:tcPr>
          <w:p>
            <w:pPr>
              <w:pStyle w:val="31"/>
              <w:rPr>
                <w:rFonts w:ascii="Times New Roman"/>
                <w:sz w:val="20"/>
              </w:rPr>
            </w:pPr>
          </w:p>
        </w:tc>
      </w:tr>
    </w:tbl>
    <w:p>
      <w:pPr>
        <w:pStyle w:val="10"/>
        <w:tabs>
          <w:tab w:val="left" w:pos="1942"/>
        </w:tabs>
        <w:spacing w:before="79"/>
        <w:ind w:left="1162"/>
      </w:pPr>
      <w:r>
        <w:t>注</w:t>
      </w:r>
      <w:r>
        <w:rPr>
          <w:spacing w:val="-30"/>
        </w:rPr>
        <w:t>：1</w:t>
      </w:r>
      <w:r>
        <w:rPr>
          <w:spacing w:val="-30"/>
        </w:rPr>
        <w:tab/>
      </w:r>
      <w:r>
        <w:t>此表由采购人填写</w:t>
      </w:r>
      <w:r>
        <w:rPr>
          <w:spacing w:val="-60"/>
        </w:rPr>
        <w:t>除</w:t>
      </w:r>
      <w:r>
        <w:t>“磋商单价</w:t>
      </w:r>
      <w:r>
        <w:rPr>
          <w:spacing w:val="-60"/>
        </w:rPr>
        <w:t>”</w:t>
      </w:r>
      <w:r>
        <w:t>栏的内容</w:t>
      </w:r>
      <w:r>
        <w:rPr>
          <w:spacing w:val="-60"/>
        </w:rPr>
        <w:t>，</w:t>
      </w:r>
      <w:r>
        <w:t>供应商在磋商时自主确定磋商单价。</w:t>
      </w:r>
    </w:p>
    <w:p>
      <w:pPr>
        <w:pStyle w:val="10"/>
        <w:tabs>
          <w:tab w:val="left" w:pos="2002"/>
        </w:tabs>
        <w:spacing w:before="91" w:line="312" w:lineRule="auto"/>
        <w:ind w:left="682" w:right="906" w:firstLine="960"/>
      </w:pPr>
      <w:r>
        <w:t>2</w:t>
      </w:r>
      <w:r>
        <w:tab/>
      </w:r>
      <w:r>
        <w:rPr>
          <w:spacing w:val="-6"/>
        </w:rPr>
        <w:t>采购人应优先采用工程造价管理机构发布的单价作为基准单价，未发布的，通过</w:t>
      </w:r>
      <w:r>
        <w:t>市场调查确定其基准单价。</w:t>
      </w:r>
    </w:p>
    <w:p>
      <w:pPr>
        <w:spacing w:after="0" w:line="312" w:lineRule="auto"/>
        <w:sectPr>
          <w:pgSz w:w="11860" w:h="16790"/>
          <w:pgMar w:top="1200" w:right="260" w:bottom="1280" w:left="400" w:header="1010" w:footer="1098" w:gutter="0"/>
        </w:sectPr>
      </w:pPr>
    </w:p>
    <w:p>
      <w:pPr>
        <w:pStyle w:val="10"/>
        <w:rPr>
          <w:sz w:val="19"/>
        </w:rPr>
      </w:pPr>
    </w:p>
    <w:p>
      <w:pPr>
        <w:pStyle w:val="8"/>
        <w:spacing w:before="66"/>
        <w:ind w:left="0" w:right="224"/>
        <w:jc w:val="center"/>
      </w:pPr>
      <w:r>
        <w:t>（十九）承包人提供主要材料和工程设备一览表</w:t>
      </w:r>
    </w:p>
    <w:p>
      <w:pPr>
        <w:pStyle w:val="10"/>
        <w:rPr>
          <w:b/>
        </w:rPr>
      </w:pPr>
    </w:p>
    <w:p>
      <w:pPr>
        <w:pStyle w:val="10"/>
        <w:spacing w:before="184"/>
        <w:ind w:left="2222" w:right="1967"/>
        <w:jc w:val="center"/>
      </w:pPr>
      <w:r>
        <w:t>（适用于价格指数差额调整法）</w:t>
      </w:r>
    </w:p>
    <w:p>
      <w:pPr>
        <w:pStyle w:val="10"/>
      </w:pPr>
    </w:p>
    <w:p>
      <w:pPr>
        <w:pStyle w:val="10"/>
        <w:tabs>
          <w:tab w:val="left" w:pos="4163"/>
          <w:tab w:val="left" w:pos="6923"/>
          <w:tab w:val="left" w:pos="7404"/>
          <w:tab w:val="left" w:pos="7884"/>
          <w:tab w:val="left" w:pos="8364"/>
        </w:tabs>
        <w:spacing w:before="187" w:after="12"/>
        <w:ind w:left="682"/>
      </w:pPr>
      <w:r>
        <w:t>工程名称：</w:t>
      </w:r>
      <w:r>
        <w:tab/>
      </w:r>
      <w:r>
        <w:t>标段：</w:t>
      </w:r>
      <w:r>
        <w:tab/>
      </w:r>
      <w:r>
        <w:t>第</w:t>
      </w:r>
      <w:r>
        <w:tab/>
      </w:r>
      <w:r>
        <w:t>页</w:t>
      </w:r>
      <w:r>
        <w:tab/>
      </w:r>
      <w:r>
        <w:t>共</w:t>
      </w:r>
      <w:r>
        <w:tab/>
      </w:r>
      <w:r>
        <w:t>页</w:t>
      </w:r>
    </w:p>
    <w:tbl>
      <w:tblPr>
        <w:tblStyle w:val="15"/>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9"/>
        <w:gridCol w:w="2189"/>
        <w:gridCol w:w="1118"/>
        <w:gridCol w:w="1541"/>
        <w:gridCol w:w="204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869" w:type="dxa"/>
            <w:tcBorders>
              <w:bottom w:val="single" w:color="000000" w:sz="4" w:space="0"/>
              <w:right w:val="single" w:color="000000" w:sz="4" w:space="0"/>
            </w:tcBorders>
          </w:tcPr>
          <w:p>
            <w:pPr>
              <w:pStyle w:val="31"/>
              <w:spacing w:before="5"/>
              <w:rPr>
                <w:sz w:val="13"/>
              </w:rPr>
            </w:pPr>
          </w:p>
          <w:p>
            <w:pPr>
              <w:pStyle w:val="31"/>
              <w:spacing w:before="1"/>
              <w:ind w:left="254"/>
              <w:rPr>
                <w:sz w:val="18"/>
              </w:rPr>
            </w:pPr>
            <w:r>
              <w:rPr>
                <w:sz w:val="18"/>
              </w:rPr>
              <w:t>序号</w:t>
            </w:r>
          </w:p>
        </w:tc>
        <w:tc>
          <w:tcPr>
            <w:tcW w:w="2189" w:type="dxa"/>
            <w:tcBorders>
              <w:left w:val="single" w:color="000000" w:sz="4" w:space="0"/>
              <w:bottom w:val="single" w:color="000000" w:sz="4" w:space="0"/>
              <w:right w:val="single" w:color="000000" w:sz="4" w:space="0"/>
            </w:tcBorders>
          </w:tcPr>
          <w:p>
            <w:pPr>
              <w:pStyle w:val="31"/>
              <w:spacing w:before="5"/>
              <w:rPr>
                <w:sz w:val="13"/>
              </w:rPr>
            </w:pPr>
          </w:p>
          <w:p>
            <w:pPr>
              <w:pStyle w:val="31"/>
              <w:spacing w:before="1"/>
              <w:ind w:left="359" w:right="340"/>
              <w:jc w:val="center"/>
              <w:rPr>
                <w:sz w:val="18"/>
              </w:rPr>
            </w:pPr>
            <w:r>
              <w:rPr>
                <w:sz w:val="18"/>
              </w:rPr>
              <w:t>名称、规格、型号</w:t>
            </w:r>
          </w:p>
        </w:tc>
        <w:tc>
          <w:tcPr>
            <w:tcW w:w="1118" w:type="dxa"/>
            <w:tcBorders>
              <w:left w:val="single" w:color="000000" w:sz="4" w:space="0"/>
              <w:bottom w:val="single" w:color="000000" w:sz="4" w:space="0"/>
              <w:right w:val="single" w:color="000000" w:sz="4" w:space="0"/>
            </w:tcBorders>
          </w:tcPr>
          <w:p>
            <w:pPr>
              <w:pStyle w:val="31"/>
              <w:spacing w:before="5"/>
              <w:rPr>
                <w:sz w:val="13"/>
              </w:rPr>
            </w:pPr>
          </w:p>
          <w:p>
            <w:pPr>
              <w:pStyle w:val="31"/>
              <w:spacing w:before="1"/>
              <w:ind w:left="113"/>
              <w:rPr>
                <w:sz w:val="18"/>
              </w:rPr>
            </w:pPr>
            <w:r>
              <w:rPr>
                <w:sz w:val="18"/>
              </w:rPr>
              <w:t>变值权重 B</w:t>
            </w:r>
          </w:p>
        </w:tc>
        <w:tc>
          <w:tcPr>
            <w:tcW w:w="1541" w:type="dxa"/>
            <w:tcBorders>
              <w:left w:val="single" w:color="000000" w:sz="4" w:space="0"/>
              <w:bottom w:val="single" w:color="000000" w:sz="4" w:space="0"/>
              <w:right w:val="single" w:color="000000" w:sz="4" w:space="0"/>
            </w:tcBorders>
          </w:tcPr>
          <w:p>
            <w:pPr>
              <w:pStyle w:val="31"/>
              <w:spacing w:before="5"/>
              <w:rPr>
                <w:sz w:val="13"/>
              </w:rPr>
            </w:pPr>
          </w:p>
          <w:p>
            <w:pPr>
              <w:pStyle w:val="31"/>
              <w:spacing w:before="1"/>
              <w:ind w:left="72" w:right="68"/>
              <w:jc w:val="center"/>
              <w:rPr>
                <w:sz w:val="18"/>
              </w:rPr>
            </w:pPr>
            <w:r>
              <w:rPr>
                <w:sz w:val="18"/>
              </w:rPr>
              <w:t>基本价格指数 F0</w:t>
            </w:r>
          </w:p>
        </w:tc>
        <w:tc>
          <w:tcPr>
            <w:tcW w:w="2040" w:type="dxa"/>
            <w:tcBorders>
              <w:left w:val="single" w:color="000000" w:sz="4" w:space="0"/>
              <w:bottom w:val="single" w:color="000000" w:sz="4" w:space="0"/>
              <w:right w:val="single" w:color="000000" w:sz="4" w:space="0"/>
            </w:tcBorders>
          </w:tcPr>
          <w:p>
            <w:pPr>
              <w:pStyle w:val="31"/>
              <w:spacing w:before="5"/>
              <w:rPr>
                <w:sz w:val="13"/>
              </w:rPr>
            </w:pPr>
          </w:p>
          <w:p>
            <w:pPr>
              <w:pStyle w:val="31"/>
              <w:spacing w:before="1"/>
              <w:ind w:left="113"/>
              <w:rPr>
                <w:sz w:val="18"/>
              </w:rPr>
            </w:pPr>
            <w:r>
              <w:rPr>
                <w:sz w:val="18"/>
              </w:rPr>
              <w:t>现行价格指数 F1</w:t>
            </w:r>
          </w:p>
        </w:tc>
        <w:tc>
          <w:tcPr>
            <w:tcW w:w="926" w:type="dxa"/>
            <w:tcBorders>
              <w:left w:val="single" w:color="000000" w:sz="4" w:space="0"/>
              <w:bottom w:val="single" w:color="000000" w:sz="4" w:space="0"/>
            </w:tcBorders>
          </w:tcPr>
          <w:p>
            <w:pPr>
              <w:pStyle w:val="31"/>
              <w:spacing w:before="5"/>
              <w:rPr>
                <w:sz w:val="13"/>
              </w:rPr>
            </w:pPr>
          </w:p>
          <w:p>
            <w:pPr>
              <w:pStyle w:val="31"/>
              <w:spacing w:before="1"/>
              <w:ind w:left="114"/>
              <w:rPr>
                <w:sz w:val="18"/>
              </w:rPr>
            </w:pPr>
            <w:r>
              <w:rPr>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2040"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69" w:type="dxa"/>
            <w:tcBorders>
              <w:top w:val="single" w:color="000000" w:sz="4" w:space="0"/>
              <w:bottom w:val="single" w:color="000000" w:sz="4" w:space="0"/>
              <w:right w:val="single" w:color="000000" w:sz="4" w:space="0"/>
            </w:tcBorders>
          </w:tcPr>
          <w:p>
            <w:pPr>
              <w:pStyle w:val="31"/>
              <w:rPr>
                <w:rFonts w:ascii="Times New Roman"/>
                <w:sz w:val="22"/>
              </w:rPr>
            </w:pPr>
          </w:p>
        </w:tc>
        <w:tc>
          <w:tcPr>
            <w:tcW w:w="2189" w:type="dxa"/>
            <w:tcBorders>
              <w:top w:val="single" w:color="000000" w:sz="4" w:space="0"/>
              <w:left w:val="single" w:color="000000" w:sz="4" w:space="0"/>
              <w:bottom w:val="single" w:color="000000" w:sz="4" w:space="0"/>
              <w:right w:val="single" w:color="000000" w:sz="4" w:space="0"/>
            </w:tcBorders>
          </w:tcPr>
          <w:p>
            <w:pPr>
              <w:pStyle w:val="31"/>
              <w:spacing w:before="139"/>
              <w:ind w:left="359" w:right="338"/>
              <w:jc w:val="center"/>
              <w:rPr>
                <w:sz w:val="18"/>
              </w:rPr>
            </w:pPr>
            <w:r>
              <w:rPr>
                <w:sz w:val="18"/>
              </w:rPr>
              <w:t>定值权重 A</w:t>
            </w:r>
          </w:p>
        </w:tc>
        <w:tc>
          <w:tcPr>
            <w:tcW w:w="1118" w:type="dxa"/>
            <w:tcBorders>
              <w:top w:val="single" w:color="000000" w:sz="4" w:space="0"/>
              <w:left w:val="single" w:color="000000" w:sz="4" w:space="0"/>
              <w:bottom w:val="single" w:color="000000" w:sz="4" w:space="0"/>
              <w:right w:val="single" w:color="000000" w:sz="4" w:space="0"/>
            </w:tcBorders>
          </w:tcPr>
          <w:p>
            <w:pPr>
              <w:pStyle w:val="31"/>
              <w:rPr>
                <w:rFonts w:ascii="Times New Roman"/>
                <w:sz w:val="22"/>
              </w:rPr>
            </w:pP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39"/>
              <w:ind w:left="19"/>
              <w:jc w:val="center"/>
              <w:rPr>
                <w:sz w:val="18"/>
              </w:rPr>
            </w:pPr>
            <w:r>
              <w:rPr>
                <w:sz w:val="18"/>
              </w:rPr>
              <w:t>—</w:t>
            </w:r>
          </w:p>
        </w:tc>
        <w:tc>
          <w:tcPr>
            <w:tcW w:w="2040" w:type="dxa"/>
            <w:tcBorders>
              <w:top w:val="single" w:color="000000" w:sz="4" w:space="0"/>
              <w:left w:val="single" w:color="000000" w:sz="4" w:space="0"/>
              <w:bottom w:val="single" w:color="000000" w:sz="4" w:space="0"/>
              <w:right w:val="single" w:color="000000" w:sz="4" w:space="0"/>
            </w:tcBorders>
          </w:tcPr>
          <w:p>
            <w:pPr>
              <w:pStyle w:val="31"/>
              <w:spacing w:before="139"/>
              <w:ind w:left="20"/>
              <w:jc w:val="center"/>
              <w:rPr>
                <w:sz w:val="18"/>
              </w:rPr>
            </w:pPr>
            <w:r>
              <w:rPr>
                <w:sz w:val="18"/>
              </w:rPr>
              <w:t>—</w:t>
            </w:r>
          </w:p>
        </w:tc>
        <w:tc>
          <w:tcPr>
            <w:tcW w:w="926" w:type="dxa"/>
            <w:tcBorders>
              <w:top w:val="single" w:color="000000" w:sz="4" w:space="0"/>
              <w:left w:val="single" w:color="000000" w:sz="4" w:space="0"/>
              <w:bottom w:val="single" w:color="000000" w:sz="4" w:space="0"/>
            </w:tcBorders>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trPr>
        <w:tc>
          <w:tcPr>
            <w:tcW w:w="3058" w:type="dxa"/>
            <w:gridSpan w:val="2"/>
            <w:tcBorders>
              <w:top w:val="single" w:color="000000" w:sz="4" w:space="0"/>
              <w:right w:val="single" w:color="000000" w:sz="4" w:space="0"/>
            </w:tcBorders>
          </w:tcPr>
          <w:p>
            <w:pPr>
              <w:pStyle w:val="31"/>
              <w:spacing w:before="141"/>
              <w:ind w:left="1328" w:right="1314"/>
              <w:jc w:val="center"/>
              <w:rPr>
                <w:sz w:val="18"/>
              </w:rPr>
            </w:pPr>
            <w:r>
              <w:rPr>
                <w:sz w:val="18"/>
              </w:rPr>
              <w:t>合计</w:t>
            </w:r>
          </w:p>
        </w:tc>
        <w:tc>
          <w:tcPr>
            <w:tcW w:w="1118" w:type="dxa"/>
            <w:tcBorders>
              <w:top w:val="single" w:color="000000" w:sz="4" w:space="0"/>
              <w:left w:val="single" w:color="000000" w:sz="4" w:space="0"/>
              <w:right w:val="single" w:color="000000" w:sz="4" w:space="0"/>
            </w:tcBorders>
          </w:tcPr>
          <w:p>
            <w:pPr>
              <w:pStyle w:val="31"/>
              <w:spacing w:before="141"/>
              <w:ind w:left="202"/>
              <w:jc w:val="center"/>
              <w:rPr>
                <w:sz w:val="18"/>
              </w:rPr>
            </w:pPr>
            <w:r>
              <w:rPr>
                <w:sz w:val="18"/>
              </w:rPr>
              <w:t>1</w:t>
            </w:r>
          </w:p>
        </w:tc>
        <w:tc>
          <w:tcPr>
            <w:tcW w:w="1541" w:type="dxa"/>
            <w:tcBorders>
              <w:top w:val="single" w:color="000000" w:sz="4" w:space="0"/>
              <w:left w:val="single" w:color="000000" w:sz="4" w:space="0"/>
              <w:right w:val="single" w:color="000000" w:sz="4" w:space="0"/>
            </w:tcBorders>
          </w:tcPr>
          <w:p>
            <w:pPr>
              <w:pStyle w:val="31"/>
              <w:spacing w:before="141"/>
              <w:ind w:left="19"/>
              <w:jc w:val="center"/>
              <w:rPr>
                <w:sz w:val="18"/>
              </w:rPr>
            </w:pPr>
            <w:r>
              <w:rPr>
                <w:sz w:val="18"/>
              </w:rPr>
              <w:t>—</w:t>
            </w:r>
          </w:p>
        </w:tc>
        <w:tc>
          <w:tcPr>
            <w:tcW w:w="2040" w:type="dxa"/>
            <w:tcBorders>
              <w:top w:val="single" w:color="000000" w:sz="4" w:space="0"/>
              <w:left w:val="single" w:color="000000" w:sz="4" w:space="0"/>
              <w:right w:val="single" w:color="000000" w:sz="4" w:space="0"/>
            </w:tcBorders>
          </w:tcPr>
          <w:p>
            <w:pPr>
              <w:pStyle w:val="31"/>
              <w:spacing w:before="141"/>
              <w:ind w:left="20"/>
              <w:jc w:val="center"/>
              <w:rPr>
                <w:sz w:val="18"/>
              </w:rPr>
            </w:pPr>
            <w:r>
              <w:rPr>
                <w:sz w:val="18"/>
              </w:rPr>
              <w:t>—</w:t>
            </w:r>
          </w:p>
        </w:tc>
        <w:tc>
          <w:tcPr>
            <w:tcW w:w="926" w:type="dxa"/>
            <w:tcBorders>
              <w:top w:val="single" w:color="000000" w:sz="4" w:space="0"/>
              <w:left w:val="single" w:color="000000" w:sz="4" w:space="0"/>
            </w:tcBorders>
          </w:tcPr>
          <w:p>
            <w:pPr>
              <w:pStyle w:val="31"/>
              <w:rPr>
                <w:rFonts w:ascii="Times New Roman"/>
                <w:sz w:val="22"/>
              </w:rPr>
            </w:pPr>
          </w:p>
        </w:tc>
      </w:tr>
    </w:tbl>
    <w:p>
      <w:pPr>
        <w:pStyle w:val="10"/>
        <w:tabs>
          <w:tab w:val="left" w:pos="2247"/>
        </w:tabs>
        <w:spacing w:before="79" w:line="312" w:lineRule="auto"/>
        <w:ind w:left="682" w:right="906" w:firstLine="725"/>
      </w:pPr>
      <w:r>
        <w:t>注：1</w:t>
      </w:r>
      <w:r>
        <w:tab/>
      </w:r>
      <w:r>
        <w:t>“名称、</w:t>
      </w:r>
      <w:r>
        <w:rPr>
          <w:spacing w:val="-3"/>
        </w:rPr>
        <w:t>规</w:t>
      </w:r>
      <w:r>
        <w:t>格、型号”、“基本价格指数”栏由采购人填写，基本价格指数应首先采用工程造价管理机构发布的价格指数，没有时，可采用发布的价格代替。如人工</w:t>
      </w:r>
      <w:r>
        <w:rPr>
          <w:spacing w:val="-17"/>
        </w:rPr>
        <w:t>、</w:t>
      </w:r>
      <w:r>
        <w:t>机械费也采用本法调整，由采购人在“名称”栏填写。</w:t>
      </w:r>
    </w:p>
    <w:p>
      <w:pPr>
        <w:pStyle w:val="30"/>
        <w:numPr>
          <w:ilvl w:val="0"/>
          <w:numId w:val="56"/>
        </w:numPr>
        <w:tabs>
          <w:tab w:val="left" w:pos="1732"/>
        </w:tabs>
        <w:spacing w:before="1" w:after="0" w:line="312" w:lineRule="auto"/>
        <w:ind w:left="682" w:right="904" w:firstLine="720"/>
        <w:jc w:val="both"/>
        <w:rPr>
          <w:sz w:val="24"/>
        </w:rPr>
      </w:pPr>
      <w:r>
        <w:rPr>
          <w:spacing w:val="-10"/>
          <w:sz w:val="24"/>
        </w:rPr>
        <w:t>“变值权重”栏由供应商根据该项人工、机械费和材料、工程设备价值在磋商总报</w:t>
      </w:r>
      <w:r>
        <w:rPr>
          <w:sz w:val="24"/>
        </w:rPr>
        <w:t>价中所占的比例填写，1</w:t>
      </w:r>
      <w:r>
        <w:rPr>
          <w:spacing w:val="-8"/>
          <w:sz w:val="24"/>
        </w:rPr>
        <w:t xml:space="preserve"> 减去其比例为定值权重。</w:t>
      </w:r>
    </w:p>
    <w:p>
      <w:pPr>
        <w:pStyle w:val="30"/>
        <w:numPr>
          <w:ilvl w:val="0"/>
          <w:numId w:val="56"/>
        </w:numPr>
        <w:tabs>
          <w:tab w:val="left" w:pos="1823"/>
        </w:tabs>
        <w:spacing w:before="0" w:after="0" w:line="312" w:lineRule="auto"/>
        <w:ind w:left="682" w:right="904" w:firstLine="720"/>
        <w:jc w:val="both"/>
        <w:rPr>
          <w:sz w:val="24"/>
        </w:rPr>
      </w:pPr>
      <w:r>
        <w:rPr>
          <w:spacing w:val="-10"/>
          <w:sz w:val="24"/>
        </w:rPr>
        <w:t xml:space="preserve">“现行价格指数”按约定的付款证书相关周期最后一天的前 </w:t>
      </w:r>
      <w:r>
        <w:rPr>
          <w:sz w:val="24"/>
        </w:rPr>
        <w:t>42</w:t>
      </w:r>
      <w:r>
        <w:rPr>
          <w:spacing w:val="-9"/>
          <w:sz w:val="24"/>
        </w:rPr>
        <w:t xml:space="preserve"> 天的各项价格指数</w:t>
      </w:r>
      <w:r>
        <w:rPr>
          <w:spacing w:val="-1"/>
          <w:sz w:val="24"/>
        </w:rPr>
        <w:t>填写，该指数应首先采用工程造价管理机构发布的价格指数，没有时，可采用发布的价格代</w:t>
      </w:r>
      <w:r>
        <w:rPr>
          <w:sz w:val="24"/>
        </w:rPr>
        <w:t>替。</w:t>
      </w:r>
    </w:p>
    <w:p>
      <w:pPr>
        <w:spacing w:after="0" w:line="312" w:lineRule="auto"/>
        <w:jc w:val="both"/>
        <w:rPr>
          <w:sz w:val="24"/>
        </w:rPr>
        <w:sectPr>
          <w:pgSz w:w="11860" w:h="16790"/>
          <w:pgMar w:top="1200" w:right="260" w:bottom="1280" w:left="400" w:header="1010" w:footer="1098" w:gutter="0"/>
        </w:sectPr>
      </w:pPr>
    </w:p>
    <w:p>
      <w:pPr>
        <w:pStyle w:val="10"/>
        <w:rPr>
          <w:sz w:val="19"/>
        </w:rPr>
      </w:pPr>
    </w:p>
    <w:p>
      <w:pPr>
        <w:pStyle w:val="8"/>
        <w:spacing w:before="66"/>
        <w:ind w:left="2221" w:right="1967"/>
        <w:jc w:val="center"/>
      </w:pPr>
      <w:r>
        <w:t>（二十）主要材料价格表</w:t>
      </w:r>
    </w:p>
    <w:p>
      <w:pPr>
        <w:pStyle w:val="10"/>
        <w:rPr>
          <w:b/>
        </w:rPr>
      </w:pPr>
    </w:p>
    <w:p>
      <w:pPr>
        <w:pStyle w:val="10"/>
        <w:tabs>
          <w:tab w:val="left" w:pos="4283"/>
          <w:tab w:val="left" w:pos="7043"/>
          <w:tab w:val="left" w:pos="7524"/>
          <w:tab w:val="left" w:pos="8004"/>
          <w:tab w:val="left" w:pos="8484"/>
        </w:tabs>
        <w:spacing w:before="184" w:after="15"/>
        <w:ind w:left="682"/>
      </w:pPr>
      <w:r>
        <w:t>工程名称：</w:t>
      </w:r>
      <w:r>
        <w:tab/>
      </w:r>
      <w:r>
        <w:t>标段：</w:t>
      </w:r>
      <w:r>
        <w:tab/>
      </w:r>
      <w:r>
        <w:t>第</w:t>
      </w:r>
      <w:r>
        <w:tab/>
      </w:r>
      <w:r>
        <w:t>页</w:t>
      </w:r>
      <w:r>
        <w:tab/>
      </w:r>
      <w:r>
        <w:t>共</w:t>
      </w:r>
      <w:r>
        <w:tab/>
      </w:r>
      <w:r>
        <w:t>页</w:t>
      </w:r>
    </w:p>
    <w:tbl>
      <w:tblPr>
        <w:tblStyle w:val="15"/>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087"/>
        <w:gridCol w:w="1088"/>
        <w:gridCol w:w="1426"/>
        <w:gridCol w:w="922"/>
        <w:gridCol w:w="922"/>
        <w:gridCol w:w="1523"/>
        <w:gridCol w:w="11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735" w:type="dxa"/>
            <w:tcBorders>
              <w:bottom w:val="single" w:color="000000" w:sz="4" w:space="0"/>
              <w:right w:val="single" w:color="000000" w:sz="4" w:space="0"/>
            </w:tcBorders>
          </w:tcPr>
          <w:p>
            <w:pPr>
              <w:pStyle w:val="31"/>
              <w:spacing w:before="7"/>
              <w:rPr>
                <w:sz w:val="26"/>
              </w:rPr>
            </w:pPr>
          </w:p>
          <w:p>
            <w:pPr>
              <w:pStyle w:val="31"/>
              <w:ind w:left="167" w:right="153"/>
              <w:jc w:val="center"/>
              <w:rPr>
                <w:sz w:val="18"/>
              </w:rPr>
            </w:pPr>
            <w:r>
              <w:rPr>
                <w:sz w:val="18"/>
              </w:rPr>
              <w:t>序号</w:t>
            </w:r>
          </w:p>
        </w:tc>
        <w:tc>
          <w:tcPr>
            <w:tcW w:w="1087" w:type="dxa"/>
            <w:tcBorders>
              <w:left w:val="single" w:color="000000" w:sz="4" w:space="0"/>
              <w:bottom w:val="single" w:color="000000" w:sz="4" w:space="0"/>
              <w:right w:val="single" w:color="000000" w:sz="4" w:space="0"/>
            </w:tcBorders>
          </w:tcPr>
          <w:p>
            <w:pPr>
              <w:pStyle w:val="31"/>
              <w:spacing w:before="7"/>
              <w:rPr>
                <w:sz w:val="26"/>
              </w:rPr>
            </w:pPr>
          </w:p>
          <w:p>
            <w:pPr>
              <w:pStyle w:val="31"/>
              <w:ind w:left="186"/>
              <w:rPr>
                <w:sz w:val="18"/>
              </w:rPr>
            </w:pPr>
            <w:r>
              <w:rPr>
                <w:sz w:val="18"/>
              </w:rPr>
              <w:t>材料编号</w:t>
            </w:r>
          </w:p>
        </w:tc>
        <w:tc>
          <w:tcPr>
            <w:tcW w:w="1088" w:type="dxa"/>
            <w:tcBorders>
              <w:left w:val="single" w:color="000000" w:sz="4" w:space="0"/>
              <w:bottom w:val="single" w:color="000000" w:sz="4" w:space="0"/>
              <w:right w:val="single" w:color="000000" w:sz="4" w:space="0"/>
            </w:tcBorders>
          </w:tcPr>
          <w:p>
            <w:pPr>
              <w:pStyle w:val="31"/>
              <w:spacing w:before="7"/>
              <w:rPr>
                <w:sz w:val="26"/>
              </w:rPr>
            </w:pPr>
          </w:p>
          <w:p>
            <w:pPr>
              <w:pStyle w:val="31"/>
              <w:ind w:left="186"/>
              <w:rPr>
                <w:sz w:val="18"/>
              </w:rPr>
            </w:pPr>
            <w:r>
              <w:rPr>
                <w:sz w:val="18"/>
              </w:rPr>
              <w:t>材料名称</w:t>
            </w:r>
          </w:p>
        </w:tc>
        <w:tc>
          <w:tcPr>
            <w:tcW w:w="1426" w:type="dxa"/>
            <w:tcBorders>
              <w:left w:val="single" w:color="000000" w:sz="4" w:space="0"/>
              <w:bottom w:val="single" w:color="000000" w:sz="4" w:space="0"/>
              <w:right w:val="single" w:color="000000" w:sz="4" w:space="0"/>
            </w:tcBorders>
          </w:tcPr>
          <w:p>
            <w:pPr>
              <w:pStyle w:val="31"/>
              <w:spacing w:before="139"/>
              <w:ind w:left="67" w:right="49"/>
              <w:jc w:val="center"/>
              <w:rPr>
                <w:sz w:val="18"/>
              </w:rPr>
            </w:pPr>
            <w:r>
              <w:rPr>
                <w:sz w:val="18"/>
              </w:rPr>
              <w:t>规格、型号等特</w:t>
            </w:r>
          </w:p>
          <w:p>
            <w:pPr>
              <w:pStyle w:val="31"/>
              <w:spacing w:before="3"/>
              <w:rPr>
                <w:sz w:val="13"/>
              </w:rPr>
            </w:pPr>
          </w:p>
          <w:p>
            <w:pPr>
              <w:pStyle w:val="31"/>
              <w:ind w:left="65" w:right="49"/>
              <w:jc w:val="center"/>
              <w:rPr>
                <w:sz w:val="18"/>
              </w:rPr>
            </w:pPr>
            <w:r>
              <w:rPr>
                <w:sz w:val="18"/>
              </w:rPr>
              <w:t>殊要求</w:t>
            </w:r>
          </w:p>
        </w:tc>
        <w:tc>
          <w:tcPr>
            <w:tcW w:w="922" w:type="dxa"/>
            <w:tcBorders>
              <w:left w:val="single" w:color="000000" w:sz="4" w:space="0"/>
              <w:bottom w:val="single" w:color="000000" w:sz="4" w:space="0"/>
              <w:right w:val="single" w:color="000000" w:sz="4" w:space="0"/>
            </w:tcBorders>
          </w:tcPr>
          <w:p>
            <w:pPr>
              <w:pStyle w:val="31"/>
              <w:spacing w:before="7"/>
              <w:rPr>
                <w:sz w:val="26"/>
              </w:rPr>
            </w:pPr>
          </w:p>
          <w:p>
            <w:pPr>
              <w:pStyle w:val="31"/>
              <w:ind w:left="285"/>
              <w:rPr>
                <w:sz w:val="18"/>
              </w:rPr>
            </w:pPr>
            <w:r>
              <w:rPr>
                <w:sz w:val="18"/>
              </w:rPr>
              <w:t>单位</w:t>
            </w:r>
          </w:p>
        </w:tc>
        <w:tc>
          <w:tcPr>
            <w:tcW w:w="922" w:type="dxa"/>
            <w:tcBorders>
              <w:left w:val="single" w:color="000000" w:sz="4" w:space="0"/>
              <w:bottom w:val="single" w:color="000000" w:sz="4" w:space="0"/>
              <w:right w:val="single" w:color="000000" w:sz="4" w:space="0"/>
            </w:tcBorders>
          </w:tcPr>
          <w:p>
            <w:pPr>
              <w:pStyle w:val="31"/>
              <w:spacing w:before="7"/>
              <w:rPr>
                <w:sz w:val="26"/>
              </w:rPr>
            </w:pPr>
          </w:p>
          <w:p>
            <w:pPr>
              <w:pStyle w:val="31"/>
              <w:ind w:left="284"/>
              <w:rPr>
                <w:sz w:val="18"/>
              </w:rPr>
            </w:pPr>
            <w:r>
              <w:rPr>
                <w:sz w:val="18"/>
              </w:rPr>
              <w:t>数量</w:t>
            </w:r>
          </w:p>
        </w:tc>
        <w:tc>
          <w:tcPr>
            <w:tcW w:w="1523" w:type="dxa"/>
            <w:tcBorders>
              <w:left w:val="single" w:color="000000" w:sz="4" w:space="0"/>
              <w:bottom w:val="single" w:color="000000" w:sz="4" w:space="0"/>
              <w:right w:val="single" w:color="000000" w:sz="4" w:space="0"/>
            </w:tcBorders>
          </w:tcPr>
          <w:p>
            <w:pPr>
              <w:pStyle w:val="31"/>
              <w:spacing w:before="7"/>
              <w:rPr>
                <w:sz w:val="26"/>
              </w:rPr>
            </w:pPr>
          </w:p>
          <w:p>
            <w:pPr>
              <w:pStyle w:val="31"/>
              <w:ind w:left="315"/>
              <w:rPr>
                <w:sz w:val="18"/>
              </w:rPr>
            </w:pPr>
            <w:r>
              <w:rPr>
                <w:sz w:val="18"/>
              </w:rPr>
              <w:t>单价（元）</w:t>
            </w:r>
          </w:p>
        </w:tc>
        <w:tc>
          <w:tcPr>
            <w:tcW w:w="1120" w:type="dxa"/>
            <w:tcBorders>
              <w:left w:val="single" w:color="000000" w:sz="4" w:space="0"/>
              <w:bottom w:val="single" w:color="000000" w:sz="4" w:space="0"/>
            </w:tcBorders>
          </w:tcPr>
          <w:p>
            <w:pPr>
              <w:pStyle w:val="31"/>
              <w:spacing w:before="7"/>
              <w:rPr>
                <w:sz w:val="26"/>
              </w:rPr>
            </w:pPr>
          </w:p>
          <w:p>
            <w:pPr>
              <w:pStyle w:val="31"/>
              <w:ind w:left="110"/>
              <w:rPr>
                <w:sz w:val="18"/>
              </w:rPr>
            </w:pPr>
            <w:r>
              <w:rPr>
                <w:sz w:val="18"/>
              </w:rPr>
              <w:t>合价（元）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3"/>
              <w:jc w:val="center"/>
              <w:rPr>
                <w:sz w:val="18"/>
              </w:rPr>
            </w:pPr>
            <w:r>
              <w:rPr>
                <w:sz w:val="18"/>
              </w:rPr>
              <w:t>1</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3"/>
              <w:jc w:val="center"/>
              <w:rPr>
                <w:sz w:val="18"/>
              </w:rPr>
            </w:pPr>
            <w:r>
              <w:rPr>
                <w:sz w:val="18"/>
              </w:rPr>
              <w:t>2</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3"/>
              <w:jc w:val="center"/>
              <w:rPr>
                <w:sz w:val="18"/>
              </w:rPr>
            </w:pPr>
            <w:r>
              <w:rPr>
                <w:sz w:val="18"/>
              </w:rPr>
              <w:t>3</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3"/>
              <w:jc w:val="center"/>
              <w:rPr>
                <w:sz w:val="18"/>
              </w:rPr>
            </w:pPr>
            <w:r>
              <w:rPr>
                <w:sz w:val="18"/>
              </w:rPr>
              <w:t>4</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3"/>
              <w:jc w:val="center"/>
              <w:rPr>
                <w:sz w:val="18"/>
              </w:rPr>
            </w:pPr>
            <w:r>
              <w:rPr>
                <w:sz w:val="18"/>
              </w:rPr>
              <w:t>5</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3"/>
              <w:jc w:val="center"/>
              <w:rPr>
                <w:sz w:val="18"/>
              </w:rPr>
            </w:pPr>
            <w:r>
              <w:rPr>
                <w:sz w:val="18"/>
              </w:rPr>
              <w:t>6</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3"/>
              <w:jc w:val="center"/>
              <w:rPr>
                <w:sz w:val="18"/>
              </w:rPr>
            </w:pPr>
            <w:r>
              <w:rPr>
                <w:sz w:val="18"/>
              </w:rPr>
              <w:t>7</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3"/>
              <w:jc w:val="center"/>
              <w:rPr>
                <w:sz w:val="18"/>
              </w:rPr>
            </w:pPr>
            <w:r>
              <w:rPr>
                <w:sz w:val="18"/>
              </w:rPr>
              <w:t>8</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3"/>
              <w:jc w:val="center"/>
              <w:rPr>
                <w:sz w:val="18"/>
              </w:rPr>
            </w:pPr>
            <w:r>
              <w:rPr>
                <w:sz w:val="18"/>
              </w:rPr>
              <w:t>9</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10</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11</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12</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13</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14</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15</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16</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17</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18</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19</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735" w:type="dxa"/>
            <w:tcBorders>
              <w:top w:val="single" w:color="000000" w:sz="4" w:space="0"/>
              <w:bottom w:val="single" w:color="000000" w:sz="4" w:space="0"/>
              <w:right w:val="single" w:color="000000" w:sz="4" w:space="0"/>
            </w:tcBorders>
          </w:tcPr>
          <w:p>
            <w:pPr>
              <w:pStyle w:val="31"/>
              <w:spacing w:before="10"/>
              <w:rPr>
                <w:sz w:val="14"/>
              </w:rPr>
            </w:pPr>
          </w:p>
          <w:p>
            <w:pPr>
              <w:pStyle w:val="31"/>
              <w:ind w:left="167" w:right="153"/>
              <w:jc w:val="center"/>
              <w:rPr>
                <w:sz w:val="18"/>
              </w:rPr>
            </w:pPr>
            <w:r>
              <w:rPr>
                <w:sz w:val="18"/>
              </w:rPr>
              <w:t>20</w:t>
            </w:r>
          </w:p>
        </w:tc>
        <w:tc>
          <w:tcPr>
            <w:tcW w:w="1087"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088"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426"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922"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523" w:type="dxa"/>
            <w:tcBorders>
              <w:top w:val="single" w:color="000000" w:sz="4" w:space="0"/>
              <w:left w:val="single" w:color="000000" w:sz="4" w:space="0"/>
              <w:bottom w:val="single" w:color="000000" w:sz="4" w:space="0"/>
              <w:right w:val="single" w:color="000000" w:sz="4" w:space="0"/>
            </w:tcBorders>
          </w:tcPr>
          <w:p>
            <w:pPr>
              <w:pStyle w:val="31"/>
              <w:rPr>
                <w:rFonts w:ascii="Times New Roman"/>
                <w:sz w:val="18"/>
              </w:rPr>
            </w:pPr>
          </w:p>
        </w:tc>
        <w:tc>
          <w:tcPr>
            <w:tcW w:w="1120" w:type="dxa"/>
            <w:tcBorders>
              <w:top w:val="single" w:color="000000" w:sz="4" w:space="0"/>
              <w:left w:val="single" w:color="000000" w:sz="4" w:space="0"/>
              <w:bottom w:val="single" w:color="000000" w:sz="4" w:space="0"/>
            </w:tcBorders>
          </w:tcPr>
          <w:p>
            <w:pPr>
              <w:pStyle w:val="31"/>
              <w:rPr>
                <w:rFonts w:ascii="Times New Roman"/>
                <w:sz w:val="18"/>
              </w:rPr>
            </w:pPr>
          </w:p>
        </w:tc>
      </w:tr>
    </w:tbl>
    <w:p>
      <w:pPr>
        <w:spacing w:after="0"/>
        <w:rPr>
          <w:rFonts w:ascii="Times New Roman"/>
          <w:sz w:val="18"/>
        </w:rPr>
        <w:sectPr>
          <w:pgSz w:w="11860" w:h="16790"/>
          <w:pgMar w:top="1200" w:right="260" w:bottom="1280" w:left="400" w:header="1010" w:footer="1098" w:gutter="0"/>
        </w:sectPr>
      </w:pPr>
    </w:p>
    <w:p>
      <w:pPr>
        <w:pStyle w:val="10"/>
        <w:spacing w:before="5"/>
        <w:rPr>
          <w:sz w:val="28"/>
        </w:rPr>
      </w:pPr>
    </w:p>
    <w:p>
      <w:pPr>
        <w:pStyle w:val="8"/>
        <w:spacing w:before="66"/>
        <w:ind w:left="0" w:right="223"/>
        <w:jc w:val="center"/>
      </w:pPr>
      <w:r>
        <w:t>（二十一）磋商报价需要的其他资料</w:t>
      </w:r>
    </w:p>
    <w:p>
      <w:pPr>
        <w:pStyle w:val="10"/>
        <w:spacing w:before="213" w:line="312" w:lineRule="auto"/>
        <w:ind w:left="682" w:right="905" w:firstLine="480"/>
      </w:pPr>
      <w:r>
        <w:t>（本项无统一格式，需要时由采购人用文字或表格形式提出，或供应商在磋商报价时提出）。</w:t>
      </w:r>
    </w:p>
    <w:p>
      <w:pPr>
        <w:spacing w:after="0" w:line="312" w:lineRule="auto"/>
        <w:sectPr>
          <w:pgSz w:w="11860" w:h="16790"/>
          <w:pgMar w:top="1200" w:right="260" w:bottom="1280" w:left="400" w:header="1010" w:footer="1098" w:gutter="0"/>
        </w:sectPr>
      </w:pPr>
    </w:p>
    <w:p>
      <w:pPr>
        <w:pStyle w:val="10"/>
        <w:spacing w:before="3"/>
        <w:rPr>
          <w:sz w:val="16"/>
        </w:rPr>
      </w:pPr>
    </w:p>
    <w:p>
      <w:pPr>
        <w:pStyle w:val="6"/>
        <w:spacing w:before="62"/>
      </w:pPr>
      <w:r>
        <w:t>附件 8：施工组织设计</w:t>
      </w:r>
    </w:p>
    <w:p>
      <w:pPr>
        <w:pStyle w:val="10"/>
        <w:spacing w:before="3"/>
        <w:rPr>
          <w:b/>
        </w:rPr>
      </w:pPr>
    </w:p>
    <w:p>
      <w:pPr>
        <w:spacing w:before="50"/>
        <w:ind w:left="0" w:right="1149" w:firstLine="0"/>
        <w:jc w:val="center"/>
        <w:rPr>
          <w:b/>
          <w:sz w:val="36"/>
        </w:rPr>
      </w:pPr>
      <w:r>
        <w:rPr>
          <w:b/>
          <w:sz w:val="36"/>
        </w:rPr>
        <w:t>施工组织设计</w:t>
      </w:r>
    </w:p>
    <w:p>
      <w:pPr>
        <w:pStyle w:val="10"/>
        <w:spacing w:before="11"/>
        <w:rPr>
          <w:b/>
          <w:sz w:val="35"/>
        </w:rPr>
      </w:pPr>
    </w:p>
    <w:p>
      <w:pPr>
        <w:pStyle w:val="30"/>
        <w:numPr>
          <w:ilvl w:val="0"/>
          <w:numId w:val="57"/>
        </w:numPr>
        <w:tabs>
          <w:tab w:val="left" w:pos="1523"/>
        </w:tabs>
        <w:spacing w:before="1" w:after="0" w:line="312" w:lineRule="auto"/>
        <w:ind w:left="682" w:right="789" w:firstLine="480"/>
        <w:jc w:val="both"/>
        <w:rPr>
          <w:sz w:val="24"/>
        </w:rPr>
      </w:pPr>
      <w:r>
        <w:rPr>
          <w:spacing w:val="-6"/>
          <w:sz w:val="24"/>
        </w:rPr>
        <w:t>供应商编制施工组织设计的要求：编制时应简明扼要地说明施工方法、工程质量、安全生产、文明施工、环境保护、冬雨季施工、工程进度、技术组织等主要措施。用图表形式</w:t>
      </w:r>
      <w:r>
        <w:rPr>
          <w:spacing w:val="-13"/>
          <w:sz w:val="24"/>
        </w:rPr>
        <w:t>阐明本项目的施工总平面图、进度计划以及拟投入主要施工设备、劳动力、项目管理机构等。</w:t>
      </w:r>
    </w:p>
    <w:p>
      <w:pPr>
        <w:pStyle w:val="30"/>
        <w:numPr>
          <w:ilvl w:val="0"/>
          <w:numId w:val="57"/>
        </w:numPr>
        <w:tabs>
          <w:tab w:val="left" w:pos="1404"/>
        </w:tabs>
        <w:spacing w:before="0" w:after="0" w:line="240" w:lineRule="auto"/>
        <w:ind w:left="1403" w:right="0" w:hanging="242"/>
        <w:jc w:val="left"/>
        <w:rPr>
          <w:sz w:val="24"/>
        </w:rPr>
      </w:pPr>
      <w:r>
        <w:rPr>
          <w:sz w:val="24"/>
        </w:rPr>
        <w:t>图表及格式要求：</w:t>
      </w:r>
    </w:p>
    <w:p>
      <w:pPr>
        <w:pStyle w:val="10"/>
        <w:spacing w:before="92"/>
        <w:ind w:left="1402"/>
      </w:pPr>
      <w:r>
        <w:t>（一）拟投入的主要施工设备表</w:t>
      </w:r>
    </w:p>
    <w:p>
      <w:pPr>
        <w:pStyle w:val="10"/>
        <w:spacing w:before="93"/>
        <w:ind w:left="1402"/>
      </w:pPr>
      <w:r>
        <w:t>（二）劳动力计划表</w:t>
      </w:r>
    </w:p>
    <w:p>
      <w:pPr>
        <w:pStyle w:val="10"/>
        <w:spacing w:before="93"/>
        <w:ind w:left="1402"/>
      </w:pPr>
      <w:r>
        <w:t>（三）进度计划</w:t>
      </w:r>
    </w:p>
    <w:p>
      <w:pPr>
        <w:pStyle w:val="10"/>
        <w:spacing w:before="91"/>
        <w:ind w:left="1402"/>
      </w:pPr>
      <w:r>
        <w:t>（四）施工总平面图</w:t>
      </w:r>
    </w:p>
    <w:p>
      <w:pPr>
        <w:spacing w:after="0"/>
        <w:sectPr>
          <w:pgSz w:w="11860" w:h="16790"/>
          <w:pgMar w:top="1200" w:right="260" w:bottom="1280" w:left="400" w:header="1010" w:footer="1098" w:gutter="0"/>
        </w:sectPr>
      </w:pPr>
    </w:p>
    <w:p>
      <w:pPr>
        <w:pStyle w:val="10"/>
        <w:spacing w:before="9"/>
        <w:rPr>
          <w:sz w:val="13"/>
        </w:rPr>
      </w:pPr>
    </w:p>
    <w:p>
      <w:pPr>
        <w:pStyle w:val="3"/>
        <w:ind w:left="2130"/>
      </w:pPr>
      <w:r>
        <w:t>（一）拟投入本项目的主要施工设备表</w:t>
      </w:r>
    </w:p>
    <w:tbl>
      <w:tblPr>
        <w:tblStyle w:val="15"/>
        <w:tblW w:w="0" w:type="auto"/>
        <w:tblInd w:w="9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2127"/>
        <w:gridCol w:w="850"/>
        <w:gridCol w:w="615"/>
        <w:gridCol w:w="701"/>
        <w:gridCol w:w="699"/>
        <w:gridCol w:w="1122"/>
        <w:gridCol w:w="701"/>
        <w:gridCol w:w="979"/>
        <w:gridCol w:w="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78" w:type="dxa"/>
          </w:tcPr>
          <w:p>
            <w:pPr>
              <w:pStyle w:val="31"/>
              <w:spacing w:before="103"/>
              <w:ind w:left="182"/>
              <w:rPr>
                <w:b/>
                <w:sz w:val="21"/>
              </w:rPr>
            </w:pPr>
            <w:r>
              <w:rPr>
                <w:b/>
                <w:w w:val="100"/>
                <w:sz w:val="21"/>
              </w:rPr>
              <w:t>序</w:t>
            </w:r>
          </w:p>
          <w:p>
            <w:pPr>
              <w:pStyle w:val="31"/>
              <w:spacing w:before="132"/>
              <w:ind w:left="182"/>
              <w:rPr>
                <w:b/>
                <w:sz w:val="21"/>
              </w:rPr>
            </w:pPr>
            <w:r>
              <w:rPr>
                <w:b/>
                <w:w w:val="100"/>
                <w:sz w:val="21"/>
              </w:rPr>
              <w:t>号</w:t>
            </w:r>
          </w:p>
        </w:tc>
        <w:tc>
          <w:tcPr>
            <w:tcW w:w="2127" w:type="dxa"/>
          </w:tcPr>
          <w:p>
            <w:pPr>
              <w:pStyle w:val="31"/>
              <w:spacing w:before="7"/>
              <w:rPr>
                <w:b/>
                <w:sz w:val="23"/>
              </w:rPr>
            </w:pPr>
          </w:p>
          <w:p>
            <w:pPr>
              <w:pStyle w:val="31"/>
              <w:tabs>
                <w:tab w:val="left" w:pos="746"/>
                <w:tab w:val="left" w:pos="1168"/>
                <w:tab w:val="left" w:pos="1591"/>
              </w:tabs>
              <w:spacing w:before="1"/>
              <w:ind w:left="324"/>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pPr>
              <w:pStyle w:val="31"/>
              <w:spacing w:before="103"/>
              <w:ind w:left="213"/>
              <w:rPr>
                <w:b/>
                <w:sz w:val="21"/>
              </w:rPr>
            </w:pPr>
            <w:r>
              <w:rPr>
                <w:b/>
                <w:sz w:val="21"/>
              </w:rPr>
              <w:t>型号</w:t>
            </w:r>
          </w:p>
          <w:p>
            <w:pPr>
              <w:pStyle w:val="31"/>
              <w:spacing w:before="132"/>
              <w:ind w:left="213"/>
              <w:rPr>
                <w:b/>
                <w:sz w:val="21"/>
              </w:rPr>
            </w:pPr>
            <w:r>
              <w:rPr>
                <w:b/>
                <w:sz w:val="21"/>
              </w:rPr>
              <w:t>规格</w:t>
            </w:r>
          </w:p>
        </w:tc>
        <w:tc>
          <w:tcPr>
            <w:tcW w:w="615" w:type="dxa"/>
          </w:tcPr>
          <w:p>
            <w:pPr>
              <w:pStyle w:val="31"/>
              <w:spacing w:before="103"/>
              <w:ind w:left="201"/>
              <w:rPr>
                <w:b/>
                <w:sz w:val="21"/>
              </w:rPr>
            </w:pPr>
            <w:r>
              <w:rPr>
                <w:b/>
                <w:w w:val="100"/>
                <w:sz w:val="21"/>
              </w:rPr>
              <w:t>数</w:t>
            </w:r>
          </w:p>
          <w:p>
            <w:pPr>
              <w:pStyle w:val="31"/>
              <w:spacing w:before="132"/>
              <w:ind w:left="201"/>
              <w:rPr>
                <w:b/>
                <w:sz w:val="21"/>
              </w:rPr>
            </w:pPr>
            <w:r>
              <w:rPr>
                <w:b/>
                <w:w w:val="100"/>
                <w:sz w:val="21"/>
              </w:rPr>
              <w:t>量</w:t>
            </w:r>
          </w:p>
        </w:tc>
        <w:tc>
          <w:tcPr>
            <w:tcW w:w="701" w:type="dxa"/>
          </w:tcPr>
          <w:p>
            <w:pPr>
              <w:pStyle w:val="31"/>
              <w:spacing w:before="103"/>
              <w:ind w:left="138"/>
              <w:rPr>
                <w:b/>
                <w:sz w:val="21"/>
              </w:rPr>
            </w:pPr>
            <w:r>
              <w:rPr>
                <w:b/>
                <w:sz w:val="21"/>
              </w:rPr>
              <w:t>国别</w:t>
            </w:r>
          </w:p>
          <w:p>
            <w:pPr>
              <w:pStyle w:val="31"/>
              <w:spacing w:before="132"/>
              <w:ind w:left="138"/>
              <w:rPr>
                <w:b/>
                <w:sz w:val="21"/>
              </w:rPr>
            </w:pPr>
            <w:r>
              <w:rPr>
                <w:b/>
                <w:sz w:val="21"/>
              </w:rPr>
              <w:t>产地</w:t>
            </w:r>
          </w:p>
        </w:tc>
        <w:tc>
          <w:tcPr>
            <w:tcW w:w="699" w:type="dxa"/>
          </w:tcPr>
          <w:p>
            <w:pPr>
              <w:pStyle w:val="31"/>
              <w:spacing w:before="103"/>
              <w:ind w:left="138"/>
              <w:rPr>
                <w:b/>
                <w:sz w:val="21"/>
              </w:rPr>
            </w:pPr>
            <w:r>
              <w:rPr>
                <w:b/>
                <w:sz w:val="21"/>
              </w:rPr>
              <w:t>制造</w:t>
            </w:r>
          </w:p>
          <w:p>
            <w:pPr>
              <w:pStyle w:val="31"/>
              <w:spacing w:before="132"/>
              <w:ind w:left="138"/>
              <w:rPr>
                <w:b/>
                <w:sz w:val="21"/>
              </w:rPr>
            </w:pPr>
            <w:r>
              <w:rPr>
                <w:b/>
                <w:sz w:val="21"/>
              </w:rPr>
              <w:t>年份</w:t>
            </w:r>
          </w:p>
        </w:tc>
        <w:tc>
          <w:tcPr>
            <w:tcW w:w="1122" w:type="dxa"/>
          </w:tcPr>
          <w:p>
            <w:pPr>
              <w:pStyle w:val="31"/>
              <w:spacing w:before="103"/>
              <w:ind w:left="137"/>
              <w:rPr>
                <w:b/>
                <w:sz w:val="21"/>
              </w:rPr>
            </w:pPr>
            <w:r>
              <w:rPr>
                <w:b/>
                <w:sz w:val="21"/>
              </w:rPr>
              <w:t>定额功率</w:t>
            </w:r>
          </w:p>
          <w:p>
            <w:pPr>
              <w:pStyle w:val="31"/>
              <w:spacing w:before="132"/>
              <w:ind w:left="241"/>
              <w:rPr>
                <w:b/>
                <w:sz w:val="21"/>
              </w:rPr>
            </w:pPr>
            <w:r>
              <w:rPr>
                <w:b/>
                <w:sz w:val="21"/>
              </w:rPr>
              <w:t>（KW）</w:t>
            </w:r>
          </w:p>
        </w:tc>
        <w:tc>
          <w:tcPr>
            <w:tcW w:w="701" w:type="dxa"/>
          </w:tcPr>
          <w:p>
            <w:pPr>
              <w:pStyle w:val="31"/>
              <w:spacing w:before="103"/>
              <w:ind w:left="137"/>
              <w:rPr>
                <w:b/>
                <w:sz w:val="21"/>
              </w:rPr>
            </w:pPr>
            <w:r>
              <w:rPr>
                <w:b/>
                <w:sz w:val="21"/>
              </w:rPr>
              <w:t>生产</w:t>
            </w:r>
          </w:p>
          <w:p>
            <w:pPr>
              <w:pStyle w:val="31"/>
              <w:spacing w:before="132"/>
              <w:ind w:left="137"/>
              <w:rPr>
                <w:b/>
                <w:sz w:val="21"/>
              </w:rPr>
            </w:pPr>
            <w:r>
              <w:rPr>
                <w:b/>
                <w:sz w:val="21"/>
              </w:rPr>
              <w:t>能力</w:t>
            </w:r>
          </w:p>
        </w:tc>
        <w:tc>
          <w:tcPr>
            <w:tcW w:w="979" w:type="dxa"/>
          </w:tcPr>
          <w:p>
            <w:pPr>
              <w:pStyle w:val="31"/>
              <w:spacing w:before="103"/>
              <w:ind w:left="170"/>
              <w:rPr>
                <w:b/>
                <w:sz w:val="21"/>
              </w:rPr>
            </w:pPr>
            <w:r>
              <w:rPr>
                <w:b/>
                <w:sz w:val="21"/>
              </w:rPr>
              <w:t>用于施</w:t>
            </w:r>
          </w:p>
          <w:p>
            <w:pPr>
              <w:pStyle w:val="31"/>
              <w:spacing w:before="132"/>
              <w:ind w:left="170"/>
              <w:rPr>
                <w:b/>
                <w:sz w:val="21"/>
              </w:rPr>
            </w:pPr>
            <w:r>
              <w:rPr>
                <w:b/>
                <w:sz w:val="21"/>
              </w:rPr>
              <w:t>工部位</w:t>
            </w:r>
          </w:p>
        </w:tc>
        <w:tc>
          <w:tcPr>
            <w:tcW w:w="723" w:type="dxa"/>
          </w:tcPr>
          <w:p>
            <w:pPr>
              <w:pStyle w:val="31"/>
              <w:spacing w:before="7"/>
              <w:rPr>
                <w:b/>
                <w:sz w:val="23"/>
              </w:rPr>
            </w:pPr>
          </w:p>
          <w:p>
            <w:pPr>
              <w:pStyle w:val="31"/>
              <w:spacing w:before="1"/>
              <w:ind w:left="147"/>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578" w:type="dxa"/>
          </w:tcPr>
          <w:p>
            <w:pPr>
              <w:pStyle w:val="31"/>
              <w:rPr>
                <w:rFonts w:ascii="Times New Roman"/>
                <w:sz w:val="22"/>
              </w:rPr>
            </w:pPr>
          </w:p>
        </w:tc>
        <w:tc>
          <w:tcPr>
            <w:tcW w:w="2127" w:type="dxa"/>
          </w:tcPr>
          <w:p>
            <w:pPr>
              <w:pStyle w:val="31"/>
              <w:rPr>
                <w:rFonts w:ascii="Times New Roman"/>
                <w:sz w:val="22"/>
              </w:rPr>
            </w:pPr>
          </w:p>
        </w:tc>
        <w:tc>
          <w:tcPr>
            <w:tcW w:w="850" w:type="dxa"/>
          </w:tcPr>
          <w:p>
            <w:pPr>
              <w:pStyle w:val="31"/>
              <w:rPr>
                <w:rFonts w:ascii="Times New Roman"/>
                <w:sz w:val="22"/>
              </w:rPr>
            </w:pPr>
          </w:p>
        </w:tc>
        <w:tc>
          <w:tcPr>
            <w:tcW w:w="615" w:type="dxa"/>
          </w:tcPr>
          <w:p>
            <w:pPr>
              <w:pStyle w:val="31"/>
              <w:rPr>
                <w:rFonts w:ascii="Times New Roman"/>
                <w:sz w:val="22"/>
              </w:rPr>
            </w:pPr>
          </w:p>
        </w:tc>
        <w:tc>
          <w:tcPr>
            <w:tcW w:w="701" w:type="dxa"/>
          </w:tcPr>
          <w:p>
            <w:pPr>
              <w:pStyle w:val="31"/>
              <w:rPr>
                <w:rFonts w:ascii="Times New Roman"/>
                <w:sz w:val="22"/>
              </w:rPr>
            </w:pPr>
          </w:p>
        </w:tc>
        <w:tc>
          <w:tcPr>
            <w:tcW w:w="699" w:type="dxa"/>
          </w:tcPr>
          <w:p>
            <w:pPr>
              <w:pStyle w:val="31"/>
              <w:rPr>
                <w:rFonts w:ascii="Times New Roman"/>
                <w:sz w:val="22"/>
              </w:rPr>
            </w:pPr>
          </w:p>
        </w:tc>
        <w:tc>
          <w:tcPr>
            <w:tcW w:w="1122" w:type="dxa"/>
          </w:tcPr>
          <w:p>
            <w:pPr>
              <w:pStyle w:val="31"/>
              <w:rPr>
                <w:rFonts w:ascii="Times New Roman"/>
                <w:sz w:val="22"/>
              </w:rPr>
            </w:pPr>
          </w:p>
        </w:tc>
        <w:tc>
          <w:tcPr>
            <w:tcW w:w="701" w:type="dxa"/>
          </w:tcPr>
          <w:p>
            <w:pPr>
              <w:pStyle w:val="31"/>
              <w:rPr>
                <w:rFonts w:ascii="Times New Roman"/>
                <w:sz w:val="22"/>
              </w:rPr>
            </w:pPr>
          </w:p>
        </w:tc>
        <w:tc>
          <w:tcPr>
            <w:tcW w:w="979" w:type="dxa"/>
          </w:tcPr>
          <w:p>
            <w:pPr>
              <w:pStyle w:val="31"/>
              <w:rPr>
                <w:rFonts w:ascii="Times New Roman"/>
                <w:sz w:val="22"/>
              </w:rPr>
            </w:pPr>
          </w:p>
        </w:tc>
        <w:tc>
          <w:tcPr>
            <w:tcW w:w="723" w:type="dxa"/>
          </w:tcPr>
          <w:p>
            <w:pPr>
              <w:pStyle w:val="31"/>
              <w:rPr>
                <w:rFonts w:ascii="Times New Roman"/>
                <w:sz w:val="22"/>
              </w:rPr>
            </w:pPr>
          </w:p>
        </w:tc>
      </w:tr>
    </w:tbl>
    <w:p>
      <w:pPr>
        <w:spacing w:after="0"/>
        <w:rPr>
          <w:rFonts w:ascii="Times New Roman"/>
          <w:sz w:val="22"/>
        </w:rPr>
        <w:sectPr>
          <w:pgSz w:w="11860" w:h="16790"/>
          <w:pgMar w:top="1200" w:right="260" w:bottom="1280" w:left="400" w:header="1010" w:footer="1098" w:gutter="0"/>
        </w:sectPr>
      </w:pPr>
    </w:p>
    <w:p>
      <w:pPr>
        <w:pStyle w:val="10"/>
        <w:spacing w:before="9"/>
        <w:rPr>
          <w:b/>
          <w:sz w:val="13"/>
        </w:rPr>
      </w:pPr>
    </w:p>
    <w:p>
      <w:pPr>
        <w:pStyle w:val="3"/>
        <w:ind w:left="3575"/>
      </w:pPr>
      <w:r>
        <w:t>（二）劳动力计划表</w:t>
      </w:r>
    </w:p>
    <w:tbl>
      <w:tblPr>
        <w:tblStyle w:val="15"/>
        <w:tblW w:w="0" w:type="auto"/>
        <w:tblInd w:w="8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5"/>
        <w:gridCol w:w="1061"/>
        <w:gridCol w:w="1171"/>
        <w:gridCol w:w="1171"/>
        <w:gridCol w:w="1063"/>
        <w:gridCol w:w="960"/>
        <w:gridCol w:w="957"/>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495" w:type="dxa"/>
            <w:vMerge w:val="restart"/>
          </w:tcPr>
          <w:p>
            <w:pPr>
              <w:pStyle w:val="31"/>
              <w:rPr>
                <w:b/>
                <w:sz w:val="20"/>
              </w:rPr>
            </w:pPr>
          </w:p>
          <w:p>
            <w:pPr>
              <w:pStyle w:val="31"/>
              <w:rPr>
                <w:b/>
                <w:sz w:val="20"/>
              </w:rPr>
            </w:pPr>
          </w:p>
          <w:p>
            <w:pPr>
              <w:pStyle w:val="31"/>
              <w:spacing w:before="145"/>
              <w:ind w:left="746"/>
              <w:rPr>
                <w:b/>
                <w:sz w:val="21"/>
              </w:rPr>
            </w:pPr>
            <w:r>
              <w:rPr>
                <w:b/>
                <w:sz w:val="21"/>
              </w:rPr>
              <w:t>工种</w:t>
            </w:r>
          </w:p>
        </w:tc>
        <w:tc>
          <w:tcPr>
            <w:tcW w:w="7720" w:type="dxa"/>
            <w:gridSpan w:val="7"/>
          </w:tcPr>
          <w:p>
            <w:pPr>
              <w:pStyle w:val="31"/>
              <w:spacing w:before="12"/>
              <w:rPr>
                <w:b/>
                <w:sz w:val="23"/>
              </w:rPr>
            </w:pPr>
          </w:p>
          <w:p>
            <w:pPr>
              <w:pStyle w:val="31"/>
              <w:ind w:left="2594"/>
              <w:rPr>
                <w:b/>
                <w:sz w:val="21"/>
              </w:rPr>
            </w:pPr>
            <w:r>
              <w:rPr>
                <w:b/>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5" w:type="dxa"/>
            <w:vMerge w:val="continue"/>
            <w:tcBorders>
              <w:top w:val="nil"/>
            </w:tcBorders>
          </w:tcPr>
          <w:p>
            <w:pPr>
              <w:rPr>
                <w:sz w:val="2"/>
                <w:szCs w:val="2"/>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495" w:type="dxa"/>
          </w:tcPr>
          <w:p>
            <w:pPr>
              <w:pStyle w:val="31"/>
              <w:rPr>
                <w:rFonts w:ascii="Times New Roman"/>
                <w:sz w:val="20"/>
              </w:rPr>
            </w:pPr>
          </w:p>
        </w:tc>
        <w:tc>
          <w:tcPr>
            <w:tcW w:w="1061" w:type="dxa"/>
          </w:tcPr>
          <w:p>
            <w:pPr>
              <w:pStyle w:val="31"/>
              <w:rPr>
                <w:rFonts w:ascii="Times New Roman"/>
                <w:sz w:val="20"/>
              </w:rPr>
            </w:pPr>
          </w:p>
        </w:tc>
        <w:tc>
          <w:tcPr>
            <w:tcW w:w="1171" w:type="dxa"/>
          </w:tcPr>
          <w:p>
            <w:pPr>
              <w:pStyle w:val="31"/>
              <w:rPr>
                <w:rFonts w:ascii="Times New Roman"/>
                <w:sz w:val="20"/>
              </w:rPr>
            </w:pPr>
          </w:p>
        </w:tc>
        <w:tc>
          <w:tcPr>
            <w:tcW w:w="1171" w:type="dxa"/>
          </w:tcPr>
          <w:p>
            <w:pPr>
              <w:pStyle w:val="31"/>
              <w:rPr>
                <w:rFonts w:ascii="Times New Roman"/>
                <w:sz w:val="20"/>
              </w:rPr>
            </w:pPr>
          </w:p>
        </w:tc>
        <w:tc>
          <w:tcPr>
            <w:tcW w:w="1063" w:type="dxa"/>
          </w:tcPr>
          <w:p>
            <w:pPr>
              <w:pStyle w:val="31"/>
              <w:rPr>
                <w:rFonts w:ascii="Times New Roman"/>
                <w:sz w:val="20"/>
              </w:rPr>
            </w:pPr>
          </w:p>
        </w:tc>
        <w:tc>
          <w:tcPr>
            <w:tcW w:w="960" w:type="dxa"/>
          </w:tcPr>
          <w:p>
            <w:pPr>
              <w:pStyle w:val="31"/>
              <w:rPr>
                <w:rFonts w:ascii="Times New Roman"/>
                <w:sz w:val="20"/>
              </w:rPr>
            </w:pPr>
          </w:p>
        </w:tc>
        <w:tc>
          <w:tcPr>
            <w:tcW w:w="957" w:type="dxa"/>
          </w:tcPr>
          <w:p>
            <w:pPr>
              <w:pStyle w:val="31"/>
              <w:rPr>
                <w:rFonts w:ascii="Times New Roman"/>
                <w:sz w:val="20"/>
              </w:rPr>
            </w:pPr>
          </w:p>
        </w:tc>
        <w:tc>
          <w:tcPr>
            <w:tcW w:w="1337" w:type="dxa"/>
          </w:tcPr>
          <w:p>
            <w:pPr>
              <w:pStyle w:val="31"/>
              <w:rPr>
                <w:rFonts w:ascii="Times New Roman"/>
                <w:sz w:val="20"/>
              </w:rPr>
            </w:pPr>
          </w:p>
        </w:tc>
      </w:tr>
    </w:tbl>
    <w:p>
      <w:pPr>
        <w:spacing w:after="0"/>
        <w:rPr>
          <w:rFonts w:ascii="Times New Roman"/>
          <w:sz w:val="20"/>
        </w:rPr>
        <w:sectPr>
          <w:pgSz w:w="11860" w:h="16790"/>
          <w:pgMar w:top="1200" w:right="260" w:bottom="1280" w:left="400" w:header="1010" w:footer="1098" w:gutter="0"/>
        </w:sectPr>
      </w:pPr>
    </w:p>
    <w:p>
      <w:pPr>
        <w:pStyle w:val="10"/>
        <w:spacing w:before="9"/>
        <w:rPr>
          <w:b/>
          <w:sz w:val="13"/>
        </w:rPr>
      </w:pPr>
    </w:p>
    <w:p>
      <w:pPr>
        <w:pStyle w:val="3"/>
        <w:ind w:left="3414"/>
      </w:pPr>
      <w:r>
        <w:t>（三）进度计划</w:t>
      </w:r>
    </w:p>
    <w:p>
      <w:pPr>
        <w:pStyle w:val="10"/>
        <w:spacing w:before="8"/>
        <w:rPr>
          <w:b/>
          <w:sz w:val="36"/>
        </w:rPr>
      </w:pPr>
    </w:p>
    <w:p>
      <w:pPr>
        <w:pStyle w:val="30"/>
        <w:numPr>
          <w:ilvl w:val="0"/>
          <w:numId w:val="58"/>
        </w:numPr>
        <w:tabs>
          <w:tab w:val="left" w:pos="1523"/>
        </w:tabs>
        <w:spacing w:before="0" w:after="0" w:line="312" w:lineRule="auto"/>
        <w:ind w:left="682" w:right="906" w:firstLine="480"/>
        <w:jc w:val="left"/>
        <w:rPr>
          <w:sz w:val="24"/>
        </w:rPr>
      </w:pPr>
      <w:r>
        <w:rPr>
          <w:spacing w:val="-7"/>
          <w:sz w:val="24"/>
        </w:rPr>
        <w:t>供应商应递交施工进度网络图或施工进度表，说明按谈判文件要求的计划工期进行施</w:t>
      </w:r>
      <w:r>
        <w:rPr>
          <w:sz w:val="24"/>
        </w:rPr>
        <w:t>工的各个关键日期。</w:t>
      </w:r>
    </w:p>
    <w:p>
      <w:pPr>
        <w:pStyle w:val="30"/>
        <w:numPr>
          <w:ilvl w:val="0"/>
          <w:numId w:val="58"/>
        </w:numPr>
        <w:tabs>
          <w:tab w:val="left" w:pos="1523"/>
        </w:tabs>
        <w:spacing w:before="2" w:after="0" w:line="240" w:lineRule="auto"/>
        <w:ind w:left="1522" w:right="0" w:hanging="361"/>
        <w:jc w:val="left"/>
        <w:rPr>
          <w:sz w:val="24"/>
        </w:rPr>
      </w:pPr>
      <w:r>
        <w:rPr>
          <w:sz w:val="24"/>
        </w:rPr>
        <w:t>施工进度表可采用网络图（或横道图）表示。</w:t>
      </w:r>
    </w:p>
    <w:p>
      <w:pPr>
        <w:spacing w:after="0" w:line="240" w:lineRule="auto"/>
        <w:jc w:val="left"/>
        <w:rPr>
          <w:sz w:val="24"/>
        </w:rPr>
        <w:sectPr>
          <w:pgSz w:w="11860" w:h="16790"/>
          <w:pgMar w:top="1200" w:right="260" w:bottom="1280" w:left="400" w:header="1010" w:footer="1098" w:gutter="0"/>
        </w:sectPr>
      </w:pPr>
    </w:p>
    <w:p>
      <w:pPr>
        <w:pStyle w:val="10"/>
        <w:rPr>
          <w:sz w:val="20"/>
        </w:rPr>
      </w:pPr>
    </w:p>
    <w:p>
      <w:pPr>
        <w:pStyle w:val="10"/>
        <w:spacing w:before="12"/>
      </w:pPr>
    </w:p>
    <w:p>
      <w:pPr>
        <w:pStyle w:val="3"/>
        <w:spacing w:before="55"/>
        <w:ind w:left="3414"/>
      </w:pPr>
      <w:r>
        <w:t>（四）施工总平面图</w:t>
      </w:r>
    </w:p>
    <w:p>
      <w:pPr>
        <w:spacing w:after="0"/>
        <w:sectPr>
          <w:pgSz w:w="11860" w:h="16790"/>
          <w:pgMar w:top="1200" w:right="260" w:bottom="1280" w:left="400" w:header="1010" w:footer="1098" w:gutter="0"/>
        </w:sectPr>
      </w:pPr>
    </w:p>
    <w:p>
      <w:pPr>
        <w:pStyle w:val="10"/>
        <w:spacing w:before="3"/>
        <w:rPr>
          <w:b/>
          <w:sz w:val="16"/>
        </w:rPr>
      </w:pPr>
    </w:p>
    <w:p>
      <w:pPr>
        <w:pStyle w:val="6"/>
        <w:spacing w:before="62"/>
      </w:pPr>
      <w:r>
        <w:t>附件 9：项目管理机构</w:t>
      </w:r>
    </w:p>
    <w:p>
      <w:pPr>
        <w:pStyle w:val="10"/>
        <w:spacing w:before="7"/>
        <w:rPr>
          <w:b/>
          <w:sz w:val="10"/>
        </w:rPr>
      </w:pPr>
    </w:p>
    <w:p>
      <w:pPr>
        <w:pStyle w:val="8"/>
        <w:spacing w:before="67"/>
        <w:ind w:left="0" w:right="227"/>
        <w:jc w:val="center"/>
      </w:pPr>
      <w:r>
        <w:t>（一）项目管理机构组成表</w:t>
      </w:r>
    </w:p>
    <w:p>
      <w:pPr>
        <w:pStyle w:val="10"/>
        <w:spacing w:before="3"/>
        <w:rPr>
          <w:b/>
          <w:sz w:val="10"/>
        </w:rPr>
      </w:pP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976"/>
        <w:gridCol w:w="938"/>
        <w:gridCol w:w="1074"/>
        <w:gridCol w:w="935"/>
        <w:gridCol w:w="935"/>
        <w:gridCol w:w="1272"/>
        <w:gridCol w:w="935"/>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vMerge w:val="restart"/>
            <w:tcBorders>
              <w:bottom w:val="single" w:color="000000" w:sz="6" w:space="0"/>
              <w:right w:val="single" w:color="000000" w:sz="6" w:space="0"/>
            </w:tcBorders>
          </w:tcPr>
          <w:p>
            <w:pPr>
              <w:pStyle w:val="31"/>
              <w:rPr>
                <w:b/>
                <w:sz w:val="24"/>
              </w:rPr>
            </w:pPr>
          </w:p>
          <w:p>
            <w:pPr>
              <w:pStyle w:val="31"/>
              <w:spacing w:before="179"/>
              <w:ind w:left="228"/>
              <w:rPr>
                <w:sz w:val="24"/>
              </w:rPr>
            </w:pPr>
            <w:r>
              <w:rPr>
                <w:sz w:val="24"/>
              </w:rPr>
              <w:t>职务</w:t>
            </w:r>
          </w:p>
        </w:tc>
        <w:tc>
          <w:tcPr>
            <w:tcW w:w="976" w:type="dxa"/>
            <w:vMerge w:val="restart"/>
            <w:tcBorders>
              <w:left w:val="single" w:color="000000" w:sz="6" w:space="0"/>
              <w:bottom w:val="single" w:color="000000" w:sz="6" w:space="0"/>
              <w:right w:val="single" w:color="000000" w:sz="6" w:space="0"/>
            </w:tcBorders>
          </w:tcPr>
          <w:p>
            <w:pPr>
              <w:pStyle w:val="31"/>
              <w:rPr>
                <w:b/>
                <w:sz w:val="24"/>
              </w:rPr>
            </w:pPr>
          </w:p>
          <w:p>
            <w:pPr>
              <w:pStyle w:val="31"/>
              <w:spacing w:before="179"/>
              <w:ind w:left="244"/>
              <w:rPr>
                <w:sz w:val="24"/>
              </w:rPr>
            </w:pPr>
            <w:r>
              <w:rPr>
                <w:sz w:val="24"/>
              </w:rPr>
              <w:t>姓名</w:t>
            </w:r>
          </w:p>
        </w:tc>
        <w:tc>
          <w:tcPr>
            <w:tcW w:w="938" w:type="dxa"/>
            <w:vMerge w:val="restart"/>
            <w:tcBorders>
              <w:left w:val="single" w:color="000000" w:sz="6" w:space="0"/>
              <w:bottom w:val="single" w:color="000000" w:sz="6" w:space="0"/>
              <w:right w:val="single" w:color="000000" w:sz="6" w:space="0"/>
            </w:tcBorders>
          </w:tcPr>
          <w:p>
            <w:pPr>
              <w:pStyle w:val="31"/>
              <w:rPr>
                <w:b/>
                <w:sz w:val="24"/>
              </w:rPr>
            </w:pPr>
          </w:p>
          <w:p>
            <w:pPr>
              <w:pStyle w:val="31"/>
              <w:spacing w:before="179"/>
              <w:ind w:left="228"/>
              <w:rPr>
                <w:sz w:val="24"/>
              </w:rPr>
            </w:pPr>
            <w:r>
              <w:rPr>
                <w:sz w:val="24"/>
              </w:rPr>
              <w:t>职称</w:t>
            </w:r>
          </w:p>
        </w:tc>
        <w:tc>
          <w:tcPr>
            <w:tcW w:w="5151" w:type="dxa"/>
            <w:gridSpan w:val="5"/>
            <w:tcBorders>
              <w:left w:val="single" w:color="000000" w:sz="6" w:space="0"/>
              <w:bottom w:val="single" w:color="000000" w:sz="6" w:space="0"/>
              <w:right w:val="single" w:color="000000" w:sz="6" w:space="0"/>
            </w:tcBorders>
          </w:tcPr>
          <w:p>
            <w:pPr>
              <w:pStyle w:val="31"/>
              <w:spacing w:before="81" w:line="299" w:lineRule="exact"/>
              <w:ind w:left="1499"/>
              <w:rPr>
                <w:sz w:val="24"/>
              </w:rPr>
            </w:pPr>
            <w:r>
              <w:rPr>
                <w:sz w:val="24"/>
              </w:rPr>
              <w:t>执业或职业资格证明</w:t>
            </w:r>
          </w:p>
        </w:tc>
        <w:tc>
          <w:tcPr>
            <w:tcW w:w="995" w:type="dxa"/>
            <w:vMerge w:val="restart"/>
            <w:tcBorders>
              <w:left w:val="single" w:color="000000" w:sz="6" w:space="0"/>
              <w:bottom w:val="single" w:color="000000" w:sz="6" w:space="0"/>
            </w:tcBorders>
          </w:tcPr>
          <w:p>
            <w:pPr>
              <w:pStyle w:val="31"/>
              <w:rPr>
                <w:b/>
                <w:sz w:val="24"/>
              </w:rPr>
            </w:pPr>
          </w:p>
          <w:p>
            <w:pPr>
              <w:pStyle w:val="31"/>
              <w:spacing w:before="179"/>
              <w:ind w:left="263"/>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6" w:type="dxa"/>
            <w:vMerge w:val="continue"/>
            <w:tcBorders>
              <w:top w:val="nil"/>
              <w:bottom w:val="single" w:color="000000" w:sz="6" w:space="0"/>
              <w:right w:val="single" w:color="000000" w:sz="6" w:space="0"/>
            </w:tcBorders>
          </w:tcPr>
          <w:p>
            <w:pPr>
              <w:rPr>
                <w:sz w:val="2"/>
                <w:szCs w:val="2"/>
              </w:rPr>
            </w:pPr>
          </w:p>
        </w:tc>
        <w:tc>
          <w:tcPr>
            <w:tcW w:w="976" w:type="dxa"/>
            <w:vMerge w:val="continue"/>
            <w:tcBorders>
              <w:top w:val="nil"/>
              <w:left w:val="single" w:color="000000" w:sz="6" w:space="0"/>
              <w:bottom w:val="single" w:color="000000" w:sz="6" w:space="0"/>
              <w:right w:val="single" w:color="000000" w:sz="6" w:space="0"/>
            </w:tcBorders>
          </w:tcPr>
          <w:p>
            <w:pPr>
              <w:rPr>
                <w:sz w:val="2"/>
                <w:szCs w:val="2"/>
              </w:rPr>
            </w:pPr>
          </w:p>
        </w:tc>
        <w:tc>
          <w:tcPr>
            <w:tcW w:w="938" w:type="dxa"/>
            <w:vMerge w:val="continue"/>
            <w:tcBorders>
              <w:top w:val="nil"/>
              <w:left w:val="single" w:color="000000" w:sz="6" w:space="0"/>
              <w:bottom w:val="single" w:color="000000" w:sz="6" w:space="0"/>
              <w:right w:val="single" w:color="000000" w:sz="6" w:space="0"/>
            </w:tcBorders>
          </w:tcPr>
          <w:p>
            <w:pPr>
              <w:rPr>
                <w:sz w:val="2"/>
                <w:szCs w:val="2"/>
              </w:rPr>
            </w:pPr>
          </w:p>
        </w:tc>
        <w:tc>
          <w:tcPr>
            <w:tcW w:w="1074" w:type="dxa"/>
            <w:tcBorders>
              <w:top w:val="single" w:color="000000" w:sz="6" w:space="0"/>
              <w:left w:val="single" w:color="000000" w:sz="6" w:space="0"/>
              <w:bottom w:val="single" w:color="000000" w:sz="6" w:space="0"/>
              <w:right w:val="single" w:color="000000" w:sz="6" w:space="0"/>
            </w:tcBorders>
          </w:tcPr>
          <w:p>
            <w:pPr>
              <w:pStyle w:val="31"/>
              <w:spacing w:before="79"/>
              <w:ind w:left="157" w:right="142"/>
              <w:jc w:val="center"/>
              <w:rPr>
                <w:sz w:val="24"/>
              </w:rPr>
            </w:pPr>
            <w:r>
              <w:rPr>
                <w:sz w:val="24"/>
              </w:rPr>
              <w:t>证书名</w:t>
            </w:r>
          </w:p>
          <w:p>
            <w:pPr>
              <w:pStyle w:val="31"/>
              <w:spacing w:before="93" w:line="301" w:lineRule="exact"/>
              <w:ind w:left="15"/>
              <w:jc w:val="center"/>
              <w:rPr>
                <w:sz w:val="24"/>
              </w:rPr>
            </w:pPr>
            <w:r>
              <w:rPr>
                <w:sz w:val="24"/>
              </w:rPr>
              <w:t>称</w:t>
            </w:r>
          </w:p>
        </w:tc>
        <w:tc>
          <w:tcPr>
            <w:tcW w:w="935" w:type="dxa"/>
            <w:tcBorders>
              <w:top w:val="single" w:color="000000" w:sz="6" w:space="0"/>
              <w:left w:val="single" w:color="000000" w:sz="6" w:space="0"/>
              <w:bottom w:val="single" w:color="000000" w:sz="6" w:space="0"/>
              <w:right w:val="single" w:color="000000" w:sz="6" w:space="0"/>
            </w:tcBorders>
          </w:tcPr>
          <w:p>
            <w:pPr>
              <w:pStyle w:val="31"/>
              <w:spacing w:before="11"/>
              <w:rPr>
                <w:b/>
                <w:sz w:val="21"/>
              </w:rPr>
            </w:pPr>
          </w:p>
          <w:p>
            <w:pPr>
              <w:pStyle w:val="31"/>
              <w:ind w:left="228"/>
              <w:rPr>
                <w:sz w:val="24"/>
              </w:rPr>
            </w:pPr>
            <w:r>
              <w:rPr>
                <w:sz w:val="24"/>
              </w:rPr>
              <w:t>级别</w:t>
            </w:r>
          </w:p>
        </w:tc>
        <w:tc>
          <w:tcPr>
            <w:tcW w:w="935" w:type="dxa"/>
            <w:tcBorders>
              <w:top w:val="single" w:color="000000" w:sz="6" w:space="0"/>
              <w:left w:val="single" w:color="000000" w:sz="6" w:space="0"/>
              <w:bottom w:val="single" w:color="000000" w:sz="6" w:space="0"/>
              <w:right w:val="single" w:color="000000" w:sz="6" w:space="0"/>
            </w:tcBorders>
          </w:tcPr>
          <w:p>
            <w:pPr>
              <w:pStyle w:val="31"/>
              <w:spacing w:before="11"/>
              <w:rPr>
                <w:b/>
                <w:sz w:val="21"/>
              </w:rPr>
            </w:pPr>
          </w:p>
          <w:p>
            <w:pPr>
              <w:pStyle w:val="31"/>
              <w:ind w:left="230"/>
              <w:rPr>
                <w:sz w:val="24"/>
              </w:rPr>
            </w:pPr>
            <w:r>
              <w:rPr>
                <w:sz w:val="24"/>
              </w:rPr>
              <w:t>证号</w:t>
            </w:r>
          </w:p>
        </w:tc>
        <w:tc>
          <w:tcPr>
            <w:tcW w:w="1272" w:type="dxa"/>
            <w:tcBorders>
              <w:top w:val="single" w:color="000000" w:sz="6" w:space="0"/>
              <w:left w:val="single" w:color="000000" w:sz="6" w:space="0"/>
              <w:bottom w:val="single" w:color="000000" w:sz="6" w:space="0"/>
              <w:right w:val="single" w:color="000000" w:sz="6" w:space="0"/>
            </w:tcBorders>
          </w:tcPr>
          <w:p>
            <w:pPr>
              <w:pStyle w:val="31"/>
              <w:spacing w:before="11"/>
              <w:rPr>
                <w:b/>
                <w:sz w:val="21"/>
              </w:rPr>
            </w:pPr>
          </w:p>
          <w:p>
            <w:pPr>
              <w:pStyle w:val="31"/>
              <w:ind w:left="399"/>
              <w:rPr>
                <w:sz w:val="24"/>
              </w:rPr>
            </w:pPr>
            <w:r>
              <w:rPr>
                <w:sz w:val="24"/>
              </w:rPr>
              <w:t>专业</w:t>
            </w:r>
          </w:p>
        </w:tc>
        <w:tc>
          <w:tcPr>
            <w:tcW w:w="935" w:type="dxa"/>
            <w:tcBorders>
              <w:top w:val="single" w:color="000000" w:sz="6" w:space="0"/>
              <w:left w:val="single" w:color="000000" w:sz="6" w:space="0"/>
              <w:bottom w:val="single" w:color="000000" w:sz="6" w:space="0"/>
              <w:right w:val="single" w:color="000000" w:sz="6" w:space="0"/>
            </w:tcBorders>
          </w:tcPr>
          <w:p>
            <w:pPr>
              <w:pStyle w:val="31"/>
              <w:spacing w:before="79"/>
              <w:ind w:left="91" w:right="68"/>
              <w:jc w:val="center"/>
              <w:rPr>
                <w:sz w:val="24"/>
              </w:rPr>
            </w:pPr>
            <w:r>
              <w:rPr>
                <w:sz w:val="24"/>
              </w:rPr>
              <w:t>养老保</w:t>
            </w:r>
          </w:p>
          <w:p>
            <w:pPr>
              <w:pStyle w:val="31"/>
              <w:spacing w:before="93" w:line="301" w:lineRule="exact"/>
              <w:ind w:left="23"/>
              <w:jc w:val="center"/>
              <w:rPr>
                <w:sz w:val="24"/>
              </w:rPr>
            </w:pPr>
            <w:r>
              <w:rPr>
                <w:sz w:val="24"/>
              </w:rPr>
              <w:t>险</w:t>
            </w:r>
          </w:p>
        </w:tc>
        <w:tc>
          <w:tcPr>
            <w:tcW w:w="99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Borders>
              <w:top w:val="single" w:color="000000" w:sz="6" w:space="0"/>
              <w:bottom w:val="single" w:color="000000" w:sz="6" w:space="0"/>
              <w:right w:val="single" w:color="000000" w:sz="6" w:space="0"/>
            </w:tcBorders>
          </w:tcPr>
          <w:p>
            <w:pPr>
              <w:pStyle w:val="31"/>
              <w:rPr>
                <w:rFonts w:ascii="Times New Roman"/>
                <w:sz w:val="22"/>
              </w:rPr>
            </w:pPr>
          </w:p>
        </w:tc>
        <w:tc>
          <w:tcPr>
            <w:tcW w:w="97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074"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27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95" w:type="dxa"/>
            <w:tcBorders>
              <w:top w:val="single" w:color="000000" w:sz="6" w:space="0"/>
              <w:left w:val="single" w:color="000000" w:sz="6" w:space="0"/>
              <w:bottom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Borders>
              <w:top w:val="single" w:color="000000" w:sz="6" w:space="0"/>
              <w:bottom w:val="single" w:color="000000" w:sz="6" w:space="0"/>
              <w:right w:val="single" w:color="000000" w:sz="6" w:space="0"/>
            </w:tcBorders>
          </w:tcPr>
          <w:p>
            <w:pPr>
              <w:pStyle w:val="31"/>
              <w:rPr>
                <w:rFonts w:ascii="Times New Roman"/>
                <w:sz w:val="22"/>
              </w:rPr>
            </w:pPr>
          </w:p>
        </w:tc>
        <w:tc>
          <w:tcPr>
            <w:tcW w:w="97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074"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27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95" w:type="dxa"/>
            <w:tcBorders>
              <w:top w:val="single" w:color="000000" w:sz="6" w:space="0"/>
              <w:left w:val="single" w:color="000000" w:sz="6" w:space="0"/>
              <w:bottom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Borders>
              <w:top w:val="single" w:color="000000" w:sz="6" w:space="0"/>
              <w:bottom w:val="single" w:color="000000" w:sz="6" w:space="0"/>
              <w:right w:val="single" w:color="000000" w:sz="6" w:space="0"/>
            </w:tcBorders>
          </w:tcPr>
          <w:p>
            <w:pPr>
              <w:pStyle w:val="31"/>
              <w:rPr>
                <w:rFonts w:ascii="Times New Roman"/>
                <w:sz w:val="22"/>
              </w:rPr>
            </w:pPr>
          </w:p>
        </w:tc>
        <w:tc>
          <w:tcPr>
            <w:tcW w:w="97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074"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27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95" w:type="dxa"/>
            <w:tcBorders>
              <w:top w:val="single" w:color="000000" w:sz="6" w:space="0"/>
              <w:left w:val="single" w:color="000000" w:sz="6" w:space="0"/>
              <w:bottom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6" w:type="dxa"/>
            <w:tcBorders>
              <w:top w:val="single" w:color="000000" w:sz="6" w:space="0"/>
              <w:bottom w:val="single" w:color="000000" w:sz="6" w:space="0"/>
              <w:right w:val="single" w:color="000000" w:sz="6" w:space="0"/>
            </w:tcBorders>
          </w:tcPr>
          <w:p>
            <w:pPr>
              <w:pStyle w:val="31"/>
              <w:rPr>
                <w:rFonts w:ascii="Times New Roman"/>
                <w:sz w:val="22"/>
              </w:rPr>
            </w:pPr>
          </w:p>
        </w:tc>
        <w:tc>
          <w:tcPr>
            <w:tcW w:w="97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074"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27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95" w:type="dxa"/>
            <w:tcBorders>
              <w:top w:val="single" w:color="000000" w:sz="6" w:space="0"/>
              <w:left w:val="single" w:color="000000" w:sz="6" w:space="0"/>
              <w:bottom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Borders>
              <w:top w:val="single" w:color="000000" w:sz="6" w:space="0"/>
              <w:bottom w:val="single" w:color="000000" w:sz="6" w:space="0"/>
              <w:right w:val="single" w:color="000000" w:sz="6" w:space="0"/>
            </w:tcBorders>
          </w:tcPr>
          <w:p>
            <w:pPr>
              <w:pStyle w:val="31"/>
              <w:rPr>
                <w:rFonts w:ascii="Times New Roman"/>
                <w:sz w:val="22"/>
              </w:rPr>
            </w:pPr>
          </w:p>
        </w:tc>
        <w:tc>
          <w:tcPr>
            <w:tcW w:w="97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074"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27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95" w:type="dxa"/>
            <w:tcBorders>
              <w:top w:val="single" w:color="000000" w:sz="6" w:space="0"/>
              <w:left w:val="single" w:color="000000" w:sz="6" w:space="0"/>
              <w:bottom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Borders>
              <w:top w:val="single" w:color="000000" w:sz="6" w:space="0"/>
              <w:bottom w:val="single" w:color="000000" w:sz="6" w:space="0"/>
              <w:right w:val="single" w:color="000000" w:sz="6" w:space="0"/>
            </w:tcBorders>
          </w:tcPr>
          <w:p>
            <w:pPr>
              <w:pStyle w:val="31"/>
              <w:rPr>
                <w:rFonts w:ascii="Times New Roman"/>
                <w:sz w:val="22"/>
              </w:rPr>
            </w:pPr>
          </w:p>
        </w:tc>
        <w:tc>
          <w:tcPr>
            <w:tcW w:w="97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074"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127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bottom w:val="single" w:color="000000" w:sz="6" w:space="0"/>
              <w:right w:val="single" w:color="000000" w:sz="6" w:space="0"/>
            </w:tcBorders>
          </w:tcPr>
          <w:p>
            <w:pPr>
              <w:pStyle w:val="31"/>
              <w:rPr>
                <w:rFonts w:ascii="Times New Roman"/>
                <w:sz w:val="22"/>
              </w:rPr>
            </w:pPr>
          </w:p>
        </w:tc>
        <w:tc>
          <w:tcPr>
            <w:tcW w:w="995" w:type="dxa"/>
            <w:tcBorders>
              <w:top w:val="single" w:color="000000" w:sz="6" w:space="0"/>
              <w:left w:val="single" w:color="000000" w:sz="6" w:space="0"/>
              <w:bottom w:val="single" w:color="000000" w:sz="6" w:space="0"/>
            </w:tcBorders>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6" w:type="dxa"/>
            <w:tcBorders>
              <w:top w:val="single" w:color="000000" w:sz="6" w:space="0"/>
              <w:right w:val="single" w:color="000000" w:sz="6" w:space="0"/>
            </w:tcBorders>
          </w:tcPr>
          <w:p>
            <w:pPr>
              <w:pStyle w:val="31"/>
              <w:rPr>
                <w:rFonts w:ascii="Times New Roman"/>
                <w:sz w:val="22"/>
              </w:rPr>
            </w:pPr>
          </w:p>
        </w:tc>
        <w:tc>
          <w:tcPr>
            <w:tcW w:w="976" w:type="dxa"/>
            <w:tcBorders>
              <w:top w:val="single" w:color="000000" w:sz="6" w:space="0"/>
              <w:left w:val="single" w:color="000000" w:sz="6" w:space="0"/>
              <w:right w:val="single" w:color="000000" w:sz="6" w:space="0"/>
            </w:tcBorders>
          </w:tcPr>
          <w:p>
            <w:pPr>
              <w:pStyle w:val="31"/>
              <w:rPr>
                <w:rFonts w:ascii="Times New Roman"/>
                <w:sz w:val="22"/>
              </w:rPr>
            </w:pPr>
          </w:p>
        </w:tc>
        <w:tc>
          <w:tcPr>
            <w:tcW w:w="938" w:type="dxa"/>
            <w:tcBorders>
              <w:top w:val="single" w:color="000000" w:sz="6" w:space="0"/>
              <w:left w:val="single" w:color="000000" w:sz="6" w:space="0"/>
              <w:right w:val="single" w:color="000000" w:sz="6" w:space="0"/>
            </w:tcBorders>
          </w:tcPr>
          <w:p>
            <w:pPr>
              <w:pStyle w:val="31"/>
              <w:rPr>
                <w:rFonts w:ascii="Times New Roman"/>
                <w:sz w:val="22"/>
              </w:rPr>
            </w:pPr>
          </w:p>
        </w:tc>
        <w:tc>
          <w:tcPr>
            <w:tcW w:w="1074" w:type="dxa"/>
            <w:tcBorders>
              <w:top w:val="single" w:color="000000" w:sz="6" w:space="0"/>
              <w:left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right w:val="single" w:color="000000" w:sz="6" w:space="0"/>
            </w:tcBorders>
          </w:tcPr>
          <w:p>
            <w:pPr>
              <w:pStyle w:val="31"/>
              <w:rPr>
                <w:rFonts w:ascii="Times New Roman"/>
                <w:sz w:val="22"/>
              </w:rPr>
            </w:pPr>
          </w:p>
        </w:tc>
        <w:tc>
          <w:tcPr>
            <w:tcW w:w="1272" w:type="dxa"/>
            <w:tcBorders>
              <w:top w:val="single" w:color="000000" w:sz="6" w:space="0"/>
              <w:left w:val="single" w:color="000000" w:sz="6" w:space="0"/>
              <w:right w:val="single" w:color="000000" w:sz="6" w:space="0"/>
            </w:tcBorders>
          </w:tcPr>
          <w:p>
            <w:pPr>
              <w:pStyle w:val="31"/>
              <w:rPr>
                <w:rFonts w:ascii="Times New Roman"/>
                <w:sz w:val="22"/>
              </w:rPr>
            </w:pPr>
          </w:p>
        </w:tc>
        <w:tc>
          <w:tcPr>
            <w:tcW w:w="935" w:type="dxa"/>
            <w:tcBorders>
              <w:top w:val="single" w:color="000000" w:sz="6" w:space="0"/>
              <w:left w:val="single" w:color="000000" w:sz="6" w:space="0"/>
              <w:right w:val="single" w:color="000000" w:sz="6" w:space="0"/>
            </w:tcBorders>
          </w:tcPr>
          <w:p>
            <w:pPr>
              <w:pStyle w:val="31"/>
              <w:rPr>
                <w:rFonts w:ascii="Times New Roman"/>
                <w:sz w:val="22"/>
              </w:rPr>
            </w:pPr>
          </w:p>
        </w:tc>
        <w:tc>
          <w:tcPr>
            <w:tcW w:w="995" w:type="dxa"/>
            <w:tcBorders>
              <w:top w:val="single" w:color="000000" w:sz="6" w:space="0"/>
              <w:left w:val="single" w:color="000000" w:sz="6" w:space="0"/>
            </w:tcBorders>
          </w:tcPr>
          <w:p>
            <w:pPr>
              <w:pStyle w:val="31"/>
              <w:rPr>
                <w:rFonts w:ascii="Times New Roman"/>
                <w:sz w:val="22"/>
              </w:rPr>
            </w:pPr>
          </w:p>
        </w:tc>
      </w:tr>
    </w:tbl>
    <w:p>
      <w:pPr>
        <w:spacing w:before="0" w:line="520" w:lineRule="atLeast"/>
        <w:ind w:left="1162" w:right="906" w:firstLine="3115"/>
        <w:jc w:val="left"/>
        <w:rPr>
          <w:sz w:val="24"/>
        </w:rPr>
      </w:pPr>
      <w:r>
        <w:rPr>
          <w:b/>
          <w:sz w:val="24"/>
        </w:rPr>
        <w:t xml:space="preserve">（二）主要人员简历表                            </w:t>
      </w:r>
      <w:r>
        <w:rPr>
          <w:spacing w:val="-1"/>
          <w:sz w:val="24"/>
        </w:rPr>
        <w:t>“主要人员简历表”中的项目经理应附建造师执业资格证、注册证、安全生产考核合格</w:t>
      </w:r>
    </w:p>
    <w:tbl>
      <w:tblPr>
        <w:tblStyle w:val="15"/>
        <w:tblpPr w:leftFromText="180" w:rightFromText="180" w:vertAnchor="page" w:horzAnchor="page" w:tblpX="1710" w:tblpY="8849"/>
        <w:tblOverlap w:val="never"/>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6"/>
        <w:gridCol w:w="216"/>
        <w:gridCol w:w="1460"/>
        <w:gridCol w:w="1030"/>
        <w:gridCol w:w="1508"/>
        <w:gridCol w:w="1734"/>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96" w:type="dxa"/>
          </w:tcPr>
          <w:p>
            <w:pPr>
              <w:pStyle w:val="31"/>
              <w:spacing w:before="79" w:line="301" w:lineRule="exact"/>
              <w:ind w:right="348"/>
              <w:jc w:val="right"/>
              <w:rPr>
                <w:sz w:val="24"/>
              </w:rPr>
            </w:pPr>
            <w:r>
              <w:rPr>
                <w:sz w:val="24"/>
              </w:rPr>
              <w:t>姓名</w:t>
            </w:r>
          </w:p>
        </w:tc>
        <w:tc>
          <w:tcPr>
            <w:tcW w:w="1676" w:type="dxa"/>
            <w:gridSpan w:val="2"/>
          </w:tcPr>
          <w:p>
            <w:pPr>
              <w:pStyle w:val="31"/>
              <w:rPr>
                <w:rFonts w:ascii="Times New Roman"/>
                <w:sz w:val="22"/>
              </w:rPr>
            </w:pPr>
          </w:p>
        </w:tc>
        <w:tc>
          <w:tcPr>
            <w:tcW w:w="1030" w:type="dxa"/>
          </w:tcPr>
          <w:p>
            <w:pPr>
              <w:pStyle w:val="31"/>
              <w:spacing w:before="79" w:line="301" w:lineRule="exact"/>
              <w:ind w:right="265"/>
              <w:jc w:val="right"/>
              <w:rPr>
                <w:sz w:val="24"/>
              </w:rPr>
            </w:pPr>
            <w:r>
              <w:rPr>
                <w:sz w:val="24"/>
              </w:rPr>
              <w:t>年龄</w:t>
            </w:r>
          </w:p>
        </w:tc>
        <w:tc>
          <w:tcPr>
            <w:tcW w:w="1508" w:type="dxa"/>
          </w:tcPr>
          <w:p>
            <w:pPr>
              <w:pStyle w:val="31"/>
              <w:rPr>
                <w:rFonts w:ascii="Times New Roman"/>
                <w:sz w:val="22"/>
              </w:rPr>
            </w:pPr>
          </w:p>
        </w:tc>
        <w:tc>
          <w:tcPr>
            <w:tcW w:w="1734" w:type="dxa"/>
          </w:tcPr>
          <w:p>
            <w:pPr>
              <w:pStyle w:val="31"/>
              <w:spacing w:before="79" w:line="301" w:lineRule="exact"/>
              <w:ind w:left="127" w:right="117"/>
              <w:jc w:val="center"/>
              <w:rPr>
                <w:sz w:val="24"/>
              </w:rPr>
            </w:pPr>
            <w:r>
              <w:rPr>
                <w:sz w:val="24"/>
              </w:rPr>
              <w:t>学历</w:t>
            </w:r>
          </w:p>
        </w:tc>
        <w:tc>
          <w:tcPr>
            <w:tcW w:w="14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96" w:type="dxa"/>
          </w:tcPr>
          <w:p>
            <w:pPr>
              <w:pStyle w:val="31"/>
              <w:spacing w:before="9"/>
              <w:rPr>
                <w:sz w:val="21"/>
              </w:rPr>
            </w:pPr>
          </w:p>
          <w:p>
            <w:pPr>
              <w:pStyle w:val="31"/>
              <w:ind w:right="348"/>
              <w:jc w:val="right"/>
              <w:rPr>
                <w:sz w:val="24"/>
              </w:rPr>
            </w:pPr>
            <w:r>
              <w:rPr>
                <w:sz w:val="24"/>
              </w:rPr>
              <w:t>职称</w:t>
            </w:r>
          </w:p>
        </w:tc>
        <w:tc>
          <w:tcPr>
            <w:tcW w:w="1676" w:type="dxa"/>
            <w:gridSpan w:val="2"/>
          </w:tcPr>
          <w:p>
            <w:pPr>
              <w:pStyle w:val="31"/>
              <w:rPr>
                <w:rFonts w:ascii="Times New Roman"/>
                <w:sz w:val="22"/>
              </w:rPr>
            </w:pPr>
          </w:p>
        </w:tc>
        <w:tc>
          <w:tcPr>
            <w:tcW w:w="1030" w:type="dxa"/>
          </w:tcPr>
          <w:p>
            <w:pPr>
              <w:pStyle w:val="31"/>
              <w:spacing w:before="9"/>
              <w:rPr>
                <w:sz w:val="21"/>
              </w:rPr>
            </w:pPr>
          </w:p>
          <w:p>
            <w:pPr>
              <w:pStyle w:val="31"/>
              <w:ind w:right="265"/>
              <w:jc w:val="right"/>
              <w:rPr>
                <w:sz w:val="24"/>
              </w:rPr>
            </w:pPr>
            <w:r>
              <w:rPr>
                <w:sz w:val="24"/>
              </w:rPr>
              <w:t>职务</w:t>
            </w:r>
          </w:p>
        </w:tc>
        <w:tc>
          <w:tcPr>
            <w:tcW w:w="1508" w:type="dxa"/>
          </w:tcPr>
          <w:p>
            <w:pPr>
              <w:pStyle w:val="31"/>
              <w:rPr>
                <w:rFonts w:ascii="Times New Roman"/>
                <w:sz w:val="22"/>
              </w:rPr>
            </w:pPr>
          </w:p>
        </w:tc>
        <w:tc>
          <w:tcPr>
            <w:tcW w:w="1734" w:type="dxa"/>
          </w:tcPr>
          <w:p>
            <w:pPr>
              <w:pStyle w:val="31"/>
              <w:spacing w:before="79"/>
              <w:ind w:left="127" w:right="117"/>
              <w:jc w:val="center"/>
              <w:rPr>
                <w:sz w:val="24"/>
              </w:rPr>
            </w:pPr>
            <w:r>
              <w:rPr>
                <w:sz w:val="24"/>
              </w:rPr>
              <w:t>拟在本合同任</w:t>
            </w:r>
          </w:p>
          <w:p>
            <w:pPr>
              <w:pStyle w:val="31"/>
              <w:spacing w:before="93" w:line="299" w:lineRule="exact"/>
              <w:ind w:left="10"/>
              <w:jc w:val="center"/>
              <w:rPr>
                <w:sz w:val="24"/>
              </w:rPr>
            </w:pPr>
            <w:r>
              <w:rPr>
                <w:sz w:val="24"/>
              </w:rPr>
              <w:t>职</w:t>
            </w:r>
          </w:p>
        </w:tc>
        <w:tc>
          <w:tcPr>
            <w:tcW w:w="14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72" w:type="dxa"/>
            <w:gridSpan w:val="3"/>
          </w:tcPr>
          <w:p>
            <w:pPr>
              <w:pStyle w:val="31"/>
              <w:spacing w:before="81" w:line="299" w:lineRule="exact"/>
              <w:ind w:left="955"/>
              <w:rPr>
                <w:sz w:val="24"/>
              </w:rPr>
            </w:pPr>
            <w:r>
              <w:rPr>
                <w:sz w:val="24"/>
              </w:rPr>
              <w:t>毕业学校</w:t>
            </w:r>
          </w:p>
        </w:tc>
        <w:tc>
          <w:tcPr>
            <w:tcW w:w="5727" w:type="dxa"/>
            <w:gridSpan w:val="4"/>
          </w:tcPr>
          <w:p>
            <w:pPr>
              <w:pStyle w:val="31"/>
              <w:spacing w:before="111"/>
              <w:ind w:left="1896" w:right="1890"/>
              <w:jc w:val="center"/>
              <w:rPr>
                <w:sz w:val="21"/>
              </w:rPr>
            </w:pPr>
            <w:r>
              <w:rPr>
                <w:sz w:val="21"/>
              </w:rPr>
              <w:t>年毕业于 学校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99" w:type="dxa"/>
            <w:gridSpan w:val="7"/>
          </w:tcPr>
          <w:p>
            <w:pPr>
              <w:pStyle w:val="31"/>
              <w:spacing w:before="79" w:line="301" w:lineRule="exact"/>
              <w:ind w:left="3556" w:right="3552"/>
              <w:jc w:val="center"/>
              <w:rPr>
                <w:sz w:val="24"/>
              </w:rPr>
            </w:pPr>
            <w:r>
              <w:rPr>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12" w:type="dxa"/>
            <w:gridSpan w:val="2"/>
          </w:tcPr>
          <w:p>
            <w:pPr>
              <w:pStyle w:val="31"/>
              <w:spacing w:before="11"/>
              <w:rPr>
                <w:sz w:val="21"/>
              </w:rPr>
            </w:pPr>
          </w:p>
          <w:p>
            <w:pPr>
              <w:pStyle w:val="31"/>
              <w:ind w:left="405"/>
              <w:rPr>
                <w:sz w:val="24"/>
              </w:rPr>
            </w:pPr>
            <w:r>
              <w:rPr>
                <w:sz w:val="24"/>
              </w:rPr>
              <w:t>时 间</w:t>
            </w:r>
          </w:p>
        </w:tc>
        <w:tc>
          <w:tcPr>
            <w:tcW w:w="3998" w:type="dxa"/>
            <w:gridSpan w:val="3"/>
          </w:tcPr>
          <w:p>
            <w:pPr>
              <w:pStyle w:val="31"/>
              <w:spacing w:before="11"/>
              <w:rPr>
                <w:sz w:val="21"/>
              </w:rPr>
            </w:pPr>
          </w:p>
          <w:p>
            <w:pPr>
              <w:pStyle w:val="31"/>
              <w:ind w:left="1036"/>
              <w:rPr>
                <w:sz w:val="24"/>
              </w:rPr>
            </w:pPr>
            <w:r>
              <w:rPr>
                <w:sz w:val="24"/>
              </w:rPr>
              <w:t>参加过的类似项目</w:t>
            </w:r>
          </w:p>
        </w:tc>
        <w:tc>
          <w:tcPr>
            <w:tcW w:w="1734" w:type="dxa"/>
          </w:tcPr>
          <w:p>
            <w:pPr>
              <w:pStyle w:val="31"/>
              <w:spacing w:before="11"/>
              <w:rPr>
                <w:sz w:val="21"/>
              </w:rPr>
            </w:pPr>
          </w:p>
          <w:p>
            <w:pPr>
              <w:pStyle w:val="31"/>
              <w:ind w:left="127" w:right="117"/>
              <w:jc w:val="center"/>
              <w:rPr>
                <w:sz w:val="24"/>
              </w:rPr>
            </w:pPr>
            <w:r>
              <w:rPr>
                <w:sz w:val="24"/>
              </w:rPr>
              <w:t>担任职务</w:t>
            </w:r>
          </w:p>
        </w:tc>
        <w:tc>
          <w:tcPr>
            <w:tcW w:w="1455" w:type="dxa"/>
          </w:tcPr>
          <w:p>
            <w:pPr>
              <w:pStyle w:val="31"/>
              <w:spacing w:before="79"/>
              <w:ind w:left="105" w:right="100"/>
              <w:jc w:val="center"/>
              <w:rPr>
                <w:sz w:val="24"/>
              </w:rPr>
            </w:pPr>
            <w:r>
              <w:rPr>
                <w:sz w:val="24"/>
              </w:rPr>
              <w:t>发包人及联</w:t>
            </w:r>
          </w:p>
          <w:p>
            <w:pPr>
              <w:pStyle w:val="31"/>
              <w:spacing w:before="93" w:line="302" w:lineRule="exact"/>
              <w:ind w:left="105" w:right="100"/>
              <w:jc w:val="center"/>
              <w:rPr>
                <w:sz w:val="24"/>
              </w:rPr>
            </w:pPr>
            <w:r>
              <w:rPr>
                <w:sz w:val="24"/>
              </w:rPr>
              <w:t>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12" w:type="dxa"/>
            <w:gridSpan w:val="2"/>
          </w:tcPr>
          <w:p>
            <w:pPr>
              <w:pStyle w:val="31"/>
              <w:rPr>
                <w:rFonts w:ascii="Times New Roman"/>
                <w:sz w:val="22"/>
              </w:rPr>
            </w:pPr>
          </w:p>
        </w:tc>
        <w:tc>
          <w:tcPr>
            <w:tcW w:w="3998" w:type="dxa"/>
            <w:gridSpan w:val="3"/>
          </w:tcPr>
          <w:p>
            <w:pPr>
              <w:pStyle w:val="31"/>
              <w:rPr>
                <w:rFonts w:ascii="Times New Roman"/>
                <w:sz w:val="22"/>
              </w:rPr>
            </w:pPr>
          </w:p>
        </w:tc>
        <w:tc>
          <w:tcPr>
            <w:tcW w:w="1734" w:type="dxa"/>
          </w:tcPr>
          <w:p>
            <w:pPr>
              <w:pStyle w:val="31"/>
              <w:rPr>
                <w:rFonts w:ascii="Times New Roman"/>
                <w:sz w:val="22"/>
              </w:rPr>
            </w:pPr>
          </w:p>
        </w:tc>
        <w:tc>
          <w:tcPr>
            <w:tcW w:w="14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2" w:type="dxa"/>
            <w:gridSpan w:val="2"/>
          </w:tcPr>
          <w:p>
            <w:pPr>
              <w:pStyle w:val="31"/>
              <w:rPr>
                <w:rFonts w:ascii="Times New Roman"/>
                <w:sz w:val="22"/>
              </w:rPr>
            </w:pPr>
          </w:p>
        </w:tc>
        <w:tc>
          <w:tcPr>
            <w:tcW w:w="3998" w:type="dxa"/>
            <w:gridSpan w:val="3"/>
          </w:tcPr>
          <w:p>
            <w:pPr>
              <w:pStyle w:val="31"/>
              <w:rPr>
                <w:rFonts w:ascii="Times New Roman"/>
                <w:sz w:val="22"/>
              </w:rPr>
            </w:pPr>
          </w:p>
        </w:tc>
        <w:tc>
          <w:tcPr>
            <w:tcW w:w="1734" w:type="dxa"/>
          </w:tcPr>
          <w:p>
            <w:pPr>
              <w:pStyle w:val="31"/>
              <w:rPr>
                <w:rFonts w:ascii="Times New Roman"/>
                <w:sz w:val="22"/>
              </w:rPr>
            </w:pPr>
          </w:p>
        </w:tc>
        <w:tc>
          <w:tcPr>
            <w:tcW w:w="14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2" w:type="dxa"/>
            <w:gridSpan w:val="2"/>
          </w:tcPr>
          <w:p>
            <w:pPr>
              <w:pStyle w:val="31"/>
              <w:rPr>
                <w:rFonts w:ascii="Times New Roman"/>
                <w:sz w:val="22"/>
              </w:rPr>
            </w:pPr>
          </w:p>
        </w:tc>
        <w:tc>
          <w:tcPr>
            <w:tcW w:w="3998" w:type="dxa"/>
            <w:gridSpan w:val="3"/>
          </w:tcPr>
          <w:p>
            <w:pPr>
              <w:pStyle w:val="31"/>
              <w:rPr>
                <w:rFonts w:ascii="Times New Roman"/>
                <w:sz w:val="22"/>
              </w:rPr>
            </w:pPr>
          </w:p>
        </w:tc>
        <w:tc>
          <w:tcPr>
            <w:tcW w:w="1734" w:type="dxa"/>
          </w:tcPr>
          <w:p>
            <w:pPr>
              <w:pStyle w:val="31"/>
              <w:rPr>
                <w:rFonts w:ascii="Times New Roman"/>
                <w:sz w:val="22"/>
              </w:rPr>
            </w:pPr>
          </w:p>
        </w:tc>
        <w:tc>
          <w:tcPr>
            <w:tcW w:w="14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2" w:type="dxa"/>
            <w:gridSpan w:val="2"/>
          </w:tcPr>
          <w:p>
            <w:pPr>
              <w:pStyle w:val="31"/>
              <w:rPr>
                <w:rFonts w:ascii="Times New Roman"/>
                <w:sz w:val="22"/>
              </w:rPr>
            </w:pPr>
          </w:p>
        </w:tc>
        <w:tc>
          <w:tcPr>
            <w:tcW w:w="3998" w:type="dxa"/>
            <w:gridSpan w:val="3"/>
          </w:tcPr>
          <w:p>
            <w:pPr>
              <w:pStyle w:val="31"/>
              <w:rPr>
                <w:rFonts w:ascii="Times New Roman"/>
                <w:sz w:val="22"/>
              </w:rPr>
            </w:pPr>
          </w:p>
        </w:tc>
        <w:tc>
          <w:tcPr>
            <w:tcW w:w="1734" w:type="dxa"/>
          </w:tcPr>
          <w:p>
            <w:pPr>
              <w:pStyle w:val="31"/>
              <w:rPr>
                <w:rFonts w:ascii="Times New Roman"/>
                <w:sz w:val="22"/>
              </w:rPr>
            </w:pPr>
          </w:p>
        </w:tc>
        <w:tc>
          <w:tcPr>
            <w:tcW w:w="14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2" w:type="dxa"/>
            <w:gridSpan w:val="2"/>
          </w:tcPr>
          <w:p>
            <w:pPr>
              <w:pStyle w:val="31"/>
              <w:rPr>
                <w:rFonts w:ascii="Times New Roman"/>
                <w:sz w:val="22"/>
              </w:rPr>
            </w:pPr>
          </w:p>
        </w:tc>
        <w:tc>
          <w:tcPr>
            <w:tcW w:w="3998" w:type="dxa"/>
            <w:gridSpan w:val="3"/>
          </w:tcPr>
          <w:p>
            <w:pPr>
              <w:pStyle w:val="31"/>
              <w:rPr>
                <w:rFonts w:ascii="Times New Roman"/>
                <w:sz w:val="22"/>
              </w:rPr>
            </w:pPr>
          </w:p>
        </w:tc>
        <w:tc>
          <w:tcPr>
            <w:tcW w:w="1734" w:type="dxa"/>
          </w:tcPr>
          <w:p>
            <w:pPr>
              <w:pStyle w:val="31"/>
              <w:rPr>
                <w:rFonts w:ascii="Times New Roman"/>
                <w:sz w:val="22"/>
              </w:rPr>
            </w:pPr>
          </w:p>
        </w:tc>
        <w:tc>
          <w:tcPr>
            <w:tcW w:w="145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2" w:type="dxa"/>
            <w:gridSpan w:val="2"/>
          </w:tcPr>
          <w:p>
            <w:pPr>
              <w:pStyle w:val="31"/>
              <w:rPr>
                <w:rFonts w:ascii="Times New Roman"/>
                <w:sz w:val="22"/>
              </w:rPr>
            </w:pPr>
          </w:p>
        </w:tc>
        <w:tc>
          <w:tcPr>
            <w:tcW w:w="3998" w:type="dxa"/>
            <w:gridSpan w:val="3"/>
          </w:tcPr>
          <w:p>
            <w:pPr>
              <w:pStyle w:val="31"/>
              <w:rPr>
                <w:rFonts w:ascii="Times New Roman"/>
                <w:sz w:val="22"/>
              </w:rPr>
            </w:pPr>
          </w:p>
        </w:tc>
        <w:tc>
          <w:tcPr>
            <w:tcW w:w="1734" w:type="dxa"/>
          </w:tcPr>
          <w:p>
            <w:pPr>
              <w:pStyle w:val="31"/>
              <w:rPr>
                <w:rFonts w:ascii="Times New Roman"/>
                <w:sz w:val="22"/>
              </w:rPr>
            </w:pPr>
          </w:p>
        </w:tc>
        <w:tc>
          <w:tcPr>
            <w:tcW w:w="1455" w:type="dxa"/>
          </w:tcPr>
          <w:p>
            <w:pPr>
              <w:pStyle w:val="31"/>
              <w:rPr>
                <w:rFonts w:ascii="Times New Roman"/>
                <w:sz w:val="22"/>
              </w:rPr>
            </w:pPr>
          </w:p>
        </w:tc>
      </w:tr>
    </w:tbl>
    <w:p>
      <w:pPr>
        <w:pStyle w:val="10"/>
        <w:spacing w:before="94" w:line="312" w:lineRule="auto"/>
        <w:ind w:left="682" w:right="784"/>
      </w:pPr>
      <w:r>
        <w:rPr>
          <w:spacing w:val="-10"/>
        </w:rPr>
        <w:t>证书、身份证复印件，管理过的项目业绩须附生效的合同或中标通知书</w:t>
      </w:r>
      <w:r>
        <w:t>（复印件或扫描件</w:t>
      </w:r>
      <w:r>
        <w:rPr>
          <w:spacing w:val="-22"/>
        </w:rPr>
        <w:t xml:space="preserve">）； </w:t>
      </w:r>
      <w:r>
        <w:t>其他主要人员应附职称证（执业证或上岗证书）。</w:t>
      </w:r>
    </w:p>
    <w:p>
      <w:pPr>
        <w:spacing w:after="0" w:line="312" w:lineRule="auto"/>
        <w:sectPr>
          <w:pgSz w:w="11860" w:h="16790"/>
          <w:pgMar w:top="1200" w:right="260" w:bottom="1280" w:left="400" w:header="1010" w:footer="1098" w:gutter="0"/>
        </w:sectPr>
      </w:pPr>
    </w:p>
    <w:p>
      <w:pPr>
        <w:pStyle w:val="10"/>
        <w:spacing w:before="3"/>
        <w:rPr>
          <w:sz w:val="16"/>
        </w:rPr>
      </w:pPr>
    </w:p>
    <w:p>
      <w:pPr>
        <w:spacing w:after="0"/>
        <w:rPr>
          <w:sz w:val="16"/>
        </w:rPr>
        <w:sectPr>
          <w:pgSz w:w="11860" w:h="16790"/>
          <w:pgMar w:top="1200" w:right="260" w:bottom="1280" w:left="400" w:header="1010" w:footer="1098" w:gutter="0"/>
        </w:sectPr>
      </w:pPr>
    </w:p>
    <w:p>
      <w:pPr>
        <w:pStyle w:val="6"/>
        <w:spacing w:before="62"/>
      </w:pPr>
      <w:r>
        <w:rPr>
          <w:spacing w:val="-25"/>
        </w:rPr>
        <w:t xml:space="preserve">附件 </w:t>
      </w:r>
      <w:r>
        <w:t>10：资格审查资料</w:t>
      </w:r>
    </w:p>
    <w:p>
      <w:pPr>
        <w:pStyle w:val="10"/>
        <w:spacing w:before="10"/>
        <w:rPr>
          <w:b/>
          <w:sz w:val="51"/>
        </w:rPr>
      </w:pPr>
      <w:r>
        <w:br w:type="column"/>
      </w:r>
    </w:p>
    <w:p>
      <w:pPr>
        <w:spacing w:before="0"/>
        <w:ind w:left="682" w:right="0" w:firstLine="0"/>
        <w:jc w:val="left"/>
        <w:rPr>
          <w:b/>
          <w:sz w:val="36"/>
        </w:rPr>
      </w:pPr>
      <w:r>
        <w:rPr>
          <w:b/>
          <w:sz w:val="36"/>
        </w:rPr>
        <w:t>资格审查资料</w:t>
      </w:r>
    </w:p>
    <w:p>
      <w:pPr>
        <w:spacing w:after="0"/>
        <w:jc w:val="left"/>
        <w:rPr>
          <w:sz w:val="36"/>
        </w:rPr>
        <w:sectPr>
          <w:type w:val="continuous"/>
          <w:pgSz w:w="11860" w:h="16790"/>
          <w:pgMar w:top="1600" w:right="260" w:bottom="1280" w:left="400" w:header="720" w:footer="720" w:gutter="0"/>
          <w:cols w:equalWidth="0" w:num="2">
            <w:col w:w="3606" w:space="110"/>
            <w:col w:w="7484"/>
          </w:cols>
        </w:sectPr>
      </w:pPr>
    </w:p>
    <w:p>
      <w:pPr>
        <w:pStyle w:val="10"/>
        <w:spacing w:before="11"/>
        <w:rPr>
          <w:b/>
          <w:sz w:val="15"/>
        </w:rPr>
      </w:pPr>
    </w:p>
    <w:p>
      <w:pPr>
        <w:pStyle w:val="3"/>
        <w:spacing w:before="55"/>
        <w:ind w:left="3093"/>
      </w:pPr>
      <w:r>
        <w:t>（一）供应商基本情况表</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0"/>
        <w:gridCol w:w="929"/>
        <w:gridCol w:w="1250"/>
        <w:gridCol w:w="1260"/>
        <w:gridCol w:w="165"/>
        <w:gridCol w:w="1087"/>
        <w:gridCol w:w="632"/>
        <w:gridCol w:w="84"/>
        <w:gridCol w:w="545"/>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800" w:type="dxa"/>
          </w:tcPr>
          <w:p>
            <w:pPr>
              <w:pStyle w:val="31"/>
              <w:spacing w:before="148"/>
              <w:ind w:left="250" w:right="237"/>
              <w:jc w:val="center"/>
              <w:rPr>
                <w:sz w:val="21"/>
              </w:rPr>
            </w:pPr>
            <w:r>
              <w:rPr>
                <w:sz w:val="21"/>
              </w:rPr>
              <w:t>供应商名称</w:t>
            </w:r>
          </w:p>
        </w:tc>
        <w:tc>
          <w:tcPr>
            <w:tcW w:w="7203" w:type="dxa"/>
            <w:gridSpan w:val="9"/>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00" w:type="dxa"/>
          </w:tcPr>
          <w:p>
            <w:pPr>
              <w:pStyle w:val="31"/>
              <w:spacing w:before="175"/>
              <w:ind w:left="250" w:right="237"/>
              <w:jc w:val="center"/>
              <w:rPr>
                <w:sz w:val="21"/>
              </w:rPr>
            </w:pPr>
            <w:r>
              <w:rPr>
                <w:sz w:val="21"/>
              </w:rPr>
              <w:t>注册地址</w:t>
            </w:r>
          </w:p>
        </w:tc>
        <w:tc>
          <w:tcPr>
            <w:tcW w:w="3604" w:type="dxa"/>
            <w:gridSpan w:val="4"/>
          </w:tcPr>
          <w:p>
            <w:pPr>
              <w:pStyle w:val="31"/>
              <w:rPr>
                <w:rFonts w:ascii="Times New Roman"/>
                <w:sz w:val="22"/>
              </w:rPr>
            </w:pPr>
          </w:p>
        </w:tc>
        <w:tc>
          <w:tcPr>
            <w:tcW w:w="1803" w:type="dxa"/>
            <w:gridSpan w:val="3"/>
          </w:tcPr>
          <w:p>
            <w:pPr>
              <w:pStyle w:val="31"/>
              <w:spacing w:before="175"/>
              <w:ind w:left="481"/>
              <w:rPr>
                <w:sz w:val="21"/>
              </w:rPr>
            </w:pPr>
            <w:r>
              <w:rPr>
                <w:sz w:val="21"/>
              </w:rPr>
              <w:t>邮政编码</w:t>
            </w:r>
          </w:p>
        </w:tc>
        <w:tc>
          <w:tcPr>
            <w:tcW w:w="1796" w:type="dxa"/>
            <w:gridSpan w:val="2"/>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00" w:type="dxa"/>
          </w:tcPr>
          <w:p>
            <w:pPr>
              <w:pStyle w:val="31"/>
              <w:spacing w:before="5"/>
              <w:rPr>
                <w:b/>
                <w:sz w:val="14"/>
              </w:rPr>
            </w:pPr>
          </w:p>
          <w:p>
            <w:pPr>
              <w:pStyle w:val="31"/>
              <w:ind w:left="250" w:right="237"/>
              <w:jc w:val="center"/>
              <w:rPr>
                <w:sz w:val="21"/>
              </w:rPr>
            </w:pPr>
            <w:r>
              <w:rPr>
                <w:sz w:val="21"/>
              </w:rPr>
              <w:t>联系方式</w:t>
            </w:r>
          </w:p>
        </w:tc>
        <w:tc>
          <w:tcPr>
            <w:tcW w:w="929" w:type="dxa"/>
          </w:tcPr>
          <w:p>
            <w:pPr>
              <w:pStyle w:val="31"/>
              <w:spacing w:before="5"/>
              <w:rPr>
                <w:b/>
                <w:sz w:val="14"/>
              </w:rPr>
            </w:pPr>
          </w:p>
          <w:p>
            <w:pPr>
              <w:pStyle w:val="31"/>
              <w:ind w:left="130" w:right="118"/>
              <w:jc w:val="center"/>
              <w:rPr>
                <w:sz w:val="21"/>
              </w:rPr>
            </w:pPr>
            <w:r>
              <w:rPr>
                <w:sz w:val="21"/>
              </w:rPr>
              <w:t>联系人</w:t>
            </w:r>
          </w:p>
        </w:tc>
        <w:tc>
          <w:tcPr>
            <w:tcW w:w="2675" w:type="dxa"/>
            <w:gridSpan w:val="3"/>
          </w:tcPr>
          <w:p>
            <w:pPr>
              <w:pStyle w:val="31"/>
              <w:rPr>
                <w:rFonts w:ascii="Times New Roman"/>
                <w:sz w:val="22"/>
              </w:rPr>
            </w:pPr>
          </w:p>
        </w:tc>
        <w:tc>
          <w:tcPr>
            <w:tcW w:w="1803" w:type="dxa"/>
            <w:gridSpan w:val="3"/>
          </w:tcPr>
          <w:p>
            <w:pPr>
              <w:pStyle w:val="31"/>
              <w:spacing w:before="5"/>
              <w:rPr>
                <w:b/>
                <w:sz w:val="14"/>
              </w:rPr>
            </w:pPr>
          </w:p>
          <w:p>
            <w:pPr>
              <w:pStyle w:val="31"/>
              <w:ind w:left="621" w:right="606"/>
              <w:jc w:val="center"/>
              <w:rPr>
                <w:sz w:val="21"/>
              </w:rPr>
            </w:pPr>
            <w:r>
              <w:rPr>
                <w:sz w:val="21"/>
              </w:rPr>
              <w:t>电 话</w:t>
            </w:r>
          </w:p>
        </w:tc>
        <w:tc>
          <w:tcPr>
            <w:tcW w:w="1796" w:type="dxa"/>
            <w:gridSpan w:val="2"/>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800" w:type="dxa"/>
          </w:tcPr>
          <w:p>
            <w:pPr>
              <w:pStyle w:val="31"/>
              <w:rPr>
                <w:rFonts w:ascii="Times New Roman"/>
                <w:sz w:val="22"/>
              </w:rPr>
            </w:pPr>
          </w:p>
        </w:tc>
        <w:tc>
          <w:tcPr>
            <w:tcW w:w="929" w:type="dxa"/>
          </w:tcPr>
          <w:p>
            <w:pPr>
              <w:pStyle w:val="31"/>
              <w:spacing w:before="175"/>
              <w:ind w:left="130" w:right="117"/>
              <w:jc w:val="center"/>
              <w:rPr>
                <w:sz w:val="21"/>
              </w:rPr>
            </w:pPr>
            <w:r>
              <w:rPr>
                <w:sz w:val="21"/>
              </w:rPr>
              <w:t>传 真</w:t>
            </w:r>
          </w:p>
        </w:tc>
        <w:tc>
          <w:tcPr>
            <w:tcW w:w="2675" w:type="dxa"/>
            <w:gridSpan w:val="3"/>
          </w:tcPr>
          <w:p>
            <w:pPr>
              <w:pStyle w:val="31"/>
              <w:rPr>
                <w:rFonts w:ascii="Times New Roman"/>
                <w:sz w:val="22"/>
              </w:rPr>
            </w:pPr>
          </w:p>
        </w:tc>
        <w:tc>
          <w:tcPr>
            <w:tcW w:w="1803" w:type="dxa"/>
            <w:gridSpan w:val="3"/>
          </w:tcPr>
          <w:p>
            <w:pPr>
              <w:pStyle w:val="31"/>
              <w:spacing w:before="175"/>
              <w:ind w:left="621" w:right="606"/>
              <w:jc w:val="center"/>
              <w:rPr>
                <w:sz w:val="21"/>
              </w:rPr>
            </w:pPr>
            <w:r>
              <w:rPr>
                <w:sz w:val="21"/>
              </w:rPr>
              <w:t>网 址</w:t>
            </w:r>
          </w:p>
        </w:tc>
        <w:tc>
          <w:tcPr>
            <w:tcW w:w="1796" w:type="dxa"/>
            <w:gridSpan w:val="2"/>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0" w:type="dxa"/>
          </w:tcPr>
          <w:p>
            <w:pPr>
              <w:pStyle w:val="31"/>
              <w:spacing w:before="177"/>
              <w:ind w:left="250" w:right="237"/>
              <w:jc w:val="center"/>
              <w:rPr>
                <w:sz w:val="21"/>
              </w:rPr>
            </w:pPr>
            <w:r>
              <w:rPr>
                <w:sz w:val="21"/>
              </w:rPr>
              <w:t>组织结构</w:t>
            </w:r>
          </w:p>
        </w:tc>
        <w:tc>
          <w:tcPr>
            <w:tcW w:w="7203" w:type="dxa"/>
            <w:gridSpan w:val="9"/>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800" w:type="dxa"/>
          </w:tcPr>
          <w:p>
            <w:pPr>
              <w:pStyle w:val="31"/>
              <w:spacing w:before="175"/>
              <w:ind w:left="250" w:right="237"/>
              <w:jc w:val="center"/>
              <w:rPr>
                <w:sz w:val="21"/>
              </w:rPr>
            </w:pPr>
            <w:r>
              <w:rPr>
                <w:sz w:val="21"/>
              </w:rPr>
              <w:t>法定代表人</w:t>
            </w:r>
          </w:p>
        </w:tc>
        <w:tc>
          <w:tcPr>
            <w:tcW w:w="929" w:type="dxa"/>
          </w:tcPr>
          <w:p>
            <w:pPr>
              <w:pStyle w:val="31"/>
              <w:spacing w:before="175"/>
              <w:ind w:left="130" w:right="118"/>
              <w:jc w:val="center"/>
              <w:rPr>
                <w:sz w:val="21"/>
              </w:rPr>
            </w:pPr>
            <w:r>
              <w:rPr>
                <w:sz w:val="21"/>
              </w:rPr>
              <w:t>姓名</w:t>
            </w:r>
          </w:p>
        </w:tc>
        <w:tc>
          <w:tcPr>
            <w:tcW w:w="1250" w:type="dxa"/>
          </w:tcPr>
          <w:p>
            <w:pPr>
              <w:pStyle w:val="31"/>
              <w:rPr>
                <w:rFonts w:ascii="Times New Roman"/>
                <w:sz w:val="22"/>
              </w:rPr>
            </w:pPr>
          </w:p>
        </w:tc>
        <w:tc>
          <w:tcPr>
            <w:tcW w:w="1260" w:type="dxa"/>
          </w:tcPr>
          <w:p>
            <w:pPr>
              <w:pStyle w:val="31"/>
              <w:spacing w:before="175"/>
              <w:ind w:left="191" w:right="179"/>
              <w:jc w:val="center"/>
              <w:rPr>
                <w:sz w:val="21"/>
              </w:rPr>
            </w:pPr>
            <w:r>
              <w:rPr>
                <w:sz w:val="21"/>
              </w:rPr>
              <w:t>技术职称</w:t>
            </w:r>
          </w:p>
        </w:tc>
        <w:tc>
          <w:tcPr>
            <w:tcW w:w="1252" w:type="dxa"/>
            <w:gridSpan w:val="2"/>
          </w:tcPr>
          <w:p>
            <w:pPr>
              <w:pStyle w:val="31"/>
              <w:rPr>
                <w:rFonts w:ascii="Times New Roman"/>
                <w:sz w:val="22"/>
              </w:rPr>
            </w:pPr>
          </w:p>
        </w:tc>
        <w:tc>
          <w:tcPr>
            <w:tcW w:w="1261" w:type="dxa"/>
            <w:gridSpan w:val="3"/>
          </w:tcPr>
          <w:p>
            <w:pPr>
              <w:pStyle w:val="31"/>
              <w:spacing w:before="175"/>
              <w:ind w:left="422"/>
              <w:rPr>
                <w:sz w:val="21"/>
              </w:rPr>
            </w:pPr>
            <w:r>
              <w:rPr>
                <w:sz w:val="21"/>
              </w:rPr>
              <w:t>电话</w:t>
            </w: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0" w:type="dxa"/>
          </w:tcPr>
          <w:p>
            <w:pPr>
              <w:pStyle w:val="31"/>
              <w:spacing w:before="179"/>
              <w:ind w:left="250" w:right="237"/>
              <w:jc w:val="center"/>
              <w:rPr>
                <w:sz w:val="21"/>
              </w:rPr>
            </w:pPr>
            <w:r>
              <w:rPr>
                <w:sz w:val="21"/>
              </w:rPr>
              <w:t>技术负责人</w:t>
            </w:r>
          </w:p>
        </w:tc>
        <w:tc>
          <w:tcPr>
            <w:tcW w:w="929" w:type="dxa"/>
          </w:tcPr>
          <w:p>
            <w:pPr>
              <w:pStyle w:val="31"/>
              <w:spacing w:before="179"/>
              <w:ind w:left="130" w:right="118"/>
              <w:jc w:val="center"/>
              <w:rPr>
                <w:sz w:val="21"/>
              </w:rPr>
            </w:pPr>
            <w:r>
              <w:rPr>
                <w:sz w:val="21"/>
              </w:rPr>
              <w:t>姓名</w:t>
            </w:r>
          </w:p>
        </w:tc>
        <w:tc>
          <w:tcPr>
            <w:tcW w:w="1250" w:type="dxa"/>
          </w:tcPr>
          <w:p>
            <w:pPr>
              <w:pStyle w:val="31"/>
              <w:rPr>
                <w:rFonts w:ascii="Times New Roman"/>
                <w:sz w:val="22"/>
              </w:rPr>
            </w:pPr>
          </w:p>
        </w:tc>
        <w:tc>
          <w:tcPr>
            <w:tcW w:w="1260" w:type="dxa"/>
          </w:tcPr>
          <w:p>
            <w:pPr>
              <w:pStyle w:val="31"/>
              <w:spacing w:before="179"/>
              <w:ind w:left="191" w:right="179"/>
              <w:jc w:val="center"/>
              <w:rPr>
                <w:sz w:val="21"/>
              </w:rPr>
            </w:pPr>
            <w:r>
              <w:rPr>
                <w:sz w:val="21"/>
              </w:rPr>
              <w:t>技术职称</w:t>
            </w:r>
          </w:p>
        </w:tc>
        <w:tc>
          <w:tcPr>
            <w:tcW w:w="1252" w:type="dxa"/>
            <w:gridSpan w:val="2"/>
          </w:tcPr>
          <w:p>
            <w:pPr>
              <w:pStyle w:val="31"/>
              <w:rPr>
                <w:rFonts w:ascii="Times New Roman"/>
                <w:sz w:val="22"/>
              </w:rPr>
            </w:pPr>
          </w:p>
        </w:tc>
        <w:tc>
          <w:tcPr>
            <w:tcW w:w="1261" w:type="dxa"/>
            <w:gridSpan w:val="3"/>
          </w:tcPr>
          <w:p>
            <w:pPr>
              <w:pStyle w:val="31"/>
              <w:spacing w:before="179"/>
              <w:ind w:left="422"/>
              <w:rPr>
                <w:sz w:val="21"/>
              </w:rPr>
            </w:pPr>
            <w:r>
              <w:rPr>
                <w:sz w:val="21"/>
              </w:rPr>
              <w:t>电话</w:t>
            </w:r>
          </w:p>
        </w:tc>
        <w:tc>
          <w:tcPr>
            <w:tcW w:w="1251"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0" w:type="dxa"/>
          </w:tcPr>
          <w:p>
            <w:pPr>
              <w:pStyle w:val="31"/>
              <w:spacing w:before="2"/>
              <w:rPr>
                <w:b/>
                <w:sz w:val="14"/>
              </w:rPr>
            </w:pPr>
          </w:p>
          <w:p>
            <w:pPr>
              <w:pStyle w:val="31"/>
              <w:ind w:left="250" w:right="237"/>
              <w:jc w:val="center"/>
              <w:rPr>
                <w:sz w:val="21"/>
              </w:rPr>
            </w:pPr>
            <w:r>
              <w:rPr>
                <w:sz w:val="21"/>
              </w:rPr>
              <w:t>成立时间</w:t>
            </w:r>
          </w:p>
        </w:tc>
        <w:tc>
          <w:tcPr>
            <w:tcW w:w="2179" w:type="dxa"/>
            <w:gridSpan w:val="2"/>
          </w:tcPr>
          <w:p>
            <w:pPr>
              <w:pStyle w:val="31"/>
              <w:rPr>
                <w:rFonts w:ascii="Times New Roman"/>
                <w:sz w:val="22"/>
              </w:rPr>
            </w:pPr>
          </w:p>
        </w:tc>
        <w:tc>
          <w:tcPr>
            <w:tcW w:w="5024" w:type="dxa"/>
            <w:gridSpan w:val="7"/>
          </w:tcPr>
          <w:p>
            <w:pPr>
              <w:pStyle w:val="31"/>
              <w:spacing w:before="2"/>
              <w:rPr>
                <w:b/>
                <w:sz w:val="14"/>
              </w:rPr>
            </w:pPr>
          </w:p>
          <w:p>
            <w:pPr>
              <w:pStyle w:val="31"/>
              <w:ind w:left="1864" w:right="1850"/>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00" w:type="dxa"/>
          </w:tcPr>
          <w:p>
            <w:pPr>
              <w:pStyle w:val="31"/>
              <w:spacing w:before="173"/>
              <w:ind w:left="250" w:right="240"/>
              <w:jc w:val="center"/>
              <w:rPr>
                <w:sz w:val="21"/>
              </w:rPr>
            </w:pPr>
            <w:r>
              <w:rPr>
                <w:sz w:val="21"/>
              </w:rPr>
              <w:t>企业资质等级</w:t>
            </w:r>
          </w:p>
        </w:tc>
        <w:tc>
          <w:tcPr>
            <w:tcW w:w="2179" w:type="dxa"/>
            <w:gridSpan w:val="2"/>
          </w:tcPr>
          <w:p>
            <w:pPr>
              <w:pStyle w:val="31"/>
              <w:rPr>
                <w:rFonts w:ascii="Times New Roman"/>
                <w:sz w:val="22"/>
              </w:rPr>
            </w:pPr>
          </w:p>
        </w:tc>
        <w:tc>
          <w:tcPr>
            <w:tcW w:w="1260" w:type="dxa"/>
            <w:vMerge w:val="restart"/>
          </w:tcPr>
          <w:p>
            <w:pPr>
              <w:pStyle w:val="31"/>
              <w:rPr>
                <w:b/>
                <w:sz w:val="20"/>
              </w:rPr>
            </w:pPr>
          </w:p>
          <w:p>
            <w:pPr>
              <w:pStyle w:val="31"/>
              <w:rPr>
                <w:b/>
                <w:sz w:val="20"/>
              </w:rPr>
            </w:pPr>
          </w:p>
          <w:p>
            <w:pPr>
              <w:pStyle w:val="31"/>
              <w:rPr>
                <w:b/>
                <w:sz w:val="20"/>
              </w:rPr>
            </w:pPr>
          </w:p>
          <w:p>
            <w:pPr>
              <w:pStyle w:val="31"/>
              <w:rPr>
                <w:b/>
                <w:sz w:val="20"/>
              </w:rPr>
            </w:pPr>
          </w:p>
          <w:p>
            <w:pPr>
              <w:pStyle w:val="31"/>
              <w:spacing w:before="1"/>
              <w:rPr>
                <w:b/>
                <w:sz w:val="22"/>
              </w:rPr>
            </w:pPr>
          </w:p>
          <w:p>
            <w:pPr>
              <w:pStyle w:val="31"/>
              <w:ind w:left="421"/>
              <w:rPr>
                <w:sz w:val="21"/>
              </w:rPr>
            </w:pPr>
            <w:r>
              <w:rPr>
                <w:sz w:val="21"/>
              </w:rPr>
              <w:t>其中</w:t>
            </w:r>
          </w:p>
        </w:tc>
        <w:tc>
          <w:tcPr>
            <w:tcW w:w="1884" w:type="dxa"/>
            <w:gridSpan w:val="3"/>
          </w:tcPr>
          <w:p>
            <w:pPr>
              <w:pStyle w:val="31"/>
              <w:spacing w:before="173"/>
              <w:ind w:left="522"/>
              <w:rPr>
                <w:sz w:val="21"/>
              </w:rPr>
            </w:pPr>
            <w:r>
              <w:rPr>
                <w:sz w:val="21"/>
              </w:rPr>
              <w:t>项目经理</w:t>
            </w:r>
          </w:p>
        </w:tc>
        <w:tc>
          <w:tcPr>
            <w:tcW w:w="1880" w:type="dxa"/>
            <w:gridSpan w:val="3"/>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00" w:type="dxa"/>
          </w:tcPr>
          <w:p>
            <w:pPr>
              <w:pStyle w:val="31"/>
              <w:spacing w:before="177"/>
              <w:ind w:left="250" w:right="237"/>
              <w:jc w:val="center"/>
              <w:rPr>
                <w:sz w:val="21"/>
              </w:rPr>
            </w:pPr>
            <w:r>
              <w:rPr>
                <w:sz w:val="21"/>
              </w:rPr>
              <w:t>营业执照号</w:t>
            </w:r>
          </w:p>
        </w:tc>
        <w:tc>
          <w:tcPr>
            <w:tcW w:w="2179" w:type="dxa"/>
            <w:gridSpan w:val="2"/>
          </w:tcPr>
          <w:p>
            <w:pPr>
              <w:pStyle w:val="31"/>
              <w:rPr>
                <w:rFonts w:ascii="Times New Roman"/>
                <w:sz w:val="22"/>
              </w:rPr>
            </w:pPr>
          </w:p>
        </w:tc>
        <w:tc>
          <w:tcPr>
            <w:tcW w:w="1260" w:type="dxa"/>
            <w:vMerge w:val="continue"/>
            <w:tcBorders>
              <w:top w:val="nil"/>
            </w:tcBorders>
          </w:tcPr>
          <w:p>
            <w:pPr>
              <w:rPr>
                <w:sz w:val="2"/>
                <w:szCs w:val="2"/>
              </w:rPr>
            </w:pPr>
          </w:p>
        </w:tc>
        <w:tc>
          <w:tcPr>
            <w:tcW w:w="1884" w:type="dxa"/>
            <w:gridSpan w:val="3"/>
          </w:tcPr>
          <w:p>
            <w:pPr>
              <w:pStyle w:val="31"/>
              <w:spacing w:before="177"/>
              <w:ind w:left="313"/>
              <w:rPr>
                <w:sz w:val="21"/>
              </w:rPr>
            </w:pPr>
            <w:r>
              <w:rPr>
                <w:sz w:val="21"/>
              </w:rPr>
              <w:t>高级职称人员</w:t>
            </w:r>
          </w:p>
        </w:tc>
        <w:tc>
          <w:tcPr>
            <w:tcW w:w="1880" w:type="dxa"/>
            <w:gridSpan w:val="3"/>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800" w:type="dxa"/>
          </w:tcPr>
          <w:p>
            <w:pPr>
              <w:pStyle w:val="31"/>
              <w:spacing w:before="175"/>
              <w:ind w:left="250" w:right="237"/>
              <w:jc w:val="center"/>
              <w:rPr>
                <w:sz w:val="21"/>
              </w:rPr>
            </w:pPr>
            <w:r>
              <w:rPr>
                <w:sz w:val="21"/>
              </w:rPr>
              <w:t>注册资金</w:t>
            </w:r>
          </w:p>
        </w:tc>
        <w:tc>
          <w:tcPr>
            <w:tcW w:w="2179" w:type="dxa"/>
            <w:gridSpan w:val="2"/>
          </w:tcPr>
          <w:p>
            <w:pPr>
              <w:pStyle w:val="31"/>
              <w:rPr>
                <w:rFonts w:ascii="Times New Roman"/>
                <w:sz w:val="22"/>
              </w:rPr>
            </w:pPr>
          </w:p>
        </w:tc>
        <w:tc>
          <w:tcPr>
            <w:tcW w:w="1260" w:type="dxa"/>
            <w:vMerge w:val="continue"/>
            <w:tcBorders>
              <w:top w:val="nil"/>
            </w:tcBorders>
          </w:tcPr>
          <w:p>
            <w:pPr>
              <w:rPr>
                <w:sz w:val="2"/>
                <w:szCs w:val="2"/>
              </w:rPr>
            </w:pPr>
          </w:p>
        </w:tc>
        <w:tc>
          <w:tcPr>
            <w:tcW w:w="1884" w:type="dxa"/>
            <w:gridSpan w:val="3"/>
          </w:tcPr>
          <w:p>
            <w:pPr>
              <w:pStyle w:val="31"/>
              <w:spacing w:before="175"/>
              <w:ind w:left="313"/>
              <w:rPr>
                <w:sz w:val="21"/>
              </w:rPr>
            </w:pPr>
            <w:r>
              <w:rPr>
                <w:sz w:val="21"/>
              </w:rPr>
              <w:t>中级职称人员</w:t>
            </w:r>
          </w:p>
        </w:tc>
        <w:tc>
          <w:tcPr>
            <w:tcW w:w="1880" w:type="dxa"/>
            <w:gridSpan w:val="3"/>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0" w:type="dxa"/>
          </w:tcPr>
          <w:p>
            <w:pPr>
              <w:pStyle w:val="31"/>
              <w:spacing w:before="177"/>
              <w:ind w:left="250" w:right="237"/>
              <w:jc w:val="center"/>
              <w:rPr>
                <w:sz w:val="21"/>
              </w:rPr>
            </w:pPr>
            <w:r>
              <w:rPr>
                <w:sz w:val="21"/>
              </w:rPr>
              <w:t>开户银行</w:t>
            </w:r>
          </w:p>
        </w:tc>
        <w:tc>
          <w:tcPr>
            <w:tcW w:w="2179" w:type="dxa"/>
            <w:gridSpan w:val="2"/>
          </w:tcPr>
          <w:p>
            <w:pPr>
              <w:pStyle w:val="31"/>
              <w:rPr>
                <w:rFonts w:ascii="Times New Roman"/>
                <w:sz w:val="22"/>
              </w:rPr>
            </w:pPr>
          </w:p>
        </w:tc>
        <w:tc>
          <w:tcPr>
            <w:tcW w:w="1260" w:type="dxa"/>
            <w:vMerge w:val="continue"/>
            <w:tcBorders>
              <w:top w:val="nil"/>
            </w:tcBorders>
          </w:tcPr>
          <w:p>
            <w:pPr>
              <w:rPr>
                <w:sz w:val="2"/>
                <w:szCs w:val="2"/>
              </w:rPr>
            </w:pPr>
          </w:p>
        </w:tc>
        <w:tc>
          <w:tcPr>
            <w:tcW w:w="1884" w:type="dxa"/>
            <w:gridSpan w:val="3"/>
          </w:tcPr>
          <w:p>
            <w:pPr>
              <w:pStyle w:val="31"/>
              <w:spacing w:before="177"/>
              <w:ind w:left="313"/>
              <w:rPr>
                <w:sz w:val="21"/>
              </w:rPr>
            </w:pPr>
            <w:r>
              <w:rPr>
                <w:sz w:val="21"/>
              </w:rPr>
              <w:t>初级职称人员</w:t>
            </w:r>
          </w:p>
        </w:tc>
        <w:tc>
          <w:tcPr>
            <w:tcW w:w="1880" w:type="dxa"/>
            <w:gridSpan w:val="3"/>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0" w:type="dxa"/>
          </w:tcPr>
          <w:p>
            <w:pPr>
              <w:pStyle w:val="31"/>
              <w:spacing w:before="179"/>
              <w:ind w:left="250" w:right="240"/>
              <w:jc w:val="center"/>
              <w:rPr>
                <w:sz w:val="21"/>
              </w:rPr>
            </w:pPr>
            <w:r>
              <w:rPr>
                <w:sz w:val="21"/>
              </w:rPr>
              <w:t>账号</w:t>
            </w:r>
          </w:p>
        </w:tc>
        <w:tc>
          <w:tcPr>
            <w:tcW w:w="2179" w:type="dxa"/>
            <w:gridSpan w:val="2"/>
          </w:tcPr>
          <w:p>
            <w:pPr>
              <w:pStyle w:val="31"/>
              <w:rPr>
                <w:rFonts w:ascii="Times New Roman"/>
                <w:sz w:val="22"/>
              </w:rPr>
            </w:pPr>
          </w:p>
        </w:tc>
        <w:tc>
          <w:tcPr>
            <w:tcW w:w="1260" w:type="dxa"/>
            <w:vMerge w:val="continue"/>
            <w:tcBorders>
              <w:top w:val="nil"/>
            </w:tcBorders>
          </w:tcPr>
          <w:p>
            <w:pPr>
              <w:rPr>
                <w:sz w:val="2"/>
                <w:szCs w:val="2"/>
              </w:rPr>
            </w:pPr>
          </w:p>
        </w:tc>
        <w:tc>
          <w:tcPr>
            <w:tcW w:w="1884" w:type="dxa"/>
            <w:gridSpan w:val="3"/>
          </w:tcPr>
          <w:p>
            <w:pPr>
              <w:pStyle w:val="31"/>
              <w:spacing w:before="179"/>
              <w:ind w:left="662" w:right="647"/>
              <w:jc w:val="center"/>
              <w:rPr>
                <w:sz w:val="21"/>
              </w:rPr>
            </w:pPr>
            <w:r>
              <w:rPr>
                <w:sz w:val="21"/>
              </w:rPr>
              <w:t>技 工</w:t>
            </w:r>
          </w:p>
        </w:tc>
        <w:tc>
          <w:tcPr>
            <w:tcW w:w="1880" w:type="dxa"/>
            <w:gridSpan w:val="3"/>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1800" w:type="dxa"/>
          </w:tcPr>
          <w:p>
            <w:pPr>
              <w:pStyle w:val="31"/>
              <w:rPr>
                <w:b/>
                <w:sz w:val="20"/>
              </w:rPr>
            </w:pPr>
          </w:p>
          <w:p>
            <w:pPr>
              <w:pStyle w:val="31"/>
              <w:spacing w:before="6"/>
              <w:rPr>
                <w:b/>
                <w:sz w:val="29"/>
              </w:rPr>
            </w:pPr>
          </w:p>
          <w:p>
            <w:pPr>
              <w:pStyle w:val="31"/>
              <w:ind w:left="250" w:right="237"/>
              <w:jc w:val="center"/>
              <w:rPr>
                <w:sz w:val="21"/>
              </w:rPr>
            </w:pPr>
            <w:r>
              <w:rPr>
                <w:sz w:val="21"/>
              </w:rPr>
              <w:t>经营范围</w:t>
            </w:r>
          </w:p>
        </w:tc>
        <w:tc>
          <w:tcPr>
            <w:tcW w:w="7203" w:type="dxa"/>
            <w:gridSpan w:val="9"/>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800" w:type="dxa"/>
          </w:tcPr>
          <w:p>
            <w:pPr>
              <w:pStyle w:val="31"/>
              <w:spacing w:before="1"/>
              <w:rPr>
                <w:b/>
                <w:sz w:val="27"/>
              </w:rPr>
            </w:pPr>
          </w:p>
          <w:p>
            <w:pPr>
              <w:pStyle w:val="31"/>
              <w:ind w:left="250" w:right="240"/>
              <w:jc w:val="center"/>
              <w:rPr>
                <w:sz w:val="21"/>
              </w:rPr>
            </w:pPr>
            <w:r>
              <w:rPr>
                <w:sz w:val="21"/>
              </w:rPr>
              <w:t>备注</w:t>
            </w:r>
          </w:p>
        </w:tc>
        <w:tc>
          <w:tcPr>
            <w:tcW w:w="7203" w:type="dxa"/>
            <w:gridSpan w:val="9"/>
          </w:tcPr>
          <w:p>
            <w:pPr>
              <w:pStyle w:val="31"/>
              <w:rPr>
                <w:rFonts w:ascii="Times New Roman"/>
                <w:sz w:val="22"/>
              </w:rPr>
            </w:pPr>
          </w:p>
        </w:tc>
      </w:tr>
    </w:tbl>
    <w:p>
      <w:pPr>
        <w:spacing w:after="0"/>
        <w:rPr>
          <w:rFonts w:ascii="Times New Roman"/>
          <w:sz w:val="22"/>
        </w:rPr>
        <w:sectPr>
          <w:type w:val="continuous"/>
          <w:pgSz w:w="11860" w:h="16790"/>
          <w:pgMar w:top="1600" w:right="260" w:bottom="1280" w:left="400" w:header="720" w:footer="720" w:gutter="0"/>
        </w:sectPr>
      </w:pPr>
    </w:p>
    <w:p>
      <w:pPr>
        <w:pStyle w:val="10"/>
        <w:spacing w:before="9"/>
        <w:rPr>
          <w:b/>
          <w:sz w:val="13"/>
        </w:rPr>
      </w:pPr>
    </w:p>
    <w:p>
      <w:pPr>
        <w:pStyle w:val="6"/>
        <w:spacing w:before="54"/>
      </w:pPr>
      <w:r>
        <w:rPr>
          <w:sz w:val="32"/>
        </w:rPr>
        <w:t xml:space="preserve">（二） </w:t>
      </w:r>
      <w:r>
        <w:t>财务状况、缴纳税收和社会保障资金证明</w:t>
      </w:r>
    </w:p>
    <w:p>
      <w:pPr>
        <w:pStyle w:val="10"/>
        <w:spacing w:before="8"/>
        <w:rPr>
          <w:b/>
          <w:sz w:val="36"/>
        </w:rPr>
      </w:pPr>
    </w:p>
    <w:p>
      <w:pPr>
        <w:pStyle w:val="8"/>
        <w:spacing w:before="0"/>
        <w:ind w:left="1165" w:right="1078" w:rightChars="490"/>
        <w:rPr>
          <w:b w:val="0"/>
          <w:bCs w:val="0"/>
        </w:rPr>
      </w:pPr>
      <w:r>
        <w:rPr>
          <w:b w:val="0"/>
          <w:bCs w:val="0"/>
        </w:rPr>
        <w:t>按照竞争性磋商文件提供以下相关材料。</w:t>
      </w:r>
    </w:p>
    <w:p>
      <w:pPr>
        <w:spacing w:before="113" w:line="340" w:lineRule="auto"/>
        <w:ind w:left="682" w:right="1078" w:rightChars="490" w:firstLine="482"/>
        <w:jc w:val="left"/>
        <w:rPr>
          <w:b w:val="0"/>
          <w:bCs w:val="0"/>
          <w:sz w:val="22"/>
        </w:rPr>
      </w:pPr>
      <w:r>
        <w:rPr>
          <w:b w:val="0"/>
          <w:bCs w:val="0"/>
          <w:sz w:val="22"/>
        </w:rPr>
        <w:t>1</w:t>
      </w:r>
      <w:r>
        <w:rPr>
          <w:b w:val="0"/>
          <w:bCs w:val="0"/>
          <w:spacing w:val="-12"/>
          <w:sz w:val="22"/>
        </w:rPr>
        <w:t>、投标人基本开户银行近三个月内出具的资信证明或经第三方机构出具的上一年度</w:t>
      </w:r>
      <w:r>
        <w:rPr>
          <w:b w:val="0"/>
          <w:bCs w:val="0"/>
          <w:sz w:val="22"/>
        </w:rPr>
        <w:t>（2019年度</w:t>
      </w:r>
      <w:r>
        <w:rPr>
          <w:b w:val="0"/>
          <w:bCs w:val="0"/>
          <w:spacing w:val="-15"/>
          <w:sz w:val="22"/>
        </w:rPr>
        <w:t xml:space="preserve">） </w:t>
      </w:r>
      <w:r>
        <w:rPr>
          <w:b w:val="0"/>
          <w:bCs w:val="0"/>
          <w:sz w:val="22"/>
        </w:rPr>
        <w:t>财务状况审计报告（扫描或复印件应全面、完整、清晰），包括资产负债表、现金流量表、利润表 和财务（会计）报表附注,并提供第三方机构的营业执照、执业证书。</w:t>
      </w:r>
    </w:p>
    <w:p>
      <w:pPr>
        <w:spacing w:before="0" w:line="340" w:lineRule="auto"/>
        <w:ind w:left="682" w:right="1078" w:rightChars="490" w:firstLine="482"/>
        <w:jc w:val="left"/>
        <w:rPr>
          <w:b/>
          <w:sz w:val="22"/>
        </w:rPr>
      </w:pPr>
      <w:r>
        <w:rPr>
          <w:b w:val="0"/>
          <w:bCs w:val="0"/>
          <w:sz w:val="22"/>
        </w:rPr>
        <w:t>2</w:t>
      </w:r>
      <w:r>
        <w:rPr>
          <w:b w:val="0"/>
          <w:bCs w:val="0"/>
          <w:spacing w:val="-7"/>
          <w:sz w:val="22"/>
        </w:rPr>
        <w:t>、近半年内的依法缴纳税收和社会保障资金记录的证明材料；依法免税或不需要缴纳社会保障</w:t>
      </w:r>
      <w:r>
        <w:rPr>
          <w:b w:val="0"/>
          <w:bCs w:val="0"/>
          <w:sz w:val="22"/>
        </w:rPr>
        <w:t>资金的投标人须提供相应文件证明其依法免税或不需要缴纳社会保障资金。</w:t>
      </w:r>
    </w:p>
    <w:p>
      <w:pPr>
        <w:spacing w:after="0" w:line="340" w:lineRule="auto"/>
        <w:jc w:val="left"/>
        <w:rPr>
          <w:sz w:val="22"/>
        </w:rPr>
        <w:sectPr>
          <w:pgSz w:w="11860" w:h="16790"/>
          <w:pgMar w:top="1200" w:right="260" w:bottom="1280" w:left="400" w:header="1010" w:footer="1098" w:gutter="0"/>
        </w:sectPr>
      </w:pPr>
    </w:p>
    <w:p>
      <w:pPr>
        <w:pStyle w:val="10"/>
        <w:spacing w:before="9"/>
        <w:rPr>
          <w:b/>
          <w:sz w:val="13"/>
        </w:rPr>
      </w:pPr>
    </w:p>
    <w:p>
      <w:pPr>
        <w:pStyle w:val="3"/>
        <w:ind w:right="226"/>
        <w:jc w:val="center"/>
      </w:pPr>
      <w:r>
        <w:t>（三）近年完成的类似项目情况表</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0"/>
        <w:gridCol w:w="5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80" w:type="dxa"/>
          </w:tcPr>
          <w:p>
            <w:pPr>
              <w:pStyle w:val="31"/>
              <w:spacing w:before="127"/>
              <w:ind w:left="574" w:right="565"/>
              <w:jc w:val="center"/>
              <w:rPr>
                <w:sz w:val="21"/>
              </w:rPr>
            </w:pPr>
            <w:r>
              <w:rPr>
                <w:sz w:val="21"/>
              </w:rPr>
              <w:t>项目名称</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80" w:type="dxa"/>
          </w:tcPr>
          <w:p>
            <w:pPr>
              <w:pStyle w:val="31"/>
              <w:spacing w:before="127"/>
              <w:ind w:left="574" w:right="565"/>
              <w:jc w:val="center"/>
              <w:rPr>
                <w:sz w:val="21"/>
              </w:rPr>
            </w:pPr>
            <w:r>
              <w:rPr>
                <w:sz w:val="21"/>
              </w:rPr>
              <w:t>项目所在地</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080" w:type="dxa"/>
          </w:tcPr>
          <w:p>
            <w:pPr>
              <w:pStyle w:val="31"/>
              <w:spacing w:before="130"/>
              <w:ind w:left="574" w:right="565"/>
              <w:jc w:val="center"/>
              <w:rPr>
                <w:sz w:val="21"/>
              </w:rPr>
            </w:pPr>
            <w:r>
              <w:rPr>
                <w:sz w:val="21"/>
              </w:rPr>
              <w:t>发包人名称</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80" w:type="dxa"/>
          </w:tcPr>
          <w:p>
            <w:pPr>
              <w:pStyle w:val="31"/>
              <w:spacing w:before="127"/>
              <w:ind w:left="574" w:right="565"/>
              <w:jc w:val="center"/>
              <w:rPr>
                <w:sz w:val="21"/>
              </w:rPr>
            </w:pPr>
            <w:r>
              <w:rPr>
                <w:sz w:val="21"/>
              </w:rPr>
              <w:t>发包人地址</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80" w:type="dxa"/>
          </w:tcPr>
          <w:p>
            <w:pPr>
              <w:pStyle w:val="31"/>
              <w:spacing w:before="127"/>
              <w:ind w:left="574" w:right="565"/>
              <w:jc w:val="center"/>
              <w:rPr>
                <w:sz w:val="21"/>
              </w:rPr>
            </w:pPr>
            <w:r>
              <w:rPr>
                <w:sz w:val="21"/>
              </w:rPr>
              <w:t>发包人电话</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080" w:type="dxa"/>
          </w:tcPr>
          <w:p>
            <w:pPr>
              <w:pStyle w:val="31"/>
              <w:spacing w:before="130"/>
              <w:ind w:left="574" w:right="565"/>
              <w:jc w:val="center"/>
              <w:rPr>
                <w:sz w:val="21"/>
              </w:rPr>
            </w:pPr>
            <w:r>
              <w:rPr>
                <w:sz w:val="21"/>
              </w:rPr>
              <w:t>合同价格</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80" w:type="dxa"/>
          </w:tcPr>
          <w:p>
            <w:pPr>
              <w:pStyle w:val="31"/>
              <w:spacing w:before="128"/>
              <w:ind w:left="574" w:right="565"/>
              <w:jc w:val="center"/>
              <w:rPr>
                <w:sz w:val="21"/>
              </w:rPr>
            </w:pPr>
            <w:r>
              <w:rPr>
                <w:sz w:val="21"/>
              </w:rPr>
              <w:t>开工日期</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80" w:type="dxa"/>
          </w:tcPr>
          <w:p>
            <w:pPr>
              <w:pStyle w:val="31"/>
              <w:spacing w:before="127"/>
              <w:ind w:left="574" w:right="565"/>
              <w:jc w:val="center"/>
              <w:rPr>
                <w:sz w:val="21"/>
              </w:rPr>
            </w:pPr>
            <w:r>
              <w:rPr>
                <w:sz w:val="21"/>
              </w:rPr>
              <w:t>竣工日期</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080" w:type="dxa"/>
          </w:tcPr>
          <w:p>
            <w:pPr>
              <w:pStyle w:val="31"/>
              <w:spacing w:before="130"/>
              <w:ind w:left="574" w:right="565"/>
              <w:jc w:val="center"/>
              <w:rPr>
                <w:sz w:val="21"/>
              </w:rPr>
            </w:pPr>
            <w:r>
              <w:rPr>
                <w:sz w:val="21"/>
              </w:rPr>
              <w:t>承担的工作</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80" w:type="dxa"/>
          </w:tcPr>
          <w:p>
            <w:pPr>
              <w:pStyle w:val="31"/>
              <w:spacing w:before="127"/>
              <w:ind w:left="574" w:right="565"/>
              <w:jc w:val="center"/>
              <w:rPr>
                <w:sz w:val="21"/>
              </w:rPr>
            </w:pPr>
            <w:r>
              <w:rPr>
                <w:sz w:val="21"/>
              </w:rPr>
              <w:t>工程质量</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80" w:type="dxa"/>
          </w:tcPr>
          <w:p>
            <w:pPr>
              <w:pStyle w:val="31"/>
              <w:spacing w:before="127"/>
              <w:ind w:left="574" w:right="565"/>
              <w:jc w:val="center"/>
              <w:rPr>
                <w:sz w:val="21"/>
              </w:rPr>
            </w:pPr>
            <w:r>
              <w:rPr>
                <w:sz w:val="21"/>
              </w:rPr>
              <w:t>项目经理</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080" w:type="dxa"/>
          </w:tcPr>
          <w:p>
            <w:pPr>
              <w:pStyle w:val="31"/>
              <w:spacing w:before="130"/>
              <w:ind w:left="574" w:right="565"/>
              <w:jc w:val="center"/>
              <w:rPr>
                <w:sz w:val="21"/>
              </w:rPr>
            </w:pPr>
            <w:r>
              <w:rPr>
                <w:sz w:val="21"/>
              </w:rPr>
              <w:t>技术负责人</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80" w:type="dxa"/>
          </w:tcPr>
          <w:p>
            <w:pPr>
              <w:pStyle w:val="31"/>
              <w:spacing w:before="127"/>
              <w:ind w:left="574" w:right="565"/>
              <w:jc w:val="center"/>
              <w:rPr>
                <w:sz w:val="21"/>
              </w:rPr>
            </w:pPr>
            <w:r>
              <w:rPr>
                <w:sz w:val="21"/>
              </w:rPr>
              <w:t>总监理工程师及电话</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3080" w:type="dxa"/>
          </w:tcPr>
          <w:p>
            <w:pPr>
              <w:pStyle w:val="31"/>
              <w:rPr>
                <w:b/>
                <w:sz w:val="20"/>
              </w:rPr>
            </w:pPr>
          </w:p>
          <w:p>
            <w:pPr>
              <w:pStyle w:val="31"/>
              <w:rPr>
                <w:b/>
                <w:sz w:val="20"/>
              </w:rPr>
            </w:pPr>
          </w:p>
          <w:p>
            <w:pPr>
              <w:pStyle w:val="31"/>
              <w:rPr>
                <w:b/>
                <w:sz w:val="20"/>
              </w:rPr>
            </w:pPr>
          </w:p>
          <w:p>
            <w:pPr>
              <w:pStyle w:val="31"/>
              <w:spacing w:before="9"/>
              <w:rPr>
                <w:b/>
                <w:sz w:val="18"/>
              </w:rPr>
            </w:pPr>
          </w:p>
          <w:p>
            <w:pPr>
              <w:pStyle w:val="31"/>
              <w:ind w:left="574" w:right="565"/>
              <w:jc w:val="center"/>
              <w:rPr>
                <w:sz w:val="21"/>
              </w:rPr>
            </w:pPr>
            <w:r>
              <w:rPr>
                <w:sz w:val="21"/>
              </w:rPr>
              <w:t>项目描述</w:t>
            </w:r>
          </w:p>
        </w:tc>
        <w:tc>
          <w:tcPr>
            <w:tcW w:w="5924"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3080" w:type="dxa"/>
          </w:tcPr>
          <w:p>
            <w:pPr>
              <w:pStyle w:val="31"/>
              <w:rPr>
                <w:b/>
                <w:sz w:val="20"/>
              </w:rPr>
            </w:pPr>
          </w:p>
          <w:p>
            <w:pPr>
              <w:pStyle w:val="31"/>
              <w:spacing w:before="4"/>
              <w:rPr>
                <w:b/>
                <w:sz w:val="19"/>
              </w:rPr>
            </w:pPr>
          </w:p>
          <w:p>
            <w:pPr>
              <w:pStyle w:val="31"/>
              <w:ind w:left="574" w:right="562"/>
              <w:jc w:val="center"/>
              <w:rPr>
                <w:sz w:val="21"/>
              </w:rPr>
            </w:pPr>
            <w:r>
              <w:rPr>
                <w:sz w:val="21"/>
              </w:rPr>
              <w:t>备注</w:t>
            </w:r>
          </w:p>
        </w:tc>
        <w:tc>
          <w:tcPr>
            <w:tcW w:w="5924" w:type="dxa"/>
          </w:tcPr>
          <w:p>
            <w:pPr>
              <w:pStyle w:val="31"/>
              <w:rPr>
                <w:rFonts w:ascii="Times New Roman"/>
                <w:sz w:val="22"/>
              </w:rPr>
            </w:pPr>
          </w:p>
        </w:tc>
      </w:tr>
    </w:tbl>
    <w:p>
      <w:pPr>
        <w:pStyle w:val="10"/>
        <w:spacing w:before="71" w:line="312" w:lineRule="auto"/>
        <w:ind w:left="682" w:right="906" w:firstLine="480"/>
      </w:pPr>
      <w:r>
        <w:rPr>
          <w:spacing w:val="-15"/>
        </w:rPr>
        <w:t>注：近年完成的类似项目情况表应附自近三年以来承建项目的合同和中标通知书复印</w:t>
      </w:r>
      <w:r>
        <w:t>（</w:t>
      </w:r>
      <w:r>
        <w:rPr>
          <w:spacing w:val="-17"/>
        </w:rPr>
        <w:t>或</w:t>
      </w:r>
      <w:r>
        <w:t>扫描）件。每张表格只填写一个项目，并标明序号。</w:t>
      </w:r>
    </w:p>
    <w:p>
      <w:pPr>
        <w:spacing w:after="0" w:line="312" w:lineRule="auto"/>
        <w:sectPr>
          <w:pgSz w:w="11860" w:h="16790"/>
          <w:pgMar w:top="1200" w:right="260" w:bottom="1280" w:left="400" w:header="1010" w:footer="1098" w:gutter="0"/>
        </w:sectPr>
      </w:pPr>
    </w:p>
    <w:p>
      <w:pPr>
        <w:pStyle w:val="10"/>
        <w:spacing w:before="9"/>
      </w:pPr>
    </w:p>
    <w:p>
      <w:pPr>
        <w:pStyle w:val="3"/>
        <w:spacing w:before="55"/>
        <w:ind w:right="228"/>
        <w:jc w:val="center"/>
      </w:pPr>
      <w:r>
        <w:t>（四）正在施工的和新承接的项目情况表</w:t>
      </w:r>
    </w:p>
    <w:tbl>
      <w:tblPr>
        <w:tblStyle w:val="15"/>
        <w:tblW w:w="0" w:type="auto"/>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5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7" w:type="dxa"/>
          </w:tcPr>
          <w:p>
            <w:pPr>
              <w:pStyle w:val="31"/>
              <w:spacing w:before="127"/>
              <w:ind w:left="618" w:right="489"/>
              <w:jc w:val="center"/>
              <w:rPr>
                <w:sz w:val="21"/>
              </w:rPr>
            </w:pPr>
            <w:r>
              <w:rPr>
                <w:sz w:val="21"/>
              </w:rPr>
              <w:t>项目名称</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7" w:type="dxa"/>
          </w:tcPr>
          <w:p>
            <w:pPr>
              <w:pStyle w:val="31"/>
              <w:spacing w:before="127"/>
              <w:ind w:left="618" w:right="489"/>
              <w:jc w:val="center"/>
              <w:rPr>
                <w:sz w:val="21"/>
              </w:rPr>
            </w:pPr>
            <w:r>
              <w:rPr>
                <w:sz w:val="21"/>
              </w:rPr>
              <w:t>项目所在地</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047" w:type="dxa"/>
          </w:tcPr>
          <w:p>
            <w:pPr>
              <w:pStyle w:val="31"/>
              <w:spacing w:before="129"/>
              <w:ind w:left="618" w:right="489"/>
              <w:jc w:val="center"/>
              <w:rPr>
                <w:sz w:val="21"/>
              </w:rPr>
            </w:pPr>
            <w:r>
              <w:rPr>
                <w:sz w:val="21"/>
              </w:rPr>
              <w:t>发包人名称</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7" w:type="dxa"/>
          </w:tcPr>
          <w:p>
            <w:pPr>
              <w:pStyle w:val="31"/>
              <w:spacing w:before="127"/>
              <w:ind w:left="618" w:right="489"/>
              <w:jc w:val="center"/>
              <w:rPr>
                <w:sz w:val="21"/>
              </w:rPr>
            </w:pPr>
            <w:r>
              <w:rPr>
                <w:sz w:val="21"/>
              </w:rPr>
              <w:t>发包人地址</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7" w:type="dxa"/>
          </w:tcPr>
          <w:p>
            <w:pPr>
              <w:pStyle w:val="31"/>
              <w:spacing w:before="127"/>
              <w:ind w:left="618" w:right="489"/>
              <w:jc w:val="center"/>
              <w:rPr>
                <w:sz w:val="21"/>
              </w:rPr>
            </w:pPr>
            <w:r>
              <w:rPr>
                <w:sz w:val="21"/>
              </w:rPr>
              <w:t>发包人电话</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047" w:type="dxa"/>
          </w:tcPr>
          <w:p>
            <w:pPr>
              <w:pStyle w:val="31"/>
              <w:spacing w:before="129"/>
              <w:ind w:left="618" w:right="489"/>
              <w:jc w:val="center"/>
              <w:rPr>
                <w:sz w:val="21"/>
              </w:rPr>
            </w:pPr>
            <w:r>
              <w:rPr>
                <w:sz w:val="21"/>
              </w:rPr>
              <w:t>签约合同价</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7" w:type="dxa"/>
          </w:tcPr>
          <w:p>
            <w:pPr>
              <w:pStyle w:val="31"/>
              <w:spacing w:before="127"/>
              <w:ind w:left="618" w:right="489"/>
              <w:jc w:val="center"/>
              <w:rPr>
                <w:sz w:val="21"/>
              </w:rPr>
            </w:pPr>
            <w:r>
              <w:rPr>
                <w:sz w:val="21"/>
              </w:rPr>
              <w:t>开工日期</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7" w:type="dxa"/>
          </w:tcPr>
          <w:p>
            <w:pPr>
              <w:pStyle w:val="31"/>
              <w:spacing w:before="127"/>
              <w:ind w:left="618" w:right="487"/>
              <w:jc w:val="center"/>
              <w:rPr>
                <w:sz w:val="21"/>
              </w:rPr>
            </w:pPr>
            <w:r>
              <w:rPr>
                <w:sz w:val="21"/>
              </w:rPr>
              <w:t>计划竣工日期</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047" w:type="dxa"/>
          </w:tcPr>
          <w:p>
            <w:pPr>
              <w:pStyle w:val="31"/>
              <w:spacing w:before="129"/>
              <w:ind w:left="618" w:right="489"/>
              <w:jc w:val="center"/>
              <w:rPr>
                <w:sz w:val="21"/>
              </w:rPr>
            </w:pPr>
            <w:r>
              <w:rPr>
                <w:sz w:val="21"/>
              </w:rPr>
              <w:t>承担的工作</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7" w:type="dxa"/>
          </w:tcPr>
          <w:p>
            <w:pPr>
              <w:pStyle w:val="31"/>
              <w:spacing w:before="127"/>
              <w:ind w:left="618" w:right="489"/>
              <w:jc w:val="center"/>
              <w:rPr>
                <w:sz w:val="21"/>
              </w:rPr>
            </w:pPr>
            <w:r>
              <w:rPr>
                <w:sz w:val="21"/>
              </w:rPr>
              <w:t>工程质量</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7" w:type="dxa"/>
          </w:tcPr>
          <w:p>
            <w:pPr>
              <w:pStyle w:val="31"/>
              <w:spacing w:before="127"/>
              <w:ind w:left="618" w:right="489"/>
              <w:jc w:val="center"/>
              <w:rPr>
                <w:sz w:val="21"/>
              </w:rPr>
            </w:pPr>
            <w:r>
              <w:rPr>
                <w:sz w:val="21"/>
              </w:rPr>
              <w:t>项目经理</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047" w:type="dxa"/>
          </w:tcPr>
          <w:p>
            <w:pPr>
              <w:pStyle w:val="31"/>
              <w:spacing w:before="129"/>
              <w:ind w:left="618" w:right="489"/>
              <w:jc w:val="center"/>
              <w:rPr>
                <w:sz w:val="21"/>
              </w:rPr>
            </w:pPr>
            <w:r>
              <w:rPr>
                <w:sz w:val="21"/>
              </w:rPr>
              <w:t>技术负责人</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7" w:type="dxa"/>
          </w:tcPr>
          <w:p>
            <w:pPr>
              <w:pStyle w:val="31"/>
              <w:spacing w:before="127"/>
              <w:ind w:left="618" w:right="489"/>
              <w:jc w:val="center"/>
              <w:rPr>
                <w:sz w:val="21"/>
              </w:rPr>
            </w:pPr>
            <w:r>
              <w:rPr>
                <w:sz w:val="21"/>
              </w:rPr>
              <w:t>总监理工程师及电话</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3047" w:type="dxa"/>
          </w:tcPr>
          <w:p>
            <w:pPr>
              <w:pStyle w:val="31"/>
              <w:rPr>
                <w:b/>
                <w:sz w:val="20"/>
              </w:rPr>
            </w:pPr>
          </w:p>
          <w:p>
            <w:pPr>
              <w:pStyle w:val="31"/>
              <w:rPr>
                <w:b/>
                <w:sz w:val="20"/>
              </w:rPr>
            </w:pPr>
          </w:p>
          <w:p>
            <w:pPr>
              <w:pStyle w:val="31"/>
              <w:rPr>
                <w:b/>
                <w:sz w:val="20"/>
              </w:rPr>
            </w:pPr>
          </w:p>
          <w:p>
            <w:pPr>
              <w:pStyle w:val="31"/>
              <w:rPr>
                <w:b/>
                <w:sz w:val="20"/>
              </w:rPr>
            </w:pPr>
          </w:p>
          <w:p>
            <w:pPr>
              <w:pStyle w:val="31"/>
              <w:spacing w:before="6"/>
              <w:rPr>
                <w:b/>
                <w:sz w:val="25"/>
              </w:rPr>
            </w:pPr>
          </w:p>
          <w:p>
            <w:pPr>
              <w:pStyle w:val="31"/>
              <w:ind w:left="618" w:right="489"/>
              <w:jc w:val="center"/>
              <w:rPr>
                <w:sz w:val="21"/>
              </w:rPr>
            </w:pPr>
            <w:r>
              <w:rPr>
                <w:sz w:val="21"/>
              </w:rPr>
              <w:t>项目描述</w:t>
            </w:r>
          </w:p>
        </w:tc>
        <w:tc>
          <w:tcPr>
            <w:tcW w:w="5848"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3047" w:type="dxa"/>
          </w:tcPr>
          <w:p>
            <w:pPr>
              <w:pStyle w:val="31"/>
              <w:rPr>
                <w:b/>
                <w:sz w:val="20"/>
              </w:rPr>
            </w:pPr>
          </w:p>
          <w:p>
            <w:pPr>
              <w:pStyle w:val="31"/>
              <w:spacing w:before="130"/>
              <w:ind w:left="618" w:right="487"/>
              <w:jc w:val="center"/>
              <w:rPr>
                <w:sz w:val="21"/>
              </w:rPr>
            </w:pPr>
            <w:r>
              <w:rPr>
                <w:sz w:val="21"/>
              </w:rPr>
              <w:t>备注</w:t>
            </w:r>
          </w:p>
        </w:tc>
        <w:tc>
          <w:tcPr>
            <w:tcW w:w="5848" w:type="dxa"/>
          </w:tcPr>
          <w:p>
            <w:pPr>
              <w:pStyle w:val="31"/>
              <w:rPr>
                <w:rFonts w:ascii="Times New Roman"/>
                <w:sz w:val="22"/>
              </w:rPr>
            </w:pPr>
          </w:p>
        </w:tc>
      </w:tr>
    </w:tbl>
    <w:p>
      <w:pPr>
        <w:pStyle w:val="10"/>
        <w:spacing w:before="71" w:line="312" w:lineRule="auto"/>
        <w:ind w:left="682" w:right="906"/>
      </w:pPr>
      <w:r>
        <w:rPr>
          <w:spacing w:val="-15"/>
        </w:rPr>
        <w:t>注：正在施工和新承接的项目情况表应附自近三年以来承建项目的合同和中标通知书复印</w:t>
      </w:r>
      <w:r>
        <w:t>（</w:t>
      </w:r>
      <w:r>
        <w:rPr>
          <w:spacing w:val="-17"/>
        </w:rPr>
        <w:t>或</w:t>
      </w:r>
      <w:r>
        <w:t>扫描）件。每张表格只填写一个项目，并标明序号。</w:t>
      </w:r>
    </w:p>
    <w:p>
      <w:pPr>
        <w:spacing w:after="0" w:line="312" w:lineRule="auto"/>
        <w:sectPr>
          <w:headerReference r:id="rId5" w:type="default"/>
          <w:pgSz w:w="11860" w:h="16790"/>
          <w:pgMar w:top="1060" w:right="260" w:bottom="1280" w:left="400" w:header="868" w:footer="1098" w:gutter="0"/>
        </w:sectPr>
      </w:pPr>
    </w:p>
    <w:p>
      <w:pPr>
        <w:pStyle w:val="10"/>
        <w:spacing w:before="9"/>
      </w:pPr>
    </w:p>
    <w:p>
      <w:pPr>
        <w:pStyle w:val="3"/>
        <w:spacing w:before="55"/>
        <w:ind w:right="223"/>
        <w:jc w:val="center"/>
      </w:pPr>
      <w:r>
        <w:t>（五）其他资格审查资料</w:t>
      </w:r>
    </w:p>
    <w:p>
      <w:pPr>
        <w:pStyle w:val="10"/>
        <w:spacing w:before="71"/>
        <w:ind w:left="1402"/>
      </w:pPr>
      <w:r>
        <w:rPr>
          <w:spacing w:val="-12"/>
        </w:rPr>
        <w:t>提供企业有效的进青备案登记</w:t>
      </w:r>
      <w:r>
        <w:t>（指外地进青企业</w:t>
      </w:r>
      <w:r>
        <w:rPr>
          <w:spacing w:val="-60"/>
        </w:rPr>
        <w:t>）</w:t>
      </w:r>
      <w:r>
        <w:rPr>
          <w:spacing w:val="-6"/>
        </w:rPr>
        <w:t>等方面的相关资料复印</w:t>
      </w:r>
      <w:r>
        <w:t>（或扫描）</w:t>
      </w:r>
    </w:p>
    <w:p>
      <w:pPr>
        <w:pStyle w:val="10"/>
        <w:spacing w:before="91"/>
        <w:ind w:left="682"/>
      </w:pPr>
      <w:r>
        <w:t>件；</w:t>
      </w:r>
    </w:p>
    <w:p>
      <w:pPr>
        <w:spacing w:after="0"/>
        <w:sectPr>
          <w:pgSz w:w="11860" w:h="16790"/>
          <w:pgMar w:top="1060" w:right="260" w:bottom="1280" w:left="400" w:header="868" w:footer="1098" w:gutter="0"/>
        </w:sectPr>
      </w:pPr>
    </w:p>
    <w:p>
      <w:pPr>
        <w:pStyle w:val="10"/>
        <w:spacing w:before="4"/>
        <w:rPr>
          <w:sz w:val="27"/>
        </w:rPr>
      </w:pPr>
    </w:p>
    <w:p>
      <w:pPr>
        <w:pStyle w:val="6"/>
        <w:spacing w:before="61"/>
      </w:pPr>
      <w:r>
        <w:t>附件 11：磋商保证金</w:t>
      </w:r>
    </w:p>
    <w:p>
      <w:pPr>
        <w:pStyle w:val="10"/>
        <w:spacing w:before="4"/>
        <w:rPr>
          <w:b/>
        </w:rPr>
      </w:pPr>
    </w:p>
    <w:p>
      <w:pPr>
        <w:spacing w:before="49"/>
        <w:ind w:left="0" w:right="1833" w:firstLine="0"/>
        <w:jc w:val="center"/>
        <w:rPr>
          <w:b/>
          <w:sz w:val="36"/>
        </w:rPr>
      </w:pPr>
      <w:r>
        <w:rPr>
          <w:b/>
          <w:sz w:val="36"/>
        </w:rPr>
        <w:t>磋商保证金</w:t>
      </w:r>
    </w:p>
    <w:p>
      <w:pPr>
        <w:pStyle w:val="10"/>
        <w:spacing w:before="12"/>
        <w:rPr>
          <w:b/>
          <w:sz w:val="35"/>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680" w:right="907" w:firstLine="590"/>
        <w:textAlignment w:val="auto"/>
      </w:pPr>
      <w:r>
        <w:t>（</w:t>
      </w:r>
      <w:r>
        <w:rPr>
          <w:spacing w:val="-3"/>
        </w:rPr>
        <w:t>将银行开具的针对本项目磋商的磋商保证金交款证明扫描</w:t>
      </w:r>
      <w:r>
        <w:t>（或复印</w:t>
      </w:r>
      <w:r>
        <w:rPr>
          <w:spacing w:val="-56"/>
        </w:rPr>
        <w:t>）</w:t>
      </w:r>
      <w:r>
        <w:rPr>
          <w:spacing w:val="-3"/>
        </w:rPr>
        <w:t>件粘贴后加盖公</w:t>
      </w:r>
      <w:r>
        <w:t>章）。并附供应商基本开户行复印件（加盖公章）。</w:t>
      </w:r>
    </w:p>
    <w:p>
      <w:pPr>
        <w:spacing w:after="0" w:line="312" w:lineRule="auto"/>
        <w:sectPr>
          <w:pgSz w:w="11860" w:h="16790"/>
          <w:pgMar w:top="1060" w:right="260" w:bottom="1280" w:left="400" w:header="868" w:footer="1098" w:gutter="0"/>
        </w:sectPr>
      </w:pPr>
    </w:p>
    <w:p>
      <w:pPr>
        <w:pStyle w:val="10"/>
        <w:spacing w:before="4"/>
        <w:rPr>
          <w:sz w:val="27"/>
        </w:rPr>
      </w:pPr>
    </w:p>
    <w:p>
      <w:pPr>
        <w:pStyle w:val="6"/>
        <w:spacing w:before="61"/>
      </w:pPr>
      <w:r>
        <w:t>附件 12：磋商最后报价表</w:t>
      </w:r>
    </w:p>
    <w:p>
      <w:pPr>
        <w:pStyle w:val="10"/>
        <w:spacing w:before="2"/>
        <w:rPr>
          <w:b/>
          <w:sz w:val="28"/>
        </w:rPr>
      </w:pPr>
    </w:p>
    <w:p>
      <w:pPr>
        <w:spacing w:before="0"/>
        <w:ind w:left="3592" w:right="0" w:firstLine="0"/>
        <w:jc w:val="left"/>
        <w:rPr>
          <w:b/>
          <w:sz w:val="36"/>
        </w:rPr>
      </w:pPr>
      <w:r>
        <w:rPr>
          <w:b/>
          <w:sz w:val="36"/>
        </w:rPr>
        <w:t>磋商最后报价</w:t>
      </w:r>
    </w:p>
    <w:p>
      <w:pPr>
        <w:tabs>
          <w:tab w:val="left" w:pos="7999"/>
        </w:tabs>
        <w:spacing w:before="20" w:after="3"/>
        <w:ind w:left="682" w:right="0" w:firstLine="0"/>
        <w:jc w:val="left"/>
        <w:rPr>
          <w:sz w:val="24"/>
        </w:rPr>
      </w:pPr>
      <w:r>
        <w:rPr>
          <w:b/>
          <w:sz w:val="28"/>
        </w:rPr>
        <w:t>磋商单位名称：</w:t>
      </w:r>
      <w:r>
        <w:rPr>
          <w:b/>
          <w:sz w:val="28"/>
        </w:rPr>
        <w:tab/>
      </w:r>
      <w:r>
        <w:rPr>
          <w:sz w:val="24"/>
        </w:rPr>
        <w:t>单位：元</w:t>
      </w:r>
    </w:p>
    <w:tbl>
      <w:tblPr>
        <w:tblStyle w:val="15"/>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565"/>
        <w:gridCol w:w="1405"/>
        <w:gridCol w:w="1388"/>
        <w:gridCol w:w="1568"/>
        <w:gridCol w:w="127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84" w:type="dxa"/>
          </w:tcPr>
          <w:p>
            <w:pPr>
              <w:pStyle w:val="31"/>
              <w:spacing w:before="9"/>
              <w:rPr>
                <w:sz w:val="21"/>
              </w:rPr>
            </w:pPr>
          </w:p>
          <w:p>
            <w:pPr>
              <w:pStyle w:val="31"/>
              <w:ind w:left="203"/>
              <w:rPr>
                <w:sz w:val="24"/>
              </w:rPr>
            </w:pPr>
            <w:r>
              <w:rPr>
                <w:sz w:val="24"/>
              </w:rPr>
              <w:t>序号</w:t>
            </w:r>
          </w:p>
        </w:tc>
        <w:tc>
          <w:tcPr>
            <w:tcW w:w="1565" w:type="dxa"/>
          </w:tcPr>
          <w:p>
            <w:pPr>
              <w:pStyle w:val="31"/>
              <w:spacing w:before="9"/>
              <w:rPr>
                <w:sz w:val="21"/>
              </w:rPr>
            </w:pPr>
          </w:p>
          <w:p>
            <w:pPr>
              <w:pStyle w:val="31"/>
              <w:ind w:left="304"/>
              <w:rPr>
                <w:sz w:val="24"/>
              </w:rPr>
            </w:pPr>
            <w:r>
              <w:rPr>
                <w:sz w:val="24"/>
              </w:rPr>
              <w:t>最初报价</w:t>
            </w:r>
          </w:p>
        </w:tc>
        <w:tc>
          <w:tcPr>
            <w:tcW w:w="1405" w:type="dxa"/>
          </w:tcPr>
          <w:p>
            <w:pPr>
              <w:pStyle w:val="31"/>
              <w:spacing w:before="9"/>
              <w:rPr>
                <w:sz w:val="21"/>
              </w:rPr>
            </w:pPr>
          </w:p>
          <w:p>
            <w:pPr>
              <w:pStyle w:val="31"/>
              <w:ind w:left="220"/>
              <w:rPr>
                <w:sz w:val="24"/>
              </w:rPr>
            </w:pPr>
            <w:r>
              <w:rPr>
                <w:sz w:val="24"/>
              </w:rPr>
              <w:t>调整因素</w:t>
            </w:r>
          </w:p>
        </w:tc>
        <w:tc>
          <w:tcPr>
            <w:tcW w:w="1388" w:type="dxa"/>
          </w:tcPr>
          <w:p>
            <w:pPr>
              <w:pStyle w:val="31"/>
              <w:spacing w:before="9"/>
              <w:rPr>
                <w:sz w:val="21"/>
              </w:rPr>
            </w:pPr>
          </w:p>
          <w:p>
            <w:pPr>
              <w:pStyle w:val="31"/>
              <w:ind w:left="212"/>
              <w:rPr>
                <w:sz w:val="24"/>
              </w:rPr>
            </w:pPr>
            <w:r>
              <w:rPr>
                <w:sz w:val="24"/>
              </w:rPr>
              <w:t>工程质量</w:t>
            </w:r>
          </w:p>
        </w:tc>
        <w:tc>
          <w:tcPr>
            <w:tcW w:w="1568" w:type="dxa"/>
          </w:tcPr>
          <w:p>
            <w:pPr>
              <w:pStyle w:val="31"/>
              <w:spacing w:before="79"/>
              <w:ind w:left="160" w:right="157"/>
              <w:jc w:val="center"/>
              <w:rPr>
                <w:sz w:val="24"/>
              </w:rPr>
            </w:pPr>
            <w:r>
              <w:rPr>
                <w:sz w:val="24"/>
              </w:rPr>
              <w:t>工期</w:t>
            </w:r>
          </w:p>
          <w:p>
            <w:pPr>
              <w:pStyle w:val="31"/>
              <w:spacing w:before="93" w:line="299" w:lineRule="exact"/>
              <w:ind w:left="160" w:right="157"/>
              <w:jc w:val="center"/>
              <w:rPr>
                <w:sz w:val="24"/>
              </w:rPr>
            </w:pPr>
            <w:r>
              <w:rPr>
                <w:sz w:val="24"/>
              </w:rPr>
              <w:t>（日历天）</w:t>
            </w:r>
          </w:p>
        </w:tc>
        <w:tc>
          <w:tcPr>
            <w:tcW w:w="1278" w:type="dxa"/>
          </w:tcPr>
          <w:p>
            <w:pPr>
              <w:pStyle w:val="31"/>
              <w:spacing w:before="9"/>
              <w:rPr>
                <w:sz w:val="21"/>
              </w:rPr>
            </w:pPr>
          </w:p>
          <w:p>
            <w:pPr>
              <w:pStyle w:val="31"/>
              <w:ind w:left="156"/>
              <w:rPr>
                <w:sz w:val="24"/>
              </w:rPr>
            </w:pPr>
            <w:r>
              <w:rPr>
                <w:sz w:val="24"/>
              </w:rPr>
              <w:t>开工日期</w:t>
            </w:r>
          </w:p>
        </w:tc>
        <w:tc>
          <w:tcPr>
            <w:tcW w:w="1275" w:type="dxa"/>
          </w:tcPr>
          <w:p>
            <w:pPr>
              <w:pStyle w:val="31"/>
              <w:spacing w:before="9"/>
              <w:rPr>
                <w:sz w:val="21"/>
              </w:rPr>
            </w:pPr>
          </w:p>
          <w:p>
            <w:pPr>
              <w:pStyle w:val="31"/>
              <w:ind w:left="155"/>
              <w:rPr>
                <w:sz w:val="24"/>
              </w:rPr>
            </w:pPr>
            <w:r>
              <w:rPr>
                <w:sz w:val="24"/>
              </w:rPr>
              <w:t>竣工日期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84" w:type="dxa"/>
          </w:tcPr>
          <w:p>
            <w:pPr>
              <w:pStyle w:val="31"/>
              <w:rPr>
                <w:rFonts w:ascii="Times New Roman"/>
                <w:sz w:val="22"/>
              </w:rPr>
            </w:pPr>
          </w:p>
        </w:tc>
        <w:tc>
          <w:tcPr>
            <w:tcW w:w="1565" w:type="dxa"/>
          </w:tcPr>
          <w:p>
            <w:pPr>
              <w:pStyle w:val="31"/>
              <w:rPr>
                <w:rFonts w:ascii="Times New Roman"/>
                <w:sz w:val="22"/>
              </w:rPr>
            </w:pPr>
          </w:p>
        </w:tc>
        <w:tc>
          <w:tcPr>
            <w:tcW w:w="1405" w:type="dxa"/>
          </w:tcPr>
          <w:p>
            <w:pPr>
              <w:pStyle w:val="31"/>
              <w:rPr>
                <w:rFonts w:ascii="Times New Roman"/>
                <w:sz w:val="22"/>
              </w:rPr>
            </w:pPr>
          </w:p>
        </w:tc>
        <w:tc>
          <w:tcPr>
            <w:tcW w:w="1388" w:type="dxa"/>
          </w:tcPr>
          <w:p>
            <w:pPr>
              <w:pStyle w:val="31"/>
              <w:rPr>
                <w:rFonts w:ascii="Times New Roman"/>
                <w:sz w:val="22"/>
              </w:rPr>
            </w:pPr>
          </w:p>
        </w:tc>
        <w:tc>
          <w:tcPr>
            <w:tcW w:w="1568" w:type="dxa"/>
          </w:tcPr>
          <w:p>
            <w:pPr>
              <w:pStyle w:val="31"/>
              <w:rPr>
                <w:rFonts w:ascii="Times New Roman"/>
                <w:sz w:val="22"/>
              </w:rPr>
            </w:pPr>
          </w:p>
        </w:tc>
        <w:tc>
          <w:tcPr>
            <w:tcW w:w="1278" w:type="dxa"/>
          </w:tcPr>
          <w:p>
            <w:pPr>
              <w:pStyle w:val="31"/>
              <w:rPr>
                <w:rFonts w:ascii="Times New Roman"/>
                <w:sz w:val="22"/>
              </w:rPr>
            </w:pPr>
          </w:p>
        </w:tc>
        <w:tc>
          <w:tcPr>
            <w:tcW w:w="1275"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363" w:type="dxa"/>
            <w:gridSpan w:val="7"/>
          </w:tcPr>
          <w:p>
            <w:pPr>
              <w:pStyle w:val="31"/>
              <w:spacing w:before="79"/>
              <w:ind w:left="110"/>
              <w:rPr>
                <w:sz w:val="24"/>
              </w:rPr>
            </w:pPr>
            <w:r>
              <w:rPr>
                <w:sz w:val="24"/>
              </w:rPr>
              <w:t>最终报价（大写）：</w:t>
            </w:r>
          </w:p>
          <w:p>
            <w:pPr>
              <w:pStyle w:val="31"/>
              <w:rPr>
                <w:sz w:val="24"/>
              </w:rPr>
            </w:pPr>
          </w:p>
          <w:p>
            <w:pPr>
              <w:pStyle w:val="31"/>
              <w:spacing w:before="184" w:line="301" w:lineRule="exact"/>
              <w:ind w:left="1070"/>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9363" w:type="dxa"/>
            <w:gridSpan w:val="7"/>
          </w:tcPr>
          <w:p>
            <w:pPr>
              <w:pStyle w:val="31"/>
              <w:spacing w:before="79"/>
              <w:ind w:left="110"/>
              <w:rPr>
                <w:sz w:val="24"/>
              </w:rPr>
            </w:pPr>
            <w:r>
              <w:rPr>
                <w:sz w:val="24"/>
              </w:rPr>
              <w:t>最终确定的质量保证及服务承诺（优惠条件）</w:t>
            </w:r>
          </w:p>
        </w:tc>
      </w:tr>
    </w:tbl>
    <w:p>
      <w:pPr>
        <w:pStyle w:val="10"/>
        <w:spacing w:before="3"/>
        <w:rPr>
          <w:sz w:val="37"/>
        </w:rPr>
      </w:pPr>
    </w:p>
    <w:p>
      <w:pPr>
        <w:pStyle w:val="10"/>
        <w:spacing w:line="312" w:lineRule="auto"/>
        <w:ind w:left="682" w:right="913" w:firstLine="353"/>
      </w:pPr>
      <w:r>
        <w:t>注：1、在磋商过程中，磋商最后报价与首次报价的价格发生的浮动比例，在项目签订合同时对首次报价单价的基础上进行同比例浮动，作为签订合同的最终单价。</w:t>
      </w:r>
    </w:p>
    <w:p>
      <w:pPr>
        <w:pStyle w:val="10"/>
        <w:spacing w:before="2" w:line="312" w:lineRule="auto"/>
        <w:ind w:left="682" w:right="913" w:firstLine="833"/>
      </w:pPr>
      <w:r>
        <w:t>2、此表不需装订在响应文件中，供应商事先须盖章、签字。在磋商期间，由磋商小组确定合格的供应商现场填写。</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spacing w:before="8"/>
        <w:rPr>
          <w:sz w:val="26"/>
        </w:rPr>
      </w:pPr>
    </w:p>
    <w:p>
      <w:pPr>
        <w:pStyle w:val="8"/>
        <w:tabs>
          <w:tab w:val="left" w:pos="2171"/>
        </w:tabs>
        <w:spacing w:before="0"/>
        <w:ind w:left="226"/>
        <w:jc w:val="center"/>
      </w:pPr>
      <w:r>
        <w:t>供应商：</w:t>
      </w:r>
      <w:r>
        <w:rPr>
          <w:u w:val="single"/>
        </w:rPr>
        <w:t xml:space="preserve"> </w:t>
      </w:r>
      <w:r>
        <w:rPr>
          <w:u w:val="single"/>
        </w:rPr>
        <w:tab/>
      </w:r>
      <w:r>
        <w:t>（公章）</w:t>
      </w:r>
    </w:p>
    <w:p>
      <w:pPr>
        <w:pStyle w:val="8"/>
        <w:tabs>
          <w:tab w:val="left" w:pos="4735"/>
        </w:tabs>
        <w:spacing w:before="91"/>
        <w:ind w:left="861"/>
        <w:jc w:val="center"/>
      </w:pPr>
      <w:r>
        <w:t>法定代表人或委托代理人：</w:t>
      </w:r>
      <w:r>
        <w:rPr>
          <w:u w:val="single"/>
        </w:rPr>
        <w:t xml:space="preserve"> </w:t>
      </w:r>
      <w:r>
        <w:rPr>
          <w:u w:val="single"/>
        </w:rPr>
        <w:tab/>
      </w:r>
      <w:r>
        <w:t>（签字或盖章）</w:t>
      </w:r>
    </w:p>
    <w:p>
      <w:pPr>
        <w:pStyle w:val="8"/>
        <w:tabs>
          <w:tab w:val="left" w:pos="2548"/>
          <w:tab w:val="left" w:pos="3030"/>
        </w:tabs>
        <w:spacing w:before="94"/>
        <w:ind w:left="1946"/>
        <w:jc w:val="center"/>
      </w:pPr>
      <w:r>
        <w:t>年</w:t>
      </w:r>
      <w:r>
        <w:tab/>
      </w:r>
      <w:r>
        <w:t>月</w:t>
      </w:r>
      <w:r>
        <w:tab/>
      </w:r>
      <w:r>
        <w:t>日</w:t>
      </w:r>
    </w:p>
    <w:p>
      <w:pPr>
        <w:spacing w:after="0"/>
        <w:jc w:val="center"/>
        <w:sectPr>
          <w:pgSz w:w="11860" w:h="16790"/>
          <w:pgMar w:top="1060" w:right="260" w:bottom="1280" w:left="400" w:header="868" w:footer="1098" w:gutter="0"/>
        </w:sectPr>
      </w:pPr>
    </w:p>
    <w:p>
      <w:pPr>
        <w:pStyle w:val="10"/>
        <w:rPr>
          <w:b/>
          <w:sz w:val="20"/>
        </w:rPr>
      </w:pPr>
    </w:p>
    <w:p>
      <w:pPr>
        <w:pStyle w:val="10"/>
        <w:rPr>
          <w:b/>
          <w:sz w:val="20"/>
        </w:rPr>
      </w:pPr>
    </w:p>
    <w:p>
      <w:pPr>
        <w:pStyle w:val="10"/>
        <w:spacing w:before="10"/>
        <w:rPr>
          <w:b/>
        </w:rPr>
      </w:pPr>
    </w:p>
    <w:p>
      <w:pPr>
        <w:pStyle w:val="6"/>
        <w:spacing w:before="61"/>
      </w:pPr>
      <w:r>
        <w:t>附件 13：制造（生产）企业小型、微型企业声明函</w:t>
      </w:r>
    </w:p>
    <w:p>
      <w:pPr>
        <w:pStyle w:val="10"/>
        <w:spacing w:before="10"/>
        <w:rPr>
          <w:b/>
          <w:sz w:val="40"/>
        </w:rPr>
      </w:pPr>
    </w:p>
    <w:p>
      <w:pPr>
        <w:pStyle w:val="6"/>
        <w:numPr>
          <w:ilvl w:val="1"/>
          <w:numId w:val="58"/>
        </w:numPr>
        <w:tabs>
          <w:tab w:val="left" w:pos="3080"/>
        </w:tabs>
        <w:spacing w:before="0" w:after="0" w:line="240" w:lineRule="auto"/>
        <w:ind w:left="2656" w:leftChars="0" w:right="222" w:hanging="16" w:firstLineChars="0"/>
        <w:jc w:val="left"/>
      </w:pPr>
      <w:r>
        <w:t>制造（生产）企业小型、微型企业声明函</w:t>
      </w:r>
    </w:p>
    <w:p>
      <w:pPr>
        <w:pStyle w:val="10"/>
        <w:spacing w:before="6"/>
        <w:rPr>
          <w:b/>
          <w:sz w:val="37"/>
        </w:rPr>
      </w:pPr>
    </w:p>
    <w:p>
      <w:pPr>
        <w:pStyle w:val="8"/>
        <w:spacing w:before="0"/>
        <w:ind w:left="682"/>
      </w:pPr>
      <w:r>
        <w:t>致：</w:t>
      </w:r>
      <w:r>
        <w:rPr>
          <w:u w:val="thick"/>
        </w:rPr>
        <w:t>采购人或者采购代理机构</w:t>
      </w:r>
    </w:p>
    <w:p>
      <w:pPr>
        <w:pStyle w:val="10"/>
        <w:keepNext w:val="0"/>
        <w:keepLines w:val="0"/>
        <w:pageBreakBefore w:val="0"/>
        <w:widowControl w:val="0"/>
        <w:tabs>
          <w:tab w:val="left" w:pos="3323"/>
        </w:tabs>
        <w:kinsoku/>
        <w:wordWrap/>
        <w:overflowPunct/>
        <w:topLinePunct w:val="0"/>
        <w:autoSpaceDE w:val="0"/>
        <w:autoSpaceDN w:val="0"/>
        <w:bidi w:val="0"/>
        <w:adjustRightInd/>
        <w:snapToGrid/>
        <w:spacing w:before="94" w:line="360" w:lineRule="auto"/>
        <w:ind w:left="680" w:leftChars="309" w:right="1078" w:rightChars="490" w:firstLine="636" w:firstLineChars="265"/>
        <w:jc w:val="both"/>
        <w:textAlignment w:val="auto"/>
      </w:pPr>
      <w:r>
        <w:t>本公司郑重声明，根据《政府采购促进中小企业发展暂行办法》（财库〔2011〕181号</w:t>
      </w:r>
      <w:r>
        <w:rPr>
          <w:spacing w:val="-16"/>
        </w:rPr>
        <w:t xml:space="preserve">） </w:t>
      </w:r>
      <w:r>
        <w:t>的规定，本公司为</w:t>
      </w:r>
      <w:r>
        <w:rPr>
          <w:u w:val="single"/>
        </w:rPr>
        <w:t xml:space="preserve"> </w:t>
      </w:r>
      <w:r>
        <w:rPr>
          <w:u w:val="single"/>
        </w:rPr>
        <w:tab/>
      </w:r>
      <w:r>
        <w:t>（请填写：小型、微型）企业。即，本公司满足以下条件：《工</w:t>
      </w:r>
      <w:r>
        <w:rPr>
          <w:spacing w:val="-16"/>
        </w:rPr>
        <w:t>业</w:t>
      </w:r>
      <w:r>
        <w:t>和信息化部、国家统计局、国家发展和改革委员会、财政部关于印发中小企业划型标准规</w:t>
      </w:r>
      <w:r>
        <w:rPr>
          <w:spacing w:val="-15"/>
        </w:rPr>
        <w:t>定</w:t>
      </w:r>
      <w:r>
        <w:t>的通知》（工信部联企业〔2011〕300号）规定的划分标准。</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680" w:leftChars="309" w:right="1078" w:rightChars="490" w:firstLine="636" w:firstLineChars="265"/>
        <w:textAlignment w:val="auto"/>
      </w:pPr>
      <w:r>
        <w:t>本公司对上述声明的真实性负责。如有虚假，将依法承担相应责任。</w:t>
      </w:r>
    </w:p>
    <w:p>
      <w:pPr>
        <w:pStyle w:val="10"/>
        <w:keepNext w:val="0"/>
        <w:keepLines w:val="0"/>
        <w:pageBreakBefore w:val="0"/>
        <w:widowControl w:val="0"/>
        <w:kinsoku/>
        <w:wordWrap/>
        <w:overflowPunct/>
        <w:topLinePunct w:val="0"/>
        <w:autoSpaceDE w:val="0"/>
        <w:autoSpaceDN w:val="0"/>
        <w:bidi w:val="0"/>
        <w:adjustRightInd/>
        <w:snapToGrid/>
        <w:spacing w:before="93" w:line="360" w:lineRule="auto"/>
        <w:ind w:left="680" w:leftChars="309" w:right="1078" w:rightChars="490" w:firstLine="636" w:firstLineChars="265"/>
        <w:textAlignment w:val="auto"/>
      </w:pPr>
      <w:r>
        <w:t>注：1、此函需声明参与本次投标的货物（产品）名称、规格、型号等相关资料；</w:t>
      </w:r>
    </w:p>
    <w:p>
      <w:pPr>
        <w:pStyle w:val="10"/>
        <w:keepNext w:val="0"/>
        <w:keepLines w:val="0"/>
        <w:pageBreakBefore w:val="0"/>
        <w:widowControl w:val="0"/>
        <w:kinsoku/>
        <w:wordWrap/>
        <w:overflowPunct/>
        <w:topLinePunct w:val="0"/>
        <w:autoSpaceDE w:val="0"/>
        <w:autoSpaceDN w:val="0"/>
        <w:bidi w:val="0"/>
        <w:adjustRightInd/>
        <w:snapToGrid/>
        <w:spacing w:before="93" w:line="360" w:lineRule="auto"/>
        <w:ind w:left="680" w:leftChars="309" w:right="1078" w:rightChars="490" w:firstLine="636" w:firstLineChars="265"/>
        <w:textAlignment w:val="auto"/>
      </w:pPr>
      <w:r>
        <w:t>2、此函须由投标产品的制造（生产）企业提供并声明，且加盖投标人公章。同时附制造</w:t>
      </w:r>
    </w:p>
    <w:p>
      <w:pPr>
        <w:pStyle w:val="10"/>
        <w:keepNext w:val="0"/>
        <w:keepLines w:val="0"/>
        <w:pageBreakBefore w:val="0"/>
        <w:widowControl w:val="0"/>
        <w:kinsoku/>
        <w:wordWrap/>
        <w:overflowPunct/>
        <w:topLinePunct w:val="0"/>
        <w:autoSpaceDE w:val="0"/>
        <w:autoSpaceDN w:val="0"/>
        <w:bidi w:val="0"/>
        <w:adjustRightInd/>
        <w:snapToGrid/>
        <w:spacing w:before="91" w:line="360" w:lineRule="auto"/>
        <w:ind w:left="680" w:leftChars="309" w:right="1078" w:rightChars="490" w:firstLine="636" w:firstLineChars="265"/>
        <w:textAlignment w:val="auto"/>
      </w:pPr>
      <w:r>
        <w:t>（生产）企业上一年度的财务状况审计报告；</w:t>
      </w:r>
    </w:p>
    <w:p>
      <w:pPr>
        <w:pStyle w:val="10"/>
        <w:keepNext w:val="0"/>
        <w:keepLines w:val="0"/>
        <w:pageBreakBefore w:val="0"/>
        <w:widowControl w:val="0"/>
        <w:kinsoku/>
        <w:wordWrap/>
        <w:overflowPunct/>
        <w:topLinePunct w:val="0"/>
        <w:autoSpaceDE w:val="0"/>
        <w:autoSpaceDN w:val="0"/>
        <w:bidi w:val="0"/>
        <w:adjustRightInd/>
        <w:snapToGrid/>
        <w:spacing w:before="93" w:line="360" w:lineRule="auto"/>
        <w:ind w:left="680" w:leftChars="309" w:right="1078" w:rightChars="490" w:firstLine="636" w:firstLineChars="265"/>
        <w:textAlignment w:val="auto"/>
      </w:pPr>
      <w:r>
        <w:t>3、此函若出现多家制造（生产）企业的货物（产品）投标时，可按制造（生产）企业分别声明，一家制造（生产）企业填写一张。</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680" w:leftChars="309" w:right="1078" w:rightChars="490" w:firstLine="638" w:firstLineChars="265"/>
        <w:textAlignment w:val="auto"/>
      </w:pPr>
      <w:r>
        <w:t>4、若无此项内容，可不提供此函。</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680" w:leftChars="309" w:right="1078" w:rightChars="490" w:firstLine="638" w:firstLineChars="265"/>
        <w:textAlignment w:val="auto"/>
        <w:rPr>
          <w:b/>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680" w:leftChars="309" w:right="1078" w:rightChars="490" w:firstLine="638" w:firstLineChars="265"/>
        <w:textAlignment w:val="auto"/>
        <w:rPr>
          <w:b/>
        </w:rPr>
      </w:pPr>
    </w:p>
    <w:p>
      <w:pPr>
        <w:pStyle w:val="10"/>
        <w:keepNext w:val="0"/>
        <w:keepLines w:val="0"/>
        <w:pageBreakBefore w:val="0"/>
        <w:widowControl w:val="0"/>
        <w:kinsoku/>
        <w:wordWrap/>
        <w:overflowPunct/>
        <w:topLinePunct w:val="0"/>
        <w:autoSpaceDE w:val="0"/>
        <w:autoSpaceDN w:val="0"/>
        <w:bidi w:val="0"/>
        <w:adjustRightInd/>
        <w:snapToGrid/>
        <w:spacing w:before="9" w:line="360" w:lineRule="auto"/>
        <w:ind w:left="680" w:leftChars="309" w:right="1078" w:rightChars="490" w:firstLine="559" w:firstLineChars="265"/>
        <w:textAlignment w:val="auto"/>
        <w:rPr>
          <w:b/>
          <w:sz w:val="21"/>
        </w:rPr>
      </w:pPr>
    </w:p>
    <w:p>
      <w:pPr>
        <w:pStyle w:val="8"/>
        <w:keepNext w:val="0"/>
        <w:keepLines w:val="0"/>
        <w:pageBreakBefore w:val="0"/>
        <w:widowControl w:val="0"/>
        <w:tabs>
          <w:tab w:val="left" w:pos="3494"/>
        </w:tabs>
        <w:kinsoku/>
        <w:wordWrap/>
        <w:overflowPunct/>
        <w:topLinePunct w:val="0"/>
        <w:autoSpaceDE w:val="0"/>
        <w:autoSpaceDN w:val="0"/>
        <w:bidi w:val="0"/>
        <w:adjustRightInd/>
        <w:snapToGrid/>
        <w:spacing w:before="0" w:line="360" w:lineRule="auto"/>
        <w:ind w:left="680" w:leftChars="309" w:right="1078" w:rightChars="490" w:firstLine="638" w:firstLineChars="265"/>
        <w:jc w:val="center"/>
        <w:textAlignment w:val="auto"/>
      </w:pPr>
      <w:r>
        <w:t>制造（生产）企业名称：</w:t>
      </w:r>
      <w:r>
        <w:tab/>
      </w:r>
      <w:r>
        <w:t>（公章）</w:t>
      </w:r>
    </w:p>
    <w:p>
      <w:pPr>
        <w:pStyle w:val="8"/>
        <w:keepNext w:val="0"/>
        <w:keepLines w:val="0"/>
        <w:pageBreakBefore w:val="0"/>
        <w:widowControl w:val="0"/>
        <w:tabs>
          <w:tab w:val="left" w:pos="3616"/>
          <w:tab w:val="left" w:pos="4338"/>
          <w:tab w:val="left" w:pos="7108"/>
        </w:tabs>
        <w:kinsoku/>
        <w:wordWrap/>
        <w:overflowPunct/>
        <w:topLinePunct w:val="0"/>
        <w:autoSpaceDE w:val="0"/>
        <w:autoSpaceDN w:val="0"/>
        <w:bidi w:val="0"/>
        <w:adjustRightInd/>
        <w:snapToGrid/>
        <w:spacing w:line="360" w:lineRule="auto"/>
        <w:ind w:left="680" w:leftChars="309" w:right="1078" w:rightChars="490" w:firstLine="638" w:firstLineChars="265"/>
        <w:jc w:val="center"/>
        <w:textAlignment w:val="auto"/>
        <w:rPr>
          <w:spacing w:val="-17"/>
        </w:rPr>
      </w:pPr>
      <w:r>
        <w:t>制造（生产）企业法定代表人：</w:t>
      </w:r>
      <w:r>
        <w:tab/>
      </w:r>
      <w:r>
        <w:t>（签字</w:t>
      </w:r>
      <w:r>
        <w:rPr>
          <w:spacing w:val="-17"/>
        </w:rPr>
        <w:t xml:space="preserve">） </w:t>
      </w:r>
    </w:p>
    <w:p>
      <w:pPr>
        <w:pStyle w:val="8"/>
        <w:keepNext w:val="0"/>
        <w:keepLines w:val="0"/>
        <w:pageBreakBefore w:val="0"/>
        <w:widowControl w:val="0"/>
        <w:tabs>
          <w:tab w:val="left" w:pos="3616"/>
          <w:tab w:val="left" w:pos="4338"/>
          <w:tab w:val="left" w:pos="7108"/>
        </w:tabs>
        <w:kinsoku/>
        <w:wordWrap/>
        <w:overflowPunct/>
        <w:topLinePunct w:val="0"/>
        <w:autoSpaceDE w:val="0"/>
        <w:autoSpaceDN w:val="0"/>
        <w:bidi w:val="0"/>
        <w:adjustRightInd/>
        <w:snapToGrid/>
        <w:spacing w:line="360" w:lineRule="auto"/>
        <w:ind w:left="680" w:leftChars="309" w:right="1078" w:rightChars="490" w:firstLine="638" w:firstLineChars="265"/>
        <w:jc w:val="center"/>
        <w:textAlignment w:val="auto"/>
      </w:pPr>
      <w:r>
        <w:t>年</w:t>
      </w:r>
      <w:r>
        <w:rPr>
          <w:rFonts w:hint="eastAsia"/>
          <w:lang w:val="en-US" w:eastAsia="zh-CN"/>
        </w:rPr>
        <w:t xml:space="preserve">        </w:t>
      </w:r>
      <w:r>
        <w:t>月</w:t>
      </w:r>
      <w:r>
        <w:tab/>
      </w:r>
      <w:r>
        <w:t>日</w:t>
      </w:r>
    </w:p>
    <w:p>
      <w:pPr>
        <w:keepNext w:val="0"/>
        <w:keepLines w:val="0"/>
        <w:pageBreakBefore w:val="0"/>
        <w:widowControl w:val="0"/>
        <w:kinsoku/>
        <w:wordWrap/>
        <w:overflowPunct/>
        <w:topLinePunct w:val="0"/>
        <w:autoSpaceDE w:val="0"/>
        <w:autoSpaceDN w:val="0"/>
        <w:bidi w:val="0"/>
        <w:adjustRightInd/>
        <w:snapToGrid/>
        <w:spacing w:after="0" w:line="360" w:lineRule="auto"/>
        <w:ind w:left="680" w:leftChars="309" w:right="1078" w:rightChars="490" w:firstLine="583" w:firstLineChars="265"/>
        <w:jc w:val="center"/>
        <w:textAlignment w:val="auto"/>
        <w:sectPr>
          <w:pgSz w:w="11860" w:h="16790"/>
          <w:pgMar w:top="1060" w:right="260" w:bottom="1280" w:left="400" w:header="868" w:footer="1098" w:gutter="0"/>
        </w:sectPr>
      </w:pPr>
    </w:p>
    <w:p>
      <w:pPr>
        <w:pStyle w:val="10"/>
        <w:spacing w:before="4"/>
        <w:rPr>
          <w:b/>
          <w:sz w:val="27"/>
        </w:rPr>
      </w:pPr>
    </w:p>
    <w:p>
      <w:pPr>
        <w:pStyle w:val="6"/>
        <w:numPr>
          <w:ilvl w:val="1"/>
          <w:numId w:val="58"/>
        </w:numPr>
        <w:tabs>
          <w:tab w:val="left" w:pos="5037"/>
          <w:tab w:val="left" w:pos="5500"/>
        </w:tabs>
        <w:spacing w:before="61" w:after="0" w:line="240" w:lineRule="auto"/>
        <w:ind w:left="5037" w:leftChars="0" w:right="0" w:firstLine="23" w:firstLineChars="0"/>
        <w:jc w:val="left"/>
      </w:pPr>
      <w:r>
        <w:t>从业人员声明函</w:t>
      </w:r>
    </w:p>
    <w:p>
      <w:pPr>
        <w:pStyle w:val="10"/>
        <w:spacing w:before="7"/>
        <w:rPr>
          <w:b/>
          <w:sz w:val="37"/>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78" w:rightChars="490" w:firstLine="663" w:firstLineChars="275"/>
        <w:textAlignment w:val="auto"/>
      </w:pPr>
      <w:r>
        <w:t>致：</w:t>
      </w:r>
      <w:r>
        <w:rPr>
          <w:u w:val="thick"/>
        </w:rPr>
        <w:t>采购人或者采购代理机构</w:t>
      </w:r>
    </w:p>
    <w:p>
      <w:pPr>
        <w:pStyle w:val="10"/>
        <w:keepNext w:val="0"/>
        <w:keepLines w:val="0"/>
        <w:pageBreakBefore w:val="0"/>
        <w:widowControl w:val="0"/>
        <w:kinsoku/>
        <w:wordWrap/>
        <w:overflowPunct/>
        <w:topLinePunct w:val="0"/>
        <w:autoSpaceDE w:val="0"/>
        <w:autoSpaceDN w:val="0"/>
        <w:bidi w:val="0"/>
        <w:adjustRightInd/>
        <w:snapToGrid/>
        <w:spacing w:before="93" w:line="360" w:lineRule="auto"/>
        <w:ind w:left="680" w:leftChars="309" w:right="1078" w:rightChars="490" w:firstLine="609" w:firstLineChars="265"/>
        <w:textAlignment w:val="auto"/>
      </w:pPr>
      <w:r>
        <w:rPr>
          <w:spacing w:val="-5"/>
        </w:rPr>
        <w:t>本公司郑重声明：根据《政府采购促进中小企业发展暂行办法》</w:t>
      </w:r>
      <w:r>
        <w:t>（财库[2011]181</w:t>
      </w:r>
      <w:r>
        <w:rPr>
          <w:spacing w:val="-30"/>
        </w:rPr>
        <w:t xml:space="preserve"> 号</w:t>
      </w:r>
      <w:r>
        <w:rPr>
          <w:spacing w:val="-15"/>
        </w:rPr>
        <w:t>）</w:t>
      </w:r>
      <w:r>
        <w:rPr>
          <w:spacing w:val="-12"/>
        </w:rPr>
        <w:t>、《工业</w:t>
      </w:r>
      <w:r>
        <w:t>和信息部、国家统计局、国家发展和改革委员会、财政部关于印发中小企业划型标准规定的通知》</w:t>
      </w:r>
    </w:p>
    <w:p>
      <w:pPr>
        <w:pStyle w:val="10"/>
        <w:keepNext w:val="0"/>
        <w:keepLines w:val="0"/>
        <w:pageBreakBefore w:val="0"/>
        <w:widowControl w:val="0"/>
        <w:tabs>
          <w:tab w:val="left" w:pos="7759"/>
        </w:tabs>
        <w:kinsoku/>
        <w:wordWrap/>
        <w:overflowPunct/>
        <w:topLinePunct w:val="0"/>
        <w:autoSpaceDE w:val="0"/>
        <w:autoSpaceDN w:val="0"/>
        <w:bidi w:val="0"/>
        <w:adjustRightInd/>
        <w:snapToGrid/>
        <w:spacing w:line="360" w:lineRule="auto"/>
        <w:ind w:left="680" w:leftChars="309" w:right="1078" w:rightChars="490" w:firstLine="636" w:firstLineChars="265"/>
        <w:textAlignment w:val="auto"/>
      </w:pPr>
      <w:r>
        <w:t>（工信部联企业[2011]300 号）规定，本公司从业人员数为</w:t>
      </w:r>
      <w:r>
        <w:rPr>
          <w:u w:val="single"/>
        </w:rPr>
        <w:t xml:space="preserve"> </w:t>
      </w:r>
      <w:r>
        <w:rPr>
          <w:u w:val="single"/>
        </w:rPr>
        <w:tab/>
      </w:r>
      <w:r>
        <w:t>人。本公司对上述声明的真实性负责，如有虚假，将依法承担相应责任</w:t>
      </w:r>
      <w:r>
        <w:rPr>
          <w:spacing w:val="-17"/>
        </w:rPr>
        <w:t>。</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680" w:leftChars="309" w:right="1078" w:rightChars="490" w:firstLine="530" w:firstLineChars="265"/>
        <w:textAlignment w:val="auto"/>
        <w:rPr>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680" w:leftChars="309" w:right="1078" w:rightChars="490" w:firstLine="530" w:firstLineChars="265"/>
        <w:textAlignment w:val="auto"/>
        <w:rPr>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680" w:leftChars="309" w:right="1078" w:rightChars="490" w:firstLine="530" w:firstLineChars="265"/>
        <w:textAlignment w:val="auto"/>
        <w:rPr>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680" w:leftChars="309" w:right="1078" w:rightChars="490" w:firstLine="530" w:firstLineChars="265"/>
        <w:textAlignment w:val="auto"/>
        <w:rPr>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680" w:leftChars="309" w:right="1078" w:rightChars="490" w:firstLine="530" w:firstLineChars="265"/>
        <w:textAlignment w:val="auto"/>
        <w:rPr>
          <w:sz w:val="20"/>
        </w:rPr>
      </w:pPr>
    </w:p>
    <w:p>
      <w:pPr>
        <w:pStyle w:val="10"/>
        <w:keepNext w:val="0"/>
        <w:keepLines w:val="0"/>
        <w:pageBreakBefore w:val="0"/>
        <w:widowControl w:val="0"/>
        <w:kinsoku/>
        <w:wordWrap/>
        <w:overflowPunct/>
        <w:topLinePunct w:val="0"/>
        <w:autoSpaceDE w:val="0"/>
        <w:autoSpaceDN w:val="0"/>
        <w:bidi w:val="0"/>
        <w:adjustRightInd/>
        <w:snapToGrid/>
        <w:spacing w:before="7" w:line="360" w:lineRule="auto"/>
        <w:ind w:left="680" w:leftChars="309" w:right="1078" w:rightChars="490" w:firstLine="715" w:firstLineChars="265"/>
        <w:textAlignment w:val="auto"/>
        <w:rPr>
          <w:sz w:val="27"/>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680" w:leftChars="309" w:right="1078" w:rightChars="490" w:firstLine="3956" w:firstLineChars="1728"/>
        <w:textAlignment w:val="auto"/>
        <w:rPr>
          <w:b/>
          <w:sz w:val="24"/>
        </w:rPr>
      </w:pPr>
      <w:r>
        <w:rPr>
          <w:b/>
          <w:w w:val="95"/>
          <w:sz w:val="24"/>
        </w:rPr>
        <w:t>制造（生产）企业名称：</w:t>
      </w:r>
      <w:r>
        <w:rPr>
          <w:rFonts w:hint="eastAsia"/>
          <w:b/>
          <w:w w:val="95"/>
          <w:sz w:val="24"/>
          <w:lang w:val="en-US" w:eastAsia="zh-CN"/>
        </w:rPr>
        <w:t xml:space="preserve">                </w:t>
      </w:r>
      <w:r>
        <w:rPr>
          <w:b/>
          <w:sz w:val="24"/>
        </w:rPr>
        <w:t>（公章）</w:t>
      </w:r>
    </w:p>
    <w:p>
      <w:pPr>
        <w:keepNext w:val="0"/>
        <w:keepLines w:val="0"/>
        <w:pageBreakBefore w:val="0"/>
        <w:widowControl w:val="0"/>
        <w:kinsoku/>
        <w:wordWrap/>
        <w:overflowPunct/>
        <w:topLinePunct w:val="0"/>
        <w:autoSpaceDE w:val="0"/>
        <w:autoSpaceDN w:val="0"/>
        <w:bidi w:val="0"/>
        <w:adjustRightInd/>
        <w:snapToGrid/>
        <w:spacing w:after="0" w:line="360" w:lineRule="auto"/>
        <w:ind w:left="680" w:leftChars="309" w:right="1078" w:rightChars="490" w:firstLine="3956" w:firstLineChars="1728"/>
        <w:textAlignment w:val="auto"/>
        <w:rPr>
          <w:b/>
          <w:sz w:val="24"/>
        </w:rPr>
      </w:pPr>
      <w:r>
        <w:rPr>
          <w:b/>
          <w:w w:val="95"/>
          <w:sz w:val="24"/>
        </w:rPr>
        <w:t>制造（生产）企业法定代表人</w:t>
      </w:r>
      <w:r>
        <w:rPr>
          <w:rFonts w:hint="eastAsia"/>
          <w:b/>
          <w:w w:val="95"/>
          <w:sz w:val="24"/>
          <w:lang w:val="en-US" w:eastAsia="zh-CN"/>
        </w:rPr>
        <w:t xml:space="preserve">        </w:t>
      </w:r>
      <w:r>
        <w:rPr>
          <w:b/>
          <w:sz w:val="24"/>
        </w:rPr>
        <w:t>（签字或盖章</w:t>
      </w:r>
    </w:p>
    <w:p>
      <w:pPr>
        <w:keepNext w:val="0"/>
        <w:keepLines w:val="0"/>
        <w:pageBreakBefore w:val="0"/>
        <w:widowControl w:val="0"/>
        <w:kinsoku/>
        <w:wordWrap/>
        <w:overflowPunct/>
        <w:topLinePunct w:val="0"/>
        <w:autoSpaceDE w:val="0"/>
        <w:autoSpaceDN w:val="0"/>
        <w:bidi w:val="0"/>
        <w:adjustRightInd/>
        <w:snapToGrid/>
        <w:spacing w:after="0" w:line="360" w:lineRule="auto"/>
        <w:ind w:left="680" w:leftChars="309" w:right="1078" w:rightChars="490" w:firstLine="4163" w:firstLineChars="1728"/>
        <w:textAlignment w:val="auto"/>
        <w:rPr>
          <w:rFonts w:ascii="Times New Roman"/>
          <w:sz w:val="22"/>
        </w:rPr>
        <w:sectPr>
          <w:footerReference r:id="rId6" w:type="default"/>
          <w:pgSz w:w="11860" w:h="16790"/>
          <w:pgMar w:top="1060" w:right="260" w:bottom="1280" w:left="400" w:header="868" w:footer="1098" w:gutter="0"/>
          <w:pgNumType w:start="89"/>
        </w:sectPr>
      </w:pPr>
      <w:r>
        <w:rPr>
          <w:b/>
          <w:sz w:val="24"/>
        </w:rPr>
        <w:t>年</w:t>
      </w:r>
      <w:r>
        <w:rPr>
          <w:b/>
          <w:sz w:val="24"/>
        </w:rPr>
        <w:tab/>
      </w:r>
      <w:r>
        <w:rPr>
          <w:b/>
          <w:sz w:val="24"/>
        </w:rPr>
        <w:t>月</w:t>
      </w:r>
      <w:r>
        <w:rPr>
          <w:rFonts w:hint="eastAsia"/>
          <w:b/>
          <w:sz w:val="24"/>
          <w:lang w:val="en-US" w:eastAsia="zh-CN"/>
        </w:rPr>
        <w:t xml:space="preserve">    </w:t>
      </w:r>
      <w:r>
        <w:rPr>
          <w:b/>
          <w:w w:val="99"/>
          <w:sz w:val="24"/>
        </w:rPr>
        <w:t>日</w:t>
      </w:r>
    </w:p>
    <w:p>
      <w:pPr>
        <w:pStyle w:val="10"/>
        <w:spacing w:before="4"/>
        <w:rPr>
          <w:sz w:val="27"/>
        </w:rPr>
      </w:pPr>
    </w:p>
    <w:p>
      <w:pPr>
        <w:pStyle w:val="6"/>
        <w:spacing w:before="61"/>
      </w:pPr>
      <w:r>
        <w:t>附件 14：无重大违法记录声明</w:t>
      </w:r>
    </w:p>
    <w:p>
      <w:pPr>
        <w:pStyle w:val="10"/>
        <w:rPr>
          <w:b/>
          <w:sz w:val="20"/>
        </w:rPr>
      </w:pPr>
    </w:p>
    <w:p>
      <w:pPr>
        <w:pStyle w:val="10"/>
        <w:rPr>
          <w:b/>
          <w:sz w:val="20"/>
        </w:rPr>
      </w:pPr>
    </w:p>
    <w:p>
      <w:pPr>
        <w:pStyle w:val="10"/>
        <w:spacing w:before="8"/>
        <w:rPr>
          <w:b/>
          <w:sz w:val="19"/>
        </w:rPr>
      </w:pPr>
    </w:p>
    <w:p>
      <w:pPr>
        <w:pStyle w:val="5"/>
      </w:pPr>
      <w:r>
        <w:t>无重大违法记录声明</w:t>
      </w:r>
    </w:p>
    <w:p>
      <w:pPr>
        <w:pStyle w:val="10"/>
        <w:rPr>
          <w:b/>
          <w:sz w:val="20"/>
        </w:rPr>
      </w:pPr>
    </w:p>
    <w:p>
      <w:pPr>
        <w:pStyle w:val="10"/>
        <w:rPr>
          <w:b/>
          <w:sz w:val="17"/>
        </w:rPr>
      </w:pPr>
    </w:p>
    <w:p>
      <w:pPr>
        <w:pStyle w:val="8"/>
        <w:spacing w:before="0"/>
        <w:ind w:left="682"/>
      </w:pPr>
      <w:r>
        <w:t>致：采购人/采购代理机构</w:t>
      </w:r>
    </w:p>
    <w:p>
      <w:pPr>
        <w:pStyle w:val="10"/>
        <w:rPr>
          <w:b/>
        </w:rPr>
      </w:pPr>
    </w:p>
    <w:p>
      <w:pPr>
        <w:pStyle w:val="10"/>
        <w:spacing w:before="187"/>
        <w:ind w:left="660" w:leftChars="300" w:right="1078" w:rightChars="490" w:firstLine="439" w:firstLineChars="183"/>
      </w:pPr>
      <w:r>
        <w:t>我单位近三年内在经营活动中没有重大违法记，特此声明。</w:t>
      </w:r>
    </w:p>
    <w:p>
      <w:pPr>
        <w:pStyle w:val="10"/>
        <w:spacing w:before="92" w:line="312" w:lineRule="auto"/>
        <w:ind w:left="660" w:leftChars="300" w:right="1078" w:rightChars="490" w:firstLine="435" w:firstLineChars="183"/>
      </w:pPr>
      <w:r>
        <w:rPr>
          <w:spacing w:val="-1"/>
        </w:rPr>
        <w:t>若磋商采购单位在本项目采购过程中发现我单位近三年内在经营活动中有重大违法记录，我单</w:t>
      </w:r>
      <w:r>
        <w:t>位将无条件地退出本项目的磋商，并承担因此引起的一切后果。</w:t>
      </w:r>
    </w:p>
    <w:p>
      <w:pPr>
        <w:pStyle w:val="8"/>
        <w:spacing w:before="2"/>
        <w:ind w:left="660" w:leftChars="300" w:right="1078" w:rightChars="490" w:firstLine="441" w:firstLineChars="183"/>
      </w:pPr>
      <w:r>
        <w:t xml:space="preserve">按磋商文件要求附“信用中国”网站查询截图，时间为磋商时间前 </w:t>
      </w:r>
      <w:r>
        <w:rPr>
          <w:rFonts w:hint="eastAsia"/>
          <w:lang w:val="en-US" w:eastAsia="zh-CN"/>
        </w:rPr>
        <w:t>2</w:t>
      </w:r>
      <w:r>
        <w:t>0 天内。</w:t>
      </w:r>
    </w:p>
    <w:p>
      <w:pPr>
        <w:pStyle w:val="10"/>
        <w:ind w:left="660" w:leftChars="300" w:right="1078" w:rightChars="490" w:firstLine="441" w:firstLineChars="183"/>
        <w:rPr>
          <w:b/>
        </w:rPr>
      </w:pPr>
    </w:p>
    <w:p>
      <w:pPr>
        <w:pStyle w:val="10"/>
        <w:ind w:left="660" w:leftChars="300" w:right="1078" w:rightChars="490" w:firstLine="441" w:firstLineChars="183"/>
        <w:rPr>
          <w:b/>
        </w:rPr>
      </w:pPr>
    </w:p>
    <w:p>
      <w:pPr>
        <w:pStyle w:val="10"/>
        <w:ind w:left="660" w:leftChars="300" w:right="1078" w:rightChars="490" w:firstLine="441" w:firstLineChars="183"/>
        <w:rPr>
          <w:b/>
        </w:rPr>
      </w:pPr>
    </w:p>
    <w:p>
      <w:pPr>
        <w:pStyle w:val="10"/>
        <w:spacing w:before="9"/>
        <w:ind w:left="660" w:leftChars="300" w:right="1078" w:rightChars="490" w:firstLine="514" w:firstLineChars="183"/>
        <w:rPr>
          <w:b/>
          <w:sz w:val="28"/>
        </w:rPr>
      </w:pPr>
    </w:p>
    <w:p>
      <w:pPr>
        <w:pStyle w:val="8"/>
        <w:tabs>
          <w:tab w:val="left" w:pos="2171"/>
        </w:tabs>
        <w:spacing w:before="0"/>
        <w:ind w:left="226"/>
        <w:jc w:val="center"/>
      </w:pPr>
      <w:r>
        <w:t>供应商：</w:t>
      </w:r>
      <w:r>
        <w:rPr>
          <w:u w:val="single"/>
        </w:rPr>
        <w:t xml:space="preserve"> </w:t>
      </w:r>
      <w:r>
        <w:rPr>
          <w:u w:val="single"/>
        </w:rPr>
        <w:tab/>
      </w:r>
      <w:r>
        <w:t>（公章）</w:t>
      </w:r>
    </w:p>
    <w:p>
      <w:pPr>
        <w:pStyle w:val="8"/>
        <w:tabs>
          <w:tab w:val="left" w:pos="5527"/>
        </w:tabs>
        <w:spacing w:before="94"/>
        <w:ind w:left="1653"/>
        <w:jc w:val="center"/>
      </w:pPr>
      <w:r>
        <w:t>法定代表人或委托代理人：</w:t>
      </w:r>
      <w:r>
        <w:rPr>
          <w:u w:val="single"/>
        </w:rPr>
        <w:t xml:space="preserve"> </w:t>
      </w:r>
      <w:r>
        <w:rPr>
          <w:u w:val="single"/>
        </w:rPr>
        <w:tab/>
      </w:r>
      <w:r>
        <w:t>（签字或盖章）</w:t>
      </w:r>
    </w:p>
    <w:p>
      <w:pPr>
        <w:pStyle w:val="8"/>
        <w:tabs>
          <w:tab w:val="left" w:pos="2855"/>
          <w:tab w:val="left" w:pos="3337"/>
        </w:tabs>
        <w:ind w:left="2253"/>
        <w:jc w:val="center"/>
      </w:pPr>
      <w:r>
        <w:t>年</w:t>
      </w:r>
      <w:r>
        <w:tab/>
      </w:r>
      <w:r>
        <w:t>月</w:t>
      </w:r>
      <w:r>
        <w:tab/>
      </w:r>
      <w:r>
        <w:t>日</w:t>
      </w:r>
    </w:p>
    <w:p>
      <w:pPr>
        <w:spacing w:after="0"/>
        <w:jc w:val="center"/>
        <w:sectPr>
          <w:pgSz w:w="11860" w:h="16790"/>
          <w:pgMar w:top="1060" w:right="260" w:bottom="1280" w:left="400" w:header="868" w:footer="1098" w:gutter="0"/>
        </w:sectPr>
      </w:pPr>
    </w:p>
    <w:p>
      <w:pPr>
        <w:pStyle w:val="10"/>
        <w:spacing w:before="4"/>
        <w:rPr>
          <w:b/>
          <w:sz w:val="27"/>
        </w:rPr>
      </w:pPr>
    </w:p>
    <w:p>
      <w:pPr>
        <w:pStyle w:val="6"/>
        <w:spacing w:before="61"/>
      </w:pPr>
      <w:bookmarkStart w:id="43" w:name="_bookmark8"/>
      <w:bookmarkEnd w:id="43"/>
      <w:r>
        <w:t>附件 15：残疾人福利性单位声明函</w:t>
      </w:r>
    </w:p>
    <w:p>
      <w:pPr>
        <w:pStyle w:val="10"/>
        <w:spacing w:before="5"/>
        <w:rPr>
          <w:b/>
          <w:sz w:val="34"/>
        </w:rPr>
      </w:pPr>
    </w:p>
    <w:p>
      <w:pPr>
        <w:pStyle w:val="6"/>
        <w:ind w:left="2534" w:right="1967"/>
        <w:jc w:val="center"/>
      </w:pPr>
      <w:r>
        <w:t>残疾人福利性单位声明函</w:t>
      </w:r>
    </w:p>
    <w:p>
      <w:pPr>
        <w:pStyle w:val="10"/>
        <w:rPr>
          <w:b/>
          <w:sz w:val="28"/>
        </w:rPr>
      </w:pPr>
    </w:p>
    <w:p>
      <w:pPr>
        <w:pStyle w:val="8"/>
        <w:spacing w:before="244"/>
        <w:ind w:left="682"/>
      </w:pPr>
      <w:r>
        <w:t>致：</w:t>
      </w:r>
      <w:r>
        <w:rPr>
          <w:u w:val="thick"/>
        </w:rPr>
        <w:t>采购人或者采购代理机构</w:t>
      </w:r>
    </w:p>
    <w:p>
      <w:pPr>
        <w:pStyle w:val="10"/>
        <w:rPr>
          <w:b/>
          <w:sz w:val="20"/>
        </w:rPr>
      </w:pPr>
    </w:p>
    <w:p>
      <w:pPr>
        <w:pStyle w:val="10"/>
        <w:spacing w:before="7"/>
        <w:rPr>
          <w:b/>
          <w:sz w:val="22"/>
        </w:rPr>
      </w:pPr>
    </w:p>
    <w:p>
      <w:pPr>
        <w:pStyle w:val="10"/>
        <w:tabs>
          <w:tab w:val="left" w:pos="2482"/>
          <w:tab w:val="left" w:pos="5579"/>
          <w:tab w:val="left" w:pos="8196"/>
          <w:tab w:val="left" w:pos="10120"/>
        </w:tabs>
        <w:spacing w:before="67" w:line="312" w:lineRule="auto"/>
        <w:ind w:left="880" w:leftChars="0" w:right="1078" w:rightChars="490" w:firstLine="440" w:firstLineChars="0"/>
        <w:jc w:val="both"/>
      </w:pPr>
      <w:r>
        <w:t>本单位郑重声明，根据《财政部、民政部、中国残疾人联合会关于促进残疾人就业政府采购政策的通知</w:t>
      </w:r>
      <w:r>
        <w:rPr>
          <w:spacing w:val="-29"/>
        </w:rPr>
        <w:t>》</w:t>
      </w:r>
      <w:r>
        <w:t>（财</w:t>
      </w:r>
      <w:r>
        <w:rPr>
          <w:spacing w:val="-15"/>
        </w:rPr>
        <w:t>库</w:t>
      </w:r>
      <w:r>
        <w:t>〔2017</w:t>
      </w:r>
      <w:r>
        <w:rPr>
          <w:spacing w:val="-15"/>
        </w:rPr>
        <w:t>〕</w:t>
      </w:r>
      <w:r>
        <w:t>141</w:t>
      </w:r>
      <w:r>
        <w:rPr>
          <w:spacing w:val="-62"/>
        </w:rPr>
        <w:t xml:space="preserve"> </w:t>
      </w:r>
      <w:r>
        <w:t>号</w:t>
      </w:r>
      <w:r>
        <w:rPr>
          <w:spacing w:val="-15"/>
        </w:rPr>
        <w:t>）</w:t>
      </w:r>
      <w:r>
        <w:t>的规定</w:t>
      </w:r>
      <w:r>
        <w:rPr>
          <w:spacing w:val="-17"/>
        </w:rPr>
        <w:t>，</w:t>
      </w:r>
      <w:r>
        <w:t>本单位为符合条件的残疾人福利性单位</w:t>
      </w:r>
      <w:r>
        <w:rPr>
          <w:spacing w:val="-15"/>
        </w:rPr>
        <w:t>，</w:t>
      </w:r>
      <w:r>
        <w:t>本单位在职</w:t>
      </w:r>
      <w:r>
        <w:rPr>
          <w:spacing w:val="-13"/>
        </w:rPr>
        <w:t>职</w:t>
      </w:r>
      <w:r>
        <w:t>工人数为</w:t>
      </w:r>
      <w:r>
        <w:rPr>
          <w:u w:val="single"/>
        </w:rPr>
        <w:t xml:space="preserve"> </w:t>
      </w:r>
      <w:r>
        <w:rPr>
          <w:u w:val="single"/>
        </w:rPr>
        <w:tab/>
      </w:r>
      <w:r>
        <w:t>人</w:t>
      </w:r>
      <w:r>
        <w:rPr>
          <w:spacing w:val="-24"/>
        </w:rPr>
        <w:t>，</w:t>
      </w:r>
      <w:r>
        <w:t>安置的残疾人人数</w:t>
      </w:r>
      <w:r>
        <w:rPr>
          <w:u w:val="single"/>
        </w:rPr>
        <w:t xml:space="preserve"> </w:t>
      </w:r>
      <w:r>
        <w:rPr>
          <w:u w:val="single"/>
        </w:rPr>
        <w:tab/>
      </w:r>
      <w:r>
        <w:t>人</w:t>
      </w:r>
      <w:r>
        <w:rPr>
          <w:spacing w:val="-24"/>
        </w:rPr>
        <w:t>。</w:t>
      </w:r>
      <w:r>
        <w:t>且本单位参加</w:t>
      </w:r>
      <w:r>
        <w:rPr>
          <w:u w:val="single"/>
        </w:rPr>
        <w:t xml:space="preserve"> </w:t>
      </w:r>
      <w:r>
        <w:rPr>
          <w:u w:val="single"/>
        </w:rPr>
        <w:tab/>
      </w:r>
      <w:r>
        <w:t>单位的</w:t>
      </w:r>
      <w:r>
        <w:rPr>
          <w:u w:val="single"/>
        </w:rPr>
        <w:t xml:space="preserve"> </w:t>
      </w:r>
      <w:r>
        <w:rPr>
          <w:u w:val="single"/>
        </w:rPr>
        <w:tab/>
      </w:r>
      <w:r>
        <w:t>项目采购活</w:t>
      </w:r>
      <w:r>
        <w:rPr>
          <w:spacing w:val="-16"/>
        </w:rPr>
        <w:t>动</w:t>
      </w:r>
      <w:r>
        <w:t>提供本单位制造的货</w:t>
      </w:r>
      <w:r>
        <w:rPr>
          <w:spacing w:val="-17"/>
        </w:rPr>
        <w:t>物</w:t>
      </w:r>
      <w:r>
        <w:t>（由本单位承担工程/提供服务</w:t>
      </w:r>
      <w:r>
        <w:rPr>
          <w:spacing w:val="-17"/>
        </w:rPr>
        <w:t>），</w:t>
      </w:r>
      <w:r>
        <w:t>或者提供其他残疾人福利性单位制造的</w:t>
      </w:r>
      <w:r>
        <w:rPr>
          <w:spacing w:val="-15"/>
        </w:rPr>
        <w:t>货</w:t>
      </w:r>
      <w:r>
        <w:t>物（不包括使用非残疾人福利性单位注册商标的货物）。</w:t>
      </w:r>
    </w:p>
    <w:p>
      <w:pPr>
        <w:pStyle w:val="10"/>
        <w:spacing w:before="1" w:line="626" w:lineRule="auto"/>
        <w:ind w:left="880" w:leftChars="0" w:right="1078" w:rightChars="490" w:firstLine="440" w:firstLineChars="0"/>
      </w:pPr>
      <w:r>
        <w:t>本单位对上述声明的真实性负责。如有虚假，将依法承担相应责任。注：若无此项内容，可不提供此函。</w:t>
      </w:r>
    </w:p>
    <w:p>
      <w:pPr>
        <w:pStyle w:val="10"/>
      </w:pPr>
    </w:p>
    <w:p>
      <w:pPr>
        <w:pStyle w:val="10"/>
      </w:pPr>
    </w:p>
    <w:p>
      <w:pPr>
        <w:pStyle w:val="10"/>
      </w:pPr>
    </w:p>
    <w:p>
      <w:pPr>
        <w:pStyle w:val="10"/>
      </w:pPr>
    </w:p>
    <w:p>
      <w:pPr>
        <w:pStyle w:val="10"/>
      </w:pPr>
    </w:p>
    <w:p>
      <w:pPr>
        <w:pStyle w:val="10"/>
      </w:pPr>
    </w:p>
    <w:p>
      <w:pPr>
        <w:pStyle w:val="10"/>
      </w:pPr>
    </w:p>
    <w:p>
      <w:pPr>
        <w:pStyle w:val="10"/>
        <w:rPr>
          <w:sz w:val="19"/>
        </w:rPr>
      </w:pPr>
    </w:p>
    <w:p>
      <w:pPr>
        <w:pStyle w:val="8"/>
        <w:tabs>
          <w:tab w:val="left" w:pos="8659"/>
        </w:tabs>
        <w:spacing w:before="0"/>
        <w:ind w:left="5060" w:leftChars="2300" w:firstLine="0" w:firstLineChars="0"/>
      </w:pPr>
      <w:r>
        <w:t>企业名称</w:t>
      </w:r>
      <w:r>
        <w:rPr>
          <w:spacing w:val="3"/>
        </w:rPr>
        <w:t>：</w:t>
      </w:r>
      <w:r>
        <w:rPr>
          <w:spacing w:val="3"/>
          <w:u w:val="single"/>
        </w:rPr>
        <w:t xml:space="preserve"> </w:t>
      </w:r>
      <w:r>
        <w:rPr>
          <w:spacing w:val="3"/>
          <w:u w:val="single"/>
        </w:rPr>
        <w:tab/>
      </w:r>
      <w:r>
        <w:t>（公章）</w:t>
      </w:r>
    </w:p>
    <w:p>
      <w:pPr>
        <w:pStyle w:val="8"/>
        <w:tabs>
          <w:tab w:val="left" w:pos="7084"/>
          <w:tab w:val="left" w:pos="7567"/>
          <w:tab w:val="left" w:pos="9391"/>
        </w:tabs>
        <w:spacing w:line="312" w:lineRule="auto"/>
        <w:ind w:right="1080" w:rightChars="0" w:firstLine="3855" w:firstLineChars="1600"/>
        <w:rPr>
          <w:spacing w:val="-17"/>
        </w:rPr>
      </w:pPr>
      <w:r>
        <w:t>企业法定代表人</w:t>
      </w:r>
      <w:r>
        <w:rPr>
          <w:spacing w:val="3"/>
        </w:rPr>
        <w:t>：</w:t>
      </w:r>
      <w:r>
        <w:rPr>
          <w:spacing w:val="3"/>
          <w:u w:val="single"/>
        </w:rPr>
        <w:t xml:space="preserve"> </w:t>
      </w:r>
      <w:r>
        <w:rPr>
          <w:rFonts w:hint="eastAsia"/>
          <w:spacing w:val="3"/>
          <w:u w:val="single"/>
          <w:lang w:val="en-US" w:eastAsia="zh-CN"/>
        </w:rPr>
        <w:t xml:space="preserve">        </w:t>
      </w:r>
      <w:r>
        <w:t>（签字或盖章</w:t>
      </w:r>
      <w:r>
        <w:rPr>
          <w:spacing w:val="-17"/>
        </w:rPr>
        <w:t xml:space="preserve">） </w:t>
      </w:r>
    </w:p>
    <w:p>
      <w:pPr>
        <w:pStyle w:val="8"/>
        <w:tabs>
          <w:tab w:val="left" w:pos="7084"/>
          <w:tab w:val="left" w:pos="7567"/>
          <w:tab w:val="left" w:pos="9391"/>
        </w:tabs>
        <w:spacing w:line="312" w:lineRule="auto"/>
        <w:ind w:left="5278" w:leftChars="2399" w:right="1080" w:rightChars="0" w:firstLine="0" w:firstLineChars="0"/>
      </w:pPr>
      <w:r>
        <w:t>年</w:t>
      </w:r>
      <w:r>
        <w:rPr>
          <w:rFonts w:hint="eastAsia"/>
          <w:lang w:val="en-US" w:eastAsia="zh-CN"/>
        </w:rPr>
        <w:t xml:space="preserve">     </w:t>
      </w:r>
      <w:r>
        <w:t>月</w:t>
      </w:r>
      <w:r>
        <w:tab/>
      </w:r>
      <w:r>
        <w:t>日</w:t>
      </w:r>
    </w:p>
    <w:p>
      <w:pPr>
        <w:spacing w:after="0" w:line="312" w:lineRule="auto"/>
        <w:ind w:left="5060" w:leftChars="2300" w:firstLine="0" w:firstLineChars="0"/>
        <w:sectPr>
          <w:pgSz w:w="11860" w:h="16790"/>
          <w:pgMar w:top="1060" w:right="260" w:bottom="1280" w:left="400" w:header="868" w:footer="1098" w:gutter="0"/>
        </w:sectPr>
      </w:pPr>
    </w:p>
    <w:p>
      <w:pPr>
        <w:pStyle w:val="10"/>
        <w:spacing w:before="4"/>
        <w:rPr>
          <w:b/>
          <w:sz w:val="27"/>
        </w:rPr>
      </w:pPr>
    </w:p>
    <w:p>
      <w:pPr>
        <w:pStyle w:val="6"/>
        <w:spacing w:before="61"/>
      </w:pPr>
      <w:r>
        <w:t>附件 16.供应商认为在其他方面有必要说明的事项</w:t>
      </w:r>
    </w:p>
    <w:p>
      <w:pPr>
        <w:pStyle w:val="10"/>
        <w:spacing w:before="5"/>
        <w:rPr>
          <w:b/>
          <w:sz w:val="34"/>
        </w:rPr>
      </w:pPr>
    </w:p>
    <w:p>
      <w:pPr>
        <w:pStyle w:val="6"/>
        <w:ind w:left="3349"/>
      </w:pPr>
      <w:r>
        <w:t>供应商认为在其他方面有必要说明的事项</w:t>
      </w:r>
    </w:p>
    <w:p>
      <w:pPr>
        <w:spacing w:after="0"/>
        <w:sectPr>
          <w:pgSz w:w="11860" w:h="16790"/>
          <w:pgMar w:top="1060" w:right="260" w:bottom="1280" w:left="400" w:header="868" w:footer="1098" w:gutter="0"/>
        </w:sectPr>
      </w:pPr>
    </w:p>
    <w:p>
      <w:pPr>
        <w:pStyle w:val="10"/>
        <w:rPr>
          <w:b/>
          <w:sz w:val="20"/>
        </w:rPr>
      </w:pPr>
    </w:p>
    <w:p>
      <w:pPr>
        <w:pStyle w:val="10"/>
        <w:rPr>
          <w:b/>
          <w:sz w:val="20"/>
        </w:rPr>
      </w:pPr>
    </w:p>
    <w:p>
      <w:pPr>
        <w:pStyle w:val="2"/>
        <w:numPr>
          <w:ilvl w:val="0"/>
          <w:numId w:val="59"/>
        </w:numPr>
        <w:tabs>
          <w:tab w:val="left" w:pos="4842"/>
        </w:tabs>
        <w:spacing w:before="220"/>
        <w:ind w:left="3033"/>
        <w:jc w:val="left"/>
      </w:pPr>
      <w:r>
        <w:t>工程量清单部分</w:t>
      </w:r>
    </w:p>
    <w:p>
      <w:pPr>
        <w:rPr>
          <w:rFonts w:hint="eastAsia" w:eastAsia="宋体"/>
          <w:lang w:val="en-US" w:eastAsia="zh-CN"/>
        </w:rPr>
      </w:pPr>
      <w:r>
        <w:rPr>
          <w:rFonts w:hint="eastAsia"/>
          <w:lang w:val="en-US" w:eastAsia="zh-CN"/>
        </w:rPr>
        <w:t>见附件</w:t>
      </w:r>
      <w:bookmarkStart w:id="44" w:name="_GoBack"/>
      <w:bookmarkEnd w:id="44"/>
    </w:p>
    <w:sectPr>
      <w:pgSz w:w="11860" w:h="16790"/>
      <w:pgMar w:top="1060" w:right="260" w:bottom="1280" w:left="400" w:header="868" w:footer="109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Almonte Snow"/>
    <w:panose1 w:val="00000000000000000000"/>
    <w:charset w:val="00"/>
    <w:family w:val="auto"/>
    <w:pitch w:val="default"/>
    <w:sig w:usb0="00000000" w:usb1="00000000" w:usb2="00000000" w:usb3="00000000" w:csb0="00000000" w:csb1="00000000"/>
  </w:font>
  <w:font w:name="Almonte Snow">
    <w:panose1 w:val="02000400000000000000"/>
    <w:charset w:val="00"/>
    <w:family w:val="auto"/>
    <w:pitch w:val="default"/>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37251584" behindDoc="1" locked="0" layoutInCell="1" allowOverlap="1">
              <wp:simplePos x="0" y="0"/>
              <wp:positionH relativeFrom="page">
                <wp:posOffset>3652520</wp:posOffset>
              </wp:positionH>
              <wp:positionV relativeFrom="page">
                <wp:posOffset>9795510</wp:posOffset>
              </wp:positionV>
              <wp:extent cx="167005" cy="176530"/>
              <wp:effectExtent l="0" t="0" r="0" b="0"/>
              <wp:wrapNone/>
              <wp:docPr id="342" name="文本框 1"/>
              <wp:cNvGraphicFramePr/>
              <a:graphic xmlns:a="http://schemas.openxmlformats.org/drawingml/2006/main">
                <a:graphicData uri="http://schemas.microsoft.com/office/word/2010/wordprocessingShape">
                  <wps:wsp>
                    <wps:cNvSpPr txBox="1"/>
                    <wps:spPr>
                      <a:xfrm>
                        <a:off x="0" y="0"/>
                        <a:ext cx="167005" cy="176530"/>
                      </a:xfrm>
                      <a:prstGeom prst="rect">
                        <a:avLst/>
                      </a:prstGeom>
                      <a:noFill/>
                      <a:ln>
                        <a:noFill/>
                      </a:ln>
                    </wps:spPr>
                    <wps:txbx>
                      <w:txbxContent>
                        <w:p>
                          <w:pPr>
                            <w:spacing w:before="50"/>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7.6pt;margin-top:771.3pt;height:13.9pt;width:13.15pt;mso-position-horizontal-relative:page;mso-position-vertical-relative:page;z-index:-266064896;mso-width-relative:page;mso-height-relative:page;" filled="f" stroked="f" coordsize="21600,21600" o:gfxdata="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tdMdn2wAAAA0BAAAPAAAA&#10;AAAAAAEAIAAAACIAAABkcnMvZG93bnJldi54bWxQSwECFAAUAAAACACHTuJA9iz5QKABAAAlAwAA&#10;DgAAAAAAAAABACAAAAAqAQAAZHJzL2Uyb0RvYy54bWxQSwUGAAAAAAYABgBZAQAAPAUAAAAA&#10;">
              <v:fill on="f" focussize="0,0"/>
              <v:stroke on="f"/>
              <v:imagedata o:title=""/>
              <o:lock v:ext="edit" aspectratio="f"/>
              <v:textbox inset="0mm,0mm,0mm,0mm">
                <w:txbxContent>
                  <w:p>
                    <w:pPr>
                      <w:spacing w:before="50"/>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37258752" behindDoc="1" locked="0" layoutInCell="1" allowOverlap="1">
              <wp:simplePos x="0" y="0"/>
              <wp:positionH relativeFrom="page">
                <wp:posOffset>3903980</wp:posOffset>
              </wp:positionH>
              <wp:positionV relativeFrom="page">
                <wp:posOffset>9820275</wp:posOffset>
              </wp:positionV>
              <wp:extent cx="167005" cy="152400"/>
              <wp:effectExtent l="0" t="0" r="0" b="0"/>
              <wp:wrapNone/>
              <wp:docPr id="349" name="文本框 8"/>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89</w:t>
                          </w:r>
                          <w:r>
                            <w:fldChar w:fldCharType="end"/>
                          </w:r>
                        </w:p>
                      </w:txbxContent>
                    </wps:txbx>
                    <wps:bodyPr lIns="0" tIns="0" rIns="0" bIns="0" upright="1"/>
                  </wps:wsp>
                </a:graphicData>
              </a:graphic>
            </wp:anchor>
          </w:drawing>
        </mc:Choice>
        <mc:Fallback>
          <w:pict>
            <v:shape id="文本框 8" o:spid="_x0000_s1026" o:spt="202" type="#_x0000_t202" style="position:absolute;left:0pt;margin-left:307.4pt;margin-top:773.25pt;height:12pt;width:13.15pt;mso-position-horizontal-relative:page;mso-position-vertical-relative:page;z-index:-266057728;mso-width-relative:page;mso-height-relative:page;" filled="f" stroked="f" coordsize="21600,21600" o:gfxdata="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jB2pnaAAAADQEAAA8AAAAA&#10;AAAAAQAgAAAAIgAAAGRycy9kb3ducmV2LnhtbFBLAQIUABQAAAAIAIdO4kB+OTCyoAEAACUDAAAO&#10;AAAAAAAAAAEAIAAAACkBAABkcnMvZTJvRG9jLnhtbFBLBQYAAAAABgAGAFkBAAA7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87D18"/>
    <w:multiLevelType w:val="singleLevel"/>
    <w:tmpl w:val="88387D18"/>
    <w:lvl w:ilvl="0" w:tentative="0">
      <w:start w:val="2"/>
      <w:numFmt w:val="chineseCounting"/>
      <w:lvlText w:val="第%1部分"/>
      <w:lvlJc w:val="left"/>
      <w:rPr>
        <w:rFonts w:hint="eastAsia"/>
      </w:rPr>
    </w:lvl>
  </w:abstractNum>
  <w:abstractNum w:abstractNumId="1">
    <w:nsid w:val="91932B83"/>
    <w:multiLevelType w:val="singleLevel"/>
    <w:tmpl w:val="91932B83"/>
    <w:lvl w:ilvl="0" w:tentative="0">
      <w:start w:val="17"/>
      <w:numFmt w:val="decimal"/>
      <w:suff w:val="space"/>
      <w:lvlText w:val="%1."/>
      <w:lvlJc w:val="left"/>
    </w:lvl>
  </w:abstractNum>
  <w:abstractNum w:abstractNumId="2">
    <w:nsid w:val="91995D4F"/>
    <w:multiLevelType w:val="multilevel"/>
    <w:tmpl w:val="91995D4F"/>
    <w:lvl w:ilvl="0" w:tentative="0">
      <w:start w:val="6"/>
      <w:numFmt w:val="decimal"/>
      <w:lvlText w:val="%1"/>
      <w:lvlJc w:val="left"/>
      <w:pPr>
        <w:ind w:left="1107" w:hanging="426"/>
        <w:jc w:val="left"/>
      </w:pPr>
      <w:rPr>
        <w:rFonts w:hint="default"/>
        <w:lang w:val="zh-CN" w:eastAsia="zh-CN" w:bidi="zh-CN"/>
      </w:rPr>
    </w:lvl>
    <w:lvl w:ilvl="1" w:tentative="0">
      <w:start w:val="1"/>
      <w:numFmt w:val="decimal"/>
      <w:lvlText w:val="%1.%2"/>
      <w:lvlJc w:val="left"/>
      <w:pPr>
        <w:ind w:left="1107" w:hanging="42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88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949" w:hanging="720"/>
      </w:pPr>
      <w:rPr>
        <w:rFonts w:hint="default"/>
        <w:lang w:val="zh-CN" w:eastAsia="zh-CN" w:bidi="zh-CN"/>
      </w:rPr>
    </w:lvl>
    <w:lvl w:ilvl="4" w:tentative="0">
      <w:start w:val="0"/>
      <w:numFmt w:val="bullet"/>
      <w:lvlText w:val="•"/>
      <w:lvlJc w:val="left"/>
      <w:pPr>
        <w:ind w:left="4983" w:hanging="720"/>
      </w:pPr>
      <w:rPr>
        <w:rFonts w:hint="default"/>
        <w:lang w:val="zh-CN" w:eastAsia="zh-CN" w:bidi="zh-CN"/>
      </w:rPr>
    </w:lvl>
    <w:lvl w:ilvl="5" w:tentative="0">
      <w:start w:val="0"/>
      <w:numFmt w:val="bullet"/>
      <w:lvlText w:val="•"/>
      <w:lvlJc w:val="left"/>
      <w:pPr>
        <w:ind w:left="6018" w:hanging="720"/>
      </w:pPr>
      <w:rPr>
        <w:rFonts w:hint="default"/>
        <w:lang w:val="zh-CN" w:eastAsia="zh-CN" w:bidi="zh-CN"/>
      </w:rPr>
    </w:lvl>
    <w:lvl w:ilvl="6" w:tentative="0">
      <w:start w:val="0"/>
      <w:numFmt w:val="bullet"/>
      <w:lvlText w:val="•"/>
      <w:lvlJc w:val="left"/>
      <w:pPr>
        <w:ind w:left="7052" w:hanging="720"/>
      </w:pPr>
      <w:rPr>
        <w:rFonts w:hint="default"/>
        <w:lang w:val="zh-CN" w:eastAsia="zh-CN" w:bidi="zh-CN"/>
      </w:rPr>
    </w:lvl>
    <w:lvl w:ilvl="7" w:tentative="0">
      <w:start w:val="0"/>
      <w:numFmt w:val="bullet"/>
      <w:lvlText w:val="•"/>
      <w:lvlJc w:val="left"/>
      <w:pPr>
        <w:ind w:left="8087" w:hanging="720"/>
      </w:pPr>
      <w:rPr>
        <w:rFonts w:hint="default"/>
        <w:lang w:val="zh-CN" w:eastAsia="zh-CN" w:bidi="zh-CN"/>
      </w:rPr>
    </w:lvl>
    <w:lvl w:ilvl="8" w:tentative="0">
      <w:start w:val="0"/>
      <w:numFmt w:val="bullet"/>
      <w:lvlText w:val="•"/>
      <w:lvlJc w:val="left"/>
      <w:pPr>
        <w:ind w:left="9122" w:hanging="720"/>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7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03" w:hanging="601"/>
      </w:pPr>
      <w:rPr>
        <w:rFonts w:hint="default"/>
        <w:lang w:val="zh-CN" w:eastAsia="zh-CN" w:bidi="zh-CN"/>
      </w:rPr>
    </w:lvl>
    <w:lvl w:ilvl="2" w:tentative="0">
      <w:start w:val="0"/>
      <w:numFmt w:val="bullet"/>
      <w:lvlText w:val="•"/>
      <w:lvlJc w:val="left"/>
      <w:pPr>
        <w:ind w:left="3646" w:hanging="601"/>
      </w:pPr>
      <w:rPr>
        <w:rFonts w:hint="default"/>
        <w:lang w:val="zh-CN" w:eastAsia="zh-CN" w:bidi="zh-CN"/>
      </w:rPr>
    </w:lvl>
    <w:lvl w:ilvl="3" w:tentative="0">
      <w:start w:val="0"/>
      <w:numFmt w:val="bullet"/>
      <w:lvlText w:val="•"/>
      <w:lvlJc w:val="left"/>
      <w:pPr>
        <w:ind w:left="4589" w:hanging="601"/>
      </w:pPr>
      <w:rPr>
        <w:rFonts w:hint="default"/>
        <w:lang w:val="zh-CN" w:eastAsia="zh-CN" w:bidi="zh-CN"/>
      </w:rPr>
    </w:lvl>
    <w:lvl w:ilvl="4" w:tentative="0">
      <w:start w:val="0"/>
      <w:numFmt w:val="bullet"/>
      <w:lvlText w:val="•"/>
      <w:lvlJc w:val="left"/>
      <w:pPr>
        <w:ind w:left="5532" w:hanging="601"/>
      </w:pPr>
      <w:rPr>
        <w:rFonts w:hint="default"/>
        <w:lang w:val="zh-CN" w:eastAsia="zh-CN" w:bidi="zh-CN"/>
      </w:rPr>
    </w:lvl>
    <w:lvl w:ilvl="5" w:tentative="0">
      <w:start w:val="0"/>
      <w:numFmt w:val="bullet"/>
      <w:lvlText w:val="•"/>
      <w:lvlJc w:val="left"/>
      <w:pPr>
        <w:ind w:left="6475" w:hanging="601"/>
      </w:pPr>
      <w:rPr>
        <w:rFonts w:hint="default"/>
        <w:lang w:val="zh-CN" w:eastAsia="zh-CN" w:bidi="zh-CN"/>
      </w:rPr>
    </w:lvl>
    <w:lvl w:ilvl="6" w:tentative="0">
      <w:start w:val="0"/>
      <w:numFmt w:val="bullet"/>
      <w:lvlText w:val="•"/>
      <w:lvlJc w:val="left"/>
      <w:pPr>
        <w:ind w:left="7418" w:hanging="601"/>
      </w:pPr>
      <w:rPr>
        <w:rFonts w:hint="default"/>
        <w:lang w:val="zh-CN" w:eastAsia="zh-CN" w:bidi="zh-CN"/>
      </w:rPr>
    </w:lvl>
    <w:lvl w:ilvl="7" w:tentative="0">
      <w:start w:val="0"/>
      <w:numFmt w:val="bullet"/>
      <w:lvlText w:val="•"/>
      <w:lvlJc w:val="left"/>
      <w:pPr>
        <w:ind w:left="8361" w:hanging="601"/>
      </w:pPr>
      <w:rPr>
        <w:rFonts w:hint="default"/>
        <w:lang w:val="zh-CN" w:eastAsia="zh-CN" w:bidi="zh-CN"/>
      </w:rPr>
    </w:lvl>
    <w:lvl w:ilvl="8" w:tentative="0">
      <w:start w:val="0"/>
      <w:numFmt w:val="bullet"/>
      <w:lvlText w:val="•"/>
      <w:lvlJc w:val="left"/>
      <w:pPr>
        <w:ind w:left="9304" w:hanging="601"/>
      </w:pPr>
      <w:rPr>
        <w:rFonts w:hint="default"/>
        <w:lang w:val="zh-CN" w:eastAsia="zh-CN" w:bidi="zh-CN"/>
      </w:rPr>
    </w:lvl>
  </w:abstractNum>
  <w:abstractNum w:abstractNumId="4">
    <w:nsid w:val="A0C93552"/>
    <w:multiLevelType w:val="multilevel"/>
    <w:tmpl w:val="A0C93552"/>
    <w:lvl w:ilvl="0" w:tentative="0">
      <w:start w:val="2"/>
      <w:numFmt w:val="decimal"/>
      <w:lvlText w:val="%1"/>
      <w:lvlJc w:val="left"/>
      <w:pPr>
        <w:ind w:left="682" w:hanging="329"/>
        <w:jc w:val="left"/>
      </w:pPr>
      <w:rPr>
        <w:rFonts w:hint="default" w:ascii="宋体" w:hAnsi="宋体" w:eastAsia="宋体" w:cs="宋体"/>
        <w:spacing w:val="-60"/>
        <w:w w:val="100"/>
        <w:sz w:val="24"/>
        <w:szCs w:val="24"/>
        <w:lang w:val="zh-CN" w:eastAsia="zh-CN" w:bidi="zh-CN"/>
      </w:rPr>
    </w:lvl>
    <w:lvl w:ilvl="1" w:tentative="0">
      <w:start w:val="0"/>
      <w:numFmt w:val="bullet"/>
      <w:lvlText w:val="•"/>
      <w:lvlJc w:val="left"/>
      <w:pPr>
        <w:ind w:left="1731" w:hanging="329"/>
      </w:pPr>
      <w:rPr>
        <w:rFonts w:hint="default"/>
        <w:lang w:val="zh-CN" w:eastAsia="zh-CN" w:bidi="zh-CN"/>
      </w:rPr>
    </w:lvl>
    <w:lvl w:ilvl="2" w:tentative="0">
      <w:start w:val="0"/>
      <w:numFmt w:val="bullet"/>
      <w:lvlText w:val="•"/>
      <w:lvlJc w:val="left"/>
      <w:pPr>
        <w:ind w:left="2782" w:hanging="329"/>
      </w:pPr>
      <w:rPr>
        <w:rFonts w:hint="default"/>
        <w:lang w:val="zh-CN" w:eastAsia="zh-CN" w:bidi="zh-CN"/>
      </w:rPr>
    </w:lvl>
    <w:lvl w:ilvl="3" w:tentative="0">
      <w:start w:val="0"/>
      <w:numFmt w:val="bullet"/>
      <w:lvlText w:val="•"/>
      <w:lvlJc w:val="left"/>
      <w:pPr>
        <w:ind w:left="3833" w:hanging="329"/>
      </w:pPr>
      <w:rPr>
        <w:rFonts w:hint="default"/>
        <w:lang w:val="zh-CN" w:eastAsia="zh-CN" w:bidi="zh-CN"/>
      </w:rPr>
    </w:lvl>
    <w:lvl w:ilvl="4" w:tentative="0">
      <w:start w:val="0"/>
      <w:numFmt w:val="bullet"/>
      <w:lvlText w:val="•"/>
      <w:lvlJc w:val="left"/>
      <w:pPr>
        <w:ind w:left="4884" w:hanging="329"/>
      </w:pPr>
      <w:rPr>
        <w:rFonts w:hint="default"/>
        <w:lang w:val="zh-CN" w:eastAsia="zh-CN" w:bidi="zh-CN"/>
      </w:rPr>
    </w:lvl>
    <w:lvl w:ilvl="5" w:tentative="0">
      <w:start w:val="0"/>
      <w:numFmt w:val="bullet"/>
      <w:lvlText w:val="•"/>
      <w:lvlJc w:val="left"/>
      <w:pPr>
        <w:ind w:left="5935" w:hanging="329"/>
      </w:pPr>
      <w:rPr>
        <w:rFonts w:hint="default"/>
        <w:lang w:val="zh-CN" w:eastAsia="zh-CN" w:bidi="zh-CN"/>
      </w:rPr>
    </w:lvl>
    <w:lvl w:ilvl="6" w:tentative="0">
      <w:start w:val="0"/>
      <w:numFmt w:val="bullet"/>
      <w:lvlText w:val="•"/>
      <w:lvlJc w:val="left"/>
      <w:pPr>
        <w:ind w:left="6986" w:hanging="329"/>
      </w:pPr>
      <w:rPr>
        <w:rFonts w:hint="default"/>
        <w:lang w:val="zh-CN" w:eastAsia="zh-CN" w:bidi="zh-CN"/>
      </w:rPr>
    </w:lvl>
    <w:lvl w:ilvl="7" w:tentative="0">
      <w:start w:val="0"/>
      <w:numFmt w:val="bullet"/>
      <w:lvlText w:val="•"/>
      <w:lvlJc w:val="left"/>
      <w:pPr>
        <w:ind w:left="8037" w:hanging="329"/>
      </w:pPr>
      <w:rPr>
        <w:rFonts w:hint="default"/>
        <w:lang w:val="zh-CN" w:eastAsia="zh-CN" w:bidi="zh-CN"/>
      </w:rPr>
    </w:lvl>
    <w:lvl w:ilvl="8" w:tentative="0">
      <w:start w:val="0"/>
      <w:numFmt w:val="bullet"/>
      <w:lvlText w:val="•"/>
      <w:lvlJc w:val="left"/>
      <w:pPr>
        <w:ind w:left="9088" w:hanging="329"/>
      </w:pPr>
      <w:rPr>
        <w:rFonts w:hint="default"/>
        <w:lang w:val="zh-CN" w:eastAsia="zh-CN" w:bidi="zh-CN"/>
      </w:rPr>
    </w:lvl>
  </w:abstractNum>
  <w:abstractNum w:abstractNumId="5">
    <w:nsid w:val="A0F05207"/>
    <w:multiLevelType w:val="multilevel"/>
    <w:tmpl w:val="A0F05207"/>
    <w:lvl w:ilvl="0" w:tentative="0">
      <w:start w:val="1"/>
      <w:numFmt w:val="decimal"/>
      <w:lvlText w:val="%1."/>
      <w:lvlJc w:val="left"/>
      <w:pPr>
        <w:ind w:left="68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731" w:hanging="241"/>
      </w:pPr>
      <w:rPr>
        <w:rFonts w:hint="default"/>
        <w:lang w:val="zh-CN" w:eastAsia="zh-CN" w:bidi="zh-CN"/>
      </w:rPr>
    </w:lvl>
    <w:lvl w:ilvl="2" w:tentative="0">
      <w:start w:val="0"/>
      <w:numFmt w:val="bullet"/>
      <w:lvlText w:val="•"/>
      <w:lvlJc w:val="left"/>
      <w:pPr>
        <w:ind w:left="2782" w:hanging="241"/>
      </w:pPr>
      <w:rPr>
        <w:rFonts w:hint="default"/>
        <w:lang w:val="zh-CN" w:eastAsia="zh-CN" w:bidi="zh-CN"/>
      </w:rPr>
    </w:lvl>
    <w:lvl w:ilvl="3" w:tentative="0">
      <w:start w:val="0"/>
      <w:numFmt w:val="bullet"/>
      <w:lvlText w:val="•"/>
      <w:lvlJc w:val="left"/>
      <w:pPr>
        <w:ind w:left="3833" w:hanging="241"/>
      </w:pPr>
      <w:rPr>
        <w:rFonts w:hint="default"/>
        <w:lang w:val="zh-CN" w:eastAsia="zh-CN" w:bidi="zh-CN"/>
      </w:rPr>
    </w:lvl>
    <w:lvl w:ilvl="4" w:tentative="0">
      <w:start w:val="0"/>
      <w:numFmt w:val="bullet"/>
      <w:lvlText w:val="•"/>
      <w:lvlJc w:val="left"/>
      <w:pPr>
        <w:ind w:left="4884" w:hanging="241"/>
      </w:pPr>
      <w:rPr>
        <w:rFonts w:hint="default"/>
        <w:lang w:val="zh-CN" w:eastAsia="zh-CN" w:bidi="zh-CN"/>
      </w:rPr>
    </w:lvl>
    <w:lvl w:ilvl="5" w:tentative="0">
      <w:start w:val="0"/>
      <w:numFmt w:val="bullet"/>
      <w:lvlText w:val="•"/>
      <w:lvlJc w:val="left"/>
      <w:pPr>
        <w:ind w:left="5935" w:hanging="241"/>
      </w:pPr>
      <w:rPr>
        <w:rFonts w:hint="default"/>
        <w:lang w:val="zh-CN" w:eastAsia="zh-CN" w:bidi="zh-CN"/>
      </w:rPr>
    </w:lvl>
    <w:lvl w:ilvl="6" w:tentative="0">
      <w:start w:val="0"/>
      <w:numFmt w:val="bullet"/>
      <w:lvlText w:val="•"/>
      <w:lvlJc w:val="left"/>
      <w:pPr>
        <w:ind w:left="6986" w:hanging="241"/>
      </w:pPr>
      <w:rPr>
        <w:rFonts w:hint="default"/>
        <w:lang w:val="zh-CN" w:eastAsia="zh-CN" w:bidi="zh-CN"/>
      </w:rPr>
    </w:lvl>
    <w:lvl w:ilvl="7" w:tentative="0">
      <w:start w:val="0"/>
      <w:numFmt w:val="bullet"/>
      <w:lvlText w:val="•"/>
      <w:lvlJc w:val="left"/>
      <w:pPr>
        <w:ind w:left="8037" w:hanging="241"/>
      </w:pPr>
      <w:rPr>
        <w:rFonts w:hint="default"/>
        <w:lang w:val="zh-CN" w:eastAsia="zh-CN" w:bidi="zh-CN"/>
      </w:rPr>
    </w:lvl>
    <w:lvl w:ilvl="8" w:tentative="0">
      <w:start w:val="0"/>
      <w:numFmt w:val="bullet"/>
      <w:lvlText w:val="•"/>
      <w:lvlJc w:val="left"/>
      <w:pPr>
        <w:ind w:left="9088" w:hanging="241"/>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299"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885" w:hanging="241"/>
      </w:pPr>
      <w:rPr>
        <w:rFonts w:hint="default"/>
        <w:lang w:val="zh-CN" w:eastAsia="zh-CN" w:bidi="zh-CN"/>
      </w:rPr>
    </w:lvl>
    <w:lvl w:ilvl="2" w:tentative="0">
      <w:start w:val="0"/>
      <w:numFmt w:val="bullet"/>
      <w:lvlText w:val="•"/>
      <w:lvlJc w:val="left"/>
      <w:pPr>
        <w:ind w:left="1471" w:hanging="241"/>
      </w:pPr>
      <w:rPr>
        <w:rFonts w:hint="default"/>
        <w:lang w:val="zh-CN" w:eastAsia="zh-CN" w:bidi="zh-CN"/>
      </w:rPr>
    </w:lvl>
    <w:lvl w:ilvl="3" w:tentative="0">
      <w:start w:val="0"/>
      <w:numFmt w:val="bullet"/>
      <w:lvlText w:val="•"/>
      <w:lvlJc w:val="left"/>
      <w:pPr>
        <w:ind w:left="2056" w:hanging="241"/>
      </w:pPr>
      <w:rPr>
        <w:rFonts w:hint="default"/>
        <w:lang w:val="zh-CN" w:eastAsia="zh-CN" w:bidi="zh-CN"/>
      </w:rPr>
    </w:lvl>
    <w:lvl w:ilvl="4" w:tentative="0">
      <w:start w:val="0"/>
      <w:numFmt w:val="bullet"/>
      <w:lvlText w:val="•"/>
      <w:lvlJc w:val="left"/>
      <w:pPr>
        <w:ind w:left="2642" w:hanging="241"/>
      </w:pPr>
      <w:rPr>
        <w:rFonts w:hint="default"/>
        <w:lang w:val="zh-CN" w:eastAsia="zh-CN" w:bidi="zh-CN"/>
      </w:rPr>
    </w:lvl>
    <w:lvl w:ilvl="5" w:tentative="0">
      <w:start w:val="0"/>
      <w:numFmt w:val="bullet"/>
      <w:lvlText w:val="•"/>
      <w:lvlJc w:val="left"/>
      <w:pPr>
        <w:ind w:left="3228" w:hanging="241"/>
      </w:pPr>
      <w:rPr>
        <w:rFonts w:hint="default"/>
        <w:lang w:val="zh-CN" w:eastAsia="zh-CN" w:bidi="zh-CN"/>
      </w:rPr>
    </w:lvl>
    <w:lvl w:ilvl="6" w:tentative="0">
      <w:start w:val="0"/>
      <w:numFmt w:val="bullet"/>
      <w:lvlText w:val="•"/>
      <w:lvlJc w:val="left"/>
      <w:pPr>
        <w:ind w:left="3813" w:hanging="241"/>
      </w:pPr>
      <w:rPr>
        <w:rFonts w:hint="default"/>
        <w:lang w:val="zh-CN" w:eastAsia="zh-CN" w:bidi="zh-CN"/>
      </w:rPr>
    </w:lvl>
    <w:lvl w:ilvl="7" w:tentative="0">
      <w:start w:val="0"/>
      <w:numFmt w:val="bullet"/>
      <w:lvlText w:val="•"/>
      <w:lvlJc w:val="left"/>
      <w:pPr>
        <w:ind w:left="4399" w:hanging="241"/>
      </w:pPr>
      <w:rPr>
        <w:rFonts w:hint="default"/>
        <w:lang w:val="zh-CN" w:eastAsia="zh-CN" w:bidi="zh-CN"/>
      </w:rPr>
    </w:lvl>
    <w:lvl w:ilvl="8" w:tentative="0">
      <w:start w:val="0"/>
      <w:numFmt w:val="bullet"/>
      <w:lvlText w:val="•"/>
      <w:lvlJc w:val="left"/>
      <w:pPr>
        <w:ind w:left="4984" w:hanging="241"/>
      </w:pPr>
      <w:rPr>
        <w:rFonts w:hint="default"/>
        <w:lang w:val="zh-CN" w:eastAsia="zh-CN" w:bidi="zh-CN"/>
      </w:rPr>
    </w:lvl>
  </w:abstractNum>
  <w:abstractNum w:abstractNumId="7">
    <w:nsid w:val="B23A94A9"/>
    <w:multiLevelType w:val="multilevel"/>
    <w:tmpl w:val="B23A94A9"/>
    <w:lvl w:ilvl="0" w:tentative="0">
      <w:start w:val="1"/>
      <w:numFmt w:val="decimal"/>
      <w:lvlText w:val="（%1）"/>
      <w:lvlJc w:val="left"/>
      <w:pPr>
        <w:ind w:left="17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03" w:hanging="601"/>
      </w:pPr>
      <w:rPr>
        <w:rFonts w:hint="default"/>
        <w:lang w:val="zh-CN" w:eastAsia="zh-CN" w:bidi="zh-CN"/>
      </w:rPr>
    </w:lvl>
    <w:lvl w:ilvl="2" w:tentative="0">
      <w:start w:val="0"/>
      <w:numFmt w:val="bullet"/>
      <w:lvlText w:val="•"/>
      <w:lvlJc w:val="left"/>
      <w:pPr>
        <w:ind w:left="3646" w:hanging="601"/>
      </w:pPr>
      <w:rPr>
        <w:rFonts w:hint="default"/>
        <w:lang w:val="zh-CN" w:eastAsia="zh-CN" w:bidi="zh-CN"/>
      </w:rPr>
    </w:lvl>
    <w:lvl w:ilvl="3" w:tentative="0">
      <w:start w:val="0"/>
      <w:numFmt w:val="bullet"/>
      <w:lvlText w:val="•"/>
      <w:lvlJc w:val="left"/>
      <w:pPr>
        <w:ind w:left="4589" w:hanging="601"/>
      </w:pPr>
      <w:rPr>
        <w:rFonts w:hint="default"/>
        <w:lang w:val="zh-CN" w:eastAsia="zh-CN" w:bidi="zh-CN"/>
      </w:rPr>
    </w:lvl>
    <w:lvl w:ilvl="4" w:tentative="0">
      <w:start w:val="0"/>
      <w:numFmt w:val="bullet"/>
      <w:lvlText w:val="•"/>
      <w:lvlJc w:val="left"/>
      <w:pPr>
        <w:ind w:left="5532" w:hanging="601"/>
      </w:pPr>
      <w:rPr>
        <w:rFonts w:hint="default"/>
        <w:lang w:val="zh-CN" w:eastAsia="zh-CN" w:bidi="zh-CN"/>
      </w:rPr>
    </w:lvl>
    <w:lvl w:ilvl="5" w:tentative="0">
      <w:start w:val="0"/>
      <w:numFmt w:val="bullet"/>
      <w:lvlText w:val="•"/>
      <w:lvlJc w:val="left"/>
      <w:pPr>
        <w:ind w:left="6475" w:hanging="601"/>
      </w:pPr>
      <w:rPr>
        <w:rFonts w:hint="default"/>
        <w:lang w:val="zh-CN" w:eastAsia="zh-CN" w:bidi="zh-CN"/>
      </w:rPr>
    </w:lvl>
    <w:lvl w:ilvl="6" w:tentative="0">
      <w:start w:val="0"/>
      <w:numFmt w:val="bullet"/>
      <w:lvlText w:val="•"/>
      <w:lvlJc w:val="left"/>
      <w:pPr>
        <w:ind w:left="7418" w:hanging="601"/>
      </w:pPr>
      <w:rPr>
        <w:rFonts w:hint="default"/>
        <w:lang w:val="zh-CN" w:eastAsia="zh-CN" w:bidi="zh-CN"/>
      </w:rPr>
    </w:lvl>
    <w:lvl w:ilvl="7" w:tentative="0">
      <w:start w:val="0"/>
      <w:numFmt w:val="bullet"/>
      <w:lvlText w:val="•"/>
      <w:lvlJc w:val="left"/>
      <w:pPr>
        <w:ind w:left="8361" w:hanging="601"/>
      </w:pPr>
      <w:rPr>
        <w:rFonts w:hint="default"/>
        <w:lang w:val="zh-CN" w:eastAsia="zh-CN" w:bidi="zh-CN"/>
      </w:rPr>
    </w:lvl>
    <w:lvl w:ilvl="8" w:tentative="0">
      <w:start w:val="0"/>
      <w:numFmt w:val="bullet"/>
      <w:lvlText w:val="•"/>
      <w:lvlJc w:val="left"/>
      <w:pPr>
        <w:ind w:left="9304" w:hanging="601"/>
      </w:pPr>
      <w:rPr>
        <w:rFonts w:hint="default"/>
        <w:lang w:val="zh-CN" w:eastAsia="zh-CN" w:bidi="zh-CN"/>
      </w:rPr>
    </w:lvl>
  </w:abstractNum>
  <w:abstractNum w:abstractNumId="8">
    <w:nsid w:val="B8CEF35B"/>
    <w:multiLevelType w:val="multilevel"/>
    <w:tmpl w:val="B8CEF35B"/>
    <w:lvl w:ilvl="0" w:tentative="0">
      <w:start w:val="6"/>
      <w:numFmt w:val="decimal"/>
      <w:lvlText w:val="%1"/>
      <w:lvlJc w:val="left"/>
      <w:pPr>
        <w:ind w:left="1162" w:hanging="720"/>
        <w:jc w:val="left"/>
      </w:pPr>
      <w:rPr>
        <w:rFonts w:hint="default"/>
        <w:lang w:val="zh-CN" w:eastAsia="zh-CN" w:bidi="zh-CN"/>
      </w:rPr>
    </w:lvl>
    <w:lvl w:ilvl="1" w:tentative="0">
      <w:start w:val="1"/>
      <w:numFmt w:val="decimal"/>
      <w:lvlText w:val="%1.%2"/>
      <w:lvlJc w:val="left"/>
      <w:pPr>
        <w:ind w:left="1162" w:hanging="720"/>
        <w:jc w:val="left"/>
      </w:pPr>
      <w:rPr>
        <w:rFonts w:hint="default"/>
        <w:lang w:val="zh-CN" w:eastAsia="zh-CN" w:bidi="zh-CN"/>
      </w:rPr>
    </w:lvl>
    <w:lvl w:ilvl="2" w:tentative="0">
      <w:start w:val="4"/>
      <w:numFmt w:val="decimal"/>
      <w:lvlText w:val="%1.%2.%3"/>
      <w:lvlJc w:val="left"/>
      <w:pPr>
        <w:ind w:left="116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169" w:hanging="720"/>
      </w:pPr>
      <w:rPr>
        <w:rFonts w:hint="default"/>
        <w:lang w:val="zh-CN" w:eastAsia="zh-CN" w:bidi="zh-CN"/>
      </w:rPr>
    </w:lvl>
    <w:lvl w:ilvl="4" w:tentative="0">
      <w:start w:val="0"/>
      <w:numFmt w:val="bullet"/>
      <w:lvlText w:val="•"/>
      <w:lvlJc w:val="left"/>
      <w:pPr>
        <w:ind w:left="5172" w:hanging="720"/>
      </w:pPr>
      <w:rPr>
        <w:rFonts w:hint="default"/>
        <w:lang w:val="zh-CN" w:eastAsia="zh-CN" w:bidi="zh-CN"/>
      </w:rPr>
    </w:lvl>
    <w:lvl w:ilvl="5" w:tentative="0">
      <w:start w:val="0"/>
      <w:numFmt w:val="bullet"/>
      <w:lvlText w:val="•"/>
      <w:lvlJc w:val="left"/>
      <w:pPr>
        <w:ind w:left="6175" w:hanging="720"/>
      </w:pPr>
      <w:rPr>
        <w:rFonts w:hint="default"/>
        <w:lang w:val="zh-CN" w:eastAsia="zh-CN" w:bidi="zh-CN"/>
      </w:rPr>
    </w:lvl>
    <w:lvl w:ilvl="6" w:tentative="0">
      <w:start w:val="0"/>
      <w:numFmt w:val="bullet"/>
      <w:lvlText w:val="•"/>
      <w:lvlJc w:val="left"/>
      <w:pPr>
        <w:ind w:left="7178" w:hanging="720"/>
      </w:pPr>
      <w:rPr>
        <w:rFonts w:hint="default"/>
        <w:lang w:val="zh-CN" w:eastAsia="zh-CN" w:bidi="zh-CN"/>
      </w:rPr>
    </w:lvl>
    <w:lvl w:ilvl="7" w:tentative="0">
      <w:start w:val="0"/>
      <w:numFmt w:val="bullet"/>
      <w:lvlText w:val="•"/>
      <w:lvlJc w:val="left"/>
      <w:pPr>
        <w:ind w:left="8181" w:hanging="720"/>
      </w:pPr>
      <w:rPr>
        <w:rFonts w:hint="default"/>
        <w:lang w:val="zh-CN" w:eastAsia="zh-CN" w:bidi="zh-CN"/>
      </w:rPr>
    </w:lvl>
    <w:lvl w:ilvl="8" w:tentative="0">
      <w:start w:val="0"/>
      <w:numFmt w:val="bullet"/>
      <w:lvlText w:val="•"/>
      <w:lvlJc w:val="left"/>
      <w:pPr>
        <w:ind w:left="9184" w:hanging="720"/>
      </w:pPr>
      <w:rPr>
        <w:rFonts w:hint="default"/>
        <w:lang w:val="zh-CN" w:eastAsia="zh-CN" w:bidi="zh-CN"/>
      </w:rPr>
    </w:lvl>
  </w:abstractNum>
  <w:abstractNum w:abstractNumId="9">
    <w:nsid w:val="BB64CFA9"/>
    <w:multiLevelType w:val="multilevel"/>
    <w:tmpl w:val="BB64CFA9"/>
    <w:lvl w:ilvl="0" w:tentative="0">
      <w:start w:val="5"/>
      <w:numFmt w:val="decimal"/>
      <w:lvlText w:val="%1"/>
      <w:lvlJc w:val="left"/>
      <w:pPr>
        <w:ind w:left="1167" w:hanging="486"/>
        <w:jc w:val="left"/>
      </w:pPr>
      <w:rPr>
        <w:rFonts w:hint="default"/>
        <w:lang w:val="zh-CN" w:eastAsia="zh-CN" w:bidi="zh-CN"/>
      </w:rPr>
    </w:lvl>
    <w:lvl w:ilvl="1" w:tentative="0">
      <w:start w:val="1"/>
      <w:numFmt w:val="decimal"/>
      <w:lvlText w:val="%1.%2"/>
      <w:lvlJc w:val="left"/>
      <w:pPr>
        <w:ind w:left="1167" w:hanging="48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16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169" w:hanging="720"/>
      </w:pPr>
      <w:rPr>
        <w:rFonts w:hint="default"/>
        <w:lang w:val="zh-CN" w:eastAsia="zh-CN" w:bidi="zh-CN"/>
      </w:rPr>
    </w:lvl>
    <w:lvl w:ilvl="4" w:tentative="0">
      <w:start w:val="0"/>
      <w:numFmt w:val="bullet"/>
      <w:lvlText w:val="•"/>
      <w:lvlJc w:val="left"/>
      <w:pPr>
        <w:ind w:left="5172" w:hanging="720"/>
      </w:pPr>
      <w:rPr>
        <w:rFonts w:hint="default"/>
        <w:lang w:val="zh-CN" w:eastAsia="zh-CN" w:bidi="zh-CN"/>
      </w:rPr>
    </w:lvl>
    <w:lvl w:ilvl="5" w:tentative="0">
      <w:start w:val="0"/>
      <w:numFmt w:val="bullet"/>
      <w:lvlText w:val="•"/>
      <w:lvlJc w:val="left"/>
      <w:pPr>
        <w:ind w:left="6175" w:hanging="720"/>
      </w:pPr>
      <w:rPr>
        <w:rFonts w:hint="default"/>
        <w:lang w:val="zh-CN" w:eastAsia="zh-CN" w:bidi="zh-CN"/>
      </w:rPr>
    </w:lvl>
    <w:lvl w:ilvl="6" w:tentative="0">
      <w:start w:val="0"/>
      <w:numFmt w:val="bullet"/>
      <w:lvlText w:val="•"/>
      <w:lvlJc w:val="left"/>
      <w:pPr>
        <w:ind w:left="7178" w:hanging="720"/>
      </w:pPr>
      <w:rPr>
        <w:rFonts w:hint="default"/>
        <w:lang w:val="zh-CN" w:eastAsia="zh-CN" w:bidi="zh-CN"/>
      </w:rPr>
    </w:lvl>
    <w:lvl w:ilvl="7" w:tentative="0">
      <w:start w:val="0"/>
      <w:numFmt w:val="bullet"/>
      <w:lvlText w:val="•"/>
      <w:lvlJc w:val="left"/>
      <w:pPr>
        <w:ind w:left="8181" w:hanging="720"/>
      </w:pPr>
      <w:rPr>
        <w:rFonts w:hint="default"/>
        <w:lang w:val="zh-CN" w:eastAsia="zh-CN" w:bidi="zh-CN"/>
      </w:rPr>
    </w:lvl>
    <w:lvl w:ilvl="8" w:tentative="0">
      <w:start w:val="0"/>
      <w:numFmt w:val="bullet"/>
      <w:lvlText w:val="•"/>
      <w:lvlJc w:val="left"/>
      <w:pPr>
        <w:ind w:left="9184" w:hanging="720"/>
      </w:pPr>
      <w:rPr>
        <w:rFonts w:hint="default"/>
        <w:lang w:val="zh-CN" w:eastAsia="zh-CN" w:bidi="zh-CN"/>
      </w:rPr>
    </w:lvl>
  </w:abstractNum>
  <w:abstractNum w:abstractNumId="10">
    <w:nsid w:val="BE923771"/>
    <w:multiLevelType w:val="multilevel"/>
    <w:tmpl w:val="BE923771"/>
    <w:lvl w:ilvl="0" w:tentative="0">
      <w:start w:val="1"/>
      <w:numFmt w:val="decimal"/>
      <w:lvlText w:val="%1."/>
      <w:lvlJc w:val="left"/>
      <w:pPr>
        <w:ind w:left="1107" w:hanging="426"/>
        <w:jc w:val="right"/>
      </w:pPr>
      <w:rPr>
        <w:rFonts w:hint="default" w:ascii="宋体" w:hAnsi="宋体" w:eastAsia="宋体" w:cs="宋体"/>
        <w:b/>
        <w:bCs/>
        <w:spacing w:val="0"/>
        <w:w w:val="99"/>
        <w:sz w:val="28"/>
        <w:szCs w:val="28"/>
        <w:lang w:val="zh-CN" w:eastAsia="zh-CN" w:bidi="zh-CN"/>
      </w:rPr>
    </w:lvl>
    <w:lvl w:ilvl="1" w:tentative="0">
      <w:start w:val="0"/>
      <w:numFmt w:val="bullet"/>
      <w:lvlText w:val="•"/>
      <w:lvlJc w:val="left"/>
      <w:pPr>
        <w:ind w:left="1706" w:hanging="426"/>
      </w:pPr>
      <w:rPr>
        <w:rFonts w:hint="default"/>
        <w:lang w:val="zh-CN" w:eastAsia="zh-CN" w:bidi="zh-CN"/>
      </w:rPr>
    </w:lvl>
    <w:lvl w:ilvl="2" w:tentative="0">
      <w:start w:val="0"/>
      <w:numFmt w:val="bullet"/>
      <w:lvlText w:val="•"/>
      <w:lvlJc w:val="left"/>
      <w:pPr>
        <w:ind w:left="2313" w:hanging="426"/>
      </w:pPr>
      <w:rPr>
        <w:rFonts w:hint="default"/>
        <w:lang w:val="zh-CN" w:eastAsia="zh-CN" w:bidi="zh-CN"/>
      </w:rPr>
    </w:lvl>
    <w:lvl w:ilvl="3" w:tentative="0">
      <w:start w:val="0"/>
      <w:numFmt w:val="bullet"/>
      <w:lvlText w:val="•"/>
      <w:lvlJc w:val="left"/>
      <w:pPr>
        <w:ind w:left="2919" w:hanging="426"/>
      </w:pPr>
      <w:rPr>
        <w:rFonts w:hint="default"/>
        <w:lang w:val="zh-CN" w:eastAsia="zh-CN" w:bidi="zh-CN"/>
      </w:rPr>
    </w:lvl>
    <w:lvl w:ilvl="4" w:tentative="0">
      <w:start w:val="0"/>
      <w:numFmt w:val="bullet"/>
      <w:lvlText w:val="•"/>
      <w:lvlJc w:val="left"/>
      <w:pPr>
        <w:ind w:left="3526" w:hanging="426"/>
      </w:pPr>
      <w:rPr>
        <w:rFonts w:hint="default"/>
        <w:lang w:val="zh-CN" w:eastAsia="zh-CN" w:bidi="zh-CN"/>
      </w:rPr>
    </w:lvl>
    <w:lvl w:ilvl="5" w:tentative="0">
      <w:start w:val="0"/>
      <w:numFmt w:val="bullet"/>
      <w:lvlText w:val="•"/>
      <w:lvlJc w:val="left"/>
      <w:pPr>
        <w:ind w:left="4132" w:hanging="426"/>
      </w:pPr>
      <w:rPr>
        <w:rFonts w:hint="default"/>
        <w:lang w:val="zh-CN" w:eastAsia="zh-CN" w:bidi="zh-CN"/>
      </w:rPr>
    </w:lvl>
    <w:lvl w:ilvl="6" w:tentative="0">
      <w:start w:val="0"/>
      <w:numFmt w:val="bullet"/>
      <w:lvlText w:val="•"/>
      <w:lvlJc w:val="left"/>
      <w:pPr>
        <w:ind w:left="4739" w:hanging="426"/>
      </w:pPr>
      <w:rPr>
        <w:rFonts w:hint="default"/>
        <w:lang w:val="zh-CN" w:eastAsia="zh-CN" w:bidi="zh-CN"/>
      </w:rPr>
    </w:lvl>
    <w:lvl w:ilvl="7" w:tentative="0">
      <w:start w:val="0"/>
      <w:numFmt w:val="bullet"/>
      <w:lvlText w:val="•"/>
      <w:lvlJc w:val="left"/>
      <w:pPr>
        <w:ind w:left="5345" w:hanging="426"/>
      </w:pPr>
      <w:rPr>
        <w:rFonts w:hint="default"/>
        <w:lang w:val="zh-CN" w:eastAsia="zh-CN" w:bidi="zh-CN"/>
      </w:rPr>
    </w:lvl>
    <w:lvl w:ilvl="8" w:tentative="0">
      <w:start w:val="0"/>
      <w:numFmt w:val="bullet"/>
      <w:lvlText w:val="•"/>
      <w:lvlJc w:val="left"/>
      <w:pPr>
        <w:ind w:left="5952" w:hanging="426"/>
      </w:pPr>
      <w:rPr>
        <w:rFonts w:hint="default"/>
        <w:lang w:val="zh-CN" w:eastAsia="zh-CN" w:bidi="zh-CN"/>
      </w:rPr>
    </w:lvl>
  </w:abstractNum>
  <w:abstractNum w:abstractNumId="11">
    <w:nsid w:val="C4E0D24A"/>
    <w:multiLevelType w:val="multilevel"/>
    <w:tmpl w:val="C4E0D24A"/>
    <w:lvl w:ilvl="0" w:tentative="0">
      <w:start w:val="1"/>
      <w:numFmt w:val="decimal"/>
      <w:lvlText w:val="（%1）"/>
      <w:lvlJc w:val="left"/>
      <w:pPr>
        <w:ind w:left="17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03" w:hanging="601"/>
      </w:pPr>
      <w:rPr>
        <w:rFonts w:hint="default"/>
        <w:lang w:val="zh-CN" w:eastAsia="zh-CN" w:bidi="zh-CN"/>
      </w:rPr>
    </w:lvl>
    <w:lvl w:ilvl="2" w:tentative="0">
      <w:start w:val="0"/>
      <w:numFmt w:val="bullet"/>
      <w:lvlText w:val="•"/>
      <w:lvlJc w:val="left"/>
      <w:pPr>
        <w:ind w:left="3646" w:hanging="601"/>
      </w:pPr>
      <w:rPr>
        <w:rFonts w:hint="default"/>
        <w:lang w:val="zh-CN" w:eastAsia="zh-CN" w:bidi="zh-CN"/>
      </w:rPr>
    </w:lvl>
    <w:lvl w:ilvl="3" w:tentative="0">
      <w:start w:val="0"/>
      <w:numFmt w:val="bullet"/>
      <w:lvlText w:val="•"/>
      <w:lvlJc w:val="left"/>
      <w:pPr>
        <w:ind w:left="4589" w:hanging="601"/>
      </w:pPr>
      <w:rPr>
        <w:rFonts w:hint="default"/>
        <w:lang w:val="zh-CN" w:eastAsia="zh-CN" w:bidi="zh-CN"/>
      </w:rPr>
    </w:lvl>
    <w:lvl w:ilvl="4" w:tentative="0">
      <w:start w:val="0"/>
      <w:numFmt w:val="bullet"/>
      <w:lvlText w:val="•"/>
      <w:lvlJc w:val="left"/>
      <w:pPr>
        <w:ind w:left="5532" w:hanging="601"/>
      </w:pPr>
      <w:rPr>
        <w:rFonts w:hint="default"/>
        <w:lang w:val="zh-CN" w:eastAsia="zh-CN" w:bidi="zh-CN"/>
      </w:rPr>
    </w:lvl>
    <w:lvl w:ilvl="5" w:tentative="0">
      <w:start w:val="0"/>
      <w:numFmt w:val="bullet"/>
      <w:lvlText w:val="•"/>
      <w:lvlJc w:val="left"/>
      <w:pPr>
        <w:ind w:left="6475" w:hanging="601"/>
      </w:pPr>
      <w:rPr>
        <w:rFonts w:hint="default"/>
        <w:lang w:val="zh-CN" w:eastAsia="zh-CN" w:bidi="zh-CN"/>
      </w:rPr>
    </w:lvl>
    <w:lvl w:ilvl="6" w:tentative="0">
      <w:start w:val="0"/>
      <w:numFmt w:val="bullet"/>
      <w:lvlText w:val="•"/>
      <w:lvlJc w:val="left"/>
      <w:pPr>
        <w:ind w:left="7418" w:hanging="601"/>
      </w:pPr>
      <w:rPr>
        <w:rFonts w:hint="default"/>
        <w:lang w:val="zh-CN" w:eastAsia="zh-CN" w:bidi="zh-CN"/>
      </w:rPr>
    </w:lvl>
    <w:lvl w:ilvl="7" w:tentative="0">
      <w:start w:val="0"/>
      <w:numFmt w:val="bullet"/>
      <w:lvlText w:val="•"/>
      <w:lvlJc w:val="left"/>
      <w:pPr>
        <w:ind w:left="8361" w:hanging="601"/>
      </w:pPr>
      <w:rPr>
        <w:rFonts w:hint="default"/>
        <w:lang w:val="zh-CN" w:eastAsia="zh-CN" w:bidi="zh-CN"/>
      </w:rPr>
    </w:lvl>
    <w:lvl w:ilvl="8" w:tentative="0">
      <w:start w:val="0"/>
      <w:numFmt w:val="bullet"/>
      <w:lvlText w:val="•"/>
      <w:lvlJc w:val="left"/>
      <w:pPr>
        <w:ind w:left="9304" w:hanging="601"/>
      </w:pPr>
      <w:rPr>
        <w:rFonts w:hint="default"/>
        <w:lang w:val="zh-CN" w:eastAsia="zh-CN" w:bidi="zh-CN"/>
      </w:rPr>
    </w:lvl>
  </w:abstractNum>
  <w:abstractNum w:abstractNumId="12">
    <w:nsid w:val="D7D140E4"/>
    <w:multiLevelType w:val="multilevel"/>
    <w:tmpl w:val="D7D140E4"/>
    <w:lvl w:ilvl="0" w:tentative="0">
      <w:start w:val="13"/>
      <w:numFmt w:val="decimal"/>
      <w:lvlText w:val="%1"/>
      <w:lvlJc w:val="left"/>
      <w:pPr>
        <w:ind w:left="1287" w:hanging="606"/>
        <w:jc w:val="left"/>
      </w:pPr>
      <w:rPr>
        <w:rFonts w:hint="default"/>
        <w:lang w:val="zh-CN" w:eastAsia="zh-CN" w:bidi="zh-CN"/>
      </w:rPr>
    </w:lvl>
    <w:lvl w:ilvl="1" w:tentative="0">
      <w:start w:val="6"/>
      <w:numFmt w:val="decimal"/>
      <w:lvlText w:val="%1.%2"/>
      <w:lvlJc w:val="left"/>
      <w:pPr>
        <w:ind w:left="1287" w:hanging="60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00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042" w:hanging="840"/>
      </w:pPr>
      <w:rPr>
        <w:rFonts w:hint="default"/>
        <w:lang w:val="zh-CN" w:eastAsia="zh-CN" w:bidi="zh-CN"/>
      </w:rPr>
    </w:lvl>
    <w:lvl w:ilvl="4" w:tentative="0">
      <w:start w:val="0"/>
      <w:numFmt w:val="bullet"/>
      <w:lvlText w:val="•"/>
      <w:lvlJc w:val="left"/>
      <w:pPr>
        <w:ind w:left="5063" w:hanging="840"/>
      </w:pPr>
      <w:rPr>
        <w:rFonts w:hint="default"/>
        <w:lang w:val="zh-CN" w:eastAsia="zh-CN" w:bidi="zh-CN"/>
      </w:rPr>
    </w:lvl>
    <w:lvl w:ilvl="5" w:tentative="0">
      <w:start w:val="0"/>
      <w:numFmt w:val="bullet"/>
      <w:lvlText w:val="•"/>
      <w:lvlJc w:val="left"/>
      <w:pPr>
        <w:ind w:left="6084" w:hanging="840"/>
      </w:pPr>
      <w:rPr>
        <w:rFonts w:hint="default"/>
        <w:lang w:val="zh-CN" w:eastAsia="zh-CN" w:bidi="zh-CN"/>
      </w:rPr>
    </w:lvl>
    <w:lvl w:ilvl="6" w:tentative="0">
      <w:start w:val="0"/>
      <w:numFmt w:val="bullet"/>
      <w:lvlText w:val="•"/>
      <w:lvlJc w:val="left"/>
      <w:pPr>
        <w:ind w:left="7106" w:hanging="840"/>
      </w:pPr>
      <w:rPr>
        <w:rFonts w:hint="default"/>
        <w:lang w:val="zh-CN" w:eastAsia="zh-CN" w:bidi="zh-CN"/>
      </w:rPr>
    </w:lvl>
    <w:lvl w:ilvl="7" w:tentative="0">
      <w:start w:val="0"/>
      <w:numFmt w:val="bullet"/>
      <w:lvlText w:val="•"/>
      <w:lvlJc w:val="left"/>
      <w:pPr>
        <w:ind w:left="8127" w:hanging="840"/>
      </w:pPr>
      <w:rPr>
        <w:rFonts w:hint="default"/>
        <w:lang w:val="zh-CN" w:eastAsia="zh-CN" w:bidi="zh-CN"/>
      </w:rPr>
    </w:lvl>
    <w:lvl w:ilvl="8" w:tentative="0">
      <w:start w:val="0"/>
      <w:numFmt w:val="bullet"/>
      <w:lvlText w:val="•"/>
      <w:lvlJc w:val="left"/>
      <w:pPr>
        <w:ind w:left="9148" w:hanging="840"/>
      </w:pPr>
      <w:rPr>
        <w:rFonts w:hint="default"/>
        <w:lang w:val="zh-CN" w:eastAsia="zh-CN" w:bidi="zh-CN"/>
      </w:rPr>
    </w:lvl>
  </w:abstractNum>
  <w:abstractNum w:abstractNumId="13">
    <w:nsid w:val="DAD3A854"/>
    <w:multiLevelType w:val="multilevel"/>
    <w:tmpl w:val="DAD3A854"/>
    <w:lvl w:ilvl="0" w:tentative="0">
      <w:start w:val="1"/>
      <w:numFmt w:val="decimal"/>
      <w:lvlText w:val="%1."/>
      <w:lvlJc w:val="left"/>
      <w:pPr>
        <w:ind w:left="682" w:hanging="360"/>
        <w:jc w:val="left"/>
      </w:pPr>
      <w:rPr>
        <w:rFonts w:hint="default" w:ascii="宋体" w:hAnsi="宋体" w:eastAsia="宋体" w:cs="宋体"/>
        <w:spacing w:val="-120"/>
        <w:w w:val="100"/>
        <w:sz w:val="24"/>
        <w:szCs w:val="24"/>
        <w:lang w:val="zh-CN" w:eastAsia="zh-CN" w:bidi="zh-CN"/>
      </w:rPr>
    </w:lvl>
    <w:lvl w:ilvl="1" w:tentative="0">
      <w:start w:val="1"/>
      <w:numFmt w:val="decimal"/>
      <w:lvlText w:val="%2."/>
      <w:lvlJc w:val="left"/>
      <w:pPr>
        <w:ind w:left="3095" w:hanging="284"/>
        <w:jc w:val="right"/>
      </w:pPr>
      <w:rPr>
        <w:rFonts w:hint="default" w:ascii="宋体" w:hAnsi="宋体" w:eastAsia="宋体" w:cs="宋体"/>
        <w:b/>
        <w:bCs/>
        <w:spacing w:val="1"/>
        <w:w w:val="99"/>
        <w:sz w:val="26"/>
        <w:szCs w:val="26"/>
        <w:lang w:val="zh-CN" w:eastAsia="zh-CN" w:bidi="zh-CN"/>
      </w:rPr>
    </w:lvl>
    <w:lvl w:ilvl="2" w:tentative="0">
      <w:start w:val="0"/>
      <w:numFmt w:val="bullet"/>
      <w:lvlText w:val="•"/>
      <w:lvlJc w:val="left"/>
      <w:pPr>
        <w:ind w:left="3999" w:hanging="284"/>
      </w:pPr>
      <w:rPr>
        <w:rFonts w:hint="default"/>
        <w:lang w:val="zh-CN" w:eastAsia="zh-CN" w:bidi="zh-CN"/>
      </w:rPr>
    </w:lvl>
    <w:lvl w:ilvl="3" w:tentative="0">
      <w:start w:val="0"/>
      <w:numFmt w:val="bullet"/>
      <w:lvlText w:val="•"/>
      <w:lvlJc w:val="left"/>
      <w:pPr>
        <w:ind w:left="4898" w:hanging="284"/>
      </w:pPr>
      <w:rPr>
        <w:rFonts w:hint="default"/>
        <w:lang w:val="zh-CN" w:eastAsia="zh-CN" w:bidi="zh-CN"/>
      </w:rPr>
    </w:lvl>
    <w:lvl w:ilvl="4" w:tentative="0">
      <w:start w:val="0"/>
      <w:numFmt w:val="bullet"/>
      <w:lvlText w:val="•"/>
      <w:lvlJc w:val="left"/>
      <w:pPr>
        <w:ind w:left="5797" w:hanging="284"/>
      </w:pPr>
      <w:rPr>
        <w:rFonts w:hint="default"/>
        <w:lang w:val="zh-CN" w:eastAsia="zh-CN" w:bidi="zh-CN"/>
      </w:rPr>
    </w:lvl>
    <w:lvl w:ilvl="5" w:tentative="0">
      <w:start w:val="0"/>
      <w:numFmt w:val="bullet"/>
      <w:lvlText w:val="•"/>
      <w:lvlJc w:val="left"/>
      <w:pPr>
        <w:ind w:left="6696" w:hanging="284"/>
      </w:pPr>
      <w:rPr>
        <w:rFonts w:hint="default"/>
        <w:lang w:val="zh-CN" w:eastAsia="zh-CN" w:bidi="zh-CN"/>
      </w:rPr>
    </w:lvl>
    <w:lvl w:ilvl="6" w:tentative="0">
      <w:start w:val="0"/>
      <w:numFmt w:val="bullet"/>
      <w:lvlText w:val="•"/>
      <w:lvlJc w:val="left"/>
      <w:pPr>
        <w:ind w:left="7595" w:hanging="284"/>
      </w:pPr>
      <w:rPr>
        <w:rFonts w:hint="default"/>
        <w:lang w:val="zh-CN" w:eastAsia="zh-CN" w:bidi="zh-CN"/>
      </w:rPr>
    </w:lvl>
    <w:lvl w:ilvl="7" w:tentative="0">
      <w:start w:val="0"/>
      <w:numFmt w:val="bullet"/>
      <w:lvlText w:val="•"/>
      <w:lvlJc w:val="left"/>
      <w:pPr>
        <w:ind w:left="8494" w:hanging="284"/>
      </w:pPr>
      <w:rPr>
        <w:rFonts w:hint="default"/>
        <w:lang w:val="zh-CN" w:eastAsia="zh-CN" w:bidi="zh-CN"/>
      </w:rPr>
    </w:lvl>
    <w:lvl w:ilvl="8" w:tentative="0">
      <w:start w:val="0"/>
      <w:numFmt w:val="bullet"/>
      <w:lvlText w:val="•"/>
      <w:lvlJc w:val="left"/>
      <w:pPr>
        <w:ind w:left="9393" w:hanging="284"/>
      </w:pPr>
      <w:rPr>
        <w:rFonts w:hint="default"/>
        <w:lang w:val="zh-CN" w:eastAsia="zh-CN" w:bidi="zh-CN"/>
      </w:rPr>
    </w:lvl>
  </w:abstractNum>
  <w:abstractNum w:abstractNumId="14">
    <w:nsid w:val="DCBA6B53"/>
    <w:multiLevelType w:val="multilevel"/>
    <w:tmpl w:val="DCBA6B53"/>
    <w:lvl w:ilvl="0" w:tentative="0">
      <w:start w:val="1"/>
      <w:numFmt w:val="decimal"/>
      <w:lvlText w:val="（%1）"/>
      <w:lvlJc w:val="left"/>
      <w:pPr>
        <w:ind w:left="17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03" w:hanging="601"/>
      </w:pPr>
      <w:rPr>
        <w:rFonts w:hint="default"/>
        <w:lang w:val="zh-CN" w:eastAsia="zh-CN" w:bidi="zh-CN"/>
      </w:rPr>
    </w:lvl>
    <w:lvl w:ilvl="2" w:tentative="0">
      <w:start w:val="0"/>
      <w:numFmt w:val="bullet"/>
      <w:lvlText w:val="•"/>
      <w:lvlJc w:val="left"/>
      <w:pPr>
        <w:ind w:left="3646" w:hanging="601"/>
      </w:pPr>
      <w:rPr>
        <w:rFonts w:hint="default"/>
        <w:lang w:val="zh-CN" w:eastAsia="zh-CN" w:bidi="zh-CN"/>
      </w:rPr>
    </w:lvl>
    <w:lvl w:ilvl="3" w:tentative="0">
      <w:start w:val="0"/>
      <w:numFmt w:val="bullet"/>
      <w:lvlText w:val="•"/>
      <w:lvlJc w:val="left"/>
      <w:pPr>
        <w:ind w:left="4589" w:hanging="601"/>
      </w:pPr>
      <w:rPr>
        <w:rFonts w:hint="default"/>
        <w:lang w:val="zh-CN" w:eastAsia="zh-CN" w:bidi="zh-CN"/>
      </w:rPr>
    </w:lvl>
    <w:lvl w:ilvl="4" w:tentative="0">
      <w:start w:val="0"/>
      <w:numFmt w:val="bullet"/>
      <w:lvlText w:val="•"/>
      <w:lvlJc w:val="left"/>
      <w:pPr>
        <w:ind w:left="5532" w:hanging="601"/>
      </w:pPr>
      <w:rPr>
        <w:rFonts w:hint="default"/>
        <w:lang w:val="zh-CN" w:eastAsia="zh-CN" w:bidi="zh-CN"/>
      </w:rPr>
    </w:lvl>
    <w:lvl w:ilvl="5" w:tentative="0">
      <w:start w:val="0"/>
      <w:numFmt w:val="bullet"/>
      <w:lvlText w:val="•"/>
      <w:lvlJc w:val="left"/>
      <w:pPr>
        <w:ind w:left="6475" w:hanging="601"/>
      </w:pPr>
      <w:rPr>
        <w:rFonts w:hint="default"/>
        <w:lang w:val="zh-CN" w:eastAsia="zh-CN" w:bidi="zh-CN"/>
      </w:rPr>
    </w:lvl>
    <w:lvl w:ilvl="6" w:tentative="0">
      <w:start w:val="0"/>
      <w:numFmt w:val="bullet"/>
      <w:lvlText w:val="•"/>
      <w:lvlJc w:val="left"/>
      <w:pPr>
        <w:ind w:left="7418" w:hanging="601"/>
      </w:pPr>
      <w:rPr>
        <w:rFonts w:hint="default"/>
        <w:lang w:val="zh-CN" w:eastAsia="zh-CN" w:bidi="zh-CN"/>
      </w:rPr>
    </w:lvl>
    <w:lvl w:ilvl="7" w:tentative="0">
      <w:start w:val="0"/>
      <w:numFmt w:val="bullet"/>
      <w:lvlText w:val="•"/>
      <w:lvlJc w:val="left"/>
      <w:pPr>
        <w:ind w:left="8361" w:hanging="601"/>
      </w:pPr>
      <w:rPr>
        <w:rFonts w:hint="default"/>
        <w:lang w:val="zh-CN" w:eastAsia="zh-CN" w:bidi="zh-CN"/>
      </w:rPr>
    </w:lvl>
    <w:lvl w:ilvl="8" w:tentative="0">
      <w:start w:val="0"/>
      <w:numFmt w:val="bullet"/>
      <w:lvlText w:val="•"/>
      <w:lvlJc w:val="left"/>
      <w:pPr>
        <w:ind w:left="9304" w:hanging="601"/>
      </w:pPr>
      <w:rPr>
        <w:rFonts w:hint="default"/>
        <w:lang w:val="zh-CN" w:eastAsia="zh-CN" w:bidi="zh-CN"/>
      </w:rPr>
    </w:lvl>
  </w:abstractNum>
  <w:abstractNum w:abstractNumId="15">
    <w:nsid w:val="E504947C"/>
    <w:multiLevelType w:val="multilevel"/>
    <w:tmpl w:val="E504947C"/>
    <w:lvl w:ilvl="0" w:tentative="0">
      <w:start w:val="1"/>
      <w:numFmt w:val="decimal"/>
      <w:lvlText w:val="（%1）"/>
      <w:lvlJc w:val="left"/>
      <w:pPr>
        <w:ind w:left="1402" w:hanging="721"/>
        <w:jc w:val="left"/>
      </w:pPr>
      <w:rPr>
        <w:rFonts w:hint="default" w:ascii="宋体" w:hAnsi="宋体" w:eastAsia="宋体" w:cs="宋体"/>
        <w:w w:val="100"/>
        <w:sz w:val="24"/>
        <w:szCs w:val="24"/>
        <w:lang w:val="zh-CN" w:eastAsia="zh-CN" w:bidi="zh-CN"/>
      </w:rPr>
    </w:lvl>
    <w:lvl w:ilvl="1" w:tentative="0">
      <w:start w:val="1"/>
      <w:numFmt w:val="decimal"/>
      <w:lvlText w:val="%2."/>
      <w:lvlJc w:val="left"/>
      <w:pPr>
        <w:ind w:left="682" w:hanging="241"/>
        <w:jc w:val="left"/>
      </w:pPr>
      <w:rPr>
        <w:rFonts w:hint="default" w:ascii="宋体" w:hAnsi="宋体" w:eastAsia="宋体" w:cs="宋体"/>
        <w:spacing w:val="-92"/>
        <w:w w:val="100"/>
        <w:sz w:val="22"/>
        <w:szCs w:val="22"/>
        <w:lang w:val="zh-CN" w:eastAsia="zh-CN" w:bidi="zh-CN"/>
      </w:rPr>
    </w:lvl>
    <w:lvl w:ilvl="2" w:tentative="0">
      <w:start w:val="2"/>
      <w:numFmt w:val="decimal"/>
      <w:lvlText w:val="%3."/>
      <w:lvlJc w:val="left"/>
      <w:pPr>
        <w:ind w:left="682" w:hanging="241"/>
        <w:jc w:val="right"/>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3575" w:hanging="241"/>
      </w:pPr>
      <w:rPr>
        <w:rFonts w:hint="default"/>
        <w:lang w:val="zh-CN" w:eastAsia="zh-CN" w:bidi="zh-CN"/>
      </w:rPr>
    </w:lvl>
    <w:lvl w:ilvl="4" w:tentative="0">
      <w:start w:val="0"/>
      <w:numFmt w:val="bullet"/>
      <w:lvlText w:val="•"/>
      <w:lvlJc w:val="left"/>
      <w:pPr>
        <w:ind w:left="4663" w:hanging="241"/>
      </w:pPr>
      <w:rPr>
        <w:rFonts w:hint="default"/>
        <w:lang w:val="zh-CN" w:eastAsia="zh-CN" w:bidi="zh-CN"/>
      </w:rPr>
    </w:lvl>
    <w:lvl w:ilvl="5" w:tentative="0">
      <w:start w:val="0"/>
      <w:numFmt w:val="bullet"/>
      <w:lvlText w:val="•"/>
      <w:lvlJc w:val="left"/>
      <w:pPr>
        <w:ind w:left="5751" w:hanging="241"/>
      </w:pPr>
      <w:rPr>
        <w:rFonts w:hint="default"/>
        <w:lang w:val="zh-CN" w:eastAsia="zh-CN" w:bidi="zh-CN"/>
      </w:rPr>
    </w:lvl>
    <w:lvl w:ilvl="6" w:tentative="0">
      <w:start w:val="0"/>
      <w:numFmt w:val="bullet"/>
      <w:lvlText w:val="•"/>
      <w:lvlJc w:val="left"/>
      <w:pPr>
        <w:ind w:left="6839" w:hanging="241"/>
      </w:pPr>
      <w:rPr>
        <w:rFonts w:hint="default"/>
        <w:lang w:val="zh-CN" w:eastAsia="zh-CN" w:bidi="zh-CN"/>
      </w:rPr>
    </w:lvl>
    <w:lvl w:ilvl="7" w:tentative="0">
      <w:start w:val="0"/>
      <w:numFmt w:val="bullet"/>
      <w:lvlText w:val="•"/>
      <w:lvlJc w:val="left"/>
      <w:pPr>
        <w:ind w:left="7927" w:hanging="241"/>
      </w:pPr>
      <w:rPr>
        <w:rFonts w:hint="default"/>
        <w:lang w:val="zh-CN" w:eastAsia="zh-CN" w:bidi="zh-CN"/>
      </w:rPr>
    </w:lvl>
    <w:lvl w:ilvl="8" w:tentative="0">
      <w:start w:val="0"/>
      <w:numFmt w:val="bullet"/>
      <w:lvlText w:val="•"/>
      <w:lvlJc w:val="left"/>
      <w:pPr>
        <w:ind w:left="9015" w:hanging="241"/>
      </w:pPr>
      <w:rPr>
        <w:rFonts w:hint="default"/>
        <w:lang w:val="zh-CN" w:eastAsia="zh-CN" w:bidi="zh-CN"/>
      </w:rPr>
    </w:lvl>
  </w:abstractNum>
  <w:abstractNum w:abstractNumId="16">
    <w:nsid w:val="F0E89278"/>
    <w:multiLevelType w:val="multilevel"/>
    <w:tmpl w:val="F0E89278"/>
    <w:lvl w:ilvl="0" w:tentative="0">
      <w:start w:val="1"/>
      <w:numFmt w:val="decimal"/>
      <w:lvlText w:val="（%1）"/>
      <w:lvlJc w:val="left"/>
      <w:pPr>
        <w:ind w:left="17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03" w:hanging="601"/>
      </w:pPr>
      <w:rPr>
        <w:rFonts w:hint="default"/>
        <w:lang w:val="zh-CN" w:eastAsia="zh-CN" w:bidi="zh-CN"/>
      </w:rPr>
    </w:lvl>
    <w:lvl w:ilvl="2" w:tentative="0">
      <w:start w:val="0"/>
      <w:numFmt w:val="bullet"/>
      <w:lvlText w:val="•"/>
      <w:lvlJc w:val="left"/>
      <w:pPr>
        <w:ind w:left="3646" w:hanging="601"/>
      </w:pPr>
      <w:rPr>
        <w:rFonts w:hint="default"/>
        <w:lang w:val="zh-CN" w:eastAsia="zh-CN" w:bidi="zh-CN"/>
      </w:rPr>
    </w:lvl>
    <w:lvl w:ilvl="3" w:tentative="0">
      <w:start w:val="0"/>
      <w:numFmt w:val="bullet"/>
      <w:lvlText w:val="•"/>
      <w:lvlJc w:val="left"/>
      <w:pPr>
        <w:ind w:left="4589" w:hanging="601"/>
      </w:pPr>
      <w:rPr>
        <w:rFonts w:hint="default"/>
        <w:lang w:val="zh-CN" w:eastAsia="zh-CN" w:bidi="zh-CN"/>
      </w:rPr>
    </w:lvl>
    <w:lvl w:ilvl="4" w:tentative="0">
      <w:start w:val="0"/>
      <w:numFmt w:val="bullet"/>
      <w:lvlText w:val="•"/>
      <w:lvlJc w:val="left"/>
      <w:pPr>
        <w:ind w:left="5532" w:hanging="601"/>
      </w:pPr>
      <w:rPr>
        <w:rFonts w:hint="default"/>
        <w:lang w:val="zh-CN" w:eastAsia="zh-CN" w:bidi="zh-CN"/>
      </w:rPr>
    </w:lvl>
    <w:lvl w:ilvl="5" w:tentative="0">
      <w:start w:val="0"/>
      <w:numFmt w:val="bullet"/>
      <w:lvlText w:val="•"/>
      <w:lvlJc w:val="left"/>
      <w:pPr>
        <w:ind w:left="6475" w:hanging="601"/>
      </w:pPr>
      <w:rPr>
        <w:rFonts w:hint="default"/>
        <w:lang w:val="zh-CN" w:eastAsia="zh-CN" w:bidi="zh-CN"/>
      </w:rPr>
    </w:lvl>
    <w:lvl w:ilvl="6" w:tentative="0">
      <w:start w:val="0"/>
      <w:numFmt w:val="bullet"/>
      <w:lvlText w:val="•"/>
      <w:lvlJc w:val="left"/>
      <w:pPr>
        <w:ind w:left="7418" w:hanging="601"/>
      </w:pPr>
      <w:rPr>
        <w:rFonts w:hint="default"/>
        <w:lang w:val="zh-CN" w:eastAsia="zh-CN" w:bidi="zh-CN"/>
      </w:rPr>
    </w:lvl>
    <w:lvl w:ilvl="7" w:tentative="0">
      <w:start w:val="0"/>
      <w:numFmt w:val="bullet"/>
      <w:lvlText w:val="•"/>
      <w:lvlJc w:val="left"/>
      <w:pPr>
        <w:ind w:left="8361" w:hanging="601"/>
      </w:pPr>
      <w:rPr>
        <w:rFonts w:hint="default"/>
        <w:lang w:val="zh-CN" w:eastAsia="zh-CN" w:bidi="zh-CN"/>
      </w:rPr>
    </w:lvl>
    <w:lvl w:ilvl="8" w:tentative="0">
      <w:start w:val="0"/>
      <w:numFmt w:val="bullet"/>
      <w:lvlText w:val="•"/>
      <w:lvlJc w:val="left"/>
      <w:pPr>
        <w:ind w:left="9304" w:hanging="601"/>
      </w:pPr>
      <w:rPr>
        <w:rFonts w:hint="default"/>
        <w:lang w:val="zh-CN" w:eastAsia="zh-CN" w:bidi="zh-CN"/>
      </w:rPr>
    </w:lvl>
  </w:abstractNum>
  <w:abstractNum w:abstractNumId="17">
    <w:nsid w:val="F4B5D9F5"/>
    <w:multiLevelType w:val="multilevel"/>
    <w:tmpl w:val="F4B5D9F5"/>
    <w:lvl w:ilvl="0" w:tentative="0">
      <w:start w:val="1"/>
      <w:numFmt w:val="decimal"/>
      <w:lvlText w:val="(%1)"/>
      <w:lvlJc w:val="left"/>
      <w:pPr>
        <w:ind w:left="1523"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87" w:hanging="361"/>
      </w:pPr>
      <w:rPr>
        <w:rFonts w:hint="default"/>
        <w:lang w:val="zh-CN" w:eastAsia="zh-CN" w:bidi="zh-CN"/>
      </w:rPr>
    </w:lvl>
    <w:lvl w:ilvl="2" w:tentative="0">
      <w:start w:val="0"/>
      <w:numFmt w:val="bullet"/>
      <w:lvlText w:val="•"/>
      <w:lvlJc w:val="left"/>
      <w:pPr>
        <w:ind w:left="3454" w:hanging="361"/>
      </w:pPr>
      <w:rPr>
        <w:rFonts w:hint="default"/>
        <w:lang w:val="zh-CN" w:eastAsia="zh-CN" w:bidi="zh-CN"/>
      </w:rPr>
    </w:lvl>
    <w:lvl w:ilvl="3" w:tentative="0">
      <w:start w:val="0"/>
      <w:numFmt w:val="bullet"/>
      <w:lvlText w:val="•"/>
      <w:lvlJc w:val="left"/>
      <w:pPr>
        <w:ind w:left="4421" w:hanging="361"/>
      </w:pPr>
      <w:rPr>
        <w:rFonts w:hint="default"/>
        <w:lang w:val="zh-CN" w:eastAsia="zh-CN" w:bidi="zh-CN"/>
      </w:rPr>
    </w:lvl>
    <w:lvl w:ilvl="4" w:tentative="0">
      <w:start w:val="0"/>
      <w:numFmt w:val="bullet"/>
      <w:lvlText w:val="•"/>
      <w:lvlJc w:val="left"/>
      <w:pPr>
        <w:ind w:left="5388" w:hanging="361"/>
      </w:pPr>
      <w:rPr>
        <w:rFonts w:hint="default"/>
        <w:lang w:val="zh-CN" w:eastAsia="zh-CN" w:bidi="zh-CN"/>
      </w:rPr>
    </w:lvl>
    <w:lvl w:ilvl="5" w:tentative="0">
      <w:start w:val="0"/>
      <w:numFmt w:val="bullet"/>
      <w:lvlText w:val="•"/>
      <w:lvlJc w:val="left"/>
      <w:pPr>
        <w:ind w:left="6355" w:hanging="361"/>
      </w:pPr>
      <w:rPr>
        <w:rFonts w:hint="default"/>
        <w:lang w:val="zh-CN" w:eastAsia="zh-CN" w:bidi="zh-CN"/>
      </w:rPr>
    </w:lvl>
    <w:lvl w:ilvl="6" w:tentative="0">
      <w:start w:val="0"/>
      <w:numFmt w:val="bullet"/>
      <w:lvlText w:val="•"/>
      <w:lvlJc w:val="left"/>
      <w:pPr>
        <w:ind w:left="7322" w:hanging="361"/>
      </w:pPr>
      <w:rPr>
        <w:rFonts w:hint="default"/>
        <w:lang w:val="zh-CN" w:eastAsia="zh-CN" w:bidi="zh-CN"/>
      </w:rPr>
    </w:lvl>
    <w:lvl w:ilvl="7" w:tentative="0">
      <w:start w:val="0"/>
      <w:numFmt w:val="bullet"/>
      <w:lvlText w:val="•"/>
      <w:lvlJc w:val="left"/>
      <w:pPr>
        <w:ind w:left="8289" w:hanging="361"/>
      </w:pPr>
      <w:rPr>
        <w:rFonts w:hint="default"/>
        <w:lang w:val="zh-CN" w:eastAsia="zh-CN" w:bidi="zh-CN"/>
      </w:rPr>
    </w:lvl>
    <w:lvl w:ilvl="8" w:tentative="0">
      <w:start w:val="0"/>
      <w:numFmt w:val="bullet"/>
      <w:lvlText w:val="•"/>
      <w:lvlJc w:val="left"/>
      <w:pPr>
        <w:ind w:left="9256" w:hanging="361"/>
      </w:pPr>
      <w:rPr>
        <w:rFonts w:hint="default"/>
        <w:lang w:val="zh-CN" w:eastAsia="zh-CN" w:bidi="zh-CN"/>
      </w:rPr>
    </w:lvl>
  </w:abstractNum>
  <w:abstractNum w:abstractNumId="18">
    <w:nsid w:val="F689643B"/>
    <w:multiLevelType w:val="multilevel"/>
    <w:tmpl w:val="F689643B"/>
    <w:lvl w:ilvl="0" w:tentative="0">
      <w:start w:val="1"/>
      <w:numFmt w:val="decimal"/>
      <w:lvlText w:val="%1."/>
      <w:lvlJc w:val="left"/>
      <w:pPr>
        <w:ind w:left="1098"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58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40" w:hanging="420"/>
      </w:pPr>
      <w:rPr>
        <w:rFonts w:hint="default"/>
        <w:lang w:val="zh-CN" w:eastAsia="zh-CN" w:bidi="zh-CN"/>
      </w:rPr>
    </w:lvl>
    <w:lvl w:ilvl="3" w:tentative="0">
      <w:start w:val="0"/>
      <w:numFmt w:val="bullet"/>
      <w:lvlText w:val="•"/>
      <w:lvlJc w:val="left"/>
      <w:pPr>
        <w:ind w:left="1818" w:hanging="420"/>
      </w:pPr>
      <w:rPr>
        <w:rFonts w:hint="default"/>
        <w:lang w:val="zh-CN" w:eastAsia="zh-CN" w:bidi="zh-CN"/>
      </w:rPr>
    </w:lvl>
    <w:lvl w:ilvl="4" w:tentative="0">
      <w:start w:val="0"/>
      <w:numFmt w:val="bullet"/>
      <w:lvlText w:val="•"/>
      <w:lvlJc w:val="left"/>
      <w:pPr>
        <w:ind w:left="1996" w:hanging="420"/>
      </w:pPr>
      <w:rPr>
        <w:rFonts w:hint="default"/>
        <w:lang w:val="zh-CN" w:eastAsia="zh-CN" w:bidi="zh-CN"/>
      </w:rPr>
    </w:lvl>
    <w:lvl w:ilvl="5" w:tentative="0">
      <w:start w:val="0"/>
      <w:numFmt w:val="bullet"/>
      <w:lvlText w:val="•"/>
      <w:lvlJc w:val="left"/>
      <w:pPr>
        <w:ind w:left="2174" w:hanging="420"/>
      </w:pPr>
      <w:rPr>
        <w:rFonts w:hint="default"/>
        <w:lang w:val="zh-CN" w:eastAsia="zh-CN" w:bidi="zh-CN"/>
      </w:rPr>
    </w:lvl>
    <w:lvl w:ilvl="6" w:tentative="0">
      <w:start w:val="0"/>
      <w:numFmt w:val="bullet"/>
      <w:lvlText w:val="•"/>
      <w:lvlJc w:val="left"/>
      <w:pPr>
        <w:ind w:left="2352" w:hanging="420"/>
      </w:pPr>
      <w:rPr>
        <w:rFonts w:hint="default"/>
        <w:lang w:val="zh-CN" w:eastAsia="zh-CN" w:bidi="zh-CN"/>
      </w:rPr>
    </w:lvl>
    <w:lvl w:ilvl="7" w:tentative="0">
      <w:start w:val="0"/>
      <w:numFmt w:val="bullet"/>
      <w:lvlText w:val="•"/>
      <w:lvlJc w:val="left"/>
      <w:pPr>
        <w:ind w:left="2531" w:hanging="420"/>
      </w:pPr>
      <w:rPr>
        <w:rFonts w:hint="default"/>
        <w:lang w:val="zh-CN" w:eastAsia="zh-CN" w:bidi="zh-CN"/>
      </w:rPr>
    </w:lvl>
    <w:lvl w:ilvl="8" w:tentative="0">
      <w:start w:val="0"/>
      <w:numFmt w:val="bullet"/>
      <w:lvlText w:val="•"/>
      <w:lvlJc w:val="left"/>
      <w:pPr>
        <w:ind w:left="2709" w:hanging="420"/>
      </w:pPr>
      <w:rPr>
        <w:rFonts w:hint="default"/>
        <w:lang w:val="zh-CN" w:eastAsia="zh-CN" w:bidi="zh-CN"/>
      </w:rPr>
    </w:lvl>
  </w:abstractNum>
  <w:abstractNum w:abstractNumId="19">
    <w:nsid w:val="FEC2EA36"/>
    <w:multiLevelType w:val="multilevel"/>
    <w:tmpl w:val="FEC2EA36"/>
    <w:lvl w:ilvl="0" w:tentative="0">
      <w:start w:val="1"/>
      <w:numFmt w:val="decimal"/>
      <w:lvlText w:val="%1."/>
      <w:lvlJc w:val="left"/>
      <w:pPr>
        <w:ind w:left="682" w:hanging="241"/>
        <w:jc w:val="left"/>
      </w:pPr>
      <w:rPr>
        <w:rFonts w:hint="default" w:ascii="宋体" w:hAnsi="宋体" w:eastAsia="宋体" w:cs="宋体"/>
        <w:spacing w:val="-41"/>
        <w:w w:val="100"/>
        <w:sz w:val="22"/>
        <w:szCs w:val="22"/>
        <w:lang w:val="zh-CN" w:eastAsia="zh-CN" w:bidi="zh-CN"/>
      </w:rPr>
    </w:lvl>
    <w:lvl w:ilvl="1" w:tentative="0">
      <w:start w:val="0"/>
      <w:numFmt w:val="bullet"/>
      <w:lvlText w:val="•"/>
      <w:lvlJc w:val="left"/>
      <w:pPr>
        <w:ind w:left="1731" w:hanging="241"/>
      </w:pPr>
      <w:rPr>
        <w:rFonts w:hint="default"/>
        <w:lang w:val="zh-CN" w:eastAsia="zh-CN" w:bidi="zh-CN"/>
      </w:rPr>
    </w:lvl>
    <w:lvl w:ilvl="2" w:tentative="0">
      <w:start w:val="0"/>
      <w:numFmt w:val="bullet"/>
      <w:lvlText w:val="•"/>
      <w:lvlJc w:val="left"/>
      <w:pPr>
        <w:ind w:left="2782" w:hanging="241"/>
      </w:pPr>
      <w:rPr>
        <w:rFonts w:hint="default"/>
        <w:lang w:val="zh-CN" w:eastAsia="zh-CN" w:bidi="zh-CN"/>
      </w:rPr>
    </w:lvl>
    <w:lvl w:ilvl="3" w:tentative="0">
      <w:start w:val="0"/>
      <w:numFmt w:val="bullet"/>
      <w:lvlText w:val="•"/>
      <w:lvlJc w:val="left"/>
      <w:pPr>
        <w:ind w:left="3833" w:hanging="241"/>
      </w:pPr>
      <w:rPr>
        <w:rFonts w:hint="default"/>
        <w:lang w:val="zh-CN" w:eastAsia="zh-CN" w:bidi="zh-CN"/>
      </w:rPr>
    </w:lvl>
    <w:lvl w:ilvl="4" w:tentative="0">
      <w:start w:val="0"/>
      <w:numFmt w:val="bullet"/>
      <w:lvlText w:val="•"/>
      <w:lvlJc w:val="left"/>
      <w:pPr>
        <w:ind w:left="4884" w:hanging="241"/>
      </w:pPr>
      <w:rPr>
        <w:rFonts w:hint="default"/>
        <w:lang w:val="zh-CN" w:eastAsia="zh-CN" w:bidi="zh-CN"/>
      </w:rPr>
    </w:lvl>
    <w:lvl w:ilvl="5" w:tentative="0">
      <w:start w:val="0"/>
      <w:numFmt w:val="bullet"/>
      <w:lvlText w:val="•"/>
      <w:lvlJc w:val="left"/>
      <w:pPr>
        <w:ind w:left="5935" w:hanging="241"/>
      </w:pPr>
      <w:rPr>
        <w:rFonts w:hint="default"/>
        <w:lang w:val="zh-CN" w:eastAsia="zh-CN" w:bidi="zh-CN"/>
      </w:rPr>
    </w:lvl>
    <w:lvl w:ilvl="6" w:tentative="0">
      <w:start w:val="0"/>
      <w:numFmt w:val="bullet"/>
      <w:lvlText w:val="•"/>
      <w:lvlJc w:val="left"/>
      <w:pPr>
        <w:ind w:left="6986" w:hanging="241"/>
      </w:pPr>
      <w:rPr>
        <w:rFonts w:hint="default"/>
        <w:lang w:val="zh-CN" w:eastAsia="zh-CN" w:bidi="zh-CN"/>
      </w:rPr>
    </w:lvl>
    <w:lvl w:ilvl="7" w:tentative="0">
      <w:start w:val="0"/>
      <w:numFmt w:val="bullet"/>
      <w:lvlText w:val="•"/>
      <w:lvlJc w:val="left"/>
      <w:pPr>
        <w:ind w:left="8037" w:hanging="241"/>
      </w:pPr>
      <w:rPr>
        <w:rFonts w:hint="default"/>
        <w:lang w:val="zh-CN" w:eastAsia="zh-CN" w:bidi="zh-CN"/>
      </w:rPr>
    </w:lvl>
    <w:lvl w:ilvl="8" w:tentative="0">
      <w:start w:val="0"/>
      <w:numFmt w:val="bullet"/>
      <w:lvlText w:val="•"/>
      <w:lvlJc w:val="left"/>
      <w:pPr>
        <w:ind w:left="9088" w:hanging="241"/>
      </w:pPr>
      <w:rPr>
        <w:rFonts w:hint="default"/>
        <w:lang w:val="zh-CN" w:eastAsia="zh-CN" w:bidi="zh-CN"/>
      </w:rPr>
    </w:lvl>
  </w:abstractNum>
  <w:abstractNum w:abstractNumId="20">
    <w:nsid w:val="03D62ECE"/>
    <w:multiLevelType w:val="multilevel"/>
    <w:tmpl w:val="03D62ECE"/>
    <w:lvl w:ilvl="0" w:tentative="0">
      <w:start w:val="1"/>
      <w:numFmt w:val="decimal"/>
      <w:lvlText w:val="%1."/>
      <w:lvlJc w:val="left"/>
      <w:pPr>
        <w:ind w:left="1498" w:hanging="274"/>
        <w:jc w:val="left"/>
      </w:pPr>
      <w:rPr>
        <w:rFonts w:hint="default" w:ascii="宋体" w:hAnsi="宋体" w:eastAsia="宋体" w:cs="宋体"/>
        <w:b/>
        <w:bCs/>
        <w:spacing w:val="1"/>
        <w:w w:val="99"/>
        <w:sz w:val="25"/>
        <w:szCs w:val="25"/>
        <w:lang w:val="zh-CN" w:eastAsia="zh-CN" w:bidi="zh-CN"/>
      </w:rPr>
    </w:lvl>
    <w:lvl w:ilvl="1" w:tentative="0">
      <w:start w:val="1"/>
      <w:numFmt w:val="decimal"/>
      <w:lvlText w:val="%1.%2"/>
      <w:lvlJc w:val="left"/>
      <w:pPr>
        <w:ind w:left="1582"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82"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640" w:hanging="780"/>
      </w:pPr>
      <w:rPr>
        <w:rFonts w:hint="default"/>
        <w:lang w:val="zh-CN" w:eastAsia="zh-CN" w:bidi="zh-CN"/>
      </w:rPr>
    </w:lvl>
    <w:lvl w:ilvl="4" w:tentative="0">
      <w:start w:val="0"/>
      <w:numFmt w:val="bullet"/>
      <w:lvlText w:val="•"/>
      <w:lvlJc w:val="left"/>
      <w:pPr>
        <w:ind w:left="1700" w:hanging="780"/>
      </w:pPr>
      <w:rPr>
        <w:rFonts w:hint="default"/>
        <w:lang w:val="zh-CN" w:eastAsia="zh-CN" w:bidi="zh-CN"/>
      </w:rPr>
    </w:lvl>
    <w:lvl w:ilvl="5" w:tentative="0">
      <w:start w:val="0"/>
      <w:numFmt w:val="bullet"/>
      <w:lvlText w:val="•"/>
      <w:lvlJc w:val="left"/>
      <w:pPr>
        <w:ind w:left="3281" w:hanging="780"/>
      </w:pPr>
      <w:rPr>
        <w:rFonts w:hint="default"/>
        <w:lang w:val="zh-CN" w:eastAsia="zh-CN" w:bidi="zh-CN"/>
      </w:rPr>
    </w:lvl>
    <w:lvl w:ilvl="6" w:tentative="0">
      <w:start w:val="0"/>
      <w:numFmt w:val="bullet"/>
      <w:lvlText w:val="•"/>
      <w:lvlJc w:val="left"/>
      <w:pPr>
        <w:ind w:left="4863" w:hanging="780"/>
      </w:pPr>
      <w:rPr>
        <w:rFonts w:hint="default"/>
        <w:lang w:val="zh-CN" w:eastAsia="zh-CN" w:bidi="zh-CN"/>
      </w:rPr>
    </w:lvl>
    <w:lvl w:ilvl="7" w:tentative="0">
      <w:start w:val="0"/>
      <w:numFmt w:val="bullet"/>
      <w:lvlText w:val="•"/>
      <w:lvlJc w:val="left"/>
      <w:pPr>
        <w:ind w:left="6445" w:hanging="780"/>
      </w:pPr>
      <w:rPr>
        <w:rFonts w:hint="default"/>
        <w:lang w:val="zh-CN" w:eastAsia="zh-CN" w:bidi="zh-CN"/>
      </w:rPr>
    </w:lvl>
    <w:lvl w:ilvl="8" w:tentative="0">
      <w:start w:val="0"/>
      <w:numFmt w:val="bullet"/>
      <w:lvlText w:val="•"/>
      <w:lvlJc w:val="left"/>
      <w:pPr>
        <w:ind w:left="8027" w:hanging="780"/>
      </w:pPr>
      <w:rPr>
        <w:rFonts w:hint="default"/>
        <w:lang w:val="zh-CN" w:eastAsia="zh-CN" w:bidi="zh-CN"/>
      </w:rPr>
    </w:lvl>
  </w:abstractNum>
  <w:abstractNum w:abstractNumId="21">
    <w:nsid w:val="0709FD3E"/>
    <w:multiLevelType w:val="multilevel"/>
    <w:tmpl w:val="0709FD3E"/>
    <w:lvl w:ilvl="0" w:tentative="0">
      <w:start w:val="13"/>
      <w:numFmt w:val="decimal"/>
      <w:lvlText w:val="%1"/>
      <w:lvlJc w:val="left"/>
      <w:pPr>
        <w:ind w:left="1287" w:hanging="606"/>
        <w:jc w:val="left"/>
      </w:pPr>
      <w:rPr>
        <w:rFonts w:hint="default"/>
        <w:lang w:val="zh-CN" w:eastAsia="zh-CN" w:bidi="zh-CN"/>
      </w:rPr>
    </w:lvl>
    <w:lvl w:ilvl="1" w:tentative="0">
      <w:start w:val="1"/>
      <w:numFmt w:val="decimal"/>
      <w:lvlText w:val="%1.%2"/>
      <w:lvlJc w:val="left"/>
      <w:pPr>
        <w:ind w:left="1287" w:hanging="60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00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042" w:hanging="840"/>
      </w:pPr>
      <w:rPr>
        <w:rFonts w:hint="default"/>
        <w:lang w:val="zh-CN" w:eastAsia="zh-CN" w:bidi="zh-CN"/>
      </w:rPr>
    </w:lvl>
    <w:lvl w:ilvl="4" w:tentative="0">
      <w:start w:val="0"/>
      <w:numFmt w:val="bullet"/>
      <w:lvlText w:val="•"/>
      <w:lvlJc w:val="left"/>
      <w:pPr>
        <w:ind w:left="5063" w:hanging="840"/>
      </w:pPr>
      <w:rPr>
        <w:rFonts w:hint="default"/>
        <w:lang w:val="zh-CN" w:eastAsia="zh-CN" w:bidi="zh-CN"/>
      </w:rPr>
    </w:lvl>
    <w:lvl w:ilvl="5" w:tentative="0">
      <w:start w:val="0"/>
      <w:numFmt w:val="bullet"/>
      <w:lvlText w:val="•"/>
      <w:lvlJc w:val="left"/>
      <w:pPr>
        <w:ind w:left="6084" w:hanging="840"/>
      </w:pPr>
      <w:rPr>
        <w:rFonts w:hint="default"/>
        <w:lang w:val="zh-CN" w:eastAsia="zh-CN" w:bidi="zh-CN"/>
      </w:rPr>
    </w:lvl>
    <w:lvl w:ilvl="6" w:tentative="0">
      <w:start w:val="0"/>
      <w:numFmt w:val="bullet"/>
      <w:lvlText w:val="•"/>
      <w:lvlJc w:val="left"/>
      <w:pPr>
        <w:ind w:left="7106" w:hanging="840"/>
      </w:pPr>
      <w:rPr>
        <w:rFonts w:hint="default"/>
        <w:lang w:val="zh-CN" w:eastAsia="zh-CN" w:bidi="zh-CN"/>
      </w:rPr>
    </w:lvl>
    <w:lvl w:ilvl="7" w:tentative="0">
      <w:start w:val="0"/>
      <w:numFmt w:val="bullet"/>
      <w:lvlText w:val="•"/>
      <w:lvlJc w:val="left"/>
      <w:pPr>
        <w:ind w:left="8127" w:hanging="840"/>
      </w:pPr>
      <w:rPr>
        <w:rFonts w:hint="default"/>
        <w:lang w:val="zh-CN" w:eastAsia="zh-CN" w:bidi="zh-CN"/>
      </w:rPr>
    </w:lvl>
    <w:lvl w:ilvl="8" w:tentative="0">
      <w:start w:val="0"/>
      <w:numFmt w:val="bullet"/>
      <w:lvlText w:val="•"/>
      <w:lvlJc w:val="left"/>
      <w:pPr>
        <w:ind w:left="9148" w:hanging="840"/>
      </w:pPr>
      <w:rPr>
        <w:rFonts w:hint="default"/>
        <w:lang w:val="zh-CN" w:eastAsia="zh-CN" w:bidi="zh-CN"/>
      </w:rPr>
    </w:lvl>
  </w:abstractNum>
  <w:abstractNum w:abstractNumId="22">
    <w:nsid w:val="0E6291CC"/>
    <w:multiLevelType w:val="singleLevel"/>
    <w:tmpl w:val="0E6291CC"/>
    <w:lvl w:ilvl="0" w:tentative="0">
      <w:start w:val="5"/>
      <w:numFmt w:val="chineseCounting"/>
      <w:suff w:val="nothing"/>
      <w:lvlText w:val="%1、"/>
      <w:lvlJc w:val="left"/>
      <w:rPr>
        <w:rFonts w:hint="eastAsia"/>
      </w:rPr>
    </w:lvl>
  </w:abstractNum>
  <w:abstractNum w:abstractNumId="23">
    <w:nsid w:val="0E640482"/>
    <w:multiLevelType w:val="multilevel"/>
    <w:tmpl w:val="0E640482"/>
    <w:lvl w:ilvl="0" w:tentative="0">
      <w:start w:val="8"/>
      <w:numFmt w:val="decimal"/>
      <w:lvlText w:val="（%1）"/>
      <w:lvlJc w:val="left"/>
      <w:pPr>
        <w:ind w:left="1726" w:hanging="605"/>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667" w:hanging="605"/>
      </w:pPr>
      <w:rPr>
        <w:rFonts w:hint="default"/>
        <w:lang w:val="zh-CN" w:eastAsia="zh-CN" w:bidi="zh-CN"/>
      </w:rPr>
    </w:lvl>
    <w:lvl w:ilvl="2" w:tentative="0">
      <w:start w:val="0"/>
      <w:numFmt w:val="bullet"/>
      <w:lvlText w:val="•"/>
      <w:lvlJc w:val="left"/>
      <w:pPr>
        <w:ind w:left="3614" w:hanging="605"/>
      </w:pPr>
      <w:rPr>
        <w:rFonts w:hint="default"/>
        <w:lang w:val="zh-CN" w:eastAsia="zh-CN" w:bidi="zh-CN"/>
      </w:rPr>
    </w:lvl>
    <w:lvl w:ilvl="3" w:tentative="0">
      <w:start w:val="0"/>
      <w:numFmt w:val="bullet"/>
      <w:lvlText w:val="•"/>
      <w:lvlJc w:val="left"/>
      <w:pPr>
        <w:ind w:left="4561" w:hanging="605"/>
      </w:pPr>
      <w:rPr>
        <w:rFonts w:hint="default"/>
        <w:lang w:val="zh-CN" w:eastAsia="zh-CN" w:bidi="zh-CN"/>
      </w:rPr>
    </w:lvl>
    <w:lvl w:ilvl="4" w:tentative="0">
      <w:start w:val="0"/>
      <w:numFmt w:val="bullet"/>
      <w:lvlText w:val="•"/>
      <w:lvlJc w:val="left"/>
      <w:pPr>
        <w:ind w:left="5508" w:hanging="605"/>
      </w:pPr>
      <w:rPr>
        <w:rFonts w:hint="default"/>
        <w:lang w:val="zh-CN" w:eastAsia="zh-CN" w:bidi="zh-CN"/>
      </w:rPr>
    </w:lvl>
    <w:lvl w:ilvl="5" w:tentative="0">
      <w:start w:val="0"/>
      <w:numFmt w:val="bullet"/>
      <w:lvlText w:val="•"/>
      <w:lvlJc w:val="left"/>
      <w:pPr>
        <w:ind w:left="6455" w:hanging="605"/>
      </w:pPr>
      <w:rPr>
        <w:rFonts w:hint="default"/>
        <w:lang w:val="zh-CN" w:eastAsia="zh-CN" w:bidi="zh-CN"/>
      </w:rPr>
    </w:lvl>
    <w:lvl w:ilvl="6" w:tentative="0">
      <w:start w:val="0"/>
      <w:numFmt w:val="bullet"/>
      <w:lvlText w:val="•"/>
      <w:lvlJc w:val="left"/>
      <w:pPr>
        <w:ind w:left="7402" w:hanging="605"/>
      </w:pPr>
      <w:rPr>
        <w:rFonts w:hint="default"/>
        <w:lang w:val="zh-CN" w:eastAsia="zh-CN" w:bidi="zh-CN"/>
      </w:rPr>
    </w:lvl>
    <w:lvl w:ilvl="7" w:tentative="0">
      <w:start w:val="0"/>
      <w:numFmt w:val="bullet"/>
      <w:lvlText w:val="•"/>
      <w:lvlJc w:val="left"/>
      <w:pPr>
        <w:ind w:left="8349" w:hanging="605"/>
      </w:pPr>
      <w:rPr>
        <w:rFonts w:hint="default"/>
        <w:lang w:val="zh-CN" w:eastAsia="zh-CN" w:bidi="zh-CN"/>
      </w:rPr>
    </w:lvl>
    <w:lvl w:ilvl="8" w:tentative="0">
      <w:start w:val="0"/>
      <w:numFmt w:val="bullet"/>
      <w:lvlText w:val="•"/>
      <w:lvlJc w:val="left"/>
      <w:pPr>
        <w:ind w:left="9296" w:hanging="605"/>
      </w:pPr>
      <w:rPr>
        <w:rFonts w:hint="default"/>
        <w:lang w:val="zh-CN" w:eastAsia="zh-CN" w:bidi="zh-CN"/>
      </w:rPr>
    </w:lvl>
  </w:abstractNum>
  <w:abstractNum w:abstractNumId="24">
    <w:nsid w:val="0F9F9CCA"/>
    <w:multiLevelType w:val="multilevel"/>
    <w:tmpl w:val="0F9F9CCA"/>
    <w:lvl w:ilvl="0" w:tentative="0">
      <w:start w:val="16"/>
      <w:numFmt w:val="decimal"/>
      <w:lvlText w:val="%1"/>
      <w:lvlJc w:val="left"/>
      <w:pPr>
        <w:ind w:left="1287" w:hanging="606"/>
        <w:jc w:val="left"/>
      </w:pPr>
      <w:rPr>
        <w:rFonts w:hint="default"/>
        <w:lang w:val="zh-CN" w:eastAsia="zh-CN" w:bidi="zh-CN"/>
      </w:rPr>
    </w:lvl>
    <w:lvl w:ilvl="1" w:tentative="0">
      <w:start w:val="1"/>
      <w:numFmt w:val="decimal"/>
      <w:lvlText w:val="%1.%2"/>
      <w:lvlJc w:val="left"/>
      <w:pPr>
        <w:ind w:left="1287" w:hanging="60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942"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148" w:hanging="780"/>
      </w:pPr>
      <w:rPr>
        <w:rFonts w:hint="default"/>
        <w:lang w:val="zh-CN" w:eastAsia="zh-CN" w:bidi="zh-CN"/>
      </w:rPr>
    </w:lvl>
    <w:lvl w:ilvl="4" w:tentative="0">
      <w:start w:val="0"/>
      <w:numFmt w:val="bullet"/>
      <w:lvlText w:val="•"/>
      <w:lvlJc w:val="left"/>
      <w:pPr>
        <w:ind w:left="4297" w:hanging="780"/>
      </w:pPr>
      <w:rPr>
        <w:rFonts w:hint="default"/>
        <w:lang w:val="zh-CN" w:eastAsia="zh-CN" w:bidi="zh-CN"/>
      </w:rPr>
    </w:lvl>
    <w:lvl w:ilvl="5" w:tentative="0">
      <w:start w:val="0"/>
      <w:numFmt w:val="bullet"/>
      <w:lvlText w:val="•"/>
      <w:lvlJc w:val="left"/>
      <w:pPr>
        <w:ind w:left="5446" w:hanging="780"/>
      </w:pPr>
      <w:rPr>
        <w:rFonts w:hint="default"/>
        <w:lang w:val="zh-CN" w:eastAsia="zh-CN" w:bidi="zh-CN"/>
      </w:rPr>
    </w:lvl>
    <w:lvl w:ilvl="6" w:tentative="0">
      <w:start w:val="0"/>
      <w:numFmt w:val="bullet"/>
      <w:lvlText w:val="•"/>
      <w:lvlJc w:val="left"/>
      <w:pPr>
        <w:ind w:left="6595" w:hanging="780"/>
      </w:pPr>
      <w:rPr>
        <w:rFonts w:hint="default"/>
        <w:lang w:val="zh-CN" w:eastAsia="zh-CN" w:bidi="zh-CN"/>
      </w:rPr>
    </w:lvl>
    <w:lvl w:ilvl="7" w:tentative="0">
      <w:start w:val="0"/>
      <w:numFmt w:val="bullet"/>
      <w:lvlText w:val="•"/>
      <w:lvlJc w:val="left"/>
      <w:pPr>
        <w:ind w:left="7744" w:hanging="780"/>
      </w:pPr>
      <w:rPr>
        <w:rFonts w:hint="default"/>
        <w:lang w:val="zh-CN" w:eastAsia="zh-CN" w:bidi="zh-CN"/>
      </w:rPr>
    </w:lvl>
    <w:lvl w:ilvl="8" w:tentative="0">
      <w:start w:val="0"/>
      <w:numFmt w:val="bullet"/>
      <w:lvlText w:val="•"/>
      <w:lvlJc w:val="left"/>
      <w:pPr>
        <w:ind w:left="8893" w:hanging="780"/>
      </w:pPr>
      <w:rPr>
        <w:rFonts w:hint="default"/>
        <w:lang w:val="zh-CN" w:eastAsia="zh-CN" w:bidi="zh-CN"/>
      </w:rPr>
    </w:lvl>
  </w:abstractNum>
  <w:abstractNum w:abstractNumId="25">
    <w:nsid w:val="12EADF99"/>
    <w:multiLevelType w:val="multilevel"/>
    <w:tmpl w:val="12EADF99"/>
    <w:lvl w:ilvl="0" w:tentative="0">
      <w:start w:val="1"/>
      <w:numFmt w:val="decimal"/>
      <w:lvlText w:val="%1."/>
      <w:lvlJc w:val="left"/>
      <w:pPr>
        <w:ind w:left="1394"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79" w:hanging="241"/>
      </w:pPr>
      <w:rPr>
        <w:rFonts w:hint="default"/>
        <w:lang w:val="zh-CN" w:eastAsia="zh-CN" w:bidi="zh-CN"/>
      </w:rPr>
    </w:lvl>
    <w:lvl w:ilvl="2" w:tentative="0">
      <w:start w:val="0"/>
      <w:numFmt w:val="bullet"/>
      <w:lvlText w:val="•"/>
      <w:lvlJc w:val="left"/>
      <w:pPr>
        <w:ind w:left="3358" w:hanging="241"/>
      </w:pPr>
      <w:rPr>
        <w:rFonts w:hint="default"/>
        <w:lang w:val="zh-CN" w:eastAsia="zh-CN" w:bidi="zh-CN"/>
      </w:rPr>
    </w:lvl>
    <w:lvl w:ilvl="3" w:tentative="0">
      <w:start w:val="0"/>
      <w:numFmt w:val="bullet"/>
      <w:lvlText w:val="•"/>
      <w:lvlJc w:val="left"/>
      <w:pPr>
        <w:ind w:left="4337" w:hanging="241"/>
      </w:pPr>
      <w:rPr>
        <w:rFonts w:hint="default"/>
        <w:lang w:val="zh-CN" w:eastAsia="zh-CN" w:bidi="zh-CN"/>
      </w:rPr>
    </w:lvl>
    <w:lvl w:ilvl="4" w:tentative="0">
      <w:start w:val="0"/>
      <w:numFmt w:val="bullet"/>
      <w:lvlText w:val="•"/>
      <w:lvlJc w:val="left"/>
      <w:pPr>
        <w:ind w:left="5316" w:hanging="241"/>
      </w:pPr>
      <w:rPr>
        <w:rFonts w:hint="default"/>
        <w:lang w:val="zh-CN" w:eastAsia="zh-CN" w:bidi="zh-CN"/>
      </w:rPr>
    </w:lvl>
    <w:lvl w:ilvl="5" w:tentative="0">
      <w:start w:val="0"/>
      <w:numFmt w:val="bullet"/>
      <w:lvlText w:val="•"/>
      <w:lvlJc w:val="left"/>
      <w:pPr>
        <w:ind w:left="6295" w:hanging="241"/>
      </w:pPr>
      <w:rPr>
        <w:rFonts w:hint="default"/>
        <w:lang w:val="zh-CN" w:eastAsia="zh-CN" w:bidi="zh-CN"/>
      </w:rPr>
    </w:lvl>
    <w:lvl w:ilvl="6" w:tentative="0">
      <w:start w:val="0"/>
      <w:numFmt w:val="bullet"/>
      <w:lvlText w:val="•"/>
      <w:lvlJc w:val="left"/>
      <w:pPr>
        <w:ind w:left="7274" w:hanging="241"/>
      </w:pPr>
      <w:rPr>
        <w:rFonts w:hint="default"/>
        <w:lang w:val="zh-CN" w:eastAsia="zh-CN" w:bidi="zh-CN"/>
      </w:rPr>
    </w:lvl>
    <w:lvl w:ilvl="7" w:tentative="0">
      <w:start w:val="0"/>
      <w:numFmt w:val="bullet"/>
      <w:lvlText w:val="•"/>
      <w:lvlJc w:val="left"/>
      <w:pPr>
        <w:ind w:left="8253" w:hanging="241"/>
      </w:pPr>
      <w:rPr>
        <w:rFonts w:hint="default"/>
        <w:lang w:val="zh-CN" w:eastAsia="zh-CN" w:bidi="zh-CN"/>
      </w:rPr>
    </w:lvl>
    <w:lvl w:ilvl="8" w:tentative="0">
      <w:start w:val="0"/>
      <w:numFmt w:val="bullet"/>
      <w:lvlText w:val="•"/>
      <w:lvlJc w:val="left"/>
      <w:pPr>
        <w:ind w:left="9232" w:hanging="241"/>
      </w:pPr>
      <w:rPr>
        <w:rFonts w:hint="default"/>
        <w:lang w:val="zh-CN" w:eastAsia="zh-CN" w:bidi="zh-CN"/>
      </w:rPr>
    </w:lvl>
  </w:abstractNum>
  <w:abstractNum w:abstractNumId="26">
    <w:nsid w:val="1721DEE0"/>
    <w:multiLevelType w:val="singleLevel"/>
    <w:tmpl w:val="1721DEE0"/>
    <w:lvl w:ilvl="0" w:tentative="0">
      <w:start w:val="1"/>
      <w:numFmt w:val="decimal"/>
      <w:suff w:val="nothing"/>
      <w:lvlText w:val="（%1）"/>
      <w:lvlJc w:val="left"/>
    </w:lvl>
  </w:abstractNum>
  <w:abstractNum w:abstractNumId="27">
    <w:nsid w:val="18F74015"/>
    <w:multiLevelType w:val="multilevel"/>
    <w:tmpl w:val="18F74015"/>
    <w:lvl w:ilvl="0" w:tentative="0">
      <w:start w:val="2"/>
      <w:numFmt w:val="decimal"/>
      <w:lvlText w:val="%1."/>
      <w:lvlJc w:val="left"/>
      <w:pPr>
        <w:ind w:left="68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731" w:hanging="241"/>
      </w:pPr>
      <w:rPr>
        <w:rFonts w:hint="default"/>
        <w:lang w:val="zh-CN" w:eastAsia="zh-CN" w:bidi="zh-CN"/>
      </w:rPr>
    </w:lvl>
    <w:lvl w:ilvl="2" w:tentative="0">
      <w:start w:val="0"/>
      <w:numFmt w:val="bullet"/>
      <w:lvlText w:val="•"/>
      <w:lvlJc w:val="left"/>
      <w:pPr>
        <w:ind w:left="2782" w:hanging="241"/>
      </w:pPr>
      <w:rPr>
        <w:rFonts w:hint="default"/>
        <w:lang w:val="zh-CN" w:eastAsia="zh-CN" w:bidi="zh-CN"/>
      </w:rPr>
    </w:lvl>
    <w:lvl w:ilvl="3" w:tentative="0">
      <w:start w:val="0"/>
      <w:numFmt w:val="bullet"/>
      <w:lvlText w:val="•"/>
      <w:lvlJc w:val="left"/>
      <w:pPr>
        <w:ind w:left="3833" w:hanging="241"/>
      </w:pPr>
      <w:rPr>
        <w:rFonts w:hint="default"/>
        <w:lang w:val="zh-CN" w:eastAsia="zh-CN" w:bidi="zh-CN"/>
      </w:rPr>
    </w:lvl>
    <w:lvl w:ilvl="4" w:tentative="0">
      <w:start w:val="0"/>
      <w:numFmt w:val="bullet"/>
      <w:lvlText w:val="•"/>
      <w:lvlJc w:val="left"/>
      <w:pPr>
        <w:ind w:left="4884" w:hanging="241"/>
      </w:pPr>
      <w:rPr>
        <w:rFonts w:hint="default"/>
        <w:lang w:val="zh-CN" w:eastAsia="zh-CN" w:bidi="zh-CN"/>
      </w:rPr>
    </w:lvl>
    <w:lvl w:ilvl="5" w:tentative="0">
      <w:start w:val="0"/>
      <w:numFmt w:val="bullet"/>
      <w:lvlText w:val="•"/>
      <w:lvlJc w:val="left"/>
      <w:pPr>
        <w:ind w:left="5935" w:hanging="241"/>
      </w:pPr>
      <w:rPr>
        <w:rFonts w:hint="default"/>
        <w:lang w:val="zh-CN" w:eastAsia="zh-CN" w:bidi="zh-CN"/>
      </w:rPr>
    </w:lvl>
    <w:lvl w:ilvl="6" w:tentative="0">
      <w:start w:val="0"/>
      <w:numFmt w:val="bullet"/>
      <w:lvlText w:val="•"/>
      <w:lvlJc w:val="left"/>
      <w:pPr>
        <w:ind w:left="6986" w:hanging="241"/>
      </w:pPr>
      <w:rPr>
        <w:rFonts w:hint="default"/>
        <w:lang w:val="zh-CN" w:eastAsia="zh-CN" w:bidi="zh-CN"/>
      </w:rPr>
    </w:lvl>
    <w:lvl w:ilvl="7" w:tentative="0">
      <w:start w:val="0"/>
      <w:numFmt w:val="bullet"/>
      <w:lvlText w:val="•"/>
      <w:lvlJc w:val="left"/>
      <w:pPr>
        <w:ind w:left="8037" w:hanging="241"/>
      </w:pPr>
      <w:rPr>
        <w:rFonts w:hint="default"/>
        <w:lang w:val="zh-CN" w:eastAsia="zh-CN" w:bidi="zh-CN"/>
      </w:rPr>
    </w:lvl>
    <w:lvl w:ilvl="8" w:tentative="0">
      <w:start w:val="0"/>
      <w:numFmt w:val="bullet"/>
      <w:lvlText w:val="•"/>
      <w:lvlJc w:val="left"/>
      <w:pPr>
        <w:ind w:left="9088" w:hanging="241"/>
      </w:pPr>
      <w:rPr>
        <w:rFonts w:hint="default"/>
        <w:lang w:val="zh-CN" w:eastAsia="zh-CN" w:bidi="zh-CN"/>
      </w:rPr>
    </w:lvl>
  </w:abstractNum>
  <w:abstractNum w:abstractNumId="28">
    <w:nsid w:val="197E2793"/>
    <w:multiLevelType w:val="multilevel"/>
    <w:tmpl w:val="197E2793"/>
    <w:lvl w:ilvl="0" w:tentative="0">
      <w:start w:val="1"/>
      <w:numFmt w:val="decimal"/>
      <w:lvlText w:val="（%1）"/>
      <w:lvlJc w:val="left"/>
      <w:pPr>
        <w:ind w:left="960" w:hanging="60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9">
    <w:nsid w:val="1D053083"/>
    <w:multiLevelType w:val="singleLevel"/>
    <w:tmpl w:val="1D053083"/>
    <w:lvl w:ilvl="0" w:tentative="0">
      <w:start w:val="1"/>
      <w:numFmt w:val="decimal"/>
      <w:suff w:val="nothing"/>
      <w:lvlText w:val="（%1）"/>
      <w:lvlJc w:val="left"/>
    </w:lvl>
  </w:abstractNum>
  <w:abstractNum w:abstractNumId="30">
    <w:nsid w:val="23E97754"/>
    <w:multiLevelType w:val="multilevel"/>
    <w:tmpl w:val="23E97754"/>
    <w:lvl w:ilvl="0" w:tentative="0">
      <w:start w:val="15"/>
      <w:numFmt w:val="decimal"/>
      <w:lvlText w:val="%1"/>
      <w:lvlJc w:val="left"/>
      <w:pPr>
        <w:ind w:left="1227" w:hanging="546"/>
        <w:jc w:val="left"/>
      </w:pPr>
      <w:rPr>
        <w:rFonts w:hint="default"/>
        <w:lang w:val="zh-CN" w:eastAsia="zh-CN" w:bidi="zh-CN"/>
      </w:rPr>
    </w:lvl>
    <w:lvl w:ilvl="1" w:tentative="0">
      <w:start w:val="2"/>
      <w:numFmt w:val="decimal"/>
      <w:lvlText w:val="%1.%2"/>
      <w:lvlJc w:val="left"/>
      <w:pPr>
        <w:ind w:left="1227" w:hanging="54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16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148" w:hanging="840"/>
      </w:pPr>
      <w:rPr>
        <w:rFonts w:hint="default"/>
        <w:lang w:val="zh-CN" w:eastAsia="zh-CN" w:bidi="zh-CN"/>
      </w:rPr>
    </w:lvl>
    <w:lvl w:ilvl="4" w:tentative="0">
      <w:start w:val="0"/>
      <w:numFmt w:val="bullet"/>
      <w:lvlText w:val="•"/>
      <w:lvlJc w:val="left"/>
      <w:pPr>
        <w:ind w:left="4297" w:hanging="840"/>
      </w:pPr>
      <w:rPr>
        <w:rFonts w:hint="default"/>
        <w:lang w:val="zh-CN" w:eastAsia="zh-CN" w:bidi="zh-CN"/>
      </w:rPr>
    </w:lvl>
    <w:lvl w:ilvl="5" w:tentative="0">
      <w:start w:val="0"/>
      <w:numFmt w:val="bullet"/>
      <w:lvlText w:val="•"/>
      <w:lvlJc w:val="left"/>
      <w:pPr>
        <w:ind w:left="5446" w:hanging="840"/>
      </w:pPr>
      <w:rPr>
        <w:rFonts w:hint="default"/>
        <w:lang w:val="zh-CN" w:eastAsia="zh-CN" w:bidi="zh-CN"/>
      </w:rPr>
    </w:lvl>
    <w:lvl w:ilvl="6" w:tentative="0">
      <w:start w:val="0"/>
      <w:numFmt w:val="bullet"/>
      <w:lvlText w:val="•"/>
      <w:lvlJc w:val="left"/>
      <w:pPr>
        <w:ind w:left="6595" w:hanging="840"/>
      </w:pPr>
      <w:rPr>
        <w:rFonts w:hint="default"/>
        <w:lang w:val="zh-CN" w:eastAsia="zh-CN" w:bidi="zh-CN"/>
      </w:rPr>
    </w:lvl>
    <w:lvl w:ilvl="7" w:tentative="0">
      <w:start w:val="0"/>
      <w:numFmt w:val="bullet"/>
      <w:lvlText w:val="•"/>
      <w:lvlJc w:val="left"/>
      <w:pPr>
        <w:ind w:left="7744" w:hanging="840"/>
      </w:pPr>
      <w:rPr>
        <w:rFonts w:hint="default"/>
        <w:lang w:val="zh-CN" w:eastAsia="zh-CN" w:bidi="zh-CN"/>
      </w:rPr>
    </w:lvl>
    <w:lvl w:ilvl="8" w:tentative="0">
      <w:start w:val="0"/>
      <w:numFmt w:val="bullet"/>
      <w:lvlText w:val="•"/>
      <w:lvlJc w:val="left"/>
      <w:pPr>
        <w:ind w:left="8893" w:hanging="840"/>
      </w:pPr>
      <w:rPr>
        <w:rFonts w:hint="default"/>
        <w:lang w:val="zh-CN" w:eastAsia="zh-CN" w:bidi="zh-CN"/>
      </w:rPr>
    </w:lvl>
  </w:abstractNum>
  <w:abstractNum w:abstractNumId="31">
    <w:nsid w:val="243FCF68"/>
    <w:multiLevelType w:val="multilevel"/>
    <w:tmpl w:val="243FCF68"/>
    <w:lvl w:ilvl="0" w:tentative="0">
      <w:start w:val="3"/>
      <w:numFmt w:val="decimal"/>
      <w:lvlText w:val="%1"/>
      <w:lvlJc w:val="left"/>
      <w:pPr>
        <w:ind w:left="1167" w:hanging="486"/>
        <w:jc w:val="left"/>
      </w:pPr>
      <w:rPr>
        <w:rFonts w:hint="default"/>
        <w:lang w:val="zh-CN" w:eastAsia="zh-CN" w:bidi="zh-CN"/>
      </w:rPr>
    </w:lvl>
    <w:lvl w:ilvl="1" w:tentative="0">
      <w:start w:val="1"/>
      <w:numFmt w:val="decimal"/>
      <w:lvlText w:val="%1.%2"/>
      <w:lvlJc w:val="left"/>
      <w:pPr>
        <w:ind w:left="1167" w:hanging="48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88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949" w:hanging="720"/>
      </w:pPr>
      <w:rPr>
        <w:rFonts w:hint="default"/>
        <w:lang w:val="zh-CN" w:eastAsia="zh-CN" w:bidi="zh-CN"/>
      </w:rPr>
    </w:lvl>
    <w:lvl w:ilvl="4" w:tentative="0">
      <w:start w:val="0"/>
      <w:numFmt w:val="bullet"/>
      <w:lvlText w:val="•"/>
      <w:lvlJc w:val="left"/>
      <w:pPr>
        <w:ind w:left="4983" w:hanging="720"/>
      </w:pPr>
      <w:rPr>
        <w:rFonts w:hint="default"/>
        <w:lang w:val="zh-CN" w:eastAsia="zh-CN" w:bidi="zh-CN"/>
      </w:rPr>
    </w:lvl>
    <w:lvl w:ilvl="5" w:tentative="0">
      <w:start w:val="0"/>
      <w:numFmt w:val="bullet"/>
      <w:lvlText w:val="•"/>
      <w:lvlJc w:val="left"/>
      <w:pPr>
        <w:ind w:left="6018" w:hanging="720"/>
      </w:pPr>
      <w:rPr>
        <w:rFonts w:hint="default"/>
        <w:lang w:val="zh-CN" w:eastAsia="zh-CN" w:bidi="zh-CN"/>
      </w:rPr>
    </w:lvl>
    <w:lvl w:ilvl="6" w:tentative="0">
      <w:start w:val="0"/>
      <w:numFmt w:val="bullet"/>
      <w:lvlText w:val="•"/>
      <w:lvlJc w:val="left"/>
      <w:pPr>
        <w:ind w:left="7052" w:hanging="720"/>
      </w:pPr>
      <w:rPr>
        <w:rFonts w:hint="default"/>
        <w:lang w:val="zh-CN" w:eastAsia="zh-CN" w:bidi="zh-CN"/>
      </w:rPr>
    </w:lvl>
    <w:lvl w:ilvl="7" w:tentative="0">
      <w:start w:val="0"/>
      <w:numFmt w:val="bullet"/>
      <w:lvlText w:val="•"/>
      <w:lvlJc w:val="left"/>
      <w:pPr>
        <w:ind w:left="8087" w:hanging="720"/>
      </w:pPr>
      <w:rPr>
        <w:rFonts w:hint="default"/>
        <w:lang w:val="zh-CN" w:eastAsia="zh-CN" w:bidi="zh-CN"/>
      </w:rPr>
    </w:lvl>
    <w:lvl w:ilvl="8" w:tentative="0">
      <w:start w:val="0"/>
      <w:numFmt w:val="bullet"/>
      <w:lvlText w:val="•"/>
      <w:lvlJc w:val="left"/>
      <w:pPr>
        <w:ind w:left="9122" w:hanging="720"/>
      </w:pPr>
      <w:rPr>
        <w:rFonts w:hint="default"/>
        <w:lang w:val="zh-CN" w:eastAsia="zh-CN" w:bidi="zh-CN"/>
      </w:rPr>
    </w:lvl>
  </w:abstractNum>
  <w:abstractNum w:abstractNumId="32">
    <w:nsid w:val="2470EC97"/>
    <w:multiLevelType w:val="multilevel"/>
    <w:tmpl w:val="2470EC97"/>
    <w:lvl w:ilvl="0" w:tentative="0">
      <w:start w:val="1"/>
      <w:numFmt w:val="decimal"/>
      <w:lvlText w:val="（%1）"/>
      <w:lvlJc w:val="left"/>
      <w:pPr>
        <w:ind w:left="17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03" w:hanging="601"/>
      </w:pPr>
      <w:rPr>
        <w:rFonts w:hint="default"/>
        <w:lang w:val="zh-CN" w:eastAsia="zh-CN" w:bidi="zh-CN"/>
      </w:rPr>
    </w:lvl>
    <w:lvl w:ilvl="2" w:tentative="0">
      <w:start w:val="0"/>
      <w:numFmt w:val="bullet"/>
      <w:lvlText w:val="•"/>
      <w:lvlJc w:val="left"/>
      <w:pPr>
        <w:ind w:left="3646" w:hanging="601"/>
      </w:pPr>
      <w:rPr>
        <w:rFonts w:hint="default"/>
        <w:lang w:val="zh-CN" w:eastAsia="zh-CN" w:bidi="zh-CN"/>
      </w:rPr>
    </w:lvl>
    <w:lvl w:ilvl="3" w:tentative="0">
      <w:start w:val="0"/>
      <w:numFmt w:val="bullet"/>
      <w:lvlText w:val="•"/>
      <w:lvlJc w:val="left"/>
      <w:pPr>
        <w:ind w:left="4589" w:hanging="601"/>
      </w:pPr>
      <w:rPr>
        <w:rFonts w:hint="default"/>
        <w:lang w:val="zh-CN" w:eastAsia="zh-CN" w:bidi="zh-CN"/>
      </w:rPr>
    </w:lvl>
    <w:lvl w:ilvl="4" w:tentative="0">
      <w:start w:val="0"/>
      <w:numFmt w:val="bullet"/>
      <w:lvlText w:val="•"/>
      <w:lvlJc w:val="left"/>
      <w:pPr>
        <w:ind w:left="5532" w:hanging="601"/>
      </w:pPr>
      <w:rPr>
        <w:rFonts w:hint="default"/>
        <w:lang w:val="zh-CN" w:eastAsia="zh-CN" w:bidi="zh-CN"/>
      </w:rPr>
    </w:lvl>
    <w:lvl w:ilvl="5" w:tentative="0">
      <w:start w:val="0"/>
      <w:numFmt w:val="bullet"/>
      <w:lvlText w:val="•"/>
      <w:lvlJc w:val="left"/>
      <w:pPr>
        <w:ind w:left="6475" w:hanging="601"/>
      </w:pPr>
      <w:rPr>
        <w:rFonts w:hint="default"/>
        <w:lang w:val="zh-CN" w:eastAsia="zh-CN" w:bidi="zh-CN"/>
      </w:rPr>
    </w:lvl>
    <w:lvl w:ilvl="6" w:tentative="0">
      <w:start w:val="0"/>
      <w:numFmt w:val="bullet"/>
      <w:lvlText w:val="•"/>
      <w:lvlJc w:val="left"/>
      <w:pPr>
        <w:ind w:left="7418" w:hanging="601"/>
      </w:pPr>
      <w:rPr>
        <w:rFonts w:hint="default"/>
        <w:lang w:val="zh-CN" w:eastAsia="zh-CN" w:bidi="zh-CN"/>
      </w:rPr>
    </w:lvl>
    <w:lvl w:ilvl="7" w:tentative="0">
      <w:start w:val="0"/>
      <w:numFmt w:val="bullet"/>
      <w:lvlText w:val="•"/>
      <w:lvlJc w:val="left"/>
      <w:pPr>
        <w:ind w:left="8361" w:hanging="601"/>
      </w:pPr>
      <w:rPr>
        <w:rFonts w:hint="default"/>
        <w:lang w:val="zh-CN" w:eastAsia="zh-CN" w:bidi="zh-CN"/>
      </w:rPr>
    </w:lvl>
    <w:lvl w:ilvl="8" w:tentative="0">
      <w:start w:val="0"/>
      <w:numFmt w:val="bullet"/>
      <w:lvlText w:val="•"/>
      <w:lvlJc w:val="left"/>
      <w:pPr>
        <w:ind w:left="9304" w:hanging="601"/>
      </w:pPr>
      <w:rPr>
        <w:rFonts w:hint="default"/>
        <w:lang w:val="zh-CN" w:eastAsia="zh-CN" w:bidi="zh-CN"/>
      </w:rPr>
    </w:lvl>
  </w:abstractNum>
  <w:abstractNum w:abstractNumId="33">
    <w:nsid w:val="25B654F3"/>
    <w:multiLevelType w:val="multilevel"/>
    <w:tmpl w:val="25B654F3"/>
    <w:lvl w:ilvl="0" w:tentative="0">
      <w:start w:val="2"/>
      <w:numFmt w:val="decimal"/>
      <w:lvlText w:val="%1"/>
      <w:lvlJc w:val="left"/>
      <w:pPr>
        <w:ind w:left="1462" w:hanging="420"/>
        <w:jc w:val="left"/>
      </w:pPr>
      <w:rPr>
        <w:rFonts w:hint="default"/>
        <w:lang w:val="zh-CN" w:eastAsia="zh-CN" w:bidi="zh-CN"/>
      </w:rPr>
    </w:lvl>
    <w:lvl w:ilvl="1" w:tentative="0">
      <w:start w:val="1"/>
      <w:numFmt w:val="decimal"/>
      <w:lvlText w:val="%1.%2"/>
      <w:lvlJc w:val="left"/>
      <w:pPr>
        <w:ind w:left="146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06" w:hanging="420"/>
      </w:pPr>
      <w:rPr>
        <w:rFonts w:hint="default"/>
        <w:lang w:val="zh-CN" w:eastAsia="zh-CN" w:bidi="zh-CN"/>
      </w:rPr>
    </w:lvl>
    <w:lvl w:ilvl="3" w:tentative="0">
      <w:start w:val="0"/>
      <w:numFmt w:val="bullet"/>
      <w:lvlText w:val="•"/>
      <w:lvlJc w:val="left"/>
      <w:pPr>
        <w:ind w:left="4379" w:hanging="420"/>
      </w:pPr>
      <w:rPr>
        <w:rFonts w:hint="default"/>
        <w:lang w:val="zh-CN" w:eastAsia="zh-CN" w:bidi="zh-CN"/>
      </w:rPr>
    </w:lvl>
    <w:lvl w:ilvl="4" w:tentative="0">
      <w:start w:val="0"/>
      <w:numFmt w:val="bullet"/>
      <w:lvlText w:val="•"/>
      <w:lvlJc w:val="left"/>
      <w:pPr>
        <w:ind w:left="5352" w:hanging="420"/>
      </w:pPr>
      <w:rPr>
        <w:rFonts w:hint="default"/>
        <w:lang w:val="zh-CN" w:eastAsia="zh-CN" w:bidi="zh-CN"/>
      </w:rPr>
    </w:lvl>
    <w:lvl w:ilvl="5" w:tentative="0">
      <w:start w:val="0"/>
      <w:numFmt w:val="bullet"/>
      <w:lvlText w:val="•"/>
      <w:lvlJc w:val="left"/>
      <w:pPr>
        <w:ind w:left="6325" w:hanging="420"/>
      </w:pPr>
      <w:rPr>
        <w:rFonts w:hint="default"/>
        <w:lang w:val="zh-CN" w:eastAsia="zh-CN" w:bidi="zh-CN"/>
      </w:rPr>
    </w:lvl>
    <w:lvl w:ilvl="6" w:tentative="0">
      <w:start w:val="0"/>
      <w:numFmt w:val="bullet"/>
      <w:lvlText w:val="•"/>
      <w:lvlJc w:val="left"/>
      <w:pPr>
        <w:ind w:left="7298" w:hanging="420"/>
      </w:pPr>
      <w:rPr>
        <w:rFonts w:hint="default"/>
        <w:lang w:val="zh-CN" w:eastAsia="zh-CN" w:bidi="zh-CN"/>
      </w:rPr>
    </w:lvl>
    <w:lvl w:ilvl="7" w:tentative="0">
      <w:start w:val="0"/>
      <w:numFmt w:val="bullet"/>
      <w:lvlText w:val="•"/>
      <w:lvlJc w:val="left"/>
      <w:pPr>
        <w:ind w:left="8271" w:hanging="420"/>
      </w:pPr>
      <w:rPr>
        <w:rFonts w:hint="default"/>
        <w:lang w:val="zh-CN" w:eastAsia="zh-CN" w:bidi="zh-CN"/>
      </w:rPr>
    </w:lvl>
    <w:lvl w:ilvl="8" w:tentative="0">
      <w:start w:val="0"/>
      <w:numFmt w:val="bullet"/>
      <w:lvlText w:val="•"/>
      <w:lvlJc w:val="left"/>
      <w:pPr>
        <w:ind w:left="9244" w:hanging="420"/>
      </w:pPr>
      <w:rPr>
        <w:rFonts w:hint="default"/>
        <w:lang w:val="zh-CN" w:eastAsia="zh-CN" w:bidi="zh-CN"/>
      </w:rPr>
    </w:lvl>
  </w:abstractNum>
  <w:abstractNum w:abstractNumId="34">
    <w:nsid w:val="2A8F537B"/>
    <w:multiLevelType w:val="multilevel"/>
    <w:tmpl w:val="2A8F537B"/>
    <w:lvl w:ilvl="0" w:tentative="0">
      <w:start w:val="8"/>
      <w:numFmt w:val="decimal"/>
      <w:lvlText w:val="%1"/>
      <w:lvlJc w:val="left"/>
      <w:pPr>
        <w:ind w:left="1642" w:hanging="480"/>
        <w:jc w:val="left"/>
      </w:pPr>
      <w:rPr>
        <w:rFonts w:hint="default"/>
        <w:lang w:val="zh-CN" w:eastAsia="zh-CN" w:bidi="zh-CN"/>
      </w:rPr>
    </w:lvl>
    <w:lvl w:ilvl="1" w:tentative="0">
      <w:start w:val="2"/>
      <w:numFmt w:val="decimal"/>
      <w:lvlText w:val="%1.%2"/>
      <w:lvlJc w:val="left"/>
      <w:pPr>
        <w:ind w:left="1642"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550" w:hanging="480"/>
      </w:pPr>
      <w:rPr>
        <w:rFonts w:hint="default"/>
        <w:lang w:val="zh-CN" w:eastAsia="zh-CN" w:bidi="zh-CN"/>
      </w:rPr>
    </w:lvl>
    <w:lvl w:ilvl="3" w:tentative="0">
      <w:start w:val="0"/>
      <w:numFmt w:val="bullet"/>
      <w:lvlText w:val="•"/>
      <w:lvlJc w:val="left"/>
      <w:pPr>
        <w:ind w:left="4505" w:hanging="480"/>
      </w:pPr>
      <w:rPr>
        <w:rFonts w:hint="default"/>
        <w:lang w:val="zh-CN" w:eastAsia="zh-CN" w:bidi="zh-CN"/>
      </w:rPr>
    </w:lvl>
    <w:lvl w:ilvl="4" w:tentative="0">
      <w:start w:val="0"/>
      <w:numFmt w:val="bullet"/>
      <w:lvlText w:val="•"/>
      <w:lvlJc w:val="left"/>
      <w:pPr>
        <w:ind w:left="5460" w:hanging="480"/>
      </w:pPr>
      <w:rPr>
        <w:rFonts w:hint="default"/>
        <w:lang w:val="zh-CN" w:eastAsia="zh-CN" w:bidi="zh-CN"/>
      </w:rPr>
    </w:lvl>
    <w:lvl w:ilvl="5" w:tentative="0">
      <w:start w:val="0"/>
      <w:numFmt w:val="bullet"/>
      <w:lvlText w:val="•"/>
      <w:lvlJc w:val="left"/>
      <w:pPr>
        <w:ind w:left="6415" w:hanging="480"/>
      </w:pPr>
      <w:rPr>
        <w:rFonts w:hint="default"/>
        <w:lang w:val="zh-CN" w:eastAsia="zh-CN" w:bidi="zh-CN"/>
      </w:rPr>
    </w:lvl>
    <w:lvl w:ilvl="6" w:tentative="0">
      <w:start w:val="0"/>
      <w:numFmt w:val="bullet"/>
      <w:lvlText w:val="•"/>
      <w:lvlJc w:val="left"/>
      <w:pPr>
        <w:ind w:left="7370" w:hanging="480"/>
      </w:pPr>
      <w:rPr>
        <w:rFonts w:hint="default"/>
        <w:lang w:val="zh-CN" w:eastAsia="zh-CN" w:bidi="zh-CN"/>
      </w:rPr>
    </w:lvl>
    <w:lvl w:ilvl="7" w:tentative="0">
      <w:start w:val="0"/>
      <w:numFmt w:val="bullet"/>
      <w:lvlText w:val="•"/>
      <w:lvlJc w:val="left"/>
      <w:pPr>
        <w:ind w:left="8325" w:hanging="480"/>
      </w:pPr>
      <w:rPr>
        <w:rFonts w:hint="default"/>
        <w:lang w:val="zh-CN" w:eastAsia="zh-CN" w:bidi="zh-CN"/>
      </w:rPr>
    </w:lvl>
    <w:lvl w:ilvl="8" w:tentative="0">
      <w:start w:val="0"/>
      <w:numFmt w:val="bullet"/>
      <w:lvlText w:val="•"/>
      <w:lvlJc w:val="left"/>
      <w:pPr>
        <w:ind w:left="9280" w:hanging="480"/>
      </w:pPr>
      <w:rPr>
        <w:rFonts w:hint="default"/>
        <w:lang w:val="zh-CN" w:eastAsia="zh-CN" w:bidi="zh-CN"/>
      </w:rPr>
    </w:lvl>
  </w:abstractNum>
  <w:abstractNum w:abstractNumId="35">
    <w:nsid w:val="30A0AC00"/>
    <w:multiLevelType w:val="multilevel"/>
    <w:tmpl w:val="30A0AC00"/>
    <w:lvl w:ilvl="0" w:tentative="0">
      <w:start w:val="1"/>
      <w:numFmt w:val="decimal"/>
      <w:lvlText w:val="（%1）"/>
      <w:lvlJc w:val="left"/>
      <w:pPr>
        <w:ind w:left="1523" w:hanging="601"/>
        <w:jc w:val="left"/>
      </w:pPr>
      <w:rPr>
        <w:rFonts w:hint="default" w:ascii="宋体" w:hAnsi="宋体" w:eastAsia="宋体" w:cs="宋体"/>
        <w:w w:val="100"/>
        <w:sz w:val="22"/>
        <w:szCs w:val="22"/>
        <w:lang w:val="zh-CN" w:eastAsia="zh-CN" w:bidi="zh-CN"/>
      </w:rPr>
    </w:lvl>
    <w:lvl w:ilvl="1" w:tentative="0">
      <w:start w:val="2"/>
      <w:numFmt w:val="decimal"/>
      <w:lvlText w:val="（%2）"/>
      <w:lvlJc w:val="left"/>
      <w:pPr>
        <w:ind w:left="1643" w:hanging="601"/>
        <w:jc w:val="right"/>
      </w:pPr>
      <w:rPr>
        <w:rFonts w:hint="default" w:ascii="宋体" w:hAnsi="宋体" w:eastAsia="宋体" w:cs="宋体"/>
        <w:w w:val="100"/>
        <w:sz w:val="22"/>
        <w:szCs w:val="22"/>
        <w:lang w:val="zh-CN" w:eastAsia="zh-CN" w:bidi="zh-CN"/>
      </w:rPr>
    </w:lvl>
    <w:lvl w:ilvl="2" w:tentative="0">
      <w:start w:val="0"/>
      <w:numFmt w:val="bullet"/>
      <w:lvlText w:val="•"/>
      <w:lvlJc w:val="left"/>
      <w:pPr>
        <w:ind w:left="2701" w:hanging="601"/>
      </w:pPr>
      <w:rPr>
        <w:rFonts w:hint="default"/>
        <w:lang w:val="zh-CN" w:eastAsia="zh-CN" w:bidi="zh-CN"/>
      </w:rPr>
    </w:lvl>
    <w:lvl w:ilvl="3" w:tentative="0">
      <w:start w:val="0"/>
      <w:numFmt w:val="bullet"/>
      <w:lvlText w:val="•"/>
      <w:lvlJc w:val="left"/>
      <w:pPr>
        <w:ind w:left="3762" w:hanging="601"/>
      </w:pPr>
      <w:rPr>
        <w:rFonts w:hint="default"/>
        <w:lang w:val="zh-CN" w:eastAsia="zh-CN" w:bidi="zh-CN"/>
      </w:rPr>
    </w:lvl>
    <w:lvl w:ilvl="4" w:tentative="0">
      <w:start w:val="0"/>
      <w:numFmt w:val="bullet"/>
      <w:lvlText w:val="•"/>
      <w:lvlJc w:val="left"/>
      <w:pPr>
        <w:ind w:left="4823" w:hanging="601"/>
      </w:pPr>
      <w:rPr>
        <w:rFonts w:hint="default"/>
        <w:lang w:val="zh-CN" w:eastAsia="zh-CN" w:bidi="zh-CN"/>
      </w:rPr>
    </w:lvl>
    <w:lvl w:ilvl="5" w:tentative="0">
      <w:start w:val="0"/>
      <w:numFmt w:val="bullet"/>
      <w:lvlText w:val="•"/>
      <w:lvlJc w:val="left"/>
      <w:pPr>
        <w:ind w:left="5884" w:hanging="601"/>
      </w:pPr>
      <w:rPr>
        <w:rFonts w:hint="default"/>
        <w:lang w:val="zh-CN" w:eastAsia="zh-CN" w:bidi="zh-CN"/>
      </w:rPr>
    </w:lvl>
    <w:lvl w:ilvl="6" w:tentative="0">
      <w:start w:val="0"/>
      <w:numFmt w:val="bullet"/>
      <w:lvlText w:val="•"/>
      <w:lvlJc w:val="left"/>
      <w:pPr>
        <w:ind w:left="6946" w:hanging="601"/>
      </w:pPr>
      <w:rPr>
        <w:rFonts w:hint="default"/>
        <w:lang w:val="zh-CN" w:eastAsia="zh-CN" w:bidi="zh-CN"/>
      </w:rPr>
    </w:lvl>
    <w:lvl w:ilvl="7" w:tentative="0">
      <w:start w:val="0"/>
      <w:numFmt w:val="bullet"/>
      <w:lvlText w:val="•"/>
      <w:lvlJc w:val="left"/>
      <w:pPr>
        <w:ind w:left="8007" w:hanging="601"/>
      </w:pPr>
      <w:rPr>
        <w:rFonts w:hint="default"/>
        <w:lang w:val="zh-CN" w:eastAsia="zh-CN" w:bidi="zh-CN"/>
      </w:rPr>
    </w:lvl>
    <w:lvl w:ilvl="8" w:tentative="0">
      <w:start w:val="0"/>
      <w:numFmt w:val="bullet"/>
      <w:lvlText w:val="•"/>
      <w:lvlJc w:val="left"/>
      <w:pPr>
        <w:ind w:left="9068" w:hanging="601"/>
      </w:pPr>
      <w:rPr>
        <w:rFonts w:hint="default"/>
        <w:lang w:val="zh-CN" w:eastAsia="zh-CN" w:bidi="zh-CN"/>
      </w:rPr>
    </w:lvl>
  </w:abstractNum>
  <w:abstractNum w:abstractNumId="36">
    <w:nsid w:val="30FC5B15"/>
    <w:multiLevelType w:val="multilevel"/>
    <w:tmpl w:val="30FC5B15"/>
    <w:lvl w:ilvl="0" w:tentative="0">
      <w:start w:val="3"/>
      <w:numFmt w:val="decimal"/>
      <w:lvlText w:val="%1"/>
      <w:lvlJc w:val="left"/>
      <w:pPr>
        <w:ind w:left="1167" w:hanging="486"/>
        <w:jc w:val="left"/>
      </w:pPr>
      <w:rPr>
        <w:rFonts w:hint="default"/>
        <w:lang w:val="zh-CN" w:eastAsia="zh-CN" w:bidi="zh-CN"/>
      </w:rPr>
    </w:lvl>
    <w:lvl w:ilvl="1" w:tentative="0">
      <w:start w:val="5"/>
      <w:numFmt w:val="decimal"/>
      <w:lvlText w:val="%1.%2"/>
      <w:lvlJc w:val="left"/>
      <w:pPr>
        <w:ind w:left="1167" w:hanging="486"/>
        <w:jc w:val="right"/>
      </w:pPr>
      <w:rPr>
        <w:rFonts w:hint="default"/>
        <w:b/>
        <w:bCs/>
        <w:spacing w:val="0"/>
        <w:w w:val="99"/>
        <w:lang w:val="zh-CN" w:eastAsia="zh-CN" w:bidi="zh-CN"/>
      </w:rPr>
    </w:lvl>
    <w:lvl w:ilvl="2" w:tentative="0">
      <w:start w:val="1"/>
      <w:numFmt w:val="decimal"/>
      <w:lvlText w:val="%1.%2.%3"/>
      <w:lvlJc w:val="left"/>
      <w:pPr>
        <w:ind w:left="1882" w:hanging="720"/>
        <w:jc w:val="right"/>
      </w:pPr>
      <w:rPr>
        <w:rFonts w:hint="default" w:ascii="宋体" w:hAnsi="宋体" w:eastAsia="宋体" w:cs="宋体"/>
        <w:w w:val="100"/>
        <w:sz w:val="24"/>
        <w:szCs w:val="24"/>
        <w:lang w:val="zh-CN" w:eastAsia="zh-CN" w:bidi="zh-CN"/>
      </w:rPr>
    </w:lvl>
    <w:lvl w:ilvl="3" w:tentative="0">
      <w:start w:val="0"/>
      <w:numFmt w:val="bullet"/>
      <w:lvlText w:val="•"/>
      <w:lvlJc w:val="left"/>
      <w:pPr>
        <w:ind w:left="3949" w:hanging="720"/>
      </w:pPr>
      <w:rPr>
        <w:rFonts w:hint="default"/>
        <w:lang w:val="zh-CN" w:eastAsia="zh-CN" w:bidi="zh-CN"/>
      </w:rPr>
    </w:lvl>
    <w:lvl w:ilvl="4" w:tentative="0">
      <w:start w:val="0"/>
      <w:numFmt w:val="bullet"/>
      <w:lvlText w:val="•"/>
      <w:lvlJc w:val="left"/>
      <w:pPr>
        <w:ind w:left="4983" w:hanging="720"/>
      </w:pPr>
      <w:rPr>
        <w:rFonts w:hint="default"/>
        <w:lang w:val="zh-CN" w:eastAsia="zh-CN" w:bidi="zh-CN"/>
      </w:rPr>
    </w:lvl>
    <w:lvl w:ilvl="5" w:tentative="0">
      <w:start w:val="0"/>
      <w:numFmt w:val="bullet"/>
      <w:lvlText w:val="•"/>
      <w:lvlJc w:val="left"/>
      <w:pPr>
        <w:ind w:left="6018" w:hanging="720"/>
      </w:pPr>
      <w:rPr>
        <w:rFonts w:hint="default"/>
        <w:lang w:val="zh-CN" w:eastAsia="zh-CN" w:bidi="zh-CN"/>
      </w:rPr>
    </w:lvl>
    <w:lvl w:ilvl="6" w:tentative="0">
      <w:start w:val="0"/>
      <w:numFmt w:val="bullet"/>
      <w:lvlText w:val="•"/>
      <w:lvlJc w:val="left"/>
      <w:pPr>
        <w:ind w:left="7052" w:hanging="720"/>
      </w:pPr>
      <w:rPr>
        <w:rFonts w:hint="default"/>
        <w:lang w:val="zh-CN" w:eastAsia="zh-CN" w:bidi="zh-CN"/>
      </w:rPr>
    </w:lvl>
    <w:lvl w:ilvl="7" w:tentative="0">
      <w:start w:val="0"/>
      <w:numFmt w:val="bullet"/>
      <w:lvlText w:val="•"/>
      <w:lvlJc w:val="left"/>
      <w:pPr>
        <w:ind w:left="8087" w:hanging="720"/>
      </w:pPr>
      <w:rPr>
        <w:rFonts w:hint="default"/>
        <w:lang w:val="zh-CN" w:eastAsia="zh-CN" w:bidi="zh-CN"/>
      </w:rPr>
    </w:lvl>
    <w:lvl w:ilvl="8" w:tentative="0">
      <w:start w:val="0"/>
      <w:numFmt w:val="bullet"/>
      <w:lvlText w:val="•"/>
      <w:lvlJc w:val="left"/>
      <w:pPr>
        <w:ind w:left="9122" w:hanging="720"/>
      </w:pPr>
      <w:rPr>
        <w:rFonts w:hint="default"/>
        <w:lang w:val="zh-CN" w:eastAsia="zh-CN" w:bidi="zh-CN"/>
      </w:rPr>
    </w:lvl>
  </w:abstractNum>
  <w:abstractNum w:abstractNumId="37">
    <w:nsid w:val="32A7AF2D"/>
    <w:multiLevelType w:val="multilevel"/>
    <w:tmpl w:val="32A7AF2D"/>
    <w:lvl w:ilvl="0" w:tentative="0">
      <w:start w:val="14"/>
      <w:numFmt w:val="decimal"/>
      <w:lvlText w:val="%1"/>
      <w:lvlJc w:val="left"/>
      <w:pPr>
        <w:ind w:left="1287" w:hanging="606"/>
        <w:jc w:val="left"/>
      </w:pPr>
      <w:rPr>
        <w:rFonts w:hint="default"/>
        <w:lang w:val="zh-CN" w:eastAsia="zh-CN" w:bidi="zh-CN"/>
      </w:rPr>
    </w:lvl>
    <w:lvl w:ilvl="1" w:tentative="0">
      <w:start w:val="1"/>
      <w:numFmt w:val="decimal"/>
      <w:lvlText w:val="%1.%2"/>
      <w:lvlJc w:val="left"/>
      <w:pPr>
        <w:ind w:left="1287" w:hanging="606"/>
        <w:jc w:val="left"/>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3262" w:hanging="606"/>
      </w:pPr>
      <w:rPr>
        <w:rFonts w:hint="default"/>
        <w:lang w:val="zh-CN" w:eastAsia="zh-CN" w:bidi="zh-CN"/>
      </w:rPr>
    </w:lvl>
    <w:lvl w:ilvl="3" w:tentative="0">
      <w:start w:val="0"/>
      <w:numFmt w:val="bullet"/>
      <w:lvlText w:val="•"/>
      <w:lvlJc w:val="left"/>
      <w:pPr>
        <w:ind w:left="4253" w:hanging="606"/>
      </w:pPr>
      <w:rPr>
        <w:rFonts w:hint="default"/>
        <w:lang w:val="zh-CN" w:eastAsia="zh-CN" w:bidi="zh-CN"/>
      </w:rPr>
    </w:lvl>
    <w:lvl w:ilvl="4" w:tentative="0">
      <w:start w:val="0"/>
      <w:numFmt w:val="bullet"/>
      <w:lvlText w:val="•"/>
      <w:lvlJc w:val="left"/>
      <w:pPr>
        <w:ind w:left="5244" w:hanging="606"/>
      </w:pPr>
      <w:rPr>
        <w:rFonts w:hint="default"/>
        <w:lang w:val="zh-CN" w:eastAsia="zh-CN" w:bidi="zh-CN"/>
      </w:rPr>
    </w:lvl>
    <w:lvl w:ilvl="5" w:tentative="0">
      <w:start w:val="0"/>
      <w:numFmt w:val="bullet"/>
      <w:lvlText w:val="•"/>
      <w:lvlJc w:val="left"/>
      <w:pPr>
        <w:ind w:left="6235" w:hanging="606"/>
      </w:pPr>
      <w:rPr>
        <w:rFonts w:hint="default"/>
        <w:lang w:val="zh-CN" w:eastAsia="zh-CN" w:bidi="zh-CN"/>
      </w:rPr>
    </w:lvl>
    <w:lvl w:ilvl="6" w:tentative="0">
      <w:start w:val="0"/>
      <w:numFmt w:val="bullet"/>
      <w:lvlText w:val="•"/>
      <w:lvlJc w:val="left"/>
      <w:pPr>
        <w:ind w:left="7226" w:hanging="606"/>
      </w:pPr>
      <w:rPr>
        <w:rFonts w:hint="default"/>
        <w:lang w:val="zh-CN" w:eastAsia="zh-CN" w:bidi="zh-CN"/>
      </w:rPr>
    </w:lvl>
    <w:lvl w:ilvl="7" w:tentative="0">
      <w:start w:val="0"/>
      <w:numFmt w:val="bullet"/>
      <w:lvlText w:val="•"/>
      <w:lvlJc w:val="left"/>
      <w:pPr>
        <w:ind w:left="8217" w:hanging="606"/>
      </w:pPr>
      <w:rPr>
        <w:rFonts w:hint="default"/>
        <w:lang w:val="zh-CN" w:eastAsia="zh-CN" w:bidi="zh-CN"/>
      </w:rPr>
    </w:lvl>
    <w:lvl w:ilvl="8" w:tentative="0">
      <w:start w:val="0"/>
      <w:numFmt w:val="bullet"/>
      <w:lvlText w:val="•"/>
      <w:lvlJc w:val="left"/>
      <w:pPr>
        <w:ind w:left="9208" w:hanging="606"/>
      </w:pPr>
      <w:rPr>
        <w:rFonts w:hint="default"/>
        <w:lang w:val="zh-CN" w:eastAsia="zh-CN" w:bidi="zh-CN"/>
      </w:rPr>
    </w:lvl>
  </w:abstractNum>
  <w:abstractNum w:abstractNumId="38">
    <w:nsid w:val="35E83B33"/>
    <w:multiLevelType w:val="multilevel"/>
    <w:tmpl w:val="35E83B33"/>
    <w:lvl w:ilvl="0" w:tentative="0">
      <w:start w:val="1"/>
      <w:numFmt w:val="decimal"/>
      <w:lvlText w:val="（%1）"/>
      <w:lvlJc w:val="left"/>
      <w:pPr>
        <w:ind w:left="682" w:hanging="60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731" w:hanging="601"/>
      </w:pPr>
      <w:rPr>
        <w:rFonts w:hint="default"/>
        <w:lang w:val="zh-CN" w:eastAsia="zh-CN" w:bidi="zh-CN"/>
      </w:rPr>
    </w:lvl>
    <w:lvl w:ilvl="2" w:tentative="0">
      <w:start w:val="0"/>
      <w:numFmt w:val="bullet"/>
      <w:lvlText w:val="•"/>
      <w:lvlJc w:val="left"/>
      <w:pPr>
        <w:ind w:left="2782" w:hanging="601"/>
      </w:pPr>
      <w:rPr>
        <w:rFonts w:hint="default"/>
        <w:lang w:val="zh-CN" w:eastAsia="zh-CN" w:bidi="zh-CN"/>
      </w:rPr>
    </w:lvl>
    <w:lvl w:ilvl="3" w:tentative="0">
      <w:start w:val="0"/>
      <w:numFmt w:val="bullet"/>
      <w:lvlText w:val="•"/>
      <w:lvlJc w:val="left"/>
      <w:pPr>
        <w:ind w:left="3833" w:hanging="601"/>
      </w:pPr>
      <w:rPr>
        <w:rFonts w:hint="default"/>
        <w:lang w:val="zh-CN" w:eastAsia="zh-CN" w:bidi="zh-CN"/>
      </w:rPr>
    </w:lvl>
    <w:lvl w:ilvl="4" w:tentative="0">
      <w:start w:val="0"/>
      <w:numFmt w:val="bullet"/>
      <w:lvlText w:val="•"/>
      <w:lvlJc w:val="left"/>
      <w:pPr>
        <w:ind w:left="4884" w:hanging="601"/>
      </w:pPr>
      <w:rPr>
        <w:rFonts w:hint="default"/>
        <w:lang w:val="zh-CN" w:eastAsia="zh-CN" w:bidi="zh-CN"/>
      </w:rPr>
    </w:lvl>
    <w:lvl w:ilvl="5" w:tentative="0">
      <w:start w:val="0"/>
      <w:numFmt w:val="bullet"/>
      <w:lvlText w:val="•"/>
      <w:lvlJc w:val="left"/>
      <w:pPr>
        <w:ind w:left="5935" w:hanging="601"/>
      </w:pPr>
      <w:rPr>
        <w:rFonts w:hint="default"/>
        <w:lang w:val="zh-CN" w:eastAsia="zh-CN" w:bidi="zh-CN"/>
      </w:rPr>
    </w:lvl>
    <w:lvl w:ilvl="6" w:tentative="0">
      <w:start w:val="0"/>
      <w:numFmt w:val="bullet"/>
      <w:lvlText w:val="•"/>
      <w:lvlJc w:val="left"/>
      <w:pPr>
        <w:ind w:left="6986" w:hanging="601"/>
      </w:pPr>
      <w:rPr>
        <w:rFonts w:hint="default"/>
        <w:lang w:val="zh-CN" w:eastAsia="zh-CN" w:bidi="zh-CN"/>
      </w:rPr>
    </w:lvl>
    <w:lvl w:ilvl="7" w:tentative="0">
      <w:start w:val="0"/>
      <w:numFmt w:val="bullet"/>
      <w:lvlText w:val="•"/>
      <w:lvlJc w:val="left"/>
      <w:pPr>
        <w:ind w:left="8037" w:hanging="601"/>
      </w:pPr>
      <w:rPr>
        <w:rFonts w:hint="default"/>
        <w:lang w:val="zh-CN" w:eastAsia="zh-CN" w:bidi="zh-CN"/>
      </w:rPr>
    </w:lvl>
    <w:lvl w:ilvl="8" w:tentative="0">
      <w:start w:val="0"/>
      <w:numFmt w:val="bullet"/>
      <w:lvlText w:val="•"/>
      <w:lvlJc w:val="left"/>
      <w:pPr>
        <w:ind w:left="9088" w:hanging="601"/>
      </w:pPr>
      <w:rPr>
        <w:rFonts w:hint="default"/>
        <w:lang w:val="zh-CN" w:eastAsia="zh-CN" w:bidi="zh-CN"/>
      </w:rPr>
    </w:lvl>
  </w:abstractNum>
  <w:abstractNum w:abstractNumId="39">
    <w:nsid w:val="39A0D9AC"/>
    <w:multiLevelType w:val="multilevel"/>
    <w:tmpl w:val="39A0D9AC"/>
    <w:lvl w:ilvl="0" w:tentative="0">
      <w:start w:val="1"/>
      <w:numFmt w:val="decimal"/>
      <w:lvlText w:val="%1"/>
      <w:lvlJc w:val="left"/>
      <w:pPr>
        <w:ind w:left="1107" w:hanging="426"/>
        <w:jc w:val="left"/>
      </w:pPr>
      <w:rPr>
        <w:rFonts w:hint="default"/>
        <w:lang w:val="zh-CN" w:eastAsia="zh-CN" w:bidi="zh-CN"/>
      </w:rPr>
    </w:lvl>
    <w:lvl w:ilvl="1" w:tentative="0">
      <w:start w:val="3"/>
      <w:numFmt w:val="decimal"/>
      <w:lvlText w:val="%1.%2"/>
      <w:lvlJc w:val="left"/>
      <w:pPr>
        <w:ind w:left="1107" w:hanging="42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822"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880" w:hanging="660"/>
      </w:pPr>
      <w:rPr>
        <w:rFonts w:hint="default"/>
        <w:lang w:val="zh-CN" w:eastAsia="zh-CN" w:bidi="zh-CN"/>
      </w:rPr>
    </w:lvl>
    <w:lvl w:ilvl="4" w:tentative="0">
      <w:start w:val="0"/>
      <w:numFmt w:val="bullet"/>
      <w:lvlText w:val="•"/>
      <w:lvlJc w:val="left"/>
      <w:pPr>
        <w:ind w:left="3210" w:hanging="660"/>
      </w:pPr>
      <w:rPr>
        <w:rFonts w:hint="default"/>
        <w:lang w:val="zh-CN" w:eastAsia="zh-CN" w:bidi="zh-CN"/>
      </w:rPr>
    </w:lvl>
    <w:lvl w:ilvl="5" w:tentative="0">
      <w:start w:val="0"/>
      <w:numFmt w:val="bullet"/>
      <w:lvlText w:val="•"/>
      <w:lvlJc w:val="left"/>
      <w:pPr>
        <w:ind w:left="4540" w:hanging="660"/>
      </w:pPr>
      <w:rPr>
        <w:rFonts w:hint="default"/>
        <w:lang w:val="zh-CN" w:eastAsia="zh-CN" w:bidi="zh-CN"/>
      </w:rPr>
    </w:lvl>
    <w:lvl w:ilvl="6" w:tentative="0">
      <w:start w:val="0"/>
      <w:numFmt w:val="bullet"/>
      <w:lvlText w:val="•"/>
      <w:lvlJc w:val="left"/>
      <w:pPr>
        <w:ind w:left="5870" w:hanging="660"/>
      </w:pPr>
      <w:rPr>
        <w:rFonts w:hint="default"/>
        <w:lang w:val="zh-CN" w:eastAsia="zh-CN" w:bidi="zh-CN"/>
      </w:rPr>
    </w:lvl>
    <w:lvl w:ilvl="7" w:tentative="0">
      <w:start w:val="0"/>
      <w:numFmt w:val="bullet"/>
      <w:lvlText w:val="•"/>
      <w:lvlJc w:val="left"/>
      <w:pPr>
        <w:ind w:left="7200" w:hanging="660"/>
      </w:pPr>
      <w:rPr>
        <w:rFonts w:hint="default"/>
        <w:lang w:val="zh-CN" w:eastAsia="zh-CN" w:bidi="zh-CN"/>
      </w:rPr>
    </w:lvl>
    <w:lvl w:ilvl="8" w:tentative="0">
      <w:start w:val="0"/>
      <w:numFmt w:val="bullet"/>
      <w:lvlText w:val="•"/>
      <w:lvlJc w:val="left"/>
      <w:pPr>
        <w:ind w:left="8530" w:hanging="660"/>
      </w:pPr>
      <w:rPr>
        <w:rFonts w:hint="default"/>
        <w:lang w:val="zh-CN" w:eastAsia="zh-CN" w:bidi="zh-CN"/>
      </w:rPr>
    </w:lvl>
  </w:abstractNum>
  <w:abstractNum w:abstractNumId="40">
    <w:nsid w:val="3B8127DF"/>
    <w:multiLevelType w:val="multilevel"/>
    <w:tmpl w:val="3B8127DF"/>
    <w:lvl w:ilvl="0" w:tentative="0">
      <w:start w:val="1"/>
      <w:numFmt w:val="decimal"/>
      <w:lvlText w:val="（%1）"/>
      <w:lvlJc w:val="left"/>
      <w:pPr>
        <w:ind w:left="17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03" w:hanging="601"/>
      </w:pPr>
      <w:rPr>
        <w:rFonts w:hint="default"/>
        <w:lang w:val="zh-CN" w:eastAsia="zh-CN" w:bidi="zh-CN"/>
      </w:rPr>
    </w:lvl>
    <w:lvl w:ilvl="2" w:tentative="0">
      <w:start w:val="0"/>
      <w:numFmt w:val="bullet"/>
      <w:lvlText w:val="•"/>
      <w:lvlJc w:val="left"/>
      <w:pPr>
        <w:ind w:left="3646" w:hanging="601"/>
      </w:pPr>
      <w:rPr>
        <w:rFonts w:hint="default"/>
        <w:lang w:val="zh-CN" w:eastAsia="zh-CN" w:bidi="zh-CN"/>
      </w:rPr>
    </w:lvl>
    <w:lvl w:ilvl="3" w:tentative="0">
      <w:start w:val="0"/>
      <w:numFmt w:val="bullet"/>
      <w:lvlText w:val="•"/>
      <w:lvlJc w:val="left"/>
      <w:pPr>
        <w:ind w:left="4589" w:hanging="601"/>
      </w:pPr>
      <w:rPr>
        <w:rFonts w:hint="default"/>
        <w:lang w:val="zh-CN" w:eastAsia="zh-CN" w:bidi="zh-CN"/>
      </w:rPr>
    </w:lvl>
    <w:lvl w:ilvl="4" w:tentative="0">
      <w:start w:val="0"/>
      <w:numFmt w:val="bullet"/>
      <w:lvlText w:val="•"/>
      <w:lvlJc w:val="left"/>
      <w:pPr>
        <w:ind w:left="5532" w:hanging="601"/>
      </w:pPr>
      <w:rPr>
        <w:rFonts w:hint="default"/>
        <w:lang w:val="zh-CN" w:eastAsia="zh-CN" w:bidi="zh-CN"/>
      </w:rPr>
    </w:lvl>
    <w:lvl w:ilvl="5" w:tentative="0">
      <w:start w:val="0"/>
      <w:numFmt w:val="bullet"/>
      <w:lvlText w:val="•"/>
      <w:lvlJc w:val="left"/>
      <w:pPr>
        <w:ind w:left="6475" w:hanging="601"/>
      </w:pPr>
      <w:rPr>
        <w:rFonts w:hint="default"/>
        <w:lang w:val="zh-CN" w:eastAsia="zh-CN" w:bidi="zh-CN"/>
      </w:rPr>
    </w:lvl>
    <w:lvl w:ilvl="6" w:tentative="0">
      <w:start w:val="0"/>
      <w:numFmt w:val="bullet"/>
      <w:lvlText w:val="•"/>
      <w:lvlJc w:val="left"/>
      <w:pPr>
        <w:ind w:left="7418" w:hanging="601"/>
      </w:pPr>
      <w:rPr>
        <w:rFonts w:hint="default"/>
        <w:lang w:val="zh-CN" w:eastAsia="zh-CN" w:bidi="zh-CN"/>
      </w:rPr>
    </w:lvl>
    <w:lvl w:ilvl="7" w:tentative="0">
      <w:start w:val="0"/>
      <w:numFmt w:val="bullet"/>
      <w:lvlText w:val="•"/>
      <w:lvlJc w:val="left"/>
      <w:pPr>
        <w:ind w:left="8361" w:hanging="601"/>
      </w:pPr>
      <w:rPr>
        <w:rFonts w:hint="default"/>
        <w:lang w:val="zh-CN" w:eastAsia="zh-CN" w:bidi="zh-CN"/>
      </w:rPr>
    </w:lvl>
    <w:lvl w:ilvl="8" w:tentative="0">
      <w:start w:val="0"/>
      <w:numFmt w:val="bullet"/>
      <w:lvlText w:val="•"/>
      <w:lvlJc w:val="left"/>
      <w:pPr>
        <w:ind w:left="9304" w:hanging="601"/>
      </w:pPr>
      <w:rPr>
        <w:rFonts w:hint="default"/>
        <w:lang w:val="zh-CN" w:eastAsia="zh-CN" w:bidi="zh-CN"/>
      </w:rPr>
    </w:lvl>
  </w:abstractNum>
  <w:abstractNum w:abstractNumId="41">
    <w:nsid w:val="40B249F9"/>
    <w:multiLevelType w:val="multilevel"/>
    <w:tmpl w:val="40B249F9"/>
    <w:lvl w:ilvl="0" w:tentative="0">
      <w:start w:val="1"/>
      <w:numFmt w:val="decimal"/>
      <w:lvlText w:val="（%1）"/>
      <w:lvlJc w:val="left"/>
      <w:pPr>
        <w:ind w:left="682" w:hanging="601"/>
        <w:jc w:val="left"/>
      </w:pPr>
      <w:rPr>
        <w:rFonts w:hint="default" w:ascii="宋体" w:hAnsi="宋体" w:eastAsia="宋体" w:cs="宋体"/>
        <w:spacing w:val="-41"/>
        <w:w w:val="100"/>
        <w:sz w:val="22"/>
        <w:szCs w:val="22"/>
        <w:lang w:val="zh-CN" w:eastAsia="zh-CN" w:bidi="zh-CN"/>
      </w:rPr>
    </w:lvl>
    <w:lvl w:ilvl="1" w:tentative="0">
      <w:start w:val="0"/>
      <w:numFmt w:val="bullet"/>
      <w:lvlText w:val="•"/>
      <w:lvlJc w:val="left"/>
      <w:pPr>
        <w:ind w:left="1731" w:hanging="601"/>
      </w:pPr>
      <w:rPr>
        <w:rFonts w:hint="default"/>
        <w:lang w:val="zh-CN" w:eastAsia="zh-CN" w:bidi="zh-CN"/>
      </w:rPr>
    </w:lvl>
    <w:lvl w:ilvl="2" w:tentative="0">
      <w:start w:val="0"/>
      <w:numFmt w:val="bullet"/>
      <w:lvlText w:val="•"/>
      <w:lvlJc w:val="left"/>
      <w:pPr>
        <w:ind w:left="2782" w:hanging="601"/>
      </w:pPr>
      <w:rPr>
        <w:rFonts w:hint="default"/>
        <w:lang w:val="zh-CN" w:eastAsia="zh-CN" w:bidi="zh-CN"/>
      </w:rPr>
    </w:lvl>
    <w:lvl w:ilvl="3" w:tentative="0">
      <w:start w:val="0"/>
      <w:numFmt w:val="bullet"/>
      <w:lvlText w:val="•"/>
      <w:lvlJc w:val="left"/>
      <w:pPr>
        <w:ind w:left="3833" w:hanging="601"/>
      </w:pPr>
      <w:rPr>
        <w:rFonts w:hint="default"/>
        <w:lang w:val="zh-CN" w:eastAsia="zh-CN" w:bidi="zh-CN"/>
      </w:rPr>
    </w:lvl>
    <w:lvl w:ilvl="4" w:tentative="0">
      <w:start w:val="0"/>
      <w:numFmt w:val="bullet"/>
      <w:lvlText w:val="•"/>
      <w:lvlJc w:val="left"/>
      <w:pPr>
        <w:ind w:left="4884" w:hanging="601"/>
      </w:pPr>
      <w:rPr>
        <w:rFonts w:hint="default"/>
        <w:lang w:val="zh-CN" w:eastAsia="zh-CN" w:bidi="zh-CN"/>
      </w:rPr>
    </w:lvl>
    <w:lvl w:ilvl="5" w:tentative="0">
      <w:start w:val="0"/>
      <w:numFmt w:val="bullet"/>
      <w:lvlText w:val="•"/>
      <w:lvlJc w:val="left"/>
      <w:pPr>
        <w:ind w:left="5935" w:hanging="601"/>
      </w:pPr>
      <w:rPr>
        <w:rFonts w:hint="default"/>
        <w:lang w:val="zh-CN" w:eastAsia="zh-CN" w:bidi="zh-CN"/>
      </w:rPr>
    </w:lvl>
    <w:lvl w:ilvl="6" w:tentative="0">
      <w:start w:val="0"/>
      <w:numFmt w:val="bullet"/>
      <w:lvlText w:val="•"/>
      <w:lvlJc w:val="left"/>
      <w:pPr>
        <w:ind w:left="6986" w:hanging="601"/>
      </w:pPr>
      <w:rPr>
        <w:rFonts w:hint="default"/>
        <w:lang w:val="zh-CN" w:eastAsia="zh-CN" w:bidi="zh-CN"/>
      </w:rPr>
    </w:lvl>
    <w:lvl w:ilvl="7" w:tentative="0">
      <w:start w:val="0"/>
      <w:numFmt w:val="bullet"/>
      <w:lvlText w:val="•"/>
      <w:lvlJc w:val="left"/>
      <w:pPr>
        <w:ind w:left="8037" w:hanging="601"/>
      </w:pPr>
      <w:rPr>
        <w:rFonts w:hint="default"/>
        <w:lang w:val="zh-CN" w:eastAsia="zh-CN" w:bidi="zh-CN"/>
      </w:rPr>
    </w:lvl>
    <w:lvl w:ilvl="8" w:tentative="0">
      <w:start w:val="0"/>
      <w:numFmt w:val="bullet"/>
      <w:lvlText w:val="•"/>
      <w:lvlJc w:val="left"/>
      <w:pPr>
        <w:ind w:left="9088" w:hanging="601"/>
      </w:pPr>
      <w:rPr>
        <w:rFonts w:hint="default"/>
        <w:lang w:val="zh-CN" w:eastAsia="zh-CN" w:bidi="zh-CN"/>
      </w:rPr>
    </w:lvl>
  </w:abstractNum>
  <w:abstractNum w:abstractNumId="42">
    <w:nsid w:val="44047C5A"/>
    <w:multiLevelType w:val="singleLevel"/>
    <w:tmpl w:val="44047C5A"/>
    <w:lvl w:ilvl="0" w:tentative="0">
      <w:start w:val="1"/>
      <w:numFmt w:val="decimal"/>
      <w:suff w:val="nothing"/>
      <w:lvlText w:val="（%1）"/>
      <w:lvlJc w:val="left"/>
    </w:lvl>
  </w:abstractNum>
  <w:abstractNum w:abstractNumId="43">
    <w:nsid w:val="46A08BB8"/>
    <w:multiLevelType w:val="multilevel"/>
    <w:tmpl w:val="46A08BB8"/>
    <w:lvl w:ilvl="0" w:tentative="0">
      <w:start w:val="11"/>
      <w:numFmt w:val="decimal"/>
      <w:lvlText w:val="（%1）"/>
      <w:lvlJc w:val="left"/>
      <w:pPr>
        <w:ind w:left="1847" w:hanging="726"/>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775" w:hanging="726"/>
      </w:pPr>
      <w:rPr>
        <w:rFonts w:hint="default"/>
        <w:lang w:val="zh-CN" w:eastAsia="zh-CN" w:bidi="zh-CN"/>
      </w:rPr>
    </w:lvl>
    <w:lvl w:ilvl="2" w:tentative="0">
      <w:start w:val="0"/>
      <w:numFmt w:val="bullet"/>
      <w:lvlText w:val="•"/>
      <w:lvlJc w:val="left"/>
      <w:pPr>
        <w:ind w:left="3710" w:hanging="726"/>
      </w:pPr>
      <w:rPr>
        <w:rFonts w:hint="default"/>
        <w:lang w:val="zh-CN" w:eastAsia="zh-CN" w:bidi="zh-CN"/>
      </w:rPr>
    </w:lvl>
    <w:lvl w:ilvl="3" w:tentative="0">
      <w:start w:val="0"/>
      <w:numFmt w:val="bullet"/>
      <w:lvlText w:val="•"/>
      <w:lvlJc w:val="left"/>
      <w:pPr>
        <w:ind w:left="4645" w:hanging="726"/>
      </w:pPr>
      <w:rPr>
        <w:rFonts w:hint="default"/>
        <w:lang w:val="zh-CN" w:eastAsia="zh-CN" w:bidi="zh-CN"/>
      </w:rPr>
    </w:lvl>
    <w:lvl w:ilvl="4" w:tentative="0">
      <w:start w:val="0"/>
      <w:numFmt w:val="bullet"/>
      <w:lvlText w:val="•"/>
      <w:lvlJc w:val="left"/>
      <w:pPr>
        <w:ind w:left="5580" w:hanging="726"/>
      </w:pPr>
      <w:rPr>
        <w:rFonts w:hint="default"/>
        <w:lang w:val="zh-CN" w:eastAsia="zh-CN" w:bidi="zh-CN"/>
      </w:rPr>
    </w:lvl>
    <w:lvl w:ilvl="5" w:tentative="0">
      <w:start w:val="0"/>
      <w:numFmt w:val="bullet"/>
      <w:lvlText w:val="•"/>
      <w:lvlJc w:val="left"/>
      <w:pPr>
        <w:ind w:left="6515" w:hanging="726"/>
      </w:pPr>
      <w:rPr>
        <w:rFonts w:hint="default"/>
        <w:lang w:val="zh-CN" w:eastAsia="zh-CN" w:bidi="zh-CN"/>
      </w:rPr>
    </w:lvl>
    <w:lvl w:ilvl="6" w:tentative="0">
      <w:start w:val="0"/>
      <w:numFmt w:val="bullet"/>
      <w:lvlText w:val="•"/>
      <w:lvlJc w:val="left"/>
      <w:pPr>
        <w:ind w:left="7450" w:hanging="726"/>
      </w:pPr>
      <w:rPr>
        <w:rFonts w:hint="default"/>
        <w:lang w:val="zh-CN" w:eastAsia="zh-CN" w:bidi="zh-CN"/>
      </w:rPr>
    </w:lvl>
    <w:lvl w:ilvl="7" w:tentative="0">
      <w:start w:val="0"/>
      <w:numFmt w:val="bullet"/>
      <w:lvlText w:val="•"/>
      <w:lvlJc w:val="left"/>
      <w:pPr>
        <w:ind w:left="8385" w:hanging="726"/>
      </w:pPr>
      <w:rPr>
        <w:rFonts w:hint="default"/>
        <w:lang w:val="zh-CN" w:eastAsia="zh-CN" w:bidi="zh-CN"/>
      </w:rPr>
    </w:lvl>
    <w:lvl w:ilvl="8" w:tentative="0">
      <w:start w:val="0"/>
      <w:numFmt w:val="bullet"/>
      <w:lvlText w:val="•"/>
      <w:lvlJc w:val="left"/>
      <w:pPr>
        <w:ind w:left="9320" w:hanging="726"/>
      </w:pPr>
      <w:rPr>
        <w:rFonts w:hint="default"/>
        <w:lang w:val="zh-CN" w:eastAsia="zh-CN" w:bidi="zh-CN"/>
      </w:rPr>
    </w:lvl>
  </w:abstractNum>
  <w:abstractNum w:abstractNumId="44">
    <w:nsid w:val="4C3D7A74"/>
    <w:multiLevelType w:val="multilevel"/>
    <w:tmpl w:val="4C3D7A74"/>
    <w:lvl w:ilvl="0" w:tentative="0">
      <w:start w:val="12"/>
      <w:numFmt w:val="decimal"/>
      <w:lvlText w:val="%1"/>
      <w:lvlJc w:val="left"/>
      <w:pPr>
        <w:ind w:left="1162" w:hanging="606"/>
        <w:jc w:val="left"/>
      </w:pPr>
      <w:rPr>
        <w:rFonts w:hint="default"/>
        <w:lang w:val="zh-CN" w:eastAsia="zh-CN" w:bidi="zh-CN"/>
      </w:rPr>
    </w:lvl>
    <w:lvl w:ilvl="1" w:tentative="0">
      <w:start w:val="1"/>
      <w:numFmt w:val="decimal"/>
      <w:lvlText w:val="%1.%2"/>
      <w:lvlJc w:val="left"/>
      <w:pPr>
        <w:ind w:left="1162" w:hanging="60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00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042" w:hanging="840"/>
      </w:pPr>
      <w:rPr>
        <w:rFonts w:hint="default"/>
        <w:lang w:val="zh-CN" w:eastAsia="zh-CN" w:bidi="zh-CN"/>
      </w:rPr>
    </w:lvl>
    <w:lvl w:ilvl="4" w:tentative="0">
      <w:start w:val="0"/>
      <w:numFmt w:val="bullet"/>
      <w:lvlText w:val="•"/>
      <w:lvlJc w:val="left"/>
      <w:pPr>
        <w:ind w:left="5063" w:hanging="840"/>
      </w:pPr>
      <w:rPr>
        <w:rFonts w:hint="default"/>
        <w:lang w:val="zh-CN" w:eastAsia="zh-CN" w:bidi="zh-CN"/>
      </w:rPr>
    </w:lvl>
    <w:lvl w:ilvl="5" w:tentative="0">
      <w:start w:val="0"/>
      <w:numFmt w:val="bullet"/>
      <w:lvlText w:val="•"/>
      <w:lvlJc w:val="left"/>
      <w:pPr>
        <w:ind w:left="6084" w:hanging="840"/>
      </w:pPr>
      <w:rPr>
        <w:rFonts w:hint="default"/>
        <w:lang w:val="zh-CN" w:eastAsia="zh-CN" w:bidi="zh-CN"/>
      </w:rPr>
    </w:lvl>
    <w:lvl w:ilvl="6" w:tentative="0">
      <w:start w:val="0"/>
      <w:numFmt w:val="bullet"/>
      <w:lvlText w:val="•"/>
      <w:lvlJc w:val="left"/>
      <w:pPr>
        <w:ind w:left="7106" w:hanging="840"/>
      </w:pPr>
      <w:rPr>
        <w:rFonts w:hint="default"/>
        <w:lang w:val="zh-CN" w:eastAsia="zh-CN" w:bidi="zh-CN"/>
      </w:rPr>
    </w:lvl>
    <w:lvl w:ilvl="7" w:tentative="0">
      <w:start w:val="0"/>
      <w:numFmt w:val="bullet"/>
      <w:lvlText w:val="•"/>
      <w:lvlJc w:val="left"/>
      <w:pPr>
        <w:ind w:left="8127" w:hanging="840"/>
      </w:pPr>
      <w:rPr>
        <w:rFonts w:hint="default"/>
        <w:lang w:val="zh-CN" w:eastAsia="zh-CN" w:bidi="zh-CN"/>
      </w:rPr>
    </w:lvl>
    <w:lvl w:ilvl="8" w:tentative="0">
      <w:start w:val="0"/>
      <w:numFmt w:val="bullet"/>
      <w:lvlText w:val="•"/>
      <w:lvlJc w:val="left"/>
      <w:pPr>
        <w:ind w:left="9148" w:hanging="840"/>
      </w:pPr>
      <w:rPr>
        <w:rFonts w:hint="default"/>
        <w:lang w:val="zh-CN" w:eastAsia="zh-CN" w:bidi="zh-CN"/>
      </w:rPr>
    </w:lvl>
  </w:abstractNum>
  <w:abstractNum w:abstractNumId="45">
    <w:nsid w:val="4D4DC07F"/>
    <w:multiLevelType w:val="multilevel"/>
    <w:tmpl w:val="4D4DC07F"/>
    <w:lvl w:ilvl="0" w:tentative="0">
      <w:start w:val="1"/>
      <w:numFmt w:val="decimal"/>
      <w:lvlText w:val="（%1）"/>
      <w:lvlJc w:val="left"/>
      <w:pPr>
        <w:ind w:left="17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03" w:hanging="601"/>
      </w:pPr>
      <w:rPr>
        <w:rFonts w:hint="default"/>
        <w:lang w:val="zh-CN" w:eastAsia="zh-CN" w:bidi="zh-CN"/>
      </w:rPr>
    </w:lvl>
    <w:lvl w:ilvl="2" w:tentative="0">
      <w:start w:val="0"/>
      <w:numFmt w:val="bullet"/>
      <w:lvlText w:val="•"/>
      <w:lvlJc w:val="left"/>
      <w:pPr>
        <w:ind w:left="3646" w:hanging="601"/>
      </w:pPr>
      <w:rPr>
        <w:rFonts w:hint="default"/>
        <w:lang w:val="zh-CN" w:eastAsia="zh-CN" w:bidi="zh-CN"/>
      </w:rPr>
    </w:lvl>
    <w:lvl w:ilvl="3" w:tentative="0">
      <w:start w:val="0"/>
      <w:numFmt w:val="bullet"/>
      <w:lvlText w:val="•"/>
      <w:lvlJc w:val="left"/>
      <w:pPr>
        <w:ind w:left="4589" w:hanging="601"/>
      </w:pPr>
      <w:rPr>
        <w:rFonts w:hint="default"/>
        <w:lang w:val="zh-CN" w:eastAsia="zh-CN" w:bidi="zh-CN"/>
      </w:rPr>
    </w:lvl>
    <w:lvl w:ilvl="4" w:tentative="0">
      <w:start w:val="0"/>
      <w:numFmt w:val="bullet"/>
      <w:lvlText w:val="•"/>
      <w:lvlJc w:val="left"/>
      <w:pPr>
        <w:ind w:left="5532" w:hanging="601"/>
      </w:pPr>
      <w:rPr>
        <w:rFonts w:hint="default"/>
        <w:lang w:val="zh-CN" w:eastAsia="zh-CN" w:bidi="zh-CN"/>
      </w:rPr>
    </w:lvl>
    <w:lvl w:ilvl="5" w:tentative="0">
      <w:start w:val="0"/>
      <w:numFmt w:val="bullet"/>
      <w:lvlText w:val="•"/>
      <w:lvlJc w:val="left"/>
      <w:pPr>
        <w:ind w:left="6475" w:hanging="601"/>
      </w:pPr>
      <w:rPr>
        <w:rFonts w:hint="default"/>
        <w:lang w:val="zh-CN" w:eastAsia="zh-CN" w:bidi="zh-CN"/>
      </w:rPr>
    </w:lvl>
    <w:lvl w:ilvl="6" w:tentative="0">
      <w:start w:val="0"/>
      <w:numFmt w:val="bullet"/>
      <w:lvlText w:val="•"/>
      <w:lvlJc w:val="left"/>
      <w:pPr>
        <w:ind w:left="7418" w:hanging="601"/>
      </w:pPr>
      <w:rPr>
        <w:rFonts w:hint="default"/>
        <w:lang w:val="zh-CN" w:eastAsia="zh-CN" w:bidi="zh-CN"/>
      </w:rPr>
    </w:lvl>
    <w:lvl w:ilvl="7" w:tentative="0">
      <w:start w:val="0"/>
      <w:numFmt w:val="bullet"/>
      <w:lvlText w:val="•"/>
      <w:lvlJc w:val="left"/>
      <w:pPr>
        <w:ind w:left="8361" w:hanging="601"/>
      </w:pPr>
      <w:rPr>
        <w:rFonts w:hint="default"/>
        <w:lang w:val="zh-CN" w:eastAsia="zh-CN" w:bidi="zh-CN"/>
      </w:rPr>
    </w:lvl>
    <w:lvl w:ilvl="8" w:tentative="0">
      <w:start w:val="0"/>
      <w:numFmt w:val="bullet"/>
      <w:lvlText w:val="•"/>
      <w:lvlJc w:val="left"/>
      <w:pPr>
        <w:ind w:left="9304" w:hanging="601"/>
      </w:pPr>
      <w:rPr>
        <w:rFonts w:hint="default"/>
        <w:lang w:val="zh-CN" w:eastAsia="zh-CN" w:bidi="zh-CN"/>
      </w:rPr>
    </w:lvl>
  </w:abstractNum>
  <w:abstractNum w:abstractNumId="46">
    <w:nsid w:val="51157245"/>
    <w:multiLevelType w:val="singleLevel"/>
    <w:tmpl w:val="51157245"/>
    <w:lvl w:ilvl="0" w:tentative="0">
      <w:start w:val="1"/>
      <w:numFmt w:val="decimal"/>
      <w:suff w:val="nothing"/>
      <w:lvlText w:val="（%1）"/>
      <w:lvlJc w:val="left"/>
    </w:lvl>
  </w:abstractNum>
  <w:abstractNum w:abstractNumId="47">
    <w:nsid w:val="564A7D3C"/>
    <w:multiLevelType w:val="singleLevel"/>
    <w:tmpl w:val="564A7D3C"/>
    <w:lvl w:ilvl="0" w:tentative="0">
      <w:start w:val="1"/>
      <w:numFmt w:val="decimal"/>
      <w:suff w:val="nothing"/>
      <w:lvlText w:val="（%1）"/>
      <w:lvlJc w:val="left"/>
    </w:lvl>
  </w:abstractNum>
  <w:abstractNum w:abstractNumId="48">
    <w:nsid w:val="5B6B676F"/>
    <w:multiLevelType w:val="singleLevel"/>
    <w:tmpl w:val="5B6B676F"/>
    <w:lvl w:ilvl="0" w:tentative="0">
      <w:start w:val="1"/>
      <w:numFmt w:val="decimal"/>
      <w:suff w:val="nothing"/>
      <w:lvlText w:val="（%1）"/>
      <w:lvlJc w:val="left"/>
    </w:lvl>
  </w:abstractNum>
  <w:abstractNum w:abstractNumId="49">
    <w:nsid w:val="5E29AB5A"/>
    <w:multiLevelType w:val="multilevel"/>
    <w:tmpl w:val="5E29AB5A"/>
    <w:lvl w:ilvl="0" w:tentative="0">
      <w:start w:val="7"/>
      <w:numFmt w:val="decimal"/>
      <w:lvlText w:val="%1"/>
      <w:lvlJc w:val="left"/>
      <w:pPr>
        <w:ind w:left="1167" w:hanging="486"/>
        <w:jc w:val="left"/>
      </w:pPr>
      <w:rPr>
        <w:rFonts w:hint="default"/>
        <w:lang w:val="zh-CN" w:eastAsia="zh-CN" w:bidi="zh-CN"/>
      </w:rPr>
    </w:lvl>
    <w:lvl w:ilvl="1" w:tentative="0">
      <w:start w:val="1"/>
      <w:numFmt w:val="decimal"/>
      <w:lvlText w:val="%1.%2"/>
      <w:lvlJc w:val="left"/>
      <w:pPr>
        <w:ind w:left="1167" w:hanging="48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88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043" w:hanging="720"/>
      </w:pPr>
      <w:rPr>
        <w:rFonts w:hint="default"/>
        <w:lang w:val="zh-CN" w:eastAsia="zh-CN" w:bidi="zh-CN"/>
      </w:rPr>
    </w:lvl>
    <w:lvl w:ilvl="4" w:tentative="0">
      <w:start w:val="0"/>
      <w:numFmt w:val="bullet"/>
      <w:lvlText w:val="•"/>
      <w:lvlJc w:val="left"/>
      <w:pPr>
        <w:ind w:left="4207" w:hanging="720"/>
      </w:pPr>
      <w:rPr>
        <w:rFonts w:hint="default"/>
        <w:lang w:val="zh-CN" w:eastAsia="zh-CN" w:bidi="zh-CN"/>
      </w:rPr>
    </w:lvl>
    <w:lvl w:ilvl="5" w:tentative="0">
      <w:start w:val="0"/>
      <w:numFmt w:val="bullet"/>
      <w:lvlText w:val="•"/>
      <w:lvlJc w:val="left"/>
      <w:pPr>
        <w:ind w:left="5371" w:hanging="720"/>
      </w:pPr>
      <w:rPr>
        <w:rFonts w:hint="default"/>
        <w:lang w:val="zh-CN" w:eastAsia="zh-CN" w:bidi="zh-CN"/>
      </w:rPr>
    </w:lvl>
    <w:lvl w:ilvl="6" w:tentative="0">
      <w:start w:val="0"/>
      <w:numFmt w:val="bullet"/>
      <w:lvlText w:val="•"/>
      <w:lvlJc w:val="left"/>
      <w:pPr>
        <w:ind w:left="6535" w:hanging="720"/>
      </w:pPr>
      <w:rPr>
        <w:rFonts w:hint="default"/>
        <w:lang w:val="zh-CN" w:eastAsia="zh-CN" w:bidi="zh-CN"/>
      </w:rPr>
    </w:lvl>
    <w:lvl w:ilvl="7" w:tentative="0">
      <w:start w:val="0"/>
      <w:numFmt w:val="bullet"/>
      <w:lvlText w:val="•"/>
      <w:lvlJc w:val="left"/>
      <w:pPr>
        <w:ind w:left="7699" w:hanging="720"/>
      </w:pPr>
      <w:rPr>
        <w:rFonts w:hint="default"/>
        <w:lang w:val="zh-CN" w:eastAsia="zh-CN" w:bidi="zh-CN"/>
      </w:rPr>
    </w:lvl>
    <w:lvl w:ilvl="8" w:tentative="0">
      <w:start w:val="0"/>
      <w:numFmt w:val="bullet"/>
      <w:lvlText w:val="•"/>
      <w:lvlJc w:val="left"/>
      <w:pPr>
        <w:ind w:left="8863" w:hanging="720"/>
      </w:pPr>
      <w:rPr>
        <w:rFonts w:hint="default"/>
        <w:lang w:val="zh-CN" w:eastAsia="zh-CN" w:bidi="zh-CN"/>
      </w:rPr>
    </w:lvl>
  </w:abstractNum>
  <w:abstractNum w:abstractNumId="50">
    <w:nsid w:val="60382F6E"/>
    <w:multiLevelType w:val="multilevel"/>
    <w:tmpl w:val="60382F6E"/>
    <w:lvl w:ilvl="0" w:tentative="0">
      <w:start w:val="1"/>
      <w:numFmt w:val="decimal"/>
      <w:lvlText w:val="（%1）"/>
      <w:lvlJc w:val="left"/>
      <w:pPr>
        <w:ind w:left="1767" w:hanging="605"/>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703" w:hanging="605"/>
      </w:pPr>
      <w:rPr>
        <w:rFonts w:hint="default"/>
        <w:lang w:val="zh-CN" w:eastAsia="zh-CN" w:bidi="zh-CN"/>
      </w:rPr>
    </w:lvl>
    <w:lvl w:ilvl="2" w:tentative="0">
      <w:start w:val="0"/>
      <w:numFmt w:val="bullet"/>
      <w:lvlText w:val="•"/>
      <w:lvlJc w:val="left"/>
      <w:pPr>
        <w:ind w:left="3646" w:hanging="605"/>
      </w:pPr>
      <w:rPr>
        <w:rFonts w:hint="default"/>
        <w:lang w:val="zh-CN" w:eastAsia="zh-CN" w:bidi="zh-CN"/>
      </w:rPr>
    </w:lvl>
    <w:lvl w:ilvl="3" w:tentative="0">
      <w:start w:val="0"/>
      <w:numFmt w:val="bullet"/>
      <w:lvlText w:val="•"/>
      <w:lvlJc w:val="left"/>
      <w:pPr>
        <w:ind w:left="4589" w:hanging="605"/>
      </w:pPr>
      <w:rPr>
        <w:rFonts w:hint="default"/>
        <w:lang w:val="zh-CN" w:eastAsia="zh-CN" w:bidi="zh-CN"/>
      </w:rPr>
    </w:lvl>
    <w:lvl w:ilvl="4" w:tentative="0">
      <w:start w:val="0"/>
      <w:numFmt w:val="bullet"/>
      <w:lvlText w:val="•"/>
      <w:lvlJc w:val="left"/>
      <w:pPr>
        <w:ind w:left="5532" w:hanging="605"/>
      </w:pPr>
      <w:rPr>
        <w:rFonts w:hint="default"/>
        <w:lang w:val="zh-CN" w:eastAsia="zh-CN" w:bidi="zh-CN"/>
      </w:rPr>
    </w:lvl>
    <w:lvl w:ilvl="5" w:tentative="0">
      <w:start w:val="0"/>
      <w:numFmt w:val="bullet"/>
      <w:lvlText w:val="•"/>
      <w:lvlJc w:val="left"/>
      <w:pPr>
        <w:ind w:left="6475" w:hanging="605"/>
      </w:pPr>
      <w:rPr>
        <w:rFonts w:hint="default"/>
        <w:lang w:val="zh-CN" w:eastAsia="zh-CN" w:bidi="zh-CN"/>
      </w:rPr>
    </w:lvl>
    <w:lvl w:ilvl="6" w:tentative="0">
      <w:start w:val="0"/>
      <w:numFmt w:val="bullet"/>
      <w:lvlText w:val="•"/>
      <w:lvlJc w:val="left"/>
      <w:pPr>
        <w:ind w:left="7418" w:hanging="605"/>
      </w:pPr>
      <w:rPr>
        <w:rFonts w:hint="default"/>
        <w:lang w:val="zh-CN" w:eastAsia="zh-CN" w:bidi="zh-CN"/>
      </w:rPr>
    </w:lvl>
    <w:lvl w:ilvl="7" w:tentative="0">
      <w:start w:val="0"/>
      <w:numFmt w:val="bullet"/>
      <w:lvlText w:val="•"/>
      <w:lvlJc w:val="left"/>
      <w:pPr>
        <w:ind w:left="8361" w:hanging="605"/>
      </w:pPr>
      <w:rPr>
        <w:rFonts w:hint="default"/>
        <w:lang w:val="zh-CN" w:eastAsia="zh-CN" w:bidi="zh-CN"/>
      </w:rPr>
    </w:lvl>
    <w:lvl w:ilvl="8" w:tentative="0">
      <w:start w:val="0"/>
      <w:numFmt w:val="bullet"/>
      <w:lvlText w:val="•"/>
      <w:lvlJc w:val="left"/>
      <w:pPr>
        <w:ind w:left="9304" w:hanging="605"/>
      </w:pPr>
      <w:rPr>
        <w:rFonts w:hint="default"/>
        <w:lang w:val="zh-CN" w:eastAsia="zh-CN" w:bidi="zh-CN"/>
      </w:rPr>
    </w:lvl>
  </w:abstractNum>
  <w:abstractNum w:abstractNumId="51">
    <w:nsid w:val="63FC0BDD"/>
    <w:multiLevelType w:val="multilevel"/>
    <w:tmpl w:val="63FC0B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5C4B9BD"/>
    <w:multiLevelType w:val="singleLevel"/>
    <w:tmpl w:val="65C4B9BD"/>
    <w:lvl w:ilvl="0" w:tentative="0">
      <w:start w:val="9"/>
      <w:numFmt w:val="chineseCounting"/>
      <w:lvlText w:val="第%1部分"/>
      <w:lvlJc w:val="left"/>
      <w:rPr>
        <w:rFonts w:hint="eastAsia"/>
      </w:rPr>
    </w:lvl>
  </w:abstractNum>
  <w:abstractNum w:abstractNumId="53">
    <w:nsid w:val="700FDCEF"/>
    <w:multiLevelType w:val="multilevel"/>
    <w:tmpl w:val="700FDCEF"/>
    <w:lvl w:ilvl="0" w:tentative="0">
      <w:start w:val="2"/>
      <w:numFmt w:val="decimal"/>
      <w:lvlText w:val="%1"/>
      <w:lvlJc w:val="left"/>
      <w:pPr>
        <w:ind w:left="1102" w:hanging="421"/>
        <w:jc w:val="left"/>
      </w:pPr>
      <w:rPr>
        <w:rFonts w:hint="default"/>
        <w:lang w:val="zh-CN" w:eastAsia="zh-CN" w:bidi="zh-CN"/>
      </w:rPr>
    </w:lvl>
    <w:lvl w:ilvl="1" w:tentative="0">
      <w:start w:val="1"/>
      <w:numFmt w:val="decimal"/>
      <w:lvlText w:val="%1.%2"/>
      <w:lvlJc w:val="left"/>
      <w:pPr>
        <w:ind w:left="1102" w:hanging="421"/>
        <w:jc w:val="right"/>
      </w:pPr>
      <w:rPr>
        <w:rFonts w:hint="default" w:ascii="宋体" w:hAnsi="宋体" w:eastAsia="宋体" w:cs="宋体"/>
        <w:w w:val="100"/>
        <w:sz w:val="24"/>
        <w:szCs w:val="24"/>
        <w:lang w:val="zh-CN" w:eastAsia="zh-CN" w:bidi="zh-CN"/>
      </w:rPr>
    </w:lvl>
    <w:lvl w:ilvl="2" w:tentative="0">
      <w:start w:val="1"/>
      <w:numFmt w:val="decimal"/>
      <w:lvlText w:val="%1.%2.%3"/>
      <w:lvlJc w:val="left"/>
      <w:pPr>
        <w:ind w:left="1347" w:hanging="666"/>
        <w:jc w:val="left"/>
      </w:pPr>
      <w:rPr>
        <w:rFonts w:hint="default"/>
        <w:b/>
        <w:bCs/>
        <w:spacing w:val="0"/>
        <w:w w:val="99"/>
        <w:lang w:val="zh-CN" w:eastAsia="zh-CN" w:bidi="zh-CN"/>
      </w:rPr>
    </w:lvl>
    <w:lvl w:ilvl="3" w:tentative="0">
      <w:start w:val="0"/>
      <w:numFmt w:val="bullet"/>
      <w:lvlText w:val="•"/>
      <w:lvlJc w:val="left"/>
      <w:pPr>
        <w:ind w:left="3529" w:hanging="666"/>
      </w:pPr>
      <w:rPr>
        <w:rFonts w:hint="default"/>
        <w:lang w:val="zh-CN" w:eastAsia="zh-CN" w:bidi="zh-CN"/>
      </w:rPr>
    </w:lvl>
    <w:lvl w:ilvl="4" w:tentative="0">
      <w:start w:val="0"/>
      <w:numFmt w:val="bullet"/>
      <w:lvlText w:val="•"/>
      <w:lvlJc w:val="left"/>
      <w:pPr>
        <w:ind w:left="4623" w:hanging="666"/>
      </w:pPr>
      <w:rPr>
        <w:rFonts w:hint="default"/>
        <w:lang w:val="zh-CN" w:eastAsia="zh-CN" w:bidi="zh-CN"/>
      </w:rPr>
    </w:lvl>
    <w:lvl w:ilvl="5" w:tentative="0">
      <w:start w:val="0"/>
      <w:numFmt w:val="bullet"/>
      <w:lvlText w:val="•"/>
      <w:lvlJc w:val="left"/>
      <w:pPr>
        <w:ind w:left="5718" w:hanging="666"/>
      </w:pPr>
      <w:rPr>
        <w:rFonts w:hint="default"/>
        <w:lang w:val="zh-CN" w:eastAsia="zh-CN" w:bidi="zh-CN"/>
      </w:rPr>
    </w:lvl>
    <w:lvl w:ilvl="6" w:tentative="0">
      <w:start w:val="0"/>
      <w:numFmt w:val="bullet"/>
      <w:lvlText w:val="•"/>
      <w:lvlJc w:val="left"/>
      <w:pPr>
        <w:ind w:left="6812" w:hanging="666"/>
      </w:pPr>
      <w:rPr>
        <w:rFonts w:hint="default"/>
        <w:lang w:val="zh-CN" w:eastAsia="zh-CN" w:bidi="zh-CN"/>
      </w:rPr>
    </w:lvl>
    <w:lvl w:ilvl="7" w:tentative="0">
      <w:start w:val="0"/>
      <w:numFmt w:val="bullet"/>
      <w:lvlText w:val="•"/>
      <w:lvlJc w:val="left"/>
      <w:pPr>
        <w:ind w:left="7907" w:hanging="666"/>
      </w:pPr>
      <w:rPr>
        <w:rFonts w:hint="default"/>
        <w:lang w:val="zh-CN" w:eastAsia="zh-CN" w:bidi="zh-CN"/>
      </w:rPr>
    </w:lvl>
    <w:lvl w:ilvl="8" w:tentative="0">
      <w:start w:val="0"/>
      <w:numFmt w:val="bullet"/>
      <w:lvlText w:val="•"/>
      <w:lvlJc w:val="left"/>
      <w:pPr>
        <w:ind w:left="9002" w:hanging="666"/>
      </w:pPr>
      <w:rPr>
        <w:rFonts w:hint="default"/>
        <w:lang w:val="zh-CN" w:eastAsia="zh-CN" w:bidi="zh-CN"/>
      </w:rPr>
    </w:lvl>
  </w:abstractNum>
  <w:abstractNum w:abstractNumId="54">
    <w:nsid w:val="7624923D"/>
    <w:multiLevelType w:val="singleLevel"/>
    <w:tmpl w:val="7624923D"/>
    <w:lvl w:ilvl="0" w:tentative="0">
      <w:start w:val="1"/>
      <w:numFmt w:val="decimal"/>
      <w:suff w:val="nothing"/>
      <w:lvlText w:val="（%1）"/>
      <w:lvlJc w:val="left"/>
    </w:lvl>
  </w:abstractNum>
  <w:abstractNum w:abstractNumId="55">
    <w:nsid w:val="77633216"/>
    <w:multiLevelType w:val="multilevel"/>
    <w:tmpl w:val="77633216"/>
    <w:lvl w:ilvl="0" w:tentative="0">
      <w:start w:val="1"/>
      <w:numFmt w:val="decimal"/>
      <w:lvlText w:val="%1."/>
      <w:lvlJc w:val="left"/>
      <w:pPr>
        <w:ind w:left="682" w:hanging="360"/>
        <w:jc w:val="left"/>
      </w:pPr>
      <w:rPr>
        <w:rFonts w:hint="default" w:ascii="宋体" w:hAnsi="宋体" w:eastAsia="宋体" w:cs="宋体"/>
        <w:spacing w:val="-41"/>
        <w:w w:val="100"/>
        <w:sz w:val="24"/>
        <w:szCs w:val="24"/>
        <w:lang w:val="zh-CN" w:eastAsia="zh-CN" w:bidi="zh-CN"/>
      </w:rPr>
    </w:lvl>
    <w:lvl w:ilvl="1" w:tentative="0">
      <w:start w:val="0"/>
      <w:numFmt w:val="bullet"/>
      <w:lvlText w:val="•"/>
      <w:lvlJc w:val="left"/>
      <w:pPr>
        <w:ind w:left="1731" w:hanging="360"/>
      </w:pPr>
      <w:rPr>
        <w:rFonts w:hint="default"/>
        <w:lang w:val="zh-CN" w:eastAsia="zh-CN" w:bidi="zh-CN"/>
      </w:rPr>
    </w:lvl>
    <w:lvl w:ilvl="2" w:tentative="0">
      <w:start w:val="0"/>
      <w:numFmt w:val="bullet"/>
      <w:lvlText w:val="•"/>
      <w:lvlJc w:val="left"/>
      <w:pPr>
        <w:ind w:left="2782" w:hanging="360"/>
      </w:pPr>
      <w:rPr>
        <w:rFonts w:hint="default"/>
        <w:lang w:val="zh-CN" w:eastAsia="zh-CN" w:bidi="zh-CN"/>
      </w:rPr>
    </w:lvl>
    <w:lvl w:ilvl="3" w:tentative="0">
      <w:start w:val="0"/>
      <w:numFmt w:val="bullet"/>
      <w:lvlText w:val="•"/>
      <w:lvlJc w:val="left"/>
      <w:pPr>
        <w:ind w:left="3833" w:hanging="360"/>
      </w:pPr>
      <w:rPr>
        <w:rFonts w:hint="default"/>
        <w:lang w:val="zh-CN" w:eastAsia="zh-CN" w:bidi="zh-CN"/>
      </w:rPr>
    </w:lvl>
    <w:lvl w:ilvl="4" w:tentative="0">
      <w:start w:val="0"/>
      <w:numFmt w:val="bullet"/>
      <w:lvlText w:val="•"/>
      <w:lvlJc w:val="left"/>
      <w:pPr>
        <w:ind w:left="4884" w:hanging="360"/>
      </w:pPr>
      <w:rPr>
        <w:rFonts w:hint="default"/>
        <w:lang w:val="zh-CN" w:eastAsia="zh-CN" w:bidi="zh-CN"/>
      </w:rPr>
    </w:lvl>
    <w:lvl w:ilvl="5" w:tentative="0">
      <w:start w:val="0"/>
      <w:numFmt w:val="bullet"/>
      <w:lvlText w:val="•"/>
      <w:lvlJc w:val="left"/>
      <w:pPr>
        <w:ind w:left="5935" w:hanging="360"/>
      </w:pPr>
      <w:rPr>
        <w:rFonts w:hint="default"/>
        <w:lang w:val="zh-CN" w:eastAsia="zh-CN" w:bidi="zh-CN"/>
      </w:rPr>
    </w:lvl>
    <w:lvl w:ilvl="6" w:tentative="0">
      <w:start w:val="0"/>
      <w:numFmt w:val="bullet"/>
      <w:lvlText w:val="•"/>
      <w:lvlJc w:val="left"/>
      <w:pPr>
        <w:ind w:left="6986" w:hanging="360"/>
      </w:pPr>
      <w:rPr>
        <w:rFonts w:hint="default"/>
        <w:lang w:val="zh-CN" w:eastAsia="zh-CN" w:bidi="zh-CN"/>
      </w:rPr>
    </w:lvl>
    <w:lvl w:ilvl="7" w:tentative="0">
      <w:start w:val="0"/>
      <w:numFmt w:val="bullet"/>
      <w:lvlText w:val="•"/>
      <w:lvlJc w:val="left"/>
      <w:pPr>
        <w:ind w:left="8037" w:hanging="360"/>
      </w:pPr>
      <w:rPr>
        <w:rFonts w:hint="default"/>
        <w:lang w:val="zh-CN" w:eastAsia="zh-CN" w:bidi="zh-CN"/>
      </w:rPr>
    </w:lvl>
    <w:lvl w:ilvl="8" w:tentative="0">
      <w:start w:val="0"/>
      <w:numFmt w:val="bullet"/>
      <w:lvlText w:val="•"/>
      <w:lvlJc w:val="left"/>
      <w:pPr>
        <w:ind w:left="9088" w:hanging="360"/>
      </w:pPr>
      <w:rPr>
        <w:rFonts w:hint="default"/>
        <w:lang w:val="zh-CN" w:eastAsia="zh-CN" w:bidi="zh-CN"/>
      </w:rPr>
    </w:lvl>
  </w:abstractNum>
  <w:abstractNum w:abstractNumId="56">
    <w:nsid w:val="77ECEA79"/>
    <w:multiLevelType w:val="multilevel"/>
    <w:tmpl w:val="77ECEA79"/>
    <w:lvl w:ilvl="0" w:tentative="0">
      <w:start w:val="1"/>
      <w:numFmt w:val="decimal"/>
      <w:lvlText w:val="%1"/>
      <w:lvlJc w:val="left"/>
      <w:pPr>
        <w:ind w:left="1167" w:hanging="486"/>
        <w:jc w:val="left"/>
      </w:pPr>
      <w:rPr>
        <w:rFonts w:hint="default"/>
        <w:lang w:val="zh-CN" w:eastAsia="zh-CN" w:bidi="zh-CN"/>
      </w:rPr>
    </w:lvl>
    <w:lvl w:ilvl="1" w:tentative="0">
      <w:start w:val="1"/>
      <w:numFmt w:val="decimal"/>
      <w:lvlText w:val="%1.%2"/>
      <w:lvlJc w:val="left"/>
      <w:pPr>
        <w:ind w:left="1167" w:hanging="486"/>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822"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207" w:hanging="660"/>
      </w:pPr>
      <w:rPr>
        <w:rFonts w:hint="default"/>
        <w:lang w:val="zh-CN" w:eastAsia="zh-CN" w:bidi="zh-CN"/>
      </w:rPr>
    </w:lvl>
    <w:lvl w:ilvl="4" w:tentative="0">
      <w:start w:val="0"/>
      <w:numFmt w:val="bullet"/>
      <w:lvlText w:val="•"/>
      <w:lvlJc w:val="left"/>
      <w:pPr>
        <w:ind w:left="2401" w:hanging="660"/>
      </w:pPr>
      <w:rPr>
        <w:rFonts w:hint="default"/>
        <w:lang w:val="zh-CN" w:eastAsia="zh-CN" w:bidi="zh-CN"/>
      </w:rPr>
    </w:lvl>
    <w:lvl w:ilvl="5" w:tentative="0">
      <w:start w:val="0"/>
      <w:numFmt w:val="bullet"/>
      <w:lvlText w:val="•"/>
      <w:lvlJc w:val="left"/>
      <w:pPr>
        <w:ind w:left="2595" w:hanging="660"/>
      </w:pPr>
      <w:rPr>
        <w:rFonts w:hint="default"/>
        <w:lang w:val="zh-CN" w:eastAsia="zh-CN" w:bidi="zh-CN"/>
      </w:rPr>
    </w:lvl>
    <w:lvl w:ilvl="6" w:tentative="0">
      <w:start w:val="0"/>
      <w:numFmt w:val="bullet"/>
      <w:lvlText w:val="•"/>
      <w:lvlJc w:val="left"/>
      <w:pPr>
        <w:ind w:left="2789" w:hanging="660"/>
      </w:pPr>
      <w:rPr>
        <w:rFonts w:hint="default"/>
        <w:lang w:val="zh-CN" w:eastAsia="zh-CN" w:bidi="zh-CN"/>
      </w:rPr>
    </w:lvl>
    <w:lvl w:ilvl="7" w:tentative="0">
      <w:start w:val="0"/>
      <w:numFmt w:val="bullet"/>
      <w:lvlText w:val="•"/>
      <w:lvlJc w:val="left"/>
      <w:pPr>
        <w:ind w:left="2982" w:hanging="660"/>
      </w:pPr>
      <w:rPr>
        <w:rFonts w:hint="default"/>
        <w:lang w:val="zh-CN" w:eastAsia="zh-CN" w:bidi="zh-CN"/>
      </w:rPr>
    </w:lvl>
    <w:lvl w:ilvl="8" w:tentative="0">
      <w:start w:val="0"/>
      <w:numFmt w:val="bullet"/>
      <w:lvlText w:val="•"/>
      <w:lvlJc w:val="left"/>
      <w:pPr>
        <w:ind w:left="3176" w:hanging="660"/>
      </w:pPr>
      <w:rPr>
        <w:rFonts w:hint="default"/>
        <w:lang w:val="zh-CN" w:eastAsia="zh-CN" w:bidi="zh-CN"/>
      </w:rPr>
    </w:lvl>
  </w:abstractNum>
  <w:abstractNum w:abstractNumId="57">
    <w:nsid w:val="79253D3E"/>
    <w:multiLevelType w:val="singleLevel"/>
    <w:tmpl w:val="79253D3E"/>
    <w:lvl w:ilvl="0" w:tentative="0">
      <w:start w:val="1"/>
      <w:numFmt w:val="decimal"/>
      <w:suff w:val="nothing"/>
      <w:lvlText w:val="（%1）"/>
      <w:lvlJc w:val="left"/>
    </w:lvl>
  </w:abstractNum>
  <w:abstractNum w:abstractNumId="58">
    <w:nsid w:val="79AA4FA4"/>
    <w:multiLevelType w:val="multilevel"/>
    <w:tmpl w:val="79AA4FA4"/>
    <w:lvl w:ilvl="0" w:tentative="0">
      <w:start w:val="4"/>
      <w:numFmt w:val="decimal"/>
      <w:lvlText w:val="%1"/>
      <w:lvlJc w:val="left"/>
      <w:pPr>
        <w:ind w:left="1582" w:hanging="420"/>
        <w:jc w:val="left"/>
      </w:pPr>
      <w:rPr>
        <w:rFonts w:hint="default"/>
        <w:lang w:val="zh-CN" w:eastAsia="zh-CN" w:bidi="zh-CN"/>
      </w:rPr>
    </w:lvl>
    <w:lvl w:ilvl="1" w:tentative="0">
      <w:start w:val="1"/>
      <w:numFmt w:val="decimal"/>
      <w:lvlText w:val="%1.%2"/>
      <w:lvlJc w:val="left"/>
      <w:pPr>
        <w:ind w:left="1582" w:hanging="420"/>
        <w:jc w:val="right"/>
      </w:pPr>
      <w:rPr>
        <w:rFonts w:hint="default"/>
        <w:w w:val="100"/>
        <w:lang w:val="zh-CN" w:eastAsia="zh-CN" w:bidi="zh-CN"/>
      </w:rPr>
    </w:lvl>
    <w:lvl w:ilvl="2" w:tentative="0">
      <w:start w:val="0"/>
      <w:numFmt w:val="bullet"/>
      <w:lvlText w:val="•"/>
      <w:lvlJc w:val="left"/>
      <w:pPr>
        <w:ind w:left="3502" w:hanging="420"/>
      </w:pPr>
      <w:rPr>
        <w:rFonts w:hint="default"/>
        <w:lang w:val="zh-CN" w:eastAsia="zh-CN" w:bidi="zh-CN"/>
      </w:rPr>
    </w:lvl>
    <w:lvl w:ilvl="3" w:tentative="0">
      <w:start w:val="0"/>
      <w:numFmt w:val="bullet"/>
      <w:lvlText w:val="•"/>
      <w:lvlJc w:val="left"/>
      <w:pPr>
        <w:ind w:left="4463" w:hanging="420"/>
      </w:pPr>
      <w:rPr>
        <w:rFonts w:hint="default"/>
        <w:lang w:val="zh-CN" w:eastAsia="zh-CN" w:bidi="zh-CN"/>
      </w:rPr>
    </w:lvl>
    <w:lvl w:ilvl="4" w:tentative="0">
      <w:start w:val="0"/>
      <w:numFmt w:val="bullet"/>
      <w:lvlText w:val="•"/>
      <w:lvlJc w:val="left"/>
      <w:pPr>
        <w:ind w:left="5424" w:hanging="420"/>
      </w:pPr>
      <w:rPr>
        <w:rFonts w:hint="default"/>
        <w:lang w:val="zh-CN" w:eastAsia="zh-CN" w:bidi="zh-CN"/>
      </w:rPr>
    </w:lvl>
    <w:lvl w:ilvl="5" w:tentative="0">
      <w:start w:val="0"/>
      <w:numFmt w:val="bullet"/>
      <w:lvlText w:val="•"/>
      <w:lvlJc w:val="left"/>
      <w:pPr>
        <w:ind w:left="6385" w:hanging="420"/>
      </w:pPr>
      <w:rPr>
        <w:rFonts w:hint="default"/>
        <w:lang w:val="zh-CN" w:eastAsia="zh-CN" w:bidi="zh-CN"/>
      </w:rPr>
    </w:lvl>
    <w:lvl w:ilvl="6" w:tentative="0">
      <w:start w:val="0"/>
      <w:numFmt w:val="bullet"/>
      <w:lvlText w:val="•"/>
      <w:lvlJc w:val="left"/>
      <w:pPr>
        <w:ind w:left="7346" w:hanging="420"/>
      </w:pPr>
      <w:rPr>
        <w:rFonts w:hint="default"/>
        <w:lang w:val="zh-CN" w:eastAsia="zh-CN" w:bidi="zh-CN"/>
      </w:rPr>
    </w:lvl>
    <w:lvl w:ilvl="7" w:tentative="0">
      <w:start w:val="0"/>
      <w:numFmt w:val="bullet"/>
      <w:lvlText w:val="•"/>
      <w:lvlJc w:val="left"/>
      <w:pPr>
        <w:ind w:left="8307" w:hanging="420"/>
      </w:pPr>
      <w:rPr>
        <w:rFonts w:hint="default"/>
        <w:lang w:val="zh-CN" w:eastAsia="zh-CN" w:bidi="zh-CN"/>
      </w:rPr>
    </w:lvl>
    <w:lvl w:ilvl="8" w:tentative="0">
      <w:start w:val="0"/>
      <w:numFmt w:val="bullet"/>
      <w:lvlText w:val="•"/>
      <w:lvlJc w:val="left"/>
      <w:pPr>
        <w:ind w:left="9268" w:hanging="420"/>
      </w:pPr>
      <w:rPr>
        <w:rFonts w:hint="default"/>
        <w:lang w:val="zh-CN" w:eastAsia="zh-CN" w:bidi="zh-CN"/>
      </w:rPr>
    </w:lvl>
  </w:abstractNum>
  <w:num w:numId="1">
    <w:abstractNumId w:val="51"/>
  </w:num>
  <w:num w:numId="2">
    <w:abstractNumId w:val="28"/>
  </w:num>
  <w:num w:numId="3">
    <w:abstractNumId w:val="0"/>
  </w:num>
  <w:num w:numId="4">
    <w:abstractNumId w:val="46"/>
  </w:num>
  <w:num w:numId="5">
    <w:abstractNumId w:val="20"/>
  </w:num>
  <w:num w:numId="6">
    <w:abstractNumId w:val="33"/>
  </w:num>
  <w:num w:numId="7">
    <w:abstractNumId w:val="3"/>
  </w:num>
  <w:num w:numId="8">
    <w:abstractNumId w:val="34"/>
  </w:num>
  <w:num w:numId="9">
    <w:abstractNumId w:val="47"/>
  </w:num>
  <w:num w:numId="10">
    <w:abstractNumId w:val="42"/>
  </w:num>
  <w:num w:numId="11">
    <w:abstractNumId w:val="45"/>
  </w:num>
  <w:num w:numId="12">
    <w:abstractNumId w:val="22"/>
  </w:num>
  <w:num w:numId="13">
    <w:abstractNumId w:val="17"/>
  </w:num>
  <w:num w:numId="14">
    <w:abstractNumId w:val="32"/>
  </w:num>
  <w:num w:numId="15">
    <w:abstractNumId w:val="50"/>
  </w:num>
  <w:num w:numId="16">
    <w:abstractNumId w:val="23"/>
  </w:num>
  <w:num w:numId="17">
    <w:abstractNumId w:val="43"/>
  </w:num>
  <w:num w:numId="18">
    <w:abstractNumId w:val="6"/>
  </w:num>
  <w:num w:numId="19">
    <w:abstractNumId w:val="14"/>
  </w:num>
  <w:num w:numId="20">
    <w:abstractNumId w:val="56"/>
  </w:num>
  <w:num w:numId="21">
    <w:abstractNumId w:val="39"/>
  </w:num>
  <w:num w:numId="22">
    <w:abstractNumId w:val="10"/>
  </w:num>
  <w:num w:numId="23">
    <w:abstractNumId w:val="31"/>
  </w:num>
  <w:num w:numId="24">
    <w:abstractNumId w:val="36"/>
  </w:num>
  <w:num w:numId="25">
    <w:abstractNumId w:val="58"/>
  </w:num>
  <w:num w:numId="26">
    <w:abstractNumId w:val="9"/>
  </w:num>
  <w:num w:numId="27">
    <w:abstractNumId w:val="2"/>
  </w:num>
  <w:num w:numId="28">
    <w:abstractNumId w:val="8"/>
  </w:num>
  <w:num w:numId="29">
    <w:abstractNumId w:val="49"/>
  </w:num>
  <w:num w:numId="30">
    <w:abstractNumId w:val="44"/>
  </w:num>
  <w:num w:numId="31">
    <w:abstractNumId w:val="57"/>
  </w:num>
  <w:num w:numId="32">
    <w:abstractNumId w:val="21"/>
  </w:num>
  <w:num w:numId="33">
    <w:abstractNumId w:val="54"/>
  </w:num>
  <w:num w:numId="34">
    <w:abstractNumId w:val="48"/>
  </w:num>
  <w:num w:numId="35">
    <w:abstractNumId w:val="12"/>
  </w:num>
  <w:num w:numId="36">
    <w:abstractNumId w:val="37"/>
  </w:num>
  <w:num w:numId="37">
    <w:abstractNumId w:val="16"/>
  </w:num>
  <w:num w:numId="38">
    <w:abstractNumId w:val="30"/>
  </w:num>
  <w:num w:numId="39">
    <w:abstractNumId w:val="26"/>
  </w:num>
  <w:num w:numId="40">
    <w:abstractNumId w:val="41"/>
  </w:num>
  <w:num w:numId="41">
    <w:abstractNumId w:val="24"/>
  </w:num>
  <w:num w:numId="42">
    <w:abstractNumId w:val="38"/>
  </w:num>
  <w:num w:numId="43">
    <w:abstractNumId w:val="1"/>
  </w:num>
  <w:num w:numId="44">
    <w:abstractNumId w:val="29"/>
  </w:num>
  <w:num w:numId="45">
    <w:abstractNumId w:val="25"/>
  </w:num>
  <w:num w:numId="46">
    <w:abstractNumId w:val="7"/>
  </w:num>
  <w:num w:numId="47">
    <w:abstractNumId w:val="40"/>
  </w:num>
  <w:num w:numId="48">
    <w:abstractNumId w:val="5"/>
  </w:num>
  <w:num w:numId="49">
    <w:abstractNumId w:val="18"/>
  </w:num>
  <w:num w:numId="50">
    <w:abstractNumId w:val="35"/>
  </w:num>
  <w:num w:numId="51">
    <w:abstractNumId w:val="19"/>
  </w:num>
  <w:num w:numId="52">
    <w:abstractNumId w:val="27"/>
  </w:num>
  <w:num w:numId="53">
    <w:abstractNumId w:val="53"/>
  </w:num>
  <w:num w:numId="54">
    <w:abstractNumId w:val="15"/>
  </w:num>
  <w:num w:numId="55">
    <w:abstractNumId w:val="11"/>
  </w:num>
  <w:num w:numId="56">
    <w:abstractNumId w:val="4"/>
  </w:num>
  <w:num w:numId="57">
    <w:abstractNumId w:val="55"/>
  </w:num>
  <w:num w:numId="58">
    <w:abstractNumId w:val="13"/>
  </w:num>
  <w:num w:numId="5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564CD"/>
    <w:rsid w:val="1FA40F41"/>
    <w:rsid w:val="33886618"/>
    <w:rsid w:val="3FC40068"/>
    <w:rsid w:val="496A78E6"/>
    <w:rsid w:val="53385FA2"/>
    <w:rsid w:val="53AC6D04"/>
    <w:rsid w:val="741B1AD3"/>
    <w:rsid w:val="77946275"/>
    <w:rsid w:val="7D087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spacing w:before="54"/>
      <w:outlineLvl w:val="2"/>
    </w:pPr>
    <w:rPr>
      <w:rFonts w:ascii="宋体" w:hAnsi="宋体" w:eastAsia="宋体" w:cs="宋体"/>
      <w:b/>
      <w:bCs/>
      <w:sz w:val="32"/>
      <w:szCs w:val="32"/>
      <w:lang w:val="zh-CN" w:eastAsia="zh-CN" w:bidi="zh-CN"/>
    </w:rPr>
  </w:style>
  <w:style w:type="paragraph" w:styleId="4">
    <w:name w:val="heading 3"/>
    <w:basedOn w:val="1"/>
    <w:next w:val="1"/>
    <w:qFormat/>
    <w:uiPriority w:val="1"/>
    <w:pPr>
      <w:ind w:left="1323"/>
      <w:outlineLvl w:val="3"/>
    </w:pPr>
    <w:rPr>
      <w:rFonts w:ascii="宋体" w:hAnsi="宋体" w:eastAsia="宋体" w:cs="宋体"/>
      <w:sz w:val="32"/>
      <w:szCs w:val="32"/>
      <w:lang w:val="zh-CN" w:eastAsia="zh-CN" w:bidi="zh-CN"/>
    </w:rPr>
  </w:style>
  <w:style w:type="paragraph" w:styleId="5">
    <w:name w:val="heading 4"/>
    <w:basedOn w:val="1"/>
    <w:next w:val="1"/>
    <w:qFormat/>
    <w:uiPriority w:val="1"/>
    <w:pPr>
      <w:spacing w:before="58"/>
      <w:ind w:left="4825"/>
      <w:outlineLvl w:val="4"/>
    </w:pPr>
    <w:rPr>
      <w:rFonts w:ascii="宋体" w:hAnsi="宋体" w:eastAsia="宋体" w:cs="宋体"/>
      <w:b/>
      <w:bCs/>
      <w:sz w:val="30"/>
      <w:szCs w:val="30"/>
      <w:lang w:val="zh-CN" w:eastAsia="zh-CN" w:bidi="zh-CN"/>
    </w:rPr>
  </w:style>
  <w:style w:type="paragraph" w:styleId="6">
    <w:name w:val="heading 5"/>
    <w:basedOn w:val="1"/>
    <w:next w:val="1"/>
    <w:qFormat/>
    <w:uiPriority w:val="1"/>
    <w:pPr>
      <w:ind w:left="682"/>
      <w:outlineLvl w:val="5"/>
    </w:pPr>
    <w:rPr>
      <w:rFonts w:ascii="宋体" w:hAnsi="宋体" w:eastAsia="宋体" w:cs="宋体"/>
      <w:b/>
      <w:bCs/>
      <w:sz w:val="28"/>
      <w:szCs w:val="28"/>
      <w:lang w:val="zh-CN" w:eastAsia="zh-CN" w:bidi="zh-CN"/>
    </w:rPr>
  </w:style>
  <w:style w:type="paragraph" w:styleId="7">
    <w:name w:val="heading 6"/>
    <w:basedOn w:val="1"/>
    <w:next w:val="1"/>
    <w:qFormat/>
    <w:uiPriority w:val="1"/>
    <w:pPr>
      <w:ind w:left="1635" w:hanging="411"/>
      <w:outlineLvl w:val="6"/>
    </w:pPr>
    <w:rPr>
      <w:rFonts w:ascii="宋体" w:hAnsi="宋体" w:eastAsia="宋体" w:cs="宋体"/>
      <w:b/>
      <w:bCs/>
      <w:sz w:val="27"/>
      <w:szCs w:val="27"/>
      <w:lang w:val="zh-CN" w:eastAsia="zh-CN" w:bidi="zh-CN"/>
    </w:rPr>
  </w:style>
  <w:style w:type="paragraph" w:styleId="8">
    <w:name w:val="heading 7"/>
    <w:basedOn w:val="1"/>
    <w:next w:val="1"/>
    <w:qFormat/>
    <w:uiPriority w:val="1"/>
    <w:pPr>
      <w:spacing w:before="93"/>
      <w:ind w:left="1167"/>
      <w:outlineLvl w:val="7"/>
    </w:pPr>
    <w:rPr>
      <w:rFonts w:ascii="宋体" w:hAnsi="宋体" w:eastAsia="宋体" w:cs="宋体"/>
      <w:b/>
      <w:bCs/>
      <w:sz w:val="24"/>
      <w:szCs w:val="24"/>
      <w:lang w:val="zh-CN" w:eastAsia="zh-CN" w:bidi="zh-CN"/>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1"/>
    <w:rPr>
      <w:rFonts w:ascii="宋体" w:hAnsi="宋体" w:eastAsia="宋体" w:cs="宋体"/>
      <w:sz w:val="24"/>
      <w:szCs w:val="24"/>
      <w:lang w:val="zh-CN" w:eastAsia="zh-CN" w:bidi="zh-CN"/>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93"/>
      <w:ind w:left="1402"/>
    </w:pPr>
    <w:rPr>
      <w:rFonts w:ascii="宋体" w:hAnsi="宋体" w:eastAsia="宋体" w:cs="宋体"/>
      <w:sz w:val="24"/>
      <w:szCs w:val="24"/>
      <w:lang w:val="zh-CN" w:eastAsia="zh-CN" w:bidi="zh-CN"/>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character" w:styleId="17">
    <w:name w:val="Strong"/>
    <w:basedOn w:val="16"/>
    <w:qFormat/>
    <w:uiPriority w:val="0"/>
  </w:style>
  <w:style w:type="character" w:styleId="18">
    <w:name w:val="FollowedHyperlink"/>
    <w:basedOn w:val="16"/>
    <w:uiPriority w:val="0"/>
    <w:rPr>
      <w:color w:val="800080"/>
      <w:u w:val="none"/>
    </w:rPr>
  </w:style>
  <w:style w:type="character" w:styleId="19">
    <w:name w:val="Emphasis"/>
    <w:basedOn w:val="16"/>
    <w:qFormat/>
    <w:uiPriority w:val="0"/>
  </w:style>
  <w:style w:type="character" w:styleId="20">
    <w:name w:val="HTML Definition"/>
    <w:basedOn w:val="16"/>
    <w:uiPriority w:val="0"/>
  </w:style>
  <w:style w:type="character" w:styleId="21">
    <w:name w:val="HTML Typewriter"/>
    <w:basedOn w:val="16"/>
    <w:uiPriority w:val="0"/>
    <w:rPr>
      <w:rFonts w:hint="default" w:ascii="monospace" w:hAnsi="monospace" w:eastAsia="monospace" w:cs="monospace"/>
      <w:sz w:val="20"/>
    </w:rPr>
  </w:style>
  <w:style w:type="character" w:styleId="22">
    <w:name w:val="HTML Acronym"/>
    <w:basedOn w:val="16"/>
    <w:uiPriority w:val="0"/>
  </w:style>
  <w:style w:type="character" w:styleId="23">
    <w:name w:val="HTML Variable"/>
    <w:basedOn w:val="16"/>
    <w:uiPriority w:val="0"/>
  </w:style>
  <w:style w:type="character" w:styleId="24">
    <w:name w:val="Hyperlink"/>
    <w:basedOn w:val="16"/>
    <w:uiPriority w:val="0"/>
    <w:rPr>
      <w:color w:val="0000FF"/>
      <w:u w:val="none"/>
    </w:rPr>
  </w:style>
  <w:style w:type="character" w:styleId="25">
    <w:name w:val="HTML Code"/>
    <w:basedOn w:val="16"/>
    <w:uiPriority w:val="0"/>
    <w:rPr>
      <w:rFonts w:ascii="monospace" w:hAnsi="monospace" w:eastAsia="monospace" w:cs="monospace"/>
      <w:sz w:val="20"/>
    </w:rPr>
  </w:style>
  <w:style w:type="character" w:styleId="26">
    <w:name w:val="HTML Cite"/>
    <w:basedOn w:val="16"/>
    <w:uiPriority w:val="0"/>
  </w:style>
  <w:style w:type="character" w:styleId="27">
    <w:name w:val="HTML Keyboard"/>
    <w:basedOn w:val="16"/>
    <w:uiPriority w:val="0"/>
    <w:rPr>
      <w:rFonts w:hint="default" w:ascii="monospace" w:hAnsi="monospace" w:eastAsia="monospace" w:cs="monospace"/>
      <w:sz w:val="20"/>
    </w:rPr>
  </w:style>
  <w:style w:type="character" w:styleId="28">
    <w:name w:val="HTML Sample"/>
    <w:basedOn w:val="16"/>
    <w:uiPriority w:val="0"/>
    <w:rPr>
      <w:rFonts w:hint="default" w:ascii="monospace" w:hAnsi="monospace" w:eastAsia="monospace" w:cs="monospace"/>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spacing w:before="93"/>
      <w:ind w:left="682" w:firstLine="480"/>
    </w:pPr>
    <w:rPr>
      <w:rFonts w:ascii="宋体" w:hAnsi="宋体" w:eastAsia="宋体" w:cs="宋体"/>
      <w:lang w:val="zh-CN" w:eastAsia="zh-CN" w:bidi="zh-CN"/>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2020-07-18T11:58:00Z</dcterms:created>
  <dc:creator>lixd</dc:creator>
  <cp:lastModifiedBy>青岛信科达工程咨询</cp:lastModifiedBy>
  <dcterms:modified xsi:type="dcterms:W3CDTF">2020-07-22T05:35:48Z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Office Word 2007</vt:lpwstr>
  </property>
  <property fmtid="{D5CDD505-2E9C-101B-9397-08002B2CF9AE}" pid="4" name="LastSaved">
    <vt:filetime>2020-07-18T00:00:00Z</vt:filetime>
  </property>
  <property fmtid="{D5CDD505-2E9C-101B-9397-08002B2CF9AE}" pid="5" name="KSOProductBuildVer">
    <vt:lpwstr>2052-11.1.0.9828</vt:lpwstr>
  </property>
</Properties>
</file>