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pStyle w:val="5"/>
        <w:rPr>
          <w:lang w:val="zh-CN"/>
        </w:rPr>
      </w:pPr>
    </w:p>
    <w:p>
      <w:pPr>
        <w:autoSpaceDE w:val="0"/>
        <w:autoSpaceDN w:val="0"/>
        <w:adjustRightInd w:val="0"/>
        <w:spacing w:line="720" w:lineRule="auto"/>
        <w:ind w:firstLine="0" w:firstLineChars="0"/>
        <w:jc w:val="center"/>
        <w:rPr>
          <w:rFonts w:hint="eastAsia" w:ascii="宋体" w:hAnsi="宋体" w:cs="宋体"/>
          <w:b/>
          <w:color w:val="000000"/>
          <w:sz w:val="84"/>
          <w:szCs w:val="84"/>
          <w:lang w:val="zh-CN"/>
        </w:rPr>
      </w:pPr>
      <w:r>
        <w:rPr>
          <w:rFonts w:hint="eastAsia" w:ascii="宋体" w:hAnsi="宋体" w:cs="宋体"/>
          <w:b/>
          <w:color w:val="000000"/>
          <w:sz w:val="84"/>
          <w:szCs w:val="84"/>
          <w:lang w:val="zh-CN"/>
        </w:rPr>
        <w:t>磋商文件</w:t>
      </w: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采购项目编号：</w:t>
      </w:r>
      <w:r>
        <w:rPr>
          <w:rFonts w:hint="eastAsia" w:ascii="宋体" w:hAnsi="宋体" w:cs="宋体"/>
          <w:b/>
          <w:color w:val="000000"/>
          <w:sz w:val="36"/>
          <w:szCs w:val="36"/>
          <w:lang w:eastAsia="zh-CN"/>
        </w:rPr>
        <w:t>青海华茂竞磋（货物）2020-016</w:t>
      </w:r>
    </w:p>
    <w:p>
      <w:pPr>
        <w:adjustRightInd w:val="0"/>
        <w:spacing w:line="720" w:lineRule="auto"/>
        <w:ind w:left="2530" w:hanging="2530" w:hangingChars="700"/>
        <w:textAlignment w:val="baseline"/>
        <w:rPr>
          <w:rFonts w:hint="eastAsia" w:ascii="宋体" w:hAnsi="宋体" w:eastAsia="宋体" w:cs="宋体"/>
          <w:b/>
          <w:color w:val="000000"/>
          <w:sz w:val="36"/>
          <w:szCs w:val="36"/>
          <w:lang w:val="en-US" w:eastAsia="zh-CN"/>
        </w:rPr>
      </w:pPr>
      <w:r>
        <w:rPr>
          <w:rFonts w:hint="eastAsia" w:ascii="宋体" w:hAnsi="宋体" w:cs="宋体"/>
          <w:b/>
          <w:color w:val="000000"/>
          <w:sz w:val="36"/>
          <w:szCs w:val="36"/>
        </w:rPr>
        <w:t>采购项目名称：</w:t>
      </w:r>
      <w:r>
        <w:rPr>
          <w:rFonts w:hint="eastAsia" w:ascii="宋体" w:hAnsi="宋体" w:cs="宋体"/>
          <w:b/>
          <w:color w:val="000000"/>
          <w:sz w:val="36"/>
          <w:szCs w:val="36"/>
          <w:lang w:val="en-US" w:eastAsia="zh-CN"/>
        </w:rPr>
        <w:t>“一主五辅”党员教育基地集群建设，村党组织“亮暖工程”建设（包二）（第二次）</w:t>
      </w:r>
    </w:p>
    <w:p>
      <w:pPr>
        <w:adjustRightInd w:val="0"/>
        <w:spacing w:line="720" w:lineRule="auto"/>
        <w:ind w:firstLine="0" w:firstLineChars="0"/>
        <w:textAlignment w:val="baseline"/>
        <w:rPr>
          <w:rFonts w:hint="eastAsia" w:ascii="宋体" w:hAnsi="宋体" w:eastAsia="宋体" w:cs="宋体"/>
          <w:b/>
          <w:color w:val="000000"/>
          <w:sz w:val="36"/>
          <w:szCs w:val="36"/>
          <w:lang w:val="en-US" w:eastAsia="zh-CN"/>
        </w:rPr>
      </w:pPr>
      <w:r>
        <w:rPr>
          <w:rFonts w:hint="eastAsia" w:ascii="宋体" w:hAnsi="宋体" w:cs="宋体"/>
          <w:b/>
          <w:color w:val="000000"/>
          <w:sz w:val="36"/>
          <w:szCs w:val="36"/>
        </w:rPr>
        <w:t>采</w:t>
      </w:r>
      <w:r>
        <w:rPr>
          <w:rFonts w:ascii="宋体" w:hAnsi="宋体" w:cs="宋体"/>
          <w:b/>
          <w:color w:val="000000"/>
          <w:sz w:val="36"/>
          <w:szCs w:val="36"/>
        </w:rPr>
        <w:t xml:space="preserve">  </w:t>
      </w:r>
      <w:r>
        <w:rPr>
          <w:rFonts w:hint="eastAsia" w:ascii="宋体" w:hAnsi="宋体" w:cs="宋体"/>
          <w:b/>
          <w:color w:val="000000"/>
          <w:sz w:val="36"/>
          <w:szCs w:val="36"/>
        </w:rPr>
        <w:t>购</w:t>
      </w:r>
      <w:r>
        <w:rPr>
          <w:rFonts w:ascii="宋体" w:hAnsi="宋体" w:cs="宋体"/>
          <w:b/>
          <w:color w:val="000000"/>
          <w:sz w:val="36"/>
          <w:szCs w:val="36"/>
        </w:rPr>
        <w:t xml:space="preserve">  </w:t>
      </w:r>
      <w:r>
        <w:rPr>
          <w:rFonts w:hint="eastAsia" w:ascii="宋体" w:hAnsi="宋体" w:cs="宋体"/>
          <w:b/>
          <w:color w:val="000000"/>
          <w:sz w:val="36"/>
          <w:szCs w:val="36"/>
        </w:rPr>
        <w:t>人：</w:t>
      </w:r>
      <w:r>
        <w:rPr>
          <w:rFonts w:hint="eastAsia" w:ascii="宋体" w:hAnsi="宋体" w:cs="宋体"/>
          <w:b/>
          <w:color w:val="000000"/>
          <w:sz w:val="36"/>
          <w:szCs w:val="36"/>
          <w:lang w:eastAsia="zh-CN"/>
        </w:rPr>
        <w:t>中国共产党玛多县委员会组织部</w:t>
      </w:r>
    </w:p>
    <w:p>
      <w:pPr>
        <w:adjustRightInd w:val="0"/>
        <w:spacing w:line="720" w:lineRule="auto"/>
        <w:ind w:firstLine="0" w:firstLineChars="0"/>
        <w:textAlignment w:val="baseline"/>
        <w:rPr>
          <w:rFonts w:hint="eastAsia" w:ascii="宋体" w:hAnsi="宋体" w:eastAsia="宋体" w:cs="宋体"/>
          <w:b/>
          <w:color w:val="000000"/>
          <w:sz w:val="36"/>
          <w:szCs w:val="36"/>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青海华茂工程项目管理有限公司</w:t>
      </w:r>
    </w:p>
    <w:p>
      <w:pPr>
        <w:spacing w:line="720" w:lineRule="auto"/>
        <w:ind w:firstLine="0" w:firstLineChars="0"/>
        <w:rPr>
          <w:rFonts w:ascii="宋体" w:hAnsi="宋体" w:cs="宋体"/>
          <w:b/>
          <w:bCs/>
          <w:color w:val="000000"/>
          <w:sz w:val="24"/>
          <w:szCs w:val="24"/>
        </w:rPr>
      </w:pPr>
    </w:p>
    <w:p>
      <w:pPr>
        <w:spacing w:line="720" w:lineRule="auto"/>
        <w:ind w:firstLine="0" w:firstLineChars="0"/>
        <w:jc w:val="center"/>
        <w:rPr>
          <w:rFonts w:ascii="宋体" w:hAnsi="宋体" w:cs="宋体"/>
          <w:b/>
          <w:bCs/>
          <w:color w:val="000000"/>
          <w:sz w:val="36"/>
          <w:szCs w:val="36"/>
        </w:rPr>
      </w:pPr>
      <w:r>
        <w:rPr>
          <w:rFonts w:ascii="宋体" w:hAnsi="宋体" w:cs="宋体"/>
          <w:b/>
          <w:bCs/>
          <w:color w:val="000000"/>
          <w:sz w:val="36"/>
          <w:szCs w:val="36"/>
        </w:rPr>
        <w:t>20</w:t>
      </w:r>
      <w:r>
        <w:rPr>
          <w:rFonts w:hint="eastAsia" w:ascii="宋体" w:hAnsi="宋体" w:cs="宋体"/>
          <w:b/>
          <w:bCs/>
          <w:color w:val="000000"/>
          <w:sz w:val="36"/>
          <w:szCs w:val="36"/>
          <w:lang w:val="en-US" w:eastAsia="zh-CN"/>
        </w:rPr>
        <w:t>20</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08</w:t>
      </w:r>
      <w:r>
        <w:rPr>
          <w:rFonts w:hint="eastAsia" w:ascii="宋体" w:hAnsi="宋体" w:cs="宋体"/>
          <w:b/>
          <w:bCs/>
          <w:color w:val="000000"/>
          <w:sz w:val="36"/>
          <w:szCs w:val="36"/>
        </w:rPr>
        <w:t>月</w:t>
      </w:r>
    </w:p>
    <w:p>
      <w:pPr>
        <w:keepNext/>
        <w:pageBreakBefore/>
        <w:adjustRightInd w:val="0"/>
        <w:spacing w:line="720" w:lineRule="auto"/>
        <w:ind w:firstLine="0" w:firstLineChars="0"/>
        <w:jc w:val="center"/>
        <w:textAlignment w:val="baseline"/>
        <w:rPr>
          <w:rFonts w:ascii="宋体" w:hAnsi="宋体" w:cs="宋体"/>
          <w:b/>
          <w:color w:val="000000"/>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383" w:left="1800" w:header="851" w:footer="992" w:gutter="0"/>
          <w:pgNumType w:start="1"/>
          <w:cols w:space="72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sz w:val="40"/>
          <w:szCs w:val="30"/>
        </w:rPr>
      </w:pPr>
      <w:r>
        <w:rPr>
          <w:rFonts w:hint="eastAsia" w:ascii="宋体" w:hAnsi="宋体" w:cs="宋体"/>
          <w:b/>
          <w:color w:val="000000"/>
          <w:sz w:val="40"/>
          <w:szCs w:val="30"/>
        </w:rPr>
        <w:t>目</w:t>
      </w:r>
      <w:r>
        <w:rPr>
          <w:rFonts w:ascii="宋体" w:hAnsi="宋体" w:cs="宋体"/>
          <w:b/>
          <w:color w:val="000000"/>
          <w:sz w:val="40"/>
          <w:szCs w:val="30"/>
        </w:rPr>
        <w:t xml:space="preserve">  </w:t>
      </w:r>
      <w:r>
        <w:rPr>
          <w:rFonts w:hint="eastAsia" w:ascii="宋体" w:hAnsi="宋体" w:cs="宋体"/>
          <w:b/>
          <w:color w:val="000000"/>
          <w:sz w:val="40"/>
          <w:szCs w:val="30"/>
        </w:rPr>
        <w:t>录</w:t>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b w:val="0"/>
          <w:color w:val="000000"/>
          <w:sz w:val="24"/>
          <w:szCs w:val="24"/>
          <w:lang w:val="zh-CN"/>
        </w:rPr>
        <w:fldChar w:fldCharType="begin"/>
      </w:r>
      <w:r>
        <w:rPr>
          <w:rStyle w:val="25"/>
          <w:rFonts w:ascii="宋体" w:hAnsi="宋体" w:cs="宋体"/>
          <w:b w:val="0"/>
          <w:color w:val="000000"/>
          <w:sz w:val="24"/>
          <w:szCs w:val="24"/>
          <w:lang w:val="zh-CN"/>
        </w:rPr>
        <w:instrText xml:space="preserve"> TOC \o "1-3" \h \z \u </w:instrText>
      </w:r>
      <w:r>
        <w:rPr>
          <w:rFonts w:ascii="宋体" w:hAnsi="宋体" w:cs="宋体"/>
          <w:b w:val="0"/>
          <w:color w:val="000000"/>
          <w:sz w:val="24"/>
          <w:szCs w:val="24"/>
          <w:lang w:val="zh-CN"/>
        </w:rPr>
        <w:fldChar w:fldCharType="separate"/>
      </w: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"_Toc27517" </w:instrText>
      </w:r>
      <w:r>
        <w:rPr>
          <w:rFonts w:ascii="宋体" w:hAnsi="宋体" w:cs="宋体"/>
          <w:color w:val="000000"/>
          <w:lang w:val="zh-CN" w:eastAsia="zh-CN"/>
        </w:rPr>
        <w:fldChar w:fldCharType="separate"/>
      </w:r>
      <w:r>
        <w:rPr>
          <w:rFonts w:hint="eastAsia" w:ascii="宋体" w:hAnsi="宋体" w:cs="宋体"/>
          <w:color w:val="000000"/>
          <w:sz w:val="24"/>
          <w:szCs w:val="24"/>
          <w:lang w:val="zh-CN" w:eastAsia="zh-CN"/>
        </w:rPr>
        <w:t>第一部分</w:t>
      </w:r>
      <w:r>
        <w:rPr>
          <w:rFonts w:ascii="宋体" w:hAnsi="宋体" w:cs="宋体"/>
          <w:color w:val="000000"/>
          <w:sz w:val="24"/>
          <w:szCs w:val="24"/>
          <w:lang w:val="zh-CN" w:eastAsia="zh-CN"/>
        </w:rPr>
        <w:t xml:space="preserve">  </w:t>
      </w:r>
      <w:r>
        <w:rPr>
          <w:rFonts w:hint="eastAsia" w:ascii="宋体" w:hAnsi="宋体" w:cs="宋体"/>
          <w:color w:val="000000"/>
          <w:sz w:val="24"/>
          <w:szCs w:val="24"/>
          <w:lang w:val="zh-CN" w:eastAsia="zh-CN"/>
        </w:rPr>
        <w:t>竞争性磋商公告</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_Toc27517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3</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"_Toc19487" </w:instrText>
      </w:r>
      <w:r>
        <w:rPr>
          <w:rFonts w:ascii="宋体" w:hAnsi="宋体" w:cs="宋体"/>
          <w:color w:val="000000"/>
          <w:lang w:val="zh-CN" w:eastAsia="zh-CN"/>
        </w:rPr>
        <w:fldChar w:fldCharType="separate"/>
      </w:r>
      <w:r>
        <w:rPr>
          <w:rFonts w:hint="eastAsia" w:ascii="宋体" w:hAnsi="宋体" w:cs="宋体"/>
          <w:color w:val="000000"/>
          <w:sz w:val="24"/>
          <w:szCs w:val="24"/>
          <w:lang w:val="zh-CN" w:eastAsia="zh-CN"/>
        </w:rPr>
        <w:t>第二部分</w:t>
      </w:r>
      <w:r>
        <w:rPr>
          <w:rFonts w:ascii="宋体" w:hAnsi="宋体" w:cs="宋体"/>
          <w:color w:val="000000"/>
          <w:sz w:val="24"/>
          <w:szCs w:val="24"/>
          <w:lang w:val="zh-CN" w:eastAsia="zh-CN"/>
        </w:rPr>
        <w:t xml:space="preserve">  </w:t>
      </w:r>
      <w:r>
        <w:rPr>
          <w:rFonts w:hint="eastAsia" w:ascii="宋体" w:hAnsi="宋体" w:cs="宋体"/>
          <w:color w:val="000000"/>
          <w:sz w:val="24"/>
          <w:szCs w:val="24"/>
          <w:lang w:val="zh-CN" w:eastAsia="zh-CN"/>
        </w:rPr>
        <w:t>供应商须知前附表</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_Toc19487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6</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"_Toc9515"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第三部分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供应商须知</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_Toc9515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9</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"_Toc30421"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第四部分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采购项目合同书</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_Toc30421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23</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color w:val="000000"/>
          <w:sz w:val="24"/>
          <w:szCs w:val="24"/>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"_Toc12139"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第五部分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响应文件格式</w:t>
      </w:r>
      <w:bookmarkStart w:id="0" w:name="_Hlt486956588"/>
      <w:r>
        <w:rPr>
          <w:rFonts w:ascii="宋体" w:hAnsi="宋体" w:cs="宋体"/>
          <w:color w:val="000000"/>
          <w:sz w:val="24"/>
          <w:szCs w:val="24"/>
          <w:lang w:val="zh-CN" w:eastAsia="zh-CN"/>
        </w:rPr>
        <w:tab/>
      </w:r>
      <w:bookmarkEnd w:id="0"/>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_Toc12139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37</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pStyle w:val="14"/>
        <w:tabs>
          <w:tab w:val="right" w:leader="dot" w:pos="8300"/>
        </w:tabs>
        <w:spacing w:before="0" w:after="0" w:line="720" w:lineRule="auto"/>
        <w:ind w:firstLine="0" w:firstLineChars="0"/>
        <w:rPr>
          <w:rFonts w:ascii="宋体" w:hAnsi="宋体" w:cs="宋体"/>
          <w:i/>
          <w:iCs/>
          <w:color w:val="000000"/>
          <w:lang w:val="zh-CN" w:eastAsia="zh-CN"/>
        </w:rPr>
      </w:pPr>
      <w:r>
        <w:rPr>
          <w:rFonts w:ascii="宋体" w:hAnsi="宋体" w:cs="宋体"/>
          <w:color w:val="000000"/>
          <w:lang w:val="zh-CN" w:eastAsia="zh-CN"/>
        </w:rPr>
        <w:fldChar w:fldCharType="begin"/>
      </w:r>
      <w:r>
        <w:rPr>
          <w:rFonts w:ascii="宋体" w:hAnsi="宋体" w:cs="宋体"/>
          <w:color w:val="000000"/>
          <w:lang w:val="zh-CN" w:eastAsia="zh-CN"/>
        </w:rPr>
        <w:instrText xml:space="preserve"> HYPERLINK \l "_Toc26743" </w:instrText>
      </w:r>
      <w:r>
        <w:rPr>
          <w:rFonts w:ascii="宋体" w:hAnsi="宋体" w:cs="宋体"/>
          <w:color w:val="000000"/>
          <w:lang w:val="zh-CN" w:eastAsia="zh-CN"/>
        </w:rPr>
        <w:fldChar w:fldCharType="separate"/>
      </w:r>
      <w:r>
        <w:rPr>
          <w:rFonts w:hint="eastAsia" w:ascii="宋体" w:hAnsi="宋体" w:cs="宋体"/>
          <w:color w:val="000000"/>
          <w:kern w:val="28"/>
          <w:sz w:val="24"/>
          <w:szCs w:val="24"/>
          <w:lang w:val="zh-CN" w:eastAsia="zh-CN"/>
        </w:rPr>
        <w:t>第六部分</w:t>
      </w:r>
      <w:r>
        <w:rPr>
          <w:rFonts w:ascii="宋体" w:hAnsi="宋体" w:cs="宋体"/>
          <w:color w:val="000000"/>
          <w:kern w:val="28"/>
          <w:sz w:val="24"/>
          <w:szCs w:val="24"/>
          <w:lang w:val="zh-CN" w:eastAsia="zh-CN"/>
        </w:rPr>
        <w:t xml:space="preserve">  </w:t>
      </w:r>
      <w:r>
        <w:rPr>
          <w:rFonts w:hint="eastAsia" w:ascii="宋体" w:hAnsi="宋体" w:cs="宋体"/>
          <w:color w:val="000000"/>
          <w:kern w:val="28"/>
          <w:sz w:val="24"/>
          <w:szCs w:val="24"/>
          <w:lang w:val="zh-CN" w:eastAsia="zh-CN"/>
        </w:rPr>
        <w:t>磋商及采购项目货物要求</w:t>
      </w:r>
      <w:r>
        <w:rPr>
          <w:rFonts w:ascii="宋体" w:hAnsi="宋体" w:cs="宋体"/>
          <w:color w:val="000000"/>
          <w:sz w:val="24"/>
          <w:szCs w:val="24"/>
          <w:lang w:val="zh-CN" w:eastAsia="zh-CN"/>
        </w:rPr>
        <w:tab/>
      </w:r>
      <w:r>
        <w:rPr>
          <w:rFonts w:ascii="宋体" w:hAnsi="宋体" w:cs="宋体"/>
          <w:color w:val="000000"/>
          <w:sz w:val="24"/>
          <w:szCs w:val="24"/>
          <w:lang w:val="zh-CN" w:eastAsia="zh-CN"/>
        </w:rPr>
        <w:fldChar w:fldCharType="begin"/>
      </w:r>
      <w:r>
        <w:rPr>
          <w:rFonts w:ascii="宋体" w:hAnsi="宋体" w:cs="宋体"/>
          <w:color w:val="000000"/>
          <w:sz w:val="24"/>
          <w:szCs w:val="24"/>
          <w:lang w:val="zh-CN" w:eastAsia="zh-CN"/>
        </w:rPr>
        <w:instrText xml:space="preserve"> PAGEREF _Toc26743 </w:instrText>
      </w:r>
      <w:r>
        <w:rPr>
          <w:rFonts w:ascii="宋体" w:hAnsi="宋体" w:cs="宋体"/>
          <w:color w:val="000000"/>
          <w:sz w:val="24"/>
          <w:szCs w:val="24"/>
          <w:lang w:val="zh-CN" w:eastAsia="zh-CN"/>
        </w:rPr>
        <w:fldChar w:fldCharType="separate"/>
      </w:r>
      <w:r>
        <w:rPr>
          <w:rFonts w:ascii="宋体" w:hAnsi="宋体" w:cs="宋体"/>
          <w:color w:val="000000"/>
          <w:sz w:val="24"/>
          <w:szCs w:val="24"/>
          <w:lang w:val="zh-CN" w:eastAsia="zh-CN"/>
        </w:rPr>
        <w:t>55</w:t>
      </w:r>
      <w:r>
        <w:rPr>
          <w:rFonts w:ascii="宋体" w:hAnsi="宋体" w:cs="宋体"/>
          <w:color w:val="000000"/>
          <w:sz w:val="24"/>
          <w:szCs w:val="24"/>
          <w:lang w:val="zh-CN" w:eastAsia="zh-CN"/>
        </w:rPr>
        <w:fldChar w:fldCharType="end"/>
      </w:r>
      <w:r>
        <w:rPr>
          <w:rFonts w:ascii="宋体" w:hAnsi="宋体" w:cs="宋体"/>
          <w:color w:val="000000"/>
          <w:lang w:val="zh-CN" w:eastAsia="zh-CN"/>
        </w:rPr>
        <w:fldChar w:fldCharType="end"/>
      </w:r>
    </w:p>
    <w:p>
      <w:pPr>
        <w:spacing w:line="720" w:lineRule="auto"/>
        <w:ind w:firstLine="482"/>
        <w:jc w:val="center"/>
        <w:rPr>
          <w:rFonts w:ascii="宋体" w:hAnsi="宋体" w:cs="宋体"/>
          <w:bCs/>
          <w:color w:val="000000"/>
          <w:szCs w:val="24"/>
          <w:lang w:val="zh-CN"/>
        </w:rPr>
      </w:pPr>
      <w:r>
        <w:rPr>
          <w:rFonts w:ascii="宋体" w:hAnsi="宋体" w:cs="宋体"/>
          <w:b/>
          <w:color w:val="000000"/>
          <w:sz w:val="24"/>
          <w:szCs w:val="24"/>
          <w:lang w:val="zh-CN"/>
        </w:rPr>
        <w:fldChar w:fldCharType="end"/>
      </w:r>
    </w:p>
    <w:p>
      <w:pPr>
        <w:ind w:firstLine="420"/>
        <w:jc w:val="center"/>
        <w:rPr>
          <w:rFonts w:ascii="宋体" w:hAnsi="宋体"/>
          <w:color w:val="000000"/>
        </w:rPr>
      </w:pPr>
      <w:r>
        <w:rPr>
          <w:rFonts w:ascii="宋体" w:hAnsi="宋体"/>
          <w:bCs/>
          <w:color w:val="000000"/>
          <w:szCs w:val="24"/>
          <w:lang w:val="zh-CN"/>
        </w:rPr>
        <w:br w:type="page"/>
      </w:r>
      <w:bookmarkStart w:id="1" w:name="_Toc27517"/>
      <w:bookmarkStart w:id="2" w:name="_Toc10494"/>
      <w:r>
        <w:rPr>
          <w:rFonts w:hint="eastAsia" w:ascii="宋体" w:hAnsi="宋体" w:cs="宋体"/>
          <w:b/>
          <w:bCs/>
          <w:color w:val="000000"/>
          <w:sz w:val="36"/>
          <w:szCs w:val="36"/>
          <w:lang w:val="zh-CN"/>
        </w:rPr>
        <w:t>第一部分</w:t>
      </w:r>
      <w:r>
        <w:rPr>
          <w:rFonts w:ascii="宋体" w:hAnsi="宋体" w:cs="宋体"/>
          <w:b/>
          <w:bCs/>
          <w:color w:val="000000"/>
          <w:sz w:val="36"/>
          <w:szCs w:val="36"/>
          <w:lang w:val="zh-CN"/>
        </w:rPr>
        <w:t xml:space="preserve">  </w:t>
      </w:r>
      <w:bookmarkEnd w:id="1"/>
      <w:bookmarkEnd w:id="2"/>
      <w:r>
        <w:rPr>
          <w:rFonts w:hint="eastAsia" w:ascii="宋体" w:hAnsi="宋体" w:cs="宋体"/>
          <w:b/>
          <w:bCs/>
          <w:color w:val="000000"/>
          <w:sz w:val="36"/>
          <w:szCs w:val="36"/>
          <w:lang w:val="zh-CN"/>
        </w:rPr>
        <w:t>竞争性磋商公告</w:t>
      </w:r>
    </w:p>
    <w:p>
      <w:pPr>
        <w:ind w:firstLine="480"/>
        <w:rPr>
          <w:rFonts w:hint="eastAsia" w:ascii="宋体" w:hAnsi="宋体" w:cs="Arial"/>
          <w:color w:val="000000"/>
          <w:sz w:val="24"/>
        </w:rPr>
      </w:pPr>
      <w:r>
        <w:rPr>
          <w:rFonts w:hint="eastAsia" w:ascii="宋体" w:hAnsi="宋体" w:cs="Arial"/>
          <w:color w:val="000000"/>
          <w:sz w:val="24"/>
          <w:lang w:eastAsia="zh-CN"/>
        </w:rPr>
        <w:t>青海华茂工程项目管理有限公司</w:t>
      </w:r>
      <w:r>
        <w:rPr>
          <w:rFonts w:hint="eastAsia" w:ascii="宋体" w:hAnsi="宋体" w:cs="Arial"/>
          <w:color w:val="000000"/>
          <w:sz w:val="24"/>
        </w:rPr>
        <w:t>受</w:t>
      </w:r>
      <w:r>
        <w:rPr>
          <w:rFonts w:hint="eastAsia" w:ascii="宋体" w:hAnsi="宋体" w:cs="Arial"/>
          <w:color w:val="000000"/>
          <w:sz w:val="24"/>
          <w:lang w:eastAsia="zh-CN"/>
        </w:rPr>
        <w:t>中国共产党玛多县委员会组织部</w:t>
      </w:r>
      <w:r>
        <w:rPr>
          <w:rFonts w:hint="eastAsia" w:ascii="宋体" w:hAnsi="宋体" w:cs="Arial"/>
          <w:color w:val="000000"/>
          <w:sz w:val="24"/>
        </w:rPr>
        <w:t>委托，拟对</w:t>
      </w:r>
      <w:r>
        <w:rPr>
          <w:rFonts w:hint="eastAsia" w:ascii="宋体" w:hAnsi="宋体" w:cs="Arial"/>
          <w:color w:val="000000"/>
          <w:sz w:val="24"/>
          <w:lang w:eastAsia="zh-CN"/>
        </w:rPr>
        <w:t>“一主五辅”党员教育基地集群建设，村党组织“亮暖工程”建设（包二）（第二次）</w:t>
      </w:r>
      <w:r>
        <w:rPr>
          <w:rFonts w:hint="eastAsia" w:ascii="宋体" w:hAnsi="宋体" w:cs="Arial"/>
          <w:color w:val="000000"/>
          <w:sz w:val="24"/>
        </w:rPr>
        <w:t>进行国内竞争性磋商采购，现予以公告，欢迎符合条件的供应商前来参加。</w:t>
      </w:r>
    </w:p>
    <w:tbl>
      <w:tblPr>
        <w:tblStyle w:val="20"/>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127"/>
        <w:gridCol w:w="8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采购项目编号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青海华茂竞磋（货物）2020-016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采购项目名称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“一主五辅”党员教育基地集群建设，村党组织“亮暖工程”建设（包二）（第二次）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rPr>
            </w:pPr>
            <w:r>
              <w:rPr>
                <w:rFonts w:hint="eastAsia" w:ascii="宋体" w:hAnsi="宋体" w:cs="Arial"/>
                <w:color w:val="000000"/>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3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采购预算控制额度</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rPr>
            </w:pPr>
            <w:r>
              <w:rPr>
                <w:rFonts w:hint="eastAsia" w:ascii="宋体" w:hAnsi="宋体" w:cs="Arial"/>
                <w:color w:val="000000"/>
                <w:sz w:val="24"/>
                <w:lang w:val="en-US" w:eastAsia="zh-CN"/>
              </w:rPr>
              <w:t>采购预算控制总额度：645818.00</w:t>
            </w:r>
            <w:r>
              <w:rPr>
                <w:rFonts w:hint="default" w:ascii="宋体" w:hAnsi="宋体" w:cs="Arial"/>
                <w:color w:val="000000"/>
                <w:sz w:val="24"/>
                <w:lang w:val="en-US" w:eastAsia="zh-CN"/>
              </w:rPr>
              <w:t xml:space="preserve">元 </w:t>
            </w:r>
          </w:p>
          <w:p>
            <w:pPr>
              <w:spacing w:line="560" w:lineRule="exact"/>
              <w:ind w:firstLine="0" w:firstLineChars="0"/>
              <w:rPr>
                <w:rFonts w:hint="eastAsia" w:ascii="宋体" w:hAnsi="宋体" w:cs="Arial"/>
                <w:color w:val="000000"/>
                <w:sz w:val="24"/>
              </w:rPr>
            </w:pPr>
            <w:r>
              <w:rPr>
                <w:rFonts w:hint="default" w:ascii="宋体" w:hAnsi="宋体" w:cs="Arial"/>
                <w:color w:val="000000"/>
                <w:sz w:val="24"/>
                <w:lang w:val="en-US" w:eastAsia="zh-CN"/>
              </w:rPr>
              <w:t xml:space="preserve">各包采购预算控制额度分别如下： </w:t>
            </w:r>
          </w:p>
          <w:p>
            <w:pPr>
              <w:spacing w:line="560" w:lineRule="exact"/>
              <w:ind w:firstLine="0" w:firstLineChars="0"/>
              <w:rPr>
                <w:rFonts w:hint="default"/>
                <w:lang w:val="en-US" w:eastAsia="zh-CN"/>
              </w:rPr>
            </w:pPr>
            <w:r>
              <w:rPr>
                <w:rFonts w:hint="default" w:ascii="宋体" w:hAnsi="宋体" w:cs="Arial"/>
                <w:color w:val="000000"/>
                <w:sz w:val="24"/>
                <w:lang w:val="en-US" w:eastAsia="zh-CN"/>
              </w:rPr>
              <w:t>包2：445818</w:t>
            </w:r>
            <w:r>
              <w:rPr>
                <w:rFonts w:hint="eastAsia" w:ascii="宋体" w:hAnsi="宋体" w:cs="Arial"/>
                <w:color w:val="000000"/>
                <w:sz w:val="24"/>
                <w:lang w:val="en-US" w:eastAsia="zh-CN"/>
              </w:rPr>
              <w:t>.00</w:t>
            </w:r>
            <w:r>
              <w:rPr>
                <w:rFonts w:hint="default" w:ascii="宋体" w:hAnsi="宋体" w:cs="Arial"/>
                <w:color w:val="000000"/>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项目分包个数</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各包要求</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各包供应商资格条件</w:t>
            </w:r>
          </w:p>
        </w:tc>
        <w:tc>
          <w:tcPr>
            <w:tcW w:w="8078"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符合《政府采购法》第</w:t>
            </w:r>
            <w:r>
              <w:rPr>
                <w:rFonts w:ascii="宋体" w:hAnsi="宋体" w:cs="宋体"/>
                <w:color w:val="000000"/>
                <w:sz w:val="24"/>
                <w:szCs w:val="24"/>
              </w:rPr>
              <w:t>22</w:t>
            </w:r>
            <w:r>
              <w:rPr>
                <w:rFonts w:hint="eastAsia" w:ascii="宋体" w:hAnsi="宋体" w:cs="宋体"/>
                <w:color w:val="000000"/>
                <w:sz w:val="24"/>
                <w:szCs w:val="24"/>
              </w:rPr>
              <w:t>条条件，并提供下列材料：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&lt;1&gt;</w:t>
            </w:r>
            <w:r>
              <w:rPr>
                <w:rFonts w:hint="eastAsia" w:ascii="宋体" w:hAnsi="宋体" w:cs="宋体"/>
                <w:color w:val="000000"/>
                <w:sz w:val="24"/>
                <w:szCs w:val="24"/>
                <w:lang w:val="zh-CN"/>
              </w:rPr>
              <w:t>供应商的营业执照等证明文件，自然人的身份证明。</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&lt;2&gt;</w:t>
            </w:r>
            <w:r>
              <w:rPr>
                <w:rFonts w:hint="eastAsia" w:ascii="宋体" w:hAnsi="宋体" w:cs="宋体"/>
                <w:color w:val="000000"/>
                <w:sz w:val="24"/>
                <w:szCs w:val="24"/>
                <w:lang w:val="zh-CN"/>
              </w:rPr>
              <w:t>财务状况报告和依法缴纳税收和社会保障资金的相关材料。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&lt;3&gt;</w:t>
            </w:r>
            <w:r>
              <w:rPr>
                <w:rFonts w:hint="eastAsia" w:ascii="宋体" w:hAnsi="宋体" w:cs="宋体"/>
                <w:color w:val="000000"/>
                <w:sz w:val="24"/>
                <w:szCs w:val="24"/>
                <w:lang w:val="zh-CN"/>
              </w:rPr>
              <w:t>具备履行合同所必需的设备和专业技术能力的证明材料。</w:t>
            </w:r>
          </w:p>
          <w:p>
            <w:pPr>
              <w:tabs>
                <w:tab w:val="left" w:pos="840"/>
              </w:tabs>
              <w:spacing w:line="56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&lt;4&gt;</w:t>
            </w:r>
            <w:r>
              <w:rPr>
                <w:rFonts w:hint="eastAsia" w:ascii="宋体" w:hAnsi="宋体" w:cs="宋体"/>
                <w:color w:val="000000"/>
                <w:sz w:val="24"/>
                <w:szCs w:val="24"/>
                <w:lang w:val="zh-CN"/>
              </w:rPr>
              <w:t>参加政府采购活动前</w:t>
            </w:r>
            <w:r>
              <w:rPr>
                <w:rFonts w:ascii="宋体" w:hAnsi="宋体" w:cs="宋体"/>
                <w:color w:val="000000"/>
                <w:sz w:val="24"/>
                <w:szCs w:val="24"/>
                <w:lang w:val="zh-CN"/>
              </w:rPr>
              <w:t>3</w:t>
            </w:r>
            <w:r>
              <w:rPr>
                <w:rFonts w:hint="eastAsia" w:ascii="宋体" w:hAnsi="宋体" w:cs="宋体"/>
                <w:color w:val="000000"/>
                <w:sz w:val="24"/>
                <w:szCs w:val="24"/>
                <w:lang w:val="zh-CN"/>
              </w:rPr>
              <w:t>年内在经营活动中没有重大违法记录的书面声明。</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lang w:val="zh-CN"/>
              </w:rPr>
              <w:t xml:space="preserve"> &lt;5&gt;</w:t>
            </w:r>
            <w:r>
              <w:rPr>
                <w:rFonts w:hint="eastAsia" w:ascii="宋体" w:hAnsi="宋体" w:cs="宋体"/>
                <w:color w:val="000000"/>
                <w:sz w:val="24"/>
                <w:szCs w:val="24"/>
                <w:lang w:val="zh-CN"/>
              </w:rPr>
              <w:t>具备法律、行政法规规定的其他条件的证明材料。</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 xml:space="preserve">(2) </w:t>
            </w:r>
            <w:r>
              <w:rPr>
                <w:rFonts w:hint="eastAsia" w:ascii="宋体" w:hAnsi="宋体" w:cs="宋体"/>
                <w:color w:val="000000"/>
                <w:sz w:val="24"/>
                <w:lang w:val="zh-CN"/>
              </w:rPr>
              <w:t>单位负责人为同一人或者存在直接控股、管理关系的不同供应商，不得参加同一合同项下的政府采购活动。否则，皆取消磋商资格；</w:t>
            </w:r>
          </w:p>
          <w:p>
            <w:pPr>
              <w:tabs>
                <w:tab w:val="left" w:pos="840"/>
              </w:tabs>
              <w:spacing w:line="560" w:lineRule="exact"/>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3</w:t>
            </w:r>
            <w:r>
              <w:rPr>
                <w:rFonts w:ascii="宋体" w:hAnsi="宋体" w:cs="宋体"/>
                <w:color w:val="000000"/>
                <w:sz w:val="24"/>
                <w:szCs w:val="24"/>
              </w:rPr>
              <w:t xml:space="preserve">) </w:t>
            </w:r>
            <w:r>
              <w:rPr>
                <w:rFonts w:hint="eastAsia" w:ascii="宋体" w:hAnsi="宋体" w:cs="宋体"/>
                <w:color w:val="000000"/>
                <w:sz w:val="24"/>
                <w:lang w:val="zh-CN"/>
              </w:rPr>
              <w:t>为本采购项目提供整体设计、规范编制或者项目管理、监理、检测等服务的供应商，</w:t>
            </w:r>
            <w:r>
              <w:rPr>
                <w:rFonts w:hint="eastAsia" w:ascii="宋体" w:hAnsi="宋体" w:cs="宋体"/>
                <w:color w:val="000000"/>
                <w:sz w:val="24"/>
                <w:szCs w:val="24"/>
              </w:rPr>
              <w:t>不得再参加该采购项目的其他采购活动；</w:t>
            </w:r>
          </w:p>
          <w:p>
            <w:pPr>
              <w:tabs>
                <w:tab w:val="left" w:pos="840"/>
              </w:tabs>
              <w:spacing w:line="560" w:lineRule="exact"/>
              <w:ind w:firstLine="0" w:firstLineChars="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4</w:t>
            </w:r>
            <w:r>
              <w:rPr>
                <w:rFonts w:ascii="宋体" w:hAnsi="宋体" w:cs="宋体"/>
                <w:color w:val="000000"/>
                <w:sz w:val="24"/>
                <w:szCs w:val="24"/>
              </w:rPr>
              <w:t xml:space="preserve">) </w:t>
            </w:r>
            <w:r>
              <w:rPr>
                <w:rFonts w:hint="eastAsia" w:ascii="宋体" w:hAnsi="宋体" w:cs="宋体"/>
                <w:color w:val="000000"/>
                <w:sz w:val="24"/>
                <w:szCs w:val="24"/>
              </w:rPr>
              <w:t>本次磋商不接受供应商以联合体方式参加；</w:t>
            </w:r>
          </w:p>
          <w:p>
            <w:pPr>
              <w:keepNext w:val="0"/>
              <w:keepLines w:val="0"/>
              <w:widowControl/>
              <w:suppressLineNumbers w:val="0"/>
              <w:ind w:left="0" w:leftChars="0" w:firstLine="0" w:firstLineChars="0"/>
              <w:jc w:val="left"/>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 xml:space="preserve">) </w:t>
            </w:r>
            <w:r>
              <w:rPr>
                <w:rFonts w:hint="eastAsia" w:ascii="宋体" w:hAnsi="宋体" w:cs="Arial"/>
                <w:color w:val="000000"/>
                <w:sz w:val="24"/>
              </w:rPr>
              <w:t>经信用中国（www.creditchina.gov.cn）、中国政府采购网（www.ccgp.gov.cn）等渠道查询后，列入失信被执行人、重大税收违法案件当事人名单、政府采购严重违法失信行为记录名单的，取消磋商资格。（提供“信用中国”网站的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公告发布时间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highlight w:val="none"/>
              </w:rPr>
            </w:pPr>
            <w:r>
              <w:rPr>
                <w:rFonts w:hint="eastAsia" w:ascii="宋体" w:hAnsi="宋体" w:cs="Arial"/>
                <w:color w:val="000000"/>
                <w:sz w:val="24"/>
                <w:highlight w:val="none"/>
              </w:rPr>
              <w:t>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24</w:t>
            </w:r>
            <w:r>
              <w:rPr>
                <w:rFonts w:hint="eastAsia" w:ascii="宋体" w:hAnsi="宋体" w:cs="Arial"/>
                <w:color w:val="000000"/>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磋商文件发售起止时间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highlight w:val="none"/>
              </w:rPr>
            </w:pPr>
            <w:r>
              <w:rPr>
                <w:rFonts w:hint="eastAsia" w:ascii="宋体" w:hAnsi="宋体" w:cs="Arial"/>
                <w:color w:val="000000"/>
                <w:sz w:val="24"/>
                <w:highlight w:val="none"/>
              </w:rPr>
              <w:t>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25</w:t>
            </w:r>
            <w:r>
              <w:rPr>
                <w:rFonts w:hint="eastAsia" w:ascii="宋体" w:hAnsi="宋体" w:cs="Arial"/>
                <w:color w:val="000000"/>
                <w:sz w:val="24"/>
                <w:highlight w:val="none"/>
              </w:rPr>
              <w:t>日至20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w:t>
            </w:r>
            <w:r>
              <w:rPr>
                <w:rFonts w:hint="eastAsia" w:ascii="宋体" w:hAnsi="宋体" w:cs="Arial"/>
                <w:color w:val="000000"/>
                <w:sz w:val="24"/>
                <w:highlight w:val="none"/>
                <w:lang w:val="en-US" w:eastAsia="zh-CN"/>
              </w:rPr>
              <w:t>08</w:t>
            </w:r>
            <w:r>
              <w:rPr>
                <w:rFonts w:hint="eastAsia" w:ascii="宋体" w:hAnsi="宋体" w:cs="Arial"/>
                <w:color w:val="000000"/>
                <w:sz w:val="24"/>
                <w:highlight w:val="none"/>
              </w:rPr>
              <w:t>月</w:t>
            </w:r>
            <w:r>
              <w:rPr>
                <w:rFonts w:hint="eastAsia" w:ascii="宋体" w:hAnsi="宋体" w:cs="Arial"/>
                <w:color w:val="000000"/>
                <w:sz w:val="24"/>
                <w:highlight w:val="none"/>
                <w:lang w:val="en-US" w:eastAsia="zh-CN"/>
              </w:rPr>
              <w:t>31</w:t>
            </w:r>
            <w:r>
              <w:rPr>
                <w:rFonts w:hint="eastAsia" w:ascii="宋体" w:hAnsi="宋体" w:cs="Arial"/>
                <w:color w:val="000000"/>
                <w:sz w:val="24"/>
                <w:highlight w:val="none"/>
              </w:rPr>
              <w:t>日上午0</w:t>
            </w:r>
            <w:r>
              <w:rPr>
                <w:rFonts w:hint="eastAsia" w:ascii="宋体" w:hAnsi="宋体" w:cs="Arial"/>
                <w:color w:val="000000"/>
                <w:sz w:val="24"/>
                <w:highlight w:val="none"/>
                <w:lang w:val="en-US" w:eastAsia="zh-CN"/>
              </w:rPr>
              <w:t>9</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0</w:t>
            </w:r>
            <w:r>
              <w:rPr>
                <w:rFonts w:hint="eastAsia" w:ascii="宋体" w:hAnsi="宋体" w:cs="Arial"/>
                <w:color w:val="000000"/>
                <w:sz w:val="24"/>
                <w:highlight w:val="none"/>
              </w:rPr>
              <w:t>0分-1</w:t>
            </w:r>
            <w:r>
              <w:rPr>
                <w:rFonts w:hint="eastAsia" w:ascii="宋体" w:hAnsi="宋体" w:cs="Arial"/>
                <w:color w:val="000000"/>
                <w:sz w:val="24"/>
                <w:highlight w:val="none"/>
                <w:lang w:val="en-US" w:eastAsia="zh-CN"/>
              </w:rPr>
              <w:t>1</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3</w:t>
            </w:r>
            <w:r>
              <w:rPr>
                <w:rFonts w:hint="eastAsia" w:ascii="宋体" w:hAnsi="宋体" w:cs="Arial"/>
                <w:color w:val="000000"/>
                <w:sz w:val="24"/>
                <w:highlight w:val="none"/>
              </w:rPr>
              <w:t>0分；下午</w:t>
            </w:r>
            <w:r>
              <w:rPr>
                <w:rFonts w:hint="eastAsia" w:ascii="宋体" w:hAnsi="宋体" w:cs="Arial"/>
                <w:color w:val="000000"/>
                <w:sz w:val="24"/>
                <w:highlight w:val="none"/>
                <w:lang w:val="en-US" w:eastAsia="zh-CN"/>
              </w:rPr>
              <w:t>13</w:t>
            </w:r>
            <w:r>
              <w:rPr>
                <w:rFonts w:hint="eastAsia" w:ascii="宋体" w:hAnsi="宋体" w:cs="Arial"/>
                <w:color w:val="000000"/>
                <w:sz w:val="24"/>
                <w:highlight w:val="none"/>
              </w:rPr>
              <w:t>时30分-1</w:t>
            </w:r>
            <w:r>
              <w:rPr>
                <w:rFonts w:hint="eastAsia" w:ascii="宋体" w:hAnsi="宋体" w:cs="Arial"/>
                <w:color w:val="000000"/>
                <w:sz w:val="24"/>
                <w:highlight w:val="none"/>
                <w:lang w:val="en-US" w:eastAsia="zh-CN"/>
              </w:rPr>
              <w:t>7</w:t>
            </w:r>
            <w:r>
              <w:rPr>
                <w:rFonts w:hint="eastAsia" w:ascii="宋体" w:hAnsi="宋体" w:cs="Arial"/>
                <w:color w:val="000000"/>
                <w:sz w:val="24"/>
                <w:highlight w:val="none"/>
              </w:rPr>
              <w:t>时</w:t>
            </w:r>
            <w:r>
              <w:rPr>
                <w:rFonts w:hint="eastAsia" w:ascii="宋体" w:hAnsi="宋体" w:cs="Arial"/>
                <w:color w:val="000000"/>
                <w:sz w:val="24"/>
                <w:highlight w:val="none"/>
                <w:lang w:val="en-US" w:eastAsia="zh-CN"/>
              </w:rPr>
              <w:t>30</w:t>
            </w:r>
            <w:r>
              <w:rPr>
                <w:rFonts w:hint="eastAsia" w:ascii="宋体" w:hAnsi="宋体" w:cs="Arial"/>
                <w:color w:val="000000"/>
                <w:sz w:val="24"/>
                <w:highlight w:val="none"/>
              </w:rPr>
              <w:t>分（节假日、午休除外）。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磋商文件发售方式</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磋商文件售价</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lang w:val="en-US" w:eastAsia="zh-CN"/>
              </w:rPr>
              <w:t>5</w:t>
            </w:r>
            <w:r>
              <w:rPr>
                <w:rFonts w:hint="eastAsia" w:ascii="宋体" w:hAnsi="宋体" w:cs="Arial"/>
                <w:color w:val="000000"/>
                <w:sz w:val="24"/>
              </w:rPr>
              <w:t>00元（磋商文件售后不退</w:t>
            </w:r>
            <w:r>
              <w:rPr>
                <w:rFonts w:hint="eastAsia" w:ascii="宋体" w:hAnsi="宋体" w:cs="Arial"/>
                <w:color w:val="000000"/>
                <w:sz w:val="24"/>
                <w:lang w:eastAsia="zh-CN"/>
              </w:rPr>
              <w:t>，</w:t>
            </w:r>
            <w:r>
              <w:rPr>
                <w:rFonts w:hint="eastAsia" w:ascii="宋体" w:hAnsi="宋体" w:cs="Arial"/>
                <w:color w:val="000000"/>
                <w:sz w:val="24"/>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磋商文件发售地点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rPr>
              <w:t>采购代理机构名称：</w:t>
            </w:r>
            <w:r>
              <w:rPr>
                <w:rFonts w:hint="eastAsia" w:ascii="宋体" w:hAnsi="宋体" w:cs="Arial"/>
                <w:color w:val="000000"/>
                <w:sz w:val="24"/>
                <w:lang w:eastAsia="zh-CN"/>
              </w:rPr>
              <w:t>青海华茂工程项目管理有限公司</w:t>
            </w:r>
          </w:p>
          <w:p>
            <w:pPr>
              <w:spacing w:line="560" w:lineRule="exact"/>
              <w:ind w:firstLine="0" w:firstLineChars="0"/>
              <w:rPr>
                <w:rFonts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eastAsia="zh-CN"/>
              </w:rPr>
              <w:t>西宁市城西区西关大街130号唐府公寓12B层11219室</w:t>
            </w:r>
            <w:r>
              <w:rPr>
                <w:rFonts w:hint="eastAsia" w:ascii="宋体" w:hAnsi="宋体" w:cs="Arial"/>
                <w:color w:val="000000"/>
                <w:sz w:val="24"/>
              </w:rPr>
              <w:t>）</w:t>
            </w:r>
          </w:p>
          <w:p>
            <w:pPr>
              <w:spacing w:line="460" w:lineRule="exact"/>
              <w:ind w:firstLine="0" w:firstLineChars="0"/>
              <w:rPr>
                <w:rFonts w:hint="eastAsia" w:ascii="宋体" w:hAnsi="宋体" w:cs="Arial"/>
                <w:color w:val="000000"/>
                <w:sz w:val="24"/>
                <w:lang w:eastAsia="zh-CN"/>
              </w:rPr>
            </w:pPr>
            <w:r>
              <w:rPr>
                <w:rFonts w:hint="eastAsia" w:ascii="宋体" w:hAnsi="宋体" w:cs="Arial"/>
                <w:color w:val="000000"/>
                <w:sz w:val="24"/>
              </w:rPr>
              <w:t>联系人：</w:t>
            </w:r>
            <w:r>
              <w:rPr>
                <w:rFonts w:hint="eastAsia" w:ascii="宋体" w:hAnsi="宋体" w:cs="Arial"/>
                <w:color w:val="auto"/>
                <w:sz w:val="24"/>
                <w:lang w:eastAsia="zh-CN"/>
              </w:rPr>
              <w:t>赵先生</w:t>
            </w:r>
          </w:p>
          <w:p>
            <w:pPr>
              <w:spacing w:line="560" w:lineRule="exact"/>
              <w:ind w:firstLine="0" w:firstLineChars="0"/>
              <w:rPr>
                <w:rFonts w:hint="eastAsia" w:ascii="宋体" w:hAnsi="宋体" w:cs="Arial"/>
                <w:color w:val="000000"/>
                <w:sz w:val="24"/>
                <w:lang w:val="en-US" w:eastAsia="zh-CN"/>
              </w:rPr>
            </w:pPr>
            <w:r>
              <w:rPr>
                <w:rFonts w:hint="eastAsia" w:ascii="宋体" w:hAnsi="宋体" w:cs="Arial"/>
                <w:color w:val="000000"/>
                <w:sz w:val="24"/>
                <w:lang w:eastAsia="zh-CN"/>
              </w:rPr>
              <w:t>电话：</w:t>
            </w:r>
            <w:r>
              <w:rPr>
                <w:rFonts w:hint="eastAsia" w:ascii="宋体" w:hAnsi="宋体" w:cs="Arial"/>
                <w:color w:val="000000"/>
                <w:sz w:val="24"/>
                <w:lang w:val="en-US" w:eastAsia="zh-CN"/>
              </w:rPr>
              <w:t>0971-8276610</w:t>
            </w:r>
          </w:p>
          <w:p>
            <w:pPr>
              <w:spacing w:line="560" w:lineRule="exact"/>
              <w:ind w:firstLine="0" w:firstLineChars="0"/>
              <w:rPr>
                <w:rFonts w:ascii="宋体" w:hAnsi="宋体" w:cs="Arial"/>
                <w:color w:val="000000"/>
                <w:sz w:val="24"/>
              </w:rPr>
            </w:pPr>
            <w:r>
              <w:rPr>
                <w:rFonts w:hint="eastAsia" w:ascii="宋体" w:hAnsi="宋体" w:cs="Arial"/>
                <w:color w:val="000000"/>
                <w:sz w:val="24"/>
              </w:rPr>
              <w:t>电子邮箱：</w:t>
            </w:r>
            <w:r>
              <w:rPr>
                <w:rFonts w:hint="eastAsia" w:ascii="宋体" w:hAnsi="宋体" w:cs="Arial"/>
                <w:color w:val="000000"/>
                <w:sz w:val="24"/>
                <w:lang w:val="en-US" w:eastAsia="zh-CN"/>
              </w:rPr>
              <w:t>qhhmzb@163.com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购买磋商文件时应提供材料</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lang w:val="zh-CN"/>
              </w:rPr>
            </w:pPr>
            <w:r>
              <w:rPr>
                <w:rFonts w:hint="eastAsia" w:ascii="宋体" w:hAnsi="宋体" w:cs="Arial"/>
                <w:color w:val="000000"/>
                <w:sz w:val="24"/>
                <w:lang w:val="zh-CN"/>
              </w:rPr>
              <w:t>供应商的营业执照复印件、公司介绍信或法人授权委托书（原件）及法人、被授权人身份证复印件。以上资料除原件外均需加盖公章。（采购代理机构对以上资料留存备案）</w:t>
            </w:r>
          </w:p>
          <w:p>
            <w:pPr>
              <w:spacing w:line="560" w:lineRule="exact"/>
              <w:ind w:firstLine="0" w:firstLineChars="0"/>
              <w:rPr>
                <w:rFonts w:ascii="宋体" w:hAnsi="宋体" w:cs="Arial"/>
                <w:color w:val="000000"/>
                <w:sz w:val="24"/>
              </w:rPr>
            </w:pPr>
            <w:r>
              <w:rPr>
                <w:rFonts w:hint="eastAsia" w:ascii="宋体" w:hAnsi="宋体" w:cs="Arial"/>
                <w:color w:val="000000"/>
                <w:sz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rPr>
            </w:pPr>
            <w:r>
              <w:rPr>
                <w:rFonts w:hint="eastAsia" w:ascii="宋体" w:hAnsi="宋体" w:cs="Arial"/>
                <w:color w:val="000000"/>
                <w:sz w:val="24"/>
                <w:lang w:val="zh-CN"/>
              </w:rPr>
              <w:t>20</w:t>
            </w:r>
            <w:r>
              <w:rPr>
                <w:rFonts w:hint="eastAsia" w:ascii="宋体" w:hAnsi="宋体" w:cs="Arial"/>
                <w:color w:val="000000"/>
                <w:sz w:val="24"/>
                <w:lang w:val="en-US" w:eastAsia="zh-CN"/>
              </w:rPr>
              <w:t>20</w:t>
            </w:r>
            <w:r>
              <w:rPr>
                <w:rFonts w:hint="eastAsia" w:ascii="宋体" w:hAnsi="宋体" w:cs="Arial"/>
                <w:color w:val="000000"/>
                <w:sz w:val="24"/>
                <w:lang w:val="zh-CN"/>
              </w:rPr>
              <w:t>年</w:t>
            </w:r>
            <w:r>
              <w:rPr>
                <w:rFonts w:hint="eastAsia" w:ascii="宋体" w:hAnsi="宋体" w:cs="Arial"/>
                <w:color w:val="000000"/>
                <w:sz w:val="24"/>
                <w:lang w:val="en-US" w:eastAsia="zh-CN"/>
              </w:rPr>
              <w:t>09</w:t>
            </w:r>
            <w:r>
              <w:rPr>
                <w:rFonts w:hint="eastAsia" w:ascii="宋体" w:hAnsi="宋体" w:cs="Arial"/>
                <w:color w:val="000000"/>
                <w:sz w:val="24"/>
                <w:lang w:val="zh-CN"/>
              </w:rPr>
              <w:t>月</w:t>
            </w:r>
            <w:r>
              <w:rPr>
                <w:rFonts w:hint="eastAsia" w:ascii="宋体" w:hAnsi="宋体" w:cs="Arial"/>
                <w:color w:val="000000"/>
                <w:sz w:val="24"/>
                <w:lang w:val="en-US" w:eastAsia="zh-CN"/>
              </w:rPr>
              <w:t>04</w:t>
            </w:r>
            <w:r>
              <w:rPr>
                <w:rFonts w:hint="eastAsia" w:ascii="宋体" w:hAnsi="宋体" w:cs="Arial"/>
                <w:color w:val="000000"/>
                <w:sz w:val="24"/>
                <w:lang w:val="zh-CN"/>
              </w:rPr>
              <w:t>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递交响应文件截止时间</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rPr>
            </w:pPr>
            <w:r>
              <w:rPr>
                <w:rFonts w:hint="eastAsia" w:ascii="宋体" w:hAnsi="宋体" w:cs="Arial"/>
                <w:color w:val="000000"/>
                <w:sz w:val="24"/>
                <w:lang w:val="zh-CN"/>
              </w:rPr>
              <w:t>20</w:t>
            </w:r>
            <w:r>
              <w:rPr>
                <w:rFonts w:hint="eastAsia" w:ascii="宋体" w:hAnsi="宋体" w:cs="Arial"/>
                <w:color w:val="000000"/>
                <w:sz w:val="24"/>
                <w:lang w:val="en-US" w:eastAsia="zh-CN"/>
              </w:rPr>
              <w:t>20</w:t>
            </w:r>
            <w:r>
              <w:rPr>
                <w:rFonts w:hint="eastAsia" w:ascii="宋体" w:hAnsi="宋体" w:cs="Arial"/>
                <w:color w:val="000000"/>
                <w:sz w:val="24"/>
                <w:lang w:val="zh-CN"/>
              </w:rPr>
              <w:t>年</w:t>
            </w:r>
            <w:r>
              <w:rPr>
                <w:rFonts w:hint="eastAsia" w:ascii="宋体" w:hAnsi="宋体" w:cs="Arial"/>
                <w:color w:val="000000"/>
                <w:sz w:val="24"/>
                <w:lang w:val="en-US" w:eastAsia="zh-CN"/>
              </w:rPr>
              <w:t>09</w:t>
            </w:r>
            <w:r>
              <w:rPr>
                <w:rFonts w:hint="eastAsia" w:ascii="宋体" w:hAnsi="宋体" w:cs="Arial"/>
                <w:color w:val="000000"/>
                <w:sz w:val="24"/>
                <w:lang w:val="zh-CN"/>
              </w:rPr>
              <w:t>月</w:t>
            </w:r>
            <w:r>
              <w:rPr>
                <w:rFonts w:hint="eastAsia" w:ascii="宋体" w:hAnsi="宋体" w:cs="Arial"/>
                <w:color w:val="000000"/>
                <w:sz w:val="24"/>
                <w:lang w:val="en-US" w:eastAsia="zh-CN"/>
              </w:rPr>
              <w:t>04</w:t>
            </w:r>
            <w:r>
              <w:rPr>
                <w:rFonts w:hint="eastAsia" w:ascii="宋体" w:hAnsi="宋体" w:cs="Arial"/>
                <w:color w:val="000000"/>
                <w:sz w:val="24"/>
                <w:lang w:val="zh-CN"/>
              </w:rPr>
              <w:t>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磋商及递交响应文件地点</w:t>
            </w:r>
          </w:p>
        </w:tc>
        <w:tc>
          <w:tcPr>
            <w:tcW w:w="8078"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hint="eastAsia" w:ascii="宋体" w:hAnsi="宋体" w:cs="Arial"/>
                <w:color w:val="000000"/>
                <w:sz w:val="24"/>
                <w:lang w:val="zh-CN" w:eastAsia="zh-CN"/>
              </w:rPr>
            </w:pPr>
            <w:r>
              <w:rPr>
                <w:rFonts w:hint="eastAsia" w:ascii="宋体" w:hAnsi="宋体" w:cs="Arial"/>
                <w:color w:val="000000"/>
                <w:sz w:val="24"/>
                <w:lang w:val="zh-CN" w:eastAsia="zh-CN"/>
              </w:rPr>
              <w:t>西宁市城西区西关大街130号唐府公寓12B层11219室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highlight w:val="none"/>
              </w:rPr>
              <w:t>采购单位及</w:t>
            </w:r>
            <w:r>
              <w:rPr>
                <w:rFonts w:hint="eastAsia" w:ascii="宋体" w:hAnsi="宋体" w:cs="Arial"/>
                <w:color w:val="000000"/>
                <w:sz w:val="24"/>
              </w:rPr>
              <w:t>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w:t>
            </w:r>
            <w:r>
              <w:rPr>
                <w:rFonts w:hint="eastAsia" w:ascii="宋体" w:hAnsi="宋体" w:cs="Arial"/>
                <w:color w:val="000000" w:themeColor="text1"/>
                <w:sz w:val="24"/>
                <w:lang w:eastAsia="zh-CN"/>
                <w14:textFill>
                  <w14:solidFill>
                    <w14:schemeClr w14:val="tx1"/>
                  </w14:solidFill>
                </w14:textFill>
              </w:rPr>
              <w:t>中国共产党玛多县委员会组织部</w:t>
            </w:r>
          </w:p>
          <w:p>
            <w:pPr>
              <w:spacing w:line="560" w:lineRule="exact"/>
              <w:ind w:firstLine="0" w:firstLineChars="0"/>
              <w:rPr>
                <w:rFonts w:hint="eastAsia"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联系人：</w:t>
            </w:r>
            <w:r>
              <w:rPr>
                <w:rFonts w:hint="eastAsia" w:ascii="宋体" w:hAnsi="宋体" w:cs="Arial"/>
                <w:color w:val="000000" w:themeColor="text1"/>
                <w:sz w:val="24"/>
                <w:lang w:val="en-US" w:eastAsia="zh-CN"/>
                <w14:textFill>
                  <w14:solidFill>
                    <w14:schemeClr w14:val="tx1"/>
                  </w14:solidFill>
                </w14:textFill>
              </w:rPr>
              <w:t>李</w:t>
            </w:r>
            <w:r>
              <w:rPr>
                <w:rFonts w:hint="eastAsia" w:ascii="宋体" w:hAnsi="宋体" w:cs="Arial"/>
                <w:color w:val="000000" w:themeColor="text1"/>
                <w:sz w:val="24"/>
                <w:lang w:val="zh-CN"/>
                <w14:textFill>
                  <w14:solidFill>
                    <w14:schemeClr w14:val="tx1"/>
                  </w14:solidFill>
                </w14:textFill>
              </w:rPr>
              <w:t>先生</w:t>
            </w:r>
          </w:p>
          <w:p>
            <w:pPr>
              <w:spacing w:line="560" w:lineRule="exact"/>
              <w:ind w:firstLine="0" w:firstLineChars="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联系电话：</w:t>
            </w:r>
            <w:r>
              <w:rPr>
                <w:rFonts w:hint="eastAsia" w:ascii="宋体" w:hAnsi="宋体" w:cs="Arial"/>
                <w:color w:val="000000" w:themeColor="text1"/>
                <w:sz w:val="24"/>
                <w:lang w:val="en-US" w:eastAsia="zh-CN"/>
                <w14:textFill>
                  <w14:solidFill>
                    <w14:schemeClr w14:val="tx1"/>
                  </w14:solidFill>
                </w14:textFill>
              </w:rPr>
              <w:t>0975-8345014</w:t>
            </w:r>
          </w:p>
          <w:p>
            <w:pPr>
              <w:spacing w:line="560" w:lineRule="exact"/>
              <w:ind w:firstLine="0" w:firstLineChars="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联系地址：果洛藏族自治州玛多县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采购代理机构及联系人电话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rPr>
              <w:t>采购代理机构：</w:t>
            </w:r>
            <w:r>
              <w:rPr>
                <w:rFonts w:hint="eastAsia" w:ascii="宋体" w:hAnsi="宋体" w:cs="Arial"/>
                <w:color w:val="000000"/>
                <w:sz w:val="24"/>
                <w:lang w:eastAsia="zh-CN"/>
              </w:rPr>
              <w:t>青海华茂工程项目管理有限公司</w:t>
            </w:r>
          </w:p>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rPr>
              <w:t>业务联系人：</w:t>
            </w:r>
            <w:r>
              <w:rPr>
                <w:rFonts w:hint="eastAsia" w:ascii="宋体" w:hAnsi="宋体" w:cs="Arial"/>
                <w:color w:val="auto"/>
                <w:sz w:val="24"/>
                <w:lang w:val="zh-CN"/>
              </w:rPr>
              <w:t>赵先生</w:t>
            </w:r>
          </w:p>
          <w:p>
            <w:pPr>
              <w:autoSpaceDE w:val="0"/>
              <w:autoSpaceDN w:val="0"/>
              <w:adjustRightInd w:val="0"/>
              <w:spacing w:line="560" w:lineRule="exact"/>
              <w:ind w:firstLine="0" w:firstLineChars="0"/>
              <w:rPr>
                <w:rFonts w:hint="eastAsia" w:ascii="宋体" w:hAnsi="宋体" w:cs="Arial"/>
                <w:color w:val="000000"/>
                <w:sz w:val="24"/>
              </w:rPr>
            </w:pPr>
            <w:r>
              <w:rPr>
                <w:rFonts w:hint="eastAsia" w:ascii="宋体" w:hAnsi="宋体" w:cs="Arial"/>
                <w:color w:val="000000"/>
                <w:sz w:val="24"/>
              </w:rPr>
              <w:t>联系电话：0971-</w:t>
            </w:r>
            <w:r>
              <w:rPr>
                <w:rFonts w:hint="eastAsia" w:ascii="宋体" w:hAnsi="宋体" w:cs="Arial"/>
                <w:color w:val="000000"/>
                <w:sz w:val="24"/>
                <w:lang w:val="en-US" w:eastAsia="zh-CN"/>
              </w:rPr>
              <w:t>8276610</w:t>
            </w:r>
          </w:p>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rPr>
              <w:t>联系地址：</w:t>
            </w:r>
            <w:r>
              <w:rPr>
                <w:rFonts w:hint="eastAsia" w:ascii="宋体" w:hAnsi="宋体" w:cs="Arial"/>
                <w:color w:val="000000"/>
                <w:sz w:val="24"/>
                <w:lang w:val="zh-CN"/>
              </w:rPr>
              <w:t>西宁市城西区西关大街130号唐府公寓12B层11219室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采购代理机构开户银行</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cs="Arial"/>
                <w:color w:val="000000"/>
                <w:sz w:val="24"/>
                <w:lang w:val="zh-CN" w:eastAsia="zh-CN"/>
              </w:rPr>
              <w:t>中国农业银行股份有限公司西宁城西区文华路支行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收款人</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hint="eastAsia" w:ascii="宋体" w:hAnsi="宋体" w:eastAsia="宋体" w:cs="Arial"/>
                <w:color w:val="000000"/>
                <w:sz w:val="24"/>
                <w:lang w:eastAsia="zh-CN"/>
              </w:rPr>
            </w:pPr>
            <w:r>
              <w:rPr>
                <w:rFonts w:hint="eastAsia" w:ascii="宋体" w:hAnsi="宋体" w:cs="Arial"/>
                <w:color w:val="000000"/>
                <w:sz w:val="24"/>
                <w:lang w:eastAsia="zh-CN"/>
              </w:rPr>
              <w:t>青海华茂工程项目管理有限公司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银行账号</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560" w:lineRule="exact"/>
              <w:ind w:firstLine="0" w:firstLineChars="0"/>
              <w:rPr>
                <w:rFonts w:ascii="宋体" w:hAnsi="宋体" w:cs="Arial"/>
                <w:color w:val="000000"/>
                <w:sz w:val="24"/>
              </w:rPr>
            </w:pPr>
            <w:r>
              <w:rPr>
                <w:rFonts w:hint="eastAsia" w:ascii="宋体" w:hAnsi="宋体" w:eastAsia="宋体" w:cs="宋体"/>
                <w:color w:val="000000"/>
                <w:sz w:val="24"/>
                <w:szCs w:val="24"/>
                <w:lang w:val="zh-CN" w:eastAsia="zh-CN"/>
              </w:rPr>
              <w:t>28054001040001003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其他事项</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cs="宋体"/>
                <w:sz w:val="24"/>
                <w:szCs w:val="24"/>
              </w:rPr>
            </w:pPr>
            <w:r>
              <w:rPr>
                <w:rFonts w:hint="eastAsia" w:ascii="宋体" w:cs="宋体"/>
                <w:sz w:val="24"/>
                <w:szCs w:val="24"/>
                <w:lang w:val="zh-CN"/>
              </w:rPr>
              <w:t>公告期限：自青海政府采购网发布之日起</w:t>
            </w:r>
            <w:r>
              <w:rPr>
                <w:rFonts w:hint="eastAsia" w:ascii="宋体" w:cs="宋体"/>
                <w:sz w:val="24"/>
                <w:szCs w:val="24"/>
                <w:lang w:val="en-US" w:eastAsia="zh-CN"/>
              </w:rPr>
              <w:t>3</w:t>
            </w:r>
            <w:r>
              <w:rPr>
                <w:rFonts w:hint="eastAsia" w:ascii="宋体" w:cs="宋体"/>
                <w:sz w:val="24"/>
                <w:szCs w:val="24"/>
              </w:rPr>
              <w:t>个工作日</w:t>
            </w:r>
          </w:p>
          <w:p>
            <w:pPr>
              <w:autoSpaceDE w:val="0"/>
              <w:autoSpaceDN w:val="0"/>
              <w:adjustRightInd w:val="0"/>
              <w:spacing w:line="560" w:lineRule="exact"/>
              <w:ind w:firstLine="0" w:firstLineChars="0"/>
              <w:rPr>
                <w:rFonts w:hint="eastAsia"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2</w:t>
            </w:r>
            <w:r>
              <w:rPr>
                <w:rFonts w:hint="eastAsia" w:ascii="宋体" w:hAnsi="宋体" w:cs="Arial"/>
                <w:color w:val="000000"/>
                <w:sz w:val="24"/>
              </w:rPr>
              <w:t>)公告发布媒体：《青海政府采购网》《青海省电子招标投标公共服务平台》公告内容以《青海政府采购网》发布的为准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0" w:firstLineChars="0"/>
              <w:rPr>
                <w:rFonts w:ascii="宋体" w:hAnsi="宋体" w:cs="Arial"/>
                <w:color w:val="000000"/>
                <w:sz w:val="24"/>
              </w:rPr>
            </w:pPr>
            <w:r>
              <w:rPr>
                <w:rFonts w:hint="eastAsia" w:ascii="宋体" w:hAnsi="宋体" w:cs="Arial"/>
                <w:color w:val="000000"/>
                <w:sz w:val="24"/>
              </w:rPr>
              <w:t>财政部门监督电话</w:t>
            </w:r>
          </w:p>
        </w:tc>
        <w:tc>
          <w:tcPr>
            <w:tcW w:w="80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lang w:val="zh-CN"/>
              </w:rPr>
              <w:t>单位名称：玛多县财政局</w:t>
            </w:r>
          </w:p>
          <w:p>
            <w:pPr>
              <w:spacing w:line="560" w:lineRule="exact"/>
              <w:ind w:firstLine="0" w:firstLineChars="0"/>
              <w:rPr>
                <w:rFonts w:hint="eastAsia" w:ascii="宋体" w:hAnsi="宋体" w:cs="Arial"/>
                <w:color w:val="000000"/>
                <w:sz w:val="24"/>
              </w:rPr>
            </w:pPr>
            <w:r>
              <w:rPr>
                <w:rFonts w:hint="eastAsia" w:ascii="宋体" w:cs="宋体"/>
                <w:sz w:val="24"/>
                <w:szCs w:val="24"/>
                <w:lang w:val="zh-CN"/>
              </w:rPr>
              <w:t>联系电话：0975-8345552</w:t>
            </w:r>
          </w:p>
        </w:tc>
      </w:tr>
    </w:tbl>
    <w:p>
      <w:pPr>
        <w:spacing w:line="360" w:lineRule="auto"/>
        <w:ind w:firstLine="0" w:firstLineChars="0"/>
        <w:jc w:val="center"/>
        <w:rPr>
          <w:rFonts w:ascii="宋体" w:hAnsi="宋体" w:cs="宋体"/>
          <w:color w:val="000000"/>
          <w:sz w:val="24"/>
          <w:szCs w:val="24"/>
          <w:lang w:val="zh-CN"/>
        </w:rPr>
      </w:pPr>
      <w:r>
        <w:rPr>
          <w:rFonts w:ascii="宋体" w:hAnsi="宋体"/>
          <w:color w:val="000000"/>
          <w:sz w:val="24"/>
          <w:szCs w:val="24"/>
        </w:rPr>
        <w:br w:type="page"/>
      </w:r>
      <w:bookmarkStart w:id="3" w:name="_Toc3201"/>
      <w:bookmarkStart w:id="4" w:name="_Toc19487"/>
      <w:r>
        <w:rPr>
          <w:rFonts w:hint="eastAsia" w:ascii="宋体" w:hAnsi="宋体" w:cs="宋体"/>
          <w:b/>
          <w:bCs/>
          <w:color w:val="000000"/>
          <w:sz w:val="36"/>
          <w:szCs w:val="36"/>
          <w:lang w:val="zh-CN"/>
        </w:rPr>
        <w:t>第二部分</w:t>
      </w:r>
      <w:r>
        <w:rPr>
          <w:rFonts w:ascii="宋体" w:hAnsi="宋体" w:cs="宋体"/>
          <w:b/>
          <w:bCs/>
          <w:color w:val="000000"/>
          <w:sz w:val="36"/>
          <w:szCs w:val="36"/>
          <w:lang w:val="zh-CN"/>
        </w:rPr>
        <w:t xml:space="preserve">  </w:t>
      </w:r>
      <w:r>
        <w:rPr>
          <w:rFonts w:hint="eastAsia" w:ascii="宋体" w:hAnsi="宋体" w:cs="宋体"/>
          <w:b/>
          <w:bCs/>
          <w:color w:val="000000"/>
          <w:sz w:val="36"/>
          <w:szCs w:val="36"/>
          <w:lang w:val="zh-CN"/>
        </w:rPr>
        <w:t>供应商须知前附表</w:t>
      </w:r>
      <w:bookmarkEnd w:id="3"/>
      <w:bookmarkEnd w:id="4"/>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青海华茂竞磋（货物）2020-016</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“一主五辅”党员教育基地集群建设，村党组织“亮暖工程”建设（包二）（第二次）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中国共产党玛多县委员会组织部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青海华茂工程项目管理有限公司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采购预算控制总额度：645818</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 xml:space="preserve">元 </w:t>
            </w:r>
          </w:p>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 xml:space="preserve">各包采购预算控制额度分别如下： </w:t>
            </w:r>
          </w:p>
          <w:p>
            <w:pPr>
              <w:spacing w:line="500" w:lineRule="exact"/>
              <w:ind w:firstLine="0" w:firstLineChars="0"/>
              <w:jc w:val="lef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包2：445818.00元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宋体" w:hAnsi="宋体" w:cs="宋体"/>
                <w:color w:val="000000"/>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60" w:lineRule="exact"/>
              <w:ind w:firstLine="0" w:firstLineChars="0"/>
              <w:rPr>
                <w:rFonts w:hint="eastAsia" w:ascii="宋体" w:hAnsi="宋体" w:cs="宋体"/>
                <w:bCs/>
                <w:color w:val="000000"/>
                <w:sz w:val="24"/>
                <w:lang w:val="zh-CN"/>
              </w:rPr>
            </w:pPr>
            <w:r>
              <w:rPr>
                <w:rFonts w:hint="eastAsia" w:ascii="宋体" w:hAnsi="宋体" w:cs="Arial"/>
                <w:color w:val="000000"/>
                <w:sz w:val="24"/>
                <w:lang w:eastAsia="zh-CN"/>
              </w:rPr>
              <w:t>采购内容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6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vAlign w:val="top"/>
          </w:tcPr>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t>(</w:t>
            </w:r>
            <w:r>
              <w:rPr>
                <w:rFonts w:hint="eastAsia" w:ascii="宋体" w:hAnsi="宋体" w:eastAsia="宋体" w:cs="宋体"/>
                <w:color w:val="000000"/>
                <w:kern w:val="0"/>
                <w:sz w:val="24"/>
                <w:szCs w:val="24"/>
                <w:lang w:val="en-US" w:eastAsia="zh-CN" w:bidi="ar"/>
              </w:rPr>
              <w:t>1) 符合《政府采购法》第22条条件，并提供下列材料：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&lt;1&gt;供应商的营业执照等证明文件，自然人的身份证明。</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&lt;2&gt;财务状况报告和依法缴纳税收和社会保障资金的相关材料。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&lt;3&gt;具备履行合同所必需的设备和专业技术能力的证明材料。</w:t>
            </w:r>
          </w:p>
          <w:p>
            <w:pPr>
              <w:tabs>
                <w:tab w:val="left" w:pos="840"/>
              </w:tabs>
              <w:spacing w:line="520" w:lineRule="exact"/>
              <w:ind w:firstLine="0" w:firstLineChars="0"/>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 xml:space="preserve"> &lt;4&gt;参加政府采购活动前3年内在经营活动中没有重大违法记录的书面声明。</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 xml:space="preserve"> &lt;5&gt;具备法律、行政法规规定的其他条件的证明材料。</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color w:val="000000"/>
                <w:kern w:val="0"/>
                <w:sz w:val="24"/>
                <w:szCs w:val="24"/>
                <w:lang w:val="zh-CN" w:eastAsia="zh-CN" w:bidi="ar"/>
              </w:rPr>
              <w:t>单位负责人为同一人或者存在直接控股、管理关系的不同供应商，不得参加同一合同项下的政府采购活动。否则，皆取消磋商资格；</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color w:val="000000"/>
                <w:kern w:val="0"/>
                <w:sz w:val="24"/>
                <w:szCs w:val="24"/>
                <w:lang w:val="zh-CN" w:eastAsia="zh-CN" w:bidi="ar"/>
              </w:rPr>
              <w:t>为本采购项目提供整体设计、规范编制或者项目管理、监理、检测等服务的供应商，</w:t>
            </w:r>
            <w:r>
              <w:rPr>
                <w:rFonts w:hint="eastAsia" w:ascii="宋体" w:hAnsi="宋体" w:eastAsia="宋体" w:cs="宋体"/>
                <w:color w:val="000000"/>
                <w:kern w:val="0"/>
                <w:sz w:val="24"/>
                <w:szCs w:val="24"/>
                <w:lang w:val="en-US" w:eastAsia="zh-CN" w:bidi="ar"/>
              </w:rPr>
              <w:t>不得再参加该采购项目的其他采购活动；</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本次磋商不接受供应商以联合体方式参加；</w:t>
            </w:r>
          </w:p>
          <w:p>
            <w:pPr>
              <w:tabs>
                <w:tab w:val="left" w:pos="840"/>
              </w:tabs>
              <w:spacing w:line="520" w:lineRule="exact"/>
              <w:ind w:firstLine="0" w:firstLineChars="0"/>
            </w:pPr>
            <w:r>
              <w:rPr>
                <w:rFonts w:hint="eastAsia" w:ascii="宋体" w:hAnsi="宋体" w:eastAsia="宋体" w:cs="宋体"/>
                <w:color w:val="000000"/>
                <w:kern w:val="0"/>
                <w:sz w:val="24"/>
                <w:szCs w:val="24"/>
                <w:lang w:val="en-US" w:eastAsia="zh-CN" w:bidi="ar"/>
              </w:rPr>
              <w:t>(5) 经信用中国（www.creditchina.gov.cn）、中国政府采购网（www.ccgp.gov.cn）等渠道查询后，列入失信被执行人、重大税收违法案件当事人名单、政府采购严重违法失信行为记录名单的，取消磋商资格。（提供“信用中国”网站的查询截图）。</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磋商保证金：</w:t>
            </w:r>
            <w:r>
              <w:rPr>
                <w:rFonts w:hint="eastAsia" w:ascii="宋体" w:hAnsi="宋体" w:cs="宋体"/>
                <w:color w:val="000000"/>
                <w:kern w:val="0"/>
                <w:sz w:val="24"/>
                <w:szCs w:val="24"/>
                <w:lang w:val="en-US" w:eastAsia="zh-CN" w:bidi="ar"/>
              </w:rPr>
              <w:t>包二;</w:t>
            </w:r>
            <w:r>
              <w:rPr>
                <w:rFonts w:hint="eastAsia" w:ascii="宋体" w:hAnsi="宋体" w:eastAsia="宋体" w:cs="宋体"/>
                <w:color w:val="000000"/>
                <w:kern w:val="0"/>
                <w:sz w:val="24"/>
                <w:szCs w:val="24"/>
                <w:lang w:val="en-US" w:eastAsia="zh-CN" w:bidi="ar"/>
              </w:rPr>
              <w:t>大写：</w:t>
            </w:r>
            <w:r>
              <w:rPr>
                <w:rFonts w:hint="eastAsia" w:ascii="宋体" w:hAnsi="宋体" w:cs="宋体"/>
                <w:color w:val="000000"/>
                <w:kern w:val="0"/>
                <w:sz w:val="24"/>
                <w:szCs w:val="24"/>
                <w:lang w:val="en-US" w:eastAsia="zh-CN" w:bidi="ar"/>
              </w:rPr>
              <w:t>捌仟</w:t>
            </w:r>
            <w:r>
              <w:rPr>
                <w:rFonts w:hint="eastAsia" w:ascii="宋体" w:hAnsi="宋体" w:eastAsia="宋体" w:cs="宋体"/>
                <w:color w:val="000000"/>
                <w:kern w:val="0"/>
                <w:sz w:val="24"/>
                <w:szCs w:val="24"/>
                <w:lang w:val="en-US" w:eastAsia="zh-CN" w:bidi="ar"/>
              </w:rPr>
              <w:t>元整</w:t>
            </w:r>
          </w:p>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小写：</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000.00元</w:t>
            </w:r>
          </w:p>
          <w:p>
            <w:pPr>
              <w:spacing w:line="500" w:lineRule="exact"/>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收款单位：青海华茂工程项目管理有限公司</w:t>
            </w:r>
          </w:p>
          <w:p>
            <w:pPr>
              <w:spacing w:line="500" w:lineRule="exact"/>
              <w:ind w:firstLine="0" w:firstLineChars="0"/>
              <w:rPr>
                <w:rFonts w:ascii="宋体" w:hAnsi="宋体" w:cs="宋体"/>
                <w:color w:val="000000"/>
                <w:sz w:val="24"/>
                <w:szCs w:val="24"/>
              </w:rPr>
            </w:pPr>
            <w:r>
              <w:rPr>
                <w:rFonts w:hint="eastAsia" w:ascii="宋体" w:hAnsi="宋体" w:eastAsia="宋体" w:cs="宋体"/>
                <w:color w:val="000000"/>
                <w:kern w:val="0"/>
                <w:sz w:val="24"/>
                <w:szCs w:val="24"/>
                <w:lang w:val="en-US" w:eastAsia="zh-CN" w:bidi="ar"/>
              </w:rPr>
              <w:t>开 户 行：</w:t>
            </w:r>
            <w:r>
              <w:rPr>
                <w:rFonts w:hint="eastAsia" w:ascii="宋体" w:hAnsi="宋体" w:eastAsia="宋体" w:cs="宋体"/>
                <w:color w:val="000000"/>
                <w:kern w:val="0"/>
                <w:sz w:val="24"/>
                <w:szCs w:val="24"/>
                <w:lang w:val="zh-CN" w:eastAsia="zh-CN" w:bidi="ar"/>
              </w:rPr>
              <w:t>中国农业银行股份有限公司西宁城西区文华路支行</w:t>
            </w:r>
          </w:p>
          <w:p>
            <w:pPr>
              <w:spacing w:line="500" w:lineRule="exact"/>
              <w:ind w:firstLine="0" w:firstLineChars="0"/>
              <w:rPr>
                <w:rFonts w:hint="eastAsia" w:ascii="宋体" w:hAnsi="宋体" w:eastAsia="宋体" w:cs="宋体"/>
                <w:color w:val="000000"/>
                <w:sz w:val="24"/>
                <w:szCs w:val="24"/>
                <w:lang w:val="en-US" w:eastAsia="zh-CN"/>
              </w:rPr>
            </w:pPr>
            <w:r>
              <w:rPr>
                <w:rFonts w:hint="eastAsia" w:ascii="宋体" w:hAnsi="宋体" w:cs="宋体"/>
                <w:color w:val="000000"/>
                <w:sz w:val="24"/>
                <w:szCs w:val="24"/>
              </w:rPr>
              <w:t>银行账号：</w:t>
            </w:r>
            <w:r>
              <w:rPr>
                <w:rFonts w:hint="eastAsia" w:ascii="宋体" w:hAnsi="宋体" w:cs="宋体"/>
                <w:b/>
                <w:bCs/>
                <w:color w:val="000000"/>
                <w:sz w:val="24"/>
                <w:szCs w:val="24"/>
                <w:u w:val="single"/>
                <w:lang w:val="zh-CN" w:eastAsia="zh-CN"/>
              </w:rPr>
              <w:t>2805</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4001</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0400</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zh-CN" w:eastAsia="zh-CN"/>
              </w:rPr>
              <w:t>01003</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提交时间：供应商在磋商截止日期前，以银行到账时间为准。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提交方式</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提交方式：磋商保证金应当以支票、汇票、本票或者金融机构、担保机构出具的保函等非现金形式提交。通过银行转账的，必须由供应商从其账户汇（转）入采购代理机构指定账户。</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供应商未按照磋商文件要求提交磋商保证金的，磋商无效。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vAlign w:val="top"/>
          </w:tcPr>
          <w:p>
            <w:pPr>
              <w:spacing w:line="500" w:lineRule="exact"/>
              <w:ind w:firstLine="0" w:firstLineChars="0"/>
              <w:rPr>
                <w:rFonts w:ascii="宋体" w:hAnsi="宋体" w:cs="宋体"/>
                <w:color w:val="000000"/>
                <w:sz w:val="24"/>
                <w:lang w:val="zh-CN"/>
              </w:rPr>
            </w:pPr>
            <w:r>
              <w:rPr>
                <w:rFonts w:hint="eastAsia" w:ascii="宋体" w:hAnsi="宋体" w:cs="宋体"/>
                <w:color w:val="000000"/>
                <w:sz w:val="24"/>
                <w:szCs w:val="24"/>
                <w:lang w:val="zh-CN"/>
              </w:rPr>
              <w:t>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现场递交，不接受邮寄。</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递交响应文件截止时间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auto"/>
                <w:sz w:val="24"/>
                <w:szCs w:val="24"/>
                <w:lang w:val="en-US" w:eastAsia="zh-CN"/>
              </w:rPr>
              <w:t>2020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04</w:t>
            </w:r>
            <w:r>
              <w:rPr>
                <w:rFonts w:hint="eastAsia" w:ascii="宋体" w:hAnsi="宋体" w:cs="宋体"/>
                <w:color w:val="auto"/>
                <w:sz w:val="24"/>
                <w:szCs w:val="24"/>
                <w:lang w:val="zh-CN"/>
              </w:rPr>
              <w:t>日上午</w:t>
            </w:r>
            <w:r>
              <w:rPr>
                <w:rFonts w:hint="eastAsia" w:ascii="宋体" w:hAnsi="宋体" w:cs="宋体"/>
                <w:color w:val="auto"/>
                <w:sz w:val="24"/>
                <w:szCs w:val="24"/>
                <w:lang w:val="en-US" w:eastAsia="zh-CN"/>
              </w:rPr>
              <w:t>0</w:t>
            </w:r>
            <w:r>
              <w:rPr>
                <w:rFonts w:ascii="宋体" w:hAnsi="宋体" w:cs="宋体"/>
                <w:color w:val="auto"/>
                <w:sz w:val="24"/>
                <w:szCs w:val="24"/>
                <w:lang w:val="zh-CN"/>
              </w:rPr>
              <w:t>9</w:t>
            </w:r>
            <w:r>
              <w:rPr>
                <w:rFonts w:hint="eastAsia" w:ascii="宋体" w:hAnsi="宋体" w:cs="宋体"/>
                <w:color w:val="auto"/>
                <w:sz w:val="24"/>
                <w:szCs w:val="24"/>
                <w:lang w:val="zh-CN"/>
              </w:rPr>
              <w:t>：30（北京时间）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auto"/>
                <w:sz w:val="24"/>
                <w:szCs w:val="24"/>
                <w:lang w:val="zh-CN"/>
              </w:rPr>
              <w:t>20</w:t>
            </w:r>
            <w:r>
              <w:rPr>
                <w:rFonts w:hint="eastAsia" w:ascii="宋体" w:hAnsi="宋体" w:cs="宋体"/>
                <w:color w:val="auto"/>
                <w:sz w:val="24"/>
                <w:szCs w:val="24"/>
                <w:lang w:val="en-US" w:eastAsia="zh-CN"/>
              </w:rPr>
              <w:t>20</w:t>
            </w:r>
            <w:r>
              <w:rPr>
                <w:rFonts w:hint="eastAsia" w:ascii="宋体" w:hAnsi="宋体" w:cs="宋体"/>
                <w:color w:val="auto"/>
                <w:sz w:val="24"/>
                <w:szCs w:val="24"/>
                <w:lang w:val="zh-CN"/>
              </w:rPr>
              <w:t>年</w:t>
            </w:r>
            <w:r>
              <w:rPr>
                <w:rFonts w:hint="eastAsia" w:ascii="宋体" w:hAnsi="宋体" w:cs="宋体"/>
                <w:color w:val="auto"/>
                <w:sz w:val="24"/>
                <w:szCs w:val="24"/>
                <w:lang w:val="en-US" w:eastAsia="zh-CN"/>
              </w:rPr>
              <w:t>09</w:t>
            </w:r>
            <w:r>
              <w:rPr>
                <w:rFonts w:hint="eastAsia" w:ascii="宋体" w:hAnsi="宋体" w:cs="宋体"/>
                <w:color w:val="auto"/>
                <w:sz w:val="24"/>
                <w:szCs w:val="24"/>
                <w:lang w:val="zh-CN"/>
              </w:rPr>
              <w:t>月</w:t>
            </w:r>
            <w:r>
              <w:rPr>
                <w:rFonts w:hint="eastAsia" w:ascii="宋体" w:hAnsi="宋体" w:cs="宋体"/>
                <w:color w:val="auto"/>
                <w:sz w:val="24"/>
                <w:szCs w:val="24"/>
                <w:lang w:val="en-US" w:eastAsia="zh-CN"/>
              </w:rPr>
              <w:t>04</w:t>
            </w:r>
            <w:r>
              <w:rPr>
                <w:rFonts w:hint="eastAsia" w:ascii="宋体" w:hAnsi="宋体" w:cs="宋体"/>
                <w:color w:val="auto"/>
                <w:sz w:val="24"/>
                <w:szCs w:val="24"/>
                <w:lang w:val="zh-CN"/>
              </w:rPr>
              <w:t>日上午</w:t>
            </w:r>
            <w:r>
              <w:rPr>
                <w:rFonts w:hint="eastAsia" w:ascii="宋体" w:hAnsi="宋体" w:cs="宋体"/>
                <w:color w:val="auto"/>
                <w:sz w:val="24"/>
                <w:szCs w:val="24"/>
                <w:lang w:val="en-US" w:eastAsia="zh-CN"/>
              </w:rPr>
              <w:t>0</w:t>
            </w:r>
            <w:r>
              <w:rPr>
                <w:rFonts w:ascii="宋体" w:hAnsi="宋体" w:cs="宋体"/>
                <w:color w:val="auto"/>
                <w:sz w:val="24"/>
                <w:szCs w:val="24"/>
                <w:lang w:val="zh-CN"/>
              </w:rPr>
              <w:t>9</w:t>
            </w:r>
            <w:r>
              <w:rPr>
                <w:rFonts w:hint="eastAsia" w:ascii="宋体" w:hAnsi="宋体" w:cs="宋体"/>
                <w:color w:val="auto"/>
                <w:sz w:val="24"/>
                <w:szCs w:val="24"/>
                <w:lang w:val="zh-CN"/>
              </w:rPr>
              <w:t>：30（北京时间）</w:t>
            </w:r>
          </w:p>
        </w:tc>
      </w:tr>
      <w:tr>
        <w:tblPrEx>
          <w:tblCellMar>
            <w:top w:w="0" w:type="dxa"/>
            <w:left w:w="57" w:type="dxa"/>
            <w:bottom w:w="0" w:type="dxa"/>
            <w:right w:w="57" w:type="dxa"/>
          </w:tblCellMar>
        </w:tblPrEx>
        <w:trPr>
          <w:trHeight w:val="579"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cs="宋体"/>
                <w:bCs/>
                <w:color w:val="000000"/>
                <w:sz w:val="24"/>
                <w:lang w:val="zh-CN"/>
              </w:rPr>
            </w:pPr>
            <w:r>
              <w:rPr>
                <w:rFonts w:hint="eastAsia" w:ascii="宋体" w:hAnsi="宋体" w:cs="宋体"/>
                <w:bCs/>
                <w:color w:val="000000"/>
                <w:sz w:val="24"/>
                <w:lang w:val="zh-CN"/>
              </w:rPr>
              <w:t>递交响应文件份数</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en-US" w:eastAsia="zh-CN"/>
              </w:rPr>
            </w:pPr>
            <w:r>
              <w:rPr>
                <w:rFonts w:hint="eastAsia" w:ascii="宋体" w:hAnsi="宋体" w:cs="宋体"/>
                <w:color w:val="000000"/>
                <w:sz w:val="24"/>
                <w:lang w:val="zh-CN"/>
              </w:rPr>
              <w:t>正本一份、副本两份</w:t>
            </w:r>
            <w:r>
              <w:rPr>
                <w:rFonts w:hint="eastAsia" w:ascii="宋体" w:hAnsi="宋体" w:cs="宋体"/>
                <w:color w:val="000000"/>
                <w:sz w:val="24"/>
                <w:lang w:val="zh-CN" w:eastAsia="zh-CN"/>
              </w:rPr>
              <w:t>、电子文档 1 份</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递交响应文件地点</w:t>
            </w:r>
          </w:p>
        </w:tc>
        <w:tc>
          <w:tcPr>
            <w:tcW w:w="7022"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hint="eastAsia" w:ascii="宋体" w:hAnsi="宋体" w:eastAsia="宋体" w:cs="宋体"/>
                <w:color w:val="000000"/>
                <w:sz w:val="24"/>
                <w:lang w:val="zh-CN" w:eastAsia="zh-CN"/>
              </w:rPr>
            </w:pPr>
            <w:r>
              <w:rPr>
                <w:rFonts w:hint="eastAsia" w:ascii="宋体" w:hAnsi="宋体" w:cs="Arial"/>
                <w:color w:val="000000"/>
                <w:sz w:val="24"/>
                <w:lang w:eastAsia="zh-CN"/>
              </w:rPr>
              <w:t>西宁市城西区西关大街130号唐府公寓12B层11219室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采用现场答疑。供应商须提供准确的联系方式（手机和固定电话），应在规定的时间内到达评审现场进行答疑澄清，如在规定的时间内联系无果</w:t>
            </w:r>
            <w:r>
              <w:rPr>
                <w:rFonts w:hint="eastAsia" w:ascii="宋体" w:hAnsi="宋体" w:cs="宋体"/>
                <w:b w:val="0"/>
                <w:bCs w:val="0"/>
                <w:color w:val="000000"/>
                <w:sz w:val="24"/>
                <w:lang w:val="zh-CN"/>
              </w:rPr>
              <w:t>或未按时</w:t>
            </w:r>
            <w:r>
              <w:rPr>
                <w:rFonts w:hint="eastAsia" w:ascii="宋体" w:hAnsi="宋体" w:cs="宋体"/>
                <w:color w:val="000000"/>
                <w:sz w:val="24"/>
                <w:lang w:val="zh-CN"/>
              </w:rPr>
              <w:t>到达的，视同放弃答疑。</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lang w:val="zh-CN"/>
              </w:rPr>
            </w:pPr>
            <w:r>
              <w:rPr>
                <w:rFonts w:hint="eastAsia" w:ascii="宋体" w:hAnsi="宋体" w:cs="宋体"/>
                <w:b w:val="0"/>
                <w:bCs w:val="0"/>
                <w:color w:val="auto"/>
                <w:sz w:val="24"/>
                <w:lang w:val="zh-CN"/>
              </w:rPr>
              <w:t>包二：人民币（大写）</w:t>
            </w:r>
            <w:r>
              <w:rPr>
                <w:rFonts w:hint="eastAsia" w:ascii="宋体" w:hAnsi="宋体" w:cs="宋体"/>
                <w:b w:val="0"/>
                <w:bCs w:val="0"/>
                <w:color w:val="auto"/>
                <w:sz w:val="24"/>
                <w:lang w:val="zh-CN" w:eastAsia="zh-CN"/>
              </w:rPr>
              <w:t>陆仟陆佰捌拾柒</w:t>
            </w:r>
            <w:r>
              <w:rPr>
                <w:rFonts w:hint="eastAsia" w:ascii="宋体" w:hAnsi="宋体" w:cs="宋体"/>
                <w:b w:val="0"/>
                <w:bCs w:val="0"/>
                <w:color w:val="auto"/>
                <w:sz w:val="24"/>
                <w:lang w:val="zh-CN"/>
              </w:rPr>
              <w:t>元整；（小写）</w:t>
            </w:r>
            <w:r>
              <w:rPr>
                <w:rFonts w:hint="eastAsia" w:ascii="宋体" w:hAnsi="宋体" w:cs="宋体"/>
                <w:b w:val="0"/>
                <w:bCs w:val="0"/>
                <w:color w:val="auto"/>
                <w:sz w:val="24"/>
                <w:lang w:val="en-US" w:eastAsia="zh-CN"/>
              </w:rPr>
              <w:t>6687</w:t>
            </w:r>
            <w:r>
              <w:rPr>
                <w:rFonts w:hint="eastAsia" w:ascii="宋体" w:hAnsi="宋体" w:cs="宋体"/>
                <w:b w:val="0"/>
                <w:bCs w:val="0"/>
                <w:color w:val="auto"/>
                <w:sz w:val="24"/>
                <w:lang w:val="zh-CN"/>
              </w:rPr>
              <w:t>.00元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自成交通知书发出之日起</w:t>
            </w:r>
            <w:r>
              <w:rPr>
                <w:rFonts w:ascii="宋体" w:hAnsi="宋体" w:cs="宋体"/>
                <w:color w:val="000000"/>
                <w:sz w:val="24"/>
              </w:rPr>
              <w:t>30</w:t>
            </w:r>
            <w:r>
              <w:rPr>
                <w:rFonts w:hint="eastAsia" w:ascii="宋体" w:hAnsi="宋体" w:cs="宋体"/>
                <w:color w:val="000000"/>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hint="eastAsia" w:ascii="宋体" w:hAnsi="宋体" w:cs="宋体"/>
                <w:color w:val="000000"/>
                <w:sz w:val="24"/>
                <w:lang w:val="zh-CN"/>
              </w:rPr>
            </w:pPr>
            <w:r>
              <w:rPr>
                <w:rFonts w:hint="eastAsia" w:ascii="宋体" w:hAnsi="宋体" w:cs="宋体"/>
                <w:color w:val="000000"/>
                <w:sz w:val="24"/>
                <w:lang w:val="zh-CN"/>
              </w:rPr>
              <w:t>采购合同全数返回采购代理机构鉴证，盖章。</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采购代理机构留存</w:t>
            </w:r>
            <w:r>
              <w:rPr>
                <w:rFonts w:hint="eastAsia" w:ascii="宋体" w:hAnsi="宋体" w:cs="宋体"/>
                <w:color w:val="000000"/>
                <w:sz w:val="24"/>
                <w:lang w:val="zh-CN" w:eastAsia="zh-CN"/>
              </w:rPr>
              <w:t>两</w:t>
            </w:r>
            <w:r>
              <w:rPr>
                <w:rFonts w:hint="eastAsia" w:ascii="宋体" w:hAnsi="宋体" w:cs="宋体"/>
                <w:color w:val="000000"/>
                <w:sz w:val="24"/>
                <w:lang w:val="zh-CN"/>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3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vAlign w:val="top"/>
          </w:tcPr>
          <w:p>
            <w:pPr>
              <w:autoSpaceDE w:val="0"/>
              <w:autoSpaceDN w:val="0"/>
              <w:spacing w:line="500" w:lineRule="exact"/>
              <w:ind w:firstLine="0" w:firstLineChars="0"/>
              <w:jc w:val="left"/>
              <w:rPr>
                <w:rFonts w:ascii="宋体" w:hAnsi="宋体" w:cs="宋体"/>
                <w:color w:val="000000"/>
                <w:sz w:val="24"/>
              </w:rPr>
            </w:pPr>
            <w:r>
              <w:rPr>
                <w:rFonts w:hint="eastAsia" w:ascii="宋体" w:hAnsi="宋体" w:cs="宋体"/>
                <w:color w:val="000000"/>
                <w:sz w:val="24"/>
              </w:rPr>
              <w:t>无</w:t>
            </w:r>
          </w:p>
        </w:tc>
      </w:tr>
    </w:tbl>
    <w:p>
      <w:pPr>
        <w:wordWrap w:val="0"/>
        <w:spacing w:line="360" w:lineRule="auto"/>
        <w:ind w:firstLine="0" w:firstLineChars="0"/>
        <w:rPr>
          <w:rFonts w:ascii="宋体" w:hAnsi="宋体" w:cs="宋体"/>
          <w:color w:val="000000"/>
          <w:sz w:val="24"/>
          <w:szCs w:val="24"/>
          <w:lang w:val="zh-CN"/>
        </w:rPr>
      </w:pPr>
    </w:p>
    <w:p>
      <w:pPr>
        <w:keepNext/>
        <w:keepLines/>
        <w:pageBreakBefore/>
        <w:widowControl/>
        <w:snapToGrid w:val="0"/>
        <w:spacing w:line="360" w:lineRule="auto"/>
        <w:ind w:firstLine="0" w:firstLineChars="0"/>
        <w:jc w:val="center"/>
        <w:outlineLvl w:val="0"/>
        <w:rPr>
          <w:rFonts w:ascii="宋体" w:hAnsi="宋体" w:cs="宋体"/>
          <w:b/>
          <w:color w:val="000000"/>
          <w:kern w:val="28"/>
          <w:sz w:val="36"/>
          <w:szCs w:val="20"/>
        </w:rPr>
      </w:pPr>
      <w:bookmarkStart w:id="5" w:name="_Toc9515"/>
      <w:bookmarkStart w:id="6" w:name="_Toc325725997"/>
      <w:r>
        <w:rPr>
          <w:rFonts w:hint="eastAsia" w:ascii="宋体" w:hAnsi="宋体" w:cs="宋体"/>
          <w:b/>
          <w:color w:val="000000"/>
          <w:kern w:val="28"/>
          <w:sz w:val="36"/>
          <w:szCs w:val="20"/>
        </w:rPr>
        <w:t>第三部分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供应商须知</w:t>
      </w:r>
      <w:bookmarkEnd w:id="5"/>
    </w:p>
    <w:p>
      <w:pPr>
        <w:widowControl/>
        <w:spacing w:line="360" w:lineRule="auto"/>
        <w:ind w:firstLine="0" w:firstLineChars="0"/>
        <w:jc w:val="center"/>
        <w:outlineLvl w:val="1"/>
        <w:rPr>
          <w:rFonts w:ascii="宋体" w:hAnsi="宋体" w:cs="宋体"/>
          <w:b/>
          <w:bCs/>
          <w:color w:val="000000"/>
          <w:sz w:val="24"/>
          <w:szCs w:val="24"/>
        </w:rPr>
      </w:pPr>
      <w:bookmarkStart w:id="7" w:name="_Toc24622"/>
      <w:bookmarkStart w:id="8" w:name="_Toc376936728"/>
      <w:bookmarkStart w:id="9" w:name="_Toc14943"/>
      <w:r>
        <w:rPr>
          <w:rFonts w:hint="eastAsia" w:ascii="宋体" w:hAnsi="宋体" w:cs="宋体"/>
          <w:b/>
          <w:bCs/>
          <w:color w:val="000000"/>
          <w:sz w:val="24"/>
          <w:szCs w:val="24"/>
        </w:rPr>
        <w:t>一、说</w:t>
      </w:r>
      <w:r>
        <w:rPr>
          <w:rFonts w:ascii="宋体" w:hAnsi="宋体" w:cs="宋体"/>
          <w:b/>
          <w:bCs/>
          <w:color w:val="000000"/>
          <w:sz w:val="24"/>
          <w:szCs w:val="24"/>
        </w:rPr>
        <w:t xml:space="preserve">  </w:t>
      </w:r>
      <w:r>
        <w:rPr>
          <w:rFonts w:hint="eastAsia" w:ascii="宋体" w:hAnsi="宋体" w:cs="宋体"/>
          <w:b/>
          <w:bCs/>
          <w:color w:val="000000"/>
          <w:sz w:val="24"/>
          <w:szCs w:val="24"/>
        </w:rPr>
        <w:t>明</w:t>
      </w:r>
      <w:bookmarkEnd w:id="6"/>
      <w:bookmarkEnd w:id="7"/>
      <w:bookmarkEnd w:id="8"/>
      <w:bookmarkEnd w:id="9"/>
    </w:p>
    <w:p>
      <w:pPr>
        <w:widowControl/>
        <w:spacing w:line="520" w:lineRule="exact"/>
        <w:ind w:firstLine="0" w:firstLineChars="0"/>
        <w:jc w:val="left"/>
        <w:outlineLvl w:val="2"/>
        <w:rPr>
          <w:rFonts w:ascii="宋体" w:hAnsi="宋体" w:cs="宋体"/>
          <w:b/>
          <w:bCs/>
          <w:color w:val="000000"/>
          <w:sz w:val="24"/>
          <w:szCs w:val="24"/>
        </w:rPr>
      </w:pPr>
      <w:bookmarkStart w:id="10" w:name="_Toc9770"/>
      <w:bookmarkStart w:id="11" w:name="_Toc376936729"/>
      <w:bookmarkStart w:id="12" w:name="_Toc26944"/>
      <w:bookmarkStart w:id="13" w:name="_Toc325725998"/>
      <w:r>
        <w:rPr>
          <w:rFonts w:ascii="宋体" w:hAnsi="宋体" w:cs="宋体"/>
          <w:b/>
          <w:bCs/>
          <w:color w:val="000000"/>
          <w:sz w:val="24"/>
          <w:szCs w:val="24"/>
        </w:rPr>
        <w:t>1.</w:t>
      </w:r>
      <w:r>
        <w:rPr>
          <w:rFonts w:hint="eastAsia" w:ascii="宋体" w:hAnsi="宋体" w:cs="宋体"/>
          <w:b/>
          <w:bCs/>
          <w:color w:val="000000"/>
          <w:sz w:val="24"/>
          <w:szCs w:val="24"/>
        </w:rPr>
        <w:t>适用范围</w:t>
      </w:r>
      <w:bookmarkEnd w:id="10"/>
      <w:bookmarkEnd w:id="11"/>
      <w:bookmarkEnd w:id="12"/>
      <w:bookmarkEnd w:id="13"/>
    </w:p>
    <w:p>
      <w:pPr>
        <w:tabs>
          <w:tab w:val="left" w:pos="840"/>
        </w:tabs>
        <w:spacing w:line="520" w:lineRule="exact"/>
        <w:ind w:firstLine="360" w:firstLineChars="150"/>
        <w:rPr>
          <w:rFonts w:ascii="宋体" w:hAnsi="宋体" w:cs="宋体"/>
          <w:color w:val="000000"/>
          <w:sz w:val="24"/>
          <w:szCs w:val="24"/>
        </w:rPr>
      </w:pPr>
      <w:r>
        <w:rPr>
          <w:rFonts w:hint="eastAsia" w:ascii="宋体" w:hAnsi="宋体" w:cs="宋体"/>
          <w:color w:val="000000"/>
          <w:sz w:val="24"/>
          <w:szCs w:val="24"/>
        </w:rPr>
        <w:t>本次采购依据财政部门下达的采购计划，仅适用于本磋商文件中所叙述的项目。</w:t>
      </w:r>
    </w:p>
    <w:p>
      <w:pPr>
        <w:widowControl/>
        <w:spacing w:line="520" w:lineRule="exact"/>
        <w:ind w:firstLine="0" w:firstLineChars="0"/>
        <w:jc w:val="left"/>
        <w:outlineLvl w:val="2"/>
        <w:rPr>
          <w:rFonts w:ascii="宋体" w:hAnsi="宋体" w:cs="宋体"/>
          <w:b/>
          <w:bCs/>
          <w:color w:val="000000"/>
          <w:sz w:val="24"/>
          <w:szCs w:val="24"/>
        </w:rPr>
      </w:pPr>
      <w:bookmarkStart w:id="14" w:name="_Toc325725999"/>
      <w:bookmarkStart w:id="15" w:name="_Toc21998"/>
      <w:bookmarkStart w:id="16" w:name="_Toc376936730"/>
      <w:bookmarkStart w:id="17"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4"/>
      <w:bookmarkEnd w:id="15"/>
      <w:bookmarkEnd w:id="16"/>
      <w:r>
        <w:rPr>
          <w:rFonts w:hint="eastAsia" w:ascii="宋体" w:hAnsi="宋体" w:cs="宋体"/>
          <w:b/>
          <w:bCs/>
          <w:color w:val="000000"/>
          <w:sz w:val="24"/>
          <w:szCs w:val="24"/>
        </w:rPr>
        <w:t>供应商</w:t>
      </w:r>
      <w:bookmarkEnd w:id="17"/>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合格的供应商：</w:t>
      </w:r>
    </w:p>
    <w:p>
      <w:pPr>
        <w:tabs>
          <w:tab w:val="left" w:pos="840"/>
        </w:tabs>
        <w:spacing w:line="520" w:lineRule="exact"/>
        <w:ind w:firstLine="0" w:firstLineChars="0"/>
        <w:rPr>
          <w:rFonts w:ascii="宋体" w:hAnsi="宋体" w:cs="宋体"/>
          <w:color w:val="000000"/>
          <w:sz w:val="24"/>
          <w:szCs w:val="24"/>
        </w:rPr>
      </w:pPr>
      <w:bookmarkStart w:id="18" w:name="_Toc8805"/>
      <w:bookmarkStart w:id="19" w:name="_Toc376936731"/>
      <w:bookmarkStart w:id="20" w:name="_Toc325726000"/>
      <w:bookmarkStart w:id="21" w:name="_Toc8820"/>
      <w:r>
        <w:rPr>
          <w:rFonts w:ascii="宋体" w:hAnsi="宋体" w:cs="宋体"/>
          <w:color w:val="000000"/>
          <w:sz w:val="24"/>
          <w:szCs w:val="24"/>
        </w:rPr>
        <w:t xml:space="preserve">(1) </w:t>
      </w:r>
      <w:r>
        <w:rPr>
          <w:rFonts w:hint="eastAsia" w:ascii="宋体" w:hAnsi="宋体" w:cs="宋体"/>
          <w:color w:val="000000"/>
          <w:sz w:val="24"/>
          <w:szCs w:val="24"/>
        </w:rPr>
        <w:t>符合《政府采购法》第</w:t>
      </w:r>
      <w:r>
        <w:rPr>
          <w:rFonts w:ascii="宋体" w:hAnsi="宋体" w:cs="宋体"/>
          <w:color w:val="000000"/>
          <w:sz w:val="24"/>
          <w:szCs w:val="24"/>
        </w:rPr>
        <w:t>22</w:t>
      </w:r>
      <w:r>
        <w:rPr>
          <w:rFonts w:hint="eastAsia" w:ascii="宋体" w:hAnsi="宋体" w:cs="宋体"/>
          <w:color w:val="000000"/>
          <w:sz w:val="24"/>
          <w:szCs w:val="24"/>
        </w:rPr>
        <w:t>条条件，并提供下列材料：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&lt;1&gt;</w:t>
      </w:r>
      <w:r>
        <w:rPr>
          <w:rFonts w:hint="eastAsia" w:ascii="宋体" w:hAnsi="宋体" w:cs="宋体"/>
          <w:color w:val="000000"/>
          <w:sz w:val="24"/>
          <w:szCs w:val="24"/>
          <w:lang w:val="zh-CN"/>
        </w:rPr>
        <w:t>供应商的营业执照等证明文件，自然人的身份证明。</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&lt;2&gt;</w:t>
      </w:r>
      <w:r>
        <w:rPr>
          <w:rFonts w:hint="eastAsia" w:ascii="宋体" w:hAnsi="宋体" w:cs="宋体"/>
          <w:color w:val="000000"/>
          <w:sz w:val="24"/>
          <w:szCs w:val="24"/>
          <w:lang w:val="zh-CN"/>
        </w:rPr>
        <w:t>财务状况报告和依法缴纳税收和社会保障资金的相关材料。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&lt;3&gt;</w:t>
      </w:r>
      <w:r>
        <w:rPr>
          <w:rFonts w:hint="eastAsia" w:ascii="宋体" w:hAnsi="宋体" w:cs="宋体"/>
          <w:color w:val="000000"/>
          <w:sz w:val="24"/>
          <w:szCs w:val="24"/>
          <w:lang w:val="zh-CN"/>
        </w:rPr>
        <w:t>具备履行合同所必需的设备和专业技术能力的证明材料。</w:t>
      </w:r>
    </w:p>
    <w:p>
      <w:pPr>
        <w:tabs>
          <w:tab w:val="left" w:pos="840"/>
        </w:tabs>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 xml:space="preserve"> &lt;4&gt;</w:t>
      </w:r>
      <w:r>
        <w:rPr>
          <w:rFonts w:hint="eastAsia" w:ascii="宋体" w:hAnsi="宋体" w:cs="宋体"/>
          <w:color w:val="000000"/>
          <w:sz w:val="24"/>
          <w:szCs w:val="24"/>
          <w:lang w:val="zh-CN"/>
        </w:rPr>
        <w:t>参加政府采购活动前</w:t>
      </w:r>
      <w:r>
        <w:rPr>
          <w:rFonts w:ascii="宋体" w:hAnsi="宋体" w:cs="宋体"/>
          <w:color w:val="000000"/>
          <w:sz w:val="24"/>
          <w:szCs w:val="24"/>
          <w:lang w:val="zh-CN"/>
        </w:rPr>
        <w:t>3</w:t>
      </w:r>
      <w:r>
        <w:rPr>
          <w:rFonts w:hint="eastAsia" w:ascii="宋体" w:hAnsi="宋体" w:cs="宋体"/>
          <w:color w:val="000000"/>
          <w:sz w:val="24"/>
          <w:szCs w:val="24"/>
          <w:lang w:val="zh-CN"/>
        </w:rPr>
        <w:t>年内在经营活动中没有重大违法记录的书面声明。</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lang w:val="zh-CN"/>
        </w:rPr>
        <w:t xml:space="preserve"> &lt;5&gt;</w:t>
      </w:r>
      <w:r>
        <w:rPr>
          <w:rFonts w:hint="eastAsia" w:ascii="宋体" w:hAnsi="宋体" w:cs="宋体"/>
          <w:color w:val="000000"/>
          <w:sz w:val="24"/>
          <w:szCs w:val="24"/>
          <w:lang w:val="zh-CN"/>
        </w:rPr>
        <w:t>具备法律、行政法规规定的其他条件的证明材料。</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(2) </w:t>
      </w:r>
      <w:r>
        <w:rPr>
          <w:rFonts w:hint="eastAsia" w:ascii="宋体" w:hAnsi="宋体" w:cs="宋体"/>
          <w:color w:val="000000"/>
          <w:sz w:val="24"/>
          <w:lang w:val="zh-CN"/>
        </w:rPr>
        <w:t>单位负责人为同一人或者存在直接控股、管理关系的不同供应商，不得参加同一合同项下的政府采购活动。否则，皆取消磋商资格；</w:t>
      </w:r>
    </w:p>
    <w:p>
      <w:pPr>
        <w:tabs>
          <w:tab w:val="left" w:pos="840"/>
        </w:tabs>
        <w:spacing w:line="520" w:lineRule="exact"/>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3</w:t>
      </w:r>
      <w:r>
        <w:rPr>
          <w:rFonts w:ascii="宋体" w:hAnsi="宋体" w:cs="宋体"/>
          <w:color w:val="000000"/>
          <w:sz w:val="24"/>
          <w:szCs w:val="24"/>
        </w:rPr>
        <w:t xml:space="preserve">) </w:t>
      </w:r>
      <w:r>
        <w:rPr>
          <w:rFonts w:hint="eastAsia" w:ascii="宋体" w:hAnsi="宋体" w:cs="宋体"/>
          <w:color w:val="000000"/>
          <w:sz w:val="24"/>
          <w:lang w:val="zh-CN"/>
        </w:rPr>
        <w:t>为本采购项目提供整体设计、规范编制或者项目管理、监理、检测等服务的供应商，</w:t>
      </w:r>
      <w:r>
        <w:rPr>
          <w:rFonts w:hint="eastAsia" w:ascii="宋体" w:hAnsi="宋体" w:cs="宋体"/>
          <w:color w:val="000000"/>
          <w:sz w:val="24"/>
          <w:szCs w:val="24"/>
        </w:rPr>
        <w:t>不得再参加该采购项目的其他采购活动；</w:t>
      </w:r>
    </w:p>
    <w:p>
      <w:pPr>
        <w:tabs>
          <w:tab w:val="left" w:pos="840"/>
        </w:tabs>
        <w:spacing w:line="520" w:lineRule="exact"/>
        <w:ind w:firstLine="0" w:firstLineChars="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4</w:t>
      </w:r>
      <w:r>
        <w:rPr>
          <w:rFonts w:ascii="宋体" w:hAnsi="宋体" w:cs="宋体"/>
          <w:color w:val="000000"/>
          <w:sz w:val="24"/>
          <w:szCs w:val="24"/>
        </w:rPr>
        <w:t xml:space="preserve">) </w:t>
      </w:r>
      <w:r>
        <w:rPr>
          <w:rFonts w:hint="eastAsia" w:ascii="宋体" w:hAnsi="宋体" w:cs="宋体"/>
          <w:color w:val="000000"/>
          <w:sz w:val="24"/>
          <w:szCs w:val="24"/>
        </w:rPr>
        <w:t>本次磋商不接受供应商以联合体方式参加；</w:t>
      </w:r>
    </w:p>
    <w:p>
      <w:pPr>
        <w:tabs>
          <w:tab w:val="left" w:pos="840"/>
        </w:tabs>
        <w:spacing w:line="520" w:lineRule="exact"/>
        <w:ind w:firstLine="0" w:firstLineChars="0"/>
        <w:rPr>
          <w:rFonts w:hint="eastAsia" w:ascii="宋体" w:hAnsi="宋体" w:eastAsia="宋体" w:cs="宋体"/>
          <w:color w:val="000000"/>
          <w:kern w:val="0"/>
          <w:sz w:val="24"/>
          <w:szCs w:val="24"/>
          <w:lang w:val="en-US" w:eastAsia="zh-CN" w:bidi="ar"/>
        </w:rPr>
      </w:pP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 xml:space="preserve">) </w:t>
      </w:r>
      <w:r>
        <w:rPr>
          <w:rFonts w:hint="eastAsia" w:ascii="宋体" w:hAnsi="宋体" w:cs="Arial"/>
          <w:color w:val="000000"/>
          <w:sz w:val="24"/>
        </w:rPr>
        <w:t>经信用中国（www.creditchina.gov.cn）、中国政府采购网（www.ccgp.gov.cn）等渠道查询后，列入失信被执行人、重大税收违法案件当事人名单、政府采购严重违法失信行为记录名单的，取消磋商资格。</w:t>
      </w:r>
      <w:r>
        <w:rPr>
          <w:rFonts w:hint="eastAsia" w:ascii="宋体" w:hAnsi="宋体" w:cs="Arial"/>
          <w:color w:val="000000"/>
          <w:sz w:val="24"/>
          <w:highlight w:val="none"/>
        </w:rPr>
        <w:t>（提供“信用中国”网站的查询截图）。</w:t>
      </w:r>
    </w:p>
    <w:p>
      <w:pPr>
        <w:autoSpaceDE w:val="0"/>
        <w:autoSpaceDN w:val="0"/>
        <w:adjustRightInd w:val="0"/>
        <w:spacing w:line="520" w:lineRule="exact"/>
        <w:ind w:firstLine="0" w:firstLineChars="0"/>
        <w:rPr>
          <w:rFonts w:ascii="宋体" w:hAnsi="宋体" w:cs="宋体"/>
          <w:b/>
          <w:bCs/>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磋商费用</w:t>
      </w:r>
      <w:bookmarkEnd w:id="18"/>
      <w:bookmarkEnd w:id="19"/>
      <w:bookmarkEnd w:id="20"/>
      <w:bookmarkEnd w:id="21"/>
    </w:p>
    <w:p>
      <w:pPr>
        <w:tabs>
          <w:tab w:val="left" w:pos="840"/>
        </w:tabs>
        <w:spacing w:line="520" w:lineRule="exact"/>
        <w:ind w:firstLine="480"/>
        <w:rPr>
          <w:rFonts w:ascii="宋体" w:hAnsi="宋体" w:cs="宋体"/>
          <w:color w:val="000000"/>
          <w:sz w:val="24"/>
          <w:szCs w:val="24"/>
        </w:rPr>
      </w:pPr>
      <w:r>
        <w:rPr>
          <w:rFonts w:hint="eastAsia" w:ascii="宋体" w:hAnsi="宋体" w:cs="宋体"/>
          <w:color w:val="000000"/>
          <w:sz w:val="24"/>
          <w:szCs w:val="24"/>
        </w:rPr>
        <w:t>供应商应自愿承担与参加本次磋商有关的费用。采购代理机构对供应商发生的费用不承担任何责任。</w:t>
      </w:r>
      <w:bookmarkStart w:id="22" w:name="_Toc18155"/>
      <w:bookmarkStart w:id="23" w:name="_Toc376936732"/>
      <w:bookmarkStart w:id="24" w:name="_Toc325726001"/>
    </w:p>
    <w:p>
      <w:pPr>
        <w:tabs>
          <w:tab w:val="left" w:pos="840"/>
        </w:tabs>
        <w:spacing w:line="52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二、磋商文件说明</w:t>
      </w:r>
      <w:bookmarkEnd w:id="22"/>
      <w:bookmarkEnd w:id="23"/>
      <w:bookmarkEnd w:id="24"/>
    </w:p>
    <w:p>
      <w:pPr>
        <w:widowControl/>
        <w:spacing w:line="520" w:lineRule="exact"/>
        <w:ind w:firstLine="0" w:firstLineChars="0"/>
        <w:jc w:val="left"/>
        <w:outlineLvl w:val="2"/>
        <w:rPr>
          <w:rFonts w:ascii="宋体" w:hAnsi="宋体" w:cs="宋体"/>
          <w:b/>
          <w:bCs/>
          <w:color w:val="000000"/>
          <w:sz w:val="24"/>
          <w:szCs w:val="24"/>
        </w:rPr>
      </w:pPr>
      <w:bookmarkStart w:id="25" w:name="_Toc376936733"/>
      <w:bookmarkStart w:id="26" w:name="_Toc10649"/>
      <w:bookmarkStart w:id="27" w:name="_Toc14153"/>
      <w:bookmarkStart w:id="28" w:name="_Toc325726002"/>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5"/>
      <w:bookmarkEnd w:id="26"/>
      <w:bookmarkEnd w:id="27"/>
      <w:bookmarkEnd w:id="28"/>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）磋商公告</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color w:val="000000"/>
          <w:sz w:val="24"/>
          <w:szCs w:val="24"/>
          <w:lang w:eastAsia="zh-CN"/>
        </w:rPr>
        <w:t>磋商及采购项目货物要求</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供应商应认真阅读磋商文件中列示的事项、格式、条款和要求等内容。如果供应商未按磋商文件要求提交全部资料，或者对磋商文件未作出实质性响应的，将视为无效响应。</w:t>
      </w:r>
    </w:p>
    <w:p>
      <w:pPr>
        <w:widowControl/>
        <w:spacing w:line="520" w:lineRule="exact"/>
        <w:ind w:firstLine="0" w:firstLineChars="0"/>
        <w:jc w:val="left"/>
        <w:outlineLvl w:val="2"/>
        <w:rPr>
          <w:rFonts w:ascii="宋体" w:hAnsi="宋体" w:cs="宋体"/>
          <w:b/>
          <w:bCs/>
          <w:color w:val="000000"/>
          <w:sz w:val="24"/>
          <w:szCs w:val="24"/>
        </w:rPr>
      </w:pPr>
      <w:bookmarkStart w:id="29" w:name="_Toc376936734"/>
      <w:bookmarkStart w:id="30" w:name="_Toc325726003"/>
      <w:bookmarkStart w:id="31" w:name="_Toc3451"/>
      <w:bookmarkStart w:id="32" w:name="_Toc6482"/>
      <w:r>
        <w:rPr>
          <w:rFonts w:ascii="宋体" w:hAnsi="宋体" w:cs="宋体"/>
          <w:b/>
          <w:bCs/>
          <w:color w:val="000000"/>
          <w:sz w:val="24"/>
          <w:szCs w:val="24"/>
        </w:rPr>
        <w:t>5.</w:t>
      </w:r>
      <w:r>
        <w:rPr>
          <w:rFonts w:hint="eastAsia" w:ascii="宋体" w:hAnsi="宋体" w:cs="宋体"/>
          <w:b/>
          <w:bCs/>
          <w:color w:val="000000"/>
          <w:sz w:val="24"/>
          <w:szCs w:val="24"/>
        </w:rPr>
        <w:t>磋商文件的</w:t>
      </w:r>
      <w:bookmarkEnd w:id="29"/>
      <w:bookmarkEnd w:id="30"/>
      <w:r>
        <w:rPr>
          <w:rFonts w:hint="eastAsia" w:ascii="宋体" w:hAnsi="宋体" w:cs="宋体"/>
          <w:b/>
          <w:bCs/>
          <w:color w:val="000000"/>
          <w:sz w:val="24"/>
          <w:szCs w:val="24"/>
        </w:rPr>
        <w:t>质疑</w:t>
      </w:r>
      <w:bookmarkEnd w:id="31"/>
      <w:bookmarkEnd w:id="32"/>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供应商对磋商文件有异议的，应在提交首次响应文件截止时间至少</w:t>
      </w:r>
      <w:r>
        <w:rPr>
          <w:rFonts w:ascii="宋体" w:hAnsi="宋体" w:cs="宋体"/>
          <w:color w:val="000000"/>
          <w:sz w:val="24"/>
          <w:szCs w:val="24"/>
        </w:rPr>
        <w:t>1</w:t>
      </w:r>
      <w:r>
        <w:rPr>
          <w:rFonts w:hint="eastAsia" w:ascii="宋体" w:hAnsi="宋体" w:cs="宋体"/>
          <w:color w:val="000000"/>
          <w:sz w:val="24"/>
          <w:szCs w:val="24"/>
        </w:rPr>
        <w:t>日前以书面形式以书面形式提出（不接受匿名质疑），采购代理机构在收到供应商的书面质疑后视情况予以答复，并将变更事宜在青海政府采购网上发布公告，告知本项目的所有潜在供应商。</w:t>
      </w:r>
    </w:p>
    <w:p>
      <w:pPr>
        <w:widowControl/>
        <w:spacing w:line="520" w:lineRule="exact"/>
        <w:ind w:firstLine="0" w:firstLineChars="0"/>
        <w:jc w:val="left"/>
        <w:outlineLvl w:val="2"/>
        <w:rPr>
          <w:rFonts w:ascii="宋体" w:hAnsi="宋体" w:cs="宋体"/>
          <w:b/>
          <w:bCs/>
          <w:color w:val="000000"/>
          <w:sz w:val="24"/>
          <w:szCs w:val="24"/>
        </w:rPr>
      </w:pPr>
      <w:bookmarkStart w:id="33" w:name="_Toc325726004"/>
      <w:bookmarkStart w:id="34" w:name="_Toc26515"/>
      <w:bookmarkStart w:id="35" w:name="_Toc13050"/>
      <w:bookmarkStart w:id="36" w:name="_Toc376936735"/>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3"/>
      <w:bookmarkEnd w:id="34"/>
      <w:bookmarkEnd w:id="35"/>
      <w:bookmarkEnd w:id="36"/>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6.1</w:t>
      </w:r>
      <w:r>
        <w:rPr>
          <w:rFonts w:hint="eastAsia" w:ascii="宋体" w:hAnsi="宋体" w:cs="宋体"/>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hint="eastAsia" w:ascii="宋体" w:hAnsi="宋体" w:cs="宋体"/>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hint="eastAsia" w:ascii="宋体" w:hAnsi="宋体" w:cs="宋体"/>
          <w:snapToGrid w:val="0"/>
          <w:color w:val="000000"/>
          <w:sz w:val="24"/>
          <w:szCs w:val="24"/>
        </w:rPr>
        <w:t>日的，采购代理机构应当顺延提交首次响应文件截止时间。</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递交响应文件截止时间前，采购代理机构可以视采购具体情况，延长递交响应文件截止时间和开启时间，并在磋商文件中要求的递交响应文件截止时间和开启时间的三日前，将变更公告发布在青海省政府采购网上。</w:t>
      </w:r>
      <w:bookmarkStart w:id="37" w:name="_Toc23340"/>
      <w:bookmarkStart w:id="38" w:name="_Toc376936736"/>
      <w:bookmarkStart w:id="39" w:name="_Toc325726005"/>
    </w:p>
    <w:p>
      <w:pPr>
        <w:spacing w:line="520" w:lineRule="exact"/>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三、响应文件的编制</w:t>
      </w:r>
      <w:bookmarkEnd w:id="37"/>
      <w:bookmarkEnd w:id="38"/>
      <w:bookmarkEnd w:id="39"/>
    </w:p>
    <w:p>
      <w:pPr>
        <w:widowControl/>
        <w:spacing w:line="520" w:lineRule="exact"/>
        <w:ind w:firstLine="0" w:firstLineChars="0"/>
        <w:jc w:val="left"/>
        <w:outlineLvl w:val="2"/>
        <w:rPr>
          <w:rFonts w:ascii="宋体" w:hAnsi="宋体" w:cs="宋体"/>
          <w:b/>
          <w:bCs/>
          <w:color w:val="000000"/>
          <w:sz w:val="24"/>
          <w:szCs w:val="24"/>
        </w:rPr>
      </w:pPr>
      <w:bookmarkStart w:id="40" w:name="_Toc376936737"/>
      <w:bookmarkStart w:id="41" w:name="_Toc325726006"/>
      <w:bookmarkStart w:id="42" w:name="_Toc9674"/>
      <w:bookmarkStart w:id="43" w:name="_Toc13057"/>
      <w:r>
        <w:rPr>
          <w:rFonts w:ascii="宋体" w:hAnsi="宋体" w:cs="宋体"/>
          <w:b/>
          <w:bCs/>
          <w:color w:val="000000"/>
          <w:sz w:val="24"/>
          <w:szCs w:val="24"/>
        </w:rPr>
        <w:t>7.</w:t>
      </w:r>
      <w:r>
        <w:rPr>
          <w:rFonts w:hint="eastAsia" w:ascii="宋体" w:hAnsi="宋体" w:cs="宋体"/>
          <w:b/>
          <w:bCs/>
          <w:color w:val="000000"/>
          <w:sz w:val="24"/>
          <w:szCs w:val="24"/>
        </w:rPr>
        <w:t>响应文件的语言及度量衡单位</w:t>
      </w:r>
      <w:bookmarkEnd w:id="40"/>
      <w:bookmarkEnd w:id="41"/>
      <w:bookmarkEnd w:id="42"/>
      <w:bookmarkEnd w:id="43"/>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供应商递交的响应文件以及供应商与采购代理机构就此磋商发生的所有来往函电均应使用简体中文。</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除磋商文件中另有规定外，响应文件所使用的度量衡单位，均须采用国家法定计量单位。</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pPr>
        <w:widowControl/>
        <w:spacing w:line="520" w:lineRule="exact"/>
        <w:ind w:firstLine="0" w:firstLineChars="0"/>
        <w:jc w:val="left"/>
        <w:outlineLvl w:val="2"/>
        <w:rPr>
          <w:rFonts w:ascii="宋体" w:hAnsi="宋体" w:cs="宋体"/>
          <w:b/>
          <w:bCs/>
          <w:color w:val="000000"/>
          <w:sz w:val="24"/>
          <w:szCs w:val="24"/>
        </w:rPr>
      </w:pPr>
      <w:bookmarkStart w:id="44" w:name="_Toc17093"/>
      <w:bookmarkStart w:id="45" w:name="_Toc21569"/>
      <w:bookmarkStart w:id="46" w:name="_Toc325726012"/>
      <w:bookmarkStart w:id="47" w:name="_Toc376936743"/>
      <w:r>
        <w:rPr>
          <w:rFonts w:ascii="宋体" w:hAnsi="宋体" w:cs="宋体"/>
          <w:b/>
          <w:bCs/>
          <w:color w:val="000000"/>
          <w:sz w:val="24"/>
          <w:szCs w:val="24"/>
        </w:rPr>
        <w:t>8.</w:t>
      </w:r>
      <w:r>
        <w:rPr>
          <w:rFonts w:hint="eastAsia" w:ascii="宋体" w:hAnsi="宋体" w:cs="宋体"/>
          <w:b/>
          <w:bCs/>
          <w:color w:val="000000"/>
          <w:sz w:val="24"/>
          <w:szCs w:val="24"/>
        </w:rPr>
        <w:t>磋商保证金</w:t>
      </w:r>
      <w:bookmarkEnd w:id="44"/>
      <w:bookmarkEnd w:id="45"/>
      <w:bookmarkEnd w:id="46"/>
      <w:bookmarkEnd w:id="47"/>
    </w:p>
    <w:p>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.1 </w:t>
      </w:r>
      <w:r>
        <w:rPr>
          <w:rFonts w:hint="eastAsia" w:ascii="宋体" w:hAnsi="宋体" w:cs="宋体"/>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p>
      <w:pPr>
        <w:autoSpaceDE w:val="0"/>
        <w:autoSpaceDN w:val="0"/>
        <w:spacing w:line="360" w:lineRule="auto"/>
        <w:ind w:firstLine="0" w:firstLineChars="0"/>
        <w:rPr>
          <w:rFonts w:ascii="宋体" w:hAnsi="Cambria" w:cs="宋体"/>
          <w:sz w:val="24"/>
          <w:szCs w:val="24"/>
          <w:lang w:val="zh-CN"/>
        </w:rPr>
      </w:pPr>
      <w:r>
        <w:rPr>
          <w:rFonts w:ascii="宋体" w:hAnsi="宋体" w:cs="宋体"/>
          <w:color w:val="000000"/>
          <w:sz w:val="24"/>
          <w:szCs w:val="24"/>
        </w:rPr>
        <w:t>8</w:t>
      </w:r>
      <w:r>
        <w:rPr>
          <w:rFonts w:ascii="宋体" w:hAnsi="宋体" w:cs="宋体"/>
          <w:color w:val="000000"/>
          <w:sz w:val="24"/>
          <w:szCs w:val="24"/>
          <w:lang w:val="zh-CN"/>
        </w:rPr>
        <w:t xml:space="preserve">.2 </w:t>
      </w:r>
      <w:r>
        <w:rPr>
          <w:rFonts w:hint="eastAsia" w:ascii="宋体" w:hAnsi="Cambria" w:cs="宋体"/>
          <w:sz w:val="24"/>
          <w:szCs w:val="24"/>
          <w:lang w:val="zh-CN"/>
        </w:rPr>
        <w:t>供应商须在响应截止期前按以下要求交纳磋商保证金</w:t>
      </w:r>
    </w:p>
    <w:p>
      <w:pPr>
        <w:autoSpaceDE w:val="0"/>
        <w:autoSpaceDN w:val="0"/>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zh-CN"/>
        </w:rPr>
        <w:t>磋商保证金：</w:t>
      </w:r>
      <w:r>
        <w:rPr>
          <w:rFonts w:hint="eastAsia" w:ascii="宋体" w:hAnsi="宋体" w:cs="宋体"/>
          <w:color w:val="000000"/>
          <w:sz w:val="24"/>
          <w:szCs w:val="24"/>
          <w:lang w:val="en-US" w:eastAsia="zh-CN"/>
        </w:rPr>
        <w:t>包一;大写：肆仟元整</w:t>
      </w:r>
    </w:p>
    <w:p>
      <w:pPr>
        <w:autoSpaceDE w:val="0"/>
        <w:autoSpaceDN w:val="0"/>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小写：4000.00元</w:t>
      </w:r>
    </w:p>
    <w:p>
      <w:pPr>
        <w:autoSpaceDE w:val="0"/>
        <w:autoSpaceDN w:val="0"/>
        <w:spacing w:line="520" w:lineRule="exact"/>
        <w:ind w:firstLine="1440" w:firstLineChars="6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包二;大写：捌仟元整</w:t>
      </w:r>
    </w:p>
    <w:p>
      <w:pPr>
        <w:autoSpaceDE w:val="0"/>
        <w:autoSpaceDN w:val="0"/>
        <w:spacing w:line="520" w:lineRule="exact"/>
        <w:ind w:firstLine="0" w:firstLineChars="0"/>
        <w:rPr>
          <w:rFonts w:hint="eastAsia" w:ascii="宋体" w:hAnsi="宋体" w:cs="宋体"/>
          <w:color w:val="000000"/>
          <w:sz w:val="24"/>
          <w:szCs w:val="24"/>
          <w:lang w:val="zh-CN"/>
        </w:rPr>
      </w:pPr>
      <w:r>
        <w:rPr>
          <w:rFonts w:hint="eastAsia" w:ascii="宋体" w:hAnsi="宋体" w:cs="宋体"/>
          <w:color w:val="000000"/>
          <w:sz w:val="24"/>
          <w:szCs w:val="24"/>
          <w:lang w:val="en-US" w:eastAsia="zh-CN"/>
        </w:rPr>
        <w:t xml:space="preserve">                 小写：8000.00元</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收款单位：青海华茂工程项目管理有限公司</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开 户 行：</w:t>
      </w:r>
      <w:r>
        <w:rPr>
          <w:rFonts w:hint="eastAsia" w:ascii="宋体" w:cs="Times New Roman"/>
          <w:sz w:val="24"/>
          <w:szCs w:val="24"/>
          <w:lang w:val="zh-CN"/>
        </w:rPr>
        <w:t>中国农业银行股份有限公司西宁城西区文华路支行</w:t>
      </w:r>
    </w:p>
    <w:p>
      <w:pPr>
        <w:autoSpaceDE w:val="0"/>
        <w:autoSpaceDN w:val="0"/>
        <w:spacing w:line="360" w:lineRule="auto"/>
        <w:ind w:firstLine="480"/>
        <w:rPr>
          <w:rFonts w:hint="eastAsia" w:ascii="宋体" w:hAnsi="Cambria" w:cs="宋体"/>
          <w:sz w:val="24"/>
          <w:szCs w:val="24"/>
          <w:lang w:eastAsia="zh-CN"/>
        </w:rPr>
      </w:pPr>
      <w:r>
        <w:rPr>
          <w:rFonts w:hint="eastAsia" w:ascii="宋体" w:hAnsi="Cambria" w:cs="宋体"/>
          <w:sz w:val="24"/>
          <w:szCs w:val="24"/>
          <w:lang w:val="zh-CN"/>
        </w:rPr>
        <w:t>银行账号：</w:t>
      </w:r>
      <w:r>
        <w:rPr>
          <w:rFonts w:hint="eastAsia" w:ascii="宋体" w:hAnsi="Cambria" w:cs="宋体"/>
          <w:b/>
          <w:bCs/>
          <w:sz w:val="24"/>
          <w:szCs w:val="24"/>
          <w:u w:val="single"/>
          <w:lang w:eastAsia="zh-CN"/>
        </w:rPr>
        <w:t>2805</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4001</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0400</w:t>
      </w:r>
      <w:r>
        <w:rPr>
          <w:rFonts w:hint="eastAsia" w:ascii="宋体" w:hAnsi="Cambria" w:cs="宋体"/>
          <w:b/>
          <w:bCs/>
          <w:sz w:val="24"/>
          <w:szCs w:val="24"/>
          <w:u w:val="single"/>
          <w:lang w:val="en-US" w:eastAsia="zh-CN"/>
        </w:rPr>
        <w:t xml:space="preserve"> </w:t>
      </w:r>
      <w:r>
        <w:rPr>
          <w:rFonts w:hint="eastAsia" w:ascii="宋体" w:hAnsi="Cambria" w:cs="宋体"/>
          <w:b/>
          <w:bCs/>
          <w:sz w:val="24"/>
          <w:szCs w:val="24"/>
          <w:u w:val="single"/>
          <w:lang w:eastAsia="zh-CN"/>
        </w:rPr>
        <w:t>01003</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交纳时间：</w:t>
      </w:r>
      <w:r>
        <w:rPr>
          <w:rFonts w:hint="eastAsia" w:ascii="宋体" w:hAnsi="Cambria" w:cs="宋体"/>
          <w:color w:val="auto"/>
          <w:sz w:val="24"/>
          <w:szCs w:val="24"/>
          <w:lang w:val="zh-CN"/>
        </w:rPr>
        <w:t>20</w:t>
      </w:r>
      <w:r>
        <w:rPr>
          <w:rFonts w:hint="eastAsia" w:ascii="宋体" w:hAnsi="Cambria" w:cs="宋体"/>
          <w:color w:val="auto"/>
          <w:sz w:val="24"/>
          <w:szCs w:val="24"/>
          <w:lang w:val="en-US" w:eastAsia="zh-CN"/>
        </w:rPr>
        <w:t>20</w:t>
      </w:r>
      <w:r>
        <w:rPr>
          <w:rFonts w:hint="eastAsia" w:ascii="宋体" w:hAnsi="Cambria" w:cs="宋体"/>
          <w:color w:val="auto"/>
          <w:sz w:val="24"/>
          <w:szCs w:val="24"/>
          <w:lang w:val="zh-CN"/>
        </w:rPr>
        <w:t>年</w:t>
      </w:r>
      <w:r>
        <w:rPr>
          <w:rFonts w:hint="eastAsia" w:ascii="宋体" w:hAnsi="Cambria" w:cs="宋体"/>
          <w:color w:val="auto"/>
          <w:sz w:val="24"/>
          <w:szCs w:val="24"/>
          <w:lang w:val="en-US" w:eastAsia="zh-CN"/>
        </w:rPr>
        <w:t>08</w:t>
      </w:r>
      <w:r>
        <w:rPr>
          <w:rFonts w:hint="eastAsia" w:ascii="宋体" w:hAnsi="Cambria" w:cs="宋体"/>
          <w:color w:val="auto"/>
          <w:sz w:val="24"/>
          <w:szCs w:val="24"/>
          <w:lang w:val="zh-CN"/>
        </w:rPr>
        <w:t>月</w:t>
      </w:r>
      <w:r>
        <w:rPr>
          <w:rFonts w:hint="eastAsia" w:ascii="宋体" w:hAnsi="Cambria" w:cs="宋体"/>
          <w:color w:val="auto"/>
          <w:sz w:val="24"/>
          <w:szCs w:val="24"/>
          <w:lang w:val="en-US" w:eastAsia="zh-CN"/>
        </w:rPr>
        <w:t>21</w:t>
      </w:r>
      <w:r>
        <w:rPr>
          <w:rFonts w:hint="eastAsia" w:ascii="宋体" w:hAnsi="Cambria" w:cs="宋体"/>
          <w:color w:val="auto"/>
          <w:sz w:val="24"/>
          <w:szCs w:val="24"/>
          <w:lang w:val="zh-CN"/>
        </w:rPr>
        <w:t>日上午0</w:t>
      </w:r>
      <w:r>
        <w:rPr>
          <w:rFonts w:hint="eastAsia" w:ascii="宋体" w:hAnsi="Cambria" w:cs="宋体"/>
          <w:color w:val="auto"/>
          <w:sz w:val="24"/>
          <w:szCs w:val="24"/>
          <w:lang w:val="en-US" w:eastAsia="zh-CN"/>
        </w:rPr>
        <w:t>9</w:t>
      </w:r>
      <w:r>
        <w:rPr>
          <w:rFonts w:hint="eastAsia" w:ascii="宋体" w:hAnsi="Cambria" w:cs="宋体"/>
          <w:color w:val="auto"/>
          <w:sz w:val="24"/>
          <w:szCs w:val="24"/>
          <w:lang w:val="zh-CN"/>
        </w:rPr>
        <w:t>时30分前，</w:t>
      </w:r>
      <w:r>
        <w:rPr>
          <w:rFonts w:hint="eastAsia" w:ascii="宋体" w:hAnsi="Cambria" w:cs="宋体"/>
          <w:sz w:val="24"/>
          <w:szCs w:val="24"/>
          <w:lang w:val="zh-CN"/>
        </w:rPr>
        <w:t>以银行到账时间为准。</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如采购项目变更磋商时间，则保证金交纳时间相应顺延。</w:t>
      </w:r>
    </w:p>
    <w:p>
      <w:pPr>
        <w:autoSpaceDE w:val="0"/>
        <w:autoSpaceDN w:val="0"/>
        <w:spacing w:line="520" w:lineRule="exact"/>
        <w:ind w:firstLine="0" w:firstLineChars="0"/>
        <w:rPr>
          <w:rFonts w:ascii="宋体" w:hAnsi="宋体" w:cs="宋体"/>
          <w:color w:val="000000"/>
          <w:sz w:val="24"/>
          <w:szCs w:val="24"/>
        </w:rPr>
      </w:pPr>
      <w:r>
        <w:rPr>
          <w:rFonts w:ascii="宋体" w:hAnsi="宋体" w:cs="宋体"/>
          <w:color w:val="000000"/>
          <w:sz w:val="24"/>
          <w:szCs w:val="24"/>
        </w:rPr>
        <w:t>8</w:t>
      </w:r>
      <w:r>
        <w:rPr>
          <w:rFonts w:ascii="宋体" w:hAnsi="宋体" w:cs="宋体"/>
          <w:color w:val="000000"/>
          <w:sz w:val="24"/>
          <w:szCs w:val="24"/>
          <w:lang w:val="zh-CN"/>
        </w:rPr>
        <w:t xml:space="preserve">.3 </w:t>
      </w:r>
      <w:r>
        <w:rPr>
          <w:rFonts w:hint="eastAsia" w:ascii="宋体" w:hAnsi="宋体" w:cs="宋体"/>
          <w:color w:val="000000"/>
          <w:sz w:val="24"/>
          <w:szCs w:val="24"/>
        </w:rPr>
        <w:t>有下列情形之一的，磋商保证金不予退还：</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）供应商在递交响应文件截止时间后撤回响应文件的；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）供应商在响应文件中提供虚假材料的；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）除因不可抗力或磋商文件认可的情形以外，成交供应商不与采购人签订合同的；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）供应商与采购人、其他供应商或者采购代理机构恶意串通的；</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）磋商文件规定的其他情形。</w:t>
      </w:r>
    </w:p>
    <w:p>
      <w:pPr>
        <w:widowControl/>
        <w:spacing w:line="520" w:lineRule="exact"/>
        <w:ind w:firstLine="0" w:firstLineChars="0"/>
        <w:jc w:val="left"/>
        <w:outlineLvl w:val="2"/>
        <w:rPr>
          <w:rFonts w:ascii="宋体" w:hAnsi="宋体" w:cs="宋体"/>
          <w:b/>
          <w:bCs/>
          <w:color w:val="000000"/>
          <w:sz w:val="24"/>
          <w:szCs w:val="24"/>
        </w:rPr>
      </w:pPr>
      <w:bookmarkStart w:id="48" w:name="_Toc376936744"/>
      <w:bookmarkStart w:id="49" w:name="_Toc22044"/>
      <w:bookmarkStart w:id="50" w:name="_Toc325726013"/>
      <w:bookmarkStart w:id="51" w:name="_Toc32704"/>
      <w:r>
        <w:rPr>
          <w:rFonts w:ascii="宋体" w:hAnsi="宋体" w:cs="宋体"/>
          <w:b/>
          <w:bCs/>
          <w:color w:val="000000"/>
          <w:sz w:val="24"/>
          <w:szCs w:val="24"/>
        </w:rPr>
        <w:t>9.</w:t>
      </w:r>
      <w:r>
        <w:rPr>
          <w:rFonts w:hint="eastAsia" w:ascii="宋体" w:hAnsi="宋体" w:cs="宋体"/>
          <w:b/>
          <w:bCs/>
          <w:color w:val="000000"/>
          <w:sz w:val="24"/>
          <w:szCs w:val="24"/>
        </w:rPr>
        <w:t>磋商有效期</w:t>
      </w:r>
      <w:bookmarkEnd w:id="48"/>
      <w:bookmarkEnd w:id="49"/>
      <w:bookmarkEnd w:id="50"/>
      <w:bookmarkEnd w:id="51"/>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磋商有效期为自磋商开始之日起60个日历日</w:t>
      </w:r>
    </w:p>
    <w:p>
      <w:pPr>
        <w:widowControl/>
        <w:spacing w:line="520" w:lineRule="exact"/>
        <w:ind w:firstLine="0" w:firstLineChars="0"/>
        <w:jc w:val="left"/>
        <w:outlineLvl w:val="2"/>
        <w:rPr>
          <w:rFonts w:ascii="宋体" w:hAnsi="宋体" w:cs="宋体"/>
          <w:b/>
          <w:bCs/>
          <w:color w:val="000000"/>
          <w:sz w:val="24"/>
          <w:szCs w:val="24"/>
        </w:rPr>
      </w:pPr>
      <w:bookmarkStart w:id="52" w:name="_Toc16445"/>
      <w:bookmarkStart w:id="53" w:name="_Toc31915"/>
      <w:bookmarkStart w:id="54" w:name="_Toc376936739"/>
      <w:bookmarkStart w:id="55" w:name="_Toc325726008"/>
      <w:r>
        <w:rPr>
          <w:rFonts w:ascii="宋体" w:hAnsi="宋体" w:cs="宋体"/>
          <w:b/>
          <w:bCs/>
          <w:color w:val="000000"/>
          <w:sz w:val="24"/>
          <w:szCs w:val="24"/>
        </w:rPr>
        <w:t>10.</w:t>
      </w:r>
      <w:r>
        <w:rPr>
          <w:rFonts w:hint="eastAsia" w:ascii="宋体" w:hAnsi="宋体" w:cs="宋体"/>
          <w:b/>
          <w:bCs/>
          <w:color w:val="000000"/>
          <w:sz w:val="24"/>
          <w:szCs w:val="24"/>
        </w:rPr>
        <w:t>响应文件构成</w:t>
      </w:r>
      <w:bookmarkEnd w:id="52"/>
      <w:bookmarkEnd w:id="53"/>
      <w:bookmarkEnd w:id="54"/>
      <w:bookmarkEnd w:id="55"/>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10</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供应商应提交相关证明材料，作为其参加磋商和成交后有能力履行合同的证明。编写的响应文件须包括以下内容（格式详见磋商文件第五部分内容）：</w:t>
      </w:r>
    </w:p>
    <w:p>
      <w:pPr>
        <w:numPr>
          <w:ilvl w:val="0"/>
          <w:numId w:val="5"/>
        </w:num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响应文件封面</w:t>
      </w:r>
    </w:p>
    <w:p>
      <w:pPr>
        <w:numPr>
          <w:ilvl w:val="0"/>
          <w:numId w:val="0"/>
        </w:numPr>
        <w:spacing w:line="520" w:lineRule="exact"/>
        <w:rPr>
          <w:rFonts w:hint="eastAsia" w:ascii="宋体" w:hAnsi="宋体" w:cs="宋体"/>
          <w:color w:val="000000"/>
          <w:sz w:val="24"/>
          <w:szCs w:val="24"/>
        </w:rPr>
      </w:pPr>
      <w:r>
        <w:rPr>
          <w:rFonts w:hint="eastAsia" w:ascii="宋体" w:hAnsi="宋体" w:cs="宋体"/>
          <w:color w:val="000000"/>
          <w:sz w:val="24"/>
          <w:szCs w:val="24"/>
        </w:rPr>
        <w:t>（2）目录</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（3）磋商函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val="en-US" w:eastAsia="zh-CN"/>
        </w:rPr>
        <w:t>分项报价表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技术规格响应表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）法定代表人证明书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）法定代表人授权书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）供应商承诺函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）供应商诚信承诺书</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）资格证明材料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）财务状况证明</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具备履行合同所必需的设备和专业技术能力的证明</w:t>
      </w:r>
    </w:p>
    <w:p>
      <w:pPr>
        <w:spacing w:line="520" w:lineRule="exact"/>
        <w:ind w:firstLine="0" w:firstLineChars="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（14）投标产品相关资料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）无重大违法记录声明</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cs="宋体"/>
          <w:color w:val="000000"/>
          <w:sz w:val="24"/>
          <w:szCs w:val="24"/>
        </w:rPr>
        <w:t>）磋商保证金</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）供应商最后报价表</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）供应商的类似业绩证明材料</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）制造（生产）企业小型、微型企业声明函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20</w:t>
      </w:r>
      <w:r>
        <w:rPr>
          <w:rFonts w:hint="eastAsia" w:ascii="宋体" w:hAnsi="宋体" w:cs="宋体"/>
          <w:color w:val="000000"/>
          <w:sz w:val="24"/>
          <w:szCs w:val="24"/>
        </w:rPr>
        <w:t>）从业人员声明函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21</w:t>
      </w:r>
      <w:r>
        <w:rPr>
          <w:rFonts w:hint="eastAsia" w:ascii="宋体" w:hAnsi="宋体" w:cs="宋体"/>
          <w:color w:val="000000"/>
          <w:sz w:val="24"/>
          <w:szCs w:val="24"/>
        </w:rPr>
        <w:t>）残疾人福利性单位声明函</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22</w:t>
      </w:r>
      <w:r>
        <w:rPr>
          <w:rFonts w:hint="eastAsia" w:ascii="宋体" w:hAnsi="宋体" w:cs="宋体"/>
          <w:color w:val="000000"/>
          <w:sz w:val="24"/>
          <w:szCs w:val="24"/>
        </w:rPr>
        <w:t>）供应商认为在其他方面有必要说明的事项</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520" w:lineRule="exact"/>
        <w:ind w:firstLine="0" w:firstLineChars="0"/>
        <w:jc w:val="left"/>
        <w:outlineLvl w:val="2"/>
        <w:rPr>
          <w:rFonts w:ascii="宋体" w:hAnsi="宋体" w:cs="宋体"/>
          <w:b/>
          <w:bCs/>
          <w:color w:val="000000"/>
          <w:sz w:val="24"/>
          <w:szCs w:val="24"/>
        </w:rPr>
      </w:pPr>
      <w:bookmarkStart w:id="56" w:name="_Toc11377"/>
      <w:bookmarkStart w:id="57" w:name="_Toc16453"/>
      <w:bookmarkStart w:id="58" w:name="_Toc373392580"/>
      <w:bookmarkStart w:id="59" w:name="_Toc412617729"/>
      <w:r>
        <w:rPr>
          <w:rFonts w:ascii="宋体" w:hAnsi="宋体" w:cs="宋体"/>
          <w:b/>
          <w:bCs/>
          <w:color w:val="000000"/>
          <w:sz w:val="24"/>
          <w:szCs w:val="24"/>
        </w:rPr>
        <w:t>11.</w:t>
      </w:r>
      <w:r>
        <w:rPr>
          <w:rFonts w:hint="eastAsia" w:ascii="宋体" w:hAnsi="宋体" w:cs="宋体"/>
          <w:b/>
          <w:bCs/>
          <w:color w:val="000000"/>
          <w:sz w:val="24"/>
          <w:szCs w:val="24"/>
        </w:rPr>
        <w:t>响应文件编印和签署</w:t>
      </w:r>
      <w:bookmarkEnd w:id="56"/>
      <w:bookmarkEnd w:id="57"/>
      <w:bookmarkEnd w:id="58"/>
      <w:bookmarkEnd w:id="59"/>
    </w:p>
    <w:p>
      <w:pPr>
        <w:pStyle w:val="9"/>
        <w:spacing w:line="520" w:lineRule="exact"/>
        <w:ind w:firstLine="0" w:firstLineChars="0"/>
        <w:rPr>
          <w:rFonts w:hAnsi="宋体" w:cs="宋体"/>
          <w:color w:val="000000"/>
          <w:sz w:val="24"/>
          <w:szCs w:val="24"/>
        </w:rPr>
      </w:pPr>
      <w:r>
        <w:rPr>
          <w:rFonts w:hAnsi="宋体" w:cs="宋体"/>
          <w:color w:val="000000"/>
          <w:sz w:val="24"/>
          <w:szCs w:val="24"/>
        </w:rPr>
        <w:t xml:space="preserve">11.1 </w:t>
      </w:r>
      <w:r>
        <w:rPr>
          <w:rFonts w:hint="eastAsia" w:hAnsi="宋体" w:cs="宋体"/>
          <w:color w:val="000000"/>
          <w:sz w:val="24"/>
          <w:szCs w:val="24"/>
        </w:rPr>
        <w:t>供应商须提交一式</w:t>
      </w:r>
      <w:r>
        <w:rPr>
          <w:rFonts w:hint="eastAsia" w:hAnsi="宋体" w:cs="宋体"/>
          <w:color w:val="000000"/>
          <w:sz w:val="24"/>
          <w:szCs w:val="24"/>
          <w:lang w:eastAsia="zh-CN"/>
        </w:rPr>
        <w:t>四</w:t>
      </w:r>
      <w:r>
        <w:rPr>
          <w:rFonts w:hint="eastAsia" w:hAnsi="宋体" w:cs="宋体"/>
          <w:color w:val="000000"/>
          <w:sz w:val="24"/>
          <w:szCs w:val="24"/>
        </w:rPr>
        <w:t>份响应文件（一份正本、二份副本</w:t>
      </w:r>
      <w:r>
        <w:rPr>
          <w:rFonts w:hint="eastAsia" w:hAnsi="宋体" w:cs="宋体"/>
          <w:color w:val="000000"/>
          <w:sz w:val="24"/>
          <w:szCs w:val="24"/>
          <w:lang w:eastAsia="zh-CN"/>
        </w:rPr>
        <w:t>、</w:t>
      </w:r>
      <w:r>
        <w:rPr>
          <w:rFonts w:hint="eastAsia" w:hAnsi="宋体" w:cs="宋体"/>
          <w:color w:val="000000"/>
          <w:sz w:val="24"/>
          <w:szCs w:val="24"/>
          <w:lang w:val="en-US" w:eastAsia="zh-CN"/>
        </w:rPr>
        <w:t>电子文档 1 份</w:t>
      </w:r>
      <w:r>
        <w:rPr>
          <w:rFonts w:hint="eastAsia" w:hAnsi="宋体" w:cs="宋体"/>
          <w:color w:val="000000"/>
          <w:sz w:val="24"/>
          <w:szCs w:val="24"/>
        </w:rPr>
        <w:t>）</w:t>
      </w:r>
      <w:r>
        <w:rPr>
          <w:rFonts w:hint="eastAsia" w:hAnsi="宋体" w:cs="宋体"/>
          <w:bCs/>
          <w:color w:val="000000"/>
          <w:sz w:val="24"/>
          <w:szCs w:val="24"/>
        </w:rPr>
        <w:t>，</w:t>
      </w:r>
      <w:r>
        <w:rPr>
          <w:rFonts w:hint="eastAsia" w:hAnsi="宋体" w:cs="宋体"/>
          <w:color w:val="000000"/>
          <w:sz w:val="24"/>
          <w:szCs w:val="24"/>
        </w:rPr>
        <w:t>每份响应文件须清楚地标明“正本”或“副本”字样。若发生正本和副本不符，以正本为准。响应文件统一使用</w:t>
      </w:r>
      <w:r>
        <w:rPr>
          <w:rFonts w:hAnsi="宋体" w:cs="宋体"/>
          <w:color w:val="000000"/>
          <w:sz w:val="24"/>
          <w:szCs w:val="24"/>
        </w:rPr>
        <w:t>A4</w:t>
      </w:r>
      <w:r>
        <w:rPr>
          <w:rFonts w:hint="eastAsia" w:hAnsi="宋体" w:cs="宋体"/>
          <w:color w:val="000000"/>
          <w:sz w:val="24"/>
          <w:szCs w:val="24"/>
        </w:rPr>
        <w:t>幅面的纸张印制，左侧胶装，。</w:t>
      </w:r>
    </w:p>
    <w:p>
      <w:pPr>
        <w:pStyle w:val="9"/>
        <w:spacing w:line="520" w:lineRule="exact"/>
        <w:ind w:firstLine="0" w:firstLineChars="0"/>
        <w:rPr>
          <w:rFonts w:hint="eastAsia" w:hAnsi="宋体" w:cs="宋体"/>
          <w:color w:val="0000FF"/>
          <w:sz w:val="24"/>
          <w:szCs w:val="24"/>
          <w:lang w:eastAsia="zh-CN"/>
        </w:rPr>
      </w:pPr>
      <w:r>
        <w:rPr>
          <w:rFonts w:hAnsi="宋体" w:cs="宋体"/>
          <w:color w:val="000000"/>
          <w:sz w:val="24"/>
          <w:szCs w:val="24"/>
        </w:rPr>
        <w:t>11.2</w:t>
      </w:r>
      <w:r>
        <w:rPr>
          <w:rFonts w:hint="eastAsia" w:hAnsi="宋体" w:cs="宋体"/>
          <w:color w:val="000000"/>
          <w:sz w:val="24"/>
          <w:szCs w:val="24"/>
        </w:rPr>
        <w:t>响应文件的正本和副本均需打印或用不褪色、不变质的墨水书写，并由供应商的法定代表人或其委托代理人在规定签章处签字、盖章。响应文件副本可采用正本的复印件。电子文档采用U盘或光盘制作,采用不可修改文档格式（如：PDF格式），内容必须和纸质响应文件正本完全</w:t>
      </w:r>
      <w:r>
        <w:rPr>
          <w:rFonts w:hint="eastAsia" w:hAnsi="宋体" w:cs="宋体"/>
          <w:color w:val="auto"/>
          <w:sz w:val="24"/>
          <w:szCs w:val="24"/>
        </w:rPr>
        <w:t>一致，包括页码、签字、盖章等</w:t>
      </w:r>
      <w:r>
        <w:rPr>
          <w:rFonts w:hint="eastAsia" w:hAnsi="宋体" w:cs="宋体"/>
          <w:color w:val="auto"/>
          <w:sz w:val="24"/>
          <w:szCs w:val="24"/>
          <w:lang w:eastAsia="zh-CN"/>
        </w:rPr>
        <w:t>。</w:t>
      </w:r>
    </w:p>
    <w:p>
      <w:pPr>
        <w:pStyle w:val="9"/>
        <w:spacing w:line="520" w:lineRule="exact"/>
        <w:ind w:firstLine="0" w:firstLineChars="0"/>
        <w:rPr>
          <w:rFonts w:hAnsi="宋体" w:cs="宋体"/>
          <w:color w:val="000000"/>
          <w:sz w:val="24"/>
          <w:szCs w:val="24"/>
        </w:rPr>
      </w:pPr>
      <w:r>
        <w:rPr>
          <w:rFonts w:hAnsi="宋体" w:cs="宋体"/>
          <w:color w:val="000000"/>
          <w:sz w:val="24"/>
          <w:szCs w:val="24"/>
        </w:rPr>
        <w:t>11.3</w:t>
      </w:r>
      <w:r>
        <w:rPr>
          <w:rFonts w:hint="eastAsia" w:hAnsi="宋体" w:cs="宋体"/>
          <w:color w:val="000000"/>
          <w:sz w:val="24"/>
          <w:szCs w:val="24"/>
        </w:rPr>
        <w:t>响应文件中不得行间插字、涂改或增删，如有修改错漏处，须由供应商法定代表人或其委托代理人签字和盖章。</w:t>
      </w:r>
      <w:bookmarkStart w:id="60" w:name="_Toc412617730"/>
      <w:bookmarkStart w:id="61" w:name="_Toc15102"/>
      <w:bookmarkStart w:id="62" w:name="_Toc371090029"/>
      <w:bookmarkStart w:id="63" w:name="_Toc376936748"/>
    </w:p>
    <w:p>
      <w:pPr>
        <w:pStyle w:val="9"/>
        <w:spacing w:line="520" w:lineRule="exact"/>
        <w:ind w:firstLine="0" w:firstLineChars="0"/>
        <w:jc w:val="center"/>
        <w:rPr>
          <w:rFonts w:hAnsi="宋体" w:cs="宋体"/>
          <w:b/>
          <w:bCs/>
          <w:color w:val="000000"/>
          <w:sz w:val="24"/>
          <w:szCs w:val="24"/>
        </w:rPr>
      </w:pPr>
      <w:r>
        <w:rPr>
          <w:rFonts w:hint="eastAsia" w:hAnsi="宋体" w:cs="宋体"/>
          <w:b/>
          <w:bCs/>
          <w:color w:val="000000"/>
          <w:sz w:val="24"/>
          <w:szCs w:val="24"/>
        </w:rPr>
        <w:t>四、响应文件的递交</w:t>
      </w:r>
      <w:bookmarkEnd w:id="60"/>
      <w:bookmarkEnd w:id="61"/>
    </w:p>
    <w:p>
      <w:pPr>
        <w:widowControl/>
        <w:spacing w:line="520" w:lineRule="exact"/>
        <w:ind w:firstLine="0" w:firstLineChars="0"/>
        <w:jc w:val="left"/>
        <w:outlineLvl w:val="2"/>
        <w:rPr>
          <w:rFonts w:ascii="宋体" w:hAnsi="宋体" w:cs="宋体"/>
          <w:b/>
          <w:bCs/>
          <w:color w:val="000000"/>
          <w:sz w:val="24"/>
          <w:szCs w:val="24"/>
        </w:rPr>
      </w:pPr>
      <w:bookmarkStart w:id="64" w:name="_Toc373392582"/>
      <w:bookmarkStart w:id="65" w:name="_Toc412617731"/>
      <w:bookmarkStart w:id="66" w:name="_Toc23823"/>
      <w:bookmarkStart w:id="67" w:name="_Toc1176"/>
      <w:bookmarkStart w:id="68" w:name="_Toc325726016"/>
      <w:r>
        <w:rPr>
          <w:rFonts w:ascii="宋体" w:hAnsi="宋体" w:cs="宋体"/>
          <w:b/>
          <w:bCs/>
          <w:color w:val="000000"/>
          <w:sz w:val="24"/>
          <w:szCs w:val="24"/>
        </w:rPr>
        <w:t>12.</w:t>
      </w:r>
      <w:r>
        <w:rPr>
          <w:rFonts w:hint="eastAsia" w:ascii="宋体" w:hAnsi="宋体" w:cs="宋体"/>
          <w:b/>
          <w:bCs/>
          <w:color w:val="000000"/>
          <w:sz w:val="24"/>
          <w:szCs w:val="24"/>
        </w:rPr>
        <w:t>响应文件的密封和标记</w:t>
      </w:r>
      <w:bookmarkEnd w:id="64"/>
      <w:bookmarkEnd w:id="65"/>
      <w:bookmarkEnd w:id="66"/>
      <w:bookmarkEnd w:id="67"/>
      <w:bookmarkEnd w:id="68"/>
    </w:p>
    <w:p>
      <w:pPr>
        <w:pStyle w:val="9"/>
        <w:spacing w:line="520" w:lineRule="exact"/>
        <w:ind w:firstLine="0" w:firstLineChars="0"/>
        <w:rPr>
          <w:rFonts w:hAnsi="宋体" w:cs="宋体"/>
          <w:b/>
          <w:color w:val="000000"/>
          <w:sz w:val="24"/>
          <w:szCs w:val="24"/>
        </w:rPr>
      </w:pPr>
      <w:r>
        <w:rPr>
          <w:rFonts w:hAnsi="宋体" w:cs="宋体"/>
          <w:b/>
          <w:color w:val="000000"/>
          <w:sz w:val="24"/>
          <w:szCs w:val="24"/>
        </w:rPr>
        <w:t>12.1</w:t>
      </w:r>
      <w:r>
        <w:rPr>
          <w:rFonts w:hint="eastAsia" w:hAnsi="宋体" w:cs="宋体"/>
          <w:b/>
          <w:color w:val="000000"/>
          <w:sz w:val="24"/>
          <w:szCs w:val="24"/>
        </w:rPr>
        <w:t>供应商应将响应文件正、副本分别封装在统一印制或自行定制的“响应文件专用袋”中，并按要求标明采购项目编号、采购项目名称、供应商的名称等。</w:t>
      </w:r>
    </w:p>
    <w:p>
      <w:pPr>
        <w:pStyle w:val="9"/>
        <w:spacing w:line="520" w:lineRule="exact"/>
        <w:ind w:firstLine="0" w:firstLineChars="0"/>
        <w:rPr>
          <w:rFonts w:hAnsi="宋体" w:cs="宋体"/>
          <w:color w:val="000000"/>
          <w:sz w:val="24"/>
          <w:szCs w:val="24"/>
        </w:rPr>
      </w:pPr>
      <w:r>
        <w:rPr>
          <w:rFonts w:hAnsi="宋体" w:cs="宋体"/>
          <w:color w:val="000000"/>
          <w:sz w:val="24"/>
          <w:szCs w:val="24"/>
        </w:rPr>
        <w:t>12.2</w:t>
      </w:r>
      <w:r>
        <w:rPr>
          <w:rFonts w:hint="eastAsia" w:hAnsi="宋体" w:cs="宋体"/>
          <w:color w:val="000000"/>
          <w:sz w:val="24"/>
          <w:szCs w:val="24"/>
        </w:rPr>
        <w:t>密封后的响应文件均应：</w:t>
      </w:r>
    </w:p>
    <w:p>
      <w:pPr>
        <w:pStyle w:val="9"/>
        <w:spacing w:line="520" w:lineRule="exact"/>
        <w:ind w:firstLine="0" w:firstLineChars="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）按“供应商须知前附表”中注明的时间、地址送达；</w:t>
      </w:r>
    </w:p>
    <w:p>
      <w:pPr>
        <w:pStyle w:val="9"/>
        <w:spacing w:line="520" w:lineRule="exact"/>
        <w:ind w:firstLine="0" w:firstLineChars="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）响应文件专用袋用“于20</w:t>
      </w:r>
      <w:r>
        <w:rPr>
          <w:rFonts w:hint="eastAsia" w:hAnsi="宋体" w:cs="宋体"/>
          <w:color w:val="000000"/>
          <w:sz w:val="24"/>
          <w:szCs w:val="24"/>
          <w:lang w:val="en-US" w:eastAsia="zh-CN"/>
        </w:rPr>
        <w:t>20</w:t>
      </w:r>
      <w:r>
        <w:rPr>
          <w:rFonts w:hint="eastAsia" w:hAnsi="宋体" w:cs="宋体"/>
          <w:color w:val="000000"/>
          <w:sz w:val="24"/>
          <w:szCs w:val="24"/>
        </w:rPr>
        <w:t>年XX月XX日上午XX：XX之前不准启封”标签密封。</w:t>
      </w:r>
    </w:p>
    <w:p>
      <w:pPr>
        <w:pStyle w:val="9"/>
        <w:spacing w:line="520" w:lineRule="exact"/>
        <w:ind w:firstLine="0" w:firstLineChars="0"/>
        <w:rPr>
          <w:rFonts w:hAnsi="宋体" w:cs="宋体"/>
          <w:color w:val="000000"/>
          <w:sz w:val="24"/>
          <w:szCs w:val="24"/>
          <w:shd w:val="pct10" w:color="auto" w:fill="FFFFFF"/>
        </w:rPr>
      </w:pPr>
      <w:r>
        <w:rPr>
          <w:rFonts w:hAnsi="宋体" w:cs="宋体"/>
          <w:color w:val="000000"/>
          <w:sz w:val="24"/>
          <w:szCs w:val="24"/>
        </w:rPr>
        <w:t>12.3</w:t>
      </w:r>
      <w:r>
        <w:rPr>
          <w:rFonts w:hint="eastAsia" w:hAnsi="宋体" w:cs="宋体"/>
          <w:color w:val="000000"/>
          <w:sz w:val="24"/>
          <w:szCs w:val="24"/>
        </w:rPr>
        <w:t>如果供应商未按第</w:t>
      </w:r>
      <w:r>
        <w:rPr>
          <w:rFonts w:hAnsi="宋体" w:cs="宋体"/>
          <w:color w:val="000000"/>
          <w:sz w:val="24"/>
          <w:szCs w:val="24"/>
        </w:rPr>
        <w:t>12</w:t>
      </w: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w:t>
      </w:r>
      <w:r>
        <w:rPr>
          <w:rFonts w:hAnsi="宋体" w:cs="宋体"/>
          <w:color w:val="000000"/>
          <w:sz w:val="24"/>
          <w:szCs w:val="24"/>
        </w:rPr>
        <w:t>12</w:t>
      </w: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条要求将响应文件密封或在密封袋上加写标记的，采购代理机构将不予受理。</w:t>
      </w:r>
    </w:p>
    <w:p>
      <w:pPr>
        <w:pStyle w:val="9"/>
        <w:spacing w:line="520" w:lineRule="exact"/>
        <w:ind w:firstLine="0" w:firstLineChars="0"/>
        <w:rPr>
          <w:rFonts w:hAnsi="宋体" w:cs="宋体"/>
          <w:color w:val="000000"/>
          <w:sz w:val="24"/>
          <w:szCs w:val="24"/>
        </w:rPr>
      </w:pPr>
      <w:r>
        <w:rPr>
          <w:rFonts w:hAnsi="宋体" w:cs="宋体"/>
          <w:color w:val="000000"/>
          <w:sz w:val="24"/>
          <w:szCs w:val="24"/>
        </w:rPr>
        <w:t>12.4</w:t>
      </w:r>
      <w:r>
        <w:rPr>
          <w:rFonts w:hint="eastAsia" w:hAnsi="宋体" w:cs="宋体"/>
          <w:color w:val="000000"/>
          <w:sz w:val="24"/>
          <w:szCs w:val="24"/>
        </w:rPr>
        <w:t>供应商以电报、电话、传真形式磋商的，采购代理机构概不接受。</w:t>
      </w:r>
    </w:p>
    <w:bookmarkEnd w:id="62"/>
    <w:bookmarkEnd w:id="63"/>
    <w:p>
      <w:pPr>
        <w:widowControl/>
        <w:spacing w:line="520" w:lineRule="exact"/>
        <w:ind w:firstLine="0" w:firstLineChars="0"/>
        <w:jc w:val="left"/>
        <w:outlineLvl w:val="2"/>
        <w:rPr>
          <w:rFonts w:ascii="宋体" w:hAnsi="宋体" w:cs="宋体"/>
          <w:b/>
          <w:bCs/>
          <w:color w:val="000000"/>
          <w:sz w:val="24"/>
          <w:szCs w:val="24"/>
        </w:rPr>
      </w:pPr>
      <w:bookmarkStart w:id="69" w:name="_Toc325726017"/>
      <w:bookmarkStart w:id="70" w:name="_Toc412617732"/>
      <w:bookmarkStart w:id="71" w:name="_Toc30756"/>
      <w:bookmarkStart w:id="72" w:name="_Toc4009"/>
      <w:bookmarkStart w:id="73" w:name="_Toc373392583"/>
      <w:bookmarkStart w:id="74" w:name="_Toc376936749"/>
      <w:bookmarkStart w:id="75" w:name="_Toc371090030"/>
      <w:r>
        <w:rPr>
          <w:rFonts w:ascii="宋体" w:hAnsi="宋体" w:cs="宋体"/>
          <w:b/>
          <w:bCs/>
          <w:color w:val="000000"/>
          <w:sz w:val="24"/>
          <w:szCs w:val="24"/>
        </w:rPr>
        <w:t>13.</w:t>
      </w:r>
      <w:bookmarkEnd w:id="69"/>
      <w:bookmarkEnd w:id="70"/>
      <w:bookmarkEnd w:id="71"/>
      <w:bookmarkEnd w:id="72"/>
      <w:bookmarkEnd w:id="73"/>
      <w:r>
        <w:rPr>
          <w:rFonts w:hint="eastAsia" w:ascii="宋体" w:hAnsi="宋体" w:cs="宋体"/>
          <w:b/>
          <w:bCs/>
          <w:color w:val="000000"/>
          <w:sz w:val="24"/>
          <w:szCs w:val="24"/>
        </w:rPr>
        <w:t>提交响应文件截止时间、地点</w:t>
      </w:r>
    </w:p>
    <w:p>
      <w:pPr>
        <w:pStyle w:val="9"/>
        <w:spacing w:line="520" w:lineRule="exact"/>
        <w:ind w:firstLine="0" w:firstLineChars="0"/>
        <w:rPr>
          <w:rFonts w:hAnsi="宋体" w:cs="宋体"/>
          <w:color w:val="000000"/>
          <w:sz w:val="24"/>
          <w:szCs w:val="24"/>
        </w:rPr>
      </w:pPr>
      <w:r>
        <w:rPr>
          <w:rFonts w:hAnsi="宋体" w:cs="宋体"/>
          <w:color w:val="000000"/>
          <w:sz w:val="24"/>
          <w:szCs w:val="24"/>
        </w:rPr>
        <w:t>13.1</w:t>
      </w:r>
      <w:r>
        <w:rPr>
          <w:rFonts w:hint="eastAsia" w:hAnsi="宋体" w:cs="宋体"/>
          <w:color w:val="000000"/>
          <w:sz w:val="24"/>
          <w:szCs w:val="24"/>
        </w:rPr>
        <w:t>响应文件提交的截止时间及地点详见“供应商须知前附表”。</w:t>
      </w:r>
    </w:p>
    <w:p>
      <w:pPr>
        <w:pStyle w:val="9"/>
        <w:spacing w:line="520" w:lineRule="exact"/>
        <w:ind w:firstLine="0" w:firstLineChars="0"/>
        <w:rPr>
          <w:rFonts w:hAnsi="宋体" w:cs="宋体"/>
          <w:color w:val="000000"/>
          <w:sz w:val="24"/>
          <w:szCs w:val="24"/>
        </w:rPr>
      </w:pPr>
      <w:r>
        <w:rPr>
          <w:rFonts w:hAnsi="宋体" w:cs="宋体"/>
          <w:color w:val="000000"/>
          <w:sz w:val="24"/>
          <w:szCs w:val="24"/>
        </w:rPr>
        <w:t>13.2</w:t>
      </w:r>
      <w:r>
        <w:rPr>
          <w:rFonts w:hint="eastAsia" w:hAnsi="宋体" w:cs="宋体"/>
          <w:color w:val="000000"/>
          <w:sz w:val="24"/>
          <w:szCs w:val="24"/>
        </w:rPr>
        <w:t>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520" w:lineRule="exact"/>
        <w:ind w:firstLine="0" w:firstLineChars="0"/>
        <w:jc w:val="center"/>
        <w:outlineLvl w:val="1"/>
        <w:rPr>
          <w:rFonts w:ascii="宋体" w:hAnsi="宋体" w:cs="宋体"/>
          <w:b/>
          <w:bCs/>
          <w:color w:val="000000"/>
          <w:sz w:val="24"/>
          <w:szCs w:val="24"/>
        </w:rPr>
      </w:pPr>
      <w:bookmarkStart w:id="79" w:name="_Toc5644"/>
      <w:r>
        <w:rPr>
          <w:rFonts w:hint="eastAsia" w:ascii="宋体" w:hAnsi="宋体" w:cs="宋体"/>
          <w:b/>
          <w:bCs/>
          <w:color w:val="000000"/>
          <w:sz w:val="24"/>
          <w:szCs w:val="24"/>
        </w:rPr>
        <w:t>五、</w:t>
      </w:r>
      <w:bookmarkEnd w:id="76"/>
      <w:bookmarkEnd w:id="77"/>
      <w:r>
        <w:rPr>
          <w:rFonts w:hint="eastAsia" w:ascii="宋体" w:hAnsi="宋体" w:cs="宋体"/>
          <w:b/>
          <w:bCs/>
          <w:color w:val="000000"/>
          <w:sz w:val="24"/>
          <w:szCs w:val="24"/>
        </w:rPr>
        <w:t>磋商过程</w:t>
      </w:r>
      <w:bookmarkEnd w:id="78"/>
      <w:bookmarkEnd w:id="79"/>
    </w:p>
    <w:p>
      <w:pPr>
        <w:widowControl/>
        <w:spacing w:line="520" w:lineRule="exact"/>
        <w:ind w:firstLine="0" w:firstLineChars="0"/>
        <w:jc w:val="left"/>
        <w:outlineLvl w:val="2"/>
        <w:rPr>
          <w:rFonts w:ascii="宋体" w:hAnsi="宋体" w:cs="宋体"/>
          <w:b/>
          <w:bCs/>
          <w:color w:val="000000"/>
          <w:sz w:val="24"/>
          <w:szCs w:val="24"/>
        </w:rPr>
      </w:pPr>
      <w:bookmarkStart w:id="80" w:name="_Toc325726020"/>
      <w:bookmarkStart w:id="81" w:name="_Toc376936751"/>
      <w:bookmarkStart w:id="82" w:name="_Toc26723"/>
      <w:bookmarkStart w:id="83" w:name="_Toc15630"/>
      <w:r>
        <w:rPr>
          <w:rFonts w:ascii="宋体" w:hAnsi="宋体" w:cs="宋体"/>
          <w:b/>
          <w:bCs/>
          <w:color w:val="000000"/>
          <w:sz w:val="24"/>
          <w:szCs w:val="24"/>
        </w:rPr>
        <w:t>14.</w:t>
      </w:r>
      <w:bookmarkEnd w:id="80"/>
      <w:bookmarkEnd w:id="81"/>
      <w:r>
        <w:rPr>
          <w:rFonts w:hint="eastAsia" w:ascii="宋体" w:hAnsi="宋体" w:cs="宋体"/>
          <w:b/>
          <w:bCs/>
          <w:color w:val="000000"/>
          <w:sz w:val="24"/>
          <w:szCs w:val="24"/>
        </w:rPr>
        <w:t>磋商过程</w:t>
      </w:r>
      <w:bookmarkEnd w:id="82"/>
      <w:bookmarkEnd w:id="83"/>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14.1</w:t>
      </w:r>
      <w:r>
        <w:rPr>
          <w:rFonts w:hint="eastAsia" w:ascii="宋体" w:hAnsi="宋体" w:cs="宋体"/>
          <w:color w:val="000000"/>
          <w:sz w:val="24"/>
          <w:szCs w:val="24"/>
        </w:rPr>
        <w:t>采购代理机构按本磋商文件中确定的时间和地点组织本项目的磋商活动。供应商应由其法定代表人或委托代理人参加。</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14.2</w:t>
      </w:r>
      <w:r>
        <w:rPr>
          <w:rFonts w:hint="eastAsia" w:ascii="宋体" w:hAnsi="宋体" w:cs="宋体"/>
          <w:color w:val="000000"/>
          <w:sz w:val="24"/>
          <w:szCs w:val="24"/>
        </w:rPr>
        <w:t>磋商时，对不同文字文本响应文件的解释发生异议的，以中文文本为准。</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14.3</w:t>
      </w:r>
      <w:r>
        <w:rPr>
          <w:rFonts w:hint="eastAsia" w:ascii="宋体" w:hAnsi="宋体" w:cs="宋体"/>
          <w:color w:val="000000"/>
          <w:sz w:val="24"/>
          <w:szCs w:val="24"/>
        </w:rPr>
        <w:t>磋商工作由采购代理机构组织，采购人、采购监管、纪检监察等有关方面代表可根据采购项目的具体情况列席。</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14.4</w:t>
      </w:r>
      <w:r>
        <w:rPr>
          <w:rFonts w:hint="eastAsia" w:ascii="宋体" w:hAnsi="宋体" w:cs="宋体"/>
          <w:color w:val="000000"/>
          <w:sz w:val="24"/>
          <w:szCs w:val="24"/>
        </w:rPr>
        <w:t>磋商过程有专人记录，并存档备查。</w:t>
      </w:r>
    </w:p>
    <w:p>
      <w:pPr>
        <w:widowControl/>
        <w:spacing w:line="520" w:lineRule="exact"/>
        <w:ind w:firstLine="0" w:firstLineChars="0"/>
        <w:jc w:val="center"/>
        <w:outlineLvl w:val="1"/>
        <w:rPr>
          <w:rFonts w:ascii="宋体" w:hAnsi="宋体" w:cs="宋体"/>
          <w:b/>
          <w:bCs/>
          <w:color w:val="000000"/>
          <w:sz w:val="24"/>
          <w:szCs w:val="24"/>
        </w:rPr>
      </w:pPr>
      <w:bookmarkStart w:id="84" w:name="_Toc325726021"/>
      <w:bookmarkStart w:id="85" w:name="_Toc18107"/>
      <w:bookmarkStart w:id="86" w:name="_Toc19030"/>
      <w:bookmarkStart w:id="87" w:name="_Toc376936752"/>
      <w:r>
        <w:rPr>
          <w:rFonts w:hint="eastAsia" w:ascii="宋体" w:hAnsi="宋体" w:cs="宋体"/>
          <w:b/>
          <w:bCs/>
          <w:color w:val="000000"/>
          <w:sz w:val="24"/>
          <w:szCs w:val="24"/>
        </w:rPr>
        <w:t>六、磋商程序及方法</w:t>
      </w:r>
      <w:bookmarkEnd w:id="84"/>
      <w:bookmarkEnd w:id="85"/>
      <w:bookmarkEnd w:id="86"/>
      <w:bookmarkEnd w:id="87"/>
    </w:p>
    <w:p>
      <w:pPr>
        <w:widowControl/>
        <w:spacing w:line="520" w:lineRule="exact"/>
        <w:ind w:firstLine="0" w:firstLineChars="0"/>
        <w:jc w:val="left"/>
        <w:outlineLvl w:val="2"/>
        <w:rPr>
          <w:rFonts w:ascii="宋体" w:hAnsi="宋体" w:cs="宋体"/>
          <w:b/>
          <w:bCs/>
          <w:color w:val="000000"/>
          <w:sz w:val="24"/>
          <w:szCs w:val="24"/>
        </w:rPr>
      </w:pPr>
      <w:bookmarkStart w:id="88" w:name="_Toc376936753"/>
      <w:bookmarkStart w:id="89" w:name="_Toc325726022"/>
      <w:bookmarkStart w:id="90" w:name="_Toc26121"/>
      <w:bookmarkStart w:id="91" w:name="_Toc16935"/>
      <w:r>
        <w:rPr>
          <w:rFonts w:ascii="宋体" w:hAnsi="宋体" w:cs="宋体"/>
          <w:b/>
          <w:bCs/>
          <w:color w:val="000000"/>
          <w:sz w:val="24"/>
          <w:szCs w:val="24"/>
        </w:rPr>
        <w:t>15.</w:t>
      </w:r>
      <w:r>
        <w:rPr>
          <w:rFonts w:hint="eastAsia" w:ascii="宋体" w:hAnsi="宋体" w:cs="宋体"/>
          <w:b/>
          <w:bCs/>
          <w:color w:val="000000"/>
          <w:sz w:val="24"/>
          <w:szCs w:val="24"/>
        </w:rPr>
        <w:t>磋商小组</w:t>
      </w:r>
      <w:bookmarkEnd w:id="88"/>
      <w:bookmarkEnd w:id="89"/>
      <w:bookmarkEnd w:id="90"/>
      <w:bookmarkEnd w:id="91"/>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15.1 </w:t>
      </w:r>
      <w:r>
        <w:rPr>
          <w:rFonts w:hint="eastAsia" w:ascii="宋体" w:hAnsi="宋体" w:cs="宋体"/>
          <w:color w:val="000000"/>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15.2</w:t>
      </w:r>
      <w:r>
        <w:rPr>
          <w:rFonts w:hint="eastAsia" w:ascii="宋体" w:hAnsi="宋体" w:cs="宋体"/>
          <w:color w:val="000000"/>
          <w:sz w:val="24"/>
          <w:szCs w:val="24"/>
        </w:rPr>
        <w:t>磋商由采购代理机构负责组织，具体磋商事务由依法组建的磋商小组负责，并独立履行下列职责：</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15.3</w:t>
      </w:r>
      <w:r>
        <w:rPr>
          <w:rFonts w:hint="eastAsia" w:ascii="宋体" w:hAnsi="宋体" w:cs="宋体"/>
          <w:color w:val="000000"/>
          <w:sz w:val="24"/>
          <w:szCs w:val="24"/>
        </w:rPr>
        <w:t>磋商小组应遵守并履行下列义务：</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）按照磋商文件规定的评审方法和评审标准进行评审，对评审意见承担磋商小组成员责任；</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15.5</w:t>
      </w:r>
      <w:r>
        <w:rPr>
          <w:rFonts w:hint="eastAsia" w:ascii="宋体" w:hAnsi="宋体" w:cs="宋体"/>
          <w:color w:val="000000"/>
          <w:sz w:val="24"/>
          <w:szCs w:val="24"/>
        </w:rPr>
        <w:t>磋商工作在有关部门的监督和严格保密的情况下依法开展，任何单位和个人不得非法干预、影响磋商工作和磋商结果。</w:t>
      </w:r>
    </w:p>
    <w:p>
      <w:pPr>
        <w:widowControl/>
        <w:spacing w:line="520" w:lineRule="exact"/>
        <w:ind w:firstLine="0" w:firstLineChars="0"/>
        <w:jc w:val="left"/>
        <w:outlineLvl w:val="2"/>
        <w:rPr>
          <w:rFonts w:ascii="宋体" w:hAnsi="宋体" w:cs="宋体"/>
          <w:b/>
          <w:bCs/>
          <w:color w:val="000000"/>
          <w:sz w:val="24"/>
          <w:szCs w:val="24"/>
        </w:rPr>
      </w:pPr>
      <w:bookmarkStart w:id="92" w:name="_Toc14694"/>
      <w:bookmarkStart w:id="93" w:name="_Toc376936754"/>
      <w:bookmarkStart w:id="94" w:name="_Toc27086"/>
      <w:bookmarkStart w:id="95" w:name="_Toc325726023"/>
      <w:r>
        <w:rPr>
          <w:rFonts w:ascii="宋体" w:hAnsi="宋体" w:cs="宋体"/>
          <w:b/>
          <w:bCs/>
          <w:color w:val="000000"/>
          <w:sz w:val="24"/>
          <w:szCs w:val="24"/>
        </w:rPr>
        <w:t>16.</w:t>
      </w:r>
      <w:r>
        <w:rPr>
          <w:rFonts w:hint="eastAsia" w:ascii="宋体" w:hAnsi="宋体" w:cs="宋体"/>
          <w:b/>
          <w:bCs/>
          <w:color w:val="000000"/>
          <w:sz w:val="24"/>
          <w:szCs w:val="24"/>
        </w:rPr>
        <w:t>磋商程序</w:t>
      </w:r>
      <w:bookmarkEnd w:id="92"/>
      <w:bookmarkEnd w:id="93"/>
      <w:bookmarkEnd w:id="94"/>
      <w:bookmarkEnd w:id="95"/>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16.1</w:t>
      </w:r>
      <w:r>
        <w:rPr>
          <w:rFonts w:hint="eastAsia" w:ascii="宋体" w:hAnsi="宋体" w:cs="宋体"/>
          <w:color w:val="000000"/>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16.2.1</w:t>
      </w:r>
      <w:r>
        <w:rPr>
          <w:rFonts w:hint="eastAsia" w:ascii="宋体" w:hAnsi="宋体" w:cs="宋体"/>
          <w:color w:val="000000"/>
          <w:sz w:val="24"/>
          <w:szCs w:val="24"/>
        </w:rPr>
        <w:t>实质性偏离是指响应文件未能实质性响应磋商文件的要求。以下情况属于实质性偏离，响应文件有下列情况之一的，按无效文件处理。</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款“合格的供应商”之规定的；</w:t>
      </w:r>
    </w:p>
    <w:p>
      <w:pPr>
        <w:spacing w:line="520" w:lineRule="exact"/>
        <w:ind w:firstLine="0" w:firstLineChars="0"/>
        <w:jc w:val="left"/>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52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w:t>
      </w:r>
      <w:r>
        <w:rPr>
          <w:rFonts w:ascii="宋体" w:hAnsi="宋体" w:cs="宋体"/>
          <w:color w:val="000000"/>
          <w:sz w:val="24"/>
          <w:szCs w:val="24"/>
          <w:lang w:val="zh-CN"/>
        </w:rPr>
        <w:t>1</w:t>
      </w:r>
      <w:r>
        <w:rPr>
          <w:rFonts w:ascii="宋体" w:hAnsi="宋体" w:cs="宋体"/>
          <w:color w:val="000000"/>
          <w:sz w:val="24"/>
          <w:szCs w:val="24"/>
        </w:rPr>
        <w:t>0.</w:t>
      </w:r>
      <w:r>
        <w:rPr>
          <w:rFonts w:ascii="宋体" w:hAnsi="宋体" w:cs="宋体"/>
          <w:color w:val="000000"/>
          <w:sz w:val="24"/>
          <w:szCs w:val="24"/>
          <w:lang w:val="zh-CN"/>
        </w:rPr>
        <w:t>1</w:t>
      </w:r>
      <w:r>
        <w:rPr>
          <w:rFonts w:hint="eastAsia" w:ascii="宋体" w:hAnsi="宋体" w:cs="宋体"/>
          <w:color w:val="000000"/>
          <w:sz w:val="24"/>
          <w:szCs w:val="24"/>
          <w:lang w:val="zh-CN"/>
        </w:rPr>
        <w:t>款（</w:t>
      </w:r>
      <w:r>
        <w:rPr>
          <w:rFonts w:ascii="宋体" w:hAnsi="宋体" w:cs="宋体"/>
          <w:color w:val="000000"/>
          <w:sz w:val="24"/>
          <w:szCs w:val="24"/>
          <w:lang w:val="zh-CN"/>
        </w:rPr>
        <w:t>1</w:t>
      </w:r>
      <w:r>
        <w:rPr>
          <w:rFonts w:hint="eastAsia" w:ascii="宋体" w:hAnsi="宋体" w:cs="宋体"/>
          <w:color w:val="000000"/>
          <w:sz w:val="24"/>
          <w:szCs w:val="24"/>
          <w:lang w:val="zh-CN"/>
        </w:rPr>
        <w:t>）</w:t>
      </w:r>
      <w:r>
        <w:rPr>
          <w:rFonts w:ascii="宋体" w:hAnsi="宋体" w:cs="宋体"/>
          <w:color w:val="000000"/>
          <w:sz w:val="24"/>
          <w:szCs w:val="24"/>
          <w:lang w:val="zh-CN"/>
        </w:rPr>
        <w:t>-</w:t>
      </w:r>
      <w:r>
        <w:rPr>
          <w:rFonts w:hint="eastAsia" w:ascii="宋体" w:hAnsi="宋体" w:cs="宋体"/>
          <w:color w:val="000000"/>
          <w:sz w:val="24"/>
          <w:szCs w:val="24"/>
          <w:lang w:val="zh-CN"/>
        </w:rPr>
        <w:t>（1</w:t>
      </w:r>
      <w:r>
        <w:rPr>
          <w:rFonts w:hint="eastAsia" w:ascii="宋体" w:hAnsi="宋体" w:cs="宋体"/>
          <w:color w:val="000000"/>
          <w:sz w:val="24"/>
          <w:szCs w:val="24"/>
          <w:lang w:val="en-US" w:eastAsia="zh-CN"/>
        </w:rPr>
        <w:t>7</w:t>
      </w:r>
      <w:r>
        <w:rPr>
          <w:rFonts w:hint="eastAsia" w:ascii="宋体" w:hAnsi="宋体" w:cs="宋体"/>
          <w:color w:val="000000"/>
          <w:sz w:val="24"/>
          <w:szCs w:val="24"/>
          <w:lang w:val="zh-CN"/>
        </w:rPr>
        <w:t>）要求提供相关资料的；</w:t>
      </w:r>
      <w:r>
        <w:rPr>
          <w:rFonts w:hint="eastAsia" w:ascii="宋体" w:hAnsi="宋体" w:cs="宋体"/>
          <w:color w:val="000000"/>
          <w:sz w:val="24"/>
          <w:szCs w:val="24"/>
          <w:lang w:val="en-US" w:eastAsia="zh-CN"/>
        </w:rPr>
        <w:t xml:space="preserve"> </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）响应文件编排混乱，且擅自修改磋商文件规定的格式内容的；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）交货时间、磋商有效期不能满足磋商文件要求的；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w:t>
      </w:r>
      <w:r>
        <w:rPr>
          <w:rFonts w:hint="eastAsia" w:ascii="宋体" w:hAnsi="宋体" w:cs="宋体"/>
          <w:color w:val="000000"/>
          <w:sz w:val="24"/>
          <w:lang w:val="zh-CN"/>
        </w:rPr>
        <w:t>所投产品的技术规格、技术标准明显不符合采购项目要求的</w:t>
      </w:r>
      <w:r>
        <w:rPr>
          <w:rFonts w:hint="eastAsia" w:ascii="宋体" w:hAnsi="宋体" w:cs="宋体"/>
          <w:color w:val="000000"/>
          <w:sz w:val="24"/>
          <w:szCs w:val="24"/>
        </w:rPr>
        <w:t>；</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）响应文件中附有采购人不能接受的条件的；</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）磋商小组认为应按无效响应处理的其他情况；</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）法律、法规规定的其他情形。</w:t>
      </w:r>
    </w:p>
    <w:p>
      <w:pPr>
        <w:spacing w:line="520" w:lineRule="exact"/>
        <w:ind w:firstLine="0" w:firstLineChars="0"/>
        <w:rPr>
          <w:rFonts w:hint="eastAsia" w:ascii="宋体" w:hAnsi="宋体" w:cs="宋体"/>
          <w:color w:val="000000"/>
          <w:sz w:val="24"/>
          <w:szCs w:val="24"/>
        </w:rPr>
      </w:pPr>
      <w:r>
        <w:rPr>
          <w:rFonts w:ascii="宋体" w:hAnsi="宋体" w:cs="宋体"/>
          <w:color w:val="000000"/>
          <w:sz w:val="24"/>
          <w:szCs w:val="24"/>
        </w:rPr>
        <w:t>16.2.2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2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响应文件报价出现前后不一致的，按照下列规定修正：</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（1）响应文件中开标一览表（报价表）内容与响应文件中相应内容不一致的，以开标一览表（报价表）为准；</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（3）单价金额小数点或者百分比有明显错位的，以开标一览表的总价为准，并修改单价；</w:t>
      </w:r>
    </w:p>
    <w:p>
      <w:pPr>
        <w:spacing w:line="520" w:lineRule="exact"/>
        <w:ind w:firstLine="0" w:firstLineChars="0"/>
        <w:rPr>
          <w:rFonts w:hint="eastAsia"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同时出现两种以上不一致的，按照前款规定的顺序修正。</w:t>
      </w:r>
    </w:p>
    <w:p>
      <w:pPr>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16.2.3 </w:t>
      </w:r>
      <w:r>
        <w:rPr>
          <w:rFonts w:hint="eastAsia" w:ascii="宋体" w:hAnsi="宋体" w:cs="宋体"/>
          <w:color w:val="000000"/>
          <w:sz w:val="24"/>
          <w:szCs w:val="24"/>
        </w:rPr>
        <w:t>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 xml:space="preserve">16.4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520" w:lineRule="exact"/>
        <w:ind w:firstLine="0" w:firstLineChars="0"/>
        <w:jc w:val="left"/>
        <w:outlineLvl w:val="2"/>
        <w:rPr>
          <w:rFonts w:ascii="宋体" w:hAnsi="宋体" w:cs="宋体"/>
          <w:b/>
          <w:bCs/>
          <w:color w:val="000000"/>
          <w:sz w:val="24"/>
          <w:szCs w:val="24"/>
        </w:rPr>
      </w:pPr>
      <w:bookmarkStart w:id="96" w:name="_Toc20611"/>
      <w:bookmarkStart w:id="97" w:name="_Toc325726024"/>
      <w:bookmarkStart w:id="98" w:name="_Toc13668"/>
      <w:bookmarkStart w:id="99" w:name="_Toc376936755"/>
      <w:r>
        <w:rPr>
          <w:rFonts w:ascii="宋体" w:hAnsi="宋体" w:cs="宋体"/>
          <w:b/>
          <w:bCs/>
          <w:color w:val="000000"/>
          <w:sz w:val="24"/>
          <w:szCs w:val="24"/>
        </w:rPr>
        <w:t>17.</w:t>
      </w:r>
      <w:r>
        <w:rPr>
          <w:rFonts w:hint="eastAsia" w:ascii="宋体" w:hAnsi="宋体" w:cs="宋体"/>
          <w:b/>
          <w:bCs/>
          <w:color w:val="000000"/>
          <w:sz w:val="24"/>
          <w:szCs w:val="24"/>
        </w:rPr>
        <w:t>评审办法</w:t>
      </w:r>
      <w:bookmarkEnd w:id="96"/>
      <w:bookmarkEnd w:id="97"/>
      <w:bookmarkEnd w:id="98"/>
      <w:bookmarkEnd w:id="99"/>
    </w:p>
    <w:p>
      <w:pPr>
        <w:spacing w:line="520" w:lineRule="exact"/>
        <w:ind w:firstLine="0" w:firstLineChars="0"/>
        <w:jc w:val="left"/>
        <w:rPr>
          <w:rFonts w:hint="eastAsia" w:ascii="宋体" w:hAnsi="宋体" w:cs="宋体"/>
          <w:color w:val="000000"/>
          <w:sz w:val="24"/>
          <w:szCs w:val="24"/>
        </w:rPr>
      </w:pPr>
      <w:r>
        <w:rPr>
          <w:rFonts w:ascii="宋体" w:hAnsi="宋体" w:cs="宋体"/>
          <w:color w:val="000000"/>
          <w:sz w:val="24"/>
          <w:szCs w:val="24"/>
        </w:rPr>
        <w:t>17.1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本次综合评分的主要因素</w:t>
      </w:r>
      <w:r>
        <w:rPr>
          <w:rFonts w:hint="eastAsia" w:ascii="宋体" w:hAnsi="宋体" w:cs="宋体"/>
          <w:color w:val="auto"/>
          <w:sz w:val="24"/>
          <w:szCs w:val="24"/>
        </w:rPr>
        <w:t>是：</w:t>
      </w:r>
      <w:r>
        <w:rPr>
          <w:rFonts w:hint="eastAsia" w:ascii="宋体" w:hAnsi="宋体" w:cs="宋体"/>
          <w:color w:val="auto"/>
          <w:sz w:val="24"/>
          <w:szCs w:val="24"/>
          <w:lang w:val="zh-CN"/>
        </w:rPr>
        <w:t>响应报价</w:t>
      </w:r>
      <w:r>
        <w:rPr>
          <w:rFonts w:hint="eastAsia" w:ascii="宋体" w:hAnsi="宋体" w:cs="宋体"/>
          <w:color w:val="auto"/>
          <w:sz w:val="24"/>
          <w:szCs w:val="24"/>
        </w:rPr>
        <w:t>、</w:t>
      </w:r>
      <w:r>
        <w:rPr>
          <w:rFonts w:hint="eastAsia" w:ascii="宋体" w:hAnsi="宋体" w:cs="宋体"/>
          <w:color w:val="auto"/>
          <w:sz w:val="24"/>
          <w:szCs w:val="24"/>
          <w:lang w:val="zh-CN"/>
        </w:rPr>
        <w:t>技术质量</w:t>
      </w:r>
      <w:r>
        <w:rPr>
          <w:rFonts w:hint="eastAsia" w:ascii="宋体" w:hAnsi="宋体" w:cs="宋体"/>
          <w:color w:val="auto"/>
          <w:sz w:val="24"/>
          <w:szCs w:val="24"/>
          <w:lang w:eastAsia="zh-CN"/>
        </w:rPr>
        <w:t>、</w:t>
      </w:r>
      <w:r>
        <w:rPr>
          <w:rFonts w:hint="eastAsia" w:ascii="宋体" w:hAnsi="宋体" w:cs="宋体"/>
          <w:color w:val="auto"/>
          <w:sz w:val="24"/>
          <w:szCs w:val="24"/>
          <w:lang w:val="zh-CN"/>
        </w:rPr>
        <w:t>综合实力</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业绩</w:t>
      </w:r>
      <w:r>
        <w:rPr>
          <w:rFonts w:hint="eastAsia" w:ascii="宋体" w:hAnsi="宋体" w:cs="宋体"/>
          <w:color w:val="auto"/>
          <w:sz w:val="24"/>
          <w:szCs w:val="24"/>
          <w:lang w:val="en-US" w:eastAsia="zh-CN"/>
        </w:rPr>
        <w:t>、</w:t>
      </w:r>
      <w:r>
        <w:rPr>
          <w:rFonts w:hint="eastAsia" w:ascii="宋体" w:hAnsi="宋体" w:cs="宋体"/>
          <w:color w:val="auto"/>
          <w:sz w:val="24"/>
          <w:szCs w:val="24"/>
          <w:lang w:val="zh-CN"/>
        </w:rPr>
        <w:t>售后服务计划、措施及服务承诺</w:t>
      </w:r>
      <w:r>
        <w:rPr>
          <w:rFonts w:hint="eastAsia" w:ascii="宋体" w:hAnsi="宋体" w:cs="宋体"/>
          <w:color w:val="auto"/>
          <w:sz w:val="24"/>
          <w:szCs w:val="24"/>
          <w:lang w:val="en-US" w:eastAsia="zh-CN"/>
        </w:rPr>
        <w:t>情况</w:t>
      </w:r>
      <w:r>
        <w:rPr>
          <w:rFonts w:hint="eastAsia" w:ascii="宋体" w:hAnsi="宋体" w:cs="宋体"/>
          <w:color w:val="auto"/>
          <w:sz w:val="24"/>
          <w:szCs w:val="24"/>
        </w:rPr>
        <w:t>。评</w:t>
      </w:r>
      <w:r>
        <w:rPr>
          <w:rFonts w:hint="eastAsia" w:ascii="宋体" w:hAnsi="宋体" w:cs="宋体"/>
          <w:color w:val="000000"/>
          <w:sz w:val="24"/>
          <w:szCs w:val="24"/>
        </w:rPr>
        <w:t>标过程中，在同等条件下，优先采购具有环境标志、节能、自主创新的产品。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 xml:space="preserve">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spacing w:line="520" w:lineRule="exact"/>
        <w:ind w:firstLine="0" w:firstLineChars="0"/>
        <w:jc w:val="left"/>
        <w:rPr>
          <w:rFonts w:hint="eastAsia" w:ascii="宋体" w:hAnsi="宋体" w:cs="宋体"/>
          <w:color w:val="000000"/>
          <w:sz w:val="24"/>
          <w:lang w:val="zh-CN"/>
        </w:rPr>
      </w:pPr>
      <w:r>
        <w:rPr>
          <w:rFonts w:ascii="宋体" w:hAnsi="宋体" w:cs="宋体"/>
          <w:color w:val="000000"/>
          <w:sz w:val="24"/>
          <w:szCs w:val="24"/>
        </w:rPr>
        <w:t>17.2</w:t>
      </w:r>
      <w:r>
        <w:rPr>
          <w:rFonts w:hint="eastAsia" w:ascii="宋体" w:hAnsi="宋体" w:cs="宋体"/>
          <w:color w:val="000000"/>
          <w:sz w:val="24"/>
          <w:szCs w:val="24"/>
        </w:rPr>
        <w:t>评审标准和分值分配：</w:t>
      </w:r>
    </w:p>
    <w:p>
      <w:pPr>
        <w:autoSpaceDE w:val="0"/>
        <w:autoSpaceDN w:val="0"/>
        <w:adjustRightInd w:val="0"/>
        <w:ind w:firstLine="240" w:firstLineChars="100"/>
        <w:jc w:val="left"/>
        <w:rPr>
          <w:rFonts w:hint="eastAsia" w:ascii="宋体" w:hAnsi="宋体" w:cs="宋体"/>
          <w:color w:val="000000"/>
          <w:sz w:val="24"/>
        </w:rPr>
      </w:pPr>
    </w:p>
    <w:tbl>
      <w:tblPr>
        <w:tblStyle w:val="20"/>
        <w:tblW w:w="9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1657"/>
        <w:gridCol w:w="903"/>
        <w:gridCol w:w="5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序号</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类别</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满分分值</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1"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一</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响应报价（</w:t>
            </w:r>
            <w:r>
              <w:rPr>
                <w:rFonts w:hint="eastAsia" w:ascii="宋体" w:hAnsi="宋体" w:cs="宋体"/>
                <w:color w:val="000000"/>
                <w:sz w:val="24"/>
                <w:szCs w:val="24"/>
              </w:rPr>
              <w:t>30</w:t>
            </w:r>
            <w:r>
              <w:rPr>
                <w:rFonts w:hint="eastAsia" w:ascii="宋体" w:hAnsi="宋体" w:cs="宋体"/>
                <w:color w:val="000000"/>
                <w:sz w:val="24"/>
                <w:szCs w:val="24"/>
                <w:lang w:val="zh-CN"/>
              </w:rPr>
              <w:t>%）</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30</w:t>
            </w:r>
            <w:r>
              <w:rPr>
                <w:rFonts w:hint="eastAsia" w:ascii="宋体" w:hAnsi="宋体" w:cs="宋体"/>
                <w:color w:val="000000"/>
                <w:sz w:val="24"/>
                <w:szCs w:val="24"/>
                <w:lang w:val="zh-CN"/>
              </w:rPr>
              <w:t>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满足竞争性磋商文件要求且响应价格最低的响应报价为评标基准价，其价格分为满分。其他响应人的报价分统一按下列公式计算：</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响应报价得分=(评标基准价／最终响应报价)×价格权值（</w:t>
            </w:r>
            <w:r>
              <w:rPr>
                <w:rFonts w:hint="eastAsia" w:ascii="宋体" w:hAnsi="宋体" w:cs="宋体"/>
                <w:color w:val="000000"/>
                <w:sz w:val="24"/>
                <w:szCs w:val="24"/>
              </w:rPr>
              <w:t>30</w:t>
            </w:r>
            <w:r>
              <w:rPr>
                <w:rFonts w:hint="eastAsia" w:ascii="宋体" w:hAnsi="宋体" w:cs="宋体"/>
                <w:color w:val="000000"/>
                <w:sz w:val="24"/>
                <w:szCs w:val="24"/>
                <w:lang w:val="zh-CN"/>
              </w:rPr>
              <w:t xml:space="preserve">%）×100（四舍五入后保留小数点后两位）。 </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注：根据《政府采购促进中小企业发展暂行办法》的相关规定，对小型和微型企业、</w:t>
            </w:r>
            <w:r>
              <w:rPr>
                <w:rFonts w:hint="eastAsia" w:ascii="宋体" w:hAnsi="宋体" w:cs="宋体"/>
                <w:color w:val="000000"/>
                <w:sz w:val="24"/>
                <w:szCs w:val="24"/>
              </w:rPr>
              <w:t>残疾人福利单位、</w:t>
            </w:r>
            <w:r>
              <w:rPr>
                <w:rFonts w:hint="eastAsia" w:ascii="宋体" w:hAnsi="宋体" w:cs="宋体"/>
                <w:color w:val="000000"/>
                <w:sz w:val="24"/>
                <w:szCs w:val="24"/>
                <w:lang w:val="zh-CN"/>
              </w:rPr>
              <w:t>监狱企业制造（生产）产品的价格给予6%的扣除，用扣除后的价格参与评审（附中小企业声明函及相关证明材料）。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2"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二</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技术质量（</w:t>
            </w:r>
            <w:r>
              <w:rPr>
                <w:rFonts w:hint="eastAsia" w:ascii="宋体" w:hAnsi="宋体" w:cs="宋体"/>
                <w:color w:val="000000"/>
                <w:sz w:val="24"/>
                <w:szCs w:val="24"/>
              </w:rPr>
              <w:t>40</w:t>
            </w:r>
            <w:r>
              <w:rPr>
                <w:rFonts w:hint="eastAsia" w:ascii="宋体" w:hAnsi="宋体" w:cs="宋体"/>
                <w:color w:val="000000"/>
                <w:sz w:val="24"/>
                <w:szCs w:val="24"/>
                <w:lang w:val="zh-CN"/>
              </w:rPr>
              <w:t>%）</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40</w:t>
            </w:r>
            <w:r>
              <w:rPr>
                <w:rFonts w:hint="eastAsia" w:ascii="宋体" w:hAnsi="宋体" w:cs="宋体"/>
                <w:color w:val="000000"/>
                <w:sz w:val="24"/>
                <w:szCs w:val="24"/>
                <w:lang w:val="zh-CN"/>
              </w:rPr>
              <w:t>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完全符合竞争性磋商文件要求的得40分，每有一项负偏离的扣</w:t>
            </w:r>
            <w:r>
              <w:rPr>
                <w:rFonts w:hint="eastAsia" w:ascii="宋体" w:hAnsi="宋体" w:cs="宋体"/>
                <w:color w:val="000000"/>
                <w:sz w:val="24"/>
                <w:szCs w:val="24"/>
                <w:lang w:val="en-US" w:eastAsia="zh-CN"/>
              </w:rPr>
              <w:t>4</w:t>
            </w:r>
            <w:r>
              <w:rPr>
                <w:rFonts w:hint="eastAsia" w:ascii="宋体" w:hAnsi="宋体" w:cs="宋体"/>
                <w:color w:val="000000"/>
                <w:sz w:val="24"/>
                <w:szCs w:val="24"/>
              </w:rPr>
              <w:t>分，扣完为止。（提供</w:t>
            </w:r>
            <w:r>
              <w:rPr>
                <w:rFonts w:hint="eastAsia" w:ascii="宋体" w:hAnsi="宋体" w:cs="宋体"/>
                <w:color w:val="000000"/>
                <w:sz w:val="24"/>
                <w:szCs w:val="24"/>
                <w:lang w:eastAsia="zh-CN"/>
              </w:rPr>
              <w:t>相关证明</w:t>
            </w:r>
            <w:r>
              <w:rPr>
                <w:rFonts w:hint="eastAsia" w:ascii="宋体" w:hAnsi="宋体" w:cs="宋体"/>
                <w:color w:val="000000"/>
                <w:sz w:val="24"/>
                <w:szCs w:val="24"/>
              </w:rPr>
              <w:t>材料，如彩页</w:t>
            </w:r>
            <w:r>
              <w:rPr>
                <w:rFonts w:hint="eastAsia" w:ascii="宋体" w:hAnsi="宋体" w:cs="宋体"/>
                <w:color w:val="000000"/>
                <w:sz w:val="24"/>
                <w:szCs w:val="24"/>
                <w:lang w:eastAsia="zh-CN"/>
              </w:rPr>
              <w:t>或检测报告</w:t>
            </w:r>
            <w:r>
              <w:rPr>
                <w:rFonts w:hint="eastAsia" w:ascii="宋体" w:hAnsi="宋体" w:cs="宋体"/>
                <w:color w:val="000000"/>
                <w:sz w:val="24"/>
                <w:szCs w:val="24"/>
              </w:rPr>
              <w:t>等材料）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三</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综合实力（10%）</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rPr>
              <w:t>10</w:t>
            </w:r>
            <w:r>
              <w:rPr>
                <w:rFonts w:hint="eastAsia" w:ascii="宋体" w:hAnsi="宋体" w:cs="宋体"/>
                <w:color w:val="000000"/>
                <w:sz w:val="24"/>
                <w:szCs w:val="24"/>
                <w:lang w:val="zh-CN"/>
              </w:rPr>
              <w:t>分</w:t>
            </w:r>
          </w:p>
        </w:tc>
        <w:tc>
          <w:tcPr>
            <w:tcW w:w="5714" w:type="dxa"/>
            <w:shd w:val="clear" w:color="000000" w:fill="FFFFFF"/>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设置了项目管理机构，并且有科学、具体的项目管理措施及质量保障方案，能够结合项目特点制定实施方案的得3分；设置了项目管理机构，有项目管理措施及质量保障方案，能够结合项目特点制定实施方案的得</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分；设置了项目管理机构，制定实施方案的得1分；未提供或差的不得分。</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所投产品为节能、环保产品的每提供一项得1分，满分</w:t>
            </w:r>
            <w:r>
              <w:rPr>
                <w:rFonts w:hint="eastAsia" w:ascii="宋体" w:hAnsi="宋体" w:cs="宋体"/>
                <w:color w:val="000000"/>
                <w:sz w:val="24"/>
                <w:szCs w:val="24"/>
                <w:lang w:val="en-US" w:eastAsia="zh-CN"/>
              </w:rPr>
              <w:t>4分，</w:t>
            </w:r>
            <w:r>
              <w:rPr>
                <w:rFonts w:hint="eastAsia" w:ascii="宋体" w:hAnsi="宋体" w:cs="宋体"/>
                <w:color w:val="000000"/>
                <w:sz w:val="24"/>
                <w:szCs w:val="24"/>
                <w:lang w:val="zh-CN"/>
              </w:rPr>
              <w:t>未提供不得分。该项得分的认定以《国家节能产品认证证书》、《中国环境标志产品认证证书》原件和政府部门公布的《节能产品政府采购清单》、《环境标志产品政府采购清单》网页截屏为准；</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针对磋商项目需求提供设备安装、调试、运输保证等方案，方案符合先进性、安全性、稳定性、易用、易维护性的得3分；方案基本符合安全性、稳定性、易维护性的得2分；方案不符合安全性、稳定性、易的得1分；没有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2" w:hRule="atLeast"/>
          <w:jc w:val="center"/>
        </w:trPr>
        <w:tc>
          <w:tcPr>
            <w:tcW w:w="824"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四</w:t>
            </w:r>
          </w:p>
        </w:tc>
        <w:tc>
          <w:tcPr>
            <w:tcW w:w="1657" w:type="dxa"/>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业绩</w:t>
            </w:r>
          </w:p>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（10%）</w:t>
            </w:r>
          </w:p>
        </w:tc>
        <w:tc>
          <w:tcPr>
            <w:tcW w:w="903"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10分</w:t>
            </w:r>
          </w:p>
        </w:tc>
        <w:tc>
          <w:tcPr>
            <w:tcW w:w="5714" w:type="dxa"/>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提供自2017年以来的相关类似有效业绩证明材料，每提供1份得2分，最高得10分。（以中标通知书或合同</w:t>
            </w:r>
            <w:r>
              <w:rPr>
                <w:rFonts w:hint="eastAsia" w:ascii="宋体" w:hAnsi="宋体" w:cs="宋体"/>
                <w:color w:val="000000"/>
                <w:sz w:val="24"/>
                <w:szCs w:val="24"/>
                <w:lang w:eastAsia="zh-CN"/>
              </w:rPr>
              <w:t>协议书</w:t>
            </w:r>
            <w:r>
              <w:rPr>
                <w:rFonts w:hint="eastAsia" w:ascii="宋体" w:hAnsi="宋体" w:cs="宋体"/>
                <w:color w:val="000000"/>
                <w:sz w:val="24"/>
                <w:szCs w:val="24"/>
              </w:rPr>
              <w:t>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3" w:hRule="atLeast"/>
          <w:jc w:val="center"/>
        </w:trPr>
        <w:tc>
          <w:tcPr>
            <w:tcW w:w="824"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五</w:t>
            </w:r>
          </w:p>
        </w:tc>
        <w:tc>
          <w:tcPr>
            <w:tcW w:w="1657"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zh-CN"/>
              </w:rPr>
              <w:t>售后服务计划、措施及服务承诺（</w:t>
            </w: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w:t>
            </w:r>
          </w:p>
        </w:tc>
        <w:tc>
          <w:tcPr>
            <w:tcW w:w="903" w:type="dxa"/>
            <w:vMerge w:val="restart"/>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r>
              <w:rPr>
                <w:rFonts w:hint="eastAsia" w:ascii="宋体" w:hAnsi="宋体" w:cs="宋体"/>
                <w:color w:val="000000"/>
                <w:sz w:val="24"/>
                <w:szCs w:val="24"/>
                <w:lang w:val="en-US" w:eastAsia="zh-CN"/>
              </w:rPr>
              <w:t>10</w:t>
            </w:r>
            <w:r>
              <w:rPr>
                <w:rFonts w:hint="eastAsia" w:ascii="宋体" w:hAnsi="宋体" w:cs="宋体"/>
                <w:color w:val="000000"/>
                <w:sz w:val="24"/>
                <w:szCs w:val="24"/>
                <w:lang w:val="zh-CN"/>
              </w:rPr>
              <w:t>分</w:t>
            </w:r>
          </w:p>
        </w:tc>
        <w:tc>
          <w:tcPr>
            <w:tcW w:w="5714" w:type="dxa"/>
            <w:tcBorders>
              <w:bottom w:val="single" w:color="auto" w:sz="4" w:space="0"/>
            </w:tcBorders>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rPr>
              <w:t>针对该项目有详尽的组织配送、验收、售后等方面的服务计划、能力、措施的得</w:t>
            </w:r>
            <w:r>
              <w:rPr>
                <w:rFonts w:hint="eastAsia" w:ascii="宋体" w:hAnsi="宋体" w:cs="宋体"/>
                <w:color w:val="000000"/>
                <w:sz w:val="24"/>
                <w:szCs w:val="24"/>
                <w:lang w:val="en-US" w:eastAsia="zh-CN"/>
              </w:rPr>
              <w:t>6</w:t>
            </w:r>
            <w:r>
              <w:rPr>
                <w:rFonts w:hint="eastAsia" w:ascii="宋体" w:hAnsi="宋体" w:cs="宋体"/>
                <w:color w:val="000000"/>
                <w:sz w:val="24"/>
                <w:szCs w:val="24"/>
              </w:rPr>
              <w:t>分；针对该项目有组织配送、验收、售后等方面的服务计划、措施的得</w:t>
            </w:r>
            <w:r>
              <w:rPr>
                <w:rFonts w:hint="eastAsia" w:ascii="宋体" w:hAnsi="宋体" w:cs="宋体"/>
                <w:color w:val="000000"/>
                <w:sz w:val="24"/>
                <w:szCs w:val="24"/>
                <w:lang w:val="en-US" w:eastAsia="zh-CN"/>
              </w:rPr>
              <w:t>4</w:t>
            </w:r>
            <w:r>
              <w:rPr>
                <w:rFonts w:hint="eastAsia" w:ascii="宋体" w:hAnsi="宋体" w:cs="宋体"/>
                <w:color w:val="000000"/>
                <w:sz w:val="24"/>
                <w:szCs w:val="24"/>
              </w:rPr>
              <w:t>分；针对该项目有配送、售后等方面的服务内容的得</w:t>
            </w:r>
            <w:r>
              <w:rPr>
                <w:rFonts w:hint="eastAsia" w:ascii="宋体" w:hAnsi="宋体" w:cs="宋体"/>
                <w:color w:val="000000"/>
                <w:sz w:val="24"/>
                <w:szCs w:val="24"/>
                <w:lang w:val="en-US" w:eastAsia="zh-CN"/>
              </w:rPr>
              <w:t>2</w:t>
            </w:r>
            <w:r>
              <w:rPr>
                <w:rFonts w:hint="eastAsia" w:ascii="宋体" w:hAnsi="宋体" w:cs="宋体"/>
                <w:color w:val="000000"/>
                <w:sz w:val="24"/>
                <w:szCs w:val="24"/>
              </w:rPr>
              <w:t>分；未提供或差的不得分。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6" w:hRule="atLeast"/>
          <w:jc w:val="center"/>
        </w:trPr>
        <w:tc>
          <w:tcPr>
            <w:tcW w:w="824"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1657"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903" w:type="dxa"/>
            <w:vMerge w:val="continue"/>
            <w:shd w:val="clear" w:color="000000" w:fill="FFFFFF"/>
            <w:vAlign w:val="center"/>
          </w:tcPr>
          <w:p>
            <w:pPr>
              <w:spacing w:line="520" w:lineRule="exact"/>
              <w:ind w:firstLine="0" w:firstLineChars="0"/>
              <w:jc w:val="left"/>
              <w:rPr>
                <w:rFonts w:hint="eastAsia" w:ascii="宋体" w:hAnsi="宋体" w:cs="宋体"/>
                <w:color w:val="000000"/>
                <w:sz w:val="24"/>
                <w:szCs w:val="24"/>
                <w:lang w:val="zh-CN"/>
              </w:rPr>
            </w:pPr>
          </w:p>
        </w:tc>
        <w:tc>
          <w:tcPr>
            <w:tcW w:w="5714" w:type="dxa"/>
            <w:tcBorders>
              <w:top w:val="single" w:color="auto" w:sz="4" w:space="0"/>
              <w:bottom w:val="single" w:color="auto" w:sz="4" w:space="0"/>
            </w:tcBorders>
            <w:shd w:val="clear" w:color="000000" w:fill="FFFFFF"/>
            <w:vAlign w:val="center"/>
          </w:tcPr>
          <w:p>
            <w:pPr>
              <w:spacing w:line="520" w:lineRule="exact"/>
              <w:ind w:firstLine="0" w:firstLineChars="0"/>
              <w:jc w:val="left"/>
              <w:rPr>
                <w:rFonts w:hint="eastAsia" w:ascii="宋体" w:hAnsi="宋体" w:cs="宋体"/>
                <w:color w:val="000000"/>
                <w:sz w:val="24"/>
                <w:szCs w:val="24"/>
              </w:rPr>
            </w:pPr>
            <w:r>
              <w:rPr>
                <w:rFonts w:hint="eastAsia" w:ascii="宋体" w:hAnsi="宋体" w:cs="宋体"/>
                <w:color w:val="000000"/>
                <w:sz w:val="24"/>
                <w:szCs w:val="24"/>
                <w:lang w:eastAsia="zh-CN"/>
              </w:rPr>
              <w:t>供应商</w:t>
            </w:r>
            <w:bookmarkStart w:id="197" w:name="_GoBack"/>
            <w:bookmarkEnd w:id="197"/>
            <w:r>
              <w:rPr>
                <w:rFonts w:hint="eastAsia" w:ascii="宋体" w:hAnsi="宋体" w:cs="宋体"/>
                <w:color w:val="000000"/>
                <w:sz w:val="24"/>
                <w:szCs w:val="24"/>
              </w:rPr>
              <w:t>在青海省内有服务机构的，得4分；有合作性服务机构或承诺成交后设立服务机构的，得2分；没有的不得分。（需提供相关证明材料）。</w:t>
            </w:r>
          </w:p>
        </w:tc>
      </w:tr>
    </w:tbl>
    <w:p>
      <w:pPr>
        <w:keepNext/>
        <w:pageBreakBefore/>
        <w:widowControl/>
        <w:spacing w:line="520" w:lineRule="exact"/>
        <w:ind w:firstLine="0" w:firstLineChars="0"/>
        <w:jc w:val="center"/>
        <w:outlineLvl w:val="1"/>
        <w:rPr>
          <w:rFonts w:ascii="宋体" w:hAnsi="宋体" w:cs="宋体"/>
          <w:b/>
          <w:bCs/>
          <w:color w:val="000000"/>
          <w:sz w:val="24"/>
          <w:szCs w:val="24"/>
        </w:rPr>
      </w:pPr>
      <w:bookmarkStart w:id="100" w:name="_Toc376936756"/>
      <w:bookmarkStart w:id="101" w:name="_Toc325726025"/>
      <w:bookmarkStart w:id="102" w:name="_Toc6689"/>
      <w:bookmarkStart w:id="103" w:name="_Toc2506"/>
      <w:r>
        <w:rPr>
          <w:rFonts w:hint="eastAsia" w:ascii="宋体" w:hAnsi="宋体" w:cs="宋体"/>
          <w:b/>
          <w:bCs/>
          <w:color w:val="000000"/>
          <w:sz w:val="24"/>
          <w:szCs w:val="24"/>
        </w:rPr>
        <w:t>七、</w:t>
      </w:r>
      <w:bookmarkEnd w:id="100"/>
      <w:bookmarkEnd w:id="101"/>
      <w:r>
        <w:rPr>
          <w:rFonts w:hint="eastAsia" w:ascii="宋体" w:hAnsi="宋体" w:cs="宋体"/>
          <w:b/>
          <w:bCs/>
          <w:color w:val="000000"/>
          <w:sz w:val="24"/>
          <w:szCs w:val="24"/>
        </w:rPr>
        <w:t>确定成交供应商</w:t>
      </w:r>
      <w:bookmarkEnd w:id="102"/>
      <w:bookmarkEnd w:id="103"/>
    </w:p>
    <w:p>
      <w:pPr>
        <w:widowControl/>
        <w:spacing w:line="520" w:lineRule="exact"/>
        <w:ind w:firstLine="0" w:firstLineChars="0"/>
        <w:jc w:val="left"/>
        <w:outlineLvl w:val="2"/>
        <w:rPr>
          <w:rFonts w:ascii="宋体" w:hAnsi="宋体" w:cs="宋体"/>
          <w:b/>
          <w:bCs/>
          <w:color w:val="000000"/>
          <w:sz w:val="24"/>
          <w:szCs w:val="24"/>
        </w:rPr>
      </w:pPr>
      <w:bookmarkStart w:id="104" w:name="_Toc376936757"/>
      <w:bookmarkStart w:id="105" w:name="_Toc325726026"/>
      <w:bookmarkStart w:id="106" w:name="_Toc28889"/>
      <w:bookmarkStart w:id="107" w:name="_Toc17038"/>
      <w:r>
        <w:rPr>
          <w:rFonts w:ascii="宋体" w:hAnsi="宋体" w:cs="宋体"/>
          <w:b/>
          <w:bCs/>
          <w:color w:val="000000"/>
          <w:sz w:val="24"/>
          <w:szCs w:val="24"/>
        </w:rPr>
        <w:t>18.</w:t>
      </w:r>
      <w:r>
        <w:rPr>
          <w:rFonts w:hint="eastAsia" w:ascii="宋体" w:hAnsi="宋体" w:cs="宋体"/>
          <w:b/>
          <w:bCs/>
          <w:color w:val="000000"/>
          <w:sz w:val="24"/>
          <w:szCs w:val="24"/>
        </w:rPr>
        <w:t>推荐并确定成交</w:t>
      </w:r>
      <w:bookmarkEnd w:id="104"/>
      <w:bookmarkEnd w:id="105"/>
      <w:r>
        <w:rPr>
          <w:rFonts w:hint="eastAsia" w:ascii="宋体" w:hAnsi="宋体" w:cs="宋体"/>
          <w:b/>
          <w:bCs/>
          <w:color w:val="000000"/>
          <w:sz w:val="24"/>
          <w:szCs w:val="24"/>
        </w:rPr>
        <w:t>供应商</w:t>
      </w:r>
      <w:bookmarkEnd w:id="106"/>
      <w:bookmarkEnd w:id="107"/>
    </w:p>
    <w:p>
      <w:pPr>
        <w:spacing w:line="520" w:lineRule="exact"/>
        <w:ind w:firstLine="480"/>
        <w:jc w:val="left"/>
        <w:rPr>
          <w:rFonts w:ascii="宋体" w:hAnsi="宋体" w:cs="宋体"/>
          <w:color w:val="000000"/>
          <w:sz w:val="24"/>
          <w:szCs w:val="24"/>
        </w:rPr>
      </w:pPr>
      <w:r>
        <w:rPr>
          <w:rFonts w:hint="eastAsia" w:ascii="宋体" w:hAnsi="宋体" w:cs="宋体"/>
          <w:color w:val="000000"/>
          <w:sz w:val="24"/>
        </w:rPr>
        <w:t>采购代理机构应当在评审结束后</w:t>
      </w:r>
      <w:r>
        <w:rPr>
          <w:rFonts w:ascii="宋体" w:hAnsi="宋体" w:cs="宋体"/>
          <w:color w:val="000000"/>
          <w:sz w:val="24"/>
        </w:rPr>
        <w:t>2</w:t>
      </w:r>
      <w:r>
        <w:rPr>
          <w:rFonts w:hint="eastAsia" w:ascii="宋体" w:hAnsi="宋体" w:cs="宋体"/>
          <w:color w:val="000000"/>
          <w:sz w:val="24"/>
        </w:rPr>
        <w:t>个工作日内将评审报告送采购人确认。采购人应当在收到评审报告后</w:t>
      </w:r>
      <w:r>
        <w:rPr>
          <w:rFonts w:ascii="宋体" w:hAnsi="宋体" w:cs="宋体"/>
          <w:color w:val="000000"/>
          <w:sz w:val="24"/>
        </w:rPr>
        <w:t>5</w:t>
      </w:r>
      <w:r>
        <w:rPr>
          <w:rFonts w:hint="eastAsia" w:ascii="宋体" w:hAnsi="宋体" w:cs="宋体"/>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w:t>
      </w:r>
      <w:r>
        <w:rPr>
          <w:rFonts w:hint="eastAsia" w:ascii="宋体" w:hAnsi="宋体" w:cs="宋体"/>
          <w:color w:val="000000"/>
          <w:sz w:val="24"/>
          <w:lang w:eastAsia="zh-CN"/>
        </w:rPr>
        <w:t>前三名</w:t>
      </w:r>
      <w:r>
        <w:rPr>
          <w:rFonts w:hint="eastAsia" w:ascii="宋体" w:hAnsi="宋体" w:cs="宋体"/>
          <w:color w:val="000000"/>
          <w:sz w:val="24"/>
        </w:rPr>
        <w:t>的供应商为成交供应商。</w:t>
      </w:r>
    </w:p>
    <w:p>
      <w:pPr>
        <w:widowControl/>
        <w:spacing w:line="520" w:lineRule="exact"/>
        <w:ind w:firstLine="0" w:firstLineChars="0"/>
        <w:jc w:val="left"/>
        <w:outlineLvl w:val="2"/>
        <w:rPr>
          <w:rFonts w:ascii="宋体" w:hAnsi="宋体" w:cs="宋体"/>
          <w:b/>
          <w:bCs/>
          <w:color w:val="000000"/>
          <w:sz w:val="24"/>
          <w:szCs w:val="24"/>
        </w:rPr>
      </w:pPr>
      <w:bookmarkStart w:id="108" w:name="_Toc2346"/>
      <w:bookmarkStart w:id="109" w:name="_Toc376936759"/>
      <w:bookmarkStart w:id="110" w:name="_Toc325726028"/>
      <w:bookmarkStart w:id="111" w:name="_Toc2963"/>
      <w:bookmarkStart w:id="112" w:name="_Toc325726027"/>
      <w:r>
        <w:rPr>
          <w:rFonts w:ascii="宋体" w:hAnsi="宋体" w:cs="宋体"/>
          <w:b/>
          <w:bCs/>
          <w:color w:val="000000"/>
          <w:sz w:val="24"/>
          <w:szCs w:val="24"/>
        </w:rPr>
        <w:t>19.</w:t>
      </w:r>
      <w:r>
        <w:rPr>
          <w:rFonts w:hint="eastAsia" w:ascii="宋体" w:hAnsi="宋体" w:cs="宋体"/>
          <w:b/>
          <w:bCs/>
          <w:color w:val="000000"/>
          <w:sz w:val="24"/>
          <w:szCs w:val="24"/>
        </w:rPr>
        <w:t>成交通知</w:t>
      </w:r>
      <w:bookmarkEnd w:id="108"/>
      <w:bookmarkEnd w:id="109"/>
      <w:bookmarkEnd w:id="110"/>
      <w:bookmarkEnd w:id="111"/>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19.1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520" w:lineRule="exact"/>
        <w:ind w:firstLine="0" w:firstLineChars="0"/>
        <w:jc w:val="left"/>
        <w:rPr>
          <w:rFonts w:ascii="宋体" w:hAnsi="宋体" w:cs="宋体"/>
          <w:color w:val="000000"/>
          <w:sz w:val="24"/>
        </w:rPr>
      </w:pPr>
      <w:r>
        <w:rPr>
          <w:rFonts w:ascii="宋体" w:hAnsi="宋体" w:cs="宋体"/>
          <w:color w:val="000000"/>
          <w:sz w:val="24"/>
          <w:szCs w:val="24"/>
        </w:rPr>
        <w:t>19</w:t>
      </w:r>
      <w:r>
        <w:rPr>
          <w:rFonts w:ascii="宋体" w:hAnsi="宋体" w:cs="宋体"/>
          <w:color w:val="000000"/>
          <w:sz w:val="24"/>
        </w:rPr>
        <w:t>.2</w:t>
      </w:r>
      <w:r>
        <w:rPr>
          <w:rFonts w:hint="eastAsia" w:ascii="宋体" w:hAnsi="宋体" w:cs="宋体"/>
          <w:color w:val="000000"/>
          <w:sz w:val="24"/>
        </w:rPr>
        <w:t>《成交通知书》发出后，采购人改变成交结果的，或者成交供应商无正当理由放弃成交项目的，依法承担法律责任。</w:t>
      </w:r>
    </w:p>
    <w:p>
      <w:pPr>
        <w:spacing w:line="520" w:lineRule="exact"/>
        <w:ind w:firstLine="482"/>
        <w:jc w:val="center"/>
        <w:rPr>
          <w:rFonts w:ascii="宋体" w:hAnsi="宋体" w:cs="宋体"/>
          <w:b/>
          <w:bCs/>
          <w:color w:val="000000"/>
          <w:sz w:val="24"/>
          <w:szCs w:val="24"/>
        </w:rPr>
      </w:pPr>
      <w:bookmarkStart w:id="113" w:name="_Toc5556"/>
      <w:bookmarkStart w:id="114" w:name="_Toc18063"/>
      <w:bookmarkStart w:id="115" w:name="_Toc376936758"/>
      <w:r>
        <w:rPr>
          <w:rFonts w:hint="eastAsia" w:ascii="宋体" w:hAnsi="宋体" w:cs="宋体"/>
          <w:b/>
          <w:bCs/>
          <w:color w:val="000000"/>
          <w:sz w:val="24"/>
          <w:szCs w:val="24"/>
        </w:rPr>
        <w:t>八、授予合同</w:t>
      </w:r>
      <w:bookmarkEnd w:id="112"/>
      <w:bookmarkEnd w:id="113"/>
      <w:bookmarkEnd w:id="114"/>
      <w:bookmarkEnd w:id="115"/>
    </w:p>
    <w:p>
      <w:pPr>
        <w:widowControl/>
        <w:spacing w:line="520" w:lineRule="exact"/>
        <w:ind w:firstLine="0" w:firstLineChars="0"/>
        <w:jc w:val="left"/>
        <w:outlineLvl w:val="2"/>
        <w:rPr>
          <w:rFonts w:ascii="宋体" w:hAnsi="宋体" w:cs="宋体"/>
          <w:b/>
          <w:bCs/>
          <w:color w:val="000000"/>
          <w:sz w:val="24"/>
          <w:szCs w:val="24"/>
        </w:rPr>
      </w:pPr>
      <w:bookmarkStart w:id="116" w:name="_Toc376936760"/>
      <w:bookmarkStart w:id="117" w:name="_Toc28394"/>
      <w:bookmarkStart w:id="118" w:name="_Toc921"/>
      <w:bookmarkStart w:id="119" w:name="_Toc325726029"/>
      <w:r>
        <w:rPr>
          <w:rFonts w:ascii="宋体" w:hAnsi="宋体" w:cs="宋体"/>
          <w:b/>
          <w:bCs/>
          <w:color w:val="000000"/>
          <w:sz w:val="24"/>
          <w:szCs w:val="24"/>
        </w:rPr>
        <w:t>20.</w:t>
      </w:r>
      <w:r>
        <w:rPr>
          <w:rFonts w:hint="eastAsia" w:ascii="宋体" w:hAnsi="宋体" w:cs="宋体"/>
          <w:b/>
          <w:bCs/>
          <w:color w:val="000000"/>
          <w:sz w:val="24"/>
          <w:szCs w:val="24"/>
        </w:rPr>
        <w:t>签订合同</w:t>
      </w:r>
      <w:bookmarkEnd w:id="116"/>
      <w:bookmarkEnd w:id="117"/>
      <w:bookmarkEnd w:id="118"/>
      <w:bookmarkEnd w:id="119"/>
    </w:p>
    <w:p>
      <w:pPr>
        <w:spacing w:line="520" w:lineRule="exact"/>
        <w:ind w:firstLine="0" w:firstLineChars="0"/>
        <w:jc w:val="left"/>
        <w:rPr>
          <w:rFonts w:ascii="宋体" w:hAnsi="宋体" w:cs="宋体"/>
          <w:color w:val="000000"/>
          <w:sz w:val="24"/>
        </w:rPr>
      </w:pPr>
      <w:bookmarkStart w:id="120" w:name="_Toc325726030"/>
      <w:bookmarkStart w:id="121" w:name="_Toc376936761"/>
      <w:r>
        <w:rPr>
          <w:rFonts w:hint="eastAsia" w:ascii="宋体" w:hAnsi="宋体" w:cs="宋体"/>
          <w:color w:val="000000"/>
          <w:sz w:val="24"/>
        </w:rPr>
        <w:t>20</w:t>
      </w:r>
      <w:r>
        <w:rPr>
          <w:rFonts w:ascii="宋体" w:hAnsi="宋体" w:cs="宋体"/>
          <w:color w:val="000000"/>
          <w:sz w:val="24"/>
        </w:rPr>
        <w:t>.1</w:t>
      </w:r>
      <w:r>
        <w:rPr>
          <w:rFonts w:hint="eastAsia" w:ascii="宋体" w:hAnsi="宋体" w:cs="宋体"/>
          <w:color w:val="000000"/>
          <w:sz w:val="24"/>
        </w:rPr>
        <w:t>采购人与成交供应商双方应当自《成交通知书》发出之日起</w:t>
      </w:r>
      <w:r>
        <w:rPr>
          <w:rFonts w:ascii="宋体" w:hAnsi="宋体" w:cs="宋体"/>
          <w:color w:val="000000"/>
          <w:sz w:val="24"/>
        </w:rPr>
        <w:t>30</w:t>
      </w:r>
      <w:r>
        <w:rPr>
          <w:rFonts w:hint="eastAsia" w:ascii="宋体" w:hAnsi="宋体" w:cs="宋体"/>
          <w:color w:val="000000"/>
          <w:sz w:val="24"/>
        </w:rPr>
        <w:t>日内，签订采购合同，送采购代理机构审核并备案。</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w:t>
      </w:r>
      <w:r>
        <w:rPr>
          <w:rFonts w:ascii="宋体" w:hAnsi="宋体" w:cs="宋体"/>
          <w:color w:val="000000"/>
          <w:sz w:val="24"/>
        </w:rPr>
        <w:t>.2</w:t>
      </w:r>
      <w:r>
        <w:rPr>
          <w:rFonts w:hint="eastAsia" w:ascii="宋体" w:hAnsi="宋体" w:cs="宋体"/>
          <w:color w:val="000000"/>
          <w:sz w:val="24"/>
        </w:rPr>
        <w:t xml:space="preserve"> </w:t>
      </w:r>
      <w:r>
        <w:rPr>
          <w:rFonts w:hint="eastAsia" w:ascii="宋体" w:hAnsi="宋体" w:cs="宋体"/>
          <w:b/>
          <w:color w:val="000000"/>
          <w:sz w:val="24"/>
        </w:rPr>
        <w:t>签订合同前，成交供应商应当以支票、汇票、等非现金形式缴纳成交金额</w:t>
      </w:r>
      <w:r>
        <w:rPr>
          <w:rFonts w:hint="eastAsia" w:ascii="宋体" w:hAnsi="宋体" w:cs="宋体"/>
          <w:b/>
          <w:color w:val="000000"/>
          <w:sz w:val="24"/>
          <w:u w:val="single"/>
        </w:rPr>
        <w:t>10%</w:t>
      </w:r>
      <w:r>
        <w:rPr>
          <w:rFonts w:hint="eastAsia" w:ascii="宋体" w:hAnsi="宋体" w:cs="宋体"/>
          <w:b/>
          <w:color w:val="000000"/>
          <w:sz w:val="24"/>
        </w:rPr>
        <w:t>的履约保证金到采购人指定的账户</w:t>
      </w:r>
      <w:r>
        <w:rPr>
          <w:rFonts w:hint="eastAsia" w:ascii="宋体" w:hAnsi="宋体" w:cs="宋体"/>
          <w:color w:val="000000"/>
          <w:sz w:val="24"/>
        </w:rPr>
        <w:t>。</w:t>
      </w:r>
      <w:r>
        <w:rPr>
          <w:rFonts w:hint="eastAsia" w:ascii="宋体" w:hAnsi="宋体" w:cs="宋体"/>
          <w:b/>
          <w:color w:val="000000"/>
          <w:sz w:val="24"/>
          <w:lang w:eastAsia="zh-CN"/>
        </w:rPr>
        <w:t>（视项目情况）</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20.3成交供应商在法定期限内无正当理由拒签合同的，按违约处理。同时，采购代理机构和采购人可依评标排序重新确定成交供应商，并协调双方签订采购合同，或重新组织采购活动。</w:t>
      </w:r>
    </w:p>
    <w:p>
      <w:pPr>
        <w:spacing w:line="520" w:lineRule="exact"/>
        <w:ind w:firstLine="0" w:firstLineChars="0"/>
        <w:jc w:val="left"/>
        <w:rPr>
          <w:rFonts w:ascii="宋体" w:hAnsi="宋体" w:cs="宋体"/>
          <w:color w:val="000000"/>
          <w:sz w:val="24"/>
        </w:rPr>
      </w:pPr>
      <w:r>
        <w:rPr>
          <w:rFonts w:hint="eastAsia" w:ascii="宋体" w:hAnsi="宋体" w:cs="宋体"/>
          <w:color w:val="000000"/>
          <w:sz w:val="24"/>
        </w:rPr>
        <w:t>20.4采购人不得向成交供应商提出任何不合理的要求作为订立合同的条件，采购人和成交供应商不得私下订立背离合同实质性内容的协议。</w:t>
      </w:r>
    </w:p>
    <w:p>
      <w:pPr>
        <w:autoSpaceDE w:val="0"/>
        <w:autoSpaceDN w:val="0"/>
        <w:adjustRightInd w:val="0"/>
        <w:spacing w:line="520" w:lineRule="exact"/>
        <w:ind w:firstLine="0" w:firstLineChars="0"/>
        <w:rPr>
          <w:rFonts w:ascii="宋体" w:hAnsi="宋体" w:cs="宋体"/>
          <w:color w:val="000000"/>
          <w:sz w:val="24"/>
        </w:rPr>
      </w:pPr>
      <w:r>
        <w:rPr>
          <w:rFonts w:hint="eastAsia" w:ascii="宋体" w:hAnsi="宋体" w:cs="宋体"/>
          <w:color w:val="000000"/>
          <w:sz w:val="24"/>
        </w:rPr>
        <w:t>20.5磋商文件、成交供应商的响应文件、《成交通知书》及其澄清、说明文件、承诺等，均为签订采购合同的依据，作为采购合同的组成部分。</w:t>
      </w:r>
    </w:p>
    <w:p>
      <w:pPr>
        <w:autoSpaceDE w:val="0"/>
        <w:autoSpaceDN w:val="0"/>
        <w:adjustRightInd w:val="0"/>
        <w:spacing w:line="520" w:lineRule="exact"/>
        <w:ind w:firstLine="0" w:firstLineChars="0"/>
        <w:rPr>
          <w:rFonts w:hint="eastAsia" w:ascii="宋体" w:hAnsi="宋体" w:cs="宋体"/>
          <w:b/>
          <w:bCs/>
          <w:color w:val="000000"/>
          <w:sz w:val="24"/>
          <w:szCs w:val="24"/>
        </w:rPr>
      </w:pPr>
      <w:r>
        <w:rPr>
          <w:rFonts w:hint="eastAsia" w:ascii="宋体" w:hAnsi="宋体" w:cs="宋体"/>
          <w:color w:val="000000"/>
          <w:sz w:val="24"/>
        </w:rPr>
        <w:t>20.6采购合同签订之日起</w:t>
      </w:r>
      <w:r>
        <w:rPr>
          <w:rFonts w:ascii="宋体" w:hAnsi="宋体" w:cs="宋体"/>
          <w:color w:val="000000"/>
          <w:sz w:val="24"/>
        </w:rPr>
        <w:t>2</w:t>
      </w:r>
      <w:r>
        <w:rPr>
          <w:rFonts w:hint="eastAsia" w:ascii="宋体" w:hAnsi="宋体" w:cs="宋体"/>
          <w:color w:val="000000"/>
          <w:sz w:val="24"/>
        </w:rPr>
        <w:t>个工作日内，由采购人将采购合同在青海政府采购信息网上公告，但采购合同中涉及国家秘密、商业秘密的内容除外。</w:t>
      </w:r>
      <w:bookmarkStart w:id="122" w:name="_Toc22442"/>
      <w:bookmarkStart w:id="123" w:name="_Toc896"/>
    </w:p>
    <w:p>
      <w:pPr>
        <w:widowControl/>
        <w:spacing w:line="520" w:lineRule="exact"/>
        <w:ind w:firstLine="0" w:firstLineChars="0"/>
        <w:jc w:val="center"/>
        <w:outlineLvl w:val="1"/>
        <w:rPr>
          <w:rFonts w:ascii="宋体" w:hAnsi="宋体" w:cs="宋体"/>
          <w:b/>
          <w:bCs/>
          <w:color w:val="000000"/>
          <w:sz w:val="24"/>
          <w:szCs w:val="24"/>
        </w:rPr>
      </w:pPr>
      <w:r>
        <w:rPr>
          <w:rFonts w:hint="eastAsia" w:ascii="宋体" w:hAnsi="宋体" w:cs="宋体"/>
          <w:b/>
          <w:bCs/>
          <w:color w:val="000000"/>
          <w:sz w:val="24"/>
          <w:szCs w:val="24"/>
        </w:rPr>
        <w:t>九、</w:t>
      </w:r>
      <w:bookmarkEnd w:id="120"/>
      <w:bookmarkEnd w:id="121"/>
      <w:r>
        <w:rPr>
          <w:rFonts w:hint="eastAsia" w:ascii="宋体" w:hAnsi="宋体" w:cs="宋体"/>
          <w:b/>
          <w:bCs/>
          <w:color w:val="000000"/>
          <w:sz w:val="24"/>
          <w:szCs w:val="24"/>
        </w:rPr>
        <w:t>磋商活动终止</w:t>
      </w:r>
      <w:bookmarkEnd w:id="122"/>
      <w:bookmarkEnd w:id="123"/>
    </w:p>
    <w:p>
      <w:pPr>
        <w:widowControl/>
        <w:spacing w:line="520" w:lineRule="exact"/>
        <w:ind w:firstLine="0" w:firstLineChars="0"/>
        <w:jc w:val="left"/>
        <w:outlineLvl w:val="2"/>
        <w:rPr>
          <w:rFonts w:ascii="宋体" w:hAnsi="宋体" w:cs="宋体"/>
          <w:b/>
          <w:bCs/>
          <w:color w:val="000000"/>
          <w:sz w:val="24"/>
          <w:szCs w:val="24"/>
        </w:rPr>
      </w:pPr>
      <w:bookmarkStart w:id="124" w:name="_Toc11684"/>
      <w:bookmarkStart w:id="125" w:name="_Toc7098"/>
      <w:bookmarkStart w:id="126" w:name="_Toc325726031"/>
      <w:bookmarkStart w:id="127" w:name="_Toc376936762"/>
      <w:r>
        <w:rPr>
          <w:rFonts w:ascii="宋体" w:hAnsi="宋体" w:cs="宋体"/>
          <w:b/>
          <w:bCs/>
          <w:color w:val="000000"/>
          <w:sz w:val="24"/>
          <w:szCs w:val="24"/>
        </w:rPr>
        <w:t>21.</w:t>
      </w:r>
      <w:r>
        <w:rPr>
          <w:rFonts w:hint="eastAsia" w:ascii="宋体" w:hAnsi="宋体" w:cs="宋体"/>
          <w:b/>
          <w:bCs/>
          <w:color w:val="000000"/>
          <w:sz w:val="24"/>
          <w:szCs w:val="24"/>
        </w:rPr>
        <w:t>终止情形</w:t>
      </w:r>
      <w:bookmarkEnd w:id="124"/>
      <w:bookmarkEnd w:id="125"/>
    </w:p>
    <w:p>
      <w:pPr>
        <w:spacing w:line="520" w:lineRule="exact"/>
        <w:ind w:firstLine="0" w:firstLineChars="0"/>
        <w:jc w:val="left"/>
        <w:rPr>
          <w:rFonts w:ascii="宋体" w:hAnsi="宋体" w:cs="宋体"/>
          <w:color w:val="000000"/>
          <w:sz w:val="24"/>
          <w:szCs w:val="24"/>
        </w:rPr>
      </w:pPr>
      <w:r>
        <w:rPr>
          <w:rFonts w:ascii="宋体" w:hAnsi="宋体" w:cs="宋体"/>
          <w:color w:val="000000"/>
          <w:sz w:val="24"/>
          <w:szCs w:val="24"/>
        </w:rPr>
        <w:t>21.1</w:t>
      </w:r>
      <w:bookmarkEnd w:id="126"/>
      <w:bookmarkEnd w:id="127"/>
      <w:r>
        <w:rPr>
          <w:rFonts w:hint="eastAsia" w:ascii="宋体" w:hAnsi="宋体" w:cs="宋体"/>
          <w:color w:val="000000"/>
          <w:sz w:val="24"/>
          <w:szCs w:val="24"/>
        </w:rPr>
        <w:t>出现下列情形之一的，采购代理机构应当终止竞争性磋商采购活动，发布项目终止公告并说明原因，重新开展采购活动：</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520" w:lineRule="exact"/>
        <w:ind w:firstLine="0" w:firstLineChars="0"/>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520" w:lineRule="exact"/>
        <w:ind w:firstLine="0" w:firstLineChars="0"/>
        <w:rPr>
          <w:rFonts w:ascii="宋体" w:hAnsi="宋体" w:cs="宋体"/>
          <w:color w:val="000000"/>
          <w:sz w:val="24"/>
          <w:szCs w:val="24"/>
        </w:rPr>
      </w:pPr>
      <w:r>
        <w:rPr>
          <w:rFonts w:ascii="宋体" w:hAnsi="宋体" w:cs="宋体"/>
          <w:color w:val="000000"/>
          <w:sz w:val="24"/>
          <w:szCs w:val="24"/>
        </w:rPr>
        <w:t>21.2</w:t>
      </w:r>
      <w:r>
        <w:rPr>
          <w:rFonts w:hint="eastAsia" w:ascii="宋体" w:hAnsi="宋体" w:cs="宋体"/>
          <w:color w:val="000000"/>
          <w:sz w:val="24"/>
          <w:szCs w:val="24"/>
        </w:rPr>
        <w:t>终止磋商活动后，由采购代理机构发布终止公告并说明原因。</w:t>
      </w:r>
      <w:bookmarkStart w:id="128" w:name="_Toc325726032"/>
    </w:p>
    <w:p>
      <w:pPr>
        <w:widowControl/>
        <w:spacing w:line="520" w:lineRule="exact"/>
        <w:ind w:firstLine="0" w:firstLineChars="0"/>
        <w:jc w:val="center"/>
        <w:outlineLvl w:val="1"/>
        <w:rPr>
          <w:rFonts w:ascii="宋体" w:hAnsi="宋体" w:cs="宋体"/>
          <w:b/>
          <w:bCs/>
          <w:color w:val="000000"/>
          <w:sz w:val="24"/>
          <w:szCs w:val="24"/>
        </w:rPr>
      </w:pPr>
      <w:bookmarkStart w:id="129" w:name="_Toc376936763"/>
      <w:bookmarkStart w:id="130" w:name="_Toc6646"/>
      <w:bookmarkStart w:id="131" w:name="_Toc27950"/>
      <w:r>
        <w:rPr>
          <w:rFonts w:hint="eastAsia" w:ascii="宋体" w:hAnsi="宋体" w:cs="宋体"/>
          <w:b/>
          <w:bCs/>
          <w:color w:val="000000"/>
          <w:sz w:val="24"/>
          <w:szCs w:val="24"/>
        </w:rPr>
        <w:t>十、处罚</w:t>
      </w:r>
      <w:bookmarkEnd w:id="128"/>
      <w:bookmarkEnd w:id="129"/>
      <w:bookmarkEnd w:id="130"/>
      <w:bookmarkEnd w:id="131"/>
    </w:p>
    <w:p>
      <w:pPr>
        <w:widowControl/>
        <w:spacing w:line="520" w:lineRule="exact"/>
        <w:ind w:firstLine="0" w:firstLineChars="0"/>
        <w:jc w:val="left"/>
        <w:outlineLvl w:val="2"/>
        <w:rPr>
          <w:rFonts w:ascii="宋体" w:hAnsi="宋体" w:cs="宋体"/>
          <w:b/>
          <w:bCs/>
          <w:color w:val="000000"/>
          <w:sz w:val="24"/>
          <w:szCs w:val="24"/>
        </w:rPr>
      </w:pPr>
      <w:bookmarkStart w:id="132" w:name="_Toc376936764"/>
      <w:bookmarkStart w:id="133" w:name="_Toc325726033"/>
      <w:bookmarkStart w:id="134" w:name="_Toc17567"/>
      <w:bookmarkStart w:id="135" w:name="_Toc28018"/>
      <w:r>
        <w:rPr>
          <w:rFonts w:ascii="宋体" w:hAnsi="宋体" w:cs="宋体"/>
          <w:b/>
          <w:bCs/>
          <w:color w:val="000000"/>
          <w:sz w:val="24"/>
          <w:szCs w:val="24"/>
        </w:rPr>
        <w:t>22.</w:t>
      </w:r>
      <w:r>
        <w:rPr>
          <w:rFonts w:hint="eastAsia" w:ascii="宋体" w:hAnsi="宋体" w:cs="宋体"/>
          <w:b/>
          <w:bCs/>
          <w:color w:val="000000"/>
          <w:sz w:val="24"/>
          <w:szCs w:val="24"/>
        </w:rPr>
        <w:t>处罚情形</w:t>
      </w:r>
      <w:bookmarkEnd w:id="132"/>
      <w:bookmarkEnd w:id="133"/>
      <w:bookmarkEnd w:id="134"/>
      <w:bookmarkEnd w:id="135"/>
    </w:p>
    <w:p>
      <w:pPr>
        <w:autoSpaceDE w:val="0"/>
        <w:autoSpaceDN w:val="0"/>
        <w:spacing w:line="520" w:lineRule="exact"/>
        <w:ind w:firstLine="480"/>
        <w:rPr>
          <w:rFonts w:ascii="宋体" w:hAnsi="宋体" w:cs="宋体"/>
          <w:color w:val="000000"/>
          <w:sz w:val="24"/>
          <w:lang w:val="zh-CN"/>
        </w:rPr>
      </w:pPr>
      <w:r>
        <w:rPr>
          <w:rFonts w:hint="eastAsia" w:ascii="宋体" w:hAnsi="宋体" w:cs="宋体"/>
          <w:color w:val="000000"/>
          <w:sz w:val="24"/>
        </w:rPr>
        <w:t>成交供应商</w:t>
      </w:r>
      <w:r>
        <w:rPr>
          <w:rFonts w:hint="eastAsia" w:ascii="宋体" w:hAnsi="宋体" w:cs="宋体"/>
          <w:color w:val="000000"/>
          <w:sz w:val="24"/>
          <w:lang w:val="zh-CN"/>
        </w:rPr>
        <w:t>有下列情形之一的，成交无效，磋商保证金不予退还。情节严重的，报同级财政部门依法进行处理：</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1</w:t>
      </w:r>
      <w:r>
        <w:rPr>
          <w:rFonts w:hint="eastAsia" w:ascii="宋体" w:hAnsi="宋体" w:cs="宋体"/>
          <w:color w:val="000000"/>
          <w:sz w:val="24"/>
          <w:lang w:val="zh-CN"/>
        </w:rPr>
        <w:t>）提供虚假材料谋取中标、成交的；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2</w:t>
      </w:r>
      <w:r>
        <w:rPr>
          <w:rFonts w:hint="eastAsia" w:ascii="宋体" w:hAnsi="宋体" w:cs="宋体"/>
          <w:color w:val="000000"/>
          <w:sz w:val="24"/>
          <w:lang w:val="zh-CN"/>
        </w:rPr>
        <w:t>）采取不正当手段诋毁、排挤其他供应商的；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3</w:t>
      </w:r>
      <w:r>
        <w:rPr>
          <w:rFonts w:hint="eastAsia" w:ascii="宋体" w:hAnsi="宋体" w:cs="宋体"/>
          <w:color w:val="000000"/>
          <w:sz w:val="24"/>
          <w:lang w:val="zh-CN"/>
        </w:rPr>
        <w:t>）与采购人、其他供应商或者采购代理机构恶意串通的；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4</w:t>
      </w:r>
      <w:r>
        <w:rPr>
          <w:rFonts w:hint="eastAsia" w:ascii="宋体" w:hAnsi="宋体" w:cs="宋体"/>
          <w:color w:val="000000"/>
          <w:sz w:val="24"/>
          <w:lang w:val="zh-CN"/>
        </w:rPr>
        <w:t>）向采购人、采购代理机构行贿或者提供其他不正当利益的；</w:t>
      </w:r>
    </w:p>
    <w:p>
      <w:pPr>
        <w:autoSpaceDE w:val="0"/>
        <w:autoSpaceDN w:val="0"/>
        <w:spacing w:line="520" w:lineRule="exact"/>
        <w:ind w:firstLine="0" w:firstLineChars="0"/>
        <w:rPr>
          <w:rFonts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5</w:t>
      </w:r>
      <w:r>
        <w:rPr>
          <w:rFonts w:hint="eastAsia" w:ascii="宋体" w:hAnsi="宋体" w:cs="宋体"/>
          <w:color w:val="000000"/>
          <w:sz w:val="24"/>
          <w:lang w:val="zh-CN"/>
        </w:rPr>
        <w:t>）在磋商采购过程中与采购人进行协商谈判的；</w:t>
      </w:r>
    </w:p>
    <w:p>
      <w:pPr>
        <w:autoSpaceDE w:val="0"/>
        <w:autoSpaceDN w:val="0"/>
        <w:spacing w:line="520" w:lineRule="exact"/>
        <w:ind w:firstLine="0" w:firstLineChars="0"/>
        <w:rPr>
          <w:rFonts w:hint="eastAsia" w:ascii="宋体" w:hAnsi="宋体" w:cs="宋体"/>
          <w:color w:val="000000"/>
          <w:sz w:val="24"/>
          <w:lang w:val="zh-CN"/>
        </w:rPr>
      </w:pPr>
      <w:r>
        <w:rPr>
          <w:rFonts w:hint="eastAsia" w:ascii="宋体" w:hAnsi="宋体" w:cs="宋体"/>
          <w:color w:val="000000"/>
          <w:sz w:val="24"/>
          <w:lang w:val="zh-CN"/>
        </w:rPr>
        <w:t>（</w:t>
      </w:r>
      <w:r>
        <w:rPr>
          <w:rFonts w:ascii="宋体" w:hAnsi="宋体" w:cs="宋体"/>
          <w:color w:val="000000"/>
          <w:sz w:val="24"/>
        </w:rPr>
        <w:t>6</w:t>
      </w:r>
      <w:r>
        <w:rPr>
          <w:rFonts w:hint="eastAsia" w:ascii="宋体" w:hAnsi="宋体" w:cs="宋体"/>
          <w:color w:val="000000"/>
          <w:sz w:val="24"/>
          <w:lang w:val="zh-CN"/>
        </w:rPr>
        <w:t>）向磋商小组行贿或者提供其他不正当利益。</w:t>
      </w:r>
    </w:p>
    <w:p>
      <w:pPr>
        <w:widowControl/>
        <w:spacing w:line="520" w:lineRule="exact"/>
        <w:ind w:firstLine="0" w:firstLineChars="0"/>
        <w:jc w:val="center"/>
        <w:outlineLvl w:val="1"/>
        <w:rPr>
          <w:rFonts w:hint="eastAsia"/>
          <w:lang w:val="zh-CN"/>
        </w:rPr>
      </w:pPr>
      <w:r>
        <w:rPr>
          <w:rFonts w:hint="eastAsia" w:ascii="宋体" w:hAnsi="宋体" w:cs="宋体"/>
          <w:b/>
          <w:bCs/>
          <w:color w:val="000000"/>
          <w:sz w:val="24"/>
          <w:szCs w:val="24"/>
        </w:rPr>
        <w:t>十一、磋商代理服务收费标准</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000000"/>
          <w:sz w:val="24"/>
          <w:lang w:val="zh-CN"/>
        </w:rPr>
      </w:pPr>
      <w:r>
        <w:rPr>
          <w:rFonts w:hint="eastAsia" w:ascii="宋体" w:hAnsi="宋体" w:cs="宋体"/>
          <w:color w:val="000000"/>
          <w:sz w:val="24"/>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收取对象：成交供应商。</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收费金额：在领取成交通知书前向采购代理机构缴纳包一：人民币（大写）</w:t>
      </w:r>
      <w:r>
        <w:rPr>
          <w:rFonts w:hint="eastAsia" w:ascii="宋体" w:hAnsi="宋体" w:cs="宋体"/>
          <w:color w:val="auto"/>
          <w:sz w:val="24"/>
          <w:lang w:val="zh-CN" w:eastAsia="zh-CN"/>
        </w:rPr>
        <w:t>叁仟</w:t>
      </w:r>
      <w:r>
        <w:rPr>
          <w:rFonts w:hint="eastAsia" w:ascii="宋体" w:hAnsi="宋体" w:cs="宋体"/>
          <w:color w:val="auto"/>
          <w:sz w:val="24"/>
          <w:lang w:val="zh-CN"/>
        </w:rPr>
        <w:t>元整；（小写）</w:t>
      </w:r>
      <w:r>
        <w:rPr>
          <w:rFonts w:hint="eastAsia" w:ascii="宋体" w:hAnsi="宋体" w:cs="宋体"/>
          <w:color w:val="auto"/>
          <w:sz w:val="24"/>
          <w:lang w:val="zh-CN" w:eastAsia="zh-CN"/>
        </w:rPr>
        <w:t>3000</w:t>
      </w:r>
      <w:r>
        <w:rPr>
          <w:rFonts w:hint="eastAsia" w:ascii="宋体" w:hAnsi="宋体" w:cs="宋体"/>
          <w:color w:val="auto"/>
          <w:sz w:val="24"/>
          <w:lang w:val="zh-CN"/>
        </w:rPr>
        <w:t>.00元</w:t>
      </w:r>
    </w:p>
    <w:p>
      <w:pPr>
        <w:keepNext w:val="0"/>
        <w:keepLines w:val="0"/>
        <w:pageBreakBefore w:val="0"/>
        <w:widowControl w:val="0"/>
        <w:kinsoku/>
        <w:wordWrap/>
        <w:overflowPunct/>
        <w:topLinePunct w:val="0"/>
        <w:autoSpaceDE w:val="0"/>
        <w:autoSpaceDN w:val="0"/>
        <w:bidi w:val="0"/>
        <w:adjustRightInd/>
        <w:snapToGrid/>
        <w:spacing w:line="360" w:lineRule="exact"/>
        <w:ind w:firstLine="0" w:firstLineChars="0"/>
        <w:textAlignment w:val="auto"/>
        <w:rPr>
          <w:rFonts w:hint="eastAsia" w:ascii="宋体" w:hAnsi="宋体" w:cs="宋体"/>
          <w:color w:val="auto"/>
          <w:sz w:val="24"/>
          <w:lang w:val="zh-CN"/>
        </w:rPr>
      </w:pPr>
      <w:r>
        <w:rPr>
          <w:rFonts w:hint="eastAsia" w:ascii="宋体" w:hAnsi="宋体" w:cs="宋体"/>
          <w:color w:val="auto"/>
          <w:sz w:val="24"/>
          <w:lang w:val="zh-CN"/>
        </w:rPr>
        <w:t>包二：人民币（大写）</w:t>
      </w:r>
      <w:r>
        <w:rPr>
          <w:rFonts w:hint="eastAsia" w:ascii="宋体" w:hAnsi="宋体" w:cs="宋体"/>
          <w:color w:val="auto"/>
          <w:sz w:val="24"/>
          <w:lang w:val="zh-CN" w:eastAsia="zh-CN"/>
        </w:rPr>
        <w:t>陆仟陆佰捌拾柒</w:t>
      </w:r>
      <w:r>
        <w:rPr>
          <w:rFonts w:hint="eastAsia" w:ascii="宋体" w:hAnsi="宋体" w:cs="宋体"/>
          <w:color w:val="auto"/>
          <w:sz w:val="24"/>
          <w:lang w:val="zh-CN"/>
        </w:rPr>
        <w:t>元整；（小写）</w:t>
      </w:r>
      <w:r>
        <w:rPr>
          <w:rFonts w:hint="eastAsia" w:ascii="宋体" w:hAnsi="宋体" w:cs="宋体"/>
          <w:color w:val="auto"/>
          <w:sz w:val="24"/>
          <w:lang w:val="zh-CN" w:eastAsia="zh-CN"/>
        </w:rPr>
        <w:t>6687</w:t>
      </w:r>
      <w:r>
        <w:rPr>
          <w:rFonts w:hint="eastAsia" w:ascii="宋体" w:hAnsi="宋体" w:cs="宋体"/>
          <w:color w:val="auto"/>
          <w:sz w:val="24"/>
          <w:lang w:val="zh-CN"/>
        </w:rPr>
        <w:t>.00元整。</w:t>
      </w:r>
    </w:p>
    <w:p>
      <w:pPr>
        <w:widowControl/>
        <w:spacing w:line="520" w:lineRule="exact"/>
        <w:ind w:firstLine="0" w:firstLineChars="0"/>
        <w:jc w:val="center"/>
        <w:outlineLvl w:val="1"/>
        <w:rPr>
          <w:rFonts w:ascii="宋体" w:hAnsi="宋体" w:cs="宋体"/>
          <w:b/>
          <w:bCs/>
          <w:color w:val="000000"/>
          <w:sz w:val="24"/>
          <w:szCs w:val="24"/>
        </w:rPr>
      </w:pPr>
      <w:bookmarkStart w:id="136" w:name="_Toc325726034"/>
      <w:bookmarkStart w:id="137" w:name="_Toc376936765"/>
      <w:bookmarkStart w:id="138" w:name="_Toc16406"/>
      <w:bookmarkStart w:id="139" w:name="_Toc19538"/>
      <w:r>
        <w:rPr>
          <w:rFonts w:hint="eastAsia" w:ascii="宋体" w:hAnsi="宋体" w:cs="宋体"/>
          <w:b/>
          <w:bCs/>
          <w:color w:val="000000"/>
          <w:sz w:val="24"/>
          <w:szCs w:val="24"/>
        </w:rPr>
        <w:t>十</w:t>
      </w:r>
      <w:r>
        <w:rPr>
          <w:rFonts w:hint="eastAsia" w:ascii="宋体" w:hAnsi="宋体" w:cs="宋体"/>
          <w:b/>
          <w:bCs/>
          <w:color w:val="000000"/>
          <w:sz w:val="24"/>
          <w:szCs w:val="24"/>
          <w:lang w:eastAsia="zh-CN"/>
        </w:rPr>
        <w:t>二</w:t>
      </w:r>
      <w:r>
        <w:rPr>
          <w:rFonts w:hint="eastAsia" w:ascii="宋体" w:hAnsi="宋体" w:cs="宋体"/>
          <w:b/>
          <w:bCs/>
          <w:color w:val="000000"/>
          <w:sz w:val="24"/>
          <w:szCs w:val="24"/>
        </w:rPr>
        <w:t>、其他</w:t>
      </w:r>
      <w:bookmarkEnd w:id="136"/>
      <w:bookmarkEnd w:id="137"/>
      <w:bookmarkEnd w:id="138"/>
      <w:bookmarkEnd w:id="139"/>
    </w:p>
    <w:p>
      <w:pPr>
        <w:spacing w:line="52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color w:val="000000"/>
          <w:sz w:val="24"/>
          <w:szCs w:val="24"/>
        </w:rPr>
      </w:pPr>
      <w:bookmarkStart w:id="140" w:name="_Toc30421"/>
      <w:r>
        <w:rPr>
          <w:rFonts w:hint="eastAsia" w:ascii="宋体" w:hAnsi="宋体" w:cs="宋体"/>
          <w:b/>
          <w:color w:val="000000"/>
          <w:kern w:val="28"/>
          <w:sz w:val="36"/>
          <w:szCs w:val="20"/>
        </w:rPr>
        <w:t>第四部分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采购项目合同书</w:t>
      </w:r>
      <w:bookmarkEnd w:id="140"/>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hint="eastAsia" w:ascii="宋体" w:hAnsi="宋体" w:cs="宋体"/>
          <w:b/>
          <w:bCs/>
          <w:color w:val="000000"/>
          <w:sz w:val="48"/>
          <w:szCs w:val="48"/>
          <w:lang w:val="zh-CN"/>
        </w:rPr>
      </w:pPr>
      <w:r>
        <w:rPr>
          <w:rFonts w:hint="eastAsia" w:ascii="宋体" w:hAnsi="宋体" w:cs="宋体"/>
          <w:b/>
          <w:bCs/>
          <w:color w:val="000000"/>
          <w:sz w:val="48"/>
          <w:szCs w:val="48"/>
          <w:lang w:val="en-US" w:eastAsia="zh-CN"/>
        </w:rPr>
        <w:t>青海省政府采购项目合同书范本（货物类）</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rPr>
          <w:rFonts w:ascii="宋体" w:hAnsi="宋体" w:cs="宋体"/>
          <w:b/>
          <w:bCs/>
          <w:color w:val="000000"/>
          <w:sz w:val="30"/>
          <w:szCs w:val="30"/>
          <w:lang w:val="zh-CN"/>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青海华茂竞磋（货物）2020-016</w:t>
      </w:r>
    </w:p>
    <w:p>
      <w:pPr>
        <w:autoSpaceDE w:val="0"/>
        <w:autoSpaceDN w:val="0"/>
        <w:spacing w:line="360" w:lineRule="auto"/>
        <w:ind w:left="2108" w:hanging="2108" w:hangingChars="700"/>
        <w:rPr>
          <w:rFonts w:ascii="宋体" w:hAnsi="宋体" w:cs="宋体"/>
          <w:b/>
          <w:bCs/>
          <w:color w:val="000000"/>
          <w:sz w:val="30"/>
          <w:szCs w:val="30"/>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“一主五辅”党员教育基地集群建设，村党组织“亮暖工程”建设（包二）（第二次）</w:t>
      </w:r>
    </w:p>
    <w:p>
      <w:pPr>
        <w:autoSpaceDE w:val="0"/>
        <w:autoSpaceDN w:val="0"/>
        <w:spacing w:line="360" w:lineRule="auto"/>
        <w:ind w:firstLine="0" w:firstLineChars="0"/>
        <w:rPr>
          <w:rFonts w:hint="eastAsia" w:ascii="宋体" w:hAnsi="宋体" w:cs="宋体"/>
          <w:b/>
          <w:bCs/>
          <w:color w:val="000000"/>
          <w:sz w:val="30"/>
          <w:szCs w:val="30"/>
          <w:u w:val="single"/>
          <w:lang w:val="zh-CN"/>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lang w:val="zh-CN"/>
        </w:rPr>
        <w:t>青海华茂竞磋（货物）2020-016</w:t>
      </w:r>
    </w:p>
    <w:p>
      <w:pPr>
        <w:pStyle w:val="2"/>
        <w:rPr>
          <w:rFonts w:hint="eastAsia"/>
          <w:u w:val="single"/>
          <w:lang w:val="en-US" w:eastAsia="zh-CN"/>
        </w:rPr>
      </w:pPr>
      <w:r>
        <w:rPr>
          <w:rFonts w:hint="eastAsia" w:ascii="宋体" w:hAnsi="宋体" w:cs="宋体"/>
          <w:b/>
          <w:bCs/>
          <w:color w:val="000000"/>
          <w:sz w:val="30"/>
          <w:szCs w:val="30"/>
          <w:u w:val="none"/>
          <w:lang w:val="zh-CN"/>
        </w:rPr>
        <w:t>包号：</w:t>
      </w:r>
      <w:r>
        <w:rPr>
          <w:rFonts w:hint="eastAsia"/>
          <w:u w:val="single"/>
          <w:lang w:val="en-US" w:eastAsia="zh-CN"/>
        </w:rPr>
        <w:t xml:space="preserve">                                                     </w:t>
      </w:r>
    </w:p>
    <w:p>
      <w:pPr>
        <w:pStyle w:val="2"/>
        <w:rPr>
          <w:rFonts w:ascii="宋体" w:hAnsi="宋体" w:cs="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w:t>
      </w:r>
      <w:r>
        <w:rPr>
          <w:rFonts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供</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应</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商（乙方）：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560" w:lineRule="exact"/>
        <w:ind w:left="0" w:leftChars="0" w:firstLine="0" w:firstLineChars="0"/>
        <w:jc w:val="center"/>
        <w:rPr>
          <w:rFonts w:hint="eastAsia" w:ascii="宋体" w:hAnsi="宋体"/>
          <w:sz w:val="24"/>
        </w:rPr>
      </w:pPr>
      <w:r>
        <w:rPr>
          <w:rFonts w:ascii="宋体" w:hAnsi="宋体" w:cs="宋体"/>
          <w:color w:val="000000"/>
          <w:sz w:val="28"/>
          <w:szCs w:val="28"/>
        </w:rPr>
        <w:br w:type="page"/>
      </w:r>
      <w:r>
        <w:rPr>
          <w:rFonts w:hint="eastAsia" w:ascii="宋体" w:hAnsi="宋体" w:cs="宋体"/>
          <w:color w:val="000000"/>
          <w:sz w:val="28"/>
          <w:szCs w:val="28"/>
          <w:lang w:val="en-US" w:eastAsia="zh-CN"/>
        </w:rPr>
        <w:t xml:space="preserve"> </w:t>
      </w:r>
      <w:r>
        <w:rPr>
          <w:rFonts w:hint="eastAsia" w:ascii="宋体" w:hAnsi="宋体"/>
          <w:sz w:val="24"/>
        </w:rPr>
        <w:t>(合同条款最终以实际签订的合同条款为准)</w:t>
      </w:r>
    </w:p>
    <w:p>
      <w:pPr>
        <w:spacing w:line="560" w:lineRule="exact"/>
        <w:rPr>
          <w:rFonts w:hint="eastAsia" w:ascii="宋体" w:hAnsi="宋体"/>
          <w:sz w:val="24"/>
        </w:rPr>
      </w:pPr>
      <w:r>
        <w:rPr>
          <w:rFonts w:hint="eastAsia" w:ascii="宋体" w:hAnsi="宋体"/>
          <w:sz w:val="24"/>
          <w:lang w:val="zh-CN"/>
        </w:rPr>
        <w:t>采购人（以下简称甲方）：</w:t>
      </w:r>
    </w:p>
    <w:p>
      <w:pPr>
        <w:spacing w:line="560" w:lineRule="exact"/>
        <w:rPr>
          <w:rFonts w:hint="eastAsia" w:ascii="宋体" w:hAnsi="宋体"/>
          <w:sz w:val="24"/>
        </w:rPr>
      </w:pPr>
      <w:r>
        <w:rPr>
          <w:rFonts w:hint="eastAsia" w:ascii="宋体" w:hAnsi="宋体"/>
          <w:sz w:val="24"/>
          <w:lang w:val="zh-CN"/>
        </w:rPr>
        <w:t>成 交 人（以下简称乙方）：</w:t>
      </w:r>
    </w:p>
    <w:p>
      <w:pPr>
        <w:spacing w:line="560" w:lineRule="exact"/>
        <w:rPr>
          <w:rFonts w:hint="eastAsia" w:ascii="宋体" w:hAnsi="宋体"/>
          <w:sz w:val="24"/>
          <w:lang w:val="zh-CN"/>
        </w:rPr>
      </w:pPr>
      <w:r>
        <w:rPr>
          <w:rFonts w:hint="eastAsia" w:ascii="宋体" w:hAnsi="宋体"/>
          <w:sz w:val="24"/>
          <w:lang w:val="zh-CN"/>
        </w:rPr>
        <w:t>甲、乙双方根据“一主五辅”党员教育基地集群建设，村党组织“亮暖工程”建设（包二）（第二次）,（项目编号：青海华茂竞磋（货物）2020-016）的磋商文件要求、成交人响应文件内容及承诺和采购代理机构出具的《成交通知书》，并经双方协商一致，签订本合同协议书。</w:t>
      </w:r>
    </w:p>
    <w:p>
      <w:pPr>
        <w:spacing w:line="560" w:lineRule="exact"/>
        <w:rPr>
          <w:rFonts w:hint="eastAsia" w:ascii="宋体" w:hAnsi="宋体"/>
          <w:sz w:val="24"/>
          <w:lang w:val="zh-CN"/>
        </w:rPr>
      </w:pPr>
      <w:r>
        <w:rPr>
          <w:rFonts w:hint="eastAsia" w:ascii="宋体" w:hAnsi="宋体"/>
          <w:sz w:val="24"/>
          <w:lang w:val="zh-CN"/>
        </w:rPr>
        <w:t>一、签订本政府采购合同的依据</w:t>
      </w:r>
    </w:p>
    <w:p>
      <w:pPr>
        <w:spacing w:line="560" w:lineRule="exact"/>
        <w:rPr>
          <w:rFonts w:hint="eastAsia" w:ascii="宋体" w:hAnsi="宋体"/>
          <w:sz w:val="24"/>
          <w:lang w:val="zh-CN"/>
        </w:rPr>
      </w:pPr>
      <w:r>
        <w:rPr>
          <w:rFonts w:hint="eastAsia" w:ascii="宋体" w:hAnsi="宋体"/>
          <w:sz w:val="24"/>
          <w:lang w:val="zh-CN"/>
        </w:rPr>
        <w:t>本政府采购合同所附下列文件是构成本政府采购合同不可分割的部分：</w:t>
      </w:r>
    </w:p>
    <w:p>
      <w:pPr>
        <w:spacing w:line="560" w:lineRule="exact"/>
        <w:rPr>
          <w:rFonts w:hint="eastAsia" w:ascii="宋体" w:hAnsi="宋体"/>
          <w:sz w:val="24"/>
          <w:lang w:val="zh-CN"/>
        </w:rPr>
      </w:pPr>
      <w:r>
        <w:rPr>
          <w:rFonts w:hint="eastAsia" w:ascii="宋体" w:hAnsi="宋体"/>
          <w:sz w:val="24"/>
          <w:lang w:val="zh-CN"/>
        </w:rPr>
        <w:t>1.磋商文件；</w:t>
      </w:r>
    </w:p>
    <w:p>
      <w:pPr>
        <w:spacing w:line="560" w:lineRule="exact"/>
        <w:rPr>
          <w:rFonts w:hint="eastAsia" w:ascii="宋体" w:hAnsi="宋体"/>
          <w:sz w:val="24"/>
          <w:lang w:val="zh-CN"/>
        </w:rPr>
      </w:pPr>
      <w:r>
        <w:rPr>
          <w:rFonts w:hint="eastAsia" w:ascii="宋体" w:hAnsi="宋体"/>
          <w:sz w:val="24"/>
          <w:lang w:val="zh-CN"/>
        </w:rPr>
        <w:t>2.磋商文件的更正、变更公告；</w:t>
      </w:r>
    </w:p>
    <w:p>
      <w:pPr>
        <w:spacing w:line="560" w:lineRule="exact"/>
        <w:rPr>
          <w:rFonts w:hint="eastAsia" w:ascii="宋体" w:hAnsi="宋体"/>
          <w:sz w:val="24"/>
          <w:lang w:val="zh-CN"/>
        </w:rPr>
      </w:pPr>
      <w:r>
        <w:rPr>
          <w:rFonts w:hint="eastAsia" w:ascii="宋体" w:hAnsi="宋体"/>
          <w:sz w:val="24"/>
          <w:lang w:val="zh-CN"/>
        </w:rPr>
        <w:t>3.成交人提交的响应文件；</w:t>
      </w:r>
    </w:p>
    <w:p>
      <w:pPr>
        <w:spacing w:line="560" w:lineRule="exact"/>
        <w:rPr>
          <w:rFonts w:hint="eastAsia" w:ascii="宋体" w:hAnsi="宋体"/>
          <w:sz w:val="24"/>
          <w:lang w:val="zh-CN"/>
        </w:rPr>
      </w:pPr>
      <w:r>
        <w:rPr>
          <w:rFonts w:hint="eastAsia" w:ascii="宋体" w:hAnsi="宋体"/>
          <w:sz w:val="24"/>
          <w:lang w:val="zh-CN"/>
        </w:rPr>
        <w:t>二、合同组成</w:t>
      </w:r>
    </w:p>
    <w:p>
      <w:pPr>
        <w:spacing w:line="560" w:lineRule="exact"/>
        <w:rPr>
          <w:rFonts w:hint="eastAsia" w:ascii="宋体" w:hAnsi="宋体"/>
          <w:sz w:val="24"/>
          <w:lang w:val="zh-CN"/>
        </w:rPr>
      </w:pPr>
      <w:r>
        <w:rPr>
          <w:rFonts w:hint="eastAsia" w:ascii="宋体" w:hAnsi="宋体"/>
          <w:sz w:val="24"/>
          <w:lang w:val="zh-CN"/>
        </w:rPr>
        <w:t>1.分项报价表；</w:t>
      </w:r>
    </w:p>
    <w:p>
      <w:pPr>
        <w:spacing w:line="560" w:lineRule="exact"/>
        <w:rPr>
          <w:rFonts w:hint="eastAsia" w:ascii="宋体" w:hAnsi="宋体"/>
          <w:sz w:val="24"/>
          <w:lang w:val="zh-CN"/>
        </w:rPr>
      </w:pPr>
      <w:r>
        <w:rPr>
          <w:rFonts w:hint="eastAsia" w:ascii="宋体" w:hAnsi="宋体"/>
          <w:sz w:val="24"/>
          <w:lang w:val="zh-CN"/>
        </w:rPr>
        <w:t>2.技术条款偏离表；</w:t>
      </w:r>
    </w:p>
    <w:p>
      <w:pPr>
        <w:spacing w:line="560" w:lineRule="exact"/>
        <w:rPr>
          <w:rFonts w:hint="eastAsia" w:ascii="宋体" w:hAnsi="宋体"/>
          <w:sz w:val="24"/>
          <w:lang w:val="zh-CN"/>
        </w:rPr>
      </w:pPr>
      <w:r>
        <w:rPr>
          <w:rFonts w:hint="eastAsia" w:ascii="宋体" w:hAnsi="宋体"/>
          <w:sz w:val="24"/>
          <w:lang w:val="zh-CN"/>
        </w:rPr>
        <w:t>3.其他相关承诺；</w:t>
      </w:r>
    </w:p>
    <w:p>
      <w:pPr>
        <w:spacing w:line="560" w:lineRule="exact"/>
        <w:rPr>
          <w:rFonts w:hint="eastAsia" w:ascii="宋体" w:hAnsi="宋体"/>
          <w:sz w:val="24"/>
          <w:lang w:val="zh-CN"/>
        </w:rPr>
      </w:pPr>
      <w:r>
        <w:rPr>
          <w:rFonts w:hint="eastAsia" w:ascii="宋体" w:hAnsi="宋体"/>
          <w:sz w:val="24"/>
          <w:lang w:val="zh-CN"/>
        </w:rPr>
        <w:t>4.成交通知书（交采购人）；</w:t>
      </w:r>
    </w:p>
    <w:p>
      <w:pPr>
        <w:spacing w:line="560" w:lineRule="exact"/>
        <w:rPr>
          <w:rFonts w:hint="eastAsia" w:ascii="宋体" w:hAnsi="宋体"/>
          <w:sz w:val="24"/>
          <w:lang w:val="zh-CN"/>
        </w:rPr>
      </w:pPr>
      <w:r>
        <w:rPr>
          <w:rFonts w:hint="eastAsia" w:ascii="宋体" w:hAnsi="宋体"/>
          <w:sz w:val="24"/>
          <w:lang w:val="zh-CN"/>
        </w:rPr>
        <w:t>5.磋商文件中规定的政府采购合同通用条款；</w:t>
      </w:r>
    </w:p>
    <w:p>
      <w:pPr>
        <w:spacing w:line="560" w:lineRule="exact"/>
        <w:rPr>
          <w:rFonts w:hint="eastAsia" w:ascii="宋体" w:hAnsi="宋体"/>
          <w:sz w:val="24"/>
          <w:lang w:val="zh-CN"/>
        </w:rPr>
      </w:pPr>
      <w:r>
        <w:rPr>
          <w:rFonts w:hint="eastAsia" w:ascii="宋体" w:hAnsi="宋体"/>
          <w:sz w:val="24"/>
          <w:lang w:val="zh-CN"/>
        </w:rPr>
        <w:t>三、合同标的及金额                                单位：元</w:t>
      </w:r>
    </w:p>
    <w:tbl>
      <w:tblPr>
        <w:tblStyle w:val="20"/>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206"/>
        <w:gridCol w:w="734"/>
        <w:gridCol w:w="110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序号</w:t>
            </w:r>
          </w:p>
        </w:tc>
        <w:tc>
          <w:tcPr>
            <w:tcW w:w="2367" w:type="dxa"/>
            <w:vAlign w:val="center"/>
          </w:tcPr>
          <w:p>
            <w:pPr>
              <w:spacing w:line="560" w:lineRule="exact"/>
              <w:rPr>
                <w:rFonts w:hint="eastAsia" w:ascii="宋体" w:hAnsi="宋体"/>
                <w:sz w:val="24"/>
                <w:lang w:val="zh-CN"/>
              </w:rPr>
            </w:pPr>
            <w:r>
              <w:rPr>
                <w:rFonts w:hint="eastAsia" w:ascii="宋体" w:hAnsi="宋体"/>
                <w:sz w:val="24"/>
                <w:lang w:val="zh-CN"/>
              </w:rPr>
              <w:t>采购内容名称</w:t>
            </w:r>
          </w:p>
        </w:tc>
        <w:tc>
          <w:tcPr>
            <w:tcW w:w="2206" w:type="dxa"/>
            <w:vAlign w:val="center"/>
          </w:tcPr>
          <w:p>
            <w:pPr>
              <w:spacing w:line="560" w:lineRule="exact"/>
              <w:rPr>
                <w:rFonts w:hint="eastAsia" w:ascii="宋体" w:hAnsi="宋体"/>
                <w:sz w:val="24"/>
                <w:lang w:val="zh-CN"/>
              </w:rPr>
            </w:pPr>
            <w:r>
              <w:rPr>
                <w:rFonts w:hint="eastAsia" w:ascii="宋体" w:hAnsi="宋体"/>
                <w:sz w:val="24"/>
                <w:lang w:val="zh-CN"/>
              </w:rPr>
              <w:t>型号规格</w:t>
            </w:r>
          </w:p>
        </w:tc>
        <w:tc>
          <w:tcPr>
            <w:tcW w:w="734"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数量</w:t>
            </w:r>
          </w:p>
        </w:tc>
        <w:tc>
          <w:tcPr>
            <w:tcW w:w="1101" w:type="dxa"/>
            <w:vAlign w:val="center"/>
          </w:tcPr>
          <w:p>
            <w:pPr>
              <w:spacing w:line="560" w:lineRule="exact"/>
              <w:ind w:left="0" w:leftChars="0" w:firstLine="0" w:firstLineChars="0"/>
              <w:rPr>
                <w:rFonts w:hint="eastAsia" w:ascii="宋体" w:hAnsi="宋体"/>
                <w:sz w:val="24"/>
                <w:lang w:val="zh-CN"/>
              </w:rPr>
            </w:pPr>
            <w:r>
              <w:rPr>
                <w:rFonts w:hint="eastAsia" w:ascii="宋体" w:hAnsi="宋体"/>
                <w:sz w:val="24"/>
                <w:lang w:val="zh-CN"/>
              </w:rPr>
              <w:t>总价</w:t>
            </w:r>
          </w:p>
        </w:tc>
        <w:tc>
          <w:tcPr>
            <w:tcW w:w="1287" w:type="dxa"/>
            <w:vAlign w:val="center"/>
          </w:tcPr>
          <w:p>
            <w:pPr>
              <w:spacing w:line="560" w:lineRule="exact"/>
              <w:rPr>
                <w:rFonts w:hint="eastAsia" w:ascii="宋体" w:hAnsi="宋体"/>
                <w:sz w:val="24"/>
                <w:lang w:val="zh-CN"/>
              </w:rPr>
            </w:pPr>
            <w:r>
              <w:rPr>
                <w:rFonts w:hint="eastAsia" w:ascii="宋体" w:hAnsi="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spacing w:line="560" w:lineRule="exact"/>
              <w:rPr>
                <w:rFonts w:hint="eastAsia" w:ascii="宋体" w:hAnsi="宋体"/>
                <w:sz w:val="24"/>
                <w:lang w:val="zh-CN"/>
              </w:rPr>
            </w:pPr>
          </w:p>
        </w:tc>
        <w:tc>
          <w:tcPr>
            <w:tcW w:w="2367" w:type="dxa"/>
            <w:vAlign w:val="center"/>
          </w:tcPr>
          <w:p>
            <w:pPr>
              <w:spacing w:line="560" w:lineRule="exact"/>
              <w:rPr>
                <w:rFonts w:hint="eastAsia" w:ascii="宋体" w:hAnsi="宋体"/>
                <w:sz w:val="24"/>
                <w:lang w:val="zh-CN"/>
              </w:rPr>
            </w:pPr>
          </w:p>
        </w:tc>
        <w:tc>
          <w:tcPr>
            <w:tcW w:w="2206" w:type="dxa"/>
            <w:vAlign w:val="center"/>
          </w:tcPr>
          <w:p>
            <w:pPr>
              <w:spacing w:line="560" w:lineRule="exact"/>
              <w:rPr>
                <w:rFonts w:hint="eastAsia" w:ascii="宋体" w:hAnsi="宋体"/>
                <w:sz w:val="24"/>
                <w:lang w:val="zh-CN"/>
              </w:rPr>
            </w:pPr>
          </w:p>
        </w:tc>
        <w:tc>
          <w:tcPr>
            <w:tcW w:w="734" w:type="dxa"/>
            <w:vAlign w:val="center"/>
          </w:tcPr>
          <w:p>
            <w:pPr>
              <w:spacing w:line="560" w:lineRule="exact"/>
              <w:rPr>
                <w:rFonts w:hint="eastAsia" w:ascii="宋体" w:hAnsi="宋体"/>
                <w:sz w:val="24"/>
                <w:lang w:val="zh-CN"/>
              </w:rPr>
            </w:pPr>
          </w:p>
        </w:tc>
        <w:tc>
          <w:tcPr>
            <w:tcW w:w="1101" w:type="dxa"/>
            <w:vAlign w:val="center"/>
          </w:tcPr>
          <w:p>
            <w:pPr>
              <w:spacing w:line="560" w:lineRule="exact"/>
              <w:rPr>
                <w:rFonts w:hint="eastAsia" w:ascii="宋体" w:hAnsi="宋体"/>
                <w:sz w:val="24"/>
                <w:lang w:val="zh-CN"/>
              </w:rPr>
            </w:pPr>
          </w:p>
        </w:tc>
        <w:tc>
          <w:tcPr>
            <w:tcW w:w="1287" w:type="dxa"/>
            <w:vAlign w:val="center"/>
          </w:tcPr>
          <w:p>
            <w:pPr>
              <w:spacing w:line="560" w:lineRule="exact"/>
              <w:rPr>
                <w:rFonts w:hint="eastAsia" w:ascii="宋体" w:hAnsi="宋体"/>
                <w:sz w:val="24"/>
                <w:lang w:val="zh-CN"/>
              </w:rPr>
            </w:pPr>
          </w:p>
        </w:tc>
      </w:tr>
    </w:tbl>
    <w:p>
      <w:pPr>
        <w:spacing w:line="560" w:lineRule="exact"/>
        <w:rPr>
          <w:rFonts w:hint="eastAsia" w:ascii="宋体" w:hAnsi="宋体"/>
          <w:sz w:val="24"/>
          <w:lang w:val="zh-CN"/>
        </w:rPr>
      </w:pPr>
      <w:r>
        <w:rPr>
          <w:rFonts w:hint="eastAsia" w:ascii="宋体" w:hAnsi="宋体"/>
          <w:sz w:val="24"/>
          <w:lang w:val="zh-CN"/>
        </w:rPr>
        <w:t>根据上述政府采购合同文件要求，本政府采购合同的总金额为人民币 （大写）元。</w:t>
      </w:r>
    </w:p>
    <w:p>
      <w:pPr>
        <w:spacing w:line="560" w:lineRule="exact"/>
        <w:rPr>
          <w:rFonts w:hint="eastAsia" w:ascii="宋体" w:hAnsi="宋体"/>
          <w:sz w:val="24"/>
        </w:rPr>
      </w:pPr>
      <w:r>
        <w:rPr>
          <w:rFonts w:hint="eastAsia" w:ascii="宋体" w:hAnsi="宋体"/>
          <w:sz w:val="24"/>
          <w:lang w:val="zh-CN"/>
        </w:rPr>
        <w:t>本合同以人民币进行结算，合同总价包括：</w:t>
      </w:r>
      <w:r>
        <w:rPr>
          <w:rFonts w:hint="eastAsia" w:ascii="宋体" w:hAnsi="宋体" w:cs="宋体"/>
          <w:color w:val="000000"/>
          <w:sz w:val="24"/>
          <w:szCs w:val="24"/>
        </w:rPr>
        <w:t>产品费、验收费、手续费、包装费、运输费、保险费、安装费、调试费、培训费、售前、售中、售后服务费、税金</w:t>
      </w:r>
      <w:r>
        <w:rPr>
          <w:rFonts w:hint="eastAsia" w:ascii="宋体" w:hAnsi="宋体"/>
          <w:sz w:val="24"/>
          <w:lang w:val="zh-CN"/>
        </w:rPr>
        <w:t>及不可预见费等全部费用。</w:t>
      </w:r>
    </w:p>
    <w:p>
      <w:pPr>
        <w:spacing w:line="560" w:lineRule="exact"/>
        <w:rPr>
          <w:rFonts w:hint="eastAsia" w:ascii="宋体" w:hAnsi="宋体"/>
          <w:sz w:val="24"/>
        </w:rPr>
      </w:pPr>
      <w:r>
        <w:rPr>
          <w:rFonts w:hint="eastAsia" w:ascii="宋体" w:hAnsi="宋体"/>
          <w:sz w:val="24"/>
          <w:lang w:val="zh-CN"/>
        </w:rPr>
        <w:t>四、交付时间、地点和要求</w:t>
      </w:r>
    </w:p>
    <w:p>
      <w:pPr>
        <w:spacing w:line="560" w:lineRule="exact"/>
        <w:rPr>
          <w:rFonts w:hint="eastAsia" w:ascii="宋体" w:hAnsi="宋体"/>
          <w:sz w:val="24"/>
          <w:lang w:val="zh-CN"/>
        </w:rPr>
      </w:pPr>
      <w:r>
        <w:rPr>
          <w:rFonts w:hint="eastAsia" w:ascii="宋体" w:hAnsi="宋体"/>
          <w:sz w:val="24"/>
        </w:rPr>
        <w:t>1.</w:t>
      </w:r>
      <w:r>
        <w:rPr>
          <w:rFonts w:hint="eastAsia" w:ascii="宋体" w:hAnsi="宋体"/>
          <w:sz w:val="24"/>
          <w:lang w:val="zh-CN"/>
        </w:rPr>
        <w:t>安装交付时间：</w:t>
      </w:r>
      <w:r>
        <w:rPr>
          <w:rFonts w:hint="eastAsia" w:ascii="宋体" w:hAnsi="宋体"/>
          <w:sz w:val="24"/>
        </w:rPr>
        <w:t xml:space="preserve">              </w:t>
      </w:r>
    </w:p>
    <w:p>
      <w:pPr>
        <w:spacing w:line="560" w:lineRule="exact"/>
        <w:rPr>
          <w:rFonts w:hint="eastAsia" w:ascii="宋体" w:hAnsi="宋体"/>
          <w:sz w:val="24"/>
          <w:lang w:val="zh-CN"/>
        </w:rPr>
      </w:pPr>
      <w:r>
        <w:rPr>
          <w:rFonts w:hint="eastAsia" w:ascii="宋体" w:hAnsi="宋体"/>
          <w:sz w:val="24"/>
          <w:lang w:val="zh-CN"/>
        </w:rPr>
        <w:t>交货地点：</w:t>
      </w:r>
      <w:r>
        <w:rPr>
          <w:rFonts w:hint="eastAsia" w:ascii="宋体" w:hAnsi="宋体"/>
          <w:sz w:val="24"/>
        </w:rPr>
        <w:t xml:space="preserve">                   </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乙方提供不符合招响应文件和本合同规定的产品，甲方有权拒绝接受。</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乙方应将提供产品的装箱清单、用户手册、原厂保修卡、随机资料、工具和备品、备件等交付给甲方，如有缺失应及时补齐，否则视为逾期交货。</w:t>
      </w:r>
    </w:p>
    <w:p>
      <w:pPr>
        <w:spacing w:line="560" w:lineRule="exact"/>
        <w:rPr>
          <w:rFonts w:hint="eastAsia" w:ascii="宋体" w:hAnsi="宋体"/>
          <w:sz w:val="24"/>
        </w:rPr>
      </w:pPr>
      <w:r>
        <w:rPr>
          <w:rFonts w:hint="eastAsia" w:ascii="宋体" w:hAnsi="宋体"/>
          <w:sz w:val="24"/>
        </w:rPr>
        <w:t>4.</w:t>
      </w:r>
      <w:r>
        <w:rPr>
          <w:rFonts w:hint="eastAsia" w:ascii="宋体" w:hAnsi="宋体"/>
          <w:sz w:val="24"/>
          <w:lang w:val="zh-CN"/>
        </w:rPr>
        <w:t>甲方应当在到货（安装、调试完）后</w:t>
      </w:r>
      <w:r>
        <w:rPr>
          <w:rFonts w:hint="eastAsia" w:ascii="宋体" w:hAnsi="宋体"/>
          <w:sz w:val="24"/>
        </w:rPr>
        <w:t xml:space="preserve"> 30</w:t>
      </w:r>
      <w:r>
        <w:rPr>
          <w:rFonts w:hint="eastAsia" w:ascii="宋体" w:hAnsi="宋体"/>
          <w:sz w:val="24"/>
          <w:lang w:val="zh-CN"/>
        </w:rPr>
        <w:t xml:space="preserve"> 工作日后进行验收，逾期不验收的，乙方可视为验收合格。验收合格后，由甲乙双方签署产品验收单并加盖采购人公章，甲乙双方各执一份。</w:t>
      </w:r>
    </w:p>
    <w:p>
      <w:pPr>
        <w:spacing w:line="560" w:lineRule="exact"/>
        <w:rPr>
          <w:rFonts w:hint="eastAsia" w:ascii="宋体" w:hAnsi="宋体"/>
          <w:sz w:val="24"/>
        </w:rPr>
      </w:pPr>
      <w:r>
        <w:rPr>
          <w:rFonts w:hint="eastAsia" w:ascii="宋体" w:hAnsi="宋体"/>
          <w:sz w:val="24"/>
        </w:rPr>
        <w:t>5.</w:t>
      </w:r>
      <w:r>
        <w:rPr>
          <w:rFonts w:hint="eastAsia" w:ascii="宋体" w:hAnsi="宋体"/>
          <w:sz w:val="24"/>
          <w:lang w:val="zh-CN"/>
        </w:rPr>
        <w:t xml:space="preserve"> 甲方应提供该项目验收报告交同级财政监管部门，由财政部门按规定程序抽验后办理资金拨付。</w:t>
      </w:r>
    </w:p>
    <w:p>
      <w:pPr>
        <w:spacing w:line="560" w:lineRule="exact"/>
        <w:rPr>
          <w:rFonts w:hint="eastAsia" w:ascii="宋体" w:hAnsi="宋体"/>
          <w:sz w:val="24"/>
        </w:rPr>
      </w:pPr>
      <w:r>
        <w:rPr>
          <w:rFonts w:hint="eastAsia" w:ascii="宋体" w:hAnsi="宋体"/>
          <w:sz w:val="24"/>
        </w:rPr>
        <w:t>6.</w:t>
      </w:r>
      <w:r>
        <w:rPr>
          <w:rFonts w:hint="eastAsia" w:ascii="宋体" w:hAnsi="宋体"/>
          <w:sz w:val="24"/>
          <w:lang w:val="zh-CN"/>
        </w:rPr>
        <w:t xml:space="preserve"> 甲方在验收过程中发现乙方有违约问题，可按招、响应文件的规定要求乙方及时予以解决。</w:t>
      </w:r>
    </w:p>
    <w:p>
      <w:pPr>
        <w:spacing w:line="560" w:lineRule="exact"/>
        <w:rPr>
          <w:rFonts w:hint="eastAsia" w:ascii="宋体" w:hAnsi="宋体"/>
          <w:sz w:val="24"/>
        </w:rPr>
      </w:pPr>
      <w:r>
        <w:rPr>
          <w:rFonts w:hint="eastAsia" w:ascii="宋体" w:hAnsi="宋体"/>
          <w:sz w:val="24"/>
        </w:rPr>
        <w:t>7.</w:t>
      </w:r>
      <w:r>
        <w:rPr>
          <w:rFonts w:hint="eastAsia" w:ascii="宋体" w:hAnsi="宋体"/>
          <w:sz w:val="24"/>
          <w:lang w:val="zh-CN"/>
        </w:rPr>
        <w:t>乙方向甲方提供产品相关完税销售发票。</w:t>
      </w:r>
    </w:p>
    <w:p>
      <w:pPr>
        <w:spacing w:line="560" w:lineRule="exact"/>
        <w:rPr>
          <w:rFonts w:hint="eastAsia" w:ascii="宋体" w:hAnsi="宋体"/>
          <w:sz w:val="24"/>
          <w:lang w:val="zh-CN"/>
        </w:rPr>
      </w:pPr>
      <w:r>
        <w:rPr>
          <w:rFonts w:hint="eastAsia" w:ascii="宋体" w:hAnsi="宋体"/>
          <w:sz w:val="24"/>
          <w:lang w:val="zh-CN"/>
        </w:rPr>
        <w:t>五、付款方式</w:t>
      </w:r>
    </w:p>
    <w:p>
      <w:pPr>
        <w:spacing w:line="560" w:lineRule="exact"/>
        <w:rPr>
          <w:rFonts w:hint="eastAsia" w:ascii="宋体" w:hAnsi="宋体"/>
          <w:color w:val="auto"/>
          <w:sz w:val="24"/>
          <w:lang w:val="zh-CN"/>
        </w:rPr>
      </w:pPr>
      <w:r>
        <w:rPr>
          <w:rFonts w:hint="eastAsia" w:ascii="宋体" w:hAnsi="宋体"/>
          <w:color w:val="auto"/>
          <w:sz w:val="24"/>
          <w:lang w:val="zh-CN"/>
        </w:rPr>
        <w:t>签订合同后，支付总价款</w:t>
      </w:r>
      <w:r>
        <w:rPr>
          <w:rFonts w:hint="eastAsia" w:ascii="宋体" w:hAnsi="宋体"/>
          <w:color w:val="auto"/>
          <w:sz w:val="24"/>
          <w:lang w:val="en-US" w:eastAsia="zh-CN"/>
        </w:rPr>
        <w:t>50%，</w:t>
      </w:r>
      <w:r>
        <w:rPr>
          <w:rFonts w:hint="eastAsia" w:ascii="宋体" w:hAnsi="宋体"/>
          <w:color w:val="auto"/>
          <w:sz w:val="24"/>
          <w:lang w:val="zh-CN"/>
        </w:rPr>
        <w:t>供货验收合格后甲方按合同金额向乙方支付合同总价款的</w:t>
      </w:r>
      <w:r>
        <w:rPr>
          <w:rFonts w:hint="eastAsia" w:ascii="宋体" w:hAnsi="宋体"/>
          <w:color w:val="auto"/>
          <w:sz w:val="24"/>
          <w:lang w:val="en-US" w:eastAsia="zh-CN"/>
        </w:rPr>
        <w:t>40</w:t>
      </w:r>
      <w:r>
        <w:rPr>
          <w:rFonts w:hint="eastAsia" w:ascii="宋体" w:hAnsi="宋体"/>
          <w:color w:val="auto"/>
          <w:sz w:val="24"/>
          <w:lang w:val="zh-CN"/>
        </w:rPr>
        <w:t xml:space="preserve"> %，即人民币（大写）：      元，设备正常使用一年无任何质量问题后，按合同金额向乙方支付合同总价款的</w:t>
      </w:r>
      <w:r>
        <w:rPr>
          <w:rFonts w:hint="eastAsia" w:ascii="宋体" w:hAnsi="宋体"/>
          <w:color w:val="auto"/>
          <w:sz w:val="24"/>
          <w:lang w:val="en-US" w:eastAsia="zh-CN"/>
        </w:rPr>
        <w:t>10</w:t>
      </w:r>
      <w:r>
        <w:rPr>
          <w:rFonts w:hint="eastAsia" w:ascii="宋体" w:hAnsi="宋体"/>
          <w:color w:val="auto"/>
          <w:sz w:val="24"/>
          <w:lang w:val="zh-CN"/>
        </w:rPr>
        <w:t>%，即人民币（大写）：      元。</w:t>
      </w:r>
    </w:p>
    <w:p>
      <w:pPr>
        <w:pStyle w:val="2"/>
        <w:rPr>
          <w:rFonts w:hint="eastAsia" w:eastAsia="宋体"/>
          <w:color w:val="auto"/>
          <w:lang w:val="en-US" w:eastAsia="zh-CN"/>
        </w:rPr>
      </w:pPr>
      <w:r>
        <w:rPr>
          <w:rFonts w:hint="eastAsia" w:ascii="宋体" w:hAnsi="宋体"/>
          <w:color w:val="auto"/>
          <w:sz w:val="24"/>
          <w:lang w:val="en-US" w:eastAsia="zh-CN"/>
        </w:rPr>
        <w:t>实际支付的价款以每包实际情况为准。</w:t>
      </w:r>
    </w:p>
    <w:p>
      <w:pPr>
        <w:spacing w:line="560" w:lineRule="exact"/>
        <w:rPr>
          <w:rFonts w:hint="eastAsia" w:ascii="宋体" w:hAnsi="宋体"/>
          <w:sz w:val="24"/>
        </w:rPr>
      </w:pPr>
      <w:r>
        <w:rPr>
          <w:rFonts w:hint="eastAsia" w:ascii="宋体" w:hAnsi="宋体"/>
          <w:sz w:val="24"/>
          <w:lang w:val="zh-CN"/>
        </w:rPr>
        <w:t>六、合同的变更、终止与转让</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除《中华人民共和国政府采购法》第</w:t>
      </w:r>
      <w:r>
        <w:rPr>
          <w:rFonts w:hint="eastAsia" w:ascii="宋体" w:hAnsi="宋体"/>
          <w:sz w:val="24"/>
        </w:rPr>
        <w:t>50</w:t>
      </w:r>
      <w:r>
        <w:rPr>
          <w:rFonts w:hint="eastAsia" w:ascii="宋体" w:hAnsi="宋体"/>
          <w:sz w:val="24"/>
          <w:lang w:val="zh-CN"/>
        </w:rPr>
        <w:t>条规定的情形外，本合同一经签订，甲乙双方不得擅自变更、中止或终止。</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乙方不得擅自转让其应履行的合同义务。</w:t>
      </w:r>
    </w:p>
    <w:p>
      <w:pPr>
        <w:spacing w:line="560" w:lineRule="exact"/>
        <w:rPr>
          <w:rFonts w:hint="eastAsia" w:ascii="宋体" w:hAnsi="宋体"/>
          <w:sz w:val="24"/>
        </w:rPr>
      </w:pPr>
      <w:r>
        <w:rPr>
          <w:rFonts w:hint="eastAsia" w:ascii="宋体" w:hAnsi="宋体"/>
          <w:sz w:val="24"/>
          <w:lang w:val="zh-CN"/>
        </w:rPr>
        <w:t>七、违约责任</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乙方提供的货物如侵犯了第三方权益而引发纠纷或诉讼的，均由乙方负责交涉并承担全部责任。</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因包装、运输引起的货物损坏，按质量不合格处罚。</w:t>
      </w:r>
    </w:p>
    <w:p>
      <w:pPr>
        <w:spacing w:line="560" w:lineRule="exact"/>
        <w:rPr>
          <w:rFonts w:hint="eastAsia" w:ascii="宋体" w:hAnsi="宋体"/>
          <w:sz w:val="24"/>
        </w:rPr>
      </w:pPr>
      <w:r>
        <w:rPr>
          <w:rFonts w:hint="eastAsia" w:ascii="宋体" w:hAnsi="宋体"/>
          <w:sz w:val="24"/>
        </w:rPr>
        <w:t>4.</w:t>
      </w:r>
      <w:r>
        <w:rPr>
          <w:rFonts w:hint="eastAsia" w:ascii="宋体" w:hAnsi="宋体"/>
          <w:sz w:val="24"/>
          <w:lang w:val="zh-CN"/>
        </w:rPr>
        <w:t>甲方无故延期接受货物和乙方逾期交货的，每天应向对方偿付未交货物的货款</w:t>
      </w:r>
      <w:r>
        <w:rPr>
          <w:rFonts w:hint="eastAsia" w:ascii="宋体" w:hAnsi="宋体"/>
          <w:sz w:val="24"/>
        </w:rPr>
        <w:t>3</w:t>
      </w:r>
      <w:r>
        <w:rPr>
          <w:rFonts w:hint="eastAsia" w:ascii="宋体" w:hAnsi="宋体"/>
          <w:sz w:val="24"/>
          <w:lang w:val="zh-CN"/>
        </w:rPr>
        <w:t>‰的违约金，但违约金累计不得超过违约货款的</w:t>
      </w:r>
      <w:r>
        <w:rPr>
          <w:rFonts w:hint="eastAsia" w:ascii="宋体" w:hAnsi="宋体"/>
          <w:sz w:val="24"/>
        </w:rPr>
        <w:t>5%</w:t>
      </w:r>
      <w:r>
        <w:rPr>
          <w:rFonts w:hint="eastAsia" w:ascii="宋体" w:hAnsi="宋体"/>
          <w:sz w:val="24"/>
          <w:lang w:val="zh-CN"/>
        </w:rPr>
        <w:t>，超过</w:t>
      </w:r>
      <w:r>
        <w:rPr>
          <w:rFonts w:hint="eastAsia" w:ascii="宋体" w:hAnsi="宋体"/>
          <w:sz w:val="24"/>
        </w:rPr>
        <w:t>30</w:t>
      </w:r>
      <w:r>
        <w:rPr>
          <w:rFonts w:hint="eastAsia" w:ascii="宋体" w:hAnsi="宋体"/>
          <w:sz w:val="24"/>
          <w:lang w:val="zh-CN"/>
        </w:rPr>
        <w:t>天对方有权解除合同，违约方承担因此给对方造成的经济损失。</w:t>
      </w:r>
    </w:p>
    <w:p>
      <w:pPr>
        <w:spacing w:line="560" w:lineRule="exact"/>
        <w:rPr>
          <w:rFonts w:hint="eastAsia" w:ascii="宋体" w:hAnsi="宋体"/>
          <w:sz w:val="24"/>
        </w:rPr>
      </w:pPr>
      <w:r>
        <w:rPr>
          <w:rFonts w:hint="eastAsia" w:ascii="宋体" w:hAnsi="宋体"/>
          <w:sz w:val="24"/>
        </w:rPr>
        <w:t>5.</w:t>
      </w:r>
      <w:r>
        <w:rPr>
          <w:rFonts w:hint="eastAsia" w:ascii="宋体" w:hAnsi="宋体"/>
          <w:sz w:val="24"/>
          <w:lang w:val="zh-CN"/>
        </w:rPr>
        <w:t>乙方未按本合同和响应文件中规定的服务承诺提供售后服务的，乙方应按本合同合计金额的</w:t>
      </w:r>
      <w:r>
        <w:rPr>
          <w:rFonts w:hint="eastAsia" w:ascii="宋体" w:hAnsi="宋体"/>
          <w:sz w:val="24"/>
        </w:rPr>
        <w:t>5%</w:t>
      </w:r>
      <w:r>
        <w:rPr>
          <w:rFonts w:hint="eastAsia" w:ascii="宋体" w:hAnsi="宋体"/>
          <w:sz w:val="24"/>
          <w:lang w:val="zh-CN"/>
        </w:rPr>
        <w:t>向甲方支付违约金。</w:t>
      </w:r>
    </w:p>
    <w:p>
      <w:pPr>
        <w:spacing w:line="560" w:lineRule="exact"/>
        <w:rPr>
          <w:rFonts w:hint="eastAsia" w:ascii="宋体" w:hAnsi="宋体"/>
          <w:sz w:val="24"/>
        </w:rPr>
      </w:pPr>
      <w:r>
        <w:rPr>
          <w:rFonts w:hint="eastAsia" w:ascii="宋体" w:hAnsi="宋体"/>
          <w:sz w:val="24"/>
        </w:rPr>
        <w:t>6.</w:t>
      </w:r>
      <w:r>
        <w:rPr>
          <w:rFonts w:hint="eastAsia" w:ascii="宋体" w:hAnsi="宋体"/>
          <w:sz w:val="24"/>
          <w:lang w:val="zh-CN"/>
        </w:rPr>
        <w:t>乙方提供的货物在质量保证期内，因设计、工艺或材料的缺陷和其它质量原因造成的问题，由乙方负责，费用从合同款中扣除，不足另补。</w:t>
      </w:r>
    </w:p>
    <w:p>
      <w:pPr>
        <w:spacing w:line="560" w:lineRule="exact"/>
        <w:rPr>
          <w:rFonts w:hint="eastAsia" w:ascii="宋体" w:hAnsi="宋体"/>
          <w:sz w:val="24"/>
        </w:rPr>
      </w:pPr>
      <w:r>
        <w:rPr>
          <w:rFonts w:hint="eastAsia" w:ascii="宋体" w:hAnsi="宋体"/>
          <w:sz w:val="24"/>
        </w:rPr>
        <w:t>7.</w:t>
      </w:r>
      <w:r>
        <w:rPr>
          <w:rFonts w:hint="eastAsia" w:ascii="宋体" w:hAnsi="宋体"/>
          <w:sz w:val="24"/>
          <w:lang w:val="zh-CN"/>
        </w:rPr>
        <w:t>其它违约行为按违约货款额</w:t>
      </w:r>
      <w:r>
        <w:rPr>
          <w:rFonts w:hint="eastAsia" w:ascii="宋体" w:hAnsi="宋体"/>
          <w:sz w:val="24"/>
        </w:rPr>
        <w:t>5%</w:t>
      </w:r>
      <w:r>
        <w:rPr>
          <w:rFonts w:hint="eastAsia" w:ascii="宋体" w:hAnsi="宋体"/>
          <w:sz w:val="24"/>
          <w:lang w:val="zh-CN"/>
        </w:rPr>
        <w:t>收取违约金并赔偿经济损失。</w:t>
      </w:r>
    </w:p>
    <w:p>
      <w:pPr>
        <w:spacing w:line="560" w:lineRule="exact"/>
        <w:rPr>
          <w:rFonts w:hint="eastAsia" w:ascii="宋体" w:hAnsi="宋体"/>
          <w:sz w:val="24"/>
        </w:rPr>
      </w:pPr>
      <w:r>
        <w:rPr>
          <w:rFonts w:hint="eastAsia" w:ascii="宋体" w:hAnsi="宋体"/>
          <w:sz w:val="24"/>
          <w:lang w:val="zh-CN"/>
        </w:rPr>
        <w:t>八、不可抗力</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不可抗力使合同的某些内容有变更必要的，双方应通过协商在</w:t>
      </w:r>
      <w:r>
        <w:rPr>
          <w:rFonts w:hint="eastAsia" w:ascii="宋体" w:hAnsi="宋体"/>
          <w:sz w:val="24"/>
        </w:rPr>
        <w:t>30</w:t>
      </w:r>
      <w:r>
        <w:rPr>
          <w:rFonts w:hint="eastAsia" w:ascii="宋体" w:hAnsi="宋体"/>
          <w:sz w:val="24"/>
          <w:lang w:val="zh-CN"/>
        </w:rPr>
        <w:t>天内达成进一步履行合同的协议，因不可抗力致使合同不能履行的，合同终止。</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除法律、法规规定的不可抗力情形外，双方约定出现</w:t>
      </w:r>
      <w:r>
        <w:rPr>
          <w:rFonts w:hint="eastAsia" w:ascii="宋体" w:hAnsi="宋体"/>
          <w:sz w:val="24"/>
        </w:rPr>
        <w:t>无</w:t>
      </w:r>
      <w:r>
        <w:rPr>
          <w:rFonts w:hint="eastAsia" w:ascii="宋体" w:hAnsi="宋体"/>
          <w:sz w:val="24"/>
          <w:lang w:val="zh-CN"/>
        </w:rPr>
        <w:t>情况亦视为不可抗力。</w:t>
      </w:r>
    </w:p>
    <w:p>
      <w:pPr>
        <w:spacing w:line="560" w:lineRule="exact"/>
        <w:rPr>
          <w:rFonts w:hint="eastAsia" w:ascii="宋体" w:hAnsi="宋体"/>
          <w:sz w:val="24"/>
        </w:rPr>
      </w:pPr>
      <w:r>
        <w:rPr>
          <w:rFonts w:hint="eastAsia" w:ascii="宋体" w:hAnsi="宋体"/>
          <w:sz w:val="24"/>
          <w:lang w:val="zh-CN"/>
        </w:rPr>
        <w:t>九、知识产权：</w:t>
      </w:r>
    </w:p>
    <w:p>
      <w:pPr>
        <w:spacing w:line="560" w:lineRule="exact"/>
        <w:rPr>
          <w:rFonts w:hint="eastAsia" w:ascii="宋体" w:hAnsi="宋体"/>
          <w:sz w:val="24"/>
        </w:rPr>
      </w:pPr>
      <w:r>
        <w:rPr>
          <w:rFonts w:hint="eastAsia" w:ascii="宋体" w:hAnsi="宋体"/>
          <w:sz w:val="24"/>
          <w:lang w:val="zh-CN"/>
        </w:rPr>
        <w:t>十、其他约定：</w:t>
      </w:r>
    </w:p>
    <w:p>
      <w:pPr>
        <w:spacing w:line="560" w:lineRule="exact"/>
        <w:rPr>
          <w:rFonts w:hint="eastAsia" w:ascii="宋体" w:hAnsi="宋体"/>
          <w:sz w:val="24"/>
        </w:rPr>
      </w:pPr>
      <w:r>
        <w:rPr>
          <w:rFonts w:hint="eastAsia" w:ascii="宋体" w:hAnsi="宋体"/>
          <w:sz w:val="24"/>
          <w:lang w:val="zh-CN"/>
        </w:rPr>
        <w:t>十一、合同争议解决</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因产品质量问题发生争议的，应邀请国家认可的质量检测机构进行鉴定。产品符合标准的，鉴定费由甲方承担；产品不符合标准的，鉴定费由乙方承担。</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因履行本合同引起的或与本合同有关的争议，甲乙双方应首先通过友好协商解决，如果协商不能解决，可向甲方所在地仲裁委员会申请仲裁或向甲方所在地人民法院提起诉讼。</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诉讼期间，本合同继续履行。</w:t>
      </w:r>
    </w:p>
    <w:p>
      <w:pPr>
        <w:spacing w:line="560" w:lineRule="exact"/>
        <w:rPr>
          <w:rFonts w:hint="eastAsia" w:ascii="宋体" w:hAnsi="宋体"/>
          <w:sz w:val="24"/>
        </w:rPr>
      </w:pPr>
      <w:r>
        <w:rPr>
          <w:rFonts w:hint="eastAsia" w:ascii="宋体" w:hAnsi="宋体"/>
          <w:sz w:val="24"/>
          <w:lang w:val="zh-CN"/>
        </w:rPr>
        <w:t>十二、合同生效及其它</w:t>
      </w:r>
      <w:r>
        <w:rPr>
          <w:rFonts w:hint="eastAsia" w:ascii="宋体" w:hAnsi="宋体"/>
          <w:sz w:val="24"/>
        </w:rPr>
        <w:t>：</w:t>
      </w:r>
    </w:p>
    <w:p>
      <w:pPr>
        <w:spacing w:line="560" w:lineRule="exact"/>
        <w:rPr>
          <w:rFonts w:hint="eastAsia" w:ascii="宋体" w:hAnsi="宋体"/>
          <w:sz w:val="24"/>
        </w:rPr>
      </w:pPr>
      <w:r>
        <w:rPr>
          <w:rFonts w:hint="eastAsia" w:ascii="宋体" w:hAnsi="宋体"/>
          <w:sz w:val="24"/>
        </w:rPr>
        <w:t>1.</w:t>
      </w:r>
      <w:r>
        <w:rPr>
          <w:rFonts w:hint="eastAsia" w:ascii="宋体" w:hAnsi="宋体"/>
          <w:sz w:val="24"/>
          <w:lang w:val="zh-CN"/>
        </w:rPr>
        <w:t>本合同一式六份，经双方签字，并加盖公章即为生效。</w:t>
      </w:r>
    </w:p>
    <w:p>
      <w:pPr>
        <w:spacing w:line="560" w:lineRule="exact"/>
        <w:rPr>
          <w:rFonts w:hint="eastAsia" w:ascii="宋体" w:hAnsi="宋体"/>
          <w:sz w:val="24"/>
        </w:rPr>
      </w:pPr>
      <w:r>
        <w:rPr>
          <w:rFonts w:hint="eastAsia" w:ascii="宋体" w:hAnsi="宋体"/>
          <w:sz w:val="24"/>
        </w:rPr>
        <w:t>2.</w:t>
      </w:r>
      <w:r>
        <w:rPr>
          <w:rFonts w:hint="eastAsia" w:ascii="宋体" w:hAnsi="宋体"/>
          <w:sz w:val="24"/>
          <w:lang w:val="zh-CN"/>
        </w:rPr>
        <w:t>本合同未尽事宜，按合同法有关规定处理。</w:t>
      </w:r>
    </w:p>
    <w:p>
      <w:pPr>
        <w:spacing w:line="560" w:lineRule="exact"/>
        <w:rPr>
          <w:rFonts w:hint="eastAsia" w:ascii="宋体" w:hAnsi="宋体"/>
          <w:sz w:val="24"/>
        </w:rPr>
      </w:pPr>
      <w:r>
        <w:rPr>
          <w:rFonts w:hint="eastAsia" w:ascii="宋体" w:hAnsi="宋体"/>
          <w:sz w:val="24"/>
        </w:rPr>
        <w:t>3.</w:t>
      </w:r>
      <w:r>
        <w:rPr>
          <w:rFonts w:hint="eastAsia" w:ascii="宋体" w:hAnsi="宋体"/>
          <w:sz w:val="24"/>
          <w:lang w:val="zh-CN"/>
        </w:rPr>
        <w:t>本合同的组成包含《合同通用条款》，可自行在青海政府采购网下载《合同通用条款》。</w:t>
      </w:r>
    </w:p>
    <w:p>
      <w:pPr>
        <w:spacing w:line="560" w:lineRule="exact"/>
        <w:rPr>
          <w:rFonts w:hint="eastAsia" w:ascii="宋体" w:hAnsi="宋体"/>
          <w:sz w:val="24"/>
        </w:rPr>
      </w:pPr>
    </w:p>
    <w:p>
      <w:pPr>
        <w:spacing w:line="560" w:lineRule="exact"/>
        <w:rPr>
          <w:rFonts w:hint="eastAsia" w:ascii="宋体" w:hAnsi="宋体"/>
          <w:sz w:val="24"/>
        </w:rPr>
      </w:pPr>
      <w:r>
        <w:rPr>
          <w:rFonts w:hint="eastAsia" w:ascii="宋体" w:hAnsi="宋体"/>
          <w:sz w:val="24"/>
          <w:lang w:val="zh-CN"/>
        </w:rPr>
        <w:t>甲方（盖章）：乙方（盖章）：</w:t>
      </w:r>
    </w:p>
    <w:p>
      <w:pPr>
        <w:spacing w:line="560" w:lineRule="exact"/>
        <w:rPr>
          <w:rFonts w:hint="eastAsia" w:ascii="宋体" w:hAnsi="宋体"/>
          <w:sz w:val="24"/>
        </w:rPr>
      </w:pPr>
      <w:r>
        <w:rPr>
          <w:rFonts w:hint="eastAsia" w:ascii="宋体" w:hAnsi="宋体"/>
          <w:sz w:val="24"/>
          <w:lang w:val="zh-CN"/>
        </w:rPr>
        <w:t>法定代表人或委托代理人</w:t>
      </w:r>
      <w:r>
        <w:rPr>
          <w:rFonts w:hint="eastAsia" w:ascii="宋体" w:hAnsi="宋体"/>
          <w:sz w:val="24"/>
        </w:rPr>
        <w:t>：</w:t>
      </w:r>
      <w:r>
        <w:rPr>
          <w:rFonts w:hint="eastAsia" w:ascii="宋体" w:hAnsi="宋体"/>
          <w:sz w:val="24"/>
          <w:lang w:val="zh-CN"/>
        </w:rPr>
        <w:t>法定代表人或委托代理人</w:t>
      </w:r>
      <w:r>
        <w:rPr>
          <w:rFonts w:hint="eastAsia" w:ascii="宋体" w:hAnsi="宋体"/>
          <w:sz w:val="24"/>
        </w:rPr>
        <w:t>：</w:t>
      </w:r>
    </w:p>
    <w:p>
      <w:pPr>
        <w:spacing w:line="560" w:lineRule="exact"/>
        <w:rPr>
          <w:rFonts w:hint="eastAsia" w:ascii="宋体" w:hAnsi="宋体"/>
          <w:sz w:val="24"/>
        </w:rPr>
      </w:pPr>
      <w:r>
        <w:rPr>
          <w:rFonts w:hint="eastAsia" w:ascii="宋体" w:hAnsi="宋体"/>
          <w:sz w:val="24"/>
          <w:lang w:val="zh-CN"/>
        </w:rPr>
        <w:t>开户银行：</w:t>
      </w:r>
    </w:p>
    <w:p>
      <w:pPr>
        <w:spacing w:line="560" w:lineRule="exact"/>
        <w:rPr>
          <w:rFonts w:hint="eastAsia" w:ascii="宋体" w:hAnsi="宋体"/>
          <w:sz w:val="24"/>
        </w:rPr>
      </w:pPr>
      <w:r>
        <w:rPr>
          <w:rFonts w:hint="eastAsia" w:ascii="宋体" w:hAnsi="宋体"/>
          <w:sz w:val="24"/>
          <w:lang w:val="zh-CN"/>
        </w:rPr>
        <w:t>联系电话：账号：</w:t>
      </w:r>
    </w:p>
    <w:p>
      <w:pPr>
        <w:spacing w:line="560" w:lineRule="exact"/>
        <w:rPr>
          <w:rFonts w:hint="eastAsia" w:ascii="宋体" w:hAnsi="宋体"/>
          <w:sz w:val="24"/>
        </w:rPr>
      </w:pPr>
      <w:r>
        <w:rPr>
          <w:rFonts w:hint="eastAsia" w:ascii="宋体" w:hAnsi="宋体"/>
          <w:sz w:val="24"/>
          <w:lang w:val="zh-CN"/>
        </w:rPr>
        <w:t>联系电话：</w:t>
      </w:r>
    </w:p>
    <w:p>
      <w:pPr>
        <w:spacing w:line="560" w:lineRule="exact"/>
        <w:rPr>
          <w:rFonts w:hint="eastAsia" w:ascii="宋体" w:hAnsi="宋体"/>
          <w:sz w:val="24"/>
          <w:lang w:val="zh-CN"/>
        </w:rPr>
      </w:pPr>
      <w:r>
        <w:rPr>
          <w:rFonts w:hint="eastAsia" w:ascii="宋体" w:hAnsi="宋体"/>
          <w:sz w:val="24"/>
          <w:lang w:val="zh-CN"/>
        </w:rPr>
        <w:t>签约时间：  年   月   日</w:t>
      </w:r>
    </w:p>
    <w:p>
      <w:pPr>
        <w:spacing w:line="560" w:lineRule="exact"/>
        <w:rPr>
          <w:rFonts w:hint="eastAsia" w:ascii="宋体" w:hAnsi="宋体"/>
          <w:sz w:val="24"/>
          <w:lang w:val="zh-CN"/>
        </w:rPr>
      </w:pPr>
    </w:p>
    <w:p>
      <w:pPr>
        <w:spacing w:line="560" w:lineRule="exact"/>
        <w:rPr>
          <w:rFonts w:hint="eastAsia" w:ascii="宋体" w:hAnsi="宋体"/>
          <w:sz w:val="24"/>
        </w:rPr>
      </w:pPr>
      <w:r>
        <w:rPr>
          <w:rFonts w:hint="eastAsia" w:ascii="宋体" w:hAnsi="宋体"/>
          <w:sz w:val="24"/>
          <w:lang w:val="zh-CN"/>
        </w:rPr>
        <w:t>采购代理机构：青海华茂工程项目管理有限公司</w:t>
      </w:r>
    </w:p>
    <w:p>
      <w:pPr>
        <w:spacing w:line="560" w:lineRule="exact"/>
        <w:rPr>
          <w:rFonts w:hint="eastAsia" w:ascii="宋体" w:hAnsi="宋体"/>
          <w:sz w:val="24"/>
        </w:rPr>
      </w:pPr>
      <w:r>
        <w:rPr>
          <w:rFonts w:hint="eastAsia" w:ascii="宋体" w:hAnsi="宋体"/>
          <w:sz w:val="24"/>
          <w:lang w:val="zh-CN"/>
        </w:rPr>
        <w:t>负责人或经办人：</w:t>
      </w:r>
    </w:p>
    <w:p>
      <w:pPr>
        <w:spacing w:line="560" w:lineRule="exact"/>
        <w:rPr>
          <w:rFonts w:hint="eastAsia" w:ascii="宋体" w:hAnsi="宋体"/>
          <w:sz w:val="24"/>
        </w:rPr>
      </w:pPr>
      <w:r>
        <w:rPr>
          <w:rFonts w:hint="eastAsia" w:ascii="宋体" w:hAnsi="宋体"/>
          <w:sz w:val="24"/>
          <w:lang w:val="zh-CN"/>
        </w:rPr>
        <w:t>合同备案时间：  年   月   日</w:t>
      </w:r>
    </w:p>
    <w:p>
      <w:pPr>
        <w:spacing w:line="560" w:lineRule="exact"/>
        <w:rPr>
          <w:rFonts w:ascii="宋体" w:hAnsi="宋体"/>
          <w:sz w:val="24"/>
        </w:rPr>
      </w:pPr>
      <w:r>
        <w:rPr>
          <w:rFonts w:hint="eastAsia" w:ascii="宋体" w:hAnsi="宋体"/>
          <w:sz w:val="24"/>
        </w:rPr>
        <w:t>　　十、税费</w:t>
      </w:r>
    </w:p>
    <w:p>
      <w:pPr>
        <w:spacing w:line="560" w:lineRule="exact"/>
        <w:rPr>
          <w:rFonts w:ascii="宋体" w:hAnsi="宋体"/>
          <w:sz w:val="24"/>
        </w:rPr>
      </w:pPr>
      <w:r>
        <w:rPr>
          <w:rFonts w:hint="eastAsia" w:ascii="宋体" w:hAnsi="宋体"/>
          <w:sz w:val="24"/>
        </w:rPr>
        <w:t>　　政府税务部门根据现行税法规定对乙方征收的、与本合同有关的一切税费，均由乙方自行负担。</w:t>
      </w:r>
    </w:p>
    <w:p>
      <w:pPr>
        <w:spacing w:line="560" w:lineRule="exact"/>
        <w:rPr>
          <w:rFonts w:ascii="宋体" w:hAnsi="宋体"/>
          <w:sz w:val="24"/>
        </w:rPr>
      </w:pPr>
      <w:r>
        <w:rPr>
          <w:rFonts w:hint="eastAsia" w:ascii="宋体" w:hAnsi="宋体"/>
          <w:sz w:val="24"/>
        </w:rPr>
        <w:t xml:space="preserve">　　十一、争议解决 </w:t>
      </w:r>
    </w:p>
    <w:p>
      <w:pPr>
        <w:spacing w:line="560" w:lineRule="exact"/>
        <w:rPr>
          <w:rFonts w:ascii="宋体" w:hAnsi="宋体"/>
          <w:sz w:val="24"/>
        </w:rPr>
      </w:pPr>
      <w:r>
        <w:rPr>
          <w:rFonts w:hint="eastAsia" w:ascii="宋体" w:hAnsi="宋体"/>
          <w:sz w:val="24"/>
        </w:rPr>
        <w:t>　　在执行本合同中所发生的、与本合同有关的一切争议，甲乙双方应通过友好协商的办法进行解决，如解决不了，则应申请向甲方所在地人民法院提起诉讼解决。</w:t>
      </w:r>
    </w:p>
    <w:p>
      <w:pPr>
        <w:spacing w:line="560" w:lineRule="exact"/>
        <w:rPr>
          <w:rFonts w:ascii="宋体" w:hAnsi="宋体"/>
          <w:sz w:val="24"/>
        </w:rPr>
      </w:pPr>
      <w:r>
        <w:rPr>
          <w:rFonts w:hint="eastAsia" w:ascii="宋体" w:hAnsi="宋体"/>
          <w:sz w:val="24"/>
        </w:rPr>
        <w:t>　　十</w:t>
      </w:r>
      <w:r>
        <w:rPr>
          <w:rFonts w:hint="eastAsia" w:ascii="宋体" w:hAnsi="宋体"/>
          <w:sz w:val="24"/>
          <w:lang w:eastAsia="zh-CN"/>
        </w:rPr>
        <w:t>二</w:t>
      </w:r>
      <w:r>
        <w:rPr>
          <w:rFonts w:hint="eastAsia" w:ascii="宋体" w:hAnsi="宋体"/>
          <w:sz w:val="24"/>
        </w:rPr>
        <w:t>、合同生效及其他</w:t>
      </w:r>
    </w:p>
    <w:p>
      <w:pPr>
        <w:spacing w:line="560" w:lineRule="exact"/>
        <w:rPr>
          <w:rFonts w:ascii="宋体" w:hAnsi="宋体"/>
          <w:sz w:val="24"/>
        </w:rPr>
      </w:pPr>
      <w:r>
        <w:rPr>
          <w:rFonts w:hint="eastAsia" w:ascii="宋体" w:hAnsi="宋体"/>
          <w:sz w:val="24"/>
        </w:rPr>
        <w:t>　　1、合同应在甲乙双方代表签字并加盖公章后生效。</w:t>
      </w:r>
    </w:p>
    <w:p>
      <w:pPr>
        <w:spacing w:line="560" w:lineRule="exact"/>
        <w:rPr>
          <w:rFonts w:ascii="宋体" w:hAnsi="宋体"/>
          <w:sz w:val="24"/>
        </w:rPr>
      </w:pPr>
      <w:r>
        <w:rPr>
          <w:rFonts w:hint="eastAsia" w:ascii="宋体" w:hAnsi="宋体"/>
          <w:sz w:val="24"/>
        </w:rPr>
        <w:t>　　2、本合同一式</w:t>
      </w:r>
      <w:r>
        <w:rPr>
          <w:rFonts w:hint="eastAsia" w:ascii="宋体" w:hAnsi="宋体"/>
          <w:sz w:val="24"/>
          <w:lang w:eastAsia="zh-CN"/>
        </w:rPr>
        <w:t>捌</w:t>
      </w:r>
      <w:r>
        <w:rPr>
          <w:rFonts w:hint="eastAsia" w:ascii="宋体" w:hAnsi="宋体"/>
          <w:sz w:val="24"/>
        </w:rPr>
        <w:t>份，甲乙双方各执二份。</w:t>
      </w:r>
    </w:p>
    <w:p>
      <w:pPr>
        <w:spacing w:line="560" w:lineRule="exact"/>
        <w:rPr>
          <w:rFonts w:ascii="宋体" w:hAnsi="宋体"/>
          <w:sz w:val="24"/>
        </w:rPr>
      </w:pPr>
      <w:r>
        <w:rPr>
          <w:rFonts w:hint="eastAsia" w:ascii="宋体" w:hAnsi="宋体"/>
          <w:sz w:val="24"/>
        </w:rPr>
        <w:t>　　3、如需修改或补充合同内容，应经甲方、乙方协商，共同签署书面修改或补充协议。该协议将作为本合同不可分割的一部分。</w:t>
      </w:r>
    </w:p>
    <w:p>
      <w:pPr>
        <w:spacing w:line="560" w:lineRule="exact"/>
        <w:rPr>
          <w:rFonts w:ascii="宋体" w:hAnsi="宋体"/>
          <w:sz w:val="24"/>
        </w:rPr>
      </w:pPr>
      <w:r>
        <w:rPr>
          <w:rFonts w:hint="eastAsia" w:ascii="宋体" w:hAnsi="宋体"/>
          <w:sz w:val="24"/>
        </w:rPr>
        <w:t>　　4、除甲方事先书面同意外，乙方不得部分转让或全部转让其应履行的合同义务。</w:t>
      </w: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甲方（单位盖章）：　        乙方（单位盖章）：</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 xml:space="preserve">代表人：                 　代表人： </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开户银行：                   开户银行：</w:t>
      </w:r>
    </w:p>
    <w:p>
      <w:pPr>
        <w:spacing w:line="560" w:lineRule="exact"/>
        <w:rPr>
          <w:rFonts w:ascii="宋体" w:hAnsi="宋体"/>
          <w:sz w:val="24"/>
        </w:rPr>
      </w:pPr>
      <w:r>
        <w:rPr>
          <w:rFonts w:hint="eastAsia" w:ascii="宋体" w:hAnsi="宋体"/>
          <w:sz w:val="24"/>
        </w:rPr>
        <w:t>帐号：                       账号：</w:t>
      </w:r>
    </w:p>
    <w:p>
      <w:pPr>
        <w:rPr>
          <w:rFonts w:hint="eastAsia" w:ascii="宋体" w:hAnsi="宋体"/>
          <w:sz w:val="24"/>
          <w:lang w:bidi="he-IL"/>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sz w:val="24"/>
          <w:szCs w:val="24"/>
          <w:lang w:val="zh-CN"/>
        </w:rPr>
      </w:pPr>
      <w:r>
        <w:rPr>
          <w:rFonts w:hint="eastAsia" w:ascii="宋体" w:hAnsi="宋体" w:cs="宋体"/>
          <w:sz w:val="24"/>
          <w:szCs w:val="24"/>
          <w:lang w:val="zh-CN"/>
        </w:rPr>
        <w:t>采购代理机构（盖章）：</w:t>
      </w:r>
    </w:p>
    <w:p>
      <w:pPr>
        <w:autoSpaceDE w:val="0"/>
        <w:autoSpaceDN w:val="0"/>
        <w:spacing w:line="520" w:lineRule="exact"/>
        <w:ind w:firstLine="480"/>
        <w:rPr>
          <w:rFonts w:hint="eastAsia" w:ascii="宋体" w:hAnsi="宋体" w:cs="宋体"/>
          <w:sz w:val="24"/>
          <w:szCs w:val="24"/>
          <w:lang w:val="zh-CN"/>
        </w:rPr>
      </w:pPr>
      <w:r>
        <w:rPr>
          <w:rFonts w:hint="eastAsia" w:ascii="宋体" w:hAnsi="宋体" w:cs="宋体"/>
          <w:sz w:val="24"/>
          <w:szCs w:val="24"/>
          <w:lang w:val="zh-CN"/>
        </w:rPr>
        <w:t xml:space="preserve">时   间： 2020年 </w:t>
      </w:r>
      <w:r>
        <w:rPr>
          <w:rFonts w:hint="eastAsia" w:ascii="宋体" w:hAnsi="宋体" w:cs="宋体"/>
          <w:sz w:val="24"/>
          <w:szCs w:val="24"/>
          <w:lang w:val="en-US" w:eastAsia="zh-CN"/>
        </w:rPr>
        <w:t xml:space="preserve">  </w:t>
      </w:r>
      <w:r>
        <w:rPr>
          <w:rFonts w:hint="eastAsia" w:ascii="宋体" w:hAnsi="宋体" w:cs="宋体"/>
          <w:sz w:val="24"/>
          <w:szCs w:val="24"/>
          <w:lang w:val="zh-CN"/>
        </w:rPr>
        <w:t xml:space="preserve"> 月  </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pPr>
        <w:autoSpaceDE w:val="0"/>
        <w:autoSpaceDN w:val="0"/>
        <w:spacing w:line="520" w:lineRule="exact"/>
        <w:ind w:firstLine="480"/>
        <w:rPr>
          <w:rFonts w:hint="eastAsia" w:ascii="宋体" w:hAnsi="宋体" w:cs="宋体"/>
          <w:sz w:val="24"/>
          <w:szCs w:val="24"/>
          <w:lang w:val="zh-CN"/>
        </w:rPr>
      </w:pPr>
    </w:p>
    <w:p>
      <w:pPr>
        <w:autoSpaceDE w:val="0"/>
        <w:autoSpaceDN w:val="0"/>
        <w:spacing w:line="520" w:lineRule="exact"/>
        <w:ind w:firstLine="480"/>
        <w:rPr>
          <w:rFonts w:hint="eastAsia" w:ascii="宋体" w:hAnsi="宋体" w:cs="宋体"/>
          <w:sz w:val="24"/>
          <w:szCs w:val="24"/>
          <w:lang w:val="zh-CN"/>
        </w:rPr>
      </w:pPr>
    </w:p>
    <w:p>
      <w:pPr>
        <w:autoSpaceDE w:val="0"/>
        <w:autoSpaceDN w:val="0"/>
        <w:spacing w:line="520" w:lineRule="exact"/>
        <w:ind w:firstLine="480"/>
        <w:rPr>
          <w:rFonts w:hint="eastAsia" w:ascii="宋体" w:hAnsi="宋体" w:cs="宋体"/>
          <w:sz w:val="24"/>
          <w:szCs w:val="24"/>
          <w:lang w:val="zh-CN"/>
        </w:rPr>
      </w:pPr>
    </w:p>
    <w:p>
      <w:pPr>
        <w:pStyle w:val="7"/>
        <w:rPr>
          <w:rFonts w:hint="eastAsia" w:ascii="宋体" w:hAnsi="宋体" w:cs="宋体"/>
          <w:sz w:val="24"/>
          <w:szCs w:val="24"/>
          <w:lang w:val="zh-CN"/>
        </w:rPr>
      </w:pPr>
      <w:r>
        <w:rPr>
          <w:rFonts w:hint="eastAsia" w:ascii="宋体" w:hAnsi="宋体" w:cs="宋体"/>
          <w:sz w:val="24"/>
          <w:szCs w:val="24"/>
          <w:lang w:val="zh-CN"/>
        </w:rPr>
        <w:t xml:space="preserve">    合同备案时间：</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autoSpaceDE w:val="0"/>
        <w:autoSpaceDN w:val="0"/>
        <w:adjustRightInd w:val="0"/>
        <w:spacing w:line="400" w:lineRule="exact"/>
        <w:jc w:val="center"/>
        <w:rPr>
          <w:rFonts w:hint="eastAsia" w:ascii="宋体" w:hAnsi="Calibri" w:cs="宋体"/>
          <w:b/>
          <w:bCs/>
          <w:sz w:val="28"/>
          <w:szCs w:val="28"/>
          <w:lang w:val="zh-CN"/>
        </w:rPr>
      </w:pPr>
    </w:p>
    <w:p>
      <w:pPr>
        <w:pStyle w:val="2"/>
        <w:rPr>
          <w:rFonts w:hint="eastAsia"/>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hint="eastAsia" w:ascii="宋体" w:hAnsi="Calibri" w:cs="宋体"/>
          <w:b/>
          <w:bCs/>
          <w:sz w:val="28"/>
          <w:szCs w:val="28"/>
          <w:lang w:val="zh-CN"/>
        </w:rPr>
      </w:pPr>
    </w:p>
    <w:p>
      <w:pPr>
        <w:autoSpaceDE w:val="0"/>
        <w:autoSpaceDN w:val="0"/>
        <w:adjustRightInd w:val="0"/>
        <w:spacing w:line="400" w:lineRule="exact"/>
        <w:ind w:left="0" w:leftChars="0" w:firstLine="0" w:firstLineChars="0"/>
        <w:jc w:val="center"/>
        <w:rPr>
          <w:rFonts w:ascii="Calibri" w:hAnsi="Calibri" w:cs="Calibri"/>
          <w:b/>
          <w:bCs/>
          <w:sz w:val="28"/>
          <w:szCs w:val="28"/>
        </w:rPr>
      </w:pPr>
      <w:r>
        <w:rPr>
          <w:rFonts w:hint="eastAsia" w:ascii="宋体" w:hAnsi="Calibri" w:cs="宋体"/>
          <w:b/>
          <w:bCs/>
          <w:sz w:val="28"/>
          <w:szCs w:val="28"/>
          <w:lang w:val="zh-CN"/>
        </w:rPr>
        <w:t>合同通用条款</w:t>
      </w: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ind w:firstLine="480"/>
        <w:rPr>
          <w:rFonts w:ascii="Calibri" w:hAnsi="Calibri" w:cs="Calibri"/>
        </w:rPr>
      </w:pPr>
      <w:r>
        <w:rPr>
          <w:rFonts w:hint="eastAsia" w:ascii="宋体" w:hAnsi="Calibri"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hint="eastAsia" w:ascii="宋体" w:hAnsi="Calibri" w:cs="宋体"/>
          <w:b/>
          <w:bCs/>
          <w:sz w:val="28"/>
          <w:szCs w:val="28"/>
          <w:lang w:val="zh-CN"/>
        </w:rPr>
        <w:t>定义</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本合同中的下列术语应解释为：</w:t>
      </w:r>
    </w:p>
    <w:p>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hint="eastAsia" w:ascii="宋体" w:hAnsi="Calibri" w:cs="宋体"/>
          <w:lang w:val="zh-CN"/>
        </w:rPr>
        <w:t>合同</w:t>
      </w:r>
      <w:r>
        <w:rPr>
          <w:rFonts w:ascii="宋体" w:hAnsi="Calibri" w:cs="宋体"/>
          <w:lang w:val="zh-CN"/>
        </w:rPr>
        <w:t>”</w:t>
      </w:r>
      <w:r>
        <w:rPr>
          <w:rFonts w:hint="eastAsia" w:ascii="宋体" w:hAnsi="Calibri" w:cs="宋体"/>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hint="eastAsia" w:ascii="宋体" w:hAnsi="Calibri" w:cs="宋体"/>
          <w:lang w:val="zh-CN"/>
        </w:rPr>
        <w:t>合同金额</w:t>
      </w:r>
      <w:r>
        <w:rPr>
          <w:rFonts w:ascii="宋体" w:hAnsi="Calibri" w:cs="宋体"/>
          <w:lang w:val="zh-CN"/>
        </w:rPr>
        <w:t>”</w:t>
      </w:r>
      <w:r>
        <w:rPr>
          <w:rFonts w:hint="eastAsia" w:ascii="宋体" w:hAnsi="Calibri" w:cs="宋体"/>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hint="eastAsia" w:ascii="宋体" w:hAnsi="Calibri" w:cs="宋体"/>
          <w:lang w:val="zh-CN"/>
        </w:rPr>
        <w:t>合同条款</w:t>
      </w:r>
      <w:r>
        <w:rPr>
          <w:rFonts w:ascii="宋体" w:hAnsi="Calibri" w:cs="宋体"/>
          <w:lang w:val="zh-CN"/>
        </w:rPr>
        <w:t>”</w:t>
      </w:r>
      <w:r>
        <w:rPr>
          <w:rFonts w:hint="eastAsia" w:ascii="宋体" w:hAnsi="Calibri" w:cs="宋体"/>
          <w:lang w:val="zh-CN"/>
        </w:rPr>
        <w:t>指本合同条款。</w:t>
      </w:r>
    </w:p>
    <w:p>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hint="eastAsia" w:ascii="宋体" w:hAnsi="Calibri" w:cs="宋体"/>
          <w:lang w:val="zh-CN"/>
        </w:rPr>
        <w:t>货物</w:t>
      </w:r>
      <w:r>
        <w:rPr>
          <w:rFonts w:ascii="宋体" w:hAnsi="Calibri" w:cs="宋体"/>
          <w:lang w:val="zh-CN"/>
        </w:rPr>
        <w:t>”</w:t>
      </w:r>
      <w:r>
        <w:rPr>
          <w:rFonts w:hint="eastAsia" w:ascii="宋体" w:hAnsi="Calibri" w:cs="宋体"/>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hint="eastAsia" w:ascii="宋体" w:hAnsi="Calibri" w:cs="宋体"/>
          <w:lang w:val="zh-CN"/>
        </w:rPr>
        <w:t>服务</w:t>
      </w:r>
      <w:r>
        <w:rPr>
          <w:rFonts w:ascii="宋体" w:hAnsi="Calibri" w:cs="宋体"/>
          <w:lang w:val="zh-CN"/>
        </w:rPr>
        <w:t>”</w:t>
      </w:r>
      <w:r>
        <w:rPr>
          <w:rFonts w:hint="eastAsia" w:ascii="宋体" w:hAnsi="Calibri" w:cs="宋体"/>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hint="eastAsia" w:ascii="宋体" w:hAnsi="Calibri" w:cs="宋体"/>
          <w:lang w:val="zh-CN"/>
        </w:rPr>
        <w:t>甲方</w:t>
      </w:r>
      <w:r>
        <w:rPr>
          <w:rFonts w:ascii="宋体" w:hAnsi="Calibri" w:cs="宋体"/>
          <w:lang w:val="zh-CN"/>
        </w:rPr>
        <w:t>”</w:t>
      </w:r>
      <w:r>
        <w:rPr>
          <w:rFonts w:hint="eastAsia" w:ascii="宋体" w:hAnsi="Calibri" w:cs="宋体"/>
          <w:lang w:val="zh-CN"/>
        </w:rPr>
        <w:t>指购买货物和服务的单位。</w:t>
      </w:r>
    </w:p>
    <w:p>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hint="eastAsia" w:ascii="宋体" w:hAnsi="Calibri" w:cs="宋体"/>
          <w:lang w:val="zh-CN"/>
        </w:rPr>
        <w:t>乙方</w:t>
      </w:r>
      <w:r>
        <w:rPr>
          <w:rFonts w:ascii="宋体" w:hAnsi="Calibri" w:cs="宋体"/>
          <w:lang w:val="zh-CN"/>
        </w:rPr>
        <w:t>”</w:t>
      </w:r>
      <w:r>
        <w:rPr>
          <w:rFonts w:hint="eastAsia" w:ascii="宋体" w:hAnsi="Calibri" w:cs="宋体"/>
          <w:lang w:val="zh-CN"/>
        </w:rPr>
        <w:t>指提供本合同条款下货物和服务的公司或其他实体。</w:t>
      </w:r>
    </w:p>
    <w:p>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hint="eastAsia" w:ascii="宋体" w:hAnsi="Calibri" w:cs="宋体"/>
          <w:lang w:val="zh-CN"/>
        </w:rPr>
        <w:t>现场</w:t>
      </w:r>
      <w:r>
        <w:rPr>
          <w:rFonts w:ascii="宋体" w:hAnsi="Calibri" w:cs="宋体"/>
          <w:lang w:val="zh-CN"/>
        </w:rPr>
        <w:t>”</w:t>
      </w:r>
      <w:r>
        <w:rPr>
          <w:rFonts w:hint="eastAsia" w:ascii="宋体" w:hAnsi="Calibri" w:cs="宋体"/>
          <w:lang w:val="zh-CN"/>
        </w:rPr>
        <w:t>指合同规定货物将要运至和安装的地点。</w:t>
      </w:r>
    </w:p>
    <w:p>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hint="eastAsia" w:ascii="宋体" w:hAnsi="Calibri" w:cs="宋体"/>
          <w:lang w:val="zh-CN"/>
        </w:rPr>
        <w:t>验收</w:t>
      </w:r>
      <w:r>
        <w:rPr>
          <w:rFonts w:ascii="宋体" w:hAnsi="Calibri" w:cs="宋体"/>
          <w:lang w:val="zh-CN"/>
        </w:rPr>
        <w:t>”</w:t>
      </w:r>
      <w:r>
        <w:rPr>
          <w:rFonts w:hint="eastAsia" w:ascii="宋体" w:hAnsi="Calibri" w:cs="宋体"/>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rPr>
      </w:pPr>
      <w:r>
        <w:rPr>
          <w:rFonts w:ascii="Calibri" w:hAnsi="Calibri" w:cs="Calibri"/>
        </w:rPr>
        <w:t>1.10</w:t>
      </w:r>
      <w:r>
        <w:rPr>
          <w:rFonts w:hint="eastAsia" w:ascii="宋体" w:hAnsi="Calibri"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hint="eastAsia" w:ascii="宋体" w:hAnsi="Calibri" w:cs="宋体"/>
          <w:lang w:val="zh-CN"/>
        </w:rPr>
        <w:t>原产地：指产品的生产地，或提供服务的来源地。</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hint="eastAsia" w:ascii="宋体" w:hAnsi="Calibri" w:cs="宋体"/>
          <w:lang w:val="zh-CN"/>
        </w:rPr>
        <w:t>工作日</w:t>
      </w:r>
      <w:r>
        <w:rPr>
          <w:rFonts w:ascii="宋体" w:hAnsi="Calibri" w:cs="宋体"/>
          <w:lang w:val="zh-CN"/>
        </w:rPr>
        <w:t>”</w:t>
      </w:r>
      <w:r>
        <w:rPr>
          <w:rFonts w:hint="eastAsia" w:ascii="宋体" w:hAnsi="Calibri" w:cs="宋体"/>
          <w:lang w:val="zh-CN"/>
        </w:rPr>
        <w:t>指国家法定工作日，</w:t>
      </w:r>
      <w:r>
        <w:rPr>
          <w:rFonts w:ascii="宋体" w:hAnsi="Calibri" w:cs="宋体"/>
          <w:lang w:val="zh-CN"/>
        </w:rPr>
        <w:t>“</w:t>
      </w:r>
      <w:r>
        <w:rPr>
          <w:rFonts w:hint="eastAsia" w:ascii="宋体" w:hAnsi="Calibri" w:cs="宋体"/>
          <w:lang w:val="zh-CN"/>
        </w:rPr>
        <w:t>天</w:t>
      </w:r>
      <w:r>
        <w:rPr>
          <w:rFonts w:ascii="宋体" w:hAnsi="Calibri" w:cs="宋体"/>
          <w:lang w:val="zh-CN"/>
        </w:rPr>
        <w:t>”</w:t>
      </w:r>
      <w:r>
        <w:rPr>
          <w:rFonts w:hint="eastAsia" w:ascii="宋体" w:hAnsi="Calibri" w:cs="宋体"/>
          <w:lang w:val="zh-CN"/>
        </w:rPr>
        <w:t>指日历天数。</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hint="eastAsia" w:ascii="宋体" w:hAnsi="Calibri" w:cs="宋体"/>
          <w:b/>
          <w:bCs/>
          <w:sz w:val="28"/>
          <w:szCs w:val="28"/>
          <w:lang w:val="zh-CN"/>
        </w:rPr>
        <w:t>技术规格要求</w:t>
      </w:r>
    </w:p>
    <w:p>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hint="eastAsia" w:ascii="宋体" w:hAnsi="Calibri" w:cs="宋体"/>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hint="eastAsia" w:ascii="宋体" w:hAnsi="Calibri" w:cs="宋体"/>
          <w:lang w:val="zh-CN"/>
        </w:rPr>
        <w:t>乙方应向甲方提供货物及服务有关的标准的中文文本。</w:t>
      </w:r>
    </w:p>
    <w:p>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hint="eastAsia" w:ascii="宋体" w:hAnsi="Calibri" w:cs="宋体"/>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hint="eastAsia" w:ascii="宋体" w:hAnsi="Calibri" w:cs="宋体"/>
          <w:b/>
          <w:bCs/>
          <w:sz w:val="28"/>
          <w:szCs w:val="28"/>
          <w:lang w:val="zh-CN"/>
        </w:rPr>
        <w:t>合同范围</w:t>
      </w:r>
    </w:p>
    <w:p>
      <w:pPr>
        <w:autoSpaceDE w:val="0"/>
        <w:autoSpaceDN w:val="0"/>
        <w:adjustRightInd w:val="0"/>
        <w:spacing w:line="400" w:lineRule="exact"/>
        <w:ind w:firstLine="480"/>
        <w:rPr>
          <w:rFonts w:ascii="Calibri" w:hAnsi="Calibri" w:cs="Calibri"/>
        </w:rPr>
      </w:pPr>
      <w:r>
        <w:rPr>
          <w:rFonts w:ascii="Calibri" w:hAnsi="Calibri" w:cs="Calibri"/>
        </w:rPr>
        <w:t xml:space="preserve">3.1 </w:t>
      </w:r>
      <w:r>
        <w:rPr>
          <w:rFonts w:hint="eastAsia" w:ascii="宋体" w:hAnsi="Calibri"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hint="eastAsia" w:ascii="宋体" w:hAnsi="Calibri" w:cs="宋体"/>
          <w:lang w:val="zh-CN"/>
        </w:rPr>
        <w:t>乙方应负责培训甲方的技术人员。</w:t>
      </w:r>
    </w:p>
    <w:p>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hint="eastAsia" w:ascii="宋体" w:hAnsi="Calibri"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hint="eastAsia" w:ascii="宋体" w:hAnsi="Calibri" w:cs="宋体"/>
          <w:b/>
          <w:bCs/>
          <w:sz w:val="28"/>
          <w:szCs w:val="28"/>
          <w:lang w:val="zh-CN"/>
        </w:rPr>
        <w:t>合同文件和资料</w:t>
      </w:r>
    </w:p>
    <w:p>
      <w:pPr>
        <w:autoSpaceDE w:val="0"/>
        <w:autoSpaceDN w:val="0"/>
        <w:adjustRightInd w:val="0"/>
        <w:spacing w:line="400" w:lineRule="exact"/>
        <w:ind w:firstLine="480"/>
        <w:rPr>
          <w:rFonts w:ascii="Calibri" w:hAnsi="Calibri" w:cs="Calibri"/>
        </w:rPr>
      </w:pPr>
      <w:r>
        <w:rPr>
          <w:rFonts w:ascii="Calibri" w:hAnsi="Calibri" w:cs="Calibri"/>
        </w:rPr>
        <w:t>4.1</w:t>
      </w:r>
      <w:r>
        <w:rPr>
          <w:rFonts w:hint="eastAsia" w:ascii="宋体" w:hAnsi="Calibri" w:cs="宋体"/>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rPr>
      </w:pPr>
      <w:r>
        <w:rPr>
          <w:rFonts w:ascii="Calibri" w:hAnsi="Calibri" w:cs="Calibri"/>
        </w:rPr>
        <w:t>4.2</w:t>
      </w:r>
      <w:r>
        <w:rPr>
          <w:rFonts w:hint="eastAsia" w:ascii="宋体" w:hAnsi="Calibri"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hint="eastAsia" w:ascii="宋体" w:hAnsi="Calibri" w:cs="宋体"/>
          <w:b/>
          <w:bCs/>
          <w:sz w:val="28"/>
          <w:szCs w:val="28"/>
          <w:lang w:val="zh-CN"/>
        </w:rPr>
        <w:t>知识产权</w:t>
      </w:r>
    </w:p>
    <w:p>
      <w:pPr>
        <w:autoSpaceDE w:val="0"/>
        <w:autoSpaceDN w:val="0"/>
        <w:adjustRightInd w:val="0"/>
        <w:spacing w:line="400" w:lineRule="exact"/>
        <w:ind w:firstLine="480"/>
        <w:rPr>
          <w:rFonts w:ascii="Calibri" w:hAnsi="Calibri" w:cs="Calibri"/>
        </w:rPr>
      </w:pPr>
      <w:r>
        <w:rPr>
          <w:rFonts w:ascii="Calibri" w:hAnsi="Calibri" w:cs="Calibri"/>
        </w:rPr>
        <w:t>5.1</w:t>
      </w:r>
      <w:r>
        <w:rPr>
          <w:rFonts w:hint="eastAsia" w:ascii="宋体" w:hAnsi="Calibri" w:cs="宋体"/>
          <w:lang w:val="zh-CN"/>
        </w:rPr>
        <w:t>乙方应保证甲方在使用该货物或其任何一部分时不受第三方提出的侵犯专利权、著作权、商标权和工业设计权等的起诉。</w:t>
      </w:r>
    </w:p>
    <w:p>
      <w:pPr>
        <w:autoSpaceDE w:val="0"/>
        <w:autoSpaceDN w:val="0"/>
        <w:adjustRightInd w:val="0"/>
        <w:spacing w:line="400" w:lineRule="exact"/>
        <w:ind w:firstLine="480"/>
        <w:rPr>
          <w:rFonts w:ascii="Calibri" w:hAnsi="Calibri" w:cs="Calibri"/>
        </w:rPr>
      </w:pPr>
      <w:r>
        <w:rPr>
          <w:rFonts w:ascii="Calibri" w:hAnsi="Calibri" w:cs="Calibri"/>
        </w:rPr>
        <w:t>5.2</w:t>
      </w:r>
      <w:r>
        <w:rPr>
          <w:rFonts w:hint="eastAsia" w:ascii="宋体" w:hAnsi="Calibri" w:cs="宋体"/>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rPr>
      </w:pPr>
      <w:r>
        <w:rPr>
          <w:rFonts w:ascii="Calibri" w:hAnsi="Calibri" w:cs="Calibri"/>
        </w:rPr>
        <w:t>5.3</w:t>
      </w:r>
      <w:r>
        <w:rPr>
          <w:rFonts w:hint="eastAsia" w:ascii="宋体" w:hAnsi="Calibri"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rPr>
      </w:pPr>
      <w:r>
        <w:rPr>
          <w:rFonts w:ascii="Calibri" w:hAnsi="Calibri" w:cs="Calibri"/>
        </w:rPr>
        <w:t>5.4</w:t>
      </w:r>
      <w:r>
        <w:rPr>
          <w:rFonts w:hint="eastAsia" w:ascii="宋体" w:hAnsi="Calibri" w:cs="宋体"/>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rPr>
      </w:pPr>
      <w:r>
        <w:rPr>
          <w:rFonts w:ascii="Calibri" w:hAnsi="Calibri" w:cs="Calibri"/>
        </w:rPr>
        <w:t>5.5</w:t>
      </w:r>
      <w:r>
        <w:rPr>
          <w:rFonts w:hint="eastAsia" w:ascii="宋体" w:hAnsi="Calibri"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hint="eastAsia" w:ascii="宋体" w:hAnsi="Calibri" w:cs="宋体"/>
          <w:b/>
          <w:bCs/>
          <w:sz w:val="28"/>
          <w:szCs w:val="28"/>
          <w:lang w:val="zh-CN"/>
        </w:rPr>
        <w:t>保密</w:t>
      </w:r>
    </w:p>
    <w:p>
      <w:pPr>
        <w:widowControl w:val="0"/>
        <w:autoSpaceDE w:val="0"/>
        <w:autoSpaceDN w:val="0"/>
        <w:adjustRightInd w:val="0"/>
        <w:spacing w:line="400" w:lineRule="exact"/>
        <w:ind w:firstLine="411" w:firstLineChars="196"/>
        <w:rPr>
          <w:rFonts w:ascii="Calibri" w:hAnsi="Calibri" w:cs="Calibri"/>
          <w:b/>
          <w:bCs/>
          <w:sz w:val="28"/>
          <w:szCs w:val="28"/>
        </w:rPr>
      </w:pPr>
      <w:r>
        <w:rPr>
          <w:rFonts w:ascii="Calibri" w:hAnsi="Calibri" w:cs="Calibri"/>
        </w:rPr>
        <w:t>6.1</w:t>
      </w:r>
      <w:r>
        <w:rPr>
          <w:rFonts w:hint="eastAsia" w:ascii="宋体" w:hAnsi="Calibri"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rPr>
      </w:pPr>
      <w:r>
        <w:rPr>
          <w:rFonts w:ascii="Calibri" w:hAnsi="Calibri" w:cs="Calibri"/>
        </w:rPr>
        <w:t>6.2</w:t>
      </w:r>
      <w:r>
        <w:rPr>
          <w:rFonts w:hint="eastAsia" w:ascii="宋体" w:hAnsi="Calibri" w:cs="宋体"/>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rPr>
      </w:pPr>
      <w:r>
        <w:rPr>
          <w:rFonts w:ascii="Calibri" w:hAnsi="Calibri" w:cs="Calibri"/>
        </w:rPr>
        <w:t>6.2.1</w:t>
      </w:r>
      <w:r>
        <w:rPr>
          <w:rFonts w:hint="eastAsia" w:ascii="宋体" w:hAnsi="Calibri" w:cs="宋体"/>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rPr>
      </w:pPr>
      <w:r>
        <w:rPr>
          <w:rFonts w:ascii="Calibri" w:hAnsi="Calibri" w:cs="Calibri"/>
        </w:rPr>
        <w:t>6.2.2</w:t>
      </w:r>
      <w:r>
        <w:rPr>
          <w:rFonts w:hint="eastAsia" w:ascii="宋体" w:hAnsi="Calibri" w:cs="宋体"/>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rPr>
      </w:pPr>
      <w:r>
        <w:rPr>
          <w:rFonts w:ascii="Calibri" w:hAnsi="Calibri" w:cs="Calibri"/>
        </w:rPr>
        <w:t>6.2.3</w:t>
      </w:r>
      <w:r>
        <w:rPr>
          <w:rFonts w:hint="eastAsia" w:ascii="宋体" w:hAnsi="Calibri" w:cs="宋体"/>
          <w:lang w:val="zh-CN"/>
        </w:rPr>
        <w:t>任何对方的技术秘密或专有知识、文件、报告、数据、客户软件、流程图、数据库、发明、知识、贸易秘密。</w:t>
      </w:r>
    </w:p>
    <w:p>
      <w:pPr>
        <w:autoSpaceDE w:val="0"/>
        <w:autoSpaceDN w:val="0"/>
        <w:adjustRightInd w:val="0"/>
        <w:spacing w:line="400" w:lineRule="exact"/>
        <w:ind w:firstLine="480"/>
        <w:rPr>
          <w:rFonts w:ascii="Calibri" w:hAnsi="Calibri" w:cs="Calibri"/>
        </w:rPr>
      </w:pPr>
      <w:r>
        <w:rPr>
          <w:rFonts w:ascii="Calibri" w:hAnsi="Calibri" w:cs="Calibri"/>
        </w:rPr>
        <w:t>6.3</w:t>
      </w:r>
      <w:r>
        <w:rPr>
          <w:rFonts w:hint="eastAsia" w:ascii="宋体" w:hAnsi="Calibri" w:cs="宋体"/>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hint="eastAsia" w:ascii="宋体" w:hAnsi="Calibri" w:cs="宋体"/>
          <w:b/>
          <w:bCs/>
          <w:sz w:val="28"/>
          <w:szCs w:val="28"/>
          <w:lang w:val="zh-CN"/>
        </w:rPr>
        <w:t>质量保证</w:t>
      </w:r>
    </w:p>
    <w:p>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Calibri" w:cs="宋体"/>
          <w:lang w:val="zh-CN"/>
        </w:rPr>
        <w:t>货物质量保证</w:t>
      </w:r>
    </w:p>
    <w:p>
      <w:pPr>
        <w:autoSpaceDE w:val="0"/>
        <w:autoSpaceDN w:val="0"/>
        <w:adjustRightInd w:val="0"/>
        <w:spacing w:line="400" w:lineRule="exact"/>
        <w:ind w:firstLine="480"/>
        <w:rPr>
          <w:rFonts w:ascii="Calibri" w:hAnsi="Calibri" w:cs="Calibri"/>
        </w:rPr>
      </w:pPr>
      <w:r>
        <w:rPr>
          <w:rFonts w:ascii="Calibri" w:hAnsi="Calibri" w:cs="Calibri"/>
        </w:rPr>
        <w:t>7.1.1</w:t>
      </w:r>
      <w:r>
        <w:rPr>
          <w:rFonts w:hint="eastAsia" w:ascii="宋体" w:hAnsi="Calibri" w:cs="宋体"/>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rPr>
      </w:pPr>
      <w:r>
        <w:rPr>
          <w:rFonts w:ascii="Calibri" w:hAnsi="Calibri" w:cs="Calibri"/>
        </w:rPr>
        <w:t>7.1.2</w:t>
      </w:r>
      <w:r>
        <w:rPr>
          <w:rFonts w:hint="eastAsia" w:ascii="宋体" w:hAnsi="Calibri"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rPr>
      </w:pPr>
      <w:r>
        <w:rPr>
          <w:rFonts w:ascii="Calibri" w:hAnsi="Calibri" w:cs="Calibri"/>
        </w:rPr>
        <w:t>7.1.3</w:t>
      </w:r>
      <w:r>
        <w:rPr>
          <w:rFonts w:hint="eastAsia" w:ascii="宋体" w:hAnsi="Calibri"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rPr>
      </w:pPr>
      <w:r>
        <w:rPr>
          <w:rFonts w:ascii="Calibri" w:hAnsi="Calibri" w:cs="Calibri"/>
        </w:rPr>
        <w:t>7.1.4</w:t>
      </w:r>
      <w:r>
        <w:rPr>
          <w:rFonts w:hint="eastAsia" w:ascii="宋体" w:hAnsi="Calibri" w:cs="宋体"/>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hint="eastAsia" w:ascii="宋体" w:hAnsi="Calibri" w:cs="宋体"/>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Calibri" w:cs="宋体"/>
          <w:lang w:val="zh-CN"/>
        </w:rPr>
        <w:t>辅助服务质量保证</w:t>
      </w:r>
    </w:p>
    <w:p>
      <w:pPr>
        <w:autoSpaceDE w:val="0"/>
        <w:autoSpaceDN w:val="0"/>
        <w:adjustRightInd w:val="0"/>
        <w:spacing w:line="400" w:lineRule="exact"/>
        <w:ind w:firstLine="480"/>
        <w:rPr>
          <w:rFonts w:ascii="Calibri" w:hAnsi="Calibri" w:cs="Calibri"/>
        </w:rPr>
      </w:pPr>
      <w:r>
        <w:rPr>
          <w:rFonts w:ascii="Calibri" w:hAnsi="Calibri" w:cs="Calibri"/>
        </w:rPr>
        <w:t>7.2.1</w:t>
      </w:r>
      <w:r>
        <w:rPr>
          <w:rFonts w:hint="eastAsia" w:ascii="宋体" w:hAnsi="Calibri"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rPr>
      </w:pPr>
      <w:r>
        <w:rPr>
          <w:rFonts w:ascii="Calibri" w:hAnsi="Calibri" w:cs="Calibri"/>
        </w:rPr>
        <w:t>7.2.2</w:t>
      </w:r>
      <w:r>
        <w:rPr>
          <w:rFonts w:hint="eastAsia" w:ascii="宋体" w:hAnsi="Calibri" w:cs="宋体"/>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hint="eastAsia" w:ascii="宋体" w:hAnsi="Calibri" w:cs="宋体"/>
          <w:b/>
          <w:bCs/>
          <w:sz w:val="28"/>
          <w:szCs w:val="28"/>
          <w:lang w:val="zh-CN"/>
        </w:rPr>
        <w:t>包装要求</w:t>
      </w:r>
    </w:p>
    <w:p>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hint="eastAsia" w:ascii="宋体" w:hAnsi="Calibri" w:cs="宋体"/>
          <w:lang w:val="zh-CN"/>
        </w:rPr>
        <w:t>除合同另有约定外</w:t>
      </w:r>
      <w:r>
        <w:rPr>
          <w:rFonts w:ascii="Calibri" w:hAnsi="Calibri" w:cs="Calibri"/>
        </w:rPr>
        <w:t>,</w:t>
      </w:r>
      <w:r>
        <w:rPr>
          <w:rFonts w:hint="eastAsia" w:ascii="宋体" w:hAnsi="Calibri" w:cs="宋体"/>
          <w:lang w:val="zh-CN"/>
        </w:rPr>
        <w:t>乙方提供的全部货物</w:t>
      </w:r>
      <w:r>
        <w:rPr>
          <w:rFonts w:ascii="Calibri" w:hAnsi="Calibri" w:cs="Calibri"/>
        </w:rPr>
        <w:t>,</w:t>
      </w:r>
      <w:r>
        <w:rPr>
          <w:rFonts w:hint="eastAsia" w:ascii="宋体" w:hAnsi="Calibri" w:cs="宋体"/>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hint="eastAsia" w:ascii="宋体" w:hAnsi="Calibri"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rPr>
      </w:pPr>
      <w:r>
        <w:rPr>
          <w:rFonts w:hint="eastAsia" w:ascii="宋体" w:hAnsi="Calibri" w:cs="宋体"/>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hint="eastAsia" w:ascii="宋体" w:hAnsi="Calibri" w:cs="宋体"/>
          <w:lang w:val="zh-CN"/>
        </w:rPr>
        <w:t>乙方所提供的货物包装均为出厂时原包装。</w:t>
      </w:r>
    </w:p>
    <w:p>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hint="eastAsia" w:ascii="宋体" w:hAnsi="Calibri" w:cs="宋体"/>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hint="eastAsia" w:ascii="宋体" w:hAnsi="Calibri" w:cs="宋体"/>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hint="eastAsia" w:ascii="宋体" w:hAnsi="Calibri" w:cs="宋体"/>
          <w:b/>
          <w:bCs/>
          <w:sz w:val="28"/>
          <w:szCs w:val="28"/>
          <w:lang w:val="zh-CN"/>
        </w:rPr>
        <w:t>价格</w:t>
      </w:r>
    </w:p>
    <w:p>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hint="eastAsia" w:ascii="宋体" w:hAnsi="Calibri"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hint="eastAsia" w:ascii="宋体" w:hAnsi="Calibri" w:cs="宋体"/>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rPr>
      </w:pPr>
      <w:r>
        <w:rPr>
          <w:rFonts w:ascii="Calibri" w:hAnsi="Calibri" w:cs="Calibri"/>
        </w:rPr>
        <w:t>9.3</w:t>
      </w:r>
      <w:r>
        <w:rPr>
          <w:rFonts w:hint="eastAsia" w:ascii="宋体" w:hAnsi="Calibri" w:cs="宋体"/>
          <w:lang w:val="zh-CN"/>
        </w:rPr>
        <w:t>检验费用</w:t>
      </w:r>
    </w:p>
    <w:p>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hint="eastAsia" w:ascii="宋体" w:hAnsi="Calibri" w:cs="宋体"/>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hint="eastAsia" w:ascii="宋体" w:hAnsi="Calibri" w:cs="宋体"/>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Calibri" w:cs="宋体"/>
          <w:lang w:val="zh-CN"/>
        </w:rPr>
      </w:pPr>
      <w:r>
        <w:rPr>
          <w:rFonts w:ascii="Calibri" w:hAnsi="Calibri" w:cs="Calibri"/>
        </w:rPr>
        <w:t>9.3.3</w:t>
      </w:r>
      <w:r>
        <w:rPr>
          <w:rFonts w:hint="eastAsia" w:ascii="宋体" w:hAnsi="Calibri" w:cs="宋体"/>
          <w:lang w:val="zh-CN"/>
        </w:rPr>
        <w:t>甲方检验人员已到卖方所在地，测试无法依照合同进行，而引起甲方人员延长逗留时间，所有由此产生的包括甲方人员在内的直接费用及成本由乙方承担。</w:t>
      </w:r>
    </w:p>
    <w:p>
      <w:pPr>
        <w:autoSpaceDE w:val="0"/>
        <w:autoSpaceDN w:val="0"/>
        <w:adjustRightInd w:val="0"/>
        <w:spacing w:line="400" w:lineRule="exact"/>
        <w:ind w:firstLine="480"/>
        <w:rPr>
          <w:rFonts w:ascii="Calibri" w:hAnsi="Calibri" w:cs="Calibri"/>
        </w:rPr>
      </w:pP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10.</w:t>
      </w:r>
      <w:r>
        <w:rPr>
          <w:rFonts w:hint="eastAsia" w:ascii="宋体" w:hAnsi="Calibri" w:cs="宋体"/>
          <w:b/>
          <w:bCs/>
          <w:sz w:val="28"/>
          <w:szCs w:val="28"/>
          <w:lang w:val="zh-CN"/>
        </w:rPr>
        <w:t>交货方式及交货日期</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交货期：</w:t>
      </w:r>
      <w:r>
        <w:rPr>
          <w:rFonts w:hint="eastAsia" w:ascii="宋体" w:hAnsi="Calibri" w:cs="宋体"/>
          <w:highlight w:val="none"/>
          <w:lang w:val="zh-CN"/>
        </w:rPr>
        <w:t>30个日历日；特殊产</w:t>
      </w:r>
      <w:r>
        <w:rPr>
          <w:rFonts w:hint="eastAsia" w:ascii="宋体" w:hAnsi="Calibri" w:cs="宋体"/>
          <w:lang w:val="zh-CN"/>
        </w:rPr>
        <w:t>品交货期需说明。</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交货日期：所有货物运抵现场并经双方开箱验收合格之日。</w:t>
      </w:r>
    </w:p>
    <w:p>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hint="eastAsia" w:ascii="宋体" w:hAnsi="Calibri" w:cs="宋体"/>
          <w:lang w:val="zh-CN"/>
        </w:rPr>
        <w:t>检验和验收</w:t>
      </w:r>
    </w:p>
    <w:p>
      <w:pPr>
        <w:autoSpaceDE w:val="0"/>
        <w:autoSpaceDN w:val="0"/>
        <w:adjustRightInd w:val="0"/>
        <w:spacing w:line="400" w:lineRule="exact"/>
        <w:ind w:firstLine="480"/>
        <w:rPr>
          <w:rFonts w:ascii="Calibri" w:hAnsi="Calibri" w:cs="Calibri"/>
        </w:rPr>
      </w:pPr>
      <w:r>
        <w:rPr>
          <w:rFonts w:ascii="Calibri" w:hAnsi="Calibri" w:cs="Calibri"/>
        </w:rPr>
        <w:t>11.1</w:t>
      </w:r>
      <w:r>
        <w:rPr>
          <w:rFonts w:hint="eastAsia" w:ascii="宋体" w:hAnsi="Calibri" w:cs="宋体"/>
          <w:lang w:val="zh-CN"/>
        </w:rPr>
        <w:t>开箱验收</w:t>
      </w:r>
    </w:p>
    <w:p>
      <w:pPr>
        <w:autoSpaceDE w:val="0"/>
        <w:autoSpaceDN w:val="0"/>
        <w:adjustRightInd w:val="0"/>
        <w:spacing w:line="400" w:lineRule="exact"/>
        <w:ind w:firstLine="480"/>
        <w:rPr>
          <w:rFonts w:ascii="Calibri" w:hAnsi="Calibri" w:cs="Calibri"/>
        </w:rPr>
      </w:pPr>
      <w:r>
        <w:rPr>
          <w:rFonts w:ascii="Calibri" w:hAnsi="Calibri" w:cs="Calibri"/>
        </w:rPr>
        <w:t>11.1.1</w:t>
      </w:r>
      <w:r>
        <w:rPr>
          <w:rFonts w:hint="eastAsia" w:ascii="宋体" w:hAnsi="Calibri" w:cs="宋体"/>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hint="eastAsia" w:ascii="宋体" w:hAnsi="Calibri"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hint="eastAsia" w:ascii="宋体" w:hAnsi="Calibri"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hint="eastAsia" w:ascii="宋体" w:hAnsi="Calibri" w:cs="宋体"/>
          <w:lang w:val="zh-CN"/>
        </w:rPr>
        <w:t>检验验收</w:t>
      </w:r>
    </w:p>
    <w:p>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hint="eastAsia" w:ascii="宋体" w:hAnsi="Calibri"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hint="eastAsia" w:ascii="宋体" w:hAnsi="Calibri" w:cs="宋体"/>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hint="eastAsia" w:ascii="宋体" w:hAnsi="Calibri" w:cs="宋体"/>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hint="eastAsia" w:ascii="宋体" w:hAnsi="Calibri" w:cs="宋体"/>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rPr>
      </w:pPr>
      <w:r>
        <w:rPr>
          <w:rFonts w:ascii="Calibri" w:hAnsi="Calibri" w:cs="Calibri"/>
        </w:rPr>
        <w:t>a.</w:t>
      </w:r>
      <w:r>
        <w:rPr>
          <w:rFonts w:hint="eastAsia" w:ascii="宋体" w:hAnsi="Calibri" w:cs="宋体"/>
          <w:lang w:val="zh-CN"/>
        </w:rPr>
        <w:t>重新测试直至合格为止；</w:t>
      </w:r>
    </w:p>
    <w:p>
      <w:pPr>
        <w:autoSpaceDE w:val="0"/>
        <w:autoSpaceDN w:val="0"/>
        <w:adjustRightInd w:val="0"/>
        <w:spacing w:line="400" w:lineRule="exact"/>
        <w:ind w:firstLine="480"/>
        <w:rPr>
          <w:rFonts w:ascii="Calibri" w:hAnsi="Calibri" w:cs="Calibri"/>
        </w:rPr>
      </w:pPr>
      <w:r>
        <w:rPr>
          <w:rFonts w:ascii="Calibri" w:hAnsi="Calibri" w:cs="Calibri"/>
        </w:rPr>
        <w:t>b.</w:t>
      </w:r>
      <w:r>
        <w:rPr>
          <w:rFonts w:hint="eastAsia" w:ascii="宋体" w:hAnsi="Calibri" w:cs="宋体"/>
          <w:lang w:val="zh-CN"/>
        </w:rPr>
        <w:t>要求乙方对货物进行免费更换，然后重新测试直至合格为止；</w:t>
      </w:r>
    </w:p>
    <w:p>
      <w:pPr>
        <w:autoSpaceDE w:val="0"/>
        <w:autoSpaceDN w:val="0"/>
        <w:adjustRightInd w:val="0"/>
        <w:spacing w:line="400" w:lineRule="exact"/>
        <w:rPr>
          <w:rFonts w:ascii="Calibri" w:hAnsi="Calibri" w:cs="Calibri"/>
        </w:rPr>
      </w:pPr>
      <w:r>
        <w:rPr>
          <w:rFonts w:hint="eastAsia" w:ascii="宋体" w:hAnsi="Calibri" w:cs="宋体"/>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hint="eastAsia" w:ascii="宋体" w:hAnsi="Calibri" w:cs="宋体"/>
          <w:lang w:val="zh-CN"/>
        </w:rPr>
        <w:t>使用过程检验</w:t>
      </w:r>
    </w:p>
    <w:p>
      <w:pPr>
        <w:autoSpaceDE w:val="0"/>
        <w:autoSpaceDN w:val="0"/>
        <w:adjustRightInd w:val="0"/>
        <w:spacing w:line="400" w:lineRule="exact"/>
        <w:ind w:firstLine="480"/>
        <w:rPr>
          <w:rFonts w:ascii="Calibri" w:hAnsi="Calibri" w:cs="Calibri"/>
        </w:rPr>
      </w:pPr>
      <w:r>
        <w:rPr>
          <w:rFonts w:ascii="Calibri" w:hAnsi="Calibri" w:cs="Calibri"/>
        </w:rPr>
        <w:t>11.3.1</w:t>
      </w:r>
      <w:r>
        <w:rPr>
          <w:rFonts w:hint="eastAsia" w:ascii="宋体" w:hAnsi="Calibri"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rPr>
      </w:pPr>
      <w:r>
        <w:rPr>
          <w:rFonts w:ascii="Calibri" w:hAnsi="Calibri" w:cs="Calibri"/>
        </w:rPr>
        <w:t>11.3.2</w:t>
      </w:r>
      <w:r>
        <w:rPr>
          <w:rFonts w:hint="eastAsia" w:ascii="宋体" w:hAnsi="Calibri" w:cs="宋体"/>
          <w:lang w:val="zh-CN"/>
        </w:rPr>
        <w:t>如果合同双方对乙方提供的上述试验结果报告的解释有分歧，双方须于出现分歧后</w:t>
      </w:r>
      <w:r>
        <w:rPr>
          <w:rFonts w:ascii="Calibri" w:hAnsi="Calibri" w:cs="Calibri"/>
        </w:rPr>
        <w:t>10</w:t>
      </w:r>
      <w:r>
        <w:rPr>
          <w:rFonts w:hint="eastAsia" w:ascii="宋体" w:hAnsi="Calibri" w:cs="宋体"/>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hint="eastAsia" w:ascii="宋体" w:hAnsi="Calibri" w:cs="宋体"/>
          <w:b/>
          <w:bCs/>
          <w:sz w:val="28"/>
          <w:szCs w:val="28"/>
          <w:lang w:val="zh-CN"/>
        </w:rPr>
        <w:t>付款条件</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本合同条款下的付款方法和条件在</w:t>
      </w:r>
      <w:r>
        <w:rPr>
          <w:rFonts w:ascii="宋体" w:hAnsi="Calibri" w:cs="宋体"/>
          <w:lang w:val="zh-CN"/>
        </w:rPr>
        <w:t>“</w:t>
      </w:r>
      <w:r>
        <w:rPr>
          <w:rFonts w:hint="eastAsia" w:ascii="宋体" w:hAnsi="Calibri" w:cs="宋体"/>
          <w:lang w:val="zh-CN"/>
        </w:rPr>
        <w:t>青海省政府采购合同书</w:t>
      </w:r>
      <w:r>
        <w:rPr>
          <w:rFonts w:ascii="宋体" w:hAnsi="Calibri" w:cs="宋体"/>
          <w:lang w:val="zh-CN"/>
        </w:rPr>
        <w:t>”</w:t>
      </w:r>
      <w:r>
        <w:rPr>
          <w:rFonts w:hint="eastAsia" w:ascii="宋体" w:hAnsi="Calibri" w:cs="宋体"/>
          <w:lang w:val="zh-CN"/>
        </w:rPr>
        <w:t>中具体规定。</w:t>
      </w:r>
    </w:p>
    <w:p>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hint="eastAsia" w:ascii="宋体" w:hAnsi="Calibri" w:cs="宋体"/>
          <w:b/>
          <w:bCs/>
          <w:sz w:val="28"/>
          <w:szCs w:val="28"/>
          <w:lang w:val="zh-CN"/>
        </w:rPr>
        <w:t>履约保证金：</w:t>
      </w:r>
    </w:p>
    <w:p>
      <w:pPr>
        <w:autoSpaceDE w:val="0"/>
        <w:autoSpaceDN w:val="0"/>
        <w:adjustRightInd w:val="0"/>
        <w:spacing w:line="400" w:lineRule="exact"/>
        <w:ind w:firstLine="480"/>
        <w:rPr>
          <w:rFonts w:ascii="Calibri" w:hAnsi="Calibri" w:cs="Calibri"/>
        </w:rPr>
      </w:pPr>
      <w:r>
        <w:rPr>
          <w:rFonts w:ascii="Calibri" w:hAnsi="Calibri" w:cs="Calibri"/>
        </w:rPr>
        <w:t>13.1</w:t>
      </w:r>
      <w:r>
        <w:rPr>
          <w:rFonts w:hint="eastAsia" w:ascii="宋体" w:hAnsi="Calibri" w:cs="宋体"/>
          <w:lang w:val="zh-CN"/>
        </w:rPr>
        <w:t>乙方应在合同签订前，按磋商文件第二章 磋商须知 第</w:t>
      </w:r>
      <w:r>
        <w:rPr>
          <w:rFonts w:ascii="宋体" w:hAnsi="Calibri" w:cs="宋体"/>
          <w:lang w:val="zh-CN"/>
        </w:rPr>
        <w:t>9.5</w:t>
      </w:r>
      <w:r>
        <w:rPr>
          <w:rFonts w:hint="eastAsia" w:ascii="宋体" w:hAnsi="Calibri" w:cs="宋体"/>
          <w:lang w:val="zh-CN"/>
        </w:rPr>
        <w:t>项的约定提交履约保证金。</w:t>
      </w:r>
    </w:p>
    <w:p>
      <w:pPr>
        <w:autoSpaceDE w:val="0"/>
        <w:autoSpaceDN w:val="0"/>
        <w:adjustRightInd w:val="0"/>
        <w:spacing w:line="400" w:lineRule="exact"/>
        <w:ind w:firstLine="480"/>
        <w:rPr>
          <w:rFonts w:ascii="Calibri" w:hAnsi="Calibri" w:cs="Calibri"/>
        </w:rPr>
      </w:pPr>
      <w:r>
        <w:rPr>
          <w:rFonts w:ascii="Calibri" w:hAnsi="Calibri" w:cs="Calibri"/>
        </w:rPr>
        <w:t>13.2</w:t>
      </w:r>
      <w:r>
        <w:rPr>
          <w:rFonts w:hint="eastAsia" w:ascii="宋体" w:hAnsi="Calibri" w:cs="宋体"/>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rPr>
      </w:pPr>
      <w:r>
        <w:rPr>
          <w:rFonts w:ascii="Calibri" w:hAnsi="Calibri" w:cs="Calibri"/>
        </w:rPr>
        <w:t>13.3</w:t>
      </w:r>
      <w:r>
        <w:rPr>
          <w:rFonts w:hint="eastAsia" w:ascii="宋体" w:hAnsi="Calibri" w:cs="宋体"/>
          <w:lang w:val="zh-CN"/>
        </w:rPr>
        <w:t>履约保证金应使用本合同货币，按下述方式之一提交（磋商文件中另有约定的除外）：</w:t>
      </w:r>
    </w:p>
    <w:p>
      <w:pPr>
        <w:autoSpaceDE w:val="0"/>
        <w:autoSpaceDN w:val="0"/>
        <w:adjustRightInd w:val="0"/>
        <w:spacing w:line="400" w:lineRule="exact"/>
        <w:ind w:firstLine="480"/>
        <w:rPr>
          <w:rFonts w:ascii="Calibri" w:hAnsi="Calibri" w:cs="Calibri"/>
        </w:rPr>
      </w:pPr>
      <w:r>
        <w:rPr>
          <w:rFonts w:ascii="Calibri" w:hAnsi="Calibri" w:cs="Calibri"/>
        </w:rPr>
        <w:t>13.3.1</w:t>
      </w:r>
      <w:r>
        <w:rPr>
          <w:rFonts w:hint="eastAsia" w:ascii="宋体" w:hAnsi="Calibri" w:cs="宋体"/>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hint="eastAsia" w:ascii="宋体" w:hAnsi="Calibri" w:cs="宋体"/>
          <w:lang w:val="zh-CN"/>
        </w:rPr>
        <w:t>支票。</w:t>
      </w:r>
    </w:p>
    <w:p>
      <w:pPr>
        <w:autoSpaceDE w:val="0"/>
        <w:autoSpaceDN w:val="0"/>
        <w:adjustRightInd w:val="0"/>
        <w:spacing w:line="400" w:lineRule="exact"/>
        <w:rPr>
          <w:rFonts w:ascii="Calibri" w:hAnsi="Calibri" w:cs="Calibri"/>
          <w:bCs/>
          <w:sz w:val="28"/>
          <w:szCs w:val="28"/>
        </w:rPr>
      </w:pPr>
      <w:r>
        <w:rPr>
          <w:rFonts w:ascii="Calibri" w:hAnsi="Calibri" w:cs="Calibri"/>
        </w:rPr>
        <w:t>13.4</w:t>
      </w:r>
      <w:r>
        <w:rPr>
          <w:rFonts w:hint="eastAsia" w:ascii="宋体" w:hAnsi="Calibri" w:cs="宋体"/>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hint="eastAsia" w:ascii="宋体" w:hAnsi="Calibri" w:cs="宋体"/>
          <w:b/>
          <w:bCs/>
          <w:sz w:val="28"/>
          <w:szCs w:val="28"/>
          <w:lang w:val="zh-CN"/>
        </w:rPr>
        <w:t>索赔</w:t>
      </w:r>
    </w:p>
    <w:p>
      <w:pPr>
        <w:autoSpaceDE w:val="0"/>
        <w:autoSpaceDN w:val="0"/>
        <w:adjustRightInd w:val="0"/>
        <w:spacing w:line="400" w:lineRule="exact"/>
        <w:ind w:firstLine="480"/>
        <w:rPr>
          <w:rFonts w:ascii="Calibri" w:hAnsi="Calibri" w:cs="Calibri"/>
        </w:rPr>
      </w:pPr>
      <w:r>
        <w:rPr>
          <w:rFonts w:ascii="Calibri" w:hAnsi="Calibri" w:cs="Calibri"/>
        </w:rPr>
        <w:t>14.1</w:t>
      </w:r>
      <w:r>
        <w:rPr>
          <w:rFonts w:hint="eastAsia" w:ascii="宋体" w:hAnsi="Calibri"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Calibri" w:cs="宋体"/>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rPr>
      </w:pPr>
      <w:r>
        <w:rPr>
          <w:rFonts w:ascii="Calibri" w:hAnsi="Calibri" w:cs="Calibri"/>
        </w:rPr>
        <w:t>14.2.1</w:t>
      </w:r>
      <w:r>
        <w:rPr>
          <w:rFonts w:hint="eastAsia" w:ascii="宋体" w:hAnsi="Calibri"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rPr>
      </w:pPr>
      <w:r>
        <w:rPr>
          <w:rFonts w:ascii="Calibri" w:hAnsi="Calibri" w:cs="Calibri"/>
        </w:rPr>
        <w:t>14.2.2</w:t>
      </w:r>
      <w:r>
        <w:rPr>
          <w:rFonts w:hint="eastAsia" w:ascii="宋体" w:hAnsi="Calibri"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rPr>
      </w:pPr>
      <w:r>
        <w:rPr>
          <w:rFonts w:ascii="Calibri" w:hAnsi="Calibri" w:cs="Calibri"/>
        </w:rPr>
        <w:t>14.2.3</w:t>
      </w:r>
      <w:r>
        <w:rPr>
          <w:rFonts w:hint="eastAsia" w:ascii="宋体" w:hAnsi="Calibri"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rPr>
      </w:pPr>
      <w:r>
        <w:rPr>
          <w:rFonts w:ascii="Calibri" w:hAnsi="Calibri" w:cs="Calibri"/>
        </w:rPr>
        <w:t>14.3</w:t>
      </w:r>
      <w:r>
        <w:rPr>
          <w:rFonts w:hint="eastAsia" w:ascii="宋体" w:hAnsi="Calibri" w:cs="宋体"/>
          <w:lang w:val="zh-CN"/>
        </w:rPr>
        <w:t>乙方收到甲方发出的索赔通知之日起</w:t>
      </w:r>
      <w:r>
        <w:rPr>
          <w:rFonts w:ascii="Calibri" w:hAnsi="Calibri" w:cs="Calibri"/>
        </w:rPr>
        <w:t>5</w:t>
      </w:r>
      <w:r>
        <w:rPr>
          <w:rFonts w:hint="eastAsia" w:ascii="宋体" w:hAnsi="Calibri" w:cs="宋体"/>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15.</w:t>
      </w:r>
      <w:r>
        <w:rPr>
          <w:rFonts w:hint="eastAsia" w:ascii="宋体" w:hAnsi="Calibri" w:cs="宋体"/>
          <w:b/>
          <w:bCs/>
          <w:sz w:val="28"/>
          <w:szCs w:val="28"/>
          <w:lang w:val="zh-CN"/>
        </w:rPr>
        <w:t>迟延交货</w:t>
      </w:r>
    </w:p>
    <w:p>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hint="eastAsia" w:ascii="宋体" w:hAnsi="Calibri" w:cs="宋体"/>
          <w:lang w:val="zh-CN"/>
        </w:rPr>
        <w:t>乙方应按照合同约定的时间交货和提供服务。</w:t>
      </w:r>
    </w:p>
    <w:p>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hint="eastAsia" w:ascii="宋体" w:hAnsi="Calibri" w:cs="宋体"/>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rPr>
      </w:pPr>
      <w:r>
        <w:rPr>
          <w:rFonts w:ascii="Calibri" w:hAnsi="Calibri" w:cs="Calibri"/>
        </w:rPr>
        <w:t>15.3</w:t>
      </w:r>
      <w:r>
        <w:rPr>
          <w:rFonts w:hint="eastAsia" w:ascii="宋体" w:hAnsi="Calibri"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hint="eastAsia" w:ascii="宋体" w:hAnsi="Calibri" w:cs="宋体"/>
          <w:b/>
          <w:bCs/>
          <w:sz w:val="28"/>
          <w:szCs w:val="28"/>
          <w:lang w:val="zh-CN"/>
        </w:rPr>
        <w:t>违约赔偿</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hint="eastAsia" w:ascii="宋体" w:hAnsi="Calibri" w:cs="宋体"/>
          <w:b/>
          <w:bCs/>
          <w:sz w:val="28"/>
          <w:szCs w:val="28"/>
          <w:lang w:val="zh-CN"/>
        </w:rPr>
        <w:t>不可抗力</w:t>
      </w:r>
    </w:p>
    <w:p>
      <w:pPr>
        <w:autoSpaceDE w:val="0"/>
        <w:autoSpaceDN w:val="0"/>
        <w:adjustRightInd w:val="0"/>
        <w:spacing w:line="400" w:lineRule="exact"/>
        <w:ind w:firstLine="480"/>
        <w:rPr>
          <w:rFonts w:ascii="Calibri" w:hAnsi="Calibri" w:cs="Calibri"/>
        </w:rPr>
      </w:pPr>
      <w:r>
        <w:rPr>
          <w:rFonts w:ascii="Calibri" w:hAnsi="Calibri" w:cs="Calibri"/>
        </w:rPr>
        <w:t>17.1.</w:t>
      </w:r>
      <w:r>
        <w:rPr>
          <w:rFonts w:hint="eastAsia" w:ascii="宋体" w:hAnsi="Calibri" w:cs="宋体"/>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rPr>
      </w:pPr>
      <w:r>
        <w:rPr>
          <w:rFonts w:ascii="Calibri" w:hAnsi="Calibri" w:cs="Calibri"/>
        </w:rPr>
        <w:t>17.2</w:t>
      </w:r>
      <w:r>
        <w:rPr>
          <w:rFonts w:hint="eastAsia" w:ascii="宋体" w:hAnsi="Calibri" w:cs="宋体"/>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rPr>
      </w:pPr>
      <w:r>
        <w:rPr>
          <w:rFonts w:ascii="Calibri" w:hAnsi="Calibri" w:cs="Calibri"/>
        </w:rPr>
        <w:t>17.3</w:t>
      </w:r>
      <w:r>
        <w:rPr>
          <w:rFonts w:hint="eastAsia" w:ascii="宋体" w:hAnsi="Calibri" w:cs="宋体"/>
          <w:lang w:val="zh-CN"/>
        </w:rPr>
        <w:t>不可抗力使合同的某些内容有变更必要的，双方应通过协商达成进一步履行合同的协议，因不可抗力致使合同不能履行的，合同终止。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hint="eastAsia" w:ascii="宋体" w:hAnsi="Calibri" w:cs="宋体"/>
          <w:b/>
          <w:bCs/>
          <w:sz w:val="28"/>
          <w:szCs w:val="28"/>
          <w:lang w:val="zh-CN"/>
        </w:rPr>
        <w:t>税费</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与本合同有关的一切税费均由乙方承担。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hint="eastAsia" w:ascii="宋体" w:hAnsi="Calibri" w:cs="宋体"/>
          <w:b/>
          <w:bCs/>
          <w:sz w:val="28"/>
          <w:szCs w:val="28"/>
          <w:lang w:val="zh-CN"/>
        </w:rPr>
        <w:t>合同争议的解决</w:t>
      </w:r>
    </w:p>
    <w:p>
      <w:pPr>
        <w:autoSpaceDE w:val="0"/>
        <w:autoSpaceDN w:val="0"/>
        <w:adjustRightInd w:val="0"/>
        <w:spacing w:line="400" w:lineRule="exact"/>
        <w:ind w:firstLine="480"/>
        <w:rPr>
          <w:rFonts w:ascii="Calibri" w:hAnsi="Calibri" w:cs="Calibri"/>
        </w:rPr>
      </w:pPr>
      <w:r>
        <w:rPr>
          <w:rFonts w:ascii="Calibri" w:hAnsi="Calibri" w:cs="Calibri"/>
        </w:rPr>
        <w:t>19.1</w:t>
      </w:r>
      <w:r>
        <w:rPr>
          <w:rFonts w:hint="eastAsia" w:ascii="宋体" w:hAnsi="Calibri" w:cs="宋体"/>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rPr>
      </w:pPr>
      <w:r>
        <w:rPr>
          <w:rFonts w:ascii="Calibri" w:hAnsi="Calibri" w:cs="Calibri"/>
        </w:rPr>
        <w:t>19.2</w:t>
      </w:r>
      <w:r>
        <w:rPr>
          <w:rFonts w:hint="eastAsia" w:ascii="宋体" w:hAnsi="Calibri" w:cs="宋体"/>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hint="eastAsia" w:ascii="宋体" w:hAnsi="Calibri" w:cs="宋体"/>
          <w:b/>
          <w:bCs/>
          <w:sz w:val="28"/>
          <w:szCs w:val="28"/>
          <w:lang w:val="zh-CN"/>
        </w:rPr>
        <w:t>违约解除合同</w:t>
      </w:r>
    </w:p>
    <w:p>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Calibri" w:cs="宋体"/>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rPr>
      </w:pPr>
      <w:r>
        <w:rPr>
          <w:rFonts w:ascii="Calibri" w:hAnsi="Calibri" w:cs="Calibri"/>
        </w:rPr>
        <w:t>20.1.1</w:t>
      </w:r>
      <w:r>
        <w:rPr>
          <w:rFonts w:hint="eastAsia" w:ascii="宋体" w:hAnsi="Calibri" w:cs="宋体"/>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rPr>
      </w:pPr>
      <w:r>
        <w:rPr>
          <w:rFonts w:ascii="Calibri" w:hAnsi="Calibri" w:cs="Calibri"/>
        </w:rPr>
        <w:t>20.1.2</w:t>
      </w:r>
      <w:r>
        <w:rPr>
          <w:rFonts w:hint="eastAsia" w:ascii="宋体" w:hAnsi="Calibri" w:cs="宋体"/>
          <w:lang w:val="zh-CN"/>
        </w:rPr>
        <w:t>乙方未能履行合同规定的其它主要义务的；</w:t>
      </w:r>
    </w:p>
    <w:p>
      <w:pPr>
        <w:autoSpaceDE w:val="0"/>
        <w:autoSpaceDN w:val="0"/>
        <w:adjustRightInd w:val="0"/>
        <w:spacing w:line="400" w:lineRule="exact"/>
        <w:ind w:firstLine="480"/>
        <w:rPr>
          <w:rFonts w:ascii="Calibri" w:hAnsi="Calibri" w:cs="Calibri"/>
        </w:rPr>
      </w:pPr>
      <w:r>
        <w:rPr>
          <w:rFonts w:ascii="Calibri" w:hAnsi="Calibri" w:cs="Calibri"/>
        </w:rPr>
        <w:t>20.1.3</w:t>
      </w:r>
      <w:r>
        <w:rPr>
          <w:rFonts w:hint="eastAsia" w:ascii="宋体" w:hAnsi="Calibri" w:cs="宋体"/>
          <w:lang w:val="zh-CN"/>
        </w:rPr>
        <w:t>乙方在本合同履行过程中有欺诈行为的。</w:t>
      </w:r>
    </w:p>
    <w:p>
      <w:pPr>
        <w:autoSpaceDE w:val="0"/>
        <w:autoSpaceDN w:val="0"/>
        <w:adjustRightInd w:val="0"/>
        <w:spacing w:line="400" w:lineRule="exact"/>
        <w:ind w:firstLine="480"/>
        <w:rPr>
          <w:rFonts w:ascii="Calibri" w:hAnsi="Calibri" w:cs="Calibri"/>
        </w:rPr>
      </w:pPr>
      <w:r>
        <w:rPr>
          <w:rFonts w:ascii="Calibri" w:hAnsi="Calibri" w:cs="Calibri"/>
        </w:rPr>
        <w:t>20.2</w:t>
      </w:r>
      <w:r>
        <w:rPr>
          <w:rFonts w:hint="eastAsia" w:ascii="宋体" w:hAnsi="Calibri"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hint="eastAsia" w:ascii="宋体" w:hAnsi="Calibri" w:cs="宋体"/>
          <w:b/>
          <w:bCs/>
          <w:sz w:val="28"/>
          <w:szCs w:val="28"/>
          <w:lang w:val="zh-CN"/>
        </w:rPr>
        <w:t>破产终止合同</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hint="eastAsia" w:ascii="宋体" w:hAnsi="Calibri" w:cs="宋体"/>
          <w:b/>
          <w:bCs/>
          <w:sz w:val="28"/>
          <w:szCs w:val="28"/>
          <w:lang w:val="zh-CN"/>
        </w:rPr>
        <w:t>转让和分包</w:t>
      </w:r>
    </w:p>
    <w:p>
      <w:pPr>
        <w:autoSpaceDE w:val="0"/>
        <w:autoSpaceDN w:val="0"/>
        <w:adjustRightInd w:val="0"/>
        <w:spacing w:line="400" w:lineRule="exact"/>
        <w:ind w:firstLine="360"/>
        <w:rPr>
          <w:rFonts w:ascii="Calibri" w:hAnsi="Calibri" w:cs="Calibri"/>
        </w:rPr>
      </w:pPr>
      <w:r>
        <w:rPr>
          <w:rFonts w:ascii="Calibri" w:hAnsi="Calibri" w:cs="Calibri"/>
        </w:rPr>
        <w:t>22.1</w:t>
      </w:r>
      <w:r>
        <w:rPr>
          <w:rFonts w:hint="eastAsia" w:ascii="宋体" w:hAnsi="Calibri" w:cs="宋体"/>
          <w:lang w:val="zh-CN"/>
        </w:rPr>
        <w:t>政府采购合同不能转让。</w:t>
      </w:r>
    </w:p>
    <w:p>
      <w:pPr>
        <w:autoSpaceDE w:val="0"/>
        <w:autoSpaceDN w:val="0"/>
        <w:adjustRightInd w:val="0"/>
        <w:spacing w:line="400" w:lineRule="exact"/>
        <w:ind w:firstLine="360"/>
        <w:rPr>
          <w:rFonts w:ascii="Calibri" w:hAnsi="Calibri" w:cs="Calibri"/>
        </w:rPr>
      </w:pPr>
      <w:r>
        <w:rPr>
          <w:rFonts w:ascii="Calibri" w:hAnsi="Calibri" w:cs="Calibri"/>
        </w:rPr>
        <w:t>22.2</w:t>
      </w:r>
      <w:r>
        <w:rPr>
          <w:rFonts w:hint="eastAsia" w:ascii="宋体" w:hAnsi="Calibri"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hint="eastAsia" w:ascii="宋体" w:hAnsi="Calibri" w:cs="宋体"/>
          <w:b/>
          <w:bCs/>
          <w:sz w:val="28"/>
          <w:szCs w:val="28"/>
          <w:lang w:val="zh-CN"/>
        </w:rPr>
        <w:t>合同修改</w:t>
      </w:r>
    </w:p>
    <w:p>
      <w:pPr>
        <w:autoSpaceDE w:val="0"/>
        <w:autoSpaceDN w:val="0"/>
        <w:adjustRightInd w:val="0"/>
        <w:spacing w:line="400" w:lineRule="exact"/>
        <w:rPr>
          <w:rFonts w:ascii="Calibri" w:hAnsi="Calibri" w:cs="Calibri"/>
        </w:rPr>
      </w:pPr>
      <w:r>
        <w:rPr>
          <w:rFonts w:hint="eastAsia" w:ascii="宋体" w:hAnsi="Calibri"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hint="eastAsia" w:ascii="宋体" w:hAnsi="Calibri" w:cs="宋体"/>
          <w:b/>
          <w:bCs/>
          <w:sz w:val="28"/>
          <w:szCs w:val="28"/>
          <w:lang w:val="zh-CN"/>
        </w:rPr>
        <w:t>通知</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hint="eastAsia" w:ascii="宋体" w:hAnsi="Calibri" w:cs="宋体"/>
          <w:b/>
          <w:bCs/>
          <w:sz w:val="28"/>
          <w:szCs w:val="28"/>
          <w:lang w:val="zh-CN"/>
        </w:rPr>
        <w:t>计量单位</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除技术规范中另有规定外</w:t>
      </w:r>
      <w:r>
        <w:rPr>
          <w:rFonts w:ascii="Calibri" w:hAnsi="Calibri" w:cs="Calibri"/>
        </w:rPr>
        <w:t>,</w:t>
      </w:r>
      <w:r>
        <w:rPr>
          <w:rFonts w:hint="eastAsia" w:ascii="宋体" w:hAnsi="Calibri" w:cs="宋体"/>
          <w:lang w:val="zh-CN"/>
        </w:rPr>
        <w:t>计量单位均使用国家法定计量单位。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hint="eastAsia" w:ascii="宋体" w:hAnsi="Calibri" w:cs="宋体"/>
          <w:b/>
          <w:bCs/>
          <w:sz w:val="28"/>
          <w:szCs w:val="28"/>
          <w:lang w:val="zh-CN"/>
        </w:rPr>
        <w:t>适用法律</w:t>
      </w:r>
    </w:p>
    <w:p>
      <w:pPr>
        <w:autoSpaceDE w:val="0"/>
        <w:autoSpaceDN w:val="0"/>
        <w:adjustRightInd w:val="0"/>
        <w:spacing w:line="400" w:lineRule="exact"/>
        <w:ind w:firstLine="480"/>
        <w:rPr>
          <w:rFonts w:ascii="Calibri" w:hAnsi="Calibri" w:cs="Calibri"/>
          <w:sz w:val="28"/>
          <w:szCs w:val="28"/>
        </w:rPr>
      </w:pPr>
      <w:r>
        <w:rPr>
          <w:rFonts w:hint="eastAsia" w:ascii="宋体" w:hAnsi="Calibri" w:cs="宋体"/>
          <w:lang w:val="zh-CN"/>
        </w:rPr>
        <w:t>本合同按照中华人民共和国的相关法律进行解释。</w:t>
      </w:r>
    </w:p>
    <w:p>
      <w:pPr>
        <w:pStyle w:val="7"/>
        <w:rPr>
          <w:rFonts w:hint="eastAsia" w:ascii="宋体" w:hAnsi="宋体" w:cs="宋体"/>
          <w:b/>
          <w:color w:val="000000"/>
          <w:kern w:val="28"/>
          <w:sz w:val="36"/>
          <w:szCs w:val="20"/>
        </w:rPr>
      </w:pPr>
      <w:r>
        <w:rPr>
          <w:rFonts w:ascii="宋体" w:hAnsi="宋体" w:cs="宋体"/>
          <w:color w:val="000000"/>
          <w:sz w:val="24"/>
          <w:szCs w:val="24"/>
        </w:rPr>
        <w:br w:type="page"/>
      </w:r>
      <w:bookmarkStart w:id="141" w:name="_Toc12139"/>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r>
        <w:rPr>
          <w:rFonts w:hint="eastAsia" w:ascii="宋体" w:hAnsi="宋体" w:cs="宋体"/>
          <w:b/>
          <w:color w:val="000000"/>
          <w:kern w:val="28"/>
          <w:sz w:val="36"/>
          <w:szCs w:val="20"/>
        </w:rPr>
        <w:t>第五部分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响应文件格式</w:t>
      </w:r>
      <w:bookmarkEnd w:id="141"/>
    </w:p>
    <w:p>
      <w:pPr>
        <w:widowControl/>
        <w:snapToGrid w:val="0"/>
        <w:spacing w:line="360" w:lineRule="auto"/>
        <w:ind w:firstLine="0" w:firstLineChars="0"/>
        <w:outlineLvl w:val="1"/>
        <w:rPr>
          <w:rFonts w:ascii="宋体" w:hAnsi="宋体" w:cs="宋体"/>
          <w:b/>
          <w:color w:val="000000"/>
          <w:sz w:val="28"/>
          <w:szCs w:val="28"/>
        </w:rPr>
      </w:pPr>
      <w:bookmarkStart w:id="142" w:name="_Toc9848"/>
      <w:bookmarkStart w:id="143"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42"/>
      <w:bookmarkEnd w:id="143"/>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3079" w:firstLineChars="426"/>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hint="eastAsia" w:ascii="宋体" w:hAnsi="宋体" w:eastAsia="宋体" w:cs="宋体"/>
          <w:b/>
          <w:bCs/>
          <w:color w:val="000000"/>
          <w:sz w:val="36"/>
          <w:szCs w:val="36"/>
          <w:lang w:eastAsia="zh-CN"/>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color w:val="000000"/>
          <w:sz w:val="36"/>
          <w:szCs w:val="36"/>
          <w:lang w:eastAsia="zh-CN"/>
        </w:rPr>
        <w:t>青海华茂竞磋（货物）2020-016</w:t>
      </w:r>
    </w:p>
    <w:p>
      <w:pPr>
        <w:adjustRightInd w:val="0"/>
        <w:spacing w:line="360" w:lineRule="auto"/>
        <w:ind w:left="2530" w:hanging="2530" w:hangingChars="700"/>
        <w:textAlignment w:val="baseline"/>
        <w:rPr>
          <w:rFonts w:hint="eastAsia" w:ascii="宋体" w:hAnsi="宋体" w:cs="宋体"/>
          <w:b/>
          <w:bCs/>
          <w:color w:val="000000"/>
          <w:sz w:val="36"/>
          <w:szCs w:val="36"/>
          <w:lang w:eastAsia="zh-CN"/>
        </w:rPr>
      </w:pPr>
      <w:r>
        <w:rPr>
          <w:rFonts w:hint="eastAsia" w:ascii="宋体" w:hAnsi="宋体" w:cs="宋体"/>
          <w:b/>
          <w:bCs/>
          <w:color w:val="000000"/>
          <w:sz w:val="36"/>
          <w:szCs w:val="36"/>
        </w:rPr>
        <w:t>采购项目名称：</w:t>
      </w:r>
      <w:r>
        <w:rPr>
          <w:rFonts w:hint="eastAsia" w:ascii="宋体" w:hAnsi="宋体" w:cs="宋体"/>
          <w:b/>
          <w:bCs/>
          <w:color w:val="000000"/>
          <w:sz w:val="36"/>
          <w:szCs w:val="36"/>
          <w:lang w:eastAsia="zh-CN"/>
        </w:rPr>
        <w:t>“一主五辅”党员教育基地集群建设，村党组织“亮暖工程”建设（包二）（第二次）</w:t>
      </w:r>
    </w:p>
    <w:p>
      <w:pPr>
        <w:adjustRightInd w:val="0"/>
        <w:spacing w:line="360" w:lineRule="auto"/>
        <w:ind w:firstLine="0" w:firstLineChars="0"/>
        <w:textAlignment w:val="baseline"/>
        <w:rPr>
          <w:rFonts w:hint="eastAsia" w:ascii="宋体" w:hAnsi="宋体" w:cs="宋体"/>
          <w:b/>
          <w:bCs/>
          <w:color w:val="000000"/>
          <w:sz w:val="36"/>
          <w:szCs w:val="36"/>
          <w:lang w:eastAsia="zh-CN"/>
        </w:rPr>
      </w:pPr>
      <w:r>
        <w:rPr>
          <w:rFonts w:hint="eastAsia" w:ascii="宋体" w:hAnsi="宋体" w:cs="宋体"/>
          <w:b/>
          <w:bCs/>
          <w:color w:val="000000"/>
          <w:sz w:val="36"/>
          <w:szCs w:val="36"/>
          <w:lang w:eastAsia="zh-CN"/>
        </w:rPr>
        <w:t>包号：</w:t>
      </w:r>
    </w:p>
    <w:p>
      <w:pPr>
        <w:adjustRightInd w:val="0"/>
        <w:spacing w:line="360" w:lineRule="auto"/>
        <w:ind w:firstLine="0" w:firstLineChars="0"/>
        <w:textAlignment w:val="baseline"/>
        <w:rPr>
          <w:rFonts w:hint="eastAsia" w:ascii="宋体" w:hAnsi="宋体" w:cs="宋体"/>
          <w:b/>
          <w:bCs/>
          <w:color w:val="000000"/>
          <w:sz w:val="36"/>
          <w:szCs w:val="36"/>
        </w:rPr>
      </w:pPr>
      <w:r>
        <w:rPr>
          <w:rFonts w:hint="eastAsia" w:ascii="宋体" w:hAnsi="宋体" w:cs="宋体"/>
          <w:b/>
          <w:bCs/>
          <w:color w:val="000000"/>
          <w:sz w:val="36"/>
          <w:szCs w:val="36"/>
        </w:rPr>
        <w:t>供应商名称：</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供应商：</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rPr>
          <w:rFonts w:hint="eastAsia" w:ascii="宋体" w:hAnsi="宋体" w:cs="宋体"/>
          <w:b/>
          <w:color w:val="000000"/>
          <w:sz w:val="28"/>
          <w:szCs w:val="28"/>
        </w:rPr>
      </w:pPr>
      <w:bookmarkStart w:id="144" w:name="_Toc17238"/>
      <w:bookmarkStart w:id="145" w:name="_Toc30269"/>
    </w:p>
    <w:p>
      <w:pPr>
        <w:pStyle w:val="7"/>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val="en-US" w:eastAsia="zh-CN"/>
        </w:rPr>
        <w:t>分项报价表</w:t>
      </w:r>
      <w:r>
        <w:rPr>
          <w:rFonts w:hint="eastAsia" w:ascii="宋体" w:hAnsi="宋体" w:cs="宋体"/>
          <w:color w:val="000000"/>
          <w:sz w:val="24"/>
          <w:szCs w:val="24"/>
        </w:rPr>
        <w:t>....................................... 所在页码</w:t>
      </w:r>
    </w:p>
    <w:p>
      <w:pPr>
        <w:spacing w:line="360" w:lineRule="auto"/>
        <w:ind w:firstLine="0" w:firstLineChars="0"/>
        <w:rPr>
          <w:rFonts w:hint="eastAsia"/>
        </w:rPr>
      </w:pP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技术规格响应表..</w:t>
      </w:r>
      <w:r>
        <w:rPr>
          <w:rFonts w:hint="eastAsia" w:ascii="宋体" w:hAnsi="宋体" w:cs="宋体"/>
          <w:color w:val="000000"/>
          <w:sz w:val="24"/>
          <w:szCs w:val="24"/>
        </w:rPr>
        <w:t>..................................所在页码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cs="宋体"/>
          <w:color w:val="000000"/>
          <w:sz w:val="24"/>
          <w:szCs w:val="24"/>
        </w:rPr>
        <w:t>）法定代表人证明书.................................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）供应商诚信承诺书.................................所在页码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11</w:t>
      </w:r>
      <w:r>
        <w:rPr>
          <w:rFonts w:hint="eastAsia" w:ascii="宋体" w:hAnsi="宋体" w:cs="宋体"/>
          <w:color w:val="000000"/>
          <w:sz w:val="24"/>
          <w:szCs w:val="24"/>
        </w:rPr>
        <w:t>）资格证明材料.....................................所在页码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）财务状况证明....................................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具备履行合同所必需的设备和专业技术能力的证明</w:t>
      </w:r>
      <w:r>
        <w:rPr>
          <w:rFonts w:hint="eastAsia" w:ascii="宋体" w:hAnsi="宋体" w:cs="宋体"/>
          <w:color w:val="000000"/>
          <w:sz w:val="24"/>
          <w:szCs w:val="24"/>
        </w:rPr>
        <w:t>.... 所在页码</w:t>
      </w:r>
    </w:p>
    <w:p>
      <w:pPr>
        <w:spacing w:line="360" w:lineRule="auto"/>
        <w:ind w:firstLine="0" w:firstLineChars="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 xml:space="preserve">（14）投标产品相关资料...............................  </w:t>
      </w:r>
      <w:r>
        <w:rPr>
          <w:rFonts w:hint="eastAsia" w:ascii="宋体" w:hAnsi="宋体" w:cs="宋体"/>
          <w:color w:val="000000"/>
          <w:sz w:val="24"/>
          <w:szCs w:val="24"/>
        </w:rPr>
        <w:t>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r>
        <w:rPr>
          <w:rFonts w:hint="eastAsia" w:ascii="宋体" w:hAnsi="宋体" w:cs="宋体"/>
          <w:color w:val="000000"/>
          <w:sz w:val="24"/>
          <w:szCs w:val="24"/>
        </w:rPr>
        <w:t>）无重大违法记录声明..............................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r>
        <w:rPr>
          <w:rFonts w:hint="eastAsia" w:ascii="宋体" w:hAnsi="宋体" w:cs="宋体"/>
          <w:color w:val="000000"/>
          <w:sz w:val="24"/>
          <w:szCs w:val="24"/>
        </w:rPr>
        <w:t>）磋商保证金......................................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）供应商最后报价表....................... ........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）供应商的类似业绩证明材料.........................所在页码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9</w:t>
      </w:r>
      <w:r>
        <w:rPr>
          <w:rFonts w:hint="eastAsia" w:ascii="宋体" w:hAnsi="宋体" w:cs="宋体"/>
          <w:color w:val="000000"/>
          <w:sz w:val="24"/>
          <w:szCs w:val="24"/>
        </w:rPr>
        <w:t>）制造（生产）企业小型、微型企业声明函.............所在页码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20</w:t>
      </w:r>
      <w:r>
        <w:rPr>
          <w:rFonts w:hint="eastAsia" w:ascii="宋体" w:hAnsi="宋体" w:cs="宋体"/>
          <w:color w:val="000000"/>
          <w:sz w:val="24"/>
          <w:szCs w:val="24"/>
        </w:rPr>
        <w:t>）从业人员声明函.................................. 所在页码</w:t>
      </w:r>
    </w:p>
    <w:p>
      <w:pPr>
        <w:spacing w:line="360" w:lineRule="auto"/>
        <w:ind w:firstLine="0" w:firstLineChars="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21</w:t>
      </w:r>
      <w:r>
        <w:rPr>
          <w:rFonts w:hint="eastAsia" w:ascii="宋体" w:hAnsi="宋体" w:cs="宋体"/>
          <w:color w:val="000000"/>
          <w:sz w:val="24"/>
          <w:szCs w:val="24"/>
        </w:rPr>
        <w:t>）残疾人福利性单位声明函.......................... 所在页码</w:t>
      </w:r>
    </w:p>
    <w:p>
      <w:pPr>
        <w:spacing w:line="360" w:lineRule="auto"/>
        <w:ind w:firstLine="0" w:firstLineChars="0"/>
        <w:rPr>
          <w:rFonts w:hint="eastAsia"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lang w:val="en-US" w:eastAsia="zh-CN"/>
        </w:rPr>
        <w:t>22</w:t>
      </w:r>
      <w:r>
        <w:rPr>
          <w:rFonts w:ascii="宋体" w:hAnsi="宋体" w:cs="宋体"/>
          <w:color w:val="000000"/>
          <w:sz w:val="24"/>
          <w:szCs w:val="24"/>
        </w:rPr>
        <w:t>）供应商认为在其他方面有必要说明的事项</w:t>
      </w:r>
      <w:r>
        <w:rPr>
          <w:rFonts w:hint="eastAsia" w:ascii="宋体" w:hAnsi="宋体" w:cs="宋体"/>
          <w:color w:val="000000"/>
          <w:sz w:val="24"/>
          <w:szCs w:val="24"/>
        </w:rPr>
        <w:t>............ 所在页码</w:t>
      </w: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7"/>
        <w:ind w:left="0" w:leftChars="0" w:firstLine="0" w:firstLineChars="0"/>
        <w:rPr>
          <w:rFonts w:hint="eastAsia"/>
        </w:rPr>
      </w:pPr>
    </w:p>
    <w:p>
      <w:pPr>
        <w:pStyle w:val="7"/>
        <w:ind w:left="0" w:leftChars="0" w:firstLine="0" w:firstLineChars="0"/>
        <w:rPr>
          <w:rFonts w:hint="eastAsia"/>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46" w:name="_Toc376936768"/>
      <w:bookmarkStart w:id="147" w:name="_Toc325726037"/>
      <w:r>
        <w:rPr>
          <w:rFonts w:hint="eastAsia" w:ascii="宋体" w:hAnsi="宋体" w:cs="宋体"/>
          <w:b/>
          <w:color w:val="000000"/>
          <w:sz w:val="28"/>
          <w:szCs w:val="28"/>
        </w:rPr>
        <w:t>3：磋商函</w:t>
      </w:r>
      <w:bookmarkEnd w:id="144"/>
      <w:bookmarkEnd w:id="145"/>
      <w:bookmarkEnd w:id="146"/>
      <w:bookmarkEnd w:id="147"/>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hint="eastAsia" w:ascii="宋体" w:hAnsi="宋体" w:eastAsia="宋体" w:cs="宋体"/>
          <w:b/>
          <w:color w:val="000000"/>
          <w:sz w:val="24"/>
          <w:szCs w:val="24"/>
          <w:lang w:eastAsia="zh-CN"/>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青海华茂工程项目管理有限公司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我们收到项目名称：</w:t>
      </w:r>
      <w:r>
        <w:rPr>
          <w:rFonts w:hint="eastAsia" w:ascii="宋体" w:hAnsi="宋体" w:cs="宋体"/>
          <w:color w:val="000000"/>
          <w:sz w:val="24"/>
          <w:szCs w:val="24"/>
          <w:u w:val="single"/>
          <w:lang w:eastAsia="zh-CN"/>
        </w:rPr>
        <w:t>“一主五辅”党员教育基地集群建设，村党组织“亮暖工程”建设（包二）（第二次）</w:t>
      </w:r>
      <w:r>
        <w:rPr>
          <w:rFonts w:hint="eastAsia" w:ascii="宋体" w:hAnsi="宋体" w:cs="宋体"/>
          <w:color w:val="000000"/>
          <w:sz w:val="24"/>
          <w:szCs w:val="24"/>
          <w:u w:val="single"/>
        </w:rPr>
        <w:t>（项目编号：</w:t>
      </w:r>
      <w:r>
        <w:rPr>
          <w:rFonts w:hint="eastAsia" w:ascii="宋体" w:hAnsi="宋体" w:cs="Arial"/>
          <w:color w:val="000000"/>
          <w:sz w:val="24"/>
          <w:u w:val="single"/>
          <w:lang w:eastAsia="zh-CN"/>
        </w:rPr>
        <w:t>青海华茂竞磋（货物）2020-016</w:t>
      </w:r>
      <w:r>
        <w:rPr>
          <w:rFonts w:hint="eastAsia" w:ascii="宋体" w:hAnsi="宋体" w:cs="Arial"/>
          <w:color w:val="000000"/>
          <w:sz w:val="24"/>
          <w:u w:val="single"/>
        </w:rPr>
        <w:t>）</w:t>
      </w:r>
      <w:r>
        <w:rPr>
          <w:rFonts w:hint="eastAsia" w:ascii="宋体" w:hAnsi="宋体" w:cs="Arial"/>
          <w:color w:val="000000"/>
          <w:sz w:val="24"/>
        </w:rPr>
        <w:t>磋</w:t>
      </w:r>
      <w:r>
        <w:rPr>
          <w:rFonts w:hint="eastAsia" w:ascii="宋体" w:hAnsi="宋体" w:cs="宋体"/>
          <w:color w:val="000000"/>
          <w:sz w:val="24"/>
          <w:szCs w:val="24"/>
        </w:rPr>
        <w:t>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、磋商有效期自开标之日起</w:t>
      </w:r>
      <w:r>
        <w:rPr>
          <w:rFonts w:hint="eastAsia" w:ascii="宋体" w:hAnsi="宋体" w:cs="宋体"/>
          <w:color w:val="000000"/>
          <w:sz w:val="24"/>
          <w:szCs w:val="24"/>
          <w:u w:val="single"/>
        </w:rPr>
        <w:t>60</w:t>
      </w:r>
      <w:r>
        <w:rPr>
          <w:rFonts w:hint="eastAsia" w:ascii="宋体" w:hAnsi="宋体" w:cs="宋体"/>
          <w:color w:val="000000"/>
          <w:sz w:val="24"/>
          <w:szCs w:val="24"/>
        </w:rPr>
        <w:t>个日历日内有效。如果在规定的磋商时间后，我方在磋商有效期内撤回磋商响应文件或成交后不签约的，磋商保证金将被贵方没收。</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bookmarkStart w:id="148" w:name="_Toc26950"/>
      <w:bookmarkStart w:id="149" w:name="_Toc31069"/>
      <w:r>
        <w:rPr>
          <w:rFonts w:ascii="宋体" w:hAnsi="宋体" w:cs="宋体"/>
          <w:b/>
          <w:color w:val="000000"/>
          <w:sz w:val="28"/>
          <w:szCs w:val="28"/>
        </w:rPr>
        <w:br w:type="page"/>
      </w:r>
      <w:r>
        <w:rPr>
          <w:rFonts w:hint="eastAsia" w:ascii="宋体" w:hAnsi="宋体" w:cs="宋体"/>
          <w:b/>
          <w:color w:val="000000"/>
          <w:sz w:val="28"/>
          <w:szCs w:val="28"/>
        </w:rPr>
        <w:t>附件4：报价一览表</w:t>
      </w:r>
      <w:bookmarkEnd w:id="148"/>
      <w:bookmarkEnd w:id="149"/>
    </w:p>
    <w:p>
      <w:pPr>
        <w:ind w:firstLine="480"/>
        <w:jc w:val="center"/>
        <w:rPr>
          <w:rFonts w:hint="eastAsia" w:ascii="宋体" w:hAnsi="宋体" w:cs="仿宋"/>
        </w:rPr>
      </w:pPr>
      <w:bookmarkStart w:id="150" w:name="_Toc492548825"/>
      <w:bookmarkStart w:id="151" w:name="_Toc18263"/>
      <w:bookmarkStart w:id="152" w:name="_Toc489544437"/>
      <w:r>
        <w:rPr>
          <w:rFonts w:hint="eastAsia" w:ascii="宋体" w:hAnsi="宋体" w:cs="宋体"/>
          <w:b/>
          <w:color w:val="000000"/>
          <w:sz w:val="28"/>
          <w:szCs w:val="28"/>
        </w:rPr>
        <w:t>（二）磋商首次报价表</w:t>
      </w:r>
      <w:bookmarkEnd w:id="150"/>
      <w:bookmarkEnd w:id="151"/>
      <w:bookmarkEnd w:id="152"/>
    </w:p>
    <w:p>
      <w:pPr>
        <w:tabs>
          <w:tab w:val="left" w:pos="168"/>
        </w:tabs>
        <w:ind w:right="960" w:firstLine="482"/>
        <w:textAlignment w:val="baseline"/>
        <w:rPr>
          <w:rFonts w:hint="eastAsia" w:ascii="宋体" w:hAnsi="宋体" w:cs="仿宋"/>
          <w:b/>
          <w:bCs/>
          <w:szCs w:val="28"/>
        </w:rPr>
      </w:pPr>
    </w:p>
    <w:p>
      <w:pPr>
        <w:spacing w:line="360" w:lineRule="auto"/>
        <w:ind w:firstLine="480"/>
        <w:textAlignment w:val="baseline"/>
        <w:rPr>
          <w:rFonts w:hint="eastAsia" w:ascii="宋体" w:hAnsi="宋体" w:eastAsia="宋体" w:cs="宋体"/>
          <w:color w:val="000000"/>
          <w:sz w:val="24"/>
          <w:szCs w:val="24"/>
          <w:lang w:val="en-US" w:eastAsia="zh-CN"/>
        </w:rPr>
      </w:pPr>
      <w:r>
        <w:rPr>
          <w:rFonts w:hint="eastAsia" w:ascii="宋体" w:hAnsi="宋体" w:cs="宋体"/>
          <w:color w:val="000000"/>
          <w:sz w:val="24"/>
          <w:szCs w:val="24"/>
          <w:lang w:val="zh-CN"/>
        </w:rPr>
        <w:t>供应商名称：</w:t>
      </w:r>
      <w:r>
        <w:rPr>
          <w:rFonts w:hint="eastAsia" w:ascii="宋体" w:hAnsi="宋体" w:cs="宋体"/>
          <w:color w:val="000000"/>
          <w:sz w:val="24"/>
          <w:szCs w:val="24"/>
          <w:lang w:val="en-US" w:eastAsia="zh-CN"/>
        </w:rPr>
        <w:t xml:space="preserve">                                      包号：</w:t>
      </w:r>
    </w:p>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采购项目编号</w:t>
      </w:r>
      <w:r>
        <w:rPr>
          <w:rFonts w:hint="eastAsia" w:ascii="宋体" w:hAnsi="宋体" w:cs="宋体"/>
          <w:color w:val="000000"/>
          <w:sz w:val="24"/>
          <w:szCs w:val="24"/>
        </w:rPr>
        <w:t>：</w:t>
      </w: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zh-CN"/>
        </w:rPr>
        <w:t>单位：人民币(元)</w:t>
      </w:r>
    </w:p>
    <w:tbl>
      <w:tblPr>
        <w:tblStyle w:val="20"/>
        <w:tblW w:w="8522" w:type="dxa"/>
        <w:jc w:val="center"/>
        <w:tblLayout w:type="fixed"/>
        <w:tblCellMar>
          <w:top w:w="0" w:type="dxa"/>
          <w:left w:w="108" w:type="dxa"/>
          <w:bottom w:w="0" w:type="dxa"/>
          <w:right w:w="108" w:type="dxa"/>
        </w:tblCellMar>
      </w:tblPr>
      <w:tblGrid>
        <w:gridCol w:w="2959"/>
        <w:gridCol w:w="1863"/>
        <w:gridCol w:w="1612"/>
        <w:gridCol w:w="2088"/>
      </w:tblGrid>
      <w:tr>
        <w:tblPrEx>
          <w:tblCellMar>
            <w:top w:w="0" w:type="dxa"/>
            <w:left w:w="108" w:type="dxa"/>
            <w:bottom w:w="0" w:type="dxa"/>
            <w:right w:w="108" w:type="dxa"/>
          </w:tblCellMar>
        </w:tblPrEx>
        <w:trPr>
          <w:trHeight w:val="699"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both"/>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项目名称</w:t>
            </w:r>
          </w:p>
        </w:tc>
        <w:tc>
          <w:tcPr>
            <w:tcW w:w="186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首次报价</w:t>
            </w:r>
          </w:p>
        </w:tc>
        <w:tc>
          <w:tcPr>
            <w:tcW w:w="161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left="0" w:leftChars="0" w:firstLine="240" w:firstLineChars="100"/>
              <w:textAlignment w:val="baseline"/>
              <w:rPr>
                <w:rFonts w:hint="eastAsia" w:ascii="宋体" w:hAnsi="宋体" w:cs="宋体"/>
                <w:color w:val="000000"/>
                <w:sz w:val="24"/>
                <w:szCs w:val="24"/>
                <w:lang w:val="zh-CN"/>
              </w:rPr>
            </w:pPr>
            <w:r>
              <w:rPr>
                <w:rFonts w:hint="eastAsia" w:ascii="宋体" w:hAnsi="宋体" w:cs="宋体"/>
                <w:color w:val="auto"/>
                <w:sz w:val="24"/>
                <w:szCs w:val="24"/>
                <w:highlight w:val="none"/>
                <w:lang w:val="zh-CN"/>
              </w:rPr>
              <w:t>交货期</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left="0" w:leftChars="0" w:firstLine="240" w:firstLineChars="1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免费质保期</w:t>
            </w:r>
          </w:p>
        </w:tc>
      </w:tr>
      <w:tr>
        <w:tblPrEx>
          <w:tblCellMar>
            <w:top w:w="0" w:type="dxa"/>
            <w:left w:w="108" w:type="dxa"/>
            <w:bottom w:w="0" w:type="dxa"/>
            <w:right w:w="108" w:type="dxa"/>
          </w:tblCellMar>
        </w:tblPrEx>
        <w:trPr>
          <w:trHeight w:val="877" w:hRule="atLeast"/>
          <w:jc w:val="center"/>
        </w:trPr>
        <w:tc>
          <w:tcPr>
            <w:tcW w:w="29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c>
          <w:tcPr>
            <w:tcW w:w="1863"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left="0" w:leftChars="0" w:firstLine="0" w:firstLineChars="0"/>
              <w:textAlignment w:val="baseline"/>
              <w:rPr>
                <w:rFonts w:hint="eastAsia" w:ascii="宋体" w:hAnsi="宋体" w:cs="宋体"/>
                <w:color w:val="000000"/>
                <w:sz w:val="24"/>
                <w:szCs w:val="24"/>
                <w:lang w:val="zh-CN"/>
              </w:rPr>
            </w:pPr>
          </w:p>
        </w:tc>
        <w:tc>
          <w:tcPr>
            <w:tcW w:w="1612"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c>
          <w:tcPr>
            <w:tcW w:w="2088" w:type="dxa"/>
            <w:tcBorders>
              <w:top w:val="single" w:color="000000" w:sz="6" w:space="0"/>
              <w:left w:val="single" w:color="000000" w:sz="6" w:space="0"/>
              <w:bottom w:val="single" w:color="000000" w:sz="6" w:space="0"/>
              <w:right w:val="single" w:color="000000" w:sz="6" w:space="0"/>
            </w:tcBorders>
            <w:shd w:val="clear" w:color="000000" w:fill="FFFFFF"/>
            <w:vAlign w:val="top"/>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 </w:t>
            </w: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优惠承诺及其他：</w:t>
            </w:r>
          </w:p>
        </w:tc>
      </w:tr>
    </w:tbl>
    <w:p>
      <w:pPr>
        <w:spacing w:line="360" w:lineRule="auto"/>
        <w:ind w:firstLine="48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注：1.填写此表时不得改变表格形式。</w:t>
      </w:r>
    </w:p>
    <w:p>
      <w:pPr>
        <w:spacing w:line="360" w:lineRule="auto"/>
        <w:ind w:firstLine="480"/>
        <w:textAlignment w:val="baseline"/>
        <w:rPr>
          <w:rFonts w:hint="eastAsia" w:ascii="宋体" w:hAnsi="宋体" w:cs="宋体"/>
          <w:color w:val="000000"/>
          <w:sz w:val="24"/>
          <w:szCs w:val="24"/>
        </w:rPr>
      </w:pPr>
      <w:r>
        <w:rPr>
          <w:rFonts w:hint="eastAsia" w:ascii="宋体" w:hAnsi="宋体" w:cs="宋体"/>
          <w:color w:val="000000"/>
          <w:sz w:val="24"/>
          <w:szCs w:val="24"/>
        </w:rPr>
        <w:t xml:space="preserve">    2.</w:t>
      </w:r>
      <w:r>
        <w:rPr>
          <w:rFonts w:hint="eastAsia" w:ascii="宋体" w:hAnsi="宋体" w:cs="宋体"/>
          <w:color w:val="000000"/>
          <w:sz w:val="24"/>
          <w:szCs w:val="24"/>
          <w:lang w:val="zh-CN"/>
        </w:rPr>
        <w:t>竞争性磋商响应报价</w:t>
      </w:r>
      <w:r>
        <w:rPr>
          <w:rFonts w:hint="eastAsia" w:ascii="宋体" w:hAnsi="宋体" w:cs="宋体"/>
          <w:color w:val="000000"/>
          <w:sz w:val="24"/>
          <w:szCs w:val="24"/>
        </w:rPr>
        <w:t xml:space="preserve">必须包括：产品费、验收费、手续费、包装费、运输费、保险费、安装费、调试费、培训费、售前、售中、售后服务费、招标代理费、税金及不可预见费等全部费用。 </w:t>
      </w:r>
    </w:p>
    <w:p>
      <w:pPr>
        <w:spacing w:line="360" w:lineRule="auto"/>
        <w:ind w:firstLine="960" w:firstLineChars="4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3. “</w:t>
      </w:r>
      <w:r>
        <w:rPr>
          <w:rFonts w:hint="eastAsia" w:ascii="宋体" w:hAnsi="宋体" w:cs="宋体"/>
          <w:color w:val="000000"/>
          <w:sz w:val="24"/>
          <w:szCs w:val="24"/>
          <w:highlight w:val="none"/>
          <w:lang w:val="zh-CN"/>
        </w:rPr>
        <w:t>交货期</w:t>
      </w:r>
      <w:r>
        <w:rPr>
          <w:rFonts w:hint="eastAsia" w:ascii="宋体" w:hAnsi="宋体" w:cs="宋体"/>
          <w:color w:val="000000"/>
          <w:sz w:val="24"/>
          <w:szCs w:val="24"/>
          <w:lang w:val="zh-CN"/>
        </w:rPr>
        <w:t>”是指供应商能够提供服务的具体期限。</w:t>
      </w:r>
    </w:p>
    <w:p>
      <w:pPr>
        <w:spacing w:line="360" w:lineRule="auto"/>
        <w:ind w:firstLine="960" w:firstLineChars="400"/>
        <w:textAlignment w:val="baseline"/>
        <w:rPr>
          <w:rFonts w:hint="eastAsia" w:ascii="宋体" w:hAnsi="宋体" w:cs="宋体"/>
          <w:color w:val="000000"/>
          <w:sz w:val="24"/>
          <w:szCs w:val="24"/>
          <w:lang w:val="zh-CN"/>
        </w:rPr>
      </w:pPr>
      <w:r>
        <w:rPr>
          <w:rFonts w:hint="eastAsia" w:ascii="宋体" w:hAnsi="宋体" w:cs="宋体"/>
          <w:color w:val="000000"/>
          <w:sz w:val="24"/>
          <w:szCs w:val="24"/>
        </w:rPr>
        <w:t>4.</w:t>
      </w:r>
      <w:r>
        <w:rPr>
          <w:rFonts w:hint="eastAsia" w:ascii="宋体" w:hAnsi="宋体" w:cs="宋体"/>
          <w:color w:val="000000"/>
          <w:sz w:val="24"/>
          <w:szCs w:val="24"/>
          <w:lang w:val="zh-CN"/>
        </w:rPr>
        <w:t>竞争性磋商响应最初报价不能有两个或两个以上的报价方案。</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tabs>
          <w:tab w:val="left" w:pos="168"/>
        </w:tabs>
        <w:ind w:right="1924" w:firstLine="482"/>
        <w:textAlignment w:val="baseline"/>
        <w:rPr>
          <w:rFonts w:hint="eastAsia" w:ascii="宋体" w:hAnsi="宋体" w:cs="仿宋"/>
          <w:b/>
          <w:bCs/>
          <w:szCs w:val="28"/>
        </w:rPr>
      </w:pPr>
    </w:p>
    <w:p>
      <w:pPr>
        <w:tabs>
          <w:tab w:val="left" w:pos="168"/>
        </w:tabs>
        <w:ind w:right="1924" w:firstLine="482"/>
        <w:textAlignment w:val="baseline"/>
        <w:rPr>
          <w:rFonts w:hint="eastAsia" w:ascii="宋体" w:hAnsi="宋体" w:cs="仿宋"/>
          <w:b/>
          <w:bCs/>
          <w:szCs w:val="28"/>
        </w:rPr>
      </w:pPr>
    </w:p>
    <w:p>
      <w:pPr>
        <w:tabs>
          <w:tab w:val="left" w:pos="168"/>
        </w:tabs>
        <w:ind w:right="1924" w:firstLine="0" w:firstLineChars="0"/>
        <w:textAlignment w:val="baseline"/>
        <w:rPr>
          <w:rFonts w:hint="eastAsia" w:ascii="宋体" w:hAnsi="宋体" w:cs="仿宋"/>
          <w:b/>
          <w:bCs/>
          <w:szCs w:val="28"/>
        </w:rPr>
      </w:pPr>
    </w:p>
    <w:p>
      <w:pPr>
        <w:tabs>
          <w:tab w:val="left" w:pos="168"/>
        </w:tabs>
        <w:ind w:right="1924" w:firstLine="0" w:firstLineChars="0"/>
        <w:textAlignment w:val="baseline"/>
        <w:rPr>
          <w:rFonts w:hint="eastAsia" w:ascii="宋体" w:hAnsi="宋体" w:cs="仿宋"/>
          <w:b/>
          <w:bCs/>
          <w:szCs w:val="28"/>
        </w:rPr>
      </w:pPr>
    </w:p>
    <w:p>
      <w:pPr>
        <w:tabs>
          <w:tab w:val="left" w:pos="168"/>
        </w:tabs>
        <w:ind w:right="1924" w:firstLine="482"/>
        <w:textAlignment w:val="baseline"/>
        <w:rPr>
          <w:rFonts w:hint="eastAsia" w:ascii="宋体" w:hAnsi="宋体" w:cs="仿宋"/>
          <w:b/>
          <w:bCs/>
          <w:szCs w:val="28"/>
        </w:rPr>
      </w:pPr>
    </w:p>
    <w:p>
      <w:pPr>
        <w:spacing w:line="360" w:lineRule="auto"/>
        <w:ind w:firstLine="4320" w:firstLineChars="18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供应商名称：              （公章）</w:t>
      </w:r>
    </w:p>
    <w:p>
      <w:pPr>
        <w:spacing w:line="360" w:lineRule="auto"/>
        <w:ind w:firstLine="3120" w:firstLineChars="13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法定代表人或委托代理人：              （签字）</w:t>
      </w:r>
    </w:p>
    <w:p>
      <w:pPr>
        <w:spacing w:line="360" w:lineRule="auto"/>
        <w:ind w:firstLine="5040" w:firstLineChars="21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日期：        年    月    日</w:t>
      </w:r>
    </w:p>
    <w:p>
      <w:pPr>
        <w:spacing w:line="360" w:lineRule="auto"/>
        <w:ind w:firstLine="0" w:firstLineChars="0"/>
        <w:rPr>
          <w:rFonts w:ascii="宋体" w:hAnsi="宋体" w:cs="宋体"/>
          <w:b/>
          <w:color w:val="000000"/>
          <w:sz w:val="24"/>
          <w:szCs w:val="24"/>
        </w:rPr>
      </w:pPr>
    </w:p>
    <w:p>
      <w:pPr>
        <w:autoSpaceDE w:val="0"/>
        <w:autoSpaceDN w:val="0"/>
        <w:spacing w:line="360" w:lineRule="auto"/>
        <w:ind w:firstLine="0" w:firstLineChars="0"/>
        <w:rPr>
          <w:rFonts w:hint="eastAsia" w:ascii="宋体" w:hAnsi="宋体" w:cs="宋体"/>
          <w:b/>
          <w:color w:val="000000"/>
          <w:sz w:val="28"/>
          <w:szCs w:val="28"/>
        </w:rPr>
      </w:pPr>
      <w:r>
        <w:rPr>
          <w:rFonts w:ascii="宋体" w:hAnsi="宋体" w:cs="宋体"/>
          <w:b/>
          <w:color w:val="000000"/>
          <w:sz w:val="24"/>
          <w:szCs w:val="24"/>
        </w:rPr>
        <w:br w:type="page"/>
      </w:r>
      <w:bookmarkStart w:id="153" w:name="_Toc14675"/>
      <w:bookmarkStart w:id="154" w:name="_Toc13693"/>
    </w:p>
    <w:p>
      <w:pPr>
        <w:wordWrap w:val="0"/>
        <w:spacing w:line="360" w:lineRule="auto"/>
        <w:ind w:firstLine="0" w:firstLineChars="0"/>
        <w:rPr>
          <w:rFonts w:ascii="新宋体" w:hAnsi="新宋体" w:eastAsia="新宋体" w:cs="新宋体"/>
          <w:b/>
          <w:color w:val="000000"/>
          <w:kern w:val="0"/>
          <w:sz w:val="28"/>
          <w:szCs w:val="28"/>
          <w:lang w:val="en-US" w:eastAsia="zh-CN" w:bidi="ar"/>
        </w:rPr>
      </w:pPr>
      <w:r>
        <w:rPr>
          <w:rFonts w:hint="eastAsia" w:ascii="宋体" w:hAnsi="宋体" w:cs="宋体"/>
          <w:b/>
          <w:color w:val="000000"/>
          <w:sz w:val="28"/>
          <w:szCs w:val="28"/>
          <w:lang w:val="en-US" w:eastAsia="zh-CN"/>
        </w:rPr>
        <w:t>附件5：分项报价表</w:t>
      </w:r>
    </w:p>
    <w:p>
      <w:pPr>
        <w:keepNext w:val="0"/>
        <w:keepLines w:val="0"/>
        <w:widowControl/>
        <w:suppressLineNumbers w:val="0"/>
        <w:jc w:val="cente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分项报价表</w:t>
      </w:r>
    </w:p>
    <w:p>
      <w:pPr>
        <w:autoSpaceDE w:val="0"/>
        <w:autoSpaceDN w:val="0"/>
        <w:spacing w:line="360" w:lineRule="auto"/>
        <w:ind w:firstLine="0" w:firstLine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供应商名称:                              单位：人民币（元）</w:t>
      </w:r>
    </w:p>
    <w:p>
      <w:pPr>
        <w:pStyle w:val="2"/>
        <w:rPr>
          <w:rFonts w:hint="eastAsia"/>
          <w:lang w:val="en-US" w:eastAsia="zh-CN"/>
        </w:rPr>
      </w:pPr>
      <w:r>
        <w:rPr>
          <w:rFonts w:hint="eastAsia" w:ascii="宋体" w:hAnsi="宋体" w:cs="宋体"/>
          <w:b/>
          <w:color w:val="000000"/>
          <w:sz w:val="28"/>
          <w:szCs w:val="28"/>
          <w:lang w:val="en-US" w:eastAsia="zh-CN"/>
        </w:rPr>
        <w:t>包号：</w:t>
      </w:r>
    </w:p>
    <w:tbl>
      <w:tblPr>
        <w:tblStyle w:val="21"/>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24"/>
        <w:gridCol w:w="624"/>
        <w:gridCol w:w="1012"/>
        <w:gridCol w:w="996"/>
        <w:gridCol w:w="822"/>
        <w:gridCol w:w="822"/>
        <w:gridCol w:w="822"/>
        <w:gridCol w:w="1"/>
        <w:gridCol w:w="821"/>
        <w:gridCol w:w="1"/>
        <w:gridCol w:w="82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序号</w:t>
            </w:r>
          </w:p>
          <w:p>
            <w:pPr>
              <w:autoSpaceDE w:val="0"/>
              <w:autoSpaceDN w:val="0"/>
              <w:spacing w:line="360" w:lineRule="auto"/>
              <w:rPr>
                <w:rFonts w:hint="eastAsia" w:ascii="宋体" w:hAnsi="宋体" w:cs="宋体"/>
                <w:b/>
                <w:color w:val="000000"/>
                <w:sz w:val="28"/>
                <w:szCs w:val="28"/>
                <w:vertAlign w:val="baseline"/>
              </w:rPr>
            </w:pPr>
          </w:p>
        </w:tc>
        <w:tc>
          <w:tcPr>
            <w:tcW w:w="1124"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产品名称</w:t>
            </w:r>
          </w:p>
          <w:p>
            <w:pPr>
              <w:autoSpaceDE w:val="0"/>
              <w:autoSpaceDN w:val="0"/>
              <w:spacing w:line="360" w:lineRule="auto"/>
              <w:rPr>
                <w:rFonts w:hint="eastAsia" w:ascii="宋体" w:hAnsi="宋体" w:cs="宋体"/>
                <w:b/>
                <w:color w:val="000000"/>
                <w:sz w:val="28"/>
                <w:szCs w:val="28"/>
                <w:vertAlign w:val="baseline"/>
                <w:lang w:val="en-US" w:eastAsia="zh-CN"/>
              </w:rPr>
            </w:pPr>
          </w:p>
        </w:tc>
        <w:tc>
          <w:tcPr>
            <w:tcW w:w="624"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品牌</w:t>
            </w:r>
          </w:p>
          <w:p>
            <w:pPr>
              <w:autoSpaceDE w:val="0"/>
              <w:autoSpaceDN w:val="0"/>
              <w:spacing w:line="360" w:lineRule="auto"/>
              <w:rPr>
                <w:rFonts w:hint="eastAsia" w:ascii="宋体" w:hAnsi="宋体" w:cs="宋体"/>
                <w:b/>
                <w:color w:val="000000"/>
                <w:sz w:val="28"/>
                <w:szCs w:val="28"/>
                <w:vertAlign w:val="baseline"/>
                <w:lang w:val="en-US" w:eastAsia="zh-CN"/>
              </w:rPr>
            </w:pPr>
          </w:p>
        </w:tc>
        <w:tc>
          <w:tcPr>
            <w:tcW w:w="101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规格型号</w:t>
            </w:r>
          </w:p>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生产厂家</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单位</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单价</w:t>
            </w:r>
          </w:p>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ind w:left="0" w:leftChars="0" w:firstLine="0" w:firstLineChars="0"/>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数量</w:t>
            </w:r>
          </w:p>
        </w:tc>
        <w:tc>
          <w:tcPr>
            <w:tcW w:w="822" w:type="dxa"/>
            <w:gridSpan w:val="2"/>
          </w:tcPr>
          <w:p>
            <w:pPr>
              <w:autoSpaceDE w:val="0"/>
              <w:autoSpaceDN w:val="0"/>
              <w:spacing w:line="360" w:lineRule="auto"/>
              <w:ind w:left="0" w:leftChars="0" w:firstLine="0" w:firstLineChars="0"/>
              <w:rPr>
                <w:rFonts w:hint="eastAsia" w:ascii="宋体" w:hAnsi="宋体" w:eastAsia="宋体" w:cs="宋体"/>
                <w:b/>
                <w:color w:val="000000"/>
                <w:sz w:val="28"/>
                <w:szCs w:val="28"/>
                <w:vertAlign w:val="baseline"/>
                <w:lang w:eastAsia="zh-CN"/>
              </w:rPr>
            </w:pPr>
            <w:r>
              <w:rPr>
                <w:rFonts w:hint="eastAsia" w:ascii="宋体" w:hAnsi="宋体" w:cs="宋体"/>
                <w:b/>
                <w:color w:val="000000"/>
                <w:sz w:val="28"/>
                <w:szCs w:val="28"/>
                <w:vertAlign w:val="baseline"/>
                <w:lang w:eastAsia="zh-CN"/>
              </w:rPr>
              <w:t>总价</w:t>
            </w:r>
          </w:p>
        </w:tc>
        <w:tc>
          <w:tcPr>
            <w:tcW w:w="822" w:type="dxa"/>
            <w:gridSpan w:val="2"/>
          </w:tcPr>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备注</w:t>
            </w:r>
          </w:p>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default"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1</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2</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3</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jc w:val="both"/>
              <w:rPr>
                <w:rFonts w:hint="eastAsia"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4</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47" w:type="dxa"/>
          </w:tcPr>
          <w:p>
            <w:pPr>
              <w:autoSpaceDE w:val="0"/>
              <w:autoSpaceDN w:val="0"/>
              <w:spacing w:line="360" w:lineRule="auto"/>
              <w:ind w:left="0" w:leftChars="0" w:firstLine="0" w:firstLineChars="0"/>
              <w:rPr>
                <w:rFonts w:hint="default" w:ascii="宋体" w:hAnsi="宋体" w:eastAsia="宋体" w:cs="宋体"/>
                <w:b/>
                <w:color w:val="000000"/>
                <w:sz w:val="28"/>
                <w:szCs w:val="28"/>
                <w:vertAlign w:val="baseline"/>
                <w:lang w:val="en-US" w:eastAsia="zh-CN"/>
              </w:rPr>
            </w:pPr>
            <w:r>
              <w:rPr>
                <w:rFonts w:hint="eastAsia" w:ascii="宋体" w:hAnsi="宋体" w:cs="宋体"/>
                <w:b/>
                <w:color w:val="000000"/>
                <w:sz w:val="28"/>
                <w:szCs w:val="28"/>
                <w:vertAlign w:val="baseline"/>
                <w:lang w:val="en-US" w:eastAsia="zh-CN"/>
              </w:rPr>
              <w:t>...</w:t>
            </w:r>
          </w:p>
        </w:tc>
        <w:tc>
          <w:tcPr>
            <w:tcW w:w="1124" w:type="dxa"/>
          </w:tcPr>
          <w:p>
            <w:pPr>
              <w:autoSpaceDE w:val="0"/>
              <w:autoSpaceDN w:val="0"/>
              <w:spacing w:line="360" w:lineRule="auto"/>
              <w:rPr>
                <w:rFonts w:hint="eastAsia" w:ascii="宋体" w:hAnsi="宋体" w:cs="宋体"/>
                <w:b/>
                <w:color w:val="000000"/>
                <w:sz w:val="28"/>
                <w:szCs w:val="28"/>
                <w:vertAlign w:val="baseline"/>
              </w:rPr>
            </w:pPr>
          </w:p>
        </w:tc>
        <w:tc>
          <w:tcPr>
            <w:tcW w:w="624" w:type="dxa"/>
          </w:tcPr>
          <w:p>
            <w:pPr>
              <w:autoSpaceDE w:val="0"/>
              <w:autoSpaceDN w:val="0"/>
              <w:spacing w:line="360" w:lineRule="auto"/>
              <w:rPr>
                <w:rFonts w:hint="eastAsia" w:ascii="宋体" w:hAnsi="宋体" w:cs="宋体"/>
                <w:b/>
                <w:color w:val="000000"/>
                <w:sz w:val="28"/>
                <w:szCs w:val="28"/>
                <w:vertAlign w:val="baseline"/>
              </w:rPr>
            </w:pPr>
          </w:p>
        </w:tc>
        <w:tc>
          <w:tcPr>
            <w:tcW w:w="1012" w:type="dxa"/>
          </w:tcPr>
          <w:p>
            <w:pPr>
              <w:autoSpaceDE w:val="0"/>
              <w:autoSpaceDN w:val="0"/>
              <w:spacing w:line="360" w:lineRule="auto"/>
              <w:rPr>
                <w:rFonts w:hint="eastAsia" w:ascii="宋体" w:hAnsi="宋体" w:cs="宋体"/>
                <w:b/>
                <w:color w:val="000000"/>
                <w:sz w:val="28"/>
                <w:szCs w:val="28"/>
                <w:vertAlign w:val="baseline"/>
              </w:rPr>
            </w:pPr>
          </w:p>
        </w:tc>
        <w:tc>
          <w:tcPr>
            <w:tcW w:w="996"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6869" w:type="dxa"/>
            <w:gridSpan w:val="8"/>
          </w:tcPr>
          <w:p>
            <w:pPr>
              <w:autoSpaceDE w:val="0"/>
              <w:autoSpaceDN w:val="0"/>
              <w:spacing w:line="360" w:lineRule="auto"/>
              <w:rPr>
                <w:rFonts w:hint="eastAsia" w:ascii="宋体" w:hAnsi="宋体" w:cs="宋体"/>
                <w:b/>
                <w:color w:val="000000"/>
                <w:sz w:val="28"/>
                <w:szCs w:val="28"/>
                <w:vertAlign w:val="baseline"/>
                <w:lang w:val="en-US" w:eastAsia="zh-CN"/>
              </w:rPr>
            </w:pPr>
          </w:p>
          <w:p>
            <w:pPr>
              <w:autoSpaceDE w:val="0"/>
              <w:autoSpaceDN w:val="0"/>
              <w:spacing w:line="360" w:lineRule="auto"/>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优惠承诺及其他：</w:t>
            </w:r>
          </w:p>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771" w:type="dxa"/>
            <w:gridSpan w:val="2"/>
          </w:tcPr>
          <w:p>
            <w:pPr>
              <w:autoSpaceDE w:val="0"/>
              <w:autoSpaceDN w:val="0"/>
              <w:spacing w:line="360" w:lineRule="auto"/>
              <w:rPr>
                <w:rFonts w:hint="eastAsia" w:ascii="宋体" w:hAnsi="宋体" w:cs="宋体"/>
                <w:b/>
                <w:color w:val="000000"/>
                <w:sz w:val="28"/>
                <w:szCs w:val="28"/>
                <w:vertAlign w:val="baseline"/>
                <w:lang w:val="en-US" w:eastAsia="zh-CN"/>
              </w:rPr>
            </w:pPr>
          </w:p>
          <w:p>
            <w:pPr>
              <w:autoSpaceDE w:val="0"/>
              <w:autoSpaceDN w:val="0"/>
              <w:spacing w:line="360" w:lineRule="auto"/>
              <w:ind w:left="0" w:leftChars="0" w:firstLine="0" w:firstLineChars="0"/>
              <w:rPr>
                <w:rFonts w:hint="eastAsia" w:ascii="宋体" w:hAnsi="宋体" w:cs="宋体"/>
                <w:b/>
                <w:color w:val="000000"/>
                <w:sz w:val="28"/>
                <w:szCs w:val="28"/>
                <w:vertAlign w:val="baseline"/>
              </w:rPr>
            </w:pPr>
            <w:r>
              <w:rPr>
                <w:rFonts w:hint="eastAsia" w:ascii="宋体" w:hAnsi="宋体" w:cs="宋体"/>
                <w:b/>
                <w:color w:val="000000"/>
                <w:sz w:val="28"/>
                <w:szCs w:val="28"/>
                <w:vertAlign w:val="baseline"/>
                <w:lang w:val="en-US" w:eastAsia="zh-CN"/>
              </w:rPr>
              <w:t>响应总报价</w:t>
            </w:r>
          </w:p>
          <w:p>
            <w:pPr>
              <w:autoSpaceDE w:val="0"/>
              <w:autoSpaceDN w:val="0"/>
              <w:spacing w:line="360" w:lineRule="auto"/>
              <w:rPr>
                <w:rFonts w:hint="eastAsia" w:ascii="宋体" w:hAnsi="宋体" w:cs="宋体"/>
                <w:b/>
                <w:color w:val="000000"/>
                <w:sz w:val="28"/>
                <w:szCs w:val="28"/>
                <w:vertAlign w:val="baseline"/>
              </w:rPr>
            </w:pPr>
          </w:p>
        </w:tc>
        <w:tc>
          <w:tcPr>
            <w:tcW w:w="5099" w:type="dxa"/>
            <w:gridSpan w:val="7"/>
          </w:tcPr>
          <w:p>
            <w:pPr>
              <w:autoSpaceDE w:val="0"/>
              <w:autoSpaceDN w:val="0"/>
              <w:spacing w:line="360" w:lineRule="auto"/>
              <w:rPr>
                <w:rFonts w:hint="eastAsia" w:ascii="宋体" w:hAnsi="宋体" w:cs="宋体"/>
                <w:b/>
                <w:color w:val="000000"/>
                <w:sz w:val="28"/>
                <w:szCs w:val="28"/>
                <w:vertAlign w:val="baseline"/>
                <w:lang w:eastAsia="zh-CN"/>
              </w:rPr>
            </w:pPr>
            <w:r>
              <w:rPr>
                <w:rFonts w:hint="eastAsia" w:ascii="宋体" w:hAnsi="宋体" w:cs="宋体"/>
                <w:b/>
                <w:color w:val="000000"/>
                <w:sz w:val="28"/>
                <w:szCs w:val="28"/>
                <w:vertAlign w:val="baseline"/>
                <w:lang w:eastAsia="zh-CN"/>
              </w:rPr>
              <w:t>大写：</w:t>
            </w:r>
          </w:p>
          <w:p>
            <w:pPr>
              <w:autoSpaceDE w:val="0"/>
              <w:autoSpaceDN w:val="0"/>
              <w:spacing w:line="360" w:lineRule="auto"/>
              <w:rPr>
                <w:rFonts w:hint="eastAsia" w:ascii="宋体" w:hAnsi="宋体" w:eastAsia="宋体" w:cs="宋体"/>
                <w:b/>
                <w:color w:val="000000"/>
                <w:sz w:val="28"/>
                <w:szCs w:val="28"/>
                <w:vertAlign w:val="baseline"/>
                <w:lang w:eastAsia="zh-CN"/>
              </w:rPr>
            </w:pPr>
            <w:r>
              <w:rPr>
                <w:rFonts w:hint="eastAsia" w:ascii="宋体" w:hAnsi="宋体" w:cs="宋体"/>
                <w:b/>
                <w:color w:val="000000"/>
                <w:sz w:val="28"/>
                <w:szCs w:val="28"/>
                <w:vertAlign w:val="baseline"/>
                <w:lang w:eastAsia="zh-CN"/>
              </w:rPr>
              <w:t>小写：</w:t>
            </w:r>
          </w:p>
        </w:tc>
        <w:tc>
          <w:tcPr>
            <w:tcW w:w="822" w:type="dxa"/>
            <w:gridSpan w:val="2"/>
          </w:tcPr>
          <w:p>
            <w:pPr>
              <w:autoSpaceDE w:val="0"/>
              <w:autoSpaceDN w:val="0"/>
              <w:spacing w:line="360" w:lineRule="auto"/>
              <w:rPr>
                <w:rFonts w:hint="eastAsia" w:ascii="宋体" w:hAnsi="宋体" w:cs="宋体"/>
                <w:b/>
                <w:color w:val="000000"/>
                <w:sz w:val="28"/>
                <w:szCs w:val="28"/>
                <w:vertAlign w:val="baseline"/>
                <w:lang w:eastAsia="zh-CN"/>
              </w:rPr>
            </w:pPr>
          </w:p>
        </w:tc>
        <w:tc>
          <w:tcPr>
            <w:tcW w:w="822" w:type="dxa"/>
            <w:gridSpan w:val="2"/>
          </w:tcPr>
          <w:p>
            <w:pPr>
              <w:autoSpaceDE w:val="0"/>
              <w:autoSpaceDN w:val="0"/>
              <w:spacing w:line="360" w:lineRule="auto"/>
              <w:rPr>
                <w:rFonts w:hint="eastAsia" w:ascii="宋体" w:hAnsi="宋体" w:cs="宋体"/>
                <w:b/>
                <w:color w:val="000000"/>
                <w:sz w:val="28"/>
                <w:szCs w:val="28"/>
                <w:vertAlign w:val="baseline"/>
                <w:lang w:eastAsia="zh-CN"/>
              </w:rPr>
            </w:pPr>
          </w:p>
        </w:tc>
      </w:tr>
    </w:tbl>
    <w:p>
      <w:pPr>
        <w:autoSpaceDE w:val="0"/>
        <w:autoSpaceDN w:val="0"/>
        <w:spacing w:line="360" w:lineRule="auto"/>
        <w:ind w:firstLine="0" w:firstLineChars="0"/>
        <w:rPr>
          <w:rFonts w:hint="eastAsia" w:ascii="宋体" w:hAnsi="宋体" w:cs="宋体"/>
          <w:b/>
          <w:color w:val="000000"/>
          <w:sz w:val="28"/>
          <w:szCs w:val="28"/>
        </w:rPr>
      </w:pPr>
    </w:p>
    <w:p>
      <w:pPr>
        <w:spacing w:line="360" w:lineRule="auto"/>
        <w:ind w:left="0" w:leftChars="0" w:firstLine="241" w:firstLineChars="100"/>
        <w:textAlignment w:val="baseline"/>
        <w:rPr>
          <w:rFonts w:hint="eastAsia" w:ascii="宋体" w:hAnsi="宋体" w:cs="宋体"/>
          <w:b/>
          <w:color w:val="000000"/>
          <w:sz w:val="28"/>
          <w:szCs w:val="28"/>
        </w:rPr>
      </w:pPr>
      <w:r>
        <w:rPr>
          <w:rFonts w:hint="eastAsia" w:ascii="宋体" w:hAnsi="宋体" w:cs="宋体"/>
          <w:b/>
          <w:bCs/>
          <w:color w:val="000000"/>
          <w:sz w:val="24"/>
          <w:szCs w:val="24"/>
          <w:lang w:val="en-US" w:eastAsia="zh-CN"/>
        </w:rPr>
        <w:t>注：1、本表应依照每包采购一览表中的产品序号按顺序逐项填写，不得遗漏</w:t>
      </w:r>
      <w:r>
        <w:rPr>
          <w:rFonts w:hint="eastAsia" w:ascii="宋体" w:hAnsi="宋体" w:cs="宋体"/>
          <w:color w:val="000000"/>
          <w:sz w:val="24"/>
          <w:szCs w:val="24"/>
          <w:lang w:val="en-US" w:eastAsia="zh-CN"/>
        </w:rPr>
        <w:t>。</w:t>
      </w:r>
      <w:r>
        <w:rPr>
          <w:rFonts w:hint="eastAsia" w:ascii="宋体" w:hAnsi="宋体" w:cs="宋体"/>
          <w:b/>
          <w:color w:val="000000"/>
          <w:sz w:val="28"/>
          <w:szCs w:val="28"/>
          <w:lang w:val="en-US" w:eastAsia="zh-CN"/>
        </w:rPr>
        <w:t xml:space="preserve"> </w:t>
      </w:r>
    </w:p>
    <w:p>
      <w:pPr>
        <w:autoSpaceDE w:val="0"/>
        <w:autoSpaceDN w:val="0"/>
        <w:spacing w:line="360" w:lineRule="auto"/>
        <w:ind w:firstLine="0" w:firstLineChars="0"/>
        <w:rPr>
          <w:rFonts w:hint="eastAsia" w:ascii="宋体" w:hAnsi="宋体" w:cs="宋体"/>
          <w:b/>
          <w:color w:val="000000"/>
          <w:sz w:val="28"/>
          <w:szCs w:val="28"/>
        </w:rPr>
      </w:pPr>
    </w:p>
    <w:p>
      <w:pPr>
        <w:spacing w:line="360" w:lineRule="auto"/>
        <w:ind w:firstLine="4320" w:firstLineChars="18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供应商名称：              （公章）</w:t>
      </w:r>
    </w:p>
    <w:p>
      <w:pPr>
        <w:spacing w:line="360" w:lineRule="auto"/>
        <w:ind w:firstLine="2880" w:firstLineChars="1200"/>
        <w:textAlignment w:val="baseline"/>
        <w:rPr>
          <w:rFonts w:hint="eastAsia" w:ascii="宋体" w:hAnsi="宋体" w:cs="宋体"/>
          <w:color w:val="000000"/>
          <w:sz w:val="24"/>
          <w:szCs w:val="24"/>
          <w:lang w:val="zh-CN"/>
        </w:rPr>
      </w:pPr>
      <w:r>
        <w:rPr>
          <w:rFonts w:hint="eastAsia" w:ascii="宋体" w:hAnsi="宋体" w:cs="宋体"/>
          <w:color w:val="000000"/>
          <w:sz w:val="24"/>
          <w:szCs w:val="24"/>
          <w:lang w:val="zh-CN"/>
        </w:rPr>
        <w:t>法定代表人或委托代理人：              （签字）</w:t>
      </w:r>
    </w:p>
    <w:p>
      <w:pPr>
        <w:autoSpaceDE w:val="0"/>
        <w:autoSpaceDN w:val="0"/>
        <w:spacing w:line="360" w:lineRule="auto"/>
        <w:ind w:firstLine="4560" w:firstLineChars="1900"/>
        <w:rPr>
          <w:rFonts w:hint="eastAsia" w:ascii="宋体" w:hAnsi="宋体" w:cs="宋体"/>
          <w:b/>
          <w:color w:val="000000"/>
          <w:sz w:val="28"/>
          <w:szCs w:val="28"/>
        </w:rPr>
      </w:pPr>
      <w:r>
        <w:rPr>
          <w:rFonts w:hint="eastAsia" w:ascii="宋体" w:hAnsi="宋体" w:cs="宋体"/>
          <w:color w:val="000000"/>
          <w:sz w:val="24"/>
          <w:szCs w:val="24"/>
          <w:lang w:val="zh-CN"/>
        </w:rPr>
        <w:t>日期：        年    月    日</w:t>
      </w: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附件6：技术规格响应表</w:t>
      </w:r>
    </w:p>
    <w:p>
      <w:pPr>
        <w:pStyle w:val="19"/>
        <w:ind w:firstLine="562"/>
        <w:rPr>
          <w:rFonts w:ascii="宋体" w:hAnsi="宋体" w:cs="宋体"/>
          <w:b w:val="0"/>
          <w:color w:val="000000"/>
          <w:szCs w:val="36"/>
          <w:lang w:val="zh-CN"/>
        </w:rPr>
      </w:pPr>
      <w:r>
        <w:rPr>
          <w:rFonts w:hint="eastAsia" w:ascii="宋体" w:hAnsi="宋体" w:cs="宋体"/>
          <w:color w:val="000000"/>
          <w:sz w:val="28"/>
          <w:szCs w:val="28"/>
        </w:rPr>
        <w:t>技术规格响应表</w:t>
      </w:r>
    </w:p>
    <w:p>
      <w:pPr>
        <w:autoSpaceDE w:val="0"/>
        <w:autoSpaceDN w:val="0"/>
        <w:adjustRightInd w:val="0"/>
        <w:ind w:firstLine="482"/>
        <w:rPr>
          <w:rFonts w:hint="eastAsia" w:ascii="宋体" w:hAnsi="宋体" w:eastAsia="宋体" w:cs="宋体"/>
          <w:b/>
          <w:bCs/>
          <w:color w:val="000000"/>
          <w:sz w:val="24"/>
          <w:lang w:val="en-US" w:eastAsia="zh-CN"/>
        </w:rPr>
      </w:pPr>
      <w:r>
        <w:rPr>
          <w:rFonts w:hint="eastAsia" w:ascii="宋体" w:hAnsi="宋体" w:cs="宋体"/>
          <w:b/>
          <w:bCs/>
          <w:color w:val="000000"/>
          <w:sz w:val="24"/>
          <w:lang w:val="zh-CN"/>
        </w:rPr>
        <w:t>供应商名称</w:t>
      </w:r>
      <w:r>
        <w:rPr>
          <w:rFonts w:ascii="宋体" w:hAnsi="宋体" w:cs="宋体"/>
          <w:b/>
          <w:bCs/>
          <w:color w:val="000000"/>
          <w:sz w:val="24"/>
          <w:lang w:val="zh-CN"/>
        </w:rPr>
        <w:t>:</w:t>
      </w:r>
      <w:r>
        <w:rPr>
          <w:rFonts w:hint="eastAsia" w:ascii="宋体" w:hAnsi="宋体" w:cs="宋体"/>
          <w:b/>
          <w:bCs/>
          <w:color w:val="000000"/>
          <w:sz w:val="24"/>
          <w:lang w:val="en-US" w:eastAsia="zh-CN"/>
        </w:rPr>
        <w:t xml:space="preserve">                                           包号：</w:t>
      </w:r>
    </w:p>
    <w:tbl>
      <w:tblPr>
        <w:tblStyle w:val="20"/>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或彩页等证明材料的实质性响应情况相一致。若在评标环节发现该项与磋商文件中提供的产品检测报告或彩页（或厂家公开发布的资料参数）等证明材料的实质性响应情况不一致或直接复制磋商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供应商应按所投产品实际情况填写，不得照抄、复制磋商文件技术参数要求。</w:t>
      </w:r>
    </w:p>
    <w:p>
      <w:pPr>
        <w:autoSpaceDE w:val="0"/>
        <w:autoSpaceDN w:val="0"/>
        <w:adjustRightInd w:val="0"/>
        <w:ind w:firstLine="480"/>
        <w:rPr>
          <w:rFonts w:hint="eastAsia" w:ascii="宋体" w:hAnsi="宋体" w:cs="宋体"/>
          <w:b/>
          <w:bCs/>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ind w:firstLine="5168" w:firstLineChars="2145"/>
        <w:rPr>
          <w:rFonts w:hint="eastAsia" w:ascii="宋体" w:hAnsi="宋体" w:cs="宋体"/>
          <w:b/>
          <w:bCs/>
          <w:color w:val="000000"/>
          <w:sz w:val="24"/>
          <w:lang w:val="zh-CN"/>
        </w:rPr>
      </w:pPr>
    </w:p>
    <w:p>
      <w:pPr>
        <w:autoSpaceDE w:val="0"/>
        <w:autoSpaceDN w:val="0"/>
        <w:adjustRightInd w:val="0"/>
        <w:ind w:firstLine="3132" w:firstLineChars="1300"/>
        <w:rPr>
          <w:rFonts w:ascii="宋体" w:hAnsi="宋体" w:cs="宋体"/>
          <w:b/>
          <w:bCs/>
          <w:color w:val="000000"/>
          <w:sz w:val="24"/>
          <w:lang w:val="zh-CN"/>
        </w:rPr>
      </w:pPr>
      <w:r>
        <w:rPr>
          <w:rFonts w:hint="eastAsia" w:ascii="宋体" w:hAnsi="宋体" w:cs="宋体"/>
          <w:b/>
          <w:bCs/>
          <w:color w:val="000000"/>
          <w:sz w:val="24"/>
          <w:lang w:val="zh-CN"/>
        </w:rPr>
        <w:t>供应商名称：</w:t>
      </w:r>
      <w:r>
        <w:rPr>
          <w:rFonts w:ascii="宋体" w:hAnsi="宋体" w:cs="宋体"/>
          <w:b/>
          <w:bCs/>
          <w:color w:val="000000"/>
          <w:sz w:val="24"/>
          <w:u w:val="single"/>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hint="eastAsia"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rPr>
        <w:t xml:space="preserve">  </w:t>
      </w: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u w:val="single"/>
          <w:lang w:val="zh-CN"/>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w:t>
      </w:r>
    </w:p>
    <w:p>
      <w:pPr>
        <w:autoSpaceDE w:val="0"/>
        <w:autoSpaceDN w:val="0"/>
        <w:adjustRightInd w:val="0"/>
        <w:ind w:firstLine="3373" w:firstLineChars="1400"/>
        <w:rPr>
          <w:rFonts w:hint="eastAsia" w:ascii="宋体" w:hAnsi="宋体" w:cs="宋体"/>
          <w:b/>
          <w:color w:val="000000"/>
          <w:sz w:val="28"/>
          <w:szCs w:val="28"/>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hint="eastAsia"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55" w:name="_Toc376936774"/>
      <w:bookmarkStart w:id="156" w:name="_Toc325726043"/>
      <w:r>
        <w:rPr>
          <w:rFonts w:hint="eastAsia" w:ascii="宋体" w:hAnsi="宋体" w:cs="宋体"/>
          <w:b/>
          <w:color w:val="000000"/>
          <w:sz w:val="28"/>
          <w:szCs w:val="28"/>
          <w:lang w:val="en-US" w:eastAsia="zh-CN"/>
        </w:rPr>
        <w:t>7</w:t>
      </w:r>
      <w:r>
        <w:rPr>
          <w:rFonts w:hint="eastAsia" w:ascii="宋体" w:hAnsi="宋体" w:cs="宋体"/>
          <w:b/>
          <w:color w:val="000000"/>
          <w:sz w:val="28"/>
          <w:szCs w:val="28"/>
        </w:rPr>
        <w:t>：法定代表人证明书</w:t>
      </w:r>
      <w:bookmarkEnd w:id="153"/>
      <w:bookmarkEnd w:id="154"/>
      <w:bookmarkEnd w:id="155"/>
      <w:bookmarkEnd w:id="156"/>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val="zh-CN"/>
        </w:rPr>
        <w:t>致：</w:t>
      </w:r>
      <w:r>
        <w:rPr>
          <w:rFonts w:hint="eastAsia" w:ascii="宋体" w:hAnsi="宋体" w:cs="宋体"/>
          <w:b/>
          <w:bCs/>
          <w:color w:val="000000"/>
          <w:sz w:val="24"/>
          <w:szCs w:val="24"/>
          <w:lang w:eastAsia="zh-CN"/>
        </w:rPr>
        <w:t>青海华茂工程项目管理有限公司</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57" w:name="_Toc201287639"/>
      <w:bookmarkStart w:id="158" w:name="_Toc324756736"/>
      <w:bookmarkStart w:id="159" w:name="_Toc29201"/>
      <w:bookmarkStart w:id="160" w:name="_Toc31614"/>
      <w:r>
        <w:rPr>
          <w:rFonts w:hint="eastAsia" w:ascii="宋体" w:hAnsi="宋体" w:cs="宋体"/>
          <w:b/>
          <w:color w:val="000000"/>
          <w:sz w:val="28"/>
          <w:szCs w:val="28"/>
        </w:rPr>
        <w:t>附件</w:t>
      </w:r>
      <w:bookmarkEnd w:id="157"/>
      <w:bookmarkEnd w:id="158"/>
      <w:r>
        <w:rPr>
          <w:rFonts w:hint="eastAsia" w:ascii="宋体" w:hAnsi="宋体" w:cs="宋体"/>
          <w:b/>
          <w:color w:val="000000"/>
          <w:sz w:val="28"/>
          <w:szCs w:val="28"/>
          <w:lang w:val="en-US" w:eastAsia="zh-CN"/>
        </w:rPr>
        <w:t>8</w:t>
      </w:r>
      <w:r>
        <w:rPr>
          <w:rFonts w:hint="eastAsia" w:ascii="宋体" w:hAnsi="宋体" w:cs="宋体"/>
          <w:b/>
          <w:color w:val="000000"/>
          <w:sz w:val="28"/>
          <w:szCs w:val="28"/>
        </w:rPr>
        <w:t>：法定代表人授权书</w:t>
      </w:r>
      <w:bookmarkEnd w:id="159"/>
      <w:bookmarkEnd w:id="16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hint="eastAsia" w:ascii="宋体" w:hAnsi="宋体" w:cs="宋体"/>
          <w:color w:val="000000"/>
          <w:lang w:val="zh-CN"/>
        </w:rPr>
      </w:pPr>
    </w:p>
    <w:p>
      <w:pPr>
        <w:autoSpaceDE w:val="0"/>
        <w:autoSpaceDN w:val="0"/>
        <w:spacing w:line="360" w:lineRule="auto"/>
        <w:ind w:firstLine="420"/>
        <w:rPr>
          <w:rFonts w:hint="eastAsia"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1" w:name="_Toc30284"/>
      <w:bookmarkStart w:id="162" w:name="_Toc25884"/>
      <w:r>
        <w:rPr>
          <w:rFonts w:hint="eastAsia" w:ascii="宋体" w:hAnsi="宋体" w:cs="宋体"/>
          <w:b/>
          <w:color w:val="000000"/>
          <w:sz w:val="28"/>
          <w:szCs w:val="28"/>
        </w:rPr>
        <w:t>附件</w:t>
      </w:r>
      <w:r>
        <w:rPr>
          <w:rFonts w:hint="eastAsia" w:ascii="宋体" w:hAnsi="宋体" w:cs="宋体"/>
          <w:b/>
          <w:color w:val="000000"/>
          <w:sz w:val="28"/>
          <w:szCs w:val="28"/>
          <w:lang w:val="en-US" w:eastAsia="zh-CN"/>
        </w:rPr>
        <w:t>9</w:t>
      </w:r>
      <w:r>
        <w:rPr>
          <w:rFonts w:hint="eastAsia" w:ascii="宋体" w:hAnsi="宋体" w:cs="宋体"/>
          <w:b/>
          <w:color w:val="000000"/>
          <w:sz w:val="28"/>
          <w:szCs w:val="28"/>
        </w:rPr>
        <w:t>：供应商承诺函</w:t>
      </w:r>
      <w:bookmarkEnd w:id="161"/>
      <w:bookmarkEnd w:id="162"/>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关于贵方</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提供优质的产品和服务。如果在合同执行过程中，发现质量、数量出现问题，我方一定尽快更换或补退货，并承担相应的经济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、在整个磋商过程中我方若有违规行为，贵方可按磋商文件之规定给予处罚，我方完全接受。</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63" w:name="_Toc11173"/>
      <w:bookmarkStart w:id="164" w:name="_Toc11349"/>
      <w:r>
        <w:rPr>
          <w:rFonts w:hint="eastAsia" w:ascii="宋体" w:hAnsi="宋体" w:cs="宋体"/>
          <w:b/>
          <w:color w:val="000000"/>
          <w:sz w:val="28"/>
          <w:szCs w:val="28"/>
        </w:rPr>
        <w:t>附件</w:t>
      </w:r>
      <w:bookmarkStart w:id="165" w:name="_Toc376936779"/>
      <w:bookmarkStart w:id="166" w:name="_Toc365019584"/>
      <w:bookmarkStart w:id="167" w:name="_Toc351475542"/>
      <w:r>
        <w:rPr>
          <w:rFonts w:hint="eastAsia" w:ascii="宋体" w:hAnsi="宋体" w:cs="宋体"/>
          <w:b/>
          <w:color w:val="000000"/>
          <w:sz w:val="28"/>
          <w:szCs w:val="28"/>
          <w:lang w:val="en-US" w:eastAsia="zh-CN"/>
        </w:rPr>
        <w:t>10</w:t>
      </w:r>
      <w:r>
        <w:rPr>
          <w:rFonts w:hint="eastAsia" w:ascii="宋体" w:hAnsi="宋体" w:cs="宋体"/>
          <w:b/>
          <w:color w:val="000000"/>
          <w:sz w:val="28"/>
          <w:szCs w:val="28"/>
        </w:rPr>
        <w:t>：供应商诚信承诺书</w:t>
      </w:r>
      <w:bookmarkEnd w:id="163"/>
      <w:bookmarkEnd w:id="164"/>
      <w:bookmarkEnd w:id="165"/>
      <w:bookmarkEnd w:id="166"/>
      <w:bookmarkEnd w:id="16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青海华茂工程项目管理有限公司</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青海华茂工程项目管理有限公司</w:t>
      </w:r>
      <w:r>
        <w:rPr>
          <w:rFonts w:hint="eastAsia" w:ascii="宋体" w:hAnsi="宋体" w:cs="宋体"/>
          <w:color w:val="000000"/>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hint="eastAsia"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8" w:name="_Toc25993"/>
      <w:bookmarkStart w:id="169" w:name="_Toc7486"/>
      <w:r>
        <w:rPr>
          <w:rFonts w:hint="eastAsia" w:ascii="宋体" w:hAnsi="宋体" w:cs="宋体"/>
          <w:b/>
          <w:color w:val="000000"/>
          <w:sz w:val="28"/>
          <w:szCs w:val="28"/>
        </w:rPr>
        <w:t>附件</w:t>
      </w:r>
      <w:r>
        <w:rPr>
          <w:rFonts w:hint="eastAsia" w:ascii="宋体" w:hAnsi="宋体" w:cs="宋体"/>
          <w:b/>
          <w:color w:val="000000"/>
          <w:sz w:val="28"/>
          <w:szCs w:val="28"/>
          <w:lang w:val="en-US" w:eastAsia="zh-CN"/>
        </w:rPr>
        <w:t>11</w:t>
      </w:r>
      <w:r>
        <w:rPr>
          <w:rFonts w:hint="eastAsia" w:ascii="宋体" w:hAnsi="宋体" w:cs="宋体"/>
          <w:b/>
          <w:color w:val="000000"/>
          <w:sz w:val="28"/>
          <w:szCs w:val="28"/>
        </w:rPr>
        <w:t>：资格证明材料</w:t>
      </w:r>
      <w:bookmarkEnd w:id="168"/>
      <w:bookmarkEnd w:id="16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6"/>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（2）磋商文件规定的有关资格证书、许可证书、认证等；</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（3）供应商认为有必要提供的其他资格证明文件。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left="0" w:leftChars="0" w:firstLine="0" w:firstLineChars="0"/>
        <w:rPr>
          <w:rFonts w:ascii="宋体" w:hAnsi="宋体" w:cs="宋体"/>
          <w:b/>
          <w:color w:val="000000"/>
          <w:sz w:val="28"/>
          <w:szCs w:val="28"/>
        </w:rPr>
      </w:pPr>
      <w:r>
        <w:rPr>
          <w:rFonts w:ascii="宋体" w:hAnsi="宋体" w:cs="宋体"/>
          <w:color w:val="000000"/>
          <w:sz w:val="24"/>
          <w:szCs w:val="24"/>
        </w:rPr>
        <w:br w:type="page"/>
      </w:r>
      <w:bookmarkStart w:id="170" w:name="_Toc32130"/>
      <w:bookmarkStart w:id="171" w:name="_Toc19128"/>
      <w:r>
        <w:rPr>
          <w:rFonts w:hint="eastAsia" w:ascii="宋体" w:hAnsi="宋体" w:cs="宋体"/>
          <w:b/>
          <w:color w:val="000000"/>
          <w:sz w:val="28"/>
          <w:szCs w:val="28"/>
        </w:rPr>
        <w:t>附件</w:t>
      </w:r>
      <w:r>
        <w:rPr>
          <w:rFonts w:hint="eastAsia" w:ascii="宋体" w:hAnsi="宋体" w:cs="宋体"/>
          <w:b/>
          <w:color w:val="000000"/>
          <w:sz w:val="28"/>
          <w:szCs w:val="28"/>
          <w:lang w:val="en-US" w:eastAsia="zh-CN"/>
        </w:rPr>
        <w:t>12</w:t>
      </w:r>
      <w:r>
        <w:rPr>
          <w:rFonts w:hint="eastAsia" w:ascii="宋体" w:hAnsi="宋体" w:cs="宋体"/>
          <w:b/>
          <w:color w:val="000000"/>
          <w:sz w:val="28"/>
          <w:szCs w:val="28"/>
        </w:rPr>
        <w:t>：财务状况证明</w:t>
      </w:r>
      <w:bookmarkEnd w:id="170"/>
      <w:bookmarkEnd w:id="171"/>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w:t>
      </w:r>
      <w:r>
        <w:rPr>
          <w:rFonts w:ascii="宋体" w:hAnsi="宋体" w:cs="宋体"/>
          <w:color w:val="000000"/>
          <w:sz w:val="24"/>
          <w:szCs w:val="24"/>
        </w:rPr>
        <w:t>1</w:t>
      </w:r>
      <w:r>
        <w:rPr>
          <w:rFonts w:hint="eastAsia" w:ascii="宋体" w:hAnsi="宋体" w:cs="宋体"/>
          <w:color w:val="000000"/>
          <w:sz w:val="24"/>
          <w:szCs w:val="24"/>
        </w:rPr>
        <w:t>）中第</w:t>
      </w:r>
      <w:r>
        <w:rPr>
          <w:rFonts w:ascii="宋体" w:hAnsi="宋体" w:cs="宋体"/>
          <w:color w:val="000000"/>
          <w:sz w:val="24"/>
          <w:szCs w:val="24"/>
        </w:rPr>
        <w:t>&lt;2&gt;</w:t>
      </w:r>
      <w:r>
        <w:rPr>
          <w:rFonts w:hint="eastAsia" w:ascii="宋体" w:hAnsi="宋体" w:cs="宋体"/>
          <w:color w:val="000000"/>
          <w:sz w:val="24"/>
          <w:szCs w:val="24"/>
        </w:rPr>
        <w:t>条规定提供以下相关材料。</w:t>
      </w:r>
    </w:p>
    <w:p>
      <w:pPr>
        <w:autoSpaceDE w:val="0"/>
        <w:autoSpaceDN w:val="0"/>
        <w:spacing w:line="560" w:lineRule="exact"/>
        <w:ind w:firstLine="480"/>
        <w:rPr>
          <w:rFonts w:hint="eastAsia" w:ascii="宋体" w:hAnsi="宋体" w:cs="宋体"/>
          <w:color w:val="000000"/>
          <w:sz w:val="24"/>
          <w:szCs w:val="24"/>
          <w:highlight w:val="none"/>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法人的，提供基本开户银行</w:t>
      </w:r>
      <w:r>
        <w:rPr>
          <w:rFonts w:ascii="宋体" w:hAnsi="宋体" w:cs="宋体"/>
          <w:color w:val="000000"/>
          <w:sz w:val="24"/>
          <w:szCs w:val="24"/>
          <w:u w:val="single"/>
          <w:lang w:val="zh-CN"/>
        </w:rPr>
        <w:t>近三个月</w:t>
      </w:r>
      <w:r>
        <w:rPr>
          <w:rFonts w:ascii="宋体" w:hAnsi="宋体" w:cs="宋体"/>
          <w:color w:val="000000"/>
          <w:sz w:val="24"/>
          <w:szCs w:val="24"/>
          <w:lang w:val="zh-CN"/>
        </w:rPr>
        <w:t>内出</w:t>
      </w:r>
      <w:r>
        <w:rPr>
          <w:rFonts w:hint="eastAsia" w:ascii="宋体" w:hAnsi="宋体" w:cs="宋体"/>
          <w:color w:val="auto"/>
          <w:sz w:val="24"/>
          <w:szCs w:val="24"/>
          <w:lang w:val="zh-CN"/>
        </w:rPr>
        <w:t>具的资信证明（</w:t>
      </w:r>
      <w:r>
        <w:rPr>
          <w:rFonts w:hint="eastAsia" w:ascii="宋体" w:hAnsi="宋体" w:cs="宋体"/>
          <w:color w:val="000000"/>
          <w:sz w:val="24"/>
          <w:szCs w:val="24"/>
          <w:lang w:val="zh-CN"/>
        </w:rPr>
        <w:t>同时提供基本存款账户开户许可证）或</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w:t>
      </w:r>
      <w:r>
        <w:rPr>
          <w:rFonts w:hint="eastAsia" w:ascii="宋体" w:hAnsi="宋体" w:cs="宋体"/>
          <w:color w:val="000000"/>
          <w:sz w:val="24"/>
          <w:szCs w:val="24"/>
          <w:u w:val="single"/>
          <w:lang w:val="en-US" w:eastAsia="zh-CN"/>
        </w:rPr>
        <w:t>2018年度或</w:t>
      </w:r>
      <w:r>
        <w:rPr>
          <w:rFonts w:hint="eastAsia" w:ascii="宋体" w:hAnsi="宋体" w:cs="宋体"/>
          <w:color w:val="000000"/>
          <w:sz w:val="24"/>
          <w:szCs w:val="24"/>
          <w:u w:val="single"/>
        </w:rPr>
        <w:t>201</w:t>
      </w:r>
      <w:r>
        <w:rPr>
          <w:rFonts w:hint="eastAsia" w:ascii="宋体" w:hAnsi="宋体" w:cs="宋体"/>
          <w:color w:val="000000"/>
          <w:sz w:val="24"/>
          <w:szCs w:val="24"/>
          <w:u w:val="single"/>
          <w:lang w:val="en-US" w:eastAsia="zh-CN"/>
        </w:rPr>
        <w:t>9</w:t>
      </w:r>
      <w:r>
        <w:rPr>
          <w:rFonts w:hint="eastAsia" w:ascii="宋体" w:hAnsi="宋体" w:cs="宋体"/>
          <w:color w:val="000000"/>
          <w:sz w:val="24"/>
          <w:szCs w:val="24"/>
          <w:u w:val="single"/>
        </w:rPr>
        <w:t>年度</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highlight w:val="none"/>
        </w:rPr>
        <w:t>供应商是其他组织和自然人，没有经审计的财务报告，可以提供基本开户银行出具的资信证明（同时提供基本存款账户开户许可证）。</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w:t>
      </w:r>
      <w:r>
        <w:rPr>
          <w:rFonts w:hint="eastAsia" w:ascii="宋体" w:hAnsi="宋体" w:cs="宋体"/>
          <w:color w:val="000000"/>
          <w:sz w:val="24"/>
          <w:szCs w:val="24"/>
          <w:u w:val="single"/>
          <w:lang w:val="en-US" w:eastAsia="zh-CN"/>
        </w:rPr>
        <w:t>2020年</w:t>
      </w:r>
      <w:r>
        <w:rPr>
          <w:rFonts w:hint="eastAsia" w:ascii="宋体" w:hAnsi="宋体" w:cs="宋体"/>
          <w:color w:val="000000"/>
          <w:sz w:val="24"/>
          <w:szCs w:val="24"/>
          <w:u w:val="single"/>
          <w:lang w:val="zh-CN"/>
        </w:rPr>
        <w:t>任意三个月</w:t>
      </w:r>
      <w:r>
        <w:rPr>
          <w:rFonts w:hint="eastAsia" w:ascii="宋体" w:hAnsi="宋体" w:cs="宋体"/>
          <w:color w:val="000000"/>
          <w:sz w:val="24"/>
          <w:szCs w:val="24"/>
          <w:lang w:val="zh-CN"/>
        </w:rPr>
        <w:t>依法缴纳税收和社会保障资金记录的证明材料；依法免税或不需要缴纳社会保障资金的供应商须提供相应文件证明其依法免税或不需要缴纳社会保障资金。</w:t>
      </w:r>
    </w:p>
    <w:p>
      <w:pPr>
        <w:numPr>
          <w:ilvl w:val="0"/>
          <w:numId w:val="0"/>
        </w:numPr>
        <w:wordWrap w:val="0"/>
        <w:spacing w:line="360" w:lineRule="auto"/>
        <w:ind w:leftChars="0"/>
        <w:rPr>
          <w:rFonts w:hint="eastAsia" w:ascii="宋体" w:hAnsi="宋体" w:eastAsia="宋体" w:cs="宋体"/>
          <w:b/>
          <w:color w:val="000000"/>
          <w:sz w:val="28"/>
          <w:szCs w:val="28"/>
          <w:lang w:eastAsia="zh-CN"/>
        </w:rPr>
      </w:pPr>
      <w:r>
        <w:rPr>
          <w:rFonts w:ascii="宋体" w:hAnsi="宋体" w:cs="宋体"/>
          <w:color w:val="000000"/>
          <w:sz w:val="24"/>
          <w:lang w:val="zh-CN"/>
        </w:rPr>
        <w:br w:type="page"/>
      </w:r>
      <w:bookmarkStart w:id="172" w:name="_Toc27149"/>
      <w:bookmarkStart w:id="173" w:name="_Toc23114"/>
      <w:r>
        <w:rPr>
          <w:rFonts w:hint="eastAsia" w:ascii="宋体" w:hAnsi="宋体" w:cs="宋体"/>
          <w:b/>
          <w:color w:val="000000"/>
          <w:sz w:val="28"/>
          <w:szCs w:val="28"/>
        </w:rPr>
        <w:t>附件</w:t>
      </w:r>
      <w:r>
        <w:rPr>
          <w:rFonts w:hint="eastAsia" w:ascii="宋体" w:hAnsi="宋体" w:cs="宋体"/>
          <w:b/>
          <w:color w:val="000000"/>
          <w:sz w:val="28"/>
          <w:szCs w:val="28"/>
          <w:lang w:val="en-US" w:eastAsia="zh-CN"/>
        </w:rPr>
        <w:t>13</w:t>
      </w:r>
      <w:r>
        <w:rPr>
          <w:rFonts w:hint="eastAsia" w:ascii="宋体" w:hAnsi="宋体" w:cs="宋体"/>
          <w:b/>
          <w:color w:val="000000"/>
          <w:sz w:val="28"/>
          <w:szCs w:val="28"/>
        </w:rPr>
        <w:t>：</w:t>
      </w:r>
      <w:r>
        <w:rPr>
          <w:rFonts w:hint="eastAsia" w:ascii="宋体" w:hAnsi="宋体" w:cs="宋体"/>
          <w:b/>
          <w:color w:val="000000"/>
          <w:sz w:val="28"/>
          <w:szCs w:val="28"/>
          <w:lang w:eastAsia="zh-CN"/>
        </w:rPr>
        <w:t>具备履行合同所必需的设备和专业技术能力的证明</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hint="eastAsia" w:ascii="宋体" w:hAnsi="宋体" w:cs="宋体"/>
          <w:b/>
          <w:color w:val="000000"/>
          <w:sz w:val="24"/>
          <w:szCs w:val="24"/>
          <w:lang w:eastAsia="zh-CN"/>
        </w:rPr>
      </w:pPr>
      <w:r>
        <w:rPr>
          <w:rFonts w:hint="eastAsia" w:ascii="宋体" w:hAnsi="宋体" w:cs="宋体"/>
          <w:b/>
          <w:color w:val="000000"/>
          <w:sz w:val="24"/>
          <w:szCs w:val="24"/>
          <w:lang w:eastAsia="zh-CN"/>
        </w:rPr>
        <w:t>具备履行合同所必需的设备和专业技术能力的证明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为保证本项目合同的顺利履行，投标人必须具备履行合同的设备和专业技术能力须提供必须具备履行合同的设备和专业技术能力的承诺函（格式自拟）, 并提供相关设备的购置发票或相关人员的职称证书或相关人员的用工合同等证明材料。</w:t>
      </w:r>
    </w:p>
    <w:p>
      <w:pPr>
        <w:autoSpaceDE w:val="0"/>
        <w:autoSpaceDN w:val="0"/>
        <w:spacing w:line="560" w:lineRule="exact"/>
        <w:ind w:firstLine="48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ind w:left="0" w:leftChars="0" w:firstLine="0" w:firstLineChars="0"/>
        <w:rPr>
          <w:rFonts w:hint="eastAsia" w:ascii="宋体" w:hAnsi="宋体" w:cs="宋体"/>
          <w:b/>
          <w:color w:val="000000"/>
          <w:sz w:val="24"/>
          <w:szCs w:val="24"/>
          <w:lang w:val="en-US" w:eastAsia="zh-CN"/>
        </w:rPr>
      </w:pPr>
    </w:p>
    <w:p>
      <w:pPr>
        <w:numPr>
          <w:ilvl w:val="0"/>
          <w:numId w:val="0"/>
        </w:numPr>
        <w:wordWrap w:val="0"/>
        <w:spacing w:line="360" w:lineRule="auto"/>
        <w:ind w:left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附件14：投标产品相关资料</w:t>
      </w:r>
    </w:p>
    <w:p>
      <w:pPr>
        <w:autoSpaceDE w:val="0"/>
        <w:autoSpaceDN w:val="0"/>
        <w:spacing w:line="360" w:lineRule="auto"/>
        <w:ind w:firstLine="0" w:firstLineChars="0"/>
        <w:jc w:val="center"/>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投标产品相关资料</w:t>
      </w:r>
    </w:p>
    <w:p>
      <w:pPr>
        <w:autoSpaceDE w:val="0"/>
        <w:autoSpaceDN w:val="0"/>
        <w:spacing w:line="560" w:lineRule="exact"/>
        <w:ind w:firstLine="48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根据采购项目内容，投标时提供国家认可的质监机构出具的投标产品的产品检验报告或证明技术参数响应的相关资料、彩页（或厂家公开发布的资料参数）或相关认证等资料。</w:t>
      </w: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rPr>
          <w:rFonts w:hint="eastAsia" w:ascii="宋体" w:hAnsi="宋体" w:cs="宋体"/>
          <w:b/>
          <w:color w:val="000000"/>
          <w:sz w:val="24"/>
          <w:szCs w:val="24"/>
          <w:lang w:val="en-US" w:eastAsia="zh-CN"/>
        </w:rPr>
      </w:pPr>
    </w:p>
    <w:p>
      <w:pPr>
        <w:rPr>
          <w:rFonts w:hint="eastAsia" w:ascii="宋体" w:hAnsi="宋体" w:cs="宋体"/>
          <w:b/>
          <w:color w:val="000000"/>
          <w:sz w:val="24"/>
          <w:szCs w:val="24"/>
          <w:lang w:val="en-US" w:eastAsia="zh-CN"/>
        </w:rPr>
      </w:pPr>
    </w:p>
    <w:p>
      <w:pPr>
        <w:pStyle w:val="6"/>
      </w:pPr>
    </w:p>
    <w:p>
      <w:pPr>
        <w:autoSpaceDE w:val="0"/>
        <w:autoSpaceDN w:val="0"/>
        <w:spacing w:line="360" w:lineRule="auto"/>
        <w:ind w:firstLine="482"/>
        <w:rPr>
          <w:rFonts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numPr>
          <w:ilvl w:val="0"/>
          <w:numId w:val="0"/>
        </w:numPr>
        <w:wordWrap w:val="0"/>
        <w:spacing w:line="360" w:lineRule="auto"/>
        <w:ind w:leftChars="0"/>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附件</w:t>
      </w:r>
      <w:bookmarkStart w:id="174" w:name="_Toc325726049"/>
      <w:bookmarkStart w:id="175" w:name="_Toc376936781"/>
      <w:r>
        <w:rPr>
          <w:rFonts w:hint="eastAsia" w:ascii="宋体" w:hAnsi="宋体" w:cs="宋体"/>
          <w:b/>
          <w:color w:val="000000"/>
          <w:sz w:val="28"/>
          <w:szCs w:val="28"/>
          <w:lang w:val="en-US" w:eastAsia="zh-CN"/>
        </w:rPr>
        <w:t>15：</w:t>
      </w:r>
      <w:bookmarkEnd w:id="174"/>
      <w:bookmarkEnd w:id="175"/>
      <w:r>
        <w:rPr>
          <w:rFonts w:hint="eastAsia" w:ascii="宋体" w:hAnsi="宋体" w:cs="宋体"/>
          <w:b/>
          <w:color w:val="000000"/>
          <w:sz w:val="28"/>
          <w:szCs w:val="28"/>
          <w:lang w:val="en-US" w:eastAsia="zh-CN"/>
        </w:rPr>
        <w:t>无重大违法记录声明</w:t>
      </w:r>
      <w:bookmarkEnd w:id="172"/>
      <w:bookmarkEnd w:id="173"/>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hint="eastAsia" w:ascii="宋体" w:hAnsi="宋体" w:eastAsia="宋体" w:cs="宋体"/>
          <w:b/>
          <w:bCs/>
          <w:color w:val="000000"/>
          <w:sz w:val="24"/>
          <w:lang w:eastAsia="zh-CN"/>
        </w:rPr>
      </w:pPr>
      <w:r>
        <w:rPr>
          <w:rFonts w:hint="eastAsia" w:ascii="宋体" w:hAnsi="宋体" w:cs="宋体"/>
          <w:b/>
          <w:bCs/>
          <w:color w:val="000000"/>
          <w:sz w:val="24"/>
        </w:rPr>
        <w:t>致：</w:t>
      </w:r>
      <w:r>
        <w:rPr>
          <w:rFonts w:hint="eastAsia" w:ascii="宋体" w:hAnsi="宋体" w:cs="宋体"/>
          <w:b/>
          <w:bCs/>
          <w:color w:val="000000"/>
          <w:sz w:val="24"/>
          <w:lang w:eastAsia="zh-CN"/>
        </w:rPr>
        <w:t>青海华茂工程项目管理有限公司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hint="eastAsia" w:ascii="宋体" w:hAnsi="宋体" w:cs="宋体"/>
          <w:color w:val="000000"/>
          <w:sz w:val="24"/>
        </w:rPr>
      </w:pPr>
      <w:r>
        <w:rPr>
          <w:rFonts w:hint="eastAsia" w:ascii="宋体" w:hAnsi="宋体" w:cs="宋体"/>
          <w:color w:val="000000"/>
          <w:sz w:val="24"/>
        </w:rPr>
        <w:t>附“信用中国”网站查询截图。</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176" w:name="_Toc22957"/>
      <w:bookmarkStart w:id="177" w:name="_Toc24531"/>
      <w:r>
        <w:rPr>
          <w:rFonts w:hint="eastAsia" w:ascii="宋体" w:hAnsi="宋体" w:cs="宋体"/>
          <w:b/>
          <w:color w:val="000000"/>
          <w:sz w:val="28"/>
          <w:szCs w:val="28"/>
        </w:rPr>
        <w:t>附件</w:t>
      </w:r>
      <w:r>
        <w:rPr>
          <w:rFonts w:hint="eastAsia" w:ascii="宋体" w:hAnsi="宋体" w:cs="宋体"/>
          <w:b/>
          <w:color w:val="000000"/>
          <w:sz w:val="28"/>
          <w:szCs w:val="28"/>
          <w:lang w:val="en-US" w:eastAsia="zh-CN"/>
        </w:rPr>
        <w:t>16</w:t>
      </w:r>
      <w:r>
        <w:rPr>
          <w:rFonts w:hint="eastAsia" w:ascii="宋体" w:hAnsi="宋体" w:cs="宋体"/>
          <w:b/>
          <w:color w:val="000000"/>
          <w:sz w:val="28"/>
          <w:szCs w:val="28"/>
        </w:rPr>
        <w:t>：磋商保证金</w:t>
      </w:r>
      <w:bookmarkEnd w:id="176"/>
      <w:bookmarkEnd w:id="17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pPr>
        <w:spacing w:line="360" w:lineRule="auto"/>
        <w:ind w:firstLine="0" w:firstLineChars="0"/>
        <w:rPr>
          <w:rFonts w:ascii="宋体" w:hAnsi="宋体" w:cs="宋体"/>
          <w:b/>
          <w:color w:val="000000"/>
          <w:sz w:val="24"/>
          <w:szCs w:val="24"/>
        </w:rPr>
      </w:pP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我方为（采购项目名称）项目（采购项目编号为：        ）递交保证金人民币       （大写：人民币        元）已于     年    月    日以账户转账方式汇入你方账户。</w:t>
      </w:r>
    </w:p>
    <w:p>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附件：保证金交款证明复印件（加盖公章）。</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户    名：</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开户银行：</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开户帐号：</w:t>
      </w: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供应商：                        （公章）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法定代表人或委托代理人：        （签字或盖章）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年    月    日</w:t>
      </w:r>
    </w:p>
    <w:p>
      <w:pPr>
        <w:widowControl/>
        <w:snapToGrid w:val="0"/>
        <w:spacing w:line="360" w:lineRule="auto"/>
        <w:ind w:firstLine="0" w:firstLineChars="0"/>
        <w:outlineLvl w:val="1"/>
        <w:rPr>
          <w:rFonts w:ascii="宋体" w:hAnsi="宋体" w:cs="宋体"/>
          <w:b/>
          <w:color w:val="000000"/>
          <w:sz w:val="28"/>
          <w:szCs w:val="28"/>
        </w:rPr>
      </w:pPr>
      <w:r>
        <w:rPr>
          <w:rFonts w:ascii="宋体" w:hAnsi="宋体" w:cs="宋体"/>
          <w:bCs/>
          <w:color w:val="000000"/>
          <w:sz w:val="24"/>
          <w:szCs w:val="24"/>
        </w:rPr>
        <w:br w:type="page"/>
      </w:r>
      <w:bookmarkStart w:id="178" w:name="_Toc1224"/>
      <w:r>
        <w:rPr>
          <w:rFonts w:hint="eastAsia" w:ascii="宋体" w:hAnsi="宋体" w:cs="宋体"/>
          <w:b/>
          <w:color w:val="000000"/>
          <w:sz w:val="28"/>
          <w:szCs w:val="28"/>
        </w:rPr>
        <w:t>附件</w:t>
      </w:r>
      <w:r>
        <w:rPr>
          <w:rFonts w:hint="eastAsia" w:ascii="宋体" w:hAnsi="宋体" w:cs="宋体"/>
          <w:b/>
          <w:color w:val="000000"/>
          <w:sz w:val="28"/>
          <w:szCs w:val="28"/>
          <w:lang w:val="en-US" w:eastAsia="zh-CN"/>
        </w:rPr>
        <w:t>17</w:t>
      </w:r>
      <w:r>
        <w:rPr>
          <w:rFonts w:hint="eastAsia" w:ascii="宋体" w:hAnsi="宋体" w:cs="宋体"/>
          <w:b/>
          <w:color w:val="000000"/>
          <w:sz w:val="28"/>
          <w:szCs w:val="28"/>
        </w:rPr>
        <w:t>：供应商最后报价表</w:t>
      </w: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179" w:name="_Toc408326292"/>
      <w:r>
        <w:rPr>
          <w:rFonts w:hint="eastAsia" w:ascii="宋体" w:hAnsi="宋体" w:cs="宋体"/>
          <w:b/>
          <w:color w:val="000000"/>
          <w:sz w:val="24"/>
          <w:szCs w:val="24"/>
        </w:rPr>
        <w:t>供应商最后报价表</w:t>
      </w:r>
      <w:bookmarkEnd w:id="179"/>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r>
        <w:rPr>
          <w:rFonts w:hint="eastAsia" w:ascii="宋体" w:hAnsi="宋体" w:cs="宋体"/>
          <w:b/>
          <w:color w:val="000000"/>
          <w:sz w:val="24"/>
          <w:szCs w:val="24"/>
        </w:rPr>
        <w:t>包号：</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lang w:eastAsia="zh-CN"/>
              </w:rPr>
              <w:t>服务</w:t>
            </w:r>
            <w:r>
              <w:rPr>
                <w:rFonts w:hint="eastAsia" w:ascii="宋体" w:hAnsi="宋体" w:cs="宋体"/>
                <w:bCs/>
                <w:color w:val="00000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tabs>
          <w:tab w:val="left" w:pos="168"/>
        </w:tabs>
        <w:spacing w:line="360" w:lineRule="auto"/>
        <w:ind w:firstLine="0" w:firstLineChars="0"/>
        <w:textAlignment w:val="baseline"/>
        <w:rPr>
          <w:rFonts w:hint="eastAsia" w:ascii="宋体" w:cs="宋体"/>
          <w:b/>
          <w:bCs/>
          <w:color w:val="000000"/>
          <w:sz w:val="24"/>
          <w:szCs w:val="24"/>
        </w:rPr>
      </w:pPr>
    </w:p>
    <w:p>
      <w:pPr>
        <w:tabs>
          <w:tab w:val="left" w:pos="168"/>
        </w:tabs>
        <w:spacing w:line="360" w:lineRule="auto"/>
        <w:ind w:firstLine="0" w:firstLineChars="0"/>
        <w:textAlignment w:val="baseline"/>
        <w:rPr>
          <w:rFonts w:hint="eastAsia" w:ascii="宋体" w:cs="宋体"/>
          <w:b/>
          <w:bCs/>
          <w:color w:val="000000"/>
          <w:sz w:val="24"/>
          <w:szCs w:val="24"/>
        </w:rPr>
      </w:pPr>
    </w:p>
    <w:p>
      <w:pPr>
        <w:widowControl/>
        <w:snapToGrid w:val="0"/>
        <w:spacing w:line="360" w:lineRule="auto"/>
        <w:ind w:firstLine="0" w:firstLineChars="0"/>
        <w:outlineLvl w:val="1"/>
        <w:rPr>
          <w:rFonts w:hint="eastAsia" w:ascii="宋体"/>
          <w:b/>
          <w:color w:val="000000"/>
          <w:sz w:val="28"/>
          <w:szCs w:val="28"/>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18</w:t>
      </w:r>
      <w:r>
        <w:rPr>
          <w:rFonts w:hint="eastAsia" w:ascii="宋体" w:hAnsi="宋体" w:cs="宋体"/>
          <w:b/>
          <w:color w:val="000000"/>
          <w:sz w:val="28"/>
          <w:szCs w:val="28"/>
        </w:rPr>
        <w:t>：供应商的类似业绩证明材料</w:t>
      </w:r>
    </w:p>
    <w:p>
      <w:pPr>
        <w:ind w:firstLine="2909" w:firstLineChars="805"/>
        <w:rPr>
          <w:rFonts w:hint="eastAsia" w:ascii="宋体" w:hAnsi="宋体"/>
          <w:b/>
          <w:color w:val="000000"/>
          <w:sz w:val="36"/>
          <w:szCs w:val="36"/>
        </w:rPr>
      </w:pPr>
    </w:p>
    <w:p>
      <w:pPr>
        <w:ind w:firstLine="133" w:firstLineChars="55"/>
        <w:jc w:val="center"/>
        <w:rPr>
          <w:rFonts w:hint="eastAsia" w:ascii="宋体" w:hAnsi="宋体" w:cs="宋体"/>
          <w:b/>
          <w:color w:val="000000"/>
          <w:sz w:val="24"/>
          <w:szCs w:val="24"/>
        </w:rPr>
      </w:pPr>
      <w:r>
        <w:rPr>
          <w:rFonts w:hint="eastAsia" w:ascii="宋体" w:hAnsi="宋体" w:cs="宋体"/>
          <w:b/>
          <w:color w:val="000000"/>
          <w:sz w:val="24"/>
          <w:szCs w:val="24"/>
        </w:rPr>
        <w:t>供应商的类似业绩证明材料</w:t>
      </w:r>
    </w:p>
    <w:p>
      <w:pPr>
        <w:tabs>
          <w:tab w:val="left" w:pos="168"/>
        </w:tabs>
        <w:adjustRightInd w:val="0"/>
        <w:ind w:firstLine="2530" w:firstLineChars="700"/>
        <w:textAlignment w:val="baseline"/>
        <w:rPr>
          <w:rFonts w:hint="eastAsia" w:ascii="宋体"/>
          <w:b/>
          <w:color w:val="000000"/>
          <w:sz w:val="36"/>
          <w:szCs w:val="36"/>
        </w:rPr>
      </w:pPr>
    </w:p>
    <w:p>
      <w:pPr>
        <w:spacing w:line="360" w:lineRule="auto"/>
        <w:ind w:firstLine="0" w:firstLineChars="0"/>
        <w:rPr>
          <w:rFonts w:hint="eastAsia" w:ascii="宋体" w:hAnsi="宋体"/>
          <w:color w:val="000000"/>
          <w:sz w:val="24"/>
          <w:highlight w:val="none"/>
          <w:lang w:val="zh-CN"/>
        </w:rPr>
      </w:pPr>
      <w:r>
        <w:rPr>
          <w:rFonts w:hint="eastAsia" w:ascii="宋体" w:hAnsi="宋体" w:cs="宋体"/>
          <w:bCs/>
          <w:color w:val="000000"/>
          <w:sz w:val="24"/>
          <w:szCs w:val="24"/>
        </w:rPr>
        <w:t xml:space="preserve">   </w:t>
      </w:r>
      <w:r>
        <w:rPr>
          <w:rFonts w:hint="eastAsia" w:ascii="宋体" w:hAnsi="宋体"/>
          <w:color w:val="000000"/>
          <w:sz w:val="24"/>
          <w:highlight w:val="none"/>
        </w:rPr>
        <w:t xml:space="preserve"> </w:t>
      </w:r>
      <w:r>
        <w:rPr>
          <w:rFonts w:hint="eastAsia" w:ascii="宋体" w:hAnsi="宋体"/>
          <w:color w:val="000000"/>
          <w:kern w:val="0"/>
          <w:sz w:val="24"/>
          <w:szCs w:val="22"/>
          <w:highlight w:val="none"/>
          <w:lang w:val="zh-CN" w:eastAsia="zh-CN" w:bidi="ar-SA"/>
        </w:rPr>
        <w:t>提供投标截止日前3年（</w:t>
      </w:r>
      <w:r>
        <w:rPr>
          <w:rFonts w:hint="eastAsia" w:ascii="宋体" w:hAnsi="宋体" w:cs="宋体"/>
          <w:color w:val="000000"/>
          <w:sz w:val="24"/>
          <w:szCs w:val="24"/>
        </w:rPr>
        <w:t>2017年以来</w:t>
      </w:r>
      <w:r>
        <w:rPr>
          <w:rFonts w:hint="eastAsia" w:ascii="宋体" w:hAnsi="宋体"/>
          <w:color w:val="000000"/>
          <w:kern w:val="0"/>
          <w:sz w:val="24"/>
          <w:szCs w:val="22"/>
          <w:highlight w:val="none"/>
          <w:lang w:val="zh-CN" w:eastAsia="zh-CN" w:bidi="ar-SA"/>
        </w:rPr>
        <w:t>）</w:t>
      </w:r>
      <w:r>
        <w:rPr>
          <w:rFonts w:hint="eastAsia" w:ascii="宋体" w:hAnsi="宋体"/>
          <w:color w:val="000000"/>
          <w:sz w:val="24"/>
          <w:highlight w:val="none"/>
        </w:rPr>
        <w:t>的类似业绩证明材料。类似业绩是指与采购项目在产品类型、使用功能、</w:t>
      </w:r>
      <w:r>
        <w:rPr>
          <w:rFonts w:ascii="宋体" w:hAnsi="宋体"/>
          <w:color w:val="000000"/>
          <w:sz w:val="24"/>
          <w:highlight w:val="none"/>
        </w:rPr>
        <w:t>合同规模</w:t>
      </w:r>
      <w:r>
        <w:rPr>
          <w:rFonts w:hint="eastAsia" w:ascii="宋体" w:hAnsi="宋体"/>
          <w:color w:val="000000"/>
          <w:sz w:val="24"/>
          <w:highlight w:val="none"/>
        </w:rPr>
        <w:t>等方面相同或相近的项目。需提供中标通知书</w:t>
      </w:r>
      <w:r>
        <w:rPr>
          <w:rFonts w:hint="eastAsia" w:ascii="宋体" w:hAnsi="宋体"/>
          <w:color w:val="000000"/>
          <w:sz w:val="24"/>
          <w:highlight w:val="none"/>
          <w:lang w:eastAsia="zh-CN"/>
        </w:rPr>
        <w:t>或</w:t>
      </w:r>
      <w:r>
        <w:rPr>
          <w:rFonts w:hint="eastAsia" w:ascii="宋体" w:hAnsi="宋体"/>
          <w:color w:val="000000"/>
          <w:sz w:val="24"/>
          <w:highlight w:val="none"/>
        </w:rPr>
        <w:t>包含合同首页、标的及金额所在页、供货合同签字盖章页的扫描（或复印）件。</w:t>
      </w:r>
    </w:p>
    <w:p>
      <w:pPr>
        <w:spacing w:line="360" w:lineRule="auto"/>
        <w:ind w:firstLine="0" w:firstLineChars="0"/>
        <w:rPr>
          <w:rFonts w:ascii="宋体" w:hAnsi="宋体"/>
          <w:color w:val="000000"/>
          <w:sz w:val="24"/>
          <w:highlight w:val="none"/>
        </w:rPr>
      </w:pPr>
    </w:p>
    <w:p>
      <w:pPr>
        <w:wordWrap w:val="0"/>
        <w:spacing w:line="360" w:lineRule="auto"/>
        <w:ind w:firstLine="0" w:firstLineChars="0"/>
        <w:rPr>
          <w:rFonts w:hint="eastAsia" w:ascii="宋体" w:hAnsi="宋体" w:cs="宋体"/>
          <w:b/>
          <w:color w:val="000000"/>
          <w:sz w:val="28"/>
          <w:szCs w:val="28"/>
        </w:rPr>
      </w:pPr>
    </w:p>
    <w:bookmarkEnd w:id="178"/>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19"/>
        <w:spacing w:before="0" w:after="0" w:line="360" w:lineRule="auto"/>
        <w:ind w:firstLine="199" w:firstLineChars="83"/>
        <w:jc w:val="left"/>
        <w:outlineLvl w:val="1"/>
        <w:rPr>
          <w:rFonts w:hint="eastAsia" w:ascii="宋体" w:hAnsi="宋体" w:cs="宋体"/>
          <w:color w:val="000000"/>
          <w:lang w:val="zh-CN"/>
        </w:rPr>
      </w:pPr>
      <w:r>
        <w:rPr>
          <w:rFonts w:ascii="宋体" w:hAnsi="宋体" w:cs="宋体"/>
          <w:b w:val="0"/>
          <w:color w:val="000000"/>
          <w:sz w:val="24"/>
          <w:szCs w:val="24"/>
        </w:rPr>
        <w:br w:type="page"/>
      </w:r>
      <w:bookmarkStart w:id="180" w:name="_Toc26743"/>
      <w:r>
        <w:rPr>
          <w:rFonts w:hint="eastAsia" w:ascii="宋体" w:hAnsi="宋体" w:cs="宋体"/>
          <w:bCs w:val="0"/>
          <w:color w:val="000000"/>
          <w:sz w:val="28"/>
          <w:szCs w:val="28"/>
        </w:rPr>
        <w:t>附件</w:t>
      </w:r>
      <w:r>
        <w:rPr>
          <w:rFonts w:ascii="宋体" w:hAnsi="宋体" w:cs="宋体"/>
          <w:bCs w:val="0"/>
          <w:color w:val="000000"/>
          <w:sz w:val="28"/>
          <w:szCs w:val="28"/>
        </w:rPr>
        <w:t>1</w:t>
      </w:r>
      <w:r>
        <w:rPr>
          <w:rFonts w:hint="eastAsia" w:ascii="宋体" w:hAnsi="宋体" w:cs="宋体"/>
          <w:bCs w:val="0"/>
          <w:color w:val="000000"/>
          <w:sz w:val="28"/>
          <w:szCs w:val="28"/>
          <w:lang w:val="en-US" w:eastAsia="zh-CN"/>
        </w:rPr>
        <w:t>9</w:t>
      </w:r>
      <w:r>
        <w:rPr>
          <w:rFonts w:hint="eastAsia" w:ascii="宋体" w:hAnsi="宋体" w:cs="宋体"/>
          <w:bCs w:val="0"/>
          <w:color w:val="000000"/>
          <w:sz w:val="28"/>
          <w:szCs w:val="28"/>
        </w:rPr>
        <w:t>：制造（生产）企业小型、微型企业声明函</w:t>
      </w:r>
    </w:p>
    <w:p>
      <w:pPr>
        <w:spacing w:line="360" w:lineRule="auto"/>
        <w:ind w:firstLine="560"/>
        <w:rPr>
          <w:rFonts w:hint="eastAsia" w:ascii="宋体" w:hAnsi="宋体" w:cs="宋体"/>
          <w:color w:val="000000"/>
          <w:sz w:val="28"/>
          <w:szCs w:val="28"/>
          <w:lang w:val="zh-CN"/>
        </w:rPr>
      </w:pPr>
    </w:p>
    <w:p>
      <w:pPr>
        <w:autoSpaceDE w:val="0"/>
        <w:autoSpaceDN w:val="0"/>
        <w:spacing w:line="360" w:lineRule="auto"/>
        <w:ind w:firstLine="562"/>
        <w:jc w:val="center"/>
        <w:rPr>
          <w:rFonts w:hint="eastAsia" w:ascii="宋体" w:hAnsi="宋体" w:cs="宋体"/>
          <w:b/>
          <w:bCs/>
          <w:color w:val="000000"/>
          <w:sz w:val="36"/>
          <w:szCs w:val="36"/>
          <w:lang w:val="zh-CN"/>
        </w:rPr>
      </w:pPr>
      <w:r>
        <w:rPr>
          <w:rFonts w:hint="eastAsia" w:ascii="宋体" w:hAnsi="宋体" w:cs="宋体"/>
          <w:b/>
          <w:bCs/>
          <w:color w:val="000000"/>
          <w:sz w:val="28"/>
          <w:szCs w:val="28"/>
        </w:rPr>
        <w:t>制造（生产）企业</w:t>
      </w:r>
      <w:r>
        <w:rPr>
          <w:rFonts w:hint="eastAsia" w:ascii="宋体" w:hAnsi="宋体" w:cs="宋体"/>
          <w:b/>
          <w:bCs/>
          <w:color w:val="000000"/>
          <w:sz w:val="28"/>
          <w:szCs w:val="28"/>
          <w:lang w:val="zh-CN"/>
        </w:rPr>
        <w:t>小型、微型企业声明函</w:t>
      </w:r>
    </w:p>
    <w:p>
      <w:pPr>
        <w:autoSpaceDE w:val="0"/>
        <w:autoSpaceDN w:val="0"/>
        <w:spacing w:line="360" w:lineRule="auto"/>
        <w:ind w:firstLine="560"/>
        <w:rPr>
          <w:rFonts w:hint="eastAsia" w:ascii="宋体" w:hAnsi="宋体" w:cs="宋体"/>
          <w:color w:val="000000"/>
          <w:sz w:val="28"/>
          <w:szCs w:val="28"/>
          <w:lang w:val="zh-CN"/>
        </w:rPr>
      </w:pPr>
    </w:p>
    <w:p>
      <w:pPr>
        <w:autoSpaceDE w:val="0"/>
        <w:autoSpaceDN w:val="0"/>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 xml:space="preserve">注：1、此函需声明参与本次投标的货物（产品）名称、规格、型号等相关资料；   </w:t>
      </w:r>
    </w:p>
    <w:p>
      <w:pPr>
        <w:spacing w:line="360" w:lineRule="auto"/>
        <w:ind w:firstLine="360" w:firstLineChars="150"/>
        <w:rPr>
          <w:rFonts w:ascii="宋体" w:hAnsi="宋体"/>
          <w:color w:val="000000"/>
          <w:sz w:val="24"/>
        </w:rPr>
      </w:pPr>
      <w:r>
        <w:rPr>
          <w:rFonts w:hint="eastAsia" w:ascii="宋体" w:hAnsi="宋体"/>
          <w:color w:val="000000"/>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olor w:val="000000"/>
          <w:sz w:val="24"/>
        </w:rPr>
      </w:pPr>
      <w:r>
        <w:rPr>
          <w:rFonts w:hint="eastAsia" w:ascii="宋体" w:hAnsi="宋体"/>
          <w:color w:val="000000"/>
          <w:sz w:val="24"/>
        </w:rPr>
        <w:t>3、此函若出现多家制造（生产）企业的货物（产品）投标时，可按制造（生产）企业分别声明，一家制造（生产）企业填写一张。</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4、若无此项内容，可不提供此函。</w:t>
      </w:r>
    </w:p>
    <w:p>
      <w:pPr>
        <w:autoSpaceDE w:val="0"/>
        <w:autoSpaceDN w:val="0"/>
        <w:spacing w:line="360" w:lineRule="auto"/>
        <w:ind w:firstLine="480"/>
        <w:rPr>
          <w:rFonts w:hint="eastAsia" w:ascii="宋体" w:hAnsi="宋体"/>
          <w:color w:val="000000"/>
          <w:sz w:val="24"/>
        </w:rPr>
      </w:pPr>
    </w:p>
    <w:p>
      <w:pPr>
        <w:autoSpaceDE w:val="0"/>
        <w:autoSpaceDN w:val="0"/>
        <w:spacing w:line="360" w:lineRule="auto"/>
        <w:ind w:firstLine="482"/>
        <w:rPr>
          <w:rFonts w:hint="eastAsia" w:ascii="宋体" w:hAnsi="宋体"/>
          <w:b/>
          <w:color w:val="000000"/>
          <w:sz w:val="24"/>
        </w:rPr>
      </w:pP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制造（生产）企业名称：       （公章）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制造（生产）企业法定代表人：       （签字或盖章）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年    月    日</w:t>
      </w:r>
    </w:p>
    <w:p>
      <w:pPr>
        <w:pStyle w:val="19"/>
        <w:spacing w:before="0" w:after="0" w:line="360" w:lineRule="auto"/>
        <w:ind w:firstLine="199" w:firstLineChars="55"/>
        <w:jc w:val="left"/>
        <w:outlineLvl w:val="1"/>
        <w:rPr>
          <w:rFonts w:hint="eastAsia" w:ascii="宋体" w:hAnsi="宋体" w:cs="宋体"/>
          <w:bCs w:val="0"/>
          <w:color w:val="000000"/>
          <w:sz w:val="28"/>
          <w:szCs w:val="28"/>
        </w:rPr>
      </w:pPr>
      <w:r>
        <w:rPr>
          <w:rFonts w:hint="eastAsia" w:ascii="宋体" w:hAnsi="宋体" w:cs="宋体"/>
          <w:color w:val="000000"/>
          <w:lang w:val="zh-CN"/>
        </w:rPr>
        <w:br w:type="page"/>
      </w:r>
      <w:r>
        <w:rPr>
          <w:rFonts w:hint="eastAsia" w:ascii="宋体" w:hAnsi="宋体" w:cs="宋体"/>
          <w:bCs w:val="0"/>
          <w:color w:val="000000"/>
          <w:sz w:val="28"/>
          <w:szCs w:val="28"/>
        </w:rPr>
        <w:t>附件</w:t>
      </w:r>
      <w:r>
        <w:rPr>
          <w:rFonts w:hint="eastAsia" w:ascii="宋体" w:hAnsi="宋体" w:cs="宋体"/>
          <w:bCs w:val="0"/>
          <w:color w:val="000000"/>
          <w:sz w:val="28"/>
          <w:szCs w:val="28"/>
          <w:lang w:val="en-US" w:eastAsia="zh-CN"/>
        </w:rPr>
        <w:t>20</w:t>
      </w:r>
      <w:r>
        <w:rPr>
          <w:rFonts w:hint="eastAsia" w:ascii="宋体" w:hAnsi="宋体" w:cs="宋体"/>
          <w:bCs w:val="0"/>
          <w:color w:val="000000"/>
          <w:sz w:val="28"/>
          <w:szCs w:val="28"/>
        </w:rPr>
        <w:t>：从业人员声明函</w:t>
      </w:r>
    </w:p>
    <w:p>
      <w:pPr>
        <w:adjustRightInd w:val="0"/>
        <w:snapToGrid w:val="0"/>
        <w:spacing w:line="440" w:lineRule="exact"/>
        <w:ind w:left="8152" w:hanging="8152" w:hangingChars="2900"/>
        <w:jc w:val="center"/>
        <w:rPr>
          <w:rFonts w:hint="eastAsia" w:ascii="宋体" w:hAnsi="宋体" w:cs="宋体"/>
          <w:b/>
          <w:color w:val="000000"/>
          <w:sz w:val="28"/>
          <w:szCs w:val="28"/>
        </w:rPr>
      </w:pPr>
    </w:p>
    <w:p>
      <w:pPr>
        <w:adjustRightInd w:val="0"/>
        <w:snapToGrid w:val="0"/>
        <w:spacing w:line="440" w:lineRule="exact"/>
        <w:ind w:left="8152" w:hanging="8152" w:hangingChars="2900"/>
        <w:jc w:val="center"/>
        <w:rPr>
          <w:rFonts w:hint="eastAsia" w:ascii="宋体" w:hAnsi="宋体" w:cs="宋体"/>
          <w:b/>
          <w:color w:val="000000"/>
          <w:sz w:val="28"/>
          <w:szCs w:val="28"/>
        </w:rPr>
      </w:pPr>
      <w:r>
        <w:rPr>
          <w:rFonts w:hint="eastAsia" w:ascii="宋体" w:hAnsi="宋体" w:cs="宋体"/>
          <w:b/>
          <w:color w:val="000000"/>
          <w:sz w:val="28"/>
          <w:szCs w:val="28"/>
        </w:rPr>
        <w:t>从业人员声明函</w:t>
      </w:r>
    </w:p>
    <w:p>
      <w:pPr>
        <w:adjustRightInd w:val="0"/>
        <w:snapToGrid w:val="0"/>
        <w:spacing w:line="440" w:lineRule="exact"/>
        <w:ind w:left="6114" w:hanging="6114" w:hangingChars="2900"/>
        <w:rPr>
          <w:rFonts w:hint="eastAsia" w:ascii="宋体" w:hAnsi="宋体" w:cs="宋体"/>
          <w:b/>
          <w:bCs/>
          <w:color w:val="000000"/>
          <w:lang w:val="zh-CN"/>
        </w:rPr>
      </w:pPr>
    </w:p>
    <w:p>
      <w:pPr>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       人。</w:t>
      </w:r>
    </w:p>
    <w:p>
      <w:pPr>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制造（生产）企业名称：       （公章）</w:t>
      </w: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制造（生产）企业法定代表人：       （签字或盖章）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7"/>
        <w:rPr>
          <w:rFonts w:hint="eastAsia"/>
        </w:rPr>
      </w:pPr>
    </w:p>
    <w:p>
      <w:pPr>
        <w:pStyle w:val="19"/>
        <w:spacing w:before="0" w:after="0" w:line="360" w:lineRule="auto"/>
        <w:ind w:firstLine="0" w:firstLineChars="0"/>
        <w:jc w:val="left"/>
        <w:outlineLvl w:val="1"/>
        <w:rPr>
          <w:rFonts w:hint="eastAsia" w:ascii="宋体" w:hAnsi="宋体" w:cs="宋体"/>
          <w:bCs w:val="0"/>
          <w:color w:val="000000"/>
          <w:sz w:val="28"/>
          <w:szCs w:val="28"/>
        </w:rPr>
      </w:pPr>
      <w:r>
        <w:rPr>
          <w:rFonts w:hint="eastAsia" w:ascii="宋体" w:hAnsi="宋体" w:cs="宋体"/>
          <w:bCs w:val="0"/>
          <w:color w:val="000000"/>
          <w:sz w:val="28"/>
          <w:szCs w:val="28"/>
        </w:rPr>
        <w:t>附件</w:t>
      </w:r>
      <w:r>
        <w:rPr>
          <w:rFonts w:hint="eastAsia" w:ascii="宋体" w:hAnsi="宋体" w:cs="宋体"/>
          <w:bCs w:val="0"/>
          <w:color w:val="000000"/>
          <w:sz w:val="28"/>
          <w:szCs w:val="28"/>
          <w:lang w:val="en-US" w:eastAsia="zh-CN"/>
        </w:rPr>
        <w:t>21</w:t>
      </w:r>
      <w:r>
        <w:rPr>
          <w:rFonts w:hint="eastAsia" w:ascii="宋体" w:hAnsi="宋体" w:cs="宋体"/>
          <w:bCs w:val="0"/>
          <w:color w:val="000000"/>
          <w:sz w:val="28"/>
          <w:szCs w:val="28"/>
        </w:rPr>
        <w:t>：残疾人福利性单位声明函</w:t>
      </w:r>
    </w:p>
    <w:p>
      <w:pPr>
        <w:ind w:firstLine="562"/>
        <w:jc w:val="center"/>
        <w:rPr>
          <w:rFonts w:hint="eastAsia" w:ascii="宋体" w:hAnsi="宋体" w:cs="宋体"/>
          <w:b/>
          <w:color w:val="000000"/>
          <w:sz w:val="28"/>
          <w:szCs w:val="28"/>
        </w:rPr>
      </w:pPr>
      <w:bookmarkStart w:id="181" w:name="OLE_LINK14"/>
      <w:bookmarkStart w:id="182" w:name="OLE_LINK13"/>
    </w:p>
    <w:p>
      <w:pPr>
        <w:ind w:firstLine="562"/>
        <w:jc w:val="center"/>
        <w:rPr>
          <w:rFonts w:hint="eastAsia" w:ascii="宋体" w:hAnsi="宋体" w:cs="宋体"/>
          <w:b/>
          <w:color w:val="000000"/>
          <w:sz w:val="28"/>
          <w:szCs w:val="28"/>
        </w:rPr>
      </w:pPr>
      <w:r>
        <w:rPr>
          <w:rFonts w:hint="eastAsia" w:ascii="宋体" w:hAnsi="宋体" w:cs="宋体"/>
          <w:b/>
          <w:color w:val="000000"/>
          <w:sz w:val="28"/>
          <w:szCs w:val="28"/>
        </w:rPr>
        <w:t>残疾人福利性单位声明函</w:t>
      </w:r>
    </w:p>
    <w:bookmarkEnd w:id="181"/>
    <w:bookmarkEnd w:id="182"/>
    <w:p>
      <w:pPr>
        <w:spacing w:afterLines="50"/>
        <w:ind w:firstLine="420"/>
        <w:rPr>
          <w:rFonts w:hint="eastAsia" w:ascii="宋体" w:hAnsi="宋体" w:cs="宋体"/>
          <w:bCs/>
          <w:color w:val="000000"/>
        </w:rPr>
      </w:pPr>
    </w:p>
    <w:p>
      <w:pPr>
        <w:spacing w:line="360" w:lineRule="auto"/>
        <w:ind w:firstLine="480"/>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lang w:eastAsia="zh-CN"/>
        </w:rPr>
        <w:t>青海华茂工程项目管理有限公司</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jc w:val="righ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企业名称：       （公章）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企业法定代表人：       （签字或盖章）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22</w:t>
      </w:r>
      <w:r>
        <w:rPr>
          <w:rFonts w:hint="eastAsia" w:ascii="宋体" w:hAnsi="宋体" w:cs="宋体"/>
          <w:b/>
          <w:color w:val="000000"/>
          <w:sz w:val="28"/>
          <w:szCs w:val="28"/>
        </w:rPr>
        <w:t>：供应商认为在其他方面有必要说明的事项</w:t>
      </w:r>
    </w:p>
    <w:p>
      <w:pPr>
        <w:spacing w:line="360" w:lineRule="auto"/>
        <w:ind w:firstLine="0" w:firstLineChars="0"/>
        <w:rPr>
          <w:rFonts w:ascii="宋体" w:hAnsi="宋体" w:cs="宋体"/>
          <w:b/>
          <w:color w:val="000000"/>
          <w:sz w:val="24"/>
          <w:szCs w:val="24"/>
        </w:rPr>
      </w:pPr>
    </w:p>
    <w:p>
      <w:pPr>
        <w:pStyle w:val="19"/>
        <w:spacing w:line="240" w:lineRule="auto"/>
        <w:ind w:firstLine="0" w:firstLineChars="0"/>
        <w:rPr>
          <w:rFonts w:hint="eastAsia" w:ascii="宋体" w:hAnsi="宋体" w:cs="宋体"/>
          <w:color w:val="000000"/>
          <w:sz w:val="24"/>
          <w:szCs w:val="24"/>
        </w:rPr>
      </w:pPr>
      <w:r>
        <w:rPr>
          <w:rFonts w:hint="eastAsia" w:ascii="宋体" w:hAnsi="宋体" w:cs="宋体"/>
          <w:color w:val="000000"/>
          <w:sz w:val="28"/>
          <w:szCs w:val="28"/>
        </w:rPr>
        <w:t>供应商认为在其他方面有必要说明的事项</w:t>
      </w:r>
    </w:p>
    <w:p>
      <w:pPr>
        <w:pStyle w:val="19"/>
        <w:spacing w:line="240" w:lineRule="auto"/>
        <w:ind w:firstLine="0" w:firstLineChars="0"/>
        <w:rPr>
          <w:rFonts w:hint="eastAsia" w:ascii="宋体" w:hAnsi="宋体" w:cs="宋体"/>
          <w:b w:val="0"/>
          <w:color w:val="000000"/>
          <w:sz w:val="24"/>
          <w:szCs w:val="24"/>
        </w:rPr>
      </w:pPr>
      <w:r>
        <w:rPr>
          <w:rFonts w:hint="eastAsia" w:ascii="宋体" w:hAnsi="宋体" w:cs="宋体"/>
          <w:b w:val="0"/>
          <w:color w:val="000000"/>
          <w:sz w:val="24"/>
          <w:szCs w:val="24"/>
        </w:rPr>
        <w:t>（格式自拟）</w:t>
      </w:r>
    </w:p>
    <w:p>
      <w:pPr>
        <w:pStyle w:val="19"/>
        <w:spacing w:line="240" w:lineRule="auto"/>
        <w:ind w:firstLine="0" w:firstLineChars="0"/>
        <w:rPr>
          <w:rFonts w:hint="eastAsia" w:ascii="宋体" w:hAnsi="宋体" w:cs="宋体"/>
          <w:b w:val="0"/>
          <w:color w:val="000000"/>
          <w:sz w:val="24"/>
          <w:szCs w:val="24"/>
        </w:rPr>
      </w:pPr>
    </w:p>
    <w:p>
      <w:pPr>
        <w:pStyle w:val="19"/>
        <w:spacing w:line="240" w:lineRule="auto"/>
        <w:ind w:firstLine="0" w:firstLineChars="0"/>
        <w:rPr>
          <w:rFonts w:hint="eastAsia" w:ascii="宋体" w:hAnsi="宋体" w:cs="宋体"/>
          <w:b w:val="0"/>
          <w:color w:val="000000"/>
          <w:sz w:val="24"/>
          <w:szCs w:val="24"/>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ind w:firstLine="420"/>
        <w:rPr>
          <w:rFonts w:hint="eastAsia" w:ascii="宋体" w:hAnsi="宋体"/>
          <w:color w:val="000000"/>
        </w:rPr>
      </w:pPr>
    </w:p>
    <w:p>
      <w:pPr>
        <w:spacing w:line="480" w:lineRule="auto"/>
        <w:ind w:left="0" w:leftChars="0" w:firstLine="0" w:firstLineChars="0"/>
        <w:jc w:val="center"/>
        <w:rPr>
          <w:rFonts w:hint="eastAsia" w:ascii="宋体" w:hAnsi="宋体"/>
          <w:b/>
          <w:bCs/>
          <w:i w:val="0"/>
          <w:iCs w:val="0"/>
          <w:color w:val="000000" w:themeColor="text1"/>
          <w:sz w:val="32"/>
          <w:szCs w:val="32"/>
          <w:lang w:val="zh-CN" w:eastAsia="zh-CN"/>
          <w14:textFill>
            <w14:solidFill>
              <w14:schemeClr w14:val="tx1"/>
            </w14:solidFill>
          </w14:textFill>
        </w:rPr>
      </w:pPr>
    </w:p>
    <w:p>
      <w:pPr>
        <w:spacing w:line="480" w:lineRule="auto"/>
        <w:ind w:left="0" w:leftChars="0" w:firstLine="0" w:firstLineChars="0"/>
        <w:jc w:val="center"/>
        <w:rPr>
          <w:rFonts w:hint="eastAsia" w:ascii="宋体" w:hAnsi="宋体"/>
          <w:b/>
          <w:bCs/>
          <w:i w:val="0"/>
          <w:iCs w:val="0"/>
          <w:color w:val="000000" w:themeColor="text1"/>
          <w:sz w:val="32"/>
          <w:szCs w:val="32"/>
          <w:lang w:val="zh-CN" w:eastAsia="zh-CN"/>
          <w14:textFill>
            <w14:solidFill>
              <w14:schemeClr w14:val="tx1"/>
            </w14:solidFill>
          </w14:textFill>
        </w:rPr>
      </w:pPr>
      <w:r>
        <w:rPr>
          <w:rFonts w:hint="eastAsia" w:ascii="宋体" w:hAnsi="宋体"/>
          <w:b/>
          <w:bCs/>
          <w:i w:val="0"/>
          <w:iCs w:val="0"/>
          <w:color w:val="000000" w:themeColor="text1"/>
          <w:sz w:val="32"/>
          <w:szCs w:val="32"/>
          <w:lang w:val="zh-CN" w:eastAsia="zh-CN"/>
          <w14:textFill>
            <w14:solidFill>
              <w14:schemeClr w14:val="tx1"/>
            </w14:solidFill>
          </w14:textFill>
        </w:rPr>
        <w:t xml:space="preserve">第六部分  </w:t>
      </w:r>
      <w:bookmarkEnd w:id="180"/>
      <w:bookmarkStart w:id="183" w:name="_Toc38126902"/>
      <w:bookmarkStart w:id="184" w:name="_Toc116636454"/>
      <w:bookmarkStart w:id="185" w:name="_Toc304808877"/>
      <w:bookmarkStart w:id="186" w:name="_Toc38020434"/>
      <w:r>
        <w:rPr>
          <w:rFonts w:hint="eastAsia" w:ascii="宋体" w:hAnsi="宋体"/>
          <w:b/>
          <w:bCs/>
          <w:i w:val="0"/>
          <w:iCs w:val="0"/>
          <w:color w:val="000000" w:themeColor="text1"/>
          <w:sz w:val="32"/>
          <w:szCs w:val="32"/>
          <w:lang w:val="zh-CN" w:eastAsia="zh-CN"/>
          <w14:textFill>
            <w14:solidFill>
              <w14:schemeClr w14:val="tx1"/>
            </w14:solidFill>
          </w14:textFill>
        </w:rPr>
        <w:t>磋商及采购项目货物要求</w:t>
      </w:r>
    </w:p>
    <w:p>
      <w:pPr>
        <w:widowControl/>
        <w:spacing w:before="100" w:beforeAutospacing="1" w:after="100" w:afterAutospacing="1" w:line="240" w:lineRule="auto"/>
        <w:ind w:firstLine="542"/>
        <w:jc w:val="left"/>
        <w:outlineLvl w:val="2"/>
        <w:rPr>
          <w:rFonts w:hint="eastAsia" w:ascii="宋体" w:hAnsi="宋体" w:eastAsia="宋体" w:cs="Times New Roman"/>
          <w:b/>
          <w:bCs/>
          <w:kern w:val="0"/>
          <w:sz w:val="27"/>
          <w:szCs w:val="27"/>
          <w:lang w:val="zh-CN"/>
        </w:rPr>
      </w:pPr>
      <w:bookmarkStart w:id="187" w:name="_Toc9451"/>
      <w:bookmarkStart w:id="188" w:name="_Toc4290"/>
      <w:r>
        <w:rPr>
          <w:rFonts w:hint="eastAsia" w:ascii="宋体" w:hAnsi="宋体" w:eastAsia="宋体" w:cs="Times New Roman"/>
          <w:b/>
          <w:bCs/>
          <w:kern w:val="0"/>
          <w:sz w:val="27"/>
          <w:szCs w:val="27"/>
          <w:lang w:val="zh-CN"/>
        </w:rPr>
        <w:t>（一）磋商要求</w:t>
      </w:r>
      <w:bookmarkEnd w:id="187"/>
      <w:bookmarkEnd w:id="188"/>
    </w:p>
    <w:p>
      <w:pPr>
        <w:spacing w:line="480" w:lineRule="auto"/>
        <w:ind w:firstLine="420"/>
        <w:jc w:val="both"/>
        <w:rPr>
          <w:rFonts w:hint="eastAsia" w:asciiTheme="minorEastAsia" w:hAnsiTheme="minorEastAsia" w:eastAsiaTheme="minorEastAsia" w:cstheme="minorEastAsia"/>
          <w:kern w:val="2"/>
          <w:sz w:val="24"/>
          <w:szCs w:val="24"/>
          <w:lang w:val="zh-CN"/>
        </w:rPr>
      </w:pPr>
      <w:bookmarkStart w:id="189" w:name="_Toc6146"/>
      <w:bookmarkStart w:id="190" w:name="_Toc4601"/>
      <w:r>
        <w:rPr>
          <w:rFonts w:hint="eastAsia" w:asciiTheme="minorEastAsia" w:hAnsiTheme="minorEastAsia" w:eastAsiaTheme="minorEastAsia" w:cstheme="minorEastAsia"/>
          <w:kern w:val="2"/>
          <w:sz w:val="24"/>
          <w:szCs w:val="24"/>
          <w:lang w:val="zh-CN"/>
        </w:rPr>
        <w:t>1.磋商说明</w:t>
      </w:r>
      <w:bookmarkEnd w:id="189"/>
      <w:bookmarkEnd w:id="190"/>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1.1 响应人可以按照磋商文件规定的包号选择投标，但必须对所投包号中的所有内容作为一个整体进行投标，不能拆分或少报。否则，响应无效。</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1.2 响应人必须如实填写“技术规格响应表”，在“投标产品技术参数、指标”栏中列出所投产品的具体技术参数、指标；以采购人需求为最低指标要求，响应人对超出或不满足最低指标要求的指标需列出“＋、-”偏差。如果与响应文件中提供的产品检测报告或彩页等证明材料中的实质性响应情况不一致或直接复制磋商文件“采购需求技术参数、指标”内容的，按无效投标处理。</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1.3 采购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480" w:lineRule="auto"/>
        <w:ind w:firstLine="420"/>
        <w:jc w:val="both"/>
        <w:rPr>
          <w:rFonts w:hint="eastAsia" w:asciiTheme="minorEastAsia" w:hAnsiTheme="minorEastAsia" w:eastAsiaTheme="minorEastAsia" w:cstheme="minorEastAsia"/>
          <w:kern w:val="2"/>
          <w:sz w:val="24"/>
          <w:szCs w:val="24"/>
          <w:lang w:val="zh-CN"/>
        </w:rPr>
      </w:pPr>
      <w:r>
        <w:rPr>
          <w:rFonts w:hint="eastAsia" w:asciiTheme="minorEastAsia" w:hAnsiTheme="minorEastAsia" w:eastAsiaTheme="minorEastAsia" w:cstheme="minorEastAsia"/>
          <w:kern w:val="2"/>
          <w:sz w:val="24"/>
          <w:szCs w:val="24"/>
          <w:lang w:val="zh-CN"/>
        </w:rPr>
        <w:t>1.4 项目中标后分包情况：不允许。</w:t>
      </w:r>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zh-CN"/>
        </w:rPr>
      </w:pPr>
      <w:bookmarkStart w:id="191" w:name="_Toc18880"/>
      <w:bookmarkStart w:id="192" w:name="_Toc338"/>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.商务要求</w:t>
      </w:r>
      <w:bookmarkEnd w:id="191"/>
      <w:bookmarkEnd w:id="192"/>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.1.交货时间：</w:t>
      </w:r>
      <w:r>
        <w:rPr>
          <w:rFonts w:hint="eastAsia" w:asciiTheme="minorEastAsia" w:hAnsiTheme="minorEastAsia" w:eastAsiaTheme="minorEastAsia" w:cstheme="minorEastAsia"/>
          <w:color w:val="auto"/>
          <w:kern w:val="2"/>
          <w:sz w:val="24"/>
          <w:szCs w:val="24"/>
          <w:highlight w:val="none"/>
          <w:lang w:val="en-US" w:eastAsia="zh-CN"/>
        </w:rPr>
        <w:t>30日历天</w:t>
      </w:r>
    </w:p>
    <w:p>
      <w:pPr>
        <w:spacing w:line="480" w:lineRule="auto"/>
        <w:ind w:firstLine="420"/>
        <w:jc w:val="both"/>
        <w:rPr>
          <w:rFonts w:hint="eastAsia" w:asciiTheme="minorEastAsia" w:hAnsiTheme="minorEastAsia" w:eastAsiaTheme="minorEastAsia" w:cstheme="minorEastAsia"/>
          <w:color w:val="auto"/>
          <w:kern w:val="2"/>
          <w:sz w:val="24"/>
          <w:szCs w:val="24"/>
          <w:highlight w:val="none"/>
          <w:lang w:val="zh-CN"/>
        </w:rPr>
      </w:pP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val="zh-CN"/>
        </w:rPr>
        <w:t>.2.交货地点：采购人指定地点为准</w:t>
      </w:r>
    </w:p>
    <w:p>
      <w:pPr>
        <w:spacing w:line="480" w:lineRule="auto"/>
        <w:ind w:firstLine="420"/>
        <w:jc w:val="both"/>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3.3.付款方式：按合同约定</w:t>
      </w:r>
    </w:p>
    <w:p>
      <w:pPr>
        <w:spacing w:line="480" w:lineRule="auto"/>
        <w:ind w:firstLine="420"/>
        <w:jc w:val="both"/>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zh-CN"/>
        </w:rPr>
        <w:t>3.4.免费质保期：</w:t>
      </w:r>
      <w:r>
        <w:rPr>
          <w:rFonts w:hint="eastAsia" w:asciiTheme="minorEastAsia" w:hAnsiTheme="minorEastAsia" w:eastAsiaTheme="minorEastAsia" w:cstheme="minorEastAsia"/>
          <w:color w:val="auto"/>
          <w:kern w:val="2"/>
          <w:sz w:val="24"/>
          <w:szCs w:val="24"/>
          <w:lang w:val="en-US" w:eastAsia="zh-CN"/>
        </w:rPr>
        <w:t>1年</w:t>
      </w:r>
    </w:p>
    <w:p>
      <w:pPr>
        <w:widowControl/>
        <w:spacing w:before="100" w:beforeAutospacing="1" w:after="100" w:afterAutospacing="1" w:line="240" w:lineRule="auto"/>
        <w:ind w:left="0" w:leftChars="0" w:firstLine="0" w:firstLineChars="0"/>
        <w:jc w:val="left"/>
        <w:outlineLvl w:val="2"/>
        <w:rPr>
          <w:rFonts w:hint="eastAsia" w:ascii="宋体" w:hAnsi="宋体" w:eastAsia="宋体" w:cs="Times New Roman"/>
          <w:b/>
          <w:bCs/>
          <w:kern w:val="0"/>
          <w:sz w:val="27"/>
          <w:szCs w:val="27"/>
          <w:lang w:val="zh-CN"/>
        </w:rPr>
      </w:pPr>
      <w:bookmarkStart w:id="193" w:name="_Toc18740"/>
      <w:bookmarkStart w:id="194" w:name="_Toc28576"/>
      <w:r>
        <w:rPr>
          <w:rFonts w:hint="eastAsia" w:ascii="宋体" w:hAnsi="宋体" w:eastAsia="宋体" w:cs="Times New Roman"/>
          <w:b/>
          <w:bCs/>
          <w:kern w:val="0"/>
          <w:sz w:val="27"/>
          <w:szCs w:val="27"/>
          <w:lang w:val="zh-CN"/>
        </w:rPr>
        <w:t>（二）项目概况及技术参数</w:t>
      </w:r>
      <w:bookmarkEnd w:id="193"/>
      <w:bookmarkEnd w:id="194"/>
      <w:r>
        <w:rPr>
          <w:rFonts w:hint="eastAsia" w:ascii="宋体" w:hAnsi="宋体" w:cs="Times New Roman"/>
          <w:b/>
          <w:bCs/>
          <w:kern w:val="0"/>
          <w:sz w:val="27"/>
          <w:szCs w:val="27"/>
          <w:lang w:val="zh-CN"/>
        </w:rPr>
        <w:t>（</w:t>
      </w:r>
      <w:r>
        <w:rPr>
          <w:rFonts w:hint="eastAsia" w:ascii="宋体" w:hAnsi="宋体" w:eastAsia="宋体" w:cs="Times New Roman"/>
          <w:b/>
          <w:bCs/>
          <w:kern w:val="0"/>
          <w:sz w:val="27"/>
          <w:szCs w:val="27"/>
          <w:lang w:val="zh-CN"/>
        </w:rPr>
        <w:t>采购一览表</w:t>
      </w:r>
      <w:r>
        <w:rPr>
          <w:rFonts w:hint="eastAsia" w:ascii="宋体" w:hAnsi="宋体" w:cs="Times New Roman"/>
          <w:b/>
          <w:bCs/>
          <w:kern w:val="0"/>
          <w:sz w:val="27"/>
          <w:szCs w:val="27"/>
          <w:lang w:val="zh-CN"/>
        </w:rPr>
        <w:t>）</w:t>
      </w:r>
    </w:p>
    <w:bookmarkEnd w:id="183"/>
    <w:bookmarkEnd w:id="184"/>
    <w:bookmarkEnd w:id="185"/>
    <w:bookmarkEnd w:id="186"/>
    <w:p>
      <w:pPr>
        <w:spacing w:line="480" w:lineRule="auto"/>
        <w:ind w:left="0" w:leftChars="0" w:firstLine="0" w:firstLineChars="0"/>
        <w:jc w:val="center"/>
        <w:rPr>
          <w:rFonts w:hint="eastAsia" w:ascii="宋体" w:hAnsi="宋体"/>
          <w:b/>
          <w:bCs/>
          <w:i w:val="0"/>
          <w:iCs w:val="0"/>
          <w:color w:val="000000" w:themeColor="text1"/>
          <w:sz w:val="32"/>
          <w:szCs w:val="32"/>
          <w14:textFill>
            <w14:solidFill>
              <w14:schemeClr w14:val="tx1"/>
            </w14:solidFill>
          </w14:textFill>
        </w:rPr>
      </w:pPr>
      <w:bookmarkStart w:id="195" w:name="_Toc427748120"/>
      <w:bookmarkStart w:id="196" w:name="_Toc13188"/>
      <w:r>
        <w:rPr>
          <w:rFonts w:hint="eastAsia" w:ascii="宋体" w:hAnsi="宋体"/>
          <w:b/>
          <w:bCs/>
          <w:i w:val="0"/>
          <w:iCs w:val="0"/>
          <w:color w:val="000000" w:themeColor="text1"/>
          <w:sz w:val="32"/>
          <w:szCs w:val="32"/>
          <w:lang w:eastAsia="zh-CN"/>
          <w14:textFill>
            <w14:solidFill>
              <w14:schemeClr w14:val="tx1"/>
            </w14:solidFill>
          </w14:textFill>
        </w:rPr>
        <w:t>“一主五辅”党员教育基地集群建设，村党组织“亮暖工程”建设（包二）（第二次）</w:t>
      </w:r>
      <w:r>
        <w:rPr>
          <w:rFonts w:hint="eastAsia" w:ascii="宋体" w:hAnsi="宋体"/>
          <w:b/>
          <w:bCs/>
          <w:i w:val="0"/>
          <w:iCs w:val="0"/>
          <w:color w:val="000000" w:themeColor="text1"/>
          <w:sz w:val="32"/>
          <w:szCs w:val="32"/>
          <w14:textFill>
            <w14:solidFill>
              <w14:schemeClr w14:val="tx1"/>
            </w14:solidFill>
          </w14:textFill>
        </w:rPr>
        <w:t>要求清单</w:t>
      </w:r>
    </w:p>
    <w:bookmarkEnd w:id="195"/>
    <w:bookmarkEnd w:id="196"/>
    <w:p>
      <w:pPr>
        <w:pStyle w:val="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包2：</w:t>
      </w:r>
    </w:p>
    <w:p>
      <w:pPr>
        <w:pStyle w:val="3"/>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村党组织“亮暖工程”建设要求清单（采暖设备）</w:t>
      </w:r>
    </w:p>
    <w:p>
      <w:pPr>
        <w:pStyle w:val="2"/>
        <w:numPr>
          <w:ilvl w:val="0"/>
          <w:numId w:val="7"/>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电暖气：201套；（</w:t>
      </w:r>
      <w:r>
        <w:rPr>
          <w:rFonts w:hint="eastAsia" w:ascii="宋体" w:hAnsi="宋体" w:eastAsia="宋体" w:cs="宋体"/>
          <w:sz w:val="24"/>
          <w:szCs w:val="24"/>
          <w:lang w:eastAsia="zh-CN"/>
        </w:rPr>
        <w:t>含电暖画</w:t>
      </w:r>
      <w:r>
        <w:rPr>
          <w:rFonts w:hint="eastAsia" w:ascii="宋体" w:hAnsi="宋体" w:cs="宋体"/>
          <w:sz w:val="24"/>
          <w:szCs w:val="24"/>
          <w:lang w:eastAsia="zh-CN"/>
        </w:rPr>
        <w:t>，尺寸</w:t>
      </w:r>
      <w:r>
        <w:rPr>
          <w:rFonts w:hint="eastAsia" w:ascii="宋体" w:hAnsi="宋体" w:eastAsia="宋体" w:cs="宋体"/>
          <w:sz w:val="24"/>
          <w:szCs w:val="24"/>
          <w:lang w:eastAsia="zh-CN"/>
        </w:rPr>
        <w:t>≥</w:t>
      </w:r>
      <w:r>
        <w:rPr>
          <w:rFonts w:hint="eastAsia" w:ascii="宋体" w:hAnsi="宋体" w:cs="宋体"/>
          <w:sz w:val="24"/>
          <w:szCs w:val="24"/>
          <w:lang w:val="en-US" w:eastAsia="zh-CN"/>
        </w:rPr>
        <w:t>1.2M/幅</w:t>
      </w:r>
      <w:r>
        <w:rPr>
          <w:rFonts w:hint="eastAsia" w:asciiTheme="minorEastAsia" w:hAnsiTheme="minorEastAsia" w:eastAsiaTheme="minorEastAsia" w:cstheme="minorEastAsia"/>
          <w:kern w:val="2"/>
          <w:sz w:val="24"/>
          <w:szCs w:val="24"/>
          <w:lang w:val="en-US" w:eastAsia="zh-CN" w:bidi="ar-SA"/>
        </w:rPr>
        <w:t>）</w:t>
      </w:r>
    </w:p>
    <w:p>
      <w:pPr>
        <w:pStyle w:val="2"/>
        <w:numPr>
          <w:ilvl w:val="0"/>
          <w:numId w:val="0"/>
        </w:numPr>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电暖画</w:t>
      </w:r>
      <w:r>
        <w:rPr>
          <w:rFonts w:hint="eastAsia" w:asciiTheme="minorEastAsia" w:hAnsiTheme="minorEastAsia" w:eastAsiaTheme="minorEastAsia" w:cstheme="minorEastAsia"/>
          <w:sz w:val="24"/>
          <w:szCs w:val="24"/>
          <w:lang w:val="en-US" w:eastAsia="zh-CN"/>
        </w:rPr>
        <w:t>具体内容由采购人提供；</w:t>
      </w:r>
    </w:p>
    <w:p>
      <w:pPr>
        <w:pStyle w:val="2"/>
        <w:numPr>
          <w:ilvl w:val="0"/>
          <w:numId w:val="8"/>
        </w:num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电暖气供电电源：AC220-240V/50Hz；</w:t>
      </w:r>
    </w:p>
    <w:p>
      <w:pPr>
        <w:pStyle w:val="2"/>
        <w:numPr>
          <w:ilvl w:val="0"/>
          <w:numId w:val="8"/>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电暖气功率：≥1200W；</w:t>
      </w:r>
    </w:p>
    <w:p>
      <w:pPr>
        <w:pStyle w:val="2"/>
        <w:numPr>
          <w:ilvl w:val="0"/>
          <w:numId w:val="8"/>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寿命稳定，防火性能佳。</w:t>
      </w:r>
    </w:p>
    <w:p>
      <w:pPr>
        <w:pStyle w:val="3"/>
        <w:ind w:left="0" w:leftChars="0" w:firstLine="0" w:firstLineChars="0"/>
        <w:rPr>
          <w:rFonts w:hint="eastAsia"/>
          <w:b/>
          <w:bCs/>
          <w:lang w:val="en-US" w:eastAsia="zh-CN"/>
        </w:rPr>
      </w:pPr>
      <w:r>
        <w:rPr>
          <w:rFonts w:hint="eastAsia" w:asciiTheme="minorEastAsia" w:hAnsiTheme="minorEastAsia" w:eastAsiaTheme="minorEastAsia" w:cstheme="minorEastAsia"/>
          <w:b/>
          <w:bCs/>
          <w:kern w:val="2"/>
          <w:sz w:val="24"/>
          <w:szCs w:val="24"/>
          <w:lang w:val="en-US" w:eastAsia="zh-CN" w:bidi="ar-SA"/>
        </w:rPr>
        <w:t>注：具体供热面积以实际为准。</w:t>
      </w:r>
    </w:p>
    <w:p>
      <w:pPr>
        <w:pStyle w:val="2"/>
        <w:rPr>
          <w:rFonts w:hint="eastAsia" w:asciiTheme="minorEastAsia" w:hAnsiTheme="minorEastAsia" w:eastAsiaTheme="minorEastAsia" w:cstheme="minorEastAsia"/>
          <w:kern w:val="2"/>
          <w:sz w:val="24"/>
          <w:szCs w:val="24"/>
          <w:lang w:val="en-US" w:eastAsia="zh-CN" w:bidi="ar-SA"/>
        </w:rPr>
      </w:pPr>
    </w:p>
    <w:sectPr>
      <w:footerReference r:id="rId9" w:type="default"/>
      <w:pgSz w:w="11907" w:h="16840"/>
      <w:pgMar w:top="1440" w:right="1803" w:bottom="1440" w:left="1803" w:header="1134" w:footer="1134" w:gutter="0"/>
      <w:cols w:space="720" w:num="1"/>
      <w:titlePg/>
      <w:rtlGutter w:val="0"/>
      <w:docGrid w:linePitch="319" w:charSpace="-6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 PAGE   \* MERGEFORMAT </w:instrText>
    </w:r>
    <w:r>
      <w:fldChar w:fldCharType="separate"/>
    </w:r>
    <w:r>
      <w:rPr>
        <w:lang w:val="zh-CN" w:eastAsia="zh-CN"/>
      </w:rPr>
      <w:t>1</w:t>
    </w:r>
    <w:r>
      <w:fldChar w:fldCharType="end"/>
    </w:r>
  </w:p>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lang w:val="zh-CN"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8240;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lang w:val="zh-CN" w:eastAsia="zh-CN"/>
                      </w:rP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9B76B"/>
    <w:multiLevelType w:val="singleLevel"/>
    <w:tmpl w:val="D049B76B"/>
    <w:lvl w:ilvl="0" w:tentative="0">
      <w:start w:val="1"/>
      <w:numFmt w:val="decimal"/>
      <w:lvlText w:val="%1."/>
      <w:lvlJc w:val="left"/>
      <w:pPr>
        <w:tabs>
          <w:tab w:val="left" w:pos="312"/>
        </w:tabs>
      </w:pPr>
    </w:lvl>
  </w:abstractNum>
  <w:abstractNum w:abstractNumId="1">
    <w:nsid w:val="346C5CA9"/>
    <w:multiLevelType w:val="multilevel"/>
    <w:tmpl w:val="346C5CA9"/>
    <w:lvl w:ilvl="0" w:tentative="0">
      <w:start w:val="1"/>
      <w:numFmt w:val="bullet"/>
      <w:pStyle w:val="2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3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D6D8DF0"/>
    <w:multiLevelType w:val="singleLevel"/>
    <w:tmpl w:val="4D6D8DF0"/>
    <w:lvl w:ilvl="0" w:tentative="0">
      <w:start w:val="1"/>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66273BBF"/>
    <w:multiLevelType w:val="singleLevel"/>
    <w:tmpl w:val="66273BBF"/>
    <w:lvl w:ilvl="0" w:tentative="0">
      <w:start w:val="3"/>
      <w:numFmt w:val="decimal"/>
      <w:lvlText w:val="%1."/>
      <w:lvlJc w:val="left"/>
      <w:pPr>
        <w:tabs>
          <w:tab w:val="left" w:pos="312"/>
        </w:tabs>
      </w:pPr>
    </w:lvl>
  </w:abstractNum>
  <w:abstractNum w:abstractNumId="7">
    <w:nsid w:val="6A700C17"/>
    <w:multiLevelType w:val="multilevel"/>
    <w:tmpl w:val="6A700C17"/>
    <w:lvl w:ilvl="0" w:tentative="0">
      <w:start w:val="1"/>
      <w:numFmt w:val="decimal"/>
      <w:pStyle w:val="3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7"/>
  </w:num>
  <w:num w:numId="3">
    <w:abstractNumId w:val="2"/>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634BC"/>
    <w:rsid w:val="044046EB"/>
    <w:rsid w:val="04FE3595"/>
    <w:rsid w:val="05135B70"/>
    <w:rsid w:val="05195FE6"/>
    <w:rsid w:val="07231A7D"/>
    <w:rsid w:val="07ED514B"/>
    <w:rsid w:val="08FA18E0"/>
    <w:rsid w:val="09B5113C"/>
    <w:rsid w:val="0A9B45AE"/>
    <w:rsid w:val="0B7B0F04"/>
    <w:rsid w:val="0C0C70D6"/>
    <w:rsid w:val="0CD904F3"/>
    <w:rsid w:val="0DB76C8F"/>
    <w:rsid w:val="0E1947E1"/>
    <w:rsid w:val="107D4990"/>
    <w:rsid w:val="1092684F"/>
    <w:rsid w:val="110C528C"/>
    <w:rsid w:val="13AA52F6"/>
    <w:rsid w:val="145F0252"/>
    <w:rsid w:val="15052656"/>
    <w:rsid w:val="183B04F8"/>
    <w:rsid w:val="1882145D"/>
    <w:rsid w:val="188423EC"/>
    <w:rsid w:val="19291FD0"/>
    <w:rsid w:val="19F34FB1"/>
    <w:rsid w:val="1AEE5CB9"/>
    <w:rsid w:val="1B27649E"/>
    <w:rsid w:val="1C8357A2"/>
    <w:rsid w:val="1DB209DD"/>
    <w:rsid w:val="1FEF2D0A"/>
    <w:rsid w:val="2193135B"/>
    <w:rsid w:val="24306DCB"/>
    <w:rsid w:val="269277C6"/>
    <w:rsid w:val="27321D4B"/>
    <w:rsid w:val="27AA0263"/>
    <w:rsid w:val="28191ADD"/>
    <w:rsid w:val="2847744C"/>
    <w:rsid w:val="28790F3E"/>
    <w:rsid w:val="28BD1C12"/>
    <w:rsid w:val="29984A1B"/>
    <w:rsid w:val="2A1C7C4D"/>
    <w:rsid w:val="2AEC0ECD"/>
    <w:rsid w:val="2B24012C"/>
    <w:rsid w:val="2B4A29D3"/>
    <w:rsid w:val="2BA52902"/>
    <w:rsid w:val="2D1F3BA2"/>
    <w:rsid w:val="2D4B3284"/>
    <w:rsid w:val="2F0C1065"/>
    <w:rsid w:val="2FB01C3E"/>
    <w:rsid w:val="3022058C"/>
    <w:rsid w:val="31914DB5"/>
    <w:rsid w:val="32F30084"/>
    <w:rsid w:val="33600857"/>
    <w:rsid w:val="33822823"/>
    <w:rsid w:val="338B4C4C"/>
    <w:rsid w:val="34A5626C"/>
    <w:rsid w:val="355E491C"/>
    <w:rsid w:val="37D20973"/>
    <w:rsid w:val="386E3D0D"/>
    <w:rsid w:val="388C71D4"/>
    <w:rsid w:val="38ED49D4"/>
    <w:rsid w:val="38F10C60"/>
    <w:rsid w:val="39D444BE"/>
    <w:rsid w:val="3A093E5E"/>
    <w:rsid w:val="41FC3436"/>
    <w:rsid w:val="44EC1E91"/>
    <w:rsid w:val="455560A1"/>
    <w:rsid w:val="45663C56"/>
    <w:rsid w:val="472E6628"/>
    <w:rsid w:val="488920DC"/>
    <w:rsid w:val="496B0BD3"/>
    <w:rsid w:val="4995690B"/>
    <w:rsid w:val="4A1C7BEA"/>
    <w:rsid w:val="4AC54108"/>
    <w:rsid w:val="4B19544A"/>
    <w:rsid w:val="4BA339BE"/>
    <w:rsid w:val="4D8432C7"/>
    <w:rsid w:val="503329AD"/>
    <w:rsid w:val="516324BF"/>
    <w:rsid w:val="52004BB0"/>
    <w:rsid w:val="5336211B"/>
    <w:rsid w:val="53705B6C"/>
    <w:rsid w:val="540E03F7"/>
    <w:rsid w:val="544F292F"/>
    <w:rsid w:val="54E61589"/>
    <w:rsid w:val="554B7E8A"/>
    <w:rsid w:val="56A4798C"/>
    <w:rsid w:val="57C81706"/>
    <w:rsid w:val="58525110"/>
    <w:rsid w:val="5856454E"/>
    <w:rsid w:val="5902149A"/>
    <w:rsid w:val="596140C4"/>
    <w:rsid w:val="59684AB8"/>
    <w:rsid w:val="59860062"/>
    <w:rsid w:val="59F300B6"/>
    <w:rsid w:val="5B236D9A"/>
    <w:rsid w:val="5BD4095E"/>
    <w:rsid w:val="5BED5AAD"/>
    <w:rsid w:val="5C8F5606"/>
    <w:rsid w:val="5DF9137F"/>
    <w:rsid w:val="5F931622"/>
    <w:rsid w:val="603E0CC2"/>
    <w:rsid w:val="60CB5C03"/>
    <w:rsid w:val="60E71A2D"/>
    <w:rsid w:val="630D6FE7"/>
    <w:rsid w:val="639F642B"/>
    <w:rsid w:val="640872BC"/>
    <w:rsid w:val="64B35237"/>
    <w:rsid w:val="64D422C4"/>
    <w:rsid w:val="64DF1927"/>
    <w:rsid w:val="6529776B"/>
    <w:rsid w:val="668D0645"/>
    <w:rsid w:val="674346BE"/>
    <w:rsid w:val="67B718D5"/>
    <w:rsid w:val="68BF680E"/>
    <w:rsid w:val="6D803705"/>
    <w:rsid w:val="6E771DF0"/>
    <w:rsid w:val="6EDE18C8"/>
    <w:rsid w:val="6FE95787"/>
    <w:rsid w:val="710A13E8"/>
    <w:rsid w:val="71633565"/>
    <w:rsid w:val="71990155"/>
    <w:rsid w:val="726243A3"/>
    <w:rsid w:val="727D34B1"/>
    <w:rsid w:val="728B2B23"/>
    <w:rsid w:val="73910D40"/>
    <w:rsid w:val="76BD5008"/>
    <w:rsid w:val="77CF2A43"/>
    <w:rsid w:val="786C6A38"/>
    <w:rsid w:val="7A3540C1"/>
    <w:rsid w:val="7A4F1A12"/>
    <w:rsid w:val="7ADF0D2B"/>
    <w:rsid w:val="7C183C2C"/>
    <w:rsid w:val="7C5E7E81"/>
    <w:rsid w:val="7D636948"/>
    <w:rsid w:val="7D6A2A2E"/>
    <w:rsid w:val="7D934F98"/>
    <w:rsid w:val="7D985976"/>
    <w:rsid w:val="7DD2162C"/>
    <w:rsid w:val="7E3B0A78"/>
    <w:rsid w:val="7F8B5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4">
    <w:name w:val="heading 1"/>
    <w:basedOn w:val="1"/>
    <w:next w:val="1"/>
    <w:link w:val="43"/>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5">
    <w:name w:val="heading 2"/>
    <w:basedOn w:val="1"/>
    <w:next w:val="1"/>
    <w:link w:val="47"/>
    <w:qFormat/>
    <w:uiPriority w:val="0"/>
    <w:pPr>
      <w:keepNext/>
      <w:keepLines/>
      <w:spacing w:before="260" w:after="260" w:line="416" w:lineRule="auto"/>
      <w:ind w:firstLine="0" w:firstLineChars="0"/>
      <w:outlineLvl w:val="1"/>
    </w:pPr>
    <w:rPr>
      <w:rFonts w:ascii="Cambria" w:hAnsi="Cambria"/>
      <w:b/>
      <w:bCs/>
      <w:kern w:val="2"/>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240" w:lineRule="auto"/>
      <w:ind w:firstLine="0" w:firstLineChars="0"/>
    </w:pPr>
    <w:rPr>
      <w:rFonts w:ascii="Times New Roman" w:hAnsi="Times New Roman"/>
      <w:kern w:val="2"/>
      <w:szCs w:val="24"/>
    </w:rPr>
  </w:style>
  <w:style w:type="paragraph" w:styleId="3">
    <w:name w:val="Body Text Indent"/>
    <w:basedOn w:val="1"/>
    <w:next w:val="1"/>
    <w:qFormat/>
    <w:uiPriority w:val="0"/>
    <w:pPr>
      <w:spacing w:after="120"/>
      <w:ind w:left="420" w:leftChars="200"/>
    </w:p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0"/>
    <w:pPr>
      <w:ind w:firstLine="420"/>
    </w:pPr>
    <w:rPr>
      <w:szCs w:val="20"/>
    </w:rPr>
  </w:style>
  <w:style w:type="paragraph" w:styleId="8">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1">
    <w:name w:val="Balloon Text"/>
    <w:basedOn w:val="1"/>
    <w:link w:val="46"/>
    <w:semiHidden/>
    <w:qFormat/>
    <w:uiPriority w:val="0"/>
    <w:pPr>
      <w:spacing w:line="240" w:lineRule="auto"/>
    </w:pPr>
    <w:rPr>
      <w:sz w:val="18"/>
      <w:szCs w:val="18"/>
    </w:rPr>
  </w:style>
  <w:style w:type="paragraph" w:styleId="12">
    <w:name w:val="footer"/>
    <w:basedOn w:val="1"/>
    <w:link w:val="48"/>
    <w:qFormat/>
    <w:uiPriority w:val="99"/>
    <w:pPr>
      <w:tabs>
        <w:tab w:val="center" w:pos="4153"/>
        <w:tab w:val="right" w:pos="8306"/>
      </w:tabs>
      <w:snapToGrid w:val="0"/>
      <w:jc w:val="left"/>
    </w:pPr>
    <w:rPr>
      <w:sz w:val="18"/>
      <w:szCs w:val="20"/>
    </w:rPr>
  </w:style>
  <w:style w:type="paragraph" w:styleId="13">
    <w:name w:val="header"/>
    <w:link w:val="4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14">
    <w:name w:val="toc 1"/>
    <w:basedOn w:val="1"/>
    <w:next w:val="1"/>
    <w:semiHidden/>
    <w:qFormat/>
    <w:uiPriority w:val="0"/>
    <w:pPr>
      <w:spacing w:before="120" w:after="120"/>
      <w:jc w:val="left"/>
    </w:pPr>
    <w:rPr>
      <w:b/>
      <w:bCs/>
      <w:caps/>
      <w:sz w:val="20"/>
      <w:szCs w:val="20"/>
    </w:rPr>
  </w:style>
  <w:style w:type="paragraph" w:styleId="15">
    <w:name w:val="Subtitle"/>
    <w:basedOn w:val="1"/>
    <w:next w:val="1"/>
    <w:link w:val="42"/>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16">
    <w:name w:val="toc 2"/>
    <w:basedOn w:val="1"/>
    <w:next w:val="1"/>
    <w:qFormat/>
    <w:uiPriority w:val="0"/>
    <w:pPr>
      <w:tabs>
        <w:tab w:val="right" w:leader="dot" w:pos="8777"/>
      </w:tabs>
      <w:ind w:firstLine="566" w:firstLineChars="236"/>
      <w:jc w:val="left"/>
    </w:pPr>
    <w:rPr>
      <w:smallCaps/>
      <w:kern w:val="2"/>
      <w:sz w:val="20"/>
      <w:szCs w:val="20"/>
    </w:rPr>
  </w:style>
  <w:style w:type="paragraph" w:styleId="17">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18">
    <w:name w:val="Normal (Web)"/>
    <w:basedOn w:val="1"/>
    <w:unhideWhenUsed/>
    <w:qFormat/>
    <w:uiPriority w:val="0"/>
    <w:pPr>
      <w:spacing w:line="240" w:lineRule="auto"/>
      <w:ind w:firstLine="0" w:firstLineChars="0"/>
    </w:pPr>
    <w:rPr>
      <w:rFonts w:ascii="Times New Roman" w:hAnsi="Times New Roman"/>
      <w:kern w:val="2"/>
      <w:sz w:val="24"/>
      <w:szCs w:val="24"/>
    </w:rPr>
  </w:style>
  <w:style w:type="paragraph" w:styleId="19">
    <w:name w:val="Title"/>
    <w:basedOn w:val="1"/>
    <w:next w:val="1"/>
    <w:link w:val="49"/>
    <w:qFormat/>
    <w:uiPriority w:val="0"/>
    <w:pPr>
      <w:spacing w:before="240" w:after="60"/>
      <w:jc w:val="center"/>
      <w:outlineLvl w:val="0"/>
    </w:pPr>
    <w:rPr>
      <w:rFonts w:ascii="Cambria" w:hAnsi="Cambria"/>
      <w:b/>
      <w:bCs/>
      <w:sz w:val="36"/>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0"/>
    <w:rPr>
      <w:color w:val="000099"/>
      <w:u w:val="none"/>
    </w:rPr>
  </w:style>
  <w:style w:type="paragraph" w:customStyle="1" w:styleId="26">
    <w:name w:val="List Paragraph"/>
    <w:basedOn w:val="1"/>
    <w:qFormat/>
    <w:uiPriority w:val="0"/>
    <w:pPr>
      <w:spacing w:line="240" w:lineRule="auto"/>
      <w:ind w:firstLine="420"/>
    </w:pPr>
    <w:rPr>
      <w:rFonts w:ascii="Times New Roman" w:hAnsi="Times New Roman"/>
      <w:kern w:val="2"/>
      <w:szCs w:val="24"/>
    </w:rPr>
  </w:style>
  <w:style w:type="paragraph" w:customStyle="1" w:styleId="27">
    <w:name w:val="U_编号1"/>
    <w:basedOn w:val="1"/>
    <w:qFormat/>
    <w:uiPriority w:val="0"/>
    <w:pPr>
      <w:numPr>
        <w:ilvl w:val="0"/>
        <w:numId w:val="1"/>
      </w:numPr>
      <w:tabs>
        <w:tab w:val="left" w:pos="420"/>
        <w:tab w:val="clear" w:pos="840"/>
      </w:tabs>
      <w:spacing w:beforeLines="10" w:afterLines="10" w:line="300" w:lineRule="auto"/>
      <w:ind w:left="420" w:firstLineChars="0"/>
    </w:pPr>
    <w:rPr>
      <w:rFonts w:ascii="Times New Roman" w:hAnsi="Times New Roman"/>
      <w:b/>
      <w:kern w:val="2"/>
      <w:sz w:val="24"/>
      <w:szCs w:val="20"/>
    </w:rPr>
  </w:style>
  <w:style w:type="paragraph" w:customStyle="1" w:styleId="28">
    <w:name w:val="U_正文2"/>
    <w:basedOn w:val="1"/>
    <w:link w:val="45"/>
    <w:qFormat/>
    <w:uiPriority w:val="0"/>
    <w:pPr>
      <w:spacing w:beforeLines="10" w:afterLines="10" w:line="300" w:lineRule="auto"/>
      <w:ind w:firstLine="0" w:firstLineChars="0"/>
    </w:pPr>
    <w:rPr>
      <w:rFonts w:ascii="Times New Roman" w:hAnsi="Times New Roman"/>
      <w:kern w:val="2"/>
      <w:sz w:val="24"/>
      <w:szCs w:val="20"/>
    </w:rPr>
  </w:style>
  <w:style w:type="paragraph" w:customStyle="1" w:styleId="29">
    <w:name w:val="_Style 26"/>
    <w:basedOn w:val="1"/>
    <w:qFormat/>
    <w:uiPriority w:val="34"/>
    <w:pPr>
      <w:spacing w:line="240" w:lineRule="auto"/>
      <w:ind w:firstLine="420"/>
    </w:pPr>
    <w:rPr>
      <w:kern w:val="2"/>
    </w:rPr>
  </w:style>
  <w:style w:type="paragraph" w:customStyle="1" w:styleId="30">
    <w:name w:val=" 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1">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paragraph" w:customStyle="1" w:styleId="32">
    <w:name w:val=" 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33">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paragraph" w:customStyle="1" w:styleId="34">
    <w:name w:val="Char"/>
    <w:basedOn w:val="1"/>
    <w:qFormat/>
    <w:uiPriority w:val="0"/>
    <w:pPr>
      <w:spacing w:line="240" w:lineRule="auto"/>
      <w:ind w:firstLine="0" w:firstLineChars="0"/>
    </w:pPr>
    <w:rPr>
      <w:rFonts w:ascii="Tahoma" w:hAnsi="Tahoma"/>
      <w:kern w:val="2"/>
      <w:sz w:val="24"/>
      <w:szCs w:val="20"/>
    </w:rPr>
  </w:style>
  <w:style w:type="paragraph" w:customStyle="1" w:styleId="35">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paragraph" w:customStyle="1" w:styleId="36">
    <w:name w:val="_Style 33"/>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7">
    <w:name w:val="U_编号2"/>
    <w:basedOn w:val="1"/>
    <w:qFormat/>
    <w:uiPriority w:val="0"/>
    <w:pPr>
      <w:numPr>
        <w:ilvl w:val="0"/>
        <w:numId w:val="2"/>
      </w:numPr>
      <w:spacing w:beforeLines="10" w:afterLines="10" w:line="300" w:lineRule="auto"/>
      <w:ind w:firstLineChars="0"/>
    </w:pPr>
    <w:rPr>
      <w:rFonts w:ascii="Times New Roman" w:hAnsi="Times New Roman"/>
      <w:kern w:val="2"/>
      <w:sz w:val="24"/>
      <w:szCs w:val="20"/>
    </w:rPr>
  </w:style>
  <w:style w:type="paragraph" w:customStyle="1" w:styleId="38">
    <w:name w:val="G_Bullet3"/>
    <w:basedOn w:val="1"/>
    <w:qFormat/>
    <w:uiPriority w:val="0"/>
    <w:pPr>
      <w:numPr>
        <w:ilvl w:val="0"/>
        <w:numId w:val="3"/>
      </w:numPr>
      <w:tabs>
        <w:tab w:val="left" w:pos="1000"/>
      </w:tabs>
      <w:spacing w:line="240" w:lineRule="auto"/>
      <w:ind w:firstLineChars="0"/>
    </w:pPr>
    <w:rPr>
      <w:rFonts w:ascii="Times New Roman" w:hAnsi="Times New Roman"/>
      <w:bCs/>
      <w:color w:val="000000"/>
      <w:kern w:val="2"/>
      <w:sz w:val="24"/>
      <w:szCs w:val="21"/>
    </w:rPr>
  </w:style>
  <w:style w:type="paragraph" w:customStyle="1" w:styleId="39">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40">
    <w:name w:val="页眉 Char"/>
    <w:link w:val="13"/>
    <w:qFormat/>
    <w:uiPriority w:val="99"/>
    <w:rPr>
      <w:rFonts w:ascii="Calibri" w:hAnsi="Calibri"/>
      <w:sz w:val="18"/>
      <w:szCs w:val="18"/>
      <w:lang w:bidi="ar-SA"/>
    </w:rPr>
  </w:style>
  <w:style w:type="character" w:customStyle="1" w:styleId="41">
    <w:name w:val="HTML 预设格式 Char1"/>
    <w:qFormat/>
    <w:uiPriority w:val="0"/>
    <w:rPr>
      <w:rFonts w:ascii="Courier New" w:hAnsi="Courier New" w:cs="Courier New"/>
    </w:rPr>
  </w:style>
  <w:style w:type="character" w:customStyle="1" w:styleId="42">
    <w:name w:val="副标题 Char"/>
    <w:link w:val="15"/>
    <w:qFormat/>
    <w:uiPriority w:val="0"/>
    <w:rPr>
      <w:rFonts w:ascii="Cambria" w:hAnsi="Cambria" w:eastAsia="宋体"/>
      <w:b/>
      <w:bCs/>
      <w:kern w:val="28"/>
      <w:sz w:val="32"/>
      <w:szCs w:val="32"/>
      <w:lang w:bidi="ar-SA"/>
    </w:rPr>
  </w:style>
  <w:style w:type="character" w:customStyle="1" w:styleId="43">
    <w:name w:val="标题 1 Char"/>
    <w:link w:val="4"/>
    <w:qFormat/>
    <w:uiPriority w:val="0"/>
    <w:rPr>
      <w:rFonts w:eastAsia="宋体"/>
      <w:b/>
      <w:bCs/>
      <w:kern w:val="44"/>
      <w:sz w:val="30"/>
      <w:szCs w:val="44"/>
      <w:lang w:bidi="ar-SA"/>
    </w:rPr>
  </w:style>
  <w:style w:type="character" w:customStyle="1" w:styleId="44">
    <w:name w:val="HTML 预设格式 Char"/>
    <w:link w:val="17"/>
    <w:qFormat/>
    <w:uiPriority w:val="0"/>
    <w:rPr>
      <w:rFonts w:ascii="Arial" w:hAnsi="Arial"/>
      <w:kern w:val="2"/>
      <w:sz w:val="24"/>
    </w:rPr>
  </w:style>
  <w:style w:type="character" w:customStyle="1" w:styleId="45">
    <w:name w:val="U_正文2 Char"/>
    <w:link w:val="28"/>
    <w:qFormat/>
    <w:uiPriority w:val="0"/>
    <w:rPr>
      <w:rFonts w:eastAsia="宋体"/>
      <w:kern w:val="2"/>
      <w:sz w:val="24"/>
      <w:lang w:bidi="ar-SA"/>
    </w:rPr>
  </w:style>
  <w:style w:type="character" w:customStyle="1" w:styleId="46">
    <w:name w:val="批注框文本 Char"/>
    <w:link w:val="11"/>
    <w:qFormat/>
    <w:locked/>
    <w:uiPriority w:val="0"/>
    <w:rPr>
      <w:rFonts w:ascii="Calibri" w:hAnsi="Calibri" w:eastAsia="宋体"/>
      <w:sz w:val="18"/>
      <w:szCs w:val="18"/>
      <w:lang w:val="en-US" w:eastAsia="zh-CN" w:bidi="ar-SA"/>
    </w:rPr>
  </w:style>
  <w:style w:type="character" w:customStyle="1" w:styleId="47">
    <w:name w:val="标题 2 Char"/>
    <w:link w:val="5"/>
    <w:semiHidden/>
    <w:qFormat/>
    <w:uiPriority w:val="0"/>
    <w:rPr>
      <w:rFonts w:ascii="Cambria" w:hAnsi="Cambria" w:eastAsia="宋体"/>
      <w:b/>
      <w:bCs/>
      <w:kern w:val="2"/>
      <w:sz w:val="32"/>
      <w:szCs w:val="32"/>
      <w:lang w:bidi="ar-SA"/>
    </w:rPr>
  </w:style>
  <w:style w:type="character" w:customStyle="1" w:styleId="48">
    <w:name w:val="页脚 Char"/>
    <w:link w:val="12"/>
    <w:qFormat/>
    <w:uiPriority w:val="99"/>
    <w:rPr>
      <w:rFonts w:ascii="Calibri" w:hAnsi="Calibri" w:eastAsia="宋体"/>
      <w:sz w:val="18"/>
      <w:lang w:val="en-US" w:eastAsia="zh-CN" w:bidi="ar-SA"/>
    </w:rPr>
  </w:style>
  <w:style w:type="character" w:customStyle="1" w:styleId="49">
    <w:name w:val="标题 Char"/>
    <w:link w:val="19"/>
    <w:qFormat/>
    <w:uiPriority w:val="0"/>
    <w:rPr>
      <w:rFonts w:ascii="Cambria" w:hAnsi="Cambria" w:eastAsia="宋体"/>
      <w:b/>
      <w:bCs/>
      <w:sz w:val="36"/>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4557</Words>
  <Characters>25978</Characters>
  <Lines>216</Lines>
  <Paragraphs>60</Paragraphs>
  <TotalTime>13</TotalTime>
  <ScaleCrop>false</ScaleCrop>
  <LinksUpToDate>false</LinksUpToDate>
  <CharactersWithSpaces>30475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2016-08-30T14:22:00Z</dcterms:created>
  <dc:creator>Administrator</dc:creator>
  <cp:lastModifiedBy>Dr.7</cp:lastModifiedBy>
  <cp:lastPrinted>2020-08-07T07:11:00Z</cp:lastPrinted>
  <dcterms:modified xsi:type="dcterms:W3CDTF">2020-08-24T10:29:38Z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