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00A79" w:rsidRDefault="009B64DC">
      <w:pPr>
        <w:tabs>
          <w:tab w:val="left" w:pos="2072"/>
          <w:tab w:val="center" w:pos="9227"/>
        </w:tabs>
        <w:spacing w:line="360" w:lineRule="auto"/>
        <w:jc w:val="left"/>
        <w:rPr>
          <w:rFonts w:ascii="宋体" w:hAnsi="宋体" w:cs="宋体"/>
          <w:b/>
          <w:color w:val="000000"/>
          <w:sz w:val="40"/>
          <w:szCs w:val="36"/>
        </w:rPr>
      </w:pPr>
      <w:r>
        <w:rPr>
          <w:rFonts w:ascii="宋体" w:hAnsi="宋体" w:cs="宋体" w:hint="eastAsia"/>
          <w:b/>
          <w:color w:val="000000"/>
          <w:sz w:val="40"/>
          <w:szCs w:val="36"/>
        </w:rPr>
        <w:tab/>
      </w:r>
      <w:r>
        <w:rPr>
          <w:rFonts w:ascii="宋体" w:hAnsi="宋体" w:cs="宋体" w:hint="eastAsia"/>
          <w:b/>
          <w:color w:val="000000"/>
          <w:sz w:val="40"/>
          <w:szCs w:val="36"/>
        </w:rPr>
        <w:tab/>
      </w:r>
    </w:p>
    <w:p w:rsidR="00E00A79" w:rsidRDefault="00E00A79">
      <w:pPr>
        <w:spacing w:line="360" w:lineRule="auto"/>
        <w:rPr>
          <w:rFonts w:ascii="宋体" w:hAnsi="宋体" w:cs="宋体"/>
          <w:b/>
          <w:color w:val="000000"/>
          <w:sz w:val="40"/>
          <w:szCs w:val="36"/>
        </w:rPr>
      </w:pPr>
    </w:p>
    <w:p w:rsidR="00E00A79" w:rsidRDefault="00E00A79">
      <w:pPr>
        <w:spacing w:line="360" w:lineRule="auto"/>
        <w:rPr>
          <w:rFonts w:ascii="宋体" w:hAnsi="宋体" w:cs="宋体"/>
          <w:b/>
          <w:color w:val="000000"/>
          <w:sz w:val="40"/>
          <w:szCs w:val="36"/>
        </w:rPr>
      </w:pPr>
    </w:p>
    <w:p w:rsidR="00E00A79" w:rsidRDefault="00E00A79">
      <w:pPr>
        <w:spacing w:line="360" w:lineRule="auto"/>
        <w:rPr>
          <w:rFonts w:ascii="宋体" w:hAnsi="宋体" w:cs="宋体"/>
          <w:b/>
          <w:color w:val="000000"/>
          <w:sz w:val="40"/>
          <w:szCs w:val="36"/>
        </w:rPr>
      </w:pPr>
    </w:p>
    <w:p w:rsidR="00E00A79" w:rsidRDefault="00E00A79">
      <w:pPr>
        <w:spacing w:line="360" w:lineRule="auto"/>
        <w:jc w:val="center"/>
        <w:rPr>
          <w:rFonts w:ascii="宋体" w:hAnsi="宋体" w:cs="宋体"/>
          <w:b/>
          <w:color w:val="000000"/>
          <w:sz w:val="84"/>
          <w:szCs w:val="84"/>
        </w:rPr>
      </w:pPr>
    </w:p>
    <w:p w:rsidR="00E00A79" w:rsidRDefault="009B64DC">
      <w:pPr>
        <w:spacing w:line="360" w:lineRule="auto"/>
        <w:jc w:val="center"/>
        <w:rPr>
          <w:rFonts w:ascii="宋体" w:hAnsi="宋体" w:cs="宋体"/>
          <w:b/>
          <w:color w:val="000000"/>
          <w:sz w:val="84"/>
          <w:szCs w:val="84"/>
        </w:rPr>
      </w:pPr>
      <w:r>
        <w:rPr>
          <w:rFonts w:ascii="宋体" w:hAnsi="宋体" w:cs="宋体" w:hint="eastAsia"/>
          <w:b/>
          <w:color w:val="000000"/>
          <w:sz w:val="72"/>
          <w:szCs w:val="72"/>
        </w:rPr>
        <w:t>竞争性磋商文件</w:t>
      </w:r>
    </w:p>
    <w:p w:rsidR="00E00A79" w:rsidRDefault="00E00A79">
      <w:pPr>
        <w:spacing w:line="360" w:lineRule="auto"/>
        <w:jc w:val="center"/>
        <w:rPr>
          <w:rFonts w:ascii="宋体" w:hAnsi="宋体" w:cs="宋体"/>
          <w:b/>
          <w:color w:val="000000"/>
          <w:sz w:val="56"/>
          <w:szCs w:val="52"/>
        </w:rPr>
      </w:pPr>
    </w:p>
    <w:p w:rsidR="00E00A79" w:rsidRDefault="00E00A79">
      <w:pPr>
        <w:spacing w:line="360" w:lineRule="auto"/>
        <w:jc w:val="left"/>
        <w:rPr>
          <w:rFonts w:ascii="宋体" w:hAnsi="宋体" w:cs="宋体"/>
          <w:b/>
          <w:bCs/>
          <w:color w:val="000000"/>
          <w:sz w:val="32"/>
          <w:szCs w:val="36"/>
        </w:rPr>
      </w:pPr>
    </w:p>
    <w:p w:rsidR="00E00A79" w:rsidRDefault="00E00A79">
      <w:pPr>
        <w:spacing w:line="360" w:lineRule="auto"/>
        <w:jc w:val="left"/>
        <w:rPr>
          <w:rFonts w:ascii="宋体" w:hAnsi="宋体" w:cs="宋体"/>
          <w:b/>
          <w:bCs/>
          <w:color w:val="000000"/>
          <w:sz w:val="32"/>
          <w:szCs w:val="36"/>
        </w:rPr>
      </w:pPr>
    </w:p>
    <w:p w:rsidR="00E00A79" w:rsidRDefault="00E00A79">
      <w:pPr>
        <w:spacing w:line="360" w:lineRule="auto"/>
        <w:jc w:val="left"/>
        <w:rPr>
          <w:rFonts w:ascii="宋体" w:hAnsi="宋体" w:cs="宋体"/>
          <w:b/>
          <w:bCs/>
          <w:color w:val="000000"/>
          <w:sz w:val="32"/>
          <w:szCs w:val="36"/>
        </w:rPr>
      </w:pPr>
    </w:p>
    <w:p w:rsidR="00E00A79" w:rsidRDefault="00E00A79">
      <w:pPr>
        <w:spacing w:line="360" w:lineRule="auto"/>
        <w:jc w:val="left"/>
        <w:rPr>
          <w:rFonts w:ascii="宋体" w:hAnsi="宋体" w:cs="宋体"/>
          <w:b/>
          <w:bCs/>
          <w:color w:val="000000"/>
          <w:sz w:val="32"/>
          <w:szCs w:val="36"/>
        </w:rPr>
      </w:pPr>
    </w:p>
    <w:p w:rsidR="00E00A79" w:rsidRDefault="009B64DC">
      <w:pPr>
        <w:spacing w:line="600" w:lineRule="auto"/>
        <w:ind w:left="2249" w:hangingChars="700" w:hanging="2249"/>
        <w:jc w:val="left"/>
        <w:rPr>
          <w:rFonts w:ascii="宋体" w:hAnsi="宋体" w:cs="宋体"/>
          <w:b/>
          <w:color w:val="000000"/>
          <w:sz w:val="32"/>
          <w:szCs w:val="36"/>
        </w:rPr>
      </w:pPr>
      <w:r>
        <w:rPr>
          <w:rFonts w:ascii="宋体" w:hAnsi="宋体" w:cs="宋体" w:hint="eastAsia"/>
          <w:b/>
          <w:bCs/>
          <w:color w:val="000000"/>
          <w:sz w:val="32"/>
          <w:szCs w:val="36"/>
        </w:rPr>
        <w:t>采购项目名称：</w:t>
      </w:r>
      <w:r>
        <w:rPr>
          <w:rFonts w:ascii="宋体" w:hAnsi="宋体" w:cs="宋体" w:hint="eastAsia"/>
          <w:b/>
          <w:color w:val="000000"/>
          <w:sz w:val="32"/>
          <w:szCs w:val="36"/>
        </w:rPr>
        <w:t>西宁市城中区法幢寺地质灾害应急治理工程</w:t>
      </w:r>
    </w:p>
    <w:p w:rsidR="00E00A79" w:rsidRDefault="009B64DC">
      <w:pPr>
        <w:spacing w:line="600" w:lineRule="auto"/>
        <w:jc w:val="left"/>
        <w:rPr>
          <w:rFonts w:ascii="宋体" w:hAnsi="宋体" w:cs="宋体"/>
          <w:b/>
          <w:color w:val="000000"/>
          <w:sz w:val="32"/>
          <w:szCs w:val="36"/>
        </w:rPr>
      </w:pPr>
      <w:r>
        <w:rPr>
          <w:rFonts w:ascii="宋体" w:hAnsi="宋体" w:cs="宋体" w:hint="eastAsia"/>
          <w:b/>
          <w:bCs/>
          <w:color w:val="000000"/>
          <w:sz w:val="32"/>
          <w:szCs w:val="36"/>
        </w:rPr>
        <w:t>采购项目编号：青海恒诚竞磋（工程）</w:t>
      </w:r>
      <w:r>
        <w:rPr>
          <w:rFonts w:ascii="宋体" w:hAnsi="宋体" w:cs="宋体" w:hint="eastAsia"/>
          <w:b/>
          <w:bCs/>
          <w:color w:val="000000"/>
          <w:sz w:val="32"/>
          <w:szCs w:val="36"/>
        </w:rPr>
        <w:t>2021-019</w:t>
      </w:r>
    </w:p>
    <w:p w:rsidR="00E00A79" w:rsidRDefault="009B64DC">
      <w:pPr>
        <w:spacing w:line="600" w:lineRule="auto"/>
        <w:jc w:val="left"/>
        <w:rPr>
          <w:rFonts w:ascii="宋体" w:hAnsi="宋体" w:cs="宋体"/>
          <w:b/>
          <w:bCs/>
          <w:color w:val="000000"/>
          <w:sz w:val="32"/>
          <w:szCs w:val="36"/>
        </w:rPr>
      </w:pPr>
      <w:r>
        <w:rPr>
          <w:rFonts w:ascii="宋体" w:hAnsi="宋体" w:cs="宋体" w:hint="eastAsia"/>
          <w:b/>
          <w:bCs/>
          <w:color w:val="000000"/>
          <w:sz w:val="32"/>
          <w:szCs w:val="36"/>
        </w:rPr>
        <w:t>采</w:t>
      </w:r>
      <w:r>
        <w:rPr>
          <w:rFonts w:ascii="宋体" w:hAnsi="宋体" w:cs="宋体" w:hint="eastAsia"/>
          <w:b/>
          <w:bCs/>
          <w:color w:val="000000"/>
          <w:sz w:val="32"/>
          <w:szCs w:val="36"/>
        </w:rPr>
        <w:t xml:space="preserve"> </w:t>
      </w:r>
      <w:r>
        <w:rPr>
          <w:rFonts w:ascii="宋体" w:hAnsi="宋体" w:cs="宋体" w:hint="eastAsia"/>
          <w:b/>
          <w:bCs/>
          <w:color w:val="000000"/>
          <w:sz w:val="32"/>
          <w:szCs w:val="36"/>
        </w:rPr>
        <w:t>购</w:t>
      </w:r>
      <w:r>
        <w:rPr>
          <w:rFonts w:ascii="宋体" w:hAnsi="宋体" w:cs="宋体" w:hint="eastAsia"/>
          <w:b/>
          <w:bCs/>
          <w:color w:val="000000"/>
          <w:sz w:val="32"/>
          <w:szCs w:val="36"/>
        </w:rPr>
        <w:t xml:space="preserve"> </w:t>
      </w:r>
      <w:r>
        <w:rPr>
          <w:rFonts w:ascii="宋体" w:hAnsi="宋体" w:cs="宋体" w:hint="eastAsia"/>
          <w:b/>
          <w:bCs/>
          <w:color w:val="000000"/>
          <w:sz w:val="32"/>
          <w:szCs w:val="36"/>
        </w:rPr>
        <w:t>单</w:t>
      </w:r>
      <w:r>
        <w:rPr>
          <w:rFonts w:ascii="宋体" w:hAnsi="宋体" w:cs="宋体" w:hint="eastAsia"/>
          <w:b/>
          <w:bCs/>
          <w:color w:val="000000"/>
          <w:sz w:val="32"/>
          <w:szCs w:val="36"/>
        </w:rPr>
        <w:t xml:space="preserve"> </w:t>
      </w:r>
      <w:r>
        <w:rPr>
          <w:rFonts w:ascii="宋体" w:hAnsi="宋体" w:cs="宋体" w:hint="eastAsia"/>
          <w:b/>
          <w:bCs/>
          <w:color w:val="000000"/>
          <w:sz w:val="32"/>
          <w:szCs w:val="36"/>
        </w:rPr>
        <w:t>位：西宁市城中区自然资源局</w:t>
      </w:r>
    </w:p>
    <w:p w:rsidR="00E00A79" w:rsidRDefault="00E00A79">
      <w:pPr>
        <w:spacing w:line="360" w:lineRule="auto"/>
        <w:rPr>
          <w:rFonts w:ascii="宋体" w:hAnsi="宋体" w:cs="宋体"/>
          <w:b/>
          <w:bCs/>
          <w:color w:val="000000"/>
          <w:sz w:val="32"/>
          <w:szCs w:val="36"/>
        </w:rPr>
      </w:pPr>
    </w:p>
    <w:p w:rsidR="00E00A79" w:rsidRDefault="00E00A79">
      <w:pPr>
        <w:spacing w:line="360" w:lineRule="auto"/>
        <w:rPr>
          <w:rFonts w:ascii="宋体" w:hAnsi="宋体" w:cs="宋体"/>
          <w:b/>
          <w:bCs/>
          <w:color w:val="000000"/>
          <w:sz w:val="32"/>
          <w:szCs w:val="36"/>
        </w:rPr>
      </w:pPr>
    </w:p>
    <w:p w:rsidR="00E00A79" w:rsidRDefault="00E00A79">
      <w:pPr>
        <w:spacing w:line="360" w:lineRule="auto"/>
        <w:rPr>
          <w:rFonts w:ascii="宋体" w:hAnsi="宋体" w:cs="宋体"/>
          <w:b/>
          <w:bCs/>
          <w:color w:val="000000"/>
          <w:sz w:val="32"/>
          <w:szCs w:val="36"/>
        </w:rPr>
      </w:pPr>
    </w:p>
    <w:p w:rsidR="00E00A79" w:rsidRDefault="009B64DC">
      <w:pPr>
        <w:spacing w:line="360" w:lineRule="auto"/>
        <w:rPr>
          <w:rFonts w:ascii="宋体" w:hAnsi="宋体" w:cs="宋体"/>
          <w:b/>
          <w:bCs/>
          <w:sz w:val="28"/>
          <w:szCs w:val="32"/>
        </w:rPr>
      </w:pPr>
      <w:r>
        <w:rPr>
          <w:rFonts w:ascii="宋体" w:hAnsi="宋体" w:cs="宋体" w:hint="eastAsia"/>
          <w:b/>
          <w:bCs/>
          <w:color w:val="000000"/>
          <w:sz w:val="32"/>
          <w:szCs w:val="36"/>
        </w:rPr>
        <w:t>采购代理机构：青海恒诚工程项目管理有限公司</w:t>
      </w:r>
    </w:p>
    <w:p w:rsidR="00E00A79" w:rsidRDefault="009B64DC">
      <w:pPr>
        <w:spacing w:line="360" w:lineRule="auto"/>
        <w:jc w:val="center"/>
        <w:rPr>
          <w:rFonts w:ascii="宋体" w:hAnsi="宋体" w:cs="宋体"/>
          <w:b/>
          <w:bCs/>
          <w:sz w:val="28"/>
          <w:szCs w:val="32"/>
        </w:rPr>
      </w:pPr>
      <w:r>
        <w:rPr>
          <w:rFonts w:ascii="宋体" w:hAnsi="宋体" w:cs="宋体" w:hint="eastAsia"/>
          <w:b/>
          <w:bCs/>
          <w:sz w:val="28"/>
          <w:szCs w:val="32"/>
        </w:rPr>
        <w:t>2021</w:t>
      </w:r>
      <w:r>
        <w:rPr>
          <w:rFonts w:ascii="宋体" w:hAnsi="宋体" w:cs="宋体" w:hint="eastAsia"/>
          <w:b/>
          <w:bCs/>
          <w:sz w:val="28"/>
          <w:szCs w:val="32"/>
        </w:rPr>
        <w:t>年</w:t>
      </w:r>
      <w:r>
        <w:rPr>
          <w:rFonts w:ascii="宋体" w:hAnsi="宋体" w:cs="宋体" w:hint="eastAsia"/>
          <w:b/>
          <w:bCs/>
          <w:sz w:val="28"/>
          <w:szCs w:val="32"/>
        </w:rPr>
        <w:t>08</w:t>
      </w:r>
      <w:r>
        <w:rPr>
          <w:rFonts w:ascii="宋体" w:hAnsi="宋体" w:cs="宋体" w:hint="eastAsia"/>
          <w:b/>
          <w:bCs/>
          <w:sz w:val="28"/>
          <w:szCs w:val="32"/>
        </w:rPr>
        <w:t>月</w:t>
      </w:r>
    </w:p>
    <w:p w:rsidR="00E00A79" w:rsidRDefault="009B64DC">
      <w:pPr>
        <w:spacing w:line="360" w:lineRule="auto"/>
        <w:ind w:firstLineChars="886" w:firstLine="3914"/>
        <w:rPr>
          <w:rFonts w:ascii="宋体" w:hAnsi="宋体" w:cs="宋体"/>
          <w:b/>
          <w:bCs/>
          <w:color w:val="000000"/>
          <w:sz w:val="44"/>
          <w:szCs w:val="36"/>
        </w:rPr>
      </w:pPr>
      <w:r>
        <w:rPr>
          <w:rFonts w:ascii="宋体" w:hAnsi="宋体" w:cs="宋体" w:hint="eastAsia"/>
          <w:b/>
          <w:bCs/>
          <w:color w:val="000000"/>
          <w:sz w:val="44"/>
          <w:szCs w:val="36"/>
        </w:rPr>
        <w:lastRenderedPageBreak/>
        <w:t>目　录</w:t>
      </w:r>
    </w:p>
    <w:p w:rsidR="00E00A79" w:rsidRDefault="00E00A79">
      <w:pPr>
        <w:pStyle w:val="10"/>
        <w:tabs>
          <w:tab w:val="right" w:leader="dot" w:pos="8100"/>
        </w:tabs>
        <w:spacing w:line="360" w:lineRule="auto"/>
      </w:pPr>
      <w:r w:rsidRPr="00E00A79">
        <w:rPr>
          <w:rFonts w:ascii="宋体" w:hAnsi="宋体" w:cs="宋体" w:hint="eastAsia"/>
          <w:color w:val="000000"/>
        </w:rPr>
        <w:fldChar w:fldCharType="begin"/>
      </w:r>
      <w:r w:rsidR="009B64DC">
        <w:rPr>
          <w:rFonts w:ascii="宋体" w:hAnsi="宋体" w:cs="宋体" w:hint="eastAsia"/>
          <w:color w:val="000000"/>
        </w:rPr>
        <w:instrText xml:space="preserve"> TOC \o "1-2" \h \z \u </w:instrText>
      </w:r>
      <w:r w:rsidRPr="00E00A79">
        <w:rPr>
          <w:rFonts w:ascii="宋体" w:hAnsi="宋体" w:cs="宋体" w:hint="eastAsia"/>
          <w:color w:val="000000"/>
        </w:rPr>
        <w:fldChar w:fldCharType="separate"/>
      </w:r>
      <w:hyperlink w:anchor="_Toc6679" w:history="1">
        <w:r w:rsidR="009B64DC">
          <w:rPr>
            <w:rFonts w:ascii="宋体" w:hAnsi="宋体" w:cs="宋体" w:hint="eastAsia"/>
            <w:szCs w:val="36"/>
          </w:rPr>
          <w:t>第一部分</w:t>
        </w:r>
        <w:r w:rsidR="009B64DC">
          <w:rPr>
            <w:rFonts w:ascii="宋体" w:hAnsi="宋体" w:cs="宋体" w:hint="eastAsia"/>
            <w:szCs w:val="36"/>
          </w:rPr>
          <w:t xml:space="preserve"> </w:t>
        </w:r>
        <w:r w:rsidR="009B64DC">
          <w:rPr>
            <w:rFonts w:ascii="宋体" w:hAnsi="宋体" w:cs="宋体" w:hint="eastAsia"/>
            <w:szCs w:val="36"/>
          </w:rPr>
          <w:t>磋商公告</w:t>
        </w:r>
        <w:r w:rsidR="009B64DC">
          <w:tab/>
        </w:r>
        <w:r>
          <w:fldChar w:fldCharType="begin"/>
        </w:r>
        <w:r w:rsidR="009B64DC">
          <w:instrText xml:space="preserve"> PAGEREF _Toc6679 </w:instrText>
        </w:r>
        <w:r>
          <w:fldChar w:fldCharType="separate"/>
        </w:r>
        <w:r w:rsidR="009B64DC">
          <w:t>- 4 -</w:t>
        </w:r>
        <w:r>
          <w:fldChar w:fldCharType="end"/>
        </w:r>
      </w:hyperlink>
    </w:p>
    <w:p w:rsidR="00E00A79" w:rsidRDefault="009B64DC">
      <w:pPr>
        <w:pStyle w:val="21"/>
        <w:tabs>
          <w:tab w:val="clear" w:pos="9060"/>
          <w:tab w:val="right" w:leader="dot" w:pos="8100"/>
        </w:tabs>
        <w:spacing w:line="360" w:lineRule="auto"/>
      </w:pPr>
      <w:r>
        <w:rPr>
          <w:rFonts w:ascii="宋体" w:hAnsi="宋体" w:cs="宋体" w:hint="eastAsia"/>
          <w:b/>
          <w:bCs/>
          <w:color w:val="000000"/>
          <w:sz w:val="28"/>
          <w:szCs w:val="28"/>
        </w:rPr>
        <w:t>第二部分</w:t>
      </w:r>
      <w:r>
        <w:rPr>
          <w:rFonts w:ascii="宋体" w:hAnsi="宋体" w:cs="宋体" w:hint="eastAsia"/>
          <w:b/>
          <w:bCs/>
          <w:color w:val="000000"/>
          <w:sz w:val="28"/>
          <w:szCs w:val="28"/>
        </w:rPr>
        <w:t xml:space="preserve">  </w:t>
      </w:r>
      <w:hyperlink w:anchor="_Toc18246" w:history="1">
        <w:r>
          <w:rPr>
            <w:rFonts w:ascii="宋体" w:hAnsi="宋体" w:cs="宋体" w:hint="eastAsia"/>
            <w:b/>
            <w:bCs/>
            <w:kern w:val="0"/>
            <w:sz w:val="28"/>
            <w:szCs w:val="28"/>
          </w:rPr>
          <w:t>供应商须知前附表</w:t>
        </w:r>
        <w:r>
          <w:rPr>
            <w:b/>
            <w:bCs/>
            <w:sz w:val="28"/>
            <w:szCs w:val="28"/>
          </w:rPr>
          <w:tab/>
        </w:r>
        <w:r w:rsidR="00E00A79">
          <w:rPr>
            <w:b/>
            <w:bCs/>
            <w:sz w:val="28"/>
            <w:szCs w:val="28"/>
          </w:rPr>
          <w:fldChar w:fldCharType="begin"/>
        </w:r>
        <w:r>
          <w:rPr>
            <w:b/>
            <w:bCs/>
            <w:sz w:val="28"/>
            <w:szCs w:val="28"/>
          </w:rPr>
          <w:instrText xml:space="preserve"> PAGEREF _Toc18246 </w:instrText>
        </w:r>
        <w:r w:rsidR="00E00A79">
          <w:rPr>
            <w:b/>
            <w:bCs/>
            <w:sz w:val="28"/>
            <w:szCs w:val="28"/>
          </w:rPr>
          <w:fldChar w:fldCharType="separate"/>
        </w:r>
        <w:r>
          <w:rPr>
            <w:b/>
            <w:bCs/>
            <w:sz w:val="28"/>
            <w:szCs w:val="28"/>
          </w:rPr>
          <w:t>- 7 -</w:t>
        </w:r>
        <w:r w:rsidR="00E00A79">
          <w:rPr>
            <w:b/>
            <w:bCs/>
            <w:sz w:val="28"/>
            <w:szCs w:val="28"/>
          </w:rPr>
          <w:fldChar w:fldCharType="end"/>
        </w:r>
      </w:hyperlink>
    </w:p>
    <w:p w:rsidR="00E00A79" w:rsidRDefault="00E00A79">
      <w:pPr>
        <w:pStyle w:val="21"/>
        <w:tabs>
          <w:tab w:val="clear" w:pos="9060"/>
          <w:tab w:val="right" w:leader="dot" w:pos="8100"/>
        </w:tabs>
        <w:spacing w:line="360" w:lineRule="auto"/>
      </w:pPr>
      <w:hyperlink w:anchor="_Toc25731" w:history="1">
        <w:r w:rsidR="009B64DC">
          <w:rPr>
            <w:rFonts w:ascii="宋体" w:hAnsi="宋体" w:cs="宋体" w:hint="eastAsia"/>
            <w:kern w:val="0"/>
            <w:szCs w:val="28"/>
          </w:rPr>
          <w:t xml:space="preserve">1. </w:t>
        </w:r>
        <w:r w:rsidR="009B64DC">
          <w:rPr>
            <w:rFonts w:ascii="宋体" w:hAnsi="宋体" w:cs="宋体" w:hint="eastAsia"/>
            <w:kern w:val="0"/>
            <w:szCs w:val="28"/>
          </w:rPr>
          <w:t>总则</w:t>
        </w:r>
        <w:r w:rsidR="009B64DC">
          <w:tab/>
        </w:r>
        <w:r>
          <w:fldChar w:fldCharType="begin"/>
        </w:r>
        <w:r w:rsidR="009B64DC">
          <w:instrText xml:space="preserve"> PAGEREF _Toc25731 </w:instrText>
        </w:r>
        <w:r>
          <w:fldChar w:fldCharType="separate"/>
        </w:r>
        <w:r w:rsidR="009B64DC">
          <w:t>- 14 -</w:t>
        </w:r>
        <w:r>
          <w:fldChar w:fldCharType="end"/>
        </w:r>
      </w:hyperlink>
    </w:p>
    <w:p w:rsidR="00E00A79" w:rsidRDefault="00E00A79">
      <w:pPr>
        <w:pStyle w:val="21"/>
        <w:tabs>
          <w:tab w:val="clear" w:pos="9060"/>
          <w:tab w:val="right" w:leader="dot" w:pos="8100"/>
        </w:tabs>
        <w:spacing w:line="360" w:lineRule="auto"/>
      </w:pPr>
      <w:hyperlink w:anchor="_Toc22745" w:history="1">
        <w:r w:rsidR="009B64DC">
          <w:rPr>
            <w:rFonts w:ascii="宋体" w:hAnsi="宋体" w:cs="宋体" w:hint="eastAsia"/>
            <w:kern w:val="0"/>
            <w:szCs w:val="28"/>
          </w:rPr>
          <w:t xml:space="preserve">2. </w:t>
        </w:r>
        <w:r w:rsidR="009B64DC">
          <w:rPr>
            <w:rFonts w:ascii="宋体" w:hAnsi="宋体" w:cs="宋体" w:hint="eastAsia"/>
            <w:kern w:val="0"/>
            <w:szCs w:val="28"/>
          </w:rPr>
          <w:t>竞争性磋商文件</w:t>
        </w:r>
        <w:r w:rsidR="009B64DC">
          <w:tab/>
        </w:r>
        <w:r>
          <w:fldChar w:fldCharType="begin"/>
        </w:r>
        <w:r w:rsidR="009B64DC">
          <w:instrText xml:space="preserve"> PAGEREF _Toc22745 </w:instrText>
        </w:r>
        <w:r>
          <w:fldChar w:fldCharType="separate"/>
        </w:r>
        <w:r w:rsidR="009B64DC">
          <w:t>- 17 -</w:t>
        </w:r>
        <w:r>
          <w:fldChar w:fldCharType="end"/>
        </w:r>
      </w:hyperlink>
    </w:p>
    <w:p w:rsidR="00E00A79" w:rsidRDefault="00E00A79">
      <w:pPr>
        <w:pStyle w:val="21"/>
        <w:tabs>
          <w:tab w:val="clear" w:pos="9060"/>
          <w:tab w:val="right" w:leader="dot" w:pos="8100"/>
        </w:tabs>
        <w:spacing w:line="360" w:lineRule="auto"/>
      </w:pPr>
      <w:hyperlink w:anchor="_Toc10338" w:history="1">
        <w:r w:rsidR="009B64DC">
          <w:rPr>
            <w:rFonts w:ascii="宋体" w:hAnsi="宋体" w:cs="宋体" w:hint="eastAsia"/>
            <w:kern w:val="0"/>
            <w:szCs w:val="28"/>
          </w:rPr>
          <w:t xml:space="preserve">3. </w:t>
        </w:r>
        <w:r w:rsidR="009B64DC">
          <w:rPr>
            <w:rFonts w:ascii="宋体" w:hAnsi="宋体" w:cs="宋体" w:hint="eastAsia"/>
            <w:kern w:val="0"/>
            <w:szCs w:val="28"/>
          </w:rPr>
          <w:t>竞争性磋商响应文件</w:t>
        </w:r>
        <w:r w:rsidR="009B64DC">
          <w:tab/>
        </w:r>
        <w:r>
          <w:fldChar w:fldCharType="begin"/>
        </w:r>
        <w:r w:rsidR="009B64DC">
          <w:instrText xml:space="preserve"> PAGEREF _Toc10338 </w:instrText>
        </w:r>
        <w:r>
          <w:fldChar w:fldCharType="separate"/>
        </w:r>
        <w:r w:rsidR="009B64DC">
          <w:t>- 18 -</w:t>
        </w:r>
        <w:r>
          <w:fldChar w:fldCharType="end"/>
        </w:r>
      </w:hyperlink>
    </w:p>
    <w:p w:rsidR="00E00A79" w:rsidRDefault="00E00A79">
      <w:pPr>
        <w:pStyle w:val="21"/>
        <w:tabs>
          <w:tab w:val="clear" w:pos="9060"/>
          <w:tab w:val="right" w:leader="dot" w:pos="8100"/>
        </w:tabs>
        <w:spacing w:line="360" w:lineRule="auto"/>
      </w:pPr>
      <w:hyperlink w:anchor="_Toc16918" w:history="1">
        <w:r w:rsidR="009B64DC">
          <w:rPr>
            <w:rFonts w:ascii="宋体" w:hAnsi="宋体" w:cs="宋体" w:hint="eastAsia"/>
            <w:kern w:val="0"/>
            <w:szCs w:val="28"/>
          </w:rPr>
          <w:t xml:space="preserve">4. </w:t>
        </w:r>
        <w:r w:rsidR="009B64DC">
          <w:rPr>
            <w:rFonts w:ascii="宋体" w:hAnsi="宋体" w:cs="宋体" w:hint="eastAsia"/>
            <w:kern w:val="0"/>
            <w:szCs w:val="28"/>
          </w:rPr>
          <w:t>投标</w:t>
        </w:r>
        <w:r w:rsidR="009B64DC">
          <w:tab/>
        </w:r>
        <w:r>
          <w:fldChar w:fldCharType="begin"/>
        </w:r>
        <w:r w:rsidR="009B64DC">
          <w:instrText xml:space="preserve"> PAGEREF _Toc16918 </w:instrText>
        </w:r>
        <w:r>
          <w:fldChar w:fldCharType="separate"/>
        </w:r>
        <w:r w:rsidR="009B64DC">
          <w:t>- 20 -</w:t>
        </w:r>
        <w:r>
          <w:fldChar w:fldCharType="end"/>
        </w:r>
      </w:hyperlink>
    </w:p>
    <w:p w:rsidR="00E00A79" w:rsidRDefault="00E00A79">
      <w:pPr>
        <w:pStyle w:val="21"/>
        <w:tabs>
          <w:tab w:val="clear" w:pos="9060"/>
          <w:tab w:val="right" w:leader="dot" w:pos="8100"/>
        </w:tabs>
        <w:spacing w:line="360" w:lineRule="auto"/>
      </w:pPr>
      <w:hyperlink w:anchor="_Toc29244" w:history="1">
        <w:r w:rsidR="009B64DC">
          <w:rPr>
            <w:rFonts w:ascii="宋体" w:hAnsi="宋体" w:cs="宋体" w:hint="eastAsia"/>
            <w:kern w:val="0"/>
            <w:szCs w:val="28"/>
          </w:rPr>
          <w:t xml:space="preserve">5. </w:t>
        </w:r>
        <w:r w:rsidR="009B64DC">
          <w:rPr>
            <w:rFonts w:ascii="宋体" w:hAnsi="宋体" w:cs="宋体" w:hint="eastAsia"/>
            <w:kern w:val="0"/>
            <w:szCs w:val="28"/>
          </w:rPr>
          <w:t>开标</w:t>
        </w:r>
        <w:r w:rsidR="009B64DC">
          <w:tab/>
        </w:r>
        <w:r>
          <w:fldChar w:fldCharType="begin"/>
        </w:r>
        <w:r w:rsidR="009B64DC">
          <w:instrText xml:space="preserve"> PAGEREF _Toc29244 </w:instrText>
        </w:r>
        <w:r>
          <w:fldChar w:fldCharType="separate"/>
        </w:r>
        <w:r w:rsidR="009B64DC">
          <w:t>- 21 -</w:t>
        </w:r>
        <w:r>
          <w:fldChar w:fldCharType="end"/>
        </w:r>
      </w:hyperlink>
    </w:p>
    <w:p w:rsidR="00E00A79" w:rsidRDefault="00E00A79">
      <w:pPr>
        <w:pStyle w:val="21"/>
        <w:tabs>
          <w:tab w:val="clear" w:pos="9060"/>
          <w:tab w:val="right" w:leader="dot" w:pos="8100"/>
        </w:tabs>
        <w:spacing w:line="360" w:lineRule="auto"/>
      </w:pPr>
      <w:hyperlink w:anchor="_Toc26490" w:history="1">
        <w:r w:rsidR="009B64DC">
          <w:rPr>
            <w:rFonts w:ascii="宋体" w:hAnsi="宋体" w:cs="宋体" w:hint="eastAsia"/>
            <w:kern w:val="0"/>
            <w:szCs w:val="28"/>
          </w:rPr>
          <w:t xml:space="preserve">6. </w:t>
        </w:r>
        <w:r w:rsidR="009B64DC">
          <w:rPr>
            <w:rFonts w:ascii="宋体" w:hAnsi="宋体" w:cs="宋体" w:hint="eastAsia"/>
            <w:kern w:val="0"/>
            <w:szCs w:val="28"/>
          </w:rPr>
          <w:t>评标</w:t>
        </w:r>
        <w:r w:rsidR="009B64DC">
          <w:tab/>
        </w:r>
        <w:r>
          <w:fldChar w:fldCharType="begin"/>
        </w:r>
        <w:r w:rsidR="009B64DC">
          <w:instrText xml:space="preserve"> PAGEREF _Toc26490 </w:instrText>
        </w:r>
        <w:r>
          <w:fldChar w:fldCharType="separate"/>
        </w:r>
        <w:r w:rsidR="009B64DC">
          <w:t>- 22 -</w:t>
        </w:r>
        <w:r>
          <w:fldChar w:fldCharType="end"/>
        </w:r>
      </w:hyperlink>
    </w:p>
    <w:p w:rsidR="00E00A79" w:rsidRDefault="00E00A79">
      <w:pPr>
        <w:pStyle w:val="21"/>
        <w:tabs>
          <w:tab w:val="clear" w:pos="9060"/>
          <w:tab w:val="right" w:leader="dot" w:pos="8100"/>
        </w:tabs>
        <w:spacing w:line="360" w:lineRule="auto"/>
      </w:pPr>
      <w:hyperlink w:anchor="_Toc15973" w:history="1">
        <w:r w:rsidR="009B64DC">
          <w:rPr>
            <w:rFonts w:ascii="宋体" w:hAnsi="宋体" w:cs="宋体" w:hint="eastAsia"/>
            <w:kern w:val="0"/>
            <w:szCs w:val="28"/>
          </w:rPr>
          <w:t xml:space="preserve">7. </w:t>
        </w:r>
        <w:r w:rsidR="009B64DC">
          <w:rPr>
            <w:rFonts w:ascii="宋体" w:hAnsi="宋体" w:cs="宋体" w:hint="eastAsia"/>
            <w:kern w:val="0"/>
            <w:szCs w:val="28"/>
          </w:rPr>
          <w:t>合同授予</w:t>
        </w:r>
        <w:r w:rsidR="009B64DC">
          <w:tab/>
        </w:r>
        <w:r>
          <w:fldChar w:fldCharType="begin"/>
        </w:r>
        <w:r w:rsidR="009B64DC">
          <w:instrText xml:space="preserve"> PAGEREF _Toc15973 </w:instrText>
        </w:r>
        <w:r>
          <w:fldChar w:fldCharType="separate"/>
        </w:r>
        <w:r w:rsidR="009B64DC">
          <w:t>- 23 -</w:t>
        </w:r>
        <w:r>
          <w:fldChar w:fldCharType="end"/>
        </w:r>
      </w:hyperlink>
    </w:p>
    <w:p w:rsidR="00E00A79" w:rsidRDefault="00E00A79">
      <w:pPr>
        <w:pStyle w:val="21"/>
        <w:tabs>
          <w:tab w:val="clear" w:pos="9060"/>
          <w:tab w:val="right" w:leader="dot" w:pos="8100"/>
        </w:tabs>
        <w:spacing w:line="360" w:lineRule="auto"/>
      </w:pPr>
      <w:hyperlink w:anchor="_Toc32419" w:history="1">
        <w:r w:rsidR="009B64DC">
          <w:rPr>
            <w:rFonts w:ascii="宋体" w:hAnsi="宋体" w:cs="宋体" w:hint="eastAsia"/>
            <w:kern w:val="0"/>
            <w:szCs w:val="28"/>
          </w:rPr>
          <w:t xml:space="preserve">8. </w:t>
        </w:r>
        <w:r w:rsidR="009B64DC">
          <w:rPr>
            <w:rFonts w:ascii="宋体" w:hAnsi="宋体" w:cs="宋体" w:hint="eastAsia"/>
            <w:kern w:val="0"/>
            <w:szCs w:val="28"/>
          </w:rPr>
          <w:t>重新招标和不再招标</w:t>
        </w:r>
        <w:r w:rsidR="009B64DC">
          <w:tab/>
        </w:r>
        <w:r>
          <w:fldChar w:fldCharType="begin"/>
        </w:r>
        <w:r w:rsidR="009B64DC">
          <w:instrText xml:space="preserve"> PAGEREF _Toc32419 </w:instrText>
        </w:r>
        <w:r>
          <w:fldChar w:fldCharType="separate"/>
        </w:r>
        <w:r w:rsidR="009B64DC">
          <w:t>- 24 -</w:t>
        </w:r>
        <w:r>
          <w:fldChar w:fldCharType="end"/>
        </w:r>
      </w:hyperlink>
    </w:p>
    <w:p w:rsidR="00E00A79" w:rsidRDefault="00E00A79">
      <w:pPr>
        <w:pStyle w:val="21"/>
        <w:tabs>
          <w:tab w:val="clear" w:pos="9060"/>
          <w:tab w:val="right" w:leader="dot" w:pos="8100"/>
        </w:tabs>
        <w:spacing w:line="360" w:lineRule="auto"/>
      </w:pPr>
      <w:hyperlink w:anchor="_Toc29723" w:history="1">
        <w:r w:rsidR="009B64DC">
          <w:rPr>
            <w:rFonts w:ascii="宋体" w:hAnsi="宋体" w:cs="宋体" w:hint="eastAsia"/>
            <w:kern w:val="0"/>
            <w:szCs w:val="28"/>
          </w:rPr>
          <w:t xml:space="preserve">9. </w:t>
        </w:r>
        <w:r w:rsidR="009B64DC">
          <w:rPr>
            <w:rFonts w:ascii="宋体" w:hAnsi="宋体" w:cs="宋体" w:hint="eastAsia"/>
            <w:kern w:val="0"/>
            <w:szCs w:val="28"/>
          </w:rPr>
          <w:t>纪律和监督</w:t>
        </w:r>
        <w:r w:rsidR="009B64DC">
          <w:tab/>
        </w:r>
        <w:r>
          <w:fldChar w:fldCharType="begin"/>
        </w:r>
        <w:r w:rsidR="009B64DC">
          <w:instrText xml:space="preserve"> PAGEREF _Toc29723 </w:instrText>
        </w:r>
        <w:r>
          <w:fldChar w:fldCharType="separate"/>
        </w:r>
        <w:r w:rsidR="009B64DC">
          <w:t>- 24 -</w:t>
        </w:r>
        <w:r>
          <w:fldChar w:fldCharType="end"/>
        </w:r>
      </w:hyperlink>
    </w:p>
    <w:p w:rsidR="00E00A79" w:rsidRDefault="00E00A79">
      <w:pPr>
        <w:pStyle w:val="21"/>
        <w:tabs>
          <w:tab w:val="clear" w:pos="9060"/>
          <w:tab w:val="right" w:leader="dot" w:pos="8100"/>
        </w:tabs>
        <w:spacing w:line="360" w:lineRule="auto"/>
      </w:pPr>
      <w:hyperlink w:anchor="_Toc8591" w:history="1">
        <w:r w:rsidR="009B64DC">
          <w:rPr>
            <w:rFonts w:ascii="宋体" w:hAnsi="宋体" w:cs="宋体" w:hint="eastAsia"/>
            <w:kern w:val="0"/>
            <w:szCs w:val="28"/>
          </w:rPr>
          <w:t xml:space="preserve">10. </w:t>
        </w:r>
        <w:r w:rsidR="009B64DC">
          <w:rPr>
            <w:rFonts w:ascii="宋体" w:hAnsi="宋体" w:cs="宋体" w:hint="eastAsia"/>
            <w:kern w:val="0"/>
            <w:szCs w:val="28"/>
          </w:rPr>
          <w:t>需要补充的其他内容</w:t>
        </w:r>
        <w:r w:rsidR="009B64DC">
          <w:tab/>
        </w:r>
        <w:r>
          <w:fldChar w:fldCharType="begin"/>
        </w:r>
        <w:r w:rsidR="009B64DC">
          <w:instrText xml:space="preserve"> PAGEREF _Toc8591 </w:instrText>
        </w:r>
        <w:r>
          <w:fldChar w:fldCharType="separate"/>
        </w:r>
        <w:r w:rsidR="009B64DC">
          <w:t>- 25 -</w:t>
        </w:r>
        <w:r>
          <w:fldChar w:fldCharType="end"/>
        </w:r>
      </w:hyperlink>
    </w:p>
    <w:p w:rsidR="00E00A79" w:rsidRDefault="00E00A79">
      <w:pPr>
        <w:pStyle w:val="10"/>
        <w:tabs>
          <w:tab w:val="right" w:leader="dot" w:pos="8100"/>
        </w:tabs>
        <w:spacing w:line="360" w:lineRule="auto"/>
        <w:rPr>
          <w:rFonts w:ascii="宋体" w:hAnsi="宋体" w:cs="宋体"/>
          <w:color w:val="000000"/>
        </w:rPr>
      </w:pPr>
      <w:hyperlink w:anchor="_Toc20478" w:history="1">
        <w:r w:rsidR="009B64DC">
          <w:rPr>
            <w:rFonts w:ascii="宋体" w:hAnsi="宋体" w:cs="宋体" w:hint="eastAsia"/>
          </w:rPr>
          <w:t>第三部分</w:t>
        </w:r>
        <w:r w:rsidR="009B64DC">
          <w:rPr>
            <w:rFonts w:ascii="宋体" w:hAnsi="宋体" w:cs="宋体" w:hint="eastAsia"/>
          </w:rPr>
          <w:t xml:space="preserve"> </w:t>
        </w:r>
        <w:r w:rsidR="009B64DC">
          <w:rPr>
            <w:rFonts w:ascii="宋体" w:hAnsi="宋体" w:cs="宋体" w:hint="eastAsia"/>
          </w:rPr>
          <w:t>评标办法</w:t>
        </w:r>
        <w:r w:rsidR="009B64DC">
          <w:tab/>
        </w:r>
        <w:r>
          <w:fldChar w:fldCharType="begin"/>
        </w:r>
        <w:r w:rsidR="009B64DC">
          <w:instrText xml:space="preserve"> PAGEREF _Toc20478 </w:instrText>
        </w:r>
        <w:r>
          <w:fldChar w:fldCharType="separate"/>
        </w:r>
        <w:r w:rsidR="009B64DC">
          <w:t>- 26 -</w:t>
        </w:r>
        <w:r>
          <w:fldChar w:fldCharType="end"/>
        </w:r>
      </w:hyperlink>
    </w:p>
    <w:p w:rsidR="00E00A79" w:rsidRDefault="00E00A79">
      <w:pPr>
        <w:pStyle w:val="10"/>
        <w:tabs>
          <w:tab w:val="right" w:leader="dot" w:pos="8100"/>
        </w:tabs>
        <w:spacing w:line="360" w:lineRule="auto"/>
      </w:pPr>
      <w:hyperlink w:anchor="_Toc18551" w:history="1">
        <w:r w:rsidR="009B64DC">
          <w:rPr>
            <w:rFonts w:ascii="宋体" w:hAnsi="宋体" w:cs="宋体" w:hint="eastAsia"/>
          </w:rPr>
          <w:t>第四部分</w:t>
        </w:r>
        <w:r w:rsidR="009B64DC">
          <w:rPr>
            <w:rFonts w:ascii="宋体" w:hAnsi="宋体" w:cs="宋体" w:hint="eastAsia"/>
          </w:rPr>
          <w:t xml:space="preserve"> </w:t>
        </w:r>
        <w:r w:rsidR="009B64DC">
          <w:rPr>
            <w:rFonts w:ascii="宋体" w:hAnsi="宋体" w:cs="宋体" w:hint="eastAsia"/>
          </w:rPr>
          <w:t>合同条款及格式</w:t>
        </w:r>
        <w:r w:rsidR="009B64DC">
          <w:tab/>
        </w:r>
        <w:r>
          <w:fldChar w:fldCharType="begin"/>
        </w:r>
        <w:r w:rsidR="009B64DC">
          <w:instrText xml:space="preserve"> PAGEREF _Toc18551 </w:instrText>
        </w:r>
        <w:r>
          <w:fldChar w:fldCharType="separate"/>
        </w:r>
        <w:r w:rsidR="009B64DC">
          <w:t>- 34 -</w:t>
        </w:r>
        <w:r>
          <w:fldChar w:fldCharType="end"/>
        </w:r>
      </w:hyperlink>
    </w:p>
    <w:p w:rsidR="00E00A79" w:rsidRDefault="00E00A79">
      <w:pPr>
        <w:pStyle w:val="21"/>
        <w:tabs>
          <w:tab w:val="clear" w:pos="9060"/>
          <w:tab w:val="right" w:leader="dot" w:pos="8100"/>
        </w:tabs>
        <w:spacing w:line="360" w:lineRule="auto"/>
      </w:pPr>
      <w:hyperlink w:anchor="_Toc28922" w:history="1">
        <w:r w:rsidR="009B64DC">
          <w:rPr>
            <w:rFonts w:ascii="宋体" w:hAnsi="宋体" w:cs="宋体" w:hint="eastAsia"/>
            <w:kern w:val="0"/>
            <w:szCs w:val="28"/>
          </w:rPr>
          <w:t>第一节</w:t>
        </w:r>
        <w:r w:rsidR="009B64DC">
          <w:rPr>
            <w:rFonts w:ascii="宋体" w:hAnsi="宋体" w:cs="宋体" w:hint="eastAsia"/>
            <w:kern w:val="0"/>
            <w:szCs w:val="28"/>
          </w:rPr>
          <w:t xml:space="preserve"> </w:t>
        </w:r>
        <w:r w:rsidR="009B64DC">
          <w:rPr>
            <w:rFonts w:ascii="宋体" w:hAnsi="宋体" w:cs="宋体" w:hint="eastAsia"/>
            <w:kern w:val="0"/>
            <w:szCs w:val="28"/>
          </w:rPr>
          <w:t>通用合同条款</w:t>
        </w:r>
        <w:r w:rsidR="009B64DC">
          <w:tab/>
        </w:r>
        <w:r>
          <w:fldChar w:fldCharType="begin"/>
        </w:r>
        <w:r w:rsidR="009B64DC">
          <w:instrText xml:space="preserve"> PAGEREF _Toc28922 </w:instrText>
        </w:r>
        <w:r>
          <w:fldChar w:fldCharType="separate"/>
        </w:r>
        <w:r w:rsidR="009B64DC">
          <w:t>- 34 -</w:t>
        </w:r>
        <w:r>
          <w:fldChar w:fldCharType="end"/>
        </w:r>
      </w:hyperlink>
    </w:p>
    <w:p w:rsidR="00E00A79" w:rsidRDefault="00E00A79">
      <w:pPr>
        <w:pStyle w:val="21"/>
        <w:tabs>
          <w:tab w:val="clear" w:pos="9060"/>
          <w:tab w:val="right" w:leader="dot" w:pos="8100"/>
        </w:tabs>
        <w:spacing w:line="360" w:lineRule="auto"/>
      </w:pPr>
      <w:hyperlink w:anchor="_Toc27755" w:history="1">
        <w:r w:rsidR="009B64DC">
          <w:rPr>
            <w:rFonts w:ascii="宋体" w:hAnsi="宋体" w:cs="宋体" w:hint="eastAsia"/>
            <w:kern w:val="0"/>
            <w:szCs w:val="28"/>
          </w:rPr>
          <w:t>第二节</w:t>
        </w:r>
        <w:r w:rsidR="009B64DC">
          <w:rPr>
            <w:rFonts w:ascii="宋体" w:hAnsi="宋体" w:cs="宋体" w:hint="eastAsia"/>
            <w:kern w:val="0"/>
            <w:szCs w:val="28"/>
          </w:rPr>
          <w:t xml:space="preserve"> </w:t>
        </w:r>
        <w:r w:rsidR="009B64DC">
          <w:rPr>
            <w:rFonts w:ascii="宋体" w:hAnsi="宋体" w:cs="宋体" w:hint="eastAsia"/>
            <w:kern w:val="0"/>
            <w:szCs w:val="28"/>
          </w:rPr>
          <w:t>专用合同条款</w:t>
        </w:r>
        <w:r w:rsidR="009B64DC">
          <w:tab/>
        </w:r>
        <w:r>
          <w:fldChar w:fldCharType="begin"/>
        </w:r>
        <w:r w:rsidR="009B64DC">
          <w:instrText xml:space="preserve"> PAGEREF _Toc27755 </w:instrText>
        </w:r>
        <w:r>
          <w:fldChar w:fldCharType="separate"/>
        </w:r>
        <w:r w:rsidR="009B64DC">
          <w:t>- 100 -</w:t>
        </w:r>
        <w:r>
          <w:fldChar w:fldCharType="end"/>
        </w:r>
      </w:hyperlink>
    </w:p>
    <w:p w:rsidR="00E00A79" w:rsidRDefault="00E00A79">
      <w:pPr>
        <w:pStyle w:val="21"/>
        <w:tabs>
          <w:tab w:val="clear" w:pos="9060"/>
          <w:tab w:val="right" w:leader="dot" w:pos="8100"/>
        </w:tabs>
        <w:spacing w:line="360" w:lineRule="auto"/>
      </w:pPr>
      <w:hyperlink w:anchor="_Toc22145" w:history="1">
        <w:r w:rsidR="009B64DC">
          <w:rPr>
            <w:rFonts w:ascii="宋体" w:hAnsi="宋体" w:cs="宋体" w:hint="eastAsia"/>
            <w:kern w:val="0"/>
            <w:szCs w:val="28"/>
          </w:rPr>
          <w:t>第三节</w:t>
        </w:r>
        <w:r w:rsidR="009B64DC">
          <w:rPr>
            <w:rFonts w:ascii="宋体" w:hAnsi="宋体" w:cs="宋体" w:hint="eastAsia"/>
            <w:kern w:val="0"/>
            <w:szCs w:val="28"/>
          </w:rPr>
          <w:t xml:space="preserve"> </w:t>
        </w:r>
        <w:r w:rsidR="009B64DC">
          <w:rPr>
            <w:rFonts w:ascii="宋体" w:hAnsi="宋体" w:cs="宋体" w:hint="eastAsia"/>
            <w:kern w:val="0"/>
            <w:szCs w:val="28"/>
          </w:rPr>
          <w:t>合同附件格式</w:t>
        </w:r>
        <w:r w:rsidR="009B64DC">
          <w:tab/>
        </w:r>
        <w:r>
          <w:fldChar w:fldCharType="begin"/>
        </w:r>
        <w:r w:rsidR="009B64DC">
          <w:instrText xml:space="preserve"> PAGEREF _To</w:instrText>
        </w:r>
        <w:r w:rsidR="009B64DC">
          <w:instrText xml:space="preserve">c22145 </w:instrText>
        </w:r>
        <w:r>
          <w:fldChar w:fldCharType="separate"/>
        </w:r>
        <w:r w:rsidR="009B64DC">
          <w:t>- 116 -</w:t>
        </w:r>
        <w:r>
          <w:fldChar w:fldCharType="end"/>
        </w:r>
      </w:hyperlink>
    </w:p>
    <w:p w:rsidR="00E00A79" w:rsidRDefault="00E00A79">
      <w:pPr>
        <w:pStyle w:val="10"/>
        <w:tabs>
          <w:tab w:val="right" w:leader="dot" w:pos="8100"/>
        </w:tabs>
        <w:spacing w:line="360" w:lineRule="auto"/>
      </w:pPr>
      <w:hyperlink w:anchor="_Toc18436" w:history="1">
        <w:r w:rsidR="009B64DC">
          <w:rPr>
            <w:rFonts w:ascii="宋体" w:hAnsi="宋体" w:hint="eastAsia"/>
          </w:rPr>
          <w:t>第五部分工程量清单</w:t>
        </w:r>
        <w:r w:rsidR="009B64DC">
          <w:tab/>
        </w:r>
        <w:r w:rsidR="009B64DC">
          <w:rPr>
            <w:rFonts w:hint="eastAsia"/>
          </w:rPr>
          <w:t>1</w:t>
        </w:r>
      </w:hyperlink>
      <w:r w:rsidR="009B64DC">
        <w:rPr>
          <w:rFonts w:ascii="宋体" w:hAnsi="宋体" w:cs="宋体" w:hint="eastAsia"/>
          <w:color w:val="000000"/>
        </w:rPr>
        <w:t>18</w:t>
      </w:r>
    </w:p>
    <w:p w:rsidR="00E00A79" w:rsidRDefault="00E00A79">
      <w:pPr>
        <w:pStyle w:val="10"/>
        <w:tabs>
          <w:tab w:val="right" w:leader="dot" w:pos="8100"/>
        </w:tabs>
        <w:spacing w:line="360" w:lineRule="auto"/>
      </w:pPr>
      <w:hyperlink w:anchor="_Toc13104" w:history="1">
        <w:r w:rsidR="009B64DC">
          <w:rPr>
            <w:rFonts w:ascii="宋体" w:hAnsi="宋体" w:cs="宋体" w:hint="eastAsia"/>
            <w:szCs w:val="32"/>
          </w:rPr>
          <w:t>第六部分</w:t>
        </w:r>
        <w:r w:rsidR="009B64DC">
          <w:rPr>
            <w:rFonts w:ascii="宋体" w:hAnsi="宋体" w:cs="宋体" w:hint="eastAsia"/>
            <w:szCs w:val="32"/>
          </w:rPr>
          <w:t xml:space="preserve"> </w:t>
        </w:r>
        <w:r w:rsidR="009B64DC">
          <w:rPr>
            <w:rFonts w:ascii="宋体" w:hAnsi="宋体" w:hint="eastAsia"/>
            <w:szCs w:val="32"/>
          </w:rPr>
          <w:t>技术标准和要求</w:t>
        </w:r>
        <w:r w:rsidR="009B64DC">
          <w:tab/>
        </w:r>
        <w:r>
          <w:fldChar w:fldCharType="begin"/>
        </w:r>
        <w:r w:rsidR="009B64DC">
          <w:instrText xml:space="preserve"> PAGEREF _Toc13104 </w:instrText>
        </w:r>
        <w:r>
          <w:fldChar w:fldCharType="separate"/>
        </w:r>
        <w:r w:rsidR="009B64DC">
          <w:t>- 119 -</w:t>
        </w:r>
        <w:r>
          <w:fldChar w:fldCharType="end"/>
        </w:r>
      </w:hyperlink>
    </w:p>
    <w:p w:rsidR="00E00A79" w:rsidRDefault="00E00A79">
      <w:pPr>
        <w:pStyle w:val="10"/>
        <w:tabs>
          <w:tab w:val="right" w:leader="dot" w:pos="8100"/>
        </w:tabs>
        <w:spacing w:line="360" w:lineRule="auto"/>
      </w:pPr>
      <w:hyperlink w:anchor="_Toc20029" w:history="1">
        <w:r w:rsidR="009B64DC">
          <w:rPr>
            <w:rFonts w:ascii="宋体" w:hAnsi="宋体" w:hint="eastAsia"/>
            <w:szCs w:val="32"/>
          </w:rPr>
          <w:t>第七部分</w:t>
        </w:r>
        <w:r w:rsidR="009B64DC">
          <w:rPr>
            <w:rFonts w:ascii="宋体" w:hAnsi="宋体" w:cs="宋体" w:hint="eastAsia"/>
            <w:szCs w:val="32"/>
          </w:rPr>
          <w:t>竞争性磋商响应文件格式</w:t>
        </w:r>
        <w:r w:rsidR="009B64DC">
          <w:tab/>
        </w:r>
        <w:r>
          <w:fldChar w:fldCharType="begin"/>
        </w:r>
        <w:r w:rsidR="009B64DC">
          <w:instrText xml:space="preserve"> PAGEREF _Toc20029 </w:instrText>
        </w:r>
        <w:r>
          <w:fldChar w:fldCharType="separate"/>
        </w:r>
        <w:r w:rsidR="009B64DC">
          <w:t>- 120 -</w:t>
        </w:r>
        <w:r>
          <w:fldChar w:fldCharType="end"/>
        </w:r>
      </w:hyperlink>
    </w:p>
    <w:p w:rsidR="00E00A79" w:rsidRDefault="009B64DC">
      <w:pPr>
        <w:pStyle w:val="21"/>
        <w:tabs>
          <w:tab w:val="clear" w:pos="9060"/>
          <w:tab w:val="right" w:leader="dot" w:pos="8100"/>
        </w:tabs>
        <w:spacing w:line="360" w:lineRule="auto"/>
        <w:rPr>
          <w:rFonts w:ascii="宋体" w:hAnsi="宋体" w:cs="宋体"/>
          <w:color w:val="000000"/>
        </w:rPr>
      </w:pPr>
      <w:r>
        <w:rPr>
          <w:rFonts w:ascii="宋体" w:hAnsi="宋体" w:cs="宋体" w:hint="eastAsia"/>
          <w:color w:val="000000"/>
          <w:lang w:val="zh-CN"/>
        </w:rPr>
        <w:t>（</w:t>
      </w:r>
      <w:r>
        <w:rPr>
          <w:rFonts w:ascii="宋体" w:hAnsi="宋体" w:cs="宋体" w:hint="eastAsia"/>
          <w:color w:val="000000"/>
        </w:rPr>
        <w:t>1</w:t>
      </w:r>
      <w:r>
        <w:rPr>
          <w:rFonts w:ascii="宋体" w:hAnsi="宋体" w:cs="宋体" w:hint="eastAsia"/>
          <w:color w:val="000000"/>
          <w:lang w:val="zh-CN"/>
        </w:rPr>
        <w:t>）</w:t>
      </w:r>
      <w:r>
        <w:rPr>
          <w:rFonts w:ascii="宋体" w:hAnsi="宋体" w:cs="宋体" w:hint="eastAsia"/>
          <w:color w:val="000000"/>
        </w:rPr>
        <w:t>响应文件格式</w:t>
      </w:r>
      <w:r>
        <w:rPr>
          <w:rFonts w:ascii="宋体" w:hAnsi="宋体" w:cs="宋体" w:hint="eastAsia"/>
          <w:color w:val="000000"/>
          <w:lang w:val="zh-CN"/>
        </w:rPr>
        <w:t>……………………………………………………………</w:t>
      </w:r>
      <w:r>
        <w:rPr>
          <w:rFonts w:ascii="宋体" w:hAnsi="宋体" w:cs="宋体" w:hint="eastAsia"/>
          <w:color w:val="000000"/>
        </w:rPr>
        <w:t>121</w:t>
      </w:r>
    </w:p>
    <w:p w:rsidR="00E00A79" w:rsidRDefault="009B64DC">
      <w:pPr>
        <w:pStyle w:val="21"/>
        <w:tabs>
          <w:tab w:val="clear" w:pos="9060"/>
          <w:tab w:val="right" w:leader="dot" w:pos="8100"/>
        </w:tabs>
        <w:spacing w:line="360" w:lineRule="auto"/>
        <w:rPr>
          <w:rFonts w:ascii="宋体" w:hAnsi="宋体" w:cs="宋体"/>
          <w:color w:val="000000"/>
          <w:lang w:val="zh-CN"/>
        </w:rPr>
      </w:pPr>
      <w:r>
        <w:rPr>
          <w:rFonts w:ascii="宋体" w:hAnsi="宋体" w:cs="宋体" w:hint="eastAsia"/>
          <w:color w:val="000000"/>
          <w:lang w:val="zh-CN"/>
        </w:rPr>
        <w:t>（</w:t>
      </w:r>
      <w:r>
        <w:rPr>
          <w:rFonts w:ascii="宋体" w:hAnsi="宋体" w:cs="宋体" w:hint="eastAsia"/>
          <w:color w:val="000000"/>
          <w:lang w:val="zh-CN"/>
        </w:rPr>
        <w:t>2</w:t>
      </w:r>
      <w:r>
        <w:rPr>
          <w:rFonts w:ascii="宋体" w:hAnsi="宋体" w:cs="宋体" w:hint="eastAsia"/>
          <w:color w:val="000000"/>
          <w:lang w:val="zh-CN"/>
        </w:rPr>
        <w:t>）</w:t>
      </w:r>
      <w:r>
        <w:rPr>
          <w:rFonts w:ascii="宋体" w:hAnsi="宋体" w:cs="宋体" w:hint="eastAsia"/>
          <w:color w:val="000000"/>
        </w:rPr>
        <w:t>目录</w:t>
      </w:r>
      <w:r>
        <w:rPr>
          <w:rFonts w:ascii="宋体" w:hAnsi="宋体" w:cs="宋体" w:hint="eastAsia"/>
          <w:color w:val="000000"/>
          <w:lang w:val="zh-CN"/>
        </w:rPr>
        <w:t>………………………………………………………………………</w:t>
      </w:r>
      <w:r>
        <w:rPr>
          <w:rFonts w:ascii="宋体" w:hAnsi="宋体" w:cs="宋体" w:hint="eastAsia"/>
          <w:color w:val="000000"/>
        </w:rPr>
        <w:t>122</w:t>
      </w:r>
    </w:p>
    <w:p w:rsidR="00E00A79" w:rsidRDefault="009B64DC">
      <w:pPr>
        <w:pStyle w:val="21"/>
        <w:tabs>
          <w:tab w:val="clear" w:pos="9060"/>
          <w:tab w:val="right" w:leader="dot" w:pos="8100"/>
        </w:tabs>
        <w:spacing w:line="360" w:lineRule="auto"/>
        <w:rPr>
          <w:rFonts w:ascii="宋体" w:hAnsi="宋体" w:cs="宋体"/>
          <w:color w:val="000000"/>
          <w:lang w:val="zh-CN"/>
        </w:rPr>
      </w:pPr>
      <w:r>
        <w:rPr>
          <w:rFonts w:ascii="宋体" w:hAnsi="宋体" w:cs="宋体" w:hint="eastAsia"/>
          <w:color w:val="000000"/>
          <w:lang w:val="zh-CN"/>
        </w:rPr>
        <w:t>（</w:t>
      </w:r>
      <w:r>
        <w:rPr>
          <w:rFonts w:ascii="宋体" w:hAnsi="宋体" w:cs="宋体" w:hint="eastAsia"/>
          <w:color w:val="000000"/>
        </w:rPr>
        <w:t>3</w:t>
      </w:r>
      <w:r>
        <w:rPr>
          <w:rFonts w:ascii="宋体" w:hAnsi="宋体" w:cs="宋体" w:hint="eastAsia"/>
          <w:color w:val="000000"/>
          <w:lang w:val="zh-CN"/>
        </w:rPr>
        <w:t>）磋商函……………………………………………………………………</w:t>
      </w:r>
      <w:r>
        <w:rPr>
          <w:rFonts w:ascii="宋体" w:hAnsi="宋体" w:cs="宋体" w:hint="eastAsia"/>
          <w:color w:val="000000"/>
        </w:rPr>
        <w:t>123</w:t>
      </w:r>
    </w:p>
    <w:p w:rsidR="00E00A79" w:rsidRDefault="009B64DC">
      <w:pPr>
        <w:pStyle w:val="21"/>
        <w:tabs>
          <w:tab w:val="clear" w:pos="9060"/>
          <w:tab w:val="right" w:leader="dot" w:pos="8100"/>
        </w:tabs>
        <w:spacing w:line="360" w:lineRule="auto"/>
        <w:rPr>
          <w:rFonts w:ascii="宋体" w:hAnsi="宋体" w:cs="宋体"/>
          <w:color w:val="000000"/>
          <w:lang w:val="zh-CN"/>
        </w:rPr>
      </w:pPr>
      <w:r>
        <w:rPr>
          <w:rFonts w:ascii="宋体" w:hAnsi="宋体" w:cs="宋体" w:hint="eastAsia"/>
          <w:color w:val="000000"/>
          <w:lang w:val="zh-CN"/>
        </w:rPr>
        <w:t>（</w:t>
      </w:r>
      <w:r>
        <w:rPr>
          <w:rFonts w:ascii="宋体" w:hAnsi="宋体" w:cs="宋体" w:hint="eastAsia"/>
          <w:color w:val="000000"/>
        </w:rPr>
        <w:t>4</w:t>
      </w:r>
      <w:r>
        <w:rPr>
          <w:rFonts w:ascii="宋体" w:hAnsi="宋体" w:cs="宋体" w:hint="eastAsia"/>
          <w:color w:val="000000"/>
          <w:lang w:val="zh-CN"/>
        </w:rPr>
        <w:t>）报价一览…………………………………………………………………</w:t>
      </w:r>
      <w:r>
        <w:rPr>
          <w:rFonts w:ascii="宋体" w:hAnsi="宋体" w:cs="宋体" w:hint="eastAsia"/>
          <w:color w:val="000000"/>
        </w:rPr>
        <w:t>124</w:t>
      </w:r>
    </w:p>
    <w:p w:rsidR="00E00A79" w:rsidRDefault="009B64DC">
      <w:pPr>
        <w:pStyle w:val="21"/>
        <w:tabs>
          <w:tab w:val="clear" w:pos="9060"/>
          <w:tab w:val="right" w:leader="dot" w:pos="8100"/>
        </w:tabs>
        <w:spacing w:line="360" w:lineRule="auto"/>
        <w:rPr>
          <w:rFonts w:ascii="宋体" w:hAnsi="宋体" w:cs="宋体"/>
          <w:color w:val="000000"/>
        </w:rPr>
      </w:pPr>
      <w:r>
        <w:rPr>
          <w:rFonts w:ascii="宋体" w:hAnsi="宋体" w:cs="宋体" w:hint="eastAsia"/>
          <w:color w:val="000000"/>
          <w:lang w:val="zh-CN"/>
        </w:rPr>
        <w:t>（</w:t>
      </w:r>
      <w:r>
        <w:rPr>
          <w:rFonts w:ascii="宋体" w:hAnsi="宋体" w:cs="宋体" w:hint="eastAsia"/>
          <w:color w:val="000000"/>
        </w:rPr>
        <w:t>5</w:t>
      </w:r>
      <w:r>
        <w:rPr>
          <w:rFonts w:ascii="宋体" w:hAnsi="宋体" w:cs="宋体" w:hint="eastAsia"/>
          <w:color w:val="000000"/>
          <w:lang w:val="zh-CN"/>
        </w:rPr>
        <w:t>）法定代表人证明书………………………………………………………</w:t>
      </w:r>
      <w:r>
        <w:rPr>
          <w:rFonts w:ascii="宋体" w:hAnsi="宋体" w:cs="宋体" w:hint="eastAsia"/>
          <w:color w:val="000000"/>
        </w:rPr>
        <w:t>125</w:t>
      </w:r>
    </w:p>
    <w:p w:rsidR="00E00A79" w:rsidRDefault="009B64DC">
      <w:pPr>
        <w:pStyle w:val="21"/>
        <w:tabs>
          <w:tab w:val="clear" w:pos="9060"/>
          <w:tab w:val="right" w:leader="dot" w:pos="8100"/>
        </w:tabs>
        <w:spacing w:line="360" w:lineRule="auto"/>
        <w:rPr>
          <w:rFonts w:ascii="宋体" w:hAnsi="宋体" w:cs="宋体"/>
          <w:color w:val="000000"/>
          <w:lang w:val="zh-CN"/>
        </w:rPr>
      </w:pPr>
      <w:r>
        <w:rPr>
          <w:rFonts w:ascii="宋体" w:hAnsi="宋体" w:cs="宋体" w:hint="eastAsia"/>
          <w:color w:val="000000"/>
          <w:lang w:val="zh-CN"/>
        </w:rPr>
        <w:t>（</w:t>
      </w:r>
      <w:r>
        <w:rPr>
          <w:rFonts w:ascii="宋体" w:hAnsi="宋体" w:cs="宋体" w:hint="eastAsia"/>
          <w:color w:val="000000"/>
        </w:rPr>
        <w:t>6</w:t>
      </w:r>
      <w:r>
        <w:rPr>
          <w:rFonts w:ascii="宋体" w:hAnsi="宋体" w:cs="宋体" w:hint="eastAsia"/>
          <w:color w:val="000000"/>
          <w:lang w:val="zh-CN"/>
        </w:rPr>
        <w:t>）</w:t>
      </w:r>
      <w:r>
        <w:rPr>
          <w:rFonts w:ascii="宋体" w:hAnsi="宋体" w:cs="宋体" w:hint="eastAsia"/>
          <w:color w:val="000000"/>
        </w:rPr>
        <w:t>授权委托</w:t>
      </w:r>
      <w:r>
        <w:rPr>
          <w:rFonts w:ascii="宋体" w:hAnsi="宋体" w:cs="宋体" w:hint="eastAsia"/>
          <w:color w:val="000000"/>
          <w:lang w:val="zh-CN"/>
        </w:rPr>
        <w:t>书………………………………………………………………</w:t>
      </w:r>
      <w:r>
        <w:rPr>
          <w:rFonts w:ascii="宋体" w:hAnsi="宋体" w:cs="宋体" w:hint="eastAsia"/>
          <w:color w:val="000000"/>
        </w:rPr>
        <w:t>126</w:t>
      </w:r>
    </w:p>
    <w:p w:rsidR="00E00A79" w:rsidRDefault="009B64DC">
      <w:pPr>
        <w:pStyle w:val="21"/>
        <w:tabs>
          <w:tab w:val="clear" w:pos="9060"/>
          <w:tab w:val="right" w:leader="dot" w:pos="8100"/>
        </w:tabs>
        <w:spacing w:line="360" w:lineRule="auto"/>
        <w:rPr>
          <w:rFonts w:ascii="宋体" w:hAnsi="宋体" w:cs="宋体"/>
          <w:color w:val="000000"/>
        </w:rPr>
      </w:pPr>
      <w:r>
        <w:rPr>
          <w:rFonts w:ascii="宋体" w:hAnsi="宋体" w:cs="宋体" w:hint="eastAsia"/>
          <w:color w:val="000000"/>
          <w:lang w:val="zh-CN"/>
        </w:rPr>
        <w:lastRenderedPageBreak/>
        <w:t>（</w:t>
      </w:r>
      <w:r>
        <w:rPr>
          <w:rFonts w:ascii="宋体" w:hAnsi="宋体" w:cs="宋体" w:hint="eastAsia"/>
          <w:color w:val="000000"/>
        </w:rPr>
        <w:t>7</w:t>
      </w:r>
      <w:r>
        <w:rPr>
          <w:rFonts w:ascii="宋体" w:hAnsi="宋体" w:cs="宋体" w:hint="eastAsia"/>
          <w:color w:val="000000"/>
          <w:lang w:val="zh-CN"/>
        </w:rPr>
        <w:t>）磋商保证金证明………………………………………………………</w:t>
      </w:r>
      <w:r>
        <w:rPr>
          <w:rFonts w:ascii="宋体" w:hAnsi="宋体" w:cs="宋体" w:hint="eastAsia"/>
          <w:color w:val="000000"/>
        </w:rPr>
        <w:t>127</w:t>
      </w:r>
    </w:p>
    <w:p w:rsidR="00E00A79" w:rsidRDefault="009B64DC">
      <w:pPr>
        <w:pStyle w:val="21"/>
        <w:tabs>
          <w:tab w:val="clear" w:pos="9060"/>
          <w:tab w:val="right" w:leader="dot" w:pos="8100"/>
        </w:tabs>
        <w:spacing w:line="360" w:lineRule="auto"/>
        <w:rPr>
          <w:rFonts w:ascii="宋体" w:hAnsi="宋体" w:cs="宋体"/>
          <w:color w:val="000000"/>
          <w:lang w:val="zh-CN"/>
        </w:rPr>
      </w:pPr>
      <w:r>
        <w:rPr>
          <w:rFonts w:ascii="宋体" w:hAnsi="宋体" w:cs="宋体" w:hint="eastAsia"/>
          <w:color w:val="000000"/>
          <w:lang w:val="zh-CN"/>
        </w:rPr>
        <w:t>（</w:t>
      </w:r>
      <w:r>
        <w:rPr>
          <w:rFonts w:ascii="宋体" w:hAnsi="宋体" w:cs="宋体" w:hint="eastAsia"/>
          <w:color w:val="000000"/>
        </w:rPr>
        <w:t>8</w:t>
      </w:r>
      <w:r>
        <w:rPr>
          <w:rFonts w:ascii="宋体" w:hAnsi="宋体" w:cs="宋体" w:hint="eastAsia"/>
          <w:color w:val="000000"/>
          <w:lang w:val="zh-CN"/>
        </w:rPr>
        <w:t>）</w:t>
      </w:r>
      <w:r>
        <w:rPr>
          <w:rFonts w:ascii="宋体" w:hAnsi="宋体" w:cs="宋体" w:hint="eastAsia"/>
          <w:color w:val="000000"/>
        </w:rPr>
        <w:t>已标价工程量清单部分格式</w:t>
      </w:r>
      <w:r>
        <w:rPr>
          <w:rFonts w:ascii="宋体" w:hAnsi="宋体" w:cs="宋体" w:hint="eastAsia"/>
          <w:color w:val="000000"/>
          <w:lang w:val="zh-CN"/>
        </w:rPr>
        <w:t>…………………………………………</w:t>
      </w:r>
      <w:r>
        <w:rPr>
          <w:rFonts w:ascii="宋体" w:hAnsi="宋体" w:cs="宋体" w:hint="eastAsia"/>
          <w:color w:val="000000"/>
        </w:rPr>
        <w:t>128</w:t>
      </w:r>
    </w:p>
    <w:p w:rsidR="00E00A79" w:rsidRDefault="009B64DC">
      <w:pPr>
        <w:pStyle w:val="21"/>
        <w:tabs>
          <w:tab w:val="clear" w:pos="9060"/>
          <w:tab w:val="right" w:leader="dot" w:pos="8100"/>
        </w:tabs>
        <w:spacing w:line="360" w:lineRule="auto"/>
        <w:rPr>
          <w:rFonts w:ascii="宋体" w:hAnsi="宋体" w:cs="宋体"/>
          <w:color w:val="000000"/>
        </w:rPr>
      </w:pPr>
      <w:r>
        <w:rPr>
          <w:rFonts w:ascii="宋体" w:hAnsi="宋体" w:cs="宋体" w:hint="eastAsia"/>
          <w:color w:val="000000"/>
          <w:lang w:val="zh-CN"/>
        </w:rPr>
        <w:t>（</w:t>
      </w:r>
      <w:r>
        <w:rPr>
          <w:rFonts w:ascii="宋体" w:hAnsi="宋体" w:cs="宋体" w:hint="eastAsia"/>
          <w:color w:val="000000"/>
        </w:rPr>
        <w:t>9</w:t>
      </w:r>
      <w:r>
        <w:rPr>
          <w:rFonts w:ascii="宋体" w:hAnsi="宋体" w:cs="宋体" w:hint="eastAsia"/>
          <w:color w:val="000000"/>
          <w:lang w:val="zh-CN"/>
        </w:rPr>
        <w:t>）</w:t>
      </w:r>
      <w:r>
        <w:rPr>
          <w:rFonts w:ascii="宋体" w:hAnsi="宋体" w:cs="宋体" w:hint="eastAsia"/>
          <w:color w:val="000000"/>
        </w:rPr>
        <w:t>施工组织设计</w:t>
      </w:r>
      <w:r>
        <w:rPr>
          <w:rFonts w:ascii="宋体" w:hAnsi="宋体" w:cs="宋体" w:hint="eastAsia"/>
          <w:color w:val="000000"/>
          <w:lang w:val="zh-CN"/>
        </w:rPr>
        <w:t>…………………………………………………………</w:t>
      </w:r>
      <w:r>
        <w:rPr>
          <w:rFonts w:ascii="宋体" w:hAnsi="宋体" w:cs="宋体" w:hint="eastAsia"/>
          <w:color w:val="000000"/>
        </w:rPr>
        <w:t>148</w:t>
      </w:r>
    </w:p>
    <w:p w:rsidR="00E00A79" w:rsidRDefault="009B64DC">
      <w:pPr>
        <w:pStyle w:val="21"/>
        <w:tabs>
          <w:tab w:val="clear" w:pos="9060"/>
          <w:tab w:val="right" w:leader="dot" w:pos="8100"/>
        </w:tabs>
        <w:spacing w:line="360" w:lineRule="auto"/>
        <w:rPr>
          <w:rFonts w:ascii="宋体" w:hAnsi="Cambria" w:cs="宋体"/>
          <w:szCs w:val="24"/>
        </w:rPr>
      </w:pPr>
      <w:r>
        <w:rPr>
          <w:rFonts w:ascii="宋体" w:hAnsi="Cambria" w:cs="宋体" w:hint="eastAsia"/>
          <w:szCs w:val="24"/>
          <w:lang w:val="zh-CN"/>
        </w:rPr>
        <w:t>（</w:t>
      </w:r>
      <w:r>
        <w:rPr>
          <w:rFonts w:ascii="宋体" w:hAnsi="Cambria" w:cs="宋体" w:hint="eastAsia"/>
          <w:szCs w:val="24"/>
        </w:rPr>
        <w:t>10</w:t>
      </w:r>
      <w:r>
        <w:rPr>
          <w:rFonts w:ascii="宋体" w:hAnsi="Cambria" w:cs="宋体" w:hint="eastAsia"/>
          <w:szCs w:val="24"/>
          <w:lang w:val="zh-CN"/>
        </w:rPr>
        <w:t>）</w:t>
      </w:r>
      <w:r>
        <w:rPr>
          <w:rFonts w:ascii="宋体" w:hAnsi="Cambria" w:cs="宋体" w:hint="eastAsia"/>
          <w:szCs w:val="24"/>
        </w:rPr>
        <w:t>项目管理机构</w:t>
      </w:r>
      <w:r>
        <w:rPr>
          <w:rFonts w:ascii="宋体" w:hAnsi="宋体" w:cs="宋体" w:hint="eastAsia"/>
          <w:color w:val="000000"/>
          <w:lang w:val="zh-CN"/>
        </w:rPr>
        <w:t>………………………………………………………</w:t>
      </w:r>
      <w:r>
        <w:rPr>
          <w:rFonts w:ascii="宋体" w:hAnsi="宋体" w:cs="宋体" w:hint="eastAsia"/>
          <w:color w:val="000000"/>
          <w:lang w:val="zh-CN"/>
        </w:rPr>
        <w:t xml:space="preserve"> </w:t>
      </w:r>
      <w:r>
        <w:rPr>
          <w:rFonts w:ascii="宋体" w:hAnsi="Cambria" w:cs="宋体" w:hint="eastAsia"/>
          <w:szCs w:val="24"/>
          <w:lang w:val="zh-CN"/>
        </w:rPr>
        <w:t>152</w:t>
      </w:r>
    </w:p>
    <w:p w:rsidR="00E00A79" w:rsidRDefault="009B64DC">
      <w:pPr>
        <w:pStyle w:val="21"/>
        <w:tabs>
          <w:tab w:val="clear" w:pos="9060"/>
          <w:tab w:val="right" w:leader="dot" w:pos="8100"/>
        </w:tabs>
        <w:spacing w:line="360" w:lineRule="auto"/>
        <w:rPr>
          <w:rFonts w:ascii="宋体" w:hAnsi="Cambria" w:cs="宋体"/>
          <w:szCs w:val="24"/>
        </w:rPr>
      </w:pPr>
      <w:r>
        <w:rPr>
          <w:rFonts w:ascii="宋体" w:hAnsi="Cambria" w:cs="宋体" w:hint="eastAsia"/>
          <w:szCs w:val="24"/>
          <w:lang w:val="zh-CN"/>
        </w:rPr>
        <w:t>（</w:t>
      </w:r>
      <w:r>
        <w:rPr>
          <w:rFonts w:ascii="宋体" w:hAnsi="Cambria" w:cs="宋体" w:hint="eastAsia"/>
          <w:szCs w:val="24"/>
        </w:rPr>
        <w:t>11</w:t>
      </w:r>
      <w:r>
        <w:rPr>
          <w:rFonts w:ascii="宋体" w:hAnsi="Cambria" w:cs="宋体" w:hint="eastAsia"/>
          <w:szCs w:val="24"/>
          <w:lang w:val="zh-CN"/>
        </w:rPr>
        <w:t>）</w:t>
      </w:r>
      <w:r>
        <w:rPr>
          <w:rFonts w:ascii="宋体" w:hAnsi="Cambria" w:cs="宋体" w:hint="eastAsia"/>
          <w:szCs w:val="24"/>
        </w:rPr>
        <w:t>拟分包项目情况表</w:t>
      </w:r>
      <w:r>
        <w:rPr>
          <w:rFonts w:ascii="宋体" w:hAnsi="宋体" w:cs="宋体" w:hint="eastAsia"/>
          <w:color w:val="000000"/>
          <w:lang w:val="zh-CN"/>
        </w:rPr>
        <w:t>…………………………………………………</w:t>
      </w:r>
      <w:r>
        <w:rPr>
          <w:rFonts w:ascii="宋体" w:hAnsi="宋体" w:cs="宋体" w:hint="eastAsia"/>
          <w:color w:val="000000"/>
          <w:lang w:val="zh-CN"/>
        </w:rPr>
        <w:t xml:space="preserve"> </w:t>
      </w:r>
      <w:r>
        <w:rPr>
          <w:rFonts w:ascii="宋体" w:hAnsi="Cambria" w:cs="宋体" w:hint="eastAsia"/>
          <w:szCs w:val="24"/>
        </w:rPr>
        <w:t>153</w:t>
      </w:r>
    </w:p>
    <w:p w:rsidR="00E00A79" w:rsidRDefault="009B64DC">
      <w:pPr>
        <w:pStyle w:val="2"/>
        <w:spacing w:before="0" w:after="0" w:line="360" w:lineRule="auto"/>
        <w:jc w:val="left"/>
        <w:rPr>
          <w:rFonts w:ascii="宋体" w:eastAsia="宋体" w:hAnsi="Cambria" w:cs="宋体"/>
          <w:b w:val="0"/>
          <w:bCs w:val="0"/>
          <w:sz w:val="24"/>
          <w:szCs w:val="24"/>
        </w:rPr>
      </w:pPr>
      <w:r>
        <w:rPr>
          <w:rFonts w:ascii="宋体" w:eastAsia="宋体" w:hAnsi="Cambria" w:cs="宋体" w:hint="eastAsia"/>
          <w:b w:val="0"/>
          <w:bCs w:val="0"/>
          <w:sz w:val="24"/>
          <w:szCs w:val="24"/>
          <w:lang w:val="zh-CN"/>
        </w:rPr>
        <w:t>（</w:t>
      </w:r>
      <w:r>
        <w:rPr>
          <w:rFonts w:ascii="宋体" w:eastAsia="宋体" w:hAnsi="Cambria" w:cs="宋体" w:hint="eastAsia"/>
          <w:b w:val="0"/>
          <w:bCs w:val="0"/>
          <w:sz w:val="24"/>
          <w:szCs w:val="24"/>
          <w:lang w:val="zh-CN"/>
        </w:rPr>
        <w:t>1</w:t>
      </w:r>
      <w:r>
        <w:rPr>
          <w:rFonts w:ascii="宋体" w:eastAsia="宋体" w:hAnsi="Cambria" w:cs="宋体" w:hint="eastAsia"/>
          <w:b w:val="0"/>
          <w:bCs w:val="0"/>
          <w:sz w:val="24"/>
          <w:szCs w:val="24"/>
        </w:rPr>
        <w:t>2</w:t>
      </w:r>
      <w:r>
        <w:rPr>
          <w:rFonts w:ascii="宋体" w:eastAsia="宋体" w:hAnsi="Cambria" w:cs="宋体" w:hint="eastAsia"/>
          <w:b w:val="0"/>
          <w:bCs w:val="0"/>
          <w:sz w:val="24"/>
          <w:szCs w:val="24"/>
          <w:lang w:val="zh-CN"/>
        </w:rPr>
        <w:t>）资格审查资料………………………………………………………</w:t>
      </w:r>
      <w:r>
        <w:rPr>
          <w:rFonts w:ascii="宋体" w:eastAsia="宋体" w:hAnsi="Cambria" w:cs="宋体" w:hint="eastAsia"/>
          <w:b w:val="0"/>
          <w:bCs w:val="0"/>
          <w:sz w:val="24"/>
          <w:szCs w:val="24"/>
          <w:lang w:val="zh-CN"/>
        </w:rPr>
        <w:t xml:space="preserve"> </w:t>
      </w:r>
      <w:r>
        <w:rPr>
          <w:rFonts w:ascii="宋体" w:eastAsia="宋体" w:hAnsi="Cambria" w:cs="宋体" w:hint="eastAsia"/>
          <w:b w:val="0"/>
          <w:bCs w:val="0"/>
          <w:sz w:val="24"/>
          <w:szCs w:val="24"/>
        </w:rPr>
        <w:t>154</w:t>
      </w:r>
    </w:p>
    <w:p w:rsidR="00E00A79" w:rsidRDefault="009B64DC">
      <w:pPr>
        <w:pStyle w:val="2"/>
        <w:spacing w:before="0" w:after="0" w:line="360" w:lineRule="auto"/>
        <w:jc w:val="left"/>
        <w:rPr>
          <w:rFonts w:ascii="宋体" w:eastAsia="宋体" w:hAnsi="Cambria" w:cs="宋体"/>
          <w:b w:val="0"/>
          <w:bCs w:val="0"/>
          <w:sz w:val="24"/>
          <w:szCs w:val="24"/>
        </w:rPr>
      </w:pPr>
      <w:r>
        <w:rPr>
          <w:rFonts w:ascii="宋体" w:eastAsia="宋体" w:hAnsi="Cambria" w:cs="宋体" w:hint="eastAsia"/>
          <w:b w:val="0"/>
          <w:bCs w:val="0"/>
          <w:sz w:val="24"/>
          <w:szCs w:val="24"/>
        </w:rPr>
        <w:t>（</w:t>
      </w:r>
      <w:r>
        <w:rPr>
          <w:rFonts w:ascii="宋体" w:eastAsia="宋体" w:hAnsi="Cambria" w:cs="宋体" w:hint="eastAsia"/>
          <w:b w:val="0"/>
          <w:bCs w:val="0"/>
          <w:sz w:val="24"/>
          <w:szCs w:val="24"/>
        </w:rPr>
        <w:t>13</w:t>
      </w:r>
      <w:r>
        <w:rPr>
          <w:rFonts w:ascii="宋体" w:eastAsia="宋体" w:hAnsi="Cambria" w:cs="宋体" w:hint="eastAsia"/>
          <w:b w:val="0"/>
          <w:bCs w:val="0"/>
          <w:sz w:val="24"/>
          <w:szCs w:val="24"/>
        </w:rPr>
        <w:t>）</w:t>
      </w:r>
      <w:r>
        <w:rPr>
          <w:rFonts w:ascii="宋体" w:eastAsia="宋体" w:hAnsi="Cambria" w:cs="宋体" w:hint="eastAsia"/>
          <w:b w:val="0"/>
          <w:bCs w:val="0"/>
          <w:sz w:val="24"/>
          <w:szCs w:val="24"/>
          <w:lang w:val="zh-CN"/>
        </w:rPr>
        <w:t>其他材料</w:t>
      </w:r>
      <w:r>
        <w:rPr>
          <w:rFonts w:ascii="宋体" w:eastAsia="宋体" w:hAnsi="Cambria" w:cs="宋体" w:hint="eastAsia"/>
          <w:b w:val="0"/>
          <w:bCs w:val="0"/>
          <w:sz w:val="24"/>
          <w:szCs w:val="24"/>
        </w:rPr>
        <w:t>……………………………………………………………</w:t>
      </w:r>
      <w:r>
        <w:rPr>
          <w:rFonts w:ascii="宋体" w:eastAsia="宋体" w:hAnsi="Cambria" w:cs="宋体" w:hint="eastAsia"/>
          <w:b w:val="0"/>
          <w:bCs w:val="0"/>
          <w:sz w:val="24"/>
          <w:szCs w:val="24"/>
        </w:rPr>
        <w:t xml:space="preserve"> 157</w:t>
      </w:r>
    </w:p>
    <w:p w:rsidR="00E00A79" w:rsidRDefault="00E00A79">
      <w:pPr>
        <w:pStyle w:val="2"/>
        <w:spacing w:before="0" w:after="0" w:line="360" w:lineRule="auto"/>
        <w:jc w:val="left"/>
        <w:rPr>
          <w:rFonts w:ascii="宋体" w:eastAsia="宋体" w:hAnsi="Cambria" w:cs="宋体"/>
          <w:b w:val="0"/>
          <w:bCs w:val="0"/>
          <w:sz w:val="24"/>
          <w:szCs w:val="24"/>
        </w:rPr>
      </w:pPr>
    </w:p>
    <w:p w:rsidR="00E00A79" w:rsidRDefault="00E00A79">
      <w:pPr>
        <w:spacing w:line="360" w:lineRule="auto"/>
        <w:rPr>
          <w:rFonts w:ascii="宋体" w:hAnsi="宋体" w:cs="宋体"/>
          <w:color w:val="000000"/>
        </w:rPr>
      </w:pPr>
      <w:r>
        <w:rPr>
          <w:rFonts w:ascii="宋体" w:hAnsi="宋体" w:cs="宋体" w:hint="eastAsia"/>
          <w:color w:val="000000"/>
        </w:rPr>
        <w:fldChar w:fldCharType="end"/>
      </w:r>
      <w:bookmarkStart w:id="0" w:name="_Toc14314"/>
      <w:bookmarkStart w:id="1" w:name="_Toc260305330"/>
      <w:r w:rsidR="009B64DC">
        <w:rPr>
          <w:rFonts w:ascii="宋体" w:hAnsi="宋体" w:cs="宋体" w:hint="eastAsia"/>
          <w:b/>
          <w:bCs/>
          <w:color w:val="000000"/>
          <w:sz w:val="36"/>
          <w:szCs w:val="48"/>
        </w:rPr>
        <w:br w:type="page"/>
      </w:r>
    </w:p>
    <w:p w:rsidR="00E00A79" w:rsidRDefault="009B64DC" w:rsidP="00C451C5">
      <w:pPr>
        <w:keepNext/>
        <w:keepLines/>
        <w:snapToGrid w:val="0"/>
        <w:spacing w:beforeLines="50" w:line="360" w:lineRule="auto"/>
        <w:jc w:val="center"/>
        <w:rPr>
          <w:rFonts w:ascii="宋体" w:hAnsi="宋体" w:cs="宋体"/>
          <w:color w:val="000000"/>
          <w:sz w:val="36"/>
          <w:szCs w:val="36"/>
        </w:rPr>
      </w:pPr>
      <w:r>
        <w:rPr>
          <w:rFonts w:ascii="宋体" w:hAnsi="宋体" w:cs="宋体" w:hint="eastAsia"/>
          <w:b/>
          <w:bCs/>
          <w:color w:val="000000"/>
          <w:sz w:val="36"/>
          <w:szCs w:val="48"/>
        </w:rPr>
        <w:lastRenderedPageBreak/>
        <w:t xml:space="preserve">第一部分　</w:t>
      </w:r>
      <w:bookmarkStart w:id="2" w:name="_Toc6679"/>
      <w:r>
        <w:rPr>
          <w:rFonts w:ascii="宋体" w:hAnsi="宋体" w:cs="宋体" w:hint="eastAsia"/>
          <w:b/>
          <w:bCs/>
          <w:color w:val="000000"/>
          <w:sz w:val="36"/>
          <w:szCs w:val="36"/>
        </w:rPr>
        <w:t>竞争性磋商公告</w:t>
      </w:r>
      <w:bookmarkEnd w:id="0"/>
      <w:bookmarkEnd w:id="1"/>
      <w:bookmarkEnd w:id="2"/>
    </w:p>
    <w:p w:rsidR="00E00A79" w:rsidRDefault="009B64DC">
      <w:pPr>
        <w:spacing w:line="360" w:lineRule="auto"/>
        <w:ind w:firstLineChars="200" w:firstLine="480"/>
        <w:rPr>
          <w:rFonts w:ascii="宋体" w:hAnsi="宋体"/>
          <w:sz w:val="24"/>
        </w:rPr>
      </w:pPr>
      <w:r>
        <w:rPr>
          <w:rFonts w:ascii="宋体" w:hAnsi="宋体" w:hint="eastAsia"/>
          <w:sz w:val="24"/>
        </w:rPr>
        <w:t>青海恒诚工程项目管理有限公司受西宁市城中区自然资源局</w:t>
      </w:r>
      <w:r>
        <w:rPr>
          <w:rFonts w:ascii="宋体" w:hAnsi="宋体" w:hint="eastAsia"/>
          <w:color w:val="000000" w:themeColor="text1"/>
          <w:sz w:val="24"/>
        </w:rPr>
        <w:t>委托</w:t>
      </w:r>
      <w:r>
        <w:rPr>
          <w:rFonts w:ascii="宋体" w:hAnsi="宋体" w:hint="eastAsia"/>
          <w:sz w:val="24"/>
        </w:rPr>
        <w:t>，拟对西宁市城中区法幢寺地质灾害应急治理工程进行国内竞争性磋商</w:t>
      </w:r>
      <w:r>
        <w:rPr>
          <w:rFonts w:ascii="宋体" w:hAnsi="宋体" w:hint="eastAsia"/>
          <w:sz w:val="24"/>
        </w:rPr>
        <w:t>.</w:t>
      </w:r>
      <w:r>
        <w:rPr>
          <w:rFonts w:ascii="宋体" w:hAnsi="宋体" w:hint="eastAsia"/>
          <w:sz w:val="24"/>
        </w:rPr>
        <w:t>现予以公告，欢迎符合条件的供应商前来参加。</w:t>
      </w:r>
    </w:p>
    <w:tbl>
      <w:tblPr>
        <w:tblW w:w="956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2"/>
        <w:gridCol w:w="6651"/>
      </w:tblGrid>
      <w:tr w:rsidR="00E00A79">
        <w:trPr>
          <w:trHeight w:val="621"/>
        </w:trPr>
        <w:tc>
          <w:tcPr>
            <w:tcW w:w="2912" w:type="dxa"/>
            <w:vAlign w:val="center"/>
          </w:tcPr>
          <w:p w:rsidR="00E00A79" w:rsidRDefault="009B64DC">
            <w:pPr>
              <w:spacing w:line="360" w:lineRule="auto"/>
              <w:rPr>
                <w:rFonts w:ascii="宋体" w:hAnsi="宋体" w:cs="宋体"/>
                <w:sz w:val="24"/>
              </w:rPr>
            </w:pPr>
            <w:r>
              <w:rPr>
                <w:rFonts w:ascii="宋体" w:hAnsi="宋体" w:cs="宋体" w:hint="eastAsia"/>
                <w:sz w:val="24"/>
              </w:rPr>
              <w:t>采购项目名称</w:t>
            </w:r>
          </w:p>
        </w:tc>
        <w:tc>
          <w:tcPr>
            <w:tcW w:w="6651" w:type="dxa"/>
            <w:vAlign w:val="center"/>
          </w:tcPr>
          <w:p w:rsidR="00E00A79" w:rsidRDefault="009B64DC">
            <w:pPr>
              <w:spacing w:line="360" w:lineRule="auto"/>
              <w:rPr>
                <w:rFonts w:ascii="宋体" w:hAnsi="宋体" w:cs="宋体"/>
                <w:sz w:val="24"/>
              </w:rPr>
            </w:pPr>
            <w:r>
              <w:rPr>
                <w:rFonts w:ascii="宋体" w:hAnsi="宋体" w:cs="宋体" w:hint="eastAsia"/>
                <w:sz w:val="24"/>
              </w:rPr>
              <w:t>西宁市城中区法幢寺地质灾害应急治理工程</w:t>
            </w:r>
          </w:p>
        </w:tc>
      </w:tr>
      <w:tr w:rsidR="00E00A79">
        <w:trPr>
          <w:trHeight w:val="417"/>
        </w:trPr>
        <w:tc>
          <w:tcPr>
            <w:tcW w:w="2912" w:type="dxa"/>
            <w:vAlign w:val="center"/>
          </w:tcPr>
          <w:p w:rsidR="00E00A79" w:rsidRDefault="009B64DC">
            <w:pPr>
              <w:spacing w:line="360" w:lineRule="auto"/>
              <w:rPr>
                <w:rFonts w:ascii="宋体" w:hAnsi="宋体" w:cs="宋体"/>
                <w:sz w:val="24"/>
              </w:rPr>
            </w:pPr>
            <w:r>
              <w:rPr>
                <w:rFonts w:ascii="宋体" w:hAnsi="宋体" w:cs="宋体" w:hint="eastAsia"/>
                <w:sz w:val="24"/>
              </w:rPr>
              <w:t>采购项目编号</w:t>
            </w:r>
          </w:p>
        </w:tc>
        <w:tc>
          <w:tcPr>
            <w:tcW w:w="6651" w:type="dxa"/>
            <w:vAlign w:val="center"/>
          </w:tcPr>
          <w:p w:rsidR="00E00A79" w:rsidRDefault="009B64DC">
            <w:pPr>
              <w:spacing w:line="360" w:lineRule="auto"/>
              <w:rPr>
                <w:rFonts w:ascii="宋体" w:hAnsi="宋体" w:cs="宋体"/>
                <w:sz w:val="24"/>
              </w:rPr>
            </w:pPr>
            <w:r>
              <w:rPr>
                <w:rFonts w:ascii="宋体" w:hAnsi="宋体" w:cs="宋体" w:hint="eastAsia"/>
                <w:sz w:val="24"/>
              </w:rPr>
              <w:t>青海恒诚竞磋（工程）</w:t>
            </w:r>
            <w:r>
              <w:rPr>
                <w:rFonts w:ascii="宋体" w:hAnsi="宋体" w:cs="宋体" w:hint="eastAsia"/>
                <w:sz w:val="24"/>
              </w:rPr>
              <w:t>2021-019</w:t>
            </w:r>
          </w:p>
        </w:tc>
      </w:tr>
      <w:tr w:rsidR="00E00A79">
        <w:trPr>
          <w:trHeight w:val="411"/>
        </w:trPr>
        <w:tc>
          <w:tcPr>
            <w:tcW w:w="2912" w:type="dxa"/>
            <w:vAlign w:val="center"/>
          </w:tcPr>
          <w:p w:rsidR="00E00A79" w:rsidRDefault="009B64DC">
            <w:pPr>
              <w:spacing w:line="360" w:lineRule="auto"/>
              <w:rPr>
                <w:rFonts w:ascii="宋体" w:hAnsi="宋体" w:cs="宋体"/>
                <w:sz w:val="24"/>
              </w:rPr>
            </w:pPr>
            <w:r>
              <w:rPr>
                <w:rFonts w:ascii="宋体" w:hAnsi="宋体" w:cs="宋体" w:hint="eastAsia"/>
                <w:sz w:val="24"/>
              </w:rPr>
              <w:t>采购方式</w:t>
            </w:r>
          </w:p>
        </w:tc>
        <w:tc>
          <w:tcPr>
            <w:tcW w:w="6651" w:type="dxa"/>
            <w:vAlign w:val="center"/>
          </w:tcPr>
          <w:p w:rsidR="00E00A79" w:rsidRDefault="009B64DC">
            <w:pPr>
              <w:spacing w:line="360" w:lineRule="auto"/>
              <w:rPr>
                <w:rFonts w:ascii="宋体" w:hAnsi="宋体" w:cs="宋体"/>
                <w:sz w:val="24"/>
              </w:rPr>
            </w:pPr>
            <w:r>
              <w:rPr>
                <w:rFonts w:ascii="宋体" w:hAnsi="宋体" w:cs="宋体" w:hint="eastAsia"/>
                <w:sz w:val="24"/>
              </w:rPr>
              <w:t>竞争性磋商</w:t>
            </w:r>
          </w:p>
        </w:tc>
      </w:tr>
      <w:tr w:rsidR="00E00A79">
        <w:trPr>
          <w:trHeight w:val="684"/>
        </w:trPr>
        <w:tc>
          <w:tcPr>
            <w:tcW w:w="2912" w:type="dxa"/>
            <w:vAlign w:val="center"/>
          </w:tcPr>
          <w:p w:rsidR="00E00A79" w:rsidRDefault="009B64DC">
            <w:pPr>
              <w:spacing w:line="360" w:lineRule="auto"/>
              <w:rPr>
                <w:rFonts w:ascii="宋体" w:hAnsi="宋体" w:cs="宋体"/>
                <w:sz w:val="24"/>
              </w:rPr>
            </w:pPr>
            <w:r>
              <w:rPr>
                <w:rFonts w:ascii="宋体" w:hAnsi="宋体" w:cs="宋体" w:hint="eastAsia"/>
                <w:sz w:val="24"/>
              </w:rPr>
              <w:t>采购预算控制额度</w:t>
            </w:r>
          </w:p>
        </w:tc>
        <w:tc>
          <w:tcPr>
            <w:tcW w:w="6651" w:type="dxa"/>
            <w:vAlign w:val="center"/>
          </w:tcPr>
          <w:p w:rsidR="00E00A79" w:rsidRDefault="009B64DC">
            <w:pPr>
              <w:spacing w:line="360" w:lineRule="auto"/>
              <w:rPr>
                <w:rFonts w:ascii="宋体" w:hAnsi="宋体" w:cs="宋体"/>
                <w:sz w:val="24"/>
              </w:rPr>
            </w:pPr>
            <w:r>
              <w:rPr>
                <w:rFonts w:ascii="宋体" w:hAnsi="宋体" w:cs="宋体" w:hint="eastAsia"/>
                <w:sz w:val="24"/>
              </w:rPr>
              <w:t>人民币</w:t>
            </w:r>
            <w:r>
              <w:rPr>
                <w:rFonts w:ascii="宋体" w:hAnsi="宋体" w:cs="宋体" w:hint="eastAsia"/>
                <w:sz w:val="24"/>
              </w:rPr>
              <w:t>1294901.00</w:t>
            </w:r>
            <w:r>
              <w:rPr>
                <w:rFonts w:ascii="宋体" w:hAnsi="宋体" w:cs="宋体" w:hint="eastAsia"/>
                <w:sz w:val="24"/>
              </w:rPr>
              <w:t>元</w:t>
            </w:r>
          </w:p>
        </w:tc>
      </w:tr>
      <w:tr w:rsidR="00E00A79">
        <w:trPr>
          <w:trHeight w:val="566"/>
        </w:trPr>
        <w:tc>
          <w:tcPr>
            <w:tcW w:w="2912" w:type="dxa"/>
            <w:vAlign w:val="center"/>
          </w:tcPr>
          <w:p w:rsidR="00E00A79" w:rsidRDefault="009B64DC">
            <w:pPr>
              <w:spacing w:line="360" w:lineRule="auto"/>
              <w:rPr>
                <w:rFonts w:ascii="宋体" w:hAnsi="宋体" w:cs="宋体"/>
                <w:sz w:val="24"/>
              </w:rPr>
            </w:pPr>
            <w:r>
              <w:rPr>
                <w:rFonts w:ascii="宋体" w:hAnsi="宋体" w:cs="宋体" w:hint="eastAsia"/>
                <w:sz w:val="24"/>
              </w:rPr>
              <w:t>项目分包</w:t>
            </w:r>
          </w:p>
        </w:tc>
        <w:tc>
          <w:tcPr>
            <w:tcW w:w="6651" w:type="dxa"/>
            <w:vAlign w:val="center"/>
          </w:tcPr>
          <w:p w:rsidR="00E00A79" w:rsidRDefault="009B64DC">
            <w:pPr>
              <w:spacing w:line="360" w:lineRule="auto"/>
              <w:rPr>
                <w:rFonts w:ascii="宋体" w:hAnsi="宋体" w:cs="宋体"/>
                <w:sz w:val="24"/>
              </w:rPr>
            </w:pPr>
            <w:r>
              <w:rPr>
                <w:rFonts w:ascii="宋体" w:hAnsi="宋体" w:cs="宋体" w:hint="eastAsia"/>
                <w:sz w:val="24"/>
              </w:rPr>
              <w:t>无分包</w:t>
            </w:r>
          </w:p>
        </w:tc>
      </w:tr>
      <w:tr w:rsidR="00E00A79">
        <w:trPr>
          <w:trHeight w:val="830"/>
        </w:trPr>
        <w:tc>
          <w:tcPr>
            <w:tcW w:w="2912" w:type="dxa"/>
            <w:vAlign w:val="center"/>
          </w:tcPr>
          <w:p w:rsidR="00E00A79" w:rsidRDefault="009B64DC">
            <w:pPr>
              <w:spacing w:line="360" w:lineRule="auto"/>
              <w:rPr>
                <w:rFonts w:ascii="宋体" w:hAnsi="宋体" w:cs="宋体"/>
                <w:sz w:val="24"/>
              </w:rPr>
            </w:pPr>
            <w:r>
              <w:rPr>
                <w:rFonts w:ascii="宋体" w:hAnsi="宋体" w:cs="宋体" w:hint="eastAsia"/>
                <w:sz w:val="24"/>
              </w:rPr>
              <w:t>各包要求</w:t>
            </w:r>
          </w:p>
        </w:tc>
        <w:tc>
          <w:tcPr>
            <w:tcW w:w="6651" w:type="dxa"/>
            <w:vAlign w:val="center"/>
          </w:tcPr>
          <w:p w:rsidR="00E00A79" w:rsidRDefault="009B64DC">
            <w:pPr>
              <w:spacing w:line="360" w:lineRule="auto"/>
              <w:rPr>
                <w:rFonts w:ascii="宋体" w:hAnsi="宋体" w:cs="宋体"/>
                <w:sz w:val="24"/>
              </w:rPr>
            </w:pPr>
            <w:r>
              <w:rPr>
                <w:rFonts w:ascii="宋体" w:hAnsi="宋体" w:cs="宋体" w:hint="eastAsia"/>
                <w:sz w:val="24"/>
              </w:rPr>
              <w:t>详见磋商文件及工程量清单的所有内容。</w:t>
            </w:r>
          </w:p>
        </w:tc>
      </w:tr>
      <w:tr w:rsidR="00E00A79">
        <w:trPr>
          <w:trHeight w:val="628"/>
        </w:trPr>
        <w:tc>
          <w:tcPr>
            <w:tcW w:w="2912" w:type="dxa"/>
            <w:vAlign w:val="center"/>
          </w:tcPr>
          <w:p w:rsidR="00E00A79" w:rsidRDefault="009B64DC">
            <w:pPr>
              <w:spacing w:line="360" w:lineRule="auto"/>
              <w:rPr>
                <w:rFonts w:ascii="宋体" w:hAnsi="宋体" w:cs="宋体"/>
                <w:sz w:val="24"/>
              </w:rPr>
            </w:pPr>
            <w:r>
              <w:rPr>
                <w:rFonts w:ascii="宋体" w:hAnsi="宋体" w:cs="宋体" w:hint="eastAsia"/>
                <w:sz w:val="24"/>
              </w:rPr>
              <w:t>供应商资格条件</w:t>
            </w:r>
          </w:p>
        </w:tc>
        <w:tc>
          <w:tcPr>
            <w:tcW w:w="6651" w:type="dxa"/>
          </w:tcPr>
          <w:p w:rsidR="00E00A79" w:rsidRDefault="009B64DC">
            <w:pPr>
              <w:spacing w:line="360" w:lineRule="auto"/>
              <w:rPr>
                <w:rFonts w:ascii="宋体" w:hAnsi="宋体" w:cs="宋体"/>
                <w:sz w:val="24"/>
              </w:rPr>
            </w:pPr>
            <w:r>
              <w:rPr>
                <w:rFonts w:ascii="宋体" w:hAnsi="宋体" w:cs="宋体" w:hint="eastAsia"/>
                <w:sz w:val="24"/>
              </w:rPr>
              <w:t>1</w:t>
            </w:r>
            <w:r>
              <w:rPr>
                <w:rFonts w:ascii="宋体" w:hAnsi="宋体" w:cs="宋体" w:hint="eastAsia"/>
                <w:sz w:val="24"/>
              </w:rPr>
              <w:t>、符合《中华人民共和国政府采购法》第</w:t>
            </w:r>
            <w:r>
              <w:rPr>
                <w:rFonts w:ascii="宋体" w:hAnsi="宋体" w:cs="宋体"/>
                <w:sz w:val="24"/>
              </w:rPr>
              <w:t>22</w:t>
            </w:r>
            <w:r>
              <w:rPr>
                <w:rFonts w:ascii="宋体" w:hAnsi="宋体" w:cs="宋体"/>
                <w:sz w:val="24"/>
              </w:rPr>
              <w:t>条</w:t>
            </w:r>
            <w:r>
              <w:rPr>
                <w:rFonts w:ascii="宋体" w:hAnsi="宋体" w:cs="宋体" w:hint="eastAsia"/>
                <w:sz w:val="24"/>
              </w:rPr>
              <w:t>的规定；</w:t>
            </w:r>
          </w:p>
          <w:p w:rsidR="00E00A79" w:rsidRDefault="009B64DC">
            <w:pPr>
              <w:spacing w:line="360" w:lineRule="auto"/>
              <w:rPr>
                <w:rFonts w:ascii="宋体" w:hAns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w:t>
            </w:r>
            <w:r>
              <w:rPr>
                <w:rFonts w:ascii="宋体" w:hAnsi="宋体" w:cs="宋体"/>
                <w:sz w:val="24"/>
              </w:rPr>
              <w:t>供应商的营业执照等证明文件，自然人的身份证</w:t>
            </w:r>
            <w:r>
              <w:rPr>
                <w:rFonts w:ascii="宋体" w:hAnsi="宋体" w:cs="宋体" w:hint="eastAsia"/>
                <w:sz w:val="24"/>
              </w:rPr>
              <w:t>明；</w:t>
            </w:r>
          </w:p>
          <w:p w:rsidR="00E00A79" w:rsidRDefault="009B64DC">
            <w:pPr>
              <w:spacing w:line="360" w:lineRule="auto"/>
              <w:rPr>
                <w:rFonts w:ascii="宋体" w:hAns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w:t>
            </w:r>
            <w:r>
              <w:rPr>
                <w:rFonts w:ascii="宋体" w:hAnsi="宋体" w:cs="宋体"/>
                <w:sz w:val="24"/>
              </w:rPr>
              <w:t>财务状况报告和依法缴纳税收和社会保障资金的</w:t>
            </w:r>
            <w:r>
              <w:rPr>
                <w:rFonts w:ascii="宋体" w:hAnsi="宋体" w:cs="宋体" w:hint="eastAsia"/>
                <w:sz w:val="24"/>
              </w:rPr>
              <w:t>相关材料。</w:t>
            </w:r>
          </w:p>
          <w:p w:rsidR="00E00A79" w:rsidRDefault="009B64DC">
            <w:pPr>
              <w:spacing w:line="360" w:lineRule="auto"/>
              <w:rPr>
                <w:rFonts w:ascii="宋体" w:hAns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w:t>
            </w:r>
            <w:r>
              <w:rPr>
                <w:rFonts w:ascii="宋体" w:hAnsi="宋体" w:cs="宋体"/>
                <w:sz w:val="24"/>
              </w:rPr>
              <w:t>具备履行合同所必需的货物和专业技术能力的证</w:t>
            </w:r>
            <w:r>
              <w:rPr>
                <w:rFonts w:ascii="宋体" w:hAnsi="宋体" w:cs="宋体" w:hint="eastAsia"/>
                <w:sz w:val="24"/>
              </w:rPr>
              <w:t>明材料；</w:t>
            </w:r>
          </w:p>
          <w:p w:rsidR="00E00A79" w:rsidRDefault="009B64DC">
            <w:pPr>
              <w:spacing w:line="360" w:lineRule="auto"/>
              <w:rPr>
                <w:rFonts w:ascii="宋体" w:hAnsi="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w:t>
            </w:r>
            <w:r>
              <w:rPr>
                <w:rFonts w:ascii="宋体" w:hAnsi="宋体" w:cs="宋体"/>
                <w:sz w:val="24"/>
              </w:rPr>
              <w:t>参加政府采购活动前</w:t>
            </w:r>
            <w:r>
              <w:rPr>
                <w:rFonts w:ascii="宋体" w:hAnsi="宋体" w:cs="宋体"/>
                <w:sz w:val="24"/>
              </w:rPr>
              <w:t>3</w:t>
            </w:r>
            <w:r>
              <w:rPr>
                <w:rFonts w:ascii="宋体" w:hAnsi="宋体" w:cs="宋体"/>
                <w:sz w:val="24"/>
              </w:rPr>
              <w:t>年内在经营活动中没有重</w:t>
            </w:r>
            <w:r>
              <w:rPr>
                <w:rFonts w:ascii="宋体" w:hAnsi="宋体" w:cs="宋体" w:hint="eastAsia"/>
                <w:sz w:val="24"/>
              </w:rPr>
              <w:t>大违法记录的书面声明；</w:t>
            </w:r>
          </w:p>
          <w:p w:rsidR="00E00A79" w:rsidRDefault="009B64DC">
            <w:pPr>
              <w:spacing w:line="360" w:lineRule="auto"/>
              <w:rPr>
                <w:rFonts w:ascii="宋体" w:hAnsi="宋体" w:cs="宋体"/>
                <w:sz w:val="24"/>
              </w:rPr>
            </w:pPr>
            <w:r>
              <w:rPr>
                <w:rFonts w:ascii="宋体" w:hAnsi="宋体" w:cs="宋体" w:hint="eastAsia"/>
                <w:sz w:val="24"/>
              </w:rPr>
              <w:t>（</w:t>
            </w:r>
            <w:r>
              <w:rPr>
                <w:rFonts w:ascii="宋体" w:hAnsi="宋体" w:cs="宋体"/>
                <w:sz w:val="24"/>
              </w:rPr>
              <w:t>5)</w:t>
            </w:r>
            <w:r>
              <w:rPr>
                <w:rFonts w:ascii="宋体" w:hAnsi="宋体" w:cs="宋体" w:hint="eastAsia"/>
                <w:sz w:val="24"/>
              </w:rPr>
              <w:t>、</w:t>
            </w:r>
            <w:r>
              <w:rPr>
                <w:rFonts w:ascii="宋体" w:hAnsi="宋体" w:cs="宋体"/>
                <w:sz w:val="24"/>
              </w:rPr>
              <w:t>具备法律、行政法规规定的其他条件的证明材料；</w:t>
            </w:r>
          </w:p>
          <w:p w:rsidR="00E00A79" w:rsidRDefault="009B64DC">
            <w:pPr>
              <w:spacing w:line="360" w:lineRule="auto"/>
              <w:rPr>
                <w:rFonts w:ascii="宋体" w:hAnsi="宋体" w:cs="宋体"/>
                <w:sz w:val="24"/>
              </w:rPr>
            </w:pPr>
            <w:r>
              <w:rPr>
                <w:rFonts w:ascii="宋体" w:hAnsi="宋体" w:cs="宋体" w:hint="eastAsia"/>
                <w:sz w:val="24"/>
              </w:rPr>
              <w:t>2</w:t>
            </w:r>
            <w:r>
              <w:rPr>
                <w:rFonts w:ascii="宋体" w:hAnsi="宋体" w:cs="宋体" w:hint="eastAsia"/>
                <w:sz w:val="24"/>
              </w:rPr>
              <w:t>、</w:t>
            </w:r>
            <w:r>
              <w:rPr>
                <w:rFonts w:ascii="宋体" w:hAnsi="宋体" w:cs="宋体"/>
                <w:sz w:val="24"/>
              </w:rPr>
              <w:t>投标人须具备地质灾害治理施工</w:t>
            </w:r>
            <w:r>
              <w:rPr>
                <w:rFonts w:ascii="宋体" w:hAnsi="宋体" w:cs="宋体" w:hint="eastAsia"/>
                <w:sz w:val="24"/>
              </w:rPr>
              <w:t>乙</w:t>
            </w:r>
            <w:r>
              <w:rPr>
                <w:rFonts w:ascii="宋体" w:hAnsi="宋体" w:cs="宋体"/>
                <w:sz w:val="24"/>
              </w:rPr>
              <w:t>级</w:t>
            </w:r>
            <w:r>
              <w:rPr>
                <w:rFonts w:ascii="宋体" w:hAnsi="宋体" w:cs="宋体" w:hint="eastAsia"/>
                <w:sz w:val="24"/>
              </w:rPr>
              <w:t>及以上</w:t>
            </w:r>
            <w:r>
              <w:rPr>
                <w:rFonts w:ascii="宋体" w:hAnsi="宋体" w:cs="宋体"/>
                <w:sz w:val="24"/>
              </w:rPr>
              <w:t>资质，并在人员、设备、资金等方面具有承担本项目施工的能力；</w:t>
            </w:r>
            <w:r>
              <w:rPr>
                <w:rFonts w:ascii="宋体" w:hAnsi="宋体" w:cs="宋体"/>
                <w:sz w:val="24"/>
              </w:rPr>
              <w:t xml:space="preserve"> </w:t>
            </w:r>
          </w:p>
          <w:p w:rsidR="00E00A79" w:rsidRDefault="009B64DC">
            <w:pPr>
              <w:spacing w:line="360" w:lineRule="auto"/>
              <w:rPr>
                <w:rFonts w:ascii="宋体" w:hAnsi="宋体" w:cs="宋体"/>
                <w:sz w:val="24"/>
              </w:rPr>
            </w:pPr>
            <w:r>
              <w:rPr>
                <w:rFonts w:ascii="宋体" w:hAnsi="宋体" w:cs="宋体" w:hint="eastAsia"/>
                <w:sz w:val="24"/>
              </w:rPr>
              <w:t>3</w:t>
            </w:r>
            <w:r>
              <w:rPr>
                <w:rFonts w:ascii="宋体" w:hAnsi="宋体" w:cs="宋体" w:hint="eastAsia"/>
                <w:sz w:val="24"/>
              </w:rPr>
              <w:t>、委派项目负责人须具备水工环地质工程师（含工程师）及以上工程师执业资格证书，具备有效的安全生产考核合格证。</w:t>
            </w:r>
          </w:p>
          <w:p w:rsidR="00E00A79" w:rsidRDefault="009B64DC">
            <w:pPr>
              <w:spacing w:line="360" w:lineRule="auto"/>
              <w:rPr>
                <w:rFonts w:ascii="宋体" w:hAnsi="宋体" w:cs="宋体"/>
                <w:sz w:val="24"/>
              </w:rPr>
            </w:pPr>
            <w:r>
              <w:rPr>
                <w:rFonts w:ascii="宋体" w:hAnsi="宋体" w:cs="宋体" w:hint="eastAsia"/>
                <w:sz w:val="24"/>
              </w:rPr>
              <w:t>4</w:t>
            </w:r>
            <w:r>
              <w:rPr>
                <w:rFonts w:ascii="宋体" w:hAnsi="宋体" w:cs="宋体" w:hint="eastAsia"/>
                <w:sz w:val="24"/>
              </w:rPr>
              <w:t>、其他要求：</w:t>
            </w:r>
          </w:p>
          <w:p w:rsidR="00E00A79" w:rsidRDefault="009B64DC">
            <w:pPr>
              <w:spacing w:line="576" w:lineRule="exact"/>
              <w:rPr>
                <w:rFonts w:ascii="宋体" w:hAns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w:t>
            </w:r>
            <w:r>
              <w:rPr>
                <w:rFonts w:ascii="宋体" w:hAnsi="宋体" w:cs="宋体"/>
                <w:sz w:val="24"/>
              </w:rPr>
              <w:t>外省企业提供有效的</w:t>
            </w:r>
            <w:r>
              <w:rPr>
                <w:rFonts w:ascii="宋体" w:hAnsi="宋体" w:cs="宋体" w:hint="eastAsia"/>
                <w:sz w:val="24"/>
              </w:rPr>
              <w:t>地质灾害治理资质及业绩证明（含治理中标通知书、合同、验收意见）。</w:t>
            </w:r>
          </w:p>
          <w:p w:rsidR="00E00A79" w:rsidRDefault="009B64DC">
            <w:pPr>
              <w:spacing w:line="360" w:lineRule="auto"/>
              <w:rPr>
                <w:rFonts w:ascii="宋体" w:hAnsi="宋体" w:cs="宋体"/>
                <w:sz w:val="24"/>
              </w:rPr>
            </w:pPr>
            <w:r>
              <w:rPr>
                <w:rFonts w:ascii="宋体" w:hAnsi="宋体" w:cs="宋体" w:hint="eastAsia"/>
                <w:sz w:val="24"/>
              </w:rPr>
              <w:lastRenderedPageBreak/>
              <w:t>（</w:t>
            </w:r>
            <w:r>
              <w:rPr>
                <w:rFonts w:ascii="宋体" w:hAnsi="宋体" w:cs="宋体"/>
                <w:sz w:val="24"/>
              </w:rPr>
              <w:t>2)</w:t>
            </w:r>
            <w:r>
              <w:rPr>
                <w:rFonts w:ascii="宋体" w:hAnsi="宋体" w:cs="宋体" w:hint="eastAsia"/>
                <w:sz w:val="24"/>
              </w:rPr>
              <w:t>、</w:t>
            </w:r>
            <w:r>
              <w:rPr>
                <w:rFonts w:ascii="宋体" w:hAnsi="宋体" w:cs="宋体"/>
                <w:sz w:val="24"/>
              </w:rPr>
              <w:t>提供在《信用中国》网站信用信息栏中供应商及</w:t>
            </w:r>
            <w:r>
              <w:rPr>
                <w:rFonts w:ascii="宋体" w:hAnsi="宋体" w:cs="宋体" w:hint="eastAsia"/>
                <w:sz w:val="24"/>
              </w:rPr>
              <w:t>法定代表人无任何不良记录的查询截图（截图时间为：响应文件递交截止前</w:t>
            </w:r>
            <w:r>
              <w:rPr>
                <w:rFonts w:ascii="宋体" w:hAnsi="宋体" w:cs="宋体"/>
                <w:sz w:val="24"/>
              </w:rPr>
              <w:t>20</w:t>
            </w:r>
            <w:r>
              <w:rPr>
                <w:rFonts w:ascii="宋体" w:hAnsi="宋体" w:cs="宋体"/>
                <w:sz w:val="24"/>
              </w:rPr>
              <w:t>天内）；</w:t>
            </w:r>
          </w:p>
        </w:tc>
      </w:tr>
      <w:tr w:rsidR="00E00A79">
        <w:trPr>
          <w:trHeight w:val="90"/>
        </w:trPr>
        <w:tc>
          <w:tcPr>
            <w:tcW w:w="2912" w:type="dxa"/>
            <w:vAlign w:val="center"/>
          </w:tcPr>
          <w:p w:rsidR="00E00A79" w:rsidRDefault="009B64DC">
            <w:pPr>
              <w:spacing w:line="360" w:lineRule="auto"/>
              <w:rPr>
                <w:rFonts w:ascii="宋体" w:hAnsi="宋体" w:cs="宋体"/>
                <w:sz w:val="24"/>
              </w:rPr>
            </w:pPr>
            <w:r>
              <w:rPr>
                <w:rFonts w:ascii="宋体" w:hAnsi="宋体" w:cs="宋体" w:hint="eastAsia"/>
                <w:sz w:val="24"/>
              </w:rPr>
              <w:lastRenderedPageBreak/>
              <w:t>公告发布时间</w:t>
            </w:r>
          </w:p>
        </w:tc>
        <w:tc>
          <w:tcPr>
            <w:tcW w:w="6651" w:type="dxa"/>
            <w:vAlign w:val="center"/>
          </w:tcPr>
          <w:p w:rsidR="00E00A79" w:rsidRDefault="009B64DC">
            <w:pPr>
              <w:spacing w:line="360" w:lineRule="auto"/>
              <w:rPr>
                <w:rFonts w:ascii="宋体" w:hAnsi="宋体" w:cs="宋体"/>
                <w:sz w:val="24"/>
              </w:rPr>
            </w:pPr>
            <w:r>
              <w:rPr>
                <w:rFonts w:ascii="宋体" w:hAnsi="宋体" w:cs="宋体" w:hint="eastAsia"/>
                <w:sz w:val="24"/>
              </w:rPr>
              <w:t>2021</w:t>
            </w:r>
            <w:r>
              <w:rPr>
                <w:rFonts w:ascii="宋体" w:hAnsi="宋体" w:cs="宋体" w:hint="eastAsia"/>
                <w:sz w:val="24"/>
              </w:rPr>
              <w:t>年</w:t>
            </w:r>
            <w:r>
              <w:rPr>
                <w:rFonts w:ascii="宋体" w:hAnsi="宋体" w:cs="宋体" w:hint="eastAsia"/>
                <w:sz w:val="24"/>
              </w:rPr>
              <w:t>08</w:t>
            </w:r>
            <w:r>
              <w:rPr>
                <w:rFonts w:ascii="宋体" w:hAnsi="宋体" w:cs="宋体" w:hint="eastAsia"/>
                <w:sz w:val="24"/>
              </w:rPr>
              <w:t>月</w:t>
            </w:r>
            <w:r>
              <w:rPr>
                <w:rFonts w:ascii="宋体" w:hAnsi="宋体" w:cs="宋体" w:hint="eastAsia"/>
                <w:sz w:val="24"/>
              </w:rPr>
              <w:t>05</w:t>
            </w:r>
            <w:r>
              <w:rPr>
                <w:rFonts w:ascii="宋体" w:hAnsi="宋体" w:cs="宋体" w:hint="eastAsia"/>
                <w:sz w:val="24"/>
              </w:rPr>
              <w:t>日</w:t>
            </w:r>
          </w:p>
        </w:tc>
      </w:tr>
      <w:tr w:rsidR="00E00A79">
        <w:trPr>
          <w:trHeight w:val="686"/>
        </w:trPr>
        <w:tc>
          <w:tcPr>
            <w:tcW w:w="2912" w:type="dxa"/>
            <w:vAlign w:val="center"/>
          </w:tcPr>
          <w:p w:rsidR="00E00A79" w:rsidRDefault="009B64DC">
            <w:pPr>
              <w:spacing w:line="360" w:lineRule="auto"/>
              <w:rPr>
                <w:rFonts w:ascii="宋体" w:hAnsi="宋体" w:cs="宋体"/>
                <w:sz w:val="24"/>
              </w:rPr>
            </w:pPr>
            <w:r>
              <w:rPr>
                <w:rFonts w:ascii="宋体" w:hAnsi="宋体" w:cs="宋体" w:hint="eastAsia"/>
                <w:sz w:val="24"/>
              </w:rPr>
              <w:t>竞争性磋商文件发售起止时间</w:t>
            </w:r>
          </w:p>
        </w:tc>
        <w:tc>
          <w:tcPr>
            <w:tcW w:w="6651" w:type="dxa"/>
            <w:vAlign w:val="center"/>
          </w:tcPr>
          <w:p w:rsidR="00E00A79" w:rsidRDefault="009B64DC">
            <w:pPr>
              <w:spacing w:line="360" w:lineRule="auto"/>
              <w:rPr>
                <w:rFonts w:ascii="宋体" w:hAnsi="宋体" w:cs="宋体"/>
                <w:color w:val="000000" w:themeColor="text1"/>
                <w:sz w:val="24"/>
              </w:rPr>
            </w:pPr>
            <w:r>
              <w:rPr>
                <w:rFonts w:ascii="宋体" w:hAnsi="宋体" w:cs="宋体" w:hint="eastAsia"/>
                <w:color w:val="000000" w:themeColor="text1"/>
                <w:sz w:val="24"/>
              </w:rPr>
              <w:t>2021</w:t>
            </w:r>
            <w:r>
              <w:rPr>
                <w:rFonts w:ascii="宋体" w:hAnsi="宋体" w:cs="宋体" w:hint="eastAsia"/>
                <w:color w:val="000000" w:themeColor="text1"/>
                <w:sz w:val="24"/>
              </w:rPr>
              <w:t>年</w:t>
            </w:r>
            <w:r>
              <w:rPr>
                <w:rFonts w:ascii="宋体" w:hAnsi="宋体" w:cs="宋体" w:hint="eastAsia"/>
                <w:color w:val="000000" w:themeColor="text1"/>
                <w:sz w:val="24"/>
              </w:rPr>
              <w:t>08</w:t>
            </w:r>
            <w:r>
              <w:rPr>
                <w:rFonts w:ascii="宋体" w:hAnsi="宋体" w:cs="宋体" w:hint="eastAsia"/>
                <w:color w:val="000000" w:themeColor="text1"/>
                <w:sz w:val="24"/>
              </w:rPr>
              <w:t>月</w:t>
            </w:r>
            <w:r>
              <w:rPr>
                <w:rFonts w:ascii="宋体" w:hAnsi="宋体" w:cs="宋体" w:hint="eastAsia"/>
                <w:color w:val="000000" w:themeColor="text1"/>
                <w:sz w:val="24"/>
              </w:rPr>
              <w:t>06</w:t>
            </w:r>
            <w:r>
              <w:rPr>
                <w:rFonts w:ascii="宋体" w:hAnsi="宋体" w:cs="宋体" w:hint="eastAsia"/>
                <w:color w:val="000000" w:themeColor="text1"/>
                <w:sz w:val="24"/>
              </w:rPr>
              <w:t>日至</w:t>
            </w:r>
            <w:r>
              <w:rPr>
                <w:rFonts w:ascii="宋体" w:hAnsi="宋体" w:cs="宋体" w:hint="eastAsia"/>
                <w:color w:val="000000" w:themeColor="text1"/>
                <w:sz w:val="24"/>
              </w:rPr>
              <w:t>2021</w:t>
            </w:r>
            <w:r>
              <w:rPr>
                <w:rFonts w:ascii="宋体" w:hAnsi="宋体" w:cs="宋体" w:hint="eastAsia"/>
                <w:color w:val="000000" w:themeColor="text1"/>
                <w:sz w:val="24"/>
              </w:rPr>
              <w:t>年</w:t>
            </w:r>
            <w:r>
              <w:rPr>
                <w:rFonts w:ascii="宋体" w:hAnsi="宋体" w:cs="宋体" w:hint="eastAsia"/>
                <w:color w:val="000000" w:themeColor="text1"/>
                <w:sz w:val="24"/>
              </w:rPr>
              <w:t>08</w:t>
            </w:r>
            <w:r>
              <w:rPr>
                <w:rFonts w:ascii="宋体" w:hAnsi="宋体" w:cs="宋体" w:hint="eastAsia"/>
                <w:color w:val="000000" w:themeColor="text1"/>
                <w:sz w:val="24"/>
              </w:rPr>
              <w:t>月</w:t>
            </w:r>
            <w:r>
              <w:rPr>
                <w:rFonts w:ascii="宋体" w:hAnsi="宋体" w:cs="宋体" w:hint="eastAsia"/>
                <w:color w:val="000000" w:themeColor="text1"/>
                <w:sz w:val="24"/>
              </w:rPr>
              <w:t>12</w:t>
            </w:r>
            <w:r>
              <w:rPr>
                <w:rFonts w:ascii="宋体" w:hAnsi="宋体" w:cs="宋体" w:hint="eastAsia"/>
                <w:color w:val="000000" w:themeColor="text1"/>
                <w:sz w:val="24"/>
              </w:rPr>
              <w:t>日</w:t>
            </w:r>
          </w:p>
          <w:p w:rsidR="00E00A79" w:rsidRDefault="009B64DC">
            <w:pPr>
              <w:spacing w:line="360" w:lineRule="auto"/>
              <w:rPr>
                <w:rFonts w:ascii="宋体" w:hAnsi="宋体" w:cs="宋体"/>
                <w:sz w:val="24"/>
              </w:rPr>
            </w:pPr>
            <w:r>
              <w:rPr>
                <w:rFonts w:ascii="宋体" w:hAnsi="宋体" w:cs="宋体" w:hint="eastAsia"/>
                <w:sz w:val="24"/>
              </w:rPr>
              <w:t>每日上午</w:t>
            </w:r>
            <w:r>
              <w:rPr>
                <w:rFonts w:ascii="宋体" w:hAnsi="宋体" w:cs="宋体" w:hint="eastAsia"/>
                <w:sz w:val="24"/>
              </w:rPr>
              <w:t>9</w:t>
            </w:r>
            <w:r>
              <w:rPr>
                <w:rFonts w:ascii="宋体" w:hAnsi="宋体" w:cs="宋体" w:hint="eastAsia"/>
                <w:sz w:val="24"/>
              </w:rPr>
              <w:t>：</w:t>
            </w:r>
            <w:r>
              <w:rPr>
                <w:rFonts w:ascii="宋体" w:hAnsi="宋体" w:cs="宋体" w:hint="eastAsia"/>
                <w:sz w:val="24"/>
              </w:rPr>
              <w:t>00</w:t>
            </w:r>
            <w:r>
              <w:rPr>
                <w:rFonts w:ascii="宋体" w:hAnsi="宋体" w:cs="宋体" w:hint="eastAsia"/>
                <w:sz w:val="24"/>
              </w:rPr>
              <w:t>至</w:t>
            </w:r>
            <w:r>
              <w:rPr>
                <w:rFonts w:ascii="宋体" w:hAnsi="宋体" w:cs="宋体" w:hint="eastAsia"/>
                <w:sz w:val="24"/>
              </w:rPr>
              <w:t>12:00</w:t>
            </w:r>
            <w:r>
              <w:rPr>
                <w:rFonts w:ascii="宋体" w:hAnsi="宋体" w:cs="宋体" w:hint="eastAsia"/>
                <w:sz w:val="24"/>
              </w:rPr>
              <w:t>；下午</w:t>
            </w:r>
            <w:r>
              <w:rPr>
                <w:rFonts w:ascii="宋体" w:hAnsi="宋体" w:cs="宋体" w:hint="eastAsia"/>
                <w:sz w:val="24"/>
              </w:rPr>
              <w:t>14:30</w:t>
            </w:r>
            <w:r>
              <w:rPr>
                <w:rFonts w:ascii="宋体" w:hAnsi="宋体" w:cs="宋体" w:hint="eastAsia"/>
                <w:sz w:val="24"/>
              </w:rPr>
              <w:t>至</w:t>
            </w:r>
            <w:r>
              <w:rPr>
                <w:rFonts w:ascii="宋体" w:hAnsi="宋体" w:cs="宋体" w:hint="eastAsia"/>
                <w:sz w:val="24"/>
              </w:rPr>
              <w:t>17:30</w:t>
            </w:r>
            <w:r>
              <w:rPr>
                <w:rFonts w:ascii="宋体" w:hAnsi="宋体" w:cs="宋体" w:hint="eastAsia"/>
                <w:sz w:val="24"/>
              </w:rPr>
              <w:t>（北京时间，节假日除外）</w:t>
            </w:r>
          </w:p>
        </w:tc>
      </w:tr>
      <w:tr w:rsidR="00E00A79">
        <w:trPr>
          <w:trHeight w:val="683"/>
        </w:trPr>
        <w:tc>
          <w:tcPr>
            <w:tcW w:w="2912" w:type="dxa"/>
            <w:vAlign w:val="center"/>
          </w:tcPr>
          <w:p w:rsidR="00E00A79" w:rsidRDefault="009B64DC">
            <w:pPr>
              <w:spacing w:line="360" w:lineRule="auto"/>
              <w:rPr>
                <w:rFonts w:ascii="宋体" w:hAnsi="宋体" w:cs="宋体"/>
                <w:sz w:val="24"/>
              </w:rPr>
            </w:pPr>
            <w:r>
              <w:rPr>
                <w:rFonts w:ascii="宋体" w:hAnsi="宋体" w:cs="宋体" w:hint="eastAsia"/>
                <w:sz w:val="24"/>
              </w:rPr>
              <w:t>竞争性磋商文件发售方式</w:t>
            </w:r>
          </w:p>
        </w:tc>
        <w:tc>
          <w:tcPr>
            <w:tcW w:w="6651" w:type="dxa"/>
            <w:vAlign w:val="center"/>
          </w:tcPr>
          <w:p w:rsidR="00E00A79" w:rsidRDefault="009B64DC">
            <w:pPr>
              <w:spacing w:line="360" w:lineRule="auto"/>
              <w:rPr>
                <w:rFonts w:ascii="宋体" w:hAnsi="宋体" w:cs="宋体"/>
                <w:sz w:val="24"/>
              </w:rPr>
            </w:pPr>
            <w:r>
              <w:rPr>
                <w:rFonts w:ascii="宋体" w:hAnsi="宋体" w:cs="宋体" w:hint="eastAsia"/>
                <w:sz w:val="24"/>
              </w:rPr>
              <w:t>现场购买或网上购买</w:t>
            </w:r>
          </w:p>
        </w:tc>
      </w:tr>
      <w:tr w:rsidR="00E00A79">
        <w:trPr>
          <w:trHeight w:val="550"/>
        </w:trPr>
        <w:tc>
          <w:tcPr>
            <w:tcW w:w="2912" w:type="dxa"/>
            <w:vAlign w:val="center"/>
          </w:tcPr>
          <w:p w:rsidR="00E00A79" w:rsidRDefault="009B64DC">
            <w:pPr>
              <w:spacing w:line="360" w:lineRule="auto"/>
              <w:rPr>
                <w:rFonts w:ascii="宋体" w:hAnsi="宋体" w:cs="宋体"/>
                <w:sz w:val="24"/>
              </w:rPr>
            </w:pPr>
            <w:r>
              <w:rPr>
                <w:rFonts w:ascii="宋体" w:hAnsi="宋体" w:cs="宋体" w:hint="eastAsia"/>
                <w:sz w:val="24"/>
              </w:rPr>
              <w:t>竞争性磋商文件售价</w:t>
            </w:r>
          </w:p>
        </w:tc>
        <w:tc>
          <w:tcPr>
            <w:tcW w:w="6651" w:type="dxa"/>
            <w:vAlign w:val="center"/>
          </w:tcPr>
          <w:p w:rsidR="00E00A79" w:rsidRDefault="009B64DC">
            <w:pPr>
              <w:spacing w:line="360" w:lineRule="auto"/>
              <w:rPr>
                <w:rFonts w:ascii="宋体" w:hAnsi="宋体" w:cs="宋体"/>
                <w:sz w:val="24"/>
              </w:rPr>
            </w:pPr>
            <w:r>
              <w:rPr>
                <w:rFonts w:ascii="宋体" w:hAnsi="宋体" w:cs="宋体" w:hint="eastAsia"/>
                <w:sz w:val="24"/>
              </w:rPr>
              <w:t>500.00</w:t>
            </w:r>
            <w:r>
              <w:rPr>
                <w:rFonts w:ascii="宋体" w:hAnsi="宋体" w:cs="宋体" w:hint="eastAsia"/>
                <w:sz w:val="24"/>
              </w:rPr>
              <w:t>元（磋商文件售后不退，磋商资格不能转让）</w:t>
            </w:r>
          </w:p>
        </w:tc>
      </w:tr>
      <w:tr w:rsidR="00E00A79">
        <w:trPr>
          <w:trHeight w:val="572"/>
        </w:trPr>
        <w:tc>
          <w:tcPr>
            <w:tcW w:w="2912" w:type="dxa"/>
            <w:vAlign w:val="center"/>
          </w:tcPr>
          <w:p w:rsidR="00E00A79" w:rsidRDefault="009B64DC">
            <w:pPr>
              <w:spacing w:line="360" w:lineRule="auto"/>
              <w:rPr>
                <w:rFonts w:ascii="宋体" w:hAnsi="宋体" w:cs="宋体"/>
                <w:sz w:val="24"/>
              </w:rPr>
            </w:pPr>
            <w:r>
              <w:rPr>
                <w:rFonts w:ascii="宋体" w:hAnsi="宋体" w:cs="宋体" w:hint="eastAsia"/>
                <w:sz w:val="24"/>
              </w:rPr>
              <w:t>竞争性磋商文件发售地点</w:t>
            </w:r>
          </w:p>
        </w:tc>
        <w:tc>
          <w:tcPr>
            <w:tcW w:w="6651" w:type="dxa"/>
            <w:vAlign w:val="center"/>
          </w:tcPr>
          <w:p w:rsidR="00E00A79" w:rsidRDefault="009B64DC">
            <w:pPr>
              <w:spacing w:line="360" w:lineRule="auto"/>
              <w:rPr>
                <w:rFonts w:ascii="宋体" w:hAnsi="宋体" w:cs="宋体"/>
                <w:sz w:val="24"/>
              </w:rPr>
            </w:pPr>
            <w:r>
              <w:rPr>
                <w:rFonts w:ascii="宋体" w:hAnsi="宋体" w:cs="宋体" w:hint="eastAsia"/>
                <w:sz w:val="24"/>
              </w:rPr>
              <w:t>青海恒诚工程项目管理有限公司（海湖新区美仑金座</w:t>
            </w:r>
            <w:r>
              <w:rPr>
                <w:rFonts w:ascii="宋体" w:hAnsi="宋体" w:cs="宋体" w:hint="eastAsia"/>
                <w:sz w:val="24"/>
              </w:rPr>
              <w:t>B</w:t>
            </w:r>
            <w:r>
              <w:rPr>
                <w:rFonts w:ascii="宋体" w:hAnsi="宋体" w:cs="宋体" w:hint="eastAsia"/>
                <w:sz w:val="24"/>
              </w:rPr>
              <w:t>座</w:t>
            </w:r>
            <w:r>
              <w:rPr>
                <w:rFonts w:ascii="宋体" w:hAnsi="宋体" w:cs="宋体" w:hint="eastAsia"/>
                <w:sz w:val="24"/>
              </w:rPr>
              <w:t>11</w:t>
            </w:r>
            <w:r>
              <w:rPr>
                <w:rFonts w:ascii="宋体" w:hAnsi="宋体" w:cs="宋体" w:hint="eastAsia"/>
                <w:sz w:val="24"/>
              </w:rPr>
              <w:t>楼</w:t>
            </w:r>
            <w:r>
              <w:rPr>
                <w:rFonts w:ascii="宋体" w:hAnsi="宋体" w:cs="宋体" w:hint="eastAsia"/>
                <w:sz w:val="24"/>
              </w:rPr>
              <w:t>1104</w:t>
            </w:r>
            <w:r>
              <w:rPr>
                <w:rFonts w:ascii="宋体" w:hAnsi="宋体" w:cs="宋体" w:hint="eastAsia"/>
                <w:sz w:val="24"/>
              </w:rPr>
              <w:t>）</w:t>
            </w:r>
          </w:p>
          <w:p w:rsidR="00E00A79" w:rsidRDefault="009B64DC">
            <w:pPr>
              <w:spacing w:line="360" w:lineRule="auto"/>
              <w:rPr>
                <w:rFonts w:ascii="宋体" w:hAnsi="宋体" w:cs="宋体"/>
                <w:sz w:val="24"/>
              </w:rPr>
            </w:pPr>
            <w:r>
              <w:rPr>
                <w:rFonts w:ascii="宋体" w:hAnsi="宋体" w:cs="宋体" w:hint="eastAsia"/>
                <w:sz w:val="24"/>
              </w:rPr>
              <w:t>联系人：李女士</w:t>
            </w:r>
          </w:p>
          <w:p w:rsidR="00E00A79" w:rsidRDefault="009B64DC">
            <w:pPr>
              <w:spacing w:line="360" w:lineRule="auto"/>
              <w:rPr>
                <w:rFonts w:ascii="宋体" w:hAnsi="宋体" w:cs="宋体"/>
                <w:sz w:val="24"/>
              </w:rPr>
            </w:pPr>
            <w:r>
              <w:rPr>
                <w:rFonts w:ascii="宋体" w:hAnsi="宋体" w:cs="宋体" w:hint="eastAsia"/>
                <w:sz w:val="24"/>
              </w:rPr>
              <w:t>电话：</w:t>
            </w:r>
            <w:r>
              <w:rPr>
                <w:rFonts w:ascii="宋体" w:hAnsi="宋体" w:cs="宋体" w:hint="eastAsia"/>
                <w:sz w:val="24"/>
              </w:rPr>
              <w:t>0971-8218930</w:t>
            </w:r>
          </w:p>
          <w:p w:rsidR="00E00A79" w:rsidRDefault="009B64DC">
            <w:pPr>
              <w:spacing w:line="360" w:lineRule="auto"/>
              <w:rPr>
                <w:rFonts w:ascii="宋体" w:hAnsi="宋体" w:cs="宋体"/>
                <w:sz w:val="24"/>
              </w:rPr>
            </w:pPr>
            <w:r>
              <w:rPr>
                <w:rFonts w:ascii="宋体" w:hAnsi="宋体" w:cs="宋体" w:hint="eastAsia"/>
                <w:sz w:val="24"/>
              </w:rPr>
              <w:t>电子邮箱：</w:t>
            </w:r>
            <w:hyperlink r:id="rId9" w:history="1">
              <w:r>
                <w:rPr>
                  <w:rFonts w:ascii="宋体" w:hAnsi="宋体" w:cs="宋体" w:hint="eastAsia"/>
                  <w:sz w:val="24"/>
                </w:rPr>
                <w:t>2909892349@qq.com</w:t>
              </w:r>
            </w:hyperlink>
          </w:p>
        </w:tc>
      </w:tr>
      <w:tr w:rsidR="00E00A79">
        <w:trPr>
          <w:trHeight w:val="461"/>
        </w:trPr>
        <w:tc>
          <w:tcPr>
            <w:tcW w:w="2912" w:type="dxa"/>
            <w:vAlign w:val="center"/>
          </w:tcPr>
          <w:p w:rsidR="00E00A79" w:rsidRDefault="009B64DC">
            <w:pPr>
              <w:spacing w:line="360" w:lineRule="auto"/>
              <w:rPr>
                <w:rFonts w:ascii="宋体" w:hAnsi="宋体" w:cs="宋体"/>
                <w:sz w:val="24"/>
              </w:rPr>
            </w:pPr>
            <w:r>
              <w:rPr>
                <w:rFonts w:ascii="宋体" w:hAnsi="宋体" w:cs="宋体" w:hint="eastAsia"/>
                <w:sz w:val="24"/>
              </w:rPr>
              <w:t>购买竞争性磋商文件时应提供材料</w:t>
            </w:r>
          </w:p>
        </w:tc>
        <w:tc>
          <w:tcPr>
            <w:tcW w:w="6651" w:type="dxa"/>
            <w:vAlign w:val="center"/>
          </w:tcPr>
          <w:p w:rsidR="00E00A79" w:rsidRDefault="009B64DC">
            <w:pPr>
              <w:spacing w:line="360" w:lineRule="auto"/>
              <w:rPr>
                <w:rFonts w:ascii="宋体" w:hAnsi="宋体" w:cs="宋体"/>
                <w:color w:val="000000"/>
                <w:sz w:val="24"/>
              </w:rPr>
            </w:pPr>
            <w:r>
              <w:rPr>
                <w:rFonts w:ascii="宋体" w:hAnsi="宋体" w:cs="宋体" w:hint="eastAsia"/>
                <w:color w:val="000000"/>
                <w:sz w:val="24"/>
              </w:rPr>
              <w:t>供应商的三证合一营业执照（副本）复印件、法人授权委托书（原件）及法人身份证复印件、被授权人身份证复印件。以上资料除原件外均需加盖公章（采购代理机构对以上资料留存备案）。</w:t>
            </w:r>
          </w:p>
          <w:p w:rsidR="00E00A79" w:rsidRDefault="009B64DC">
            <w:pPr>
              <w:spacing w:line="360" w:lineRule="auto"/>
              <w:rPr>
                <w:rFonts w:ascii="宋体" w:hAnsi="宋体" w:cs="宋体"/>
                <w:sz w:val="24"/>
              </w:rPr>
            </w:pPr>
            <w:r>
              <w:rPr>
                <w:rFonts w:ascii="宋体" w:hAnsi="宋体" w:cs="宋体" w:hint="eastAsia"/>
                <w:color w:val="000000"/>
                <w:sz w:val="24"/>
              </w:rPr>
              <w:t>注：需网上购买招标文件的供应商可将以上材料扫描后发送至采购代理机构电子邮箱</w:t>
            </w:r>
            <w:r>
              <w:rPr>
                <w:rFonts w:ascii="宋体" w:hAnsi="宋体" w:cs="宋体" w:hint="eastAsia"/>
                <w:color w:val="000000"/>
                <w:sz w:val="24"/>
              </w:rPr>
              <w:t>(</w:t>
            </w:r>
            <w:hyperlink r:id="rId10" w:history="1">
              <w:r>
                <w:rPr>
                  <w:rFonts w:ascii="宋体" w:hAnsi="宋体" w:cs="宋体" w:hint="eastAsia"/>
                  <w:sz w:val="24"/>
                </w:rPr>
                <w:t>2909892349@qq.com</w:t>
              </w:r>
            </w:hyperlink>
            <w:r>
              <w:rPr>
                <w:rFonts w:ascii="宋体" w:hAnsi="宋体" w:cs="宋体" w:hint="eastAsia"/>
                <w:sz w:val="24"/>
              </w:rPr>
              <w:t>)</w:t>
            </w:r>
            <w:r>
              <w:rPr>
                <w:rFonts w:ascii="宋体" w:hAnsi="宋体" w:cs="宋体" w:hint="eastAsia"/>
                <w:color w:val="000000"/>
                <w:sz w:val="24"/>
              </w:rPr>
              <w:t>，在邮件中标明项目编号、项目名称、联系人及联系方式，并联系代理机构工作人员进行确认</w:t>
            </w:r>
            <w:r>
              <w:rPr>
                <w:rFonts w:ascii="宋体" w:hAnsi="宋体" w:cs="宋体" w:hint="eastAsia"/>
                <w:color w:val="000000"/>
                <w:sz w:val="24"/>
              </w:rPr>
              <w:t>,</w:t>
            </w:r>
            <w:r>
              <w:rPr>
                <w:rFonts w:ascii="宋体" w:hAnsi="宋体" w:cs="宋体" w:hint="eastAsia"/>
                <w:color w:val="000000"/>
                <w:sz w:val="24"/>
              </w:rPr>
              <w:t>否则报名资料无效。</w:t>
            </w:r>
          </w:p>
        </w:tc>
      </w:tr>
      <w:tr w:rsidR="00E00A79">
        <w:trPr>
          <w:trHeight w:val="620"/>
        </w:trPr>
        <w:tc>
          <w:tcPr>
            <w:tcW w:w="2912" w:type="dxa"/>
            <w:vAlign w:val="center"/>
          </w:tcPr>
          <w:p w:rsidR="00E00A79" w:rsidRDefault="009B64DC">
            <w:pPr>
              <w:spacing w:line="360" w:lineRule="auto"/>
              <w:rPr>
                <w:rFonts w:ascii="宋体" w:hAnsi="宋体" w:cs="宋体"/>
                <w:sz w:val="24"/>
              </w:rPr>
            </w:pPr>
            <w:r>
              <w:rPr>
                <w:rFonts w:ascii="宋体" w:hAnsi="宋体" w:cs="宋体" w:hint="eastAsia"/>
                <w:sz w:val="24"/>
              </w:rPr>
              <w:t>响应文件递交截止时间</w:t>
            </w:r>
          </w:p>
        </w:tc>
        <w:tc>
          <w:tcPr>
            <w:tcW w:w="6651" w:type="dxa"/>
            <w:vAlign w:val="center"/>
          </w:tcPr>
          <w:p w:rsidR="00E00A79" w:rsidRDefault="009B64DC">
            <w:pPr>
              <w:spacing w:line="360" w:lineRule="auto"/>
              <w:rPr>
                <w:rFonts w:ascii="宋体" w:hAnsi="宋体" w:cs="宋体"/>
                <w:sz w:val="24"/>
              </w:rPr>
            </w:pPr>
            <w:r>
              <w:rPr>
                <w:rFonts w:ascii="宋体" w:hAnsi="宋体" w:cs="宋体" w:hint="eastAsia"/>
                <w:sz w:val="24"/>
              </w:rPr>
              <w:t>2021</w:t>
            </w:r>
            <w:r>
              <w:rPr>
                <w:rFonts w:ascii="宋体" w:hAnsi="宋体" w:cs="宋体" w:hint="eastAsia"/>
                <w:sz w:val="24"/>
              </w:rPr>
              <w:t>年</w:t>
            </w:r>
            <w:r>
              <w:rPr>
                <w:rFonts w:ascii="宋体" w:hAnsi="宋体" w:cs="宋体" w:hint="eastAsia"/>
                <w:sz w:val="24"/>
              </w:rPr>
              <w:t>08</w:t>
            </w:r>
            <w:r>
              <w:rPr>
                <w:rFonts w:ascii="宋体" w:hAnsi="宋体" w:cs="宋体" w:hint="eastAsia"/>
                <w:sz w:val="24"/>
              </w:rPr>
              <w:t>月</w:t>
            </w:r>
            <w:r>
              <w:rPr>
                <w:rFonts w:ascii="宋体" w:hAnsi="宋体" w:cs="宋体" w:hint="eastAsia"/>
                <w:sz w:val="24"/>
              </w:rPr>
              <w:t>17</w:t>
            </w:r>
            <w:r>
              <w:rPr>
                <w:rFonts w:ascii="宋体" w:hAnsi="宋体" w:cs="宋体" w:hint="eastAsia"/>
                <w:sz w:val="24"/>
              </w:rPr>
              <w:t>日上</w:t>
            </w:r>
            <w:r>
              <w:rPr>
                <w:rFonts w:ascii="宋体" w:hAnsi="宋体" w:cs="宋体" w:hint="eastAsia"/>
                <w:sz w:val="24"/>
              </w:rPr>
              <w:t>午</w:t>
            </w:r>
            <w:r>
              <w:rPr>
                <w:rFonts w:ascii="宋体" w:hAnsi="宋体" w:cs="宋体" w:hint="eastAsia"/>
                <w:sz w:val="24"/>
              </w:rPr>
              <w:t>09</w:t>
            </w:r>
            <w:r>
              <w:rPr>
                <w:rFonts w:ascii="宋体" w:hAnsi="宋体" w:cs="宋体" w:hint="eastAsia"/>
                <w:sz w:val="24"/>
              </w:rPr>
              <w:t>时</w:t>
            </w:r>
            <w:r>
              <w:rPr>
                <w:rFonts w:ascii="宋体" w:hAnsi="宋体" w:cs="宋体" w:hint="eastAsia"/>
                <w:sz w:val="24"/>
              </w:rPr>
              <w:t>30</w:t>
            </w:r>
            <w:r>
              <w:rPr>
                <w:rFonts w:ascii="宋体" w:hAnsi="宋体" w:cs="宋体" w:hint="eastAsia"/>
                <w:sz w:val="24"/>
              </w:rPr>
              <w:t>分（北京时间）</w:t>
            </w:r>
          </w:p>
        </w:tc>
      </w:tr>
      <w:tr w:rsidR="00E00A79">
        <w:trPr>
          <w:trHeight w:val="558"/>
        </w:trPr>
        <w:tc>
          <w:tcPr>
            <w:tcW w:w="2912" w:type="dxa"/>
            <w:vAlign w:val="center"/>
          </w:tcPr>
          <w:p w:rsidR="00E00A79" w:rsidRDefault="009B64DC">
            <w:pPr>
              <w:spacing w:line="360" w:lineRule="auto"/>
              <w:rPr>
                <w:rFonts w:ascii="宋体" w:hAnsi="宋体" w:cs="宋体"/>
                <w:sz w:val="24"/>
              </w:rPr>
            </w:pPr>
            <w:r>
              <w:rPr>
                <w:rFonts w:ascii="宋体" w:hAnsi="宋体" w:cs="宋体" w:hint="eastAsia"/>
                <w:sz w:val="24"/>
              </w:rPr>
              <w:t>磋商时间</w:t>
            </w:r>
          </w:p>
        </w:tc>
        <w:tc>
          <w:tcPr>
            <w:tcW w:w="6651" w:type="dxa"/>
            <w:vAlign w:val="center"/>
          </w:tcPr>
          <w:p w:rsidR="00E00A79" w:rsidRDefault="009B64DC">
            <w:pPr>
              <w:spacing w:line="360" w:lineRule="auto"/>
              <w:rPr>
                <w:rFonts w:ascii="宋体" w:hAnsi="宋体" w:cs="宋体"/>
                <w:sz w:val="24"/>
              </w:rPr>
            </w:pPr>
            <w:r>
              <w:rPr>
                <w:rFonts w:ascii="宋体" w:hAnsi="宋体" w:cs="宋体" w:hint="eastAsia"/>
                <w:sz w:val="24"/>
              </w:rPr>
              <w:t>2021</w:t>
            </w:r>
            <w:r>
              <w:rPr>
                <w:rFonts w:ascii="宋体" w:hAnsi="宋体" w:cs="宋体" w:hint="eastAsia"/>
                <w:sz w:val="24"/>
              </w:rPr>
              <w:t>年</w:t>
            </w:r>
            <w:r>
              <w:rPr>
                <w:rFonts w:ascii="宋体" w:hAnsi="宋体" w:cs="宋体" w:hint="eastAsia"/>
                <w:sz w:val="24"/>
              </w:rPr>
              <w:t>08</w:t>
            </w:r>
            <w:r>
              <w:rPr>
                <w:rFonts w:ascii="宋体" w:hAnsi="宋体" w:cs="宋体" w:hint="eastAsia"/>
                <w:sz w:val="24"/>
              </w:rPr>
              <w:t>月</w:t>
            </w:r>
            <w:r>
              <w:rPr>
                <w:rFonts w:ascii="宋体" w:hAnsi="宋体" w:cs="宋体" w:hint="eastAsia"/>
                <w:sz w:val="24"/>
              </w:rPr>
              <w:t>17</w:t>
            </w:r>
            <w:r>
              <w:rPr>
                <w:rFonts w:ascii="宋体" w:hAnsi="宋体" w:cs="宋体" w:hint="eastAsia"/>
                <w:sz w:val="24"/>
              </w:rPr>
              <w:t>日上午</w:t>
            </w:r>
            <w:r>
              <w:rPr>
                <w:rFonts w:ascii="宋体" w:hAnsi="宋体" w:cs="宋体" w:hint="eastAsia"/>
                <w:sz w:val="24"/>
              </w:rPr>
              <w:t>09</w:t>
            </w:r>
            <w:r>
              <w:rPr>
                <w:rFonts w:ascii="宋体" w:hAnsi="宋体" w:cs="宋体" w:hint="eastAsia"/>
                <w:sz w:val="24"/>
              </w:rPr>
              <w:t>时</w:t>
            </w:r>
            <w:r>
              <w:rPr>
                <w:rFonts w:ascii="宋体" w:hAnsi="宋体" w:cs="宋体" w:hint="eastAsia"/>
                <w:sz w:val="24"/>
              </w:rPr>
              <w:t>30</w:t>
            </w:r>
            <w:r>
              <w:rPr>
                <w:rFonts w:ascii="宋体" w:hAnsi="宋体" w:cs="宋体" w:hint="eastAsia"/>
                <w:sz w:val="24"/>
              </w:rPr>
              <w:t>分（北京时间）</w:t>
            </w:r>
          </w:p>
        </w:tc>
      </w:tr>
      <w:tr w:rsidR="00E00A79">
        <w:trPr>
          <w:trHeight w:val="888"/>
        </w:trPr>
        <w:tc>
          <w:tcPr>
            <w:tcW w:w="2912" w:type="dxa"/>
            <w:vAlign w:val="center"/>
          </w:tcPr>
          <w:p w:rsidR="00E00A79" w:rsidRDefault="009B64DC">
            <w:pPr>
              <w:spacing w:line="360" w:lineRule="auto"/>
              <w:rPr>
                <w:rFonts w:ascii="宋体" w:hAnsi="宋体" w:cs="宋体"/>
                <w:sz w:val="24"/>
              </w:rPr>
            </w:pPr>
            <w:r>
              <w:rPr>
                <w:rFonts w:ascii="宋体" w:hAnsi="宋体" w:cs="宋体" w:hint="eastAsia"/>
                <w:sz w:val="24"/>
              </w:rPr>
              <w:t>磋商地点</w:t>
            </w:r>
          </w:p>
        </w:tc>
        <w:tc>
          <w:tcPr>
            <w:tcW w:w="6651" w:type="dxa"/>
            <w:vAlign w:val="center"/>
          </w:tcPr>
          <w:p w:rsidR="00E00A79" w:rsidRDefault="009B64DC">
            <w:pPr>
              <w:spacing w:line="360" w:lineRule="auto"/>
              <w:rPr>
                <w:rFonts w:ascii="宋体" w:hAnsi="宋体" w:cs="宋体"/>
                <w:sz w:val="24"/>
              </w:rPr>
            </w:pPr>
            <w:r>
              <w:rPr>
                <w:rFonts w:ascii="宋体" w:hAnsi="宋体" w:cs="宋体" w:hint="eastAsia"/>
                <w:sz w:val="24"/>
              </w:rPr>
              <w:t>青海恒诚工程项目管理有限公司（海湖新区美仑金座</w:t>
            </w:r>
            <w:r>
              <w:rPr>
                <w:rFonts w:ascii="宋体" w:hAnsi="宋体" w:cs="宋体" w:hint="eastAsia"/>
                <w:sz w:val="24"/>
              </w:rPr>
              <w:t>B</w:t>
            </w:r>
            <w:r>
              <w:rPr>
                <w:rFonts w:ascii="宋体" w:hAnsi="宋体" w:cs="宋体" w:hint="eastAsia"/>
                <w:sz w:val="24"/>
              </w:rPr>
              <w:t>座</w:t>
            </w:r>
            <w:r>
              <w:rPr>
                <w:rFonts w:ascii="宋体" w:hAnsi="宋体" w:cs="宋体" w:hint="eastAsia"/>
                <w:sz w:val="24"/>
              </w:rPr>
              <w:t>11</w:t>
            </w:r>
            <w:r>
              <w:rPr>
                <w:rFonts w:ascii="宋体" w:hAnsi="宋体" w:cs="宋体" w:hint="eastAsia"/>
                <w:sz w:val="24"/>
              </w:rPr>
              <w:t>楼</w:t>
            </w:r>
            <w:r>
              <w:rPr>
                <w:rFonts w:ascii="宋体" w:hAnsi="宋体" w:cs="宋体" w:hint="eastAsia"/>
                <w:sz w:val="24"/>
              </w:rPr>
              <w:t>1104</w:t>
            </w:r>
            <w:r>
              <w:rPr>
                <w:rFonts w:ascii="宋体" w:hAnsi="宋体" w:cs="宋体" w:hint="eastAsia"/>
                <w:sz w:val="24"/>
              </w:rPr>
              <w:t>）</w:t>
            </w:r>
          </w:p>
        </w:tc>
      </w:tr>
      <w:tr w:rsidR="00E00A79">
        <w:trPr>
          <w:trHeight w:val="509"/>
        </w:trPr>
        <w:tc>
          <w:tcPr>
            <w:tcW w:w="2912" w:type="dxa"/>
            <w:vAlign w:val="center"/>
          </w:tcPr>
          <w:p w:rsidR="00E00A79" w:rsidRDefault="009B64DC">
            <w:pPr>
              <w:spacing w:line="360" w:lineRule="auto"/>
              <w:rPr>
                <w:rFonts w:ascii="宋体" w:hAnsi="宋体" w:cs="宋体"/>
                <w:sz w:val="24"/>
              </w:rPr>
            </w:pPr>
            <w:r>
              <w:rPr>
                <w:rFonts w:ascii="宋体" w:hAnsi="宋体" w:cs="宋体" w:hint="eastAsia"/>
                <w:sz w:val="24"/>
              </w:rPr>
              <w:t>采购单位及联系人电话</w:t>
            </w:r>
          </w:p>
        </w:tc>
        <w:tc>
          <w:tcPr>
            <w:tcW w:w="6651" w:type="dxa"/>
          </w:tcPr>
          <w:p w:rsidR="00E00A79" w:rsidRDefault="009B64DC">
            <w:pPr>
              <w:spacing w:line="360" w:lineRule="auto"/>
              <w:rPr>
                <w:rFonts w:ascii="宋体" w:hAnsi="宋体" w:cs="宋体"/>
                <w:color w:val="000000"/>
                <w:sz w:val="24"/>
              </w:rPr>
            </w:pPr>
            <w:r>
              <w:rPr>
                <w:rFonts w:ascii="宋体" w:hAnsi="宋体" w:cs="宋体" w:hint="eastAsia"/>
                <w:color w:val="000000"/>
                <w:sz w:val="24"/>
              </w:rPr>
              <w:t>采购单位</w:t>
            </w:r>
            <w:r>
              <w:rPr>
                <w:rFonts w:ascii="宋体" w:hAnsi="宋体" w:cs="宋体" w:hint="eastAsia"/>
                <w:color w:val="000000"/>
                <w:sz w:val="24"/>
              </w:rPr>
              <w:t>:</w:t>
            </w:r>
            <w:r>
              <w:rPr>
                <w:rFonts w:ascii="宋体" w:hAnsi="宋体" w:cs="宋体" w:hint="eastAsia"/>
                <w:color w:val="000000"/>
                <w:sz w:val="24"/>
              </w:rPr>
              <w:t>西宁市城中区自然资源局</w:t>
            </w:r>
          </w:p>
          <w:p w:rsidR="00E00A79" w:rsidRDefault="009B64DC">
            <w:pPr>
              <w:spacing w:line="360" w:lineRule="auto"/>
              <w:rPr>
                <w:rFonts w:ascii="宋体" w:hAnsi="宋体" w:cs="宋体"/>
                <w:color w:val="000000"/>
                <w:sz w:val="24"/>
              </w:rPr>
            </w:pPr>
            <w:r>
              <w:rPr>
                <w:rFonts w:ascii="宋体" w:hAnsi="宋体" w:cs="宋体" w:hint="eastAsia"/>
                <w:color w:val="000000"/>
                <w:sz w:val="24"/>
              </w:rPr>
              <w:t>联系人：齐科长</w:t>
            </w:r>
          </w:p>
          <w:p w:rsidR="00E00A79" w:rsidRDefault="009B64DC">
            <w:pPr>
              <w:spacing w:line="360" w:lineRule="auto"/>
              <w:rPr>
                <w:rFonts w:ascii="宋体" w:hAnsi="宋体" w:cs="宋体"/>
                <w:color w:val="000000"/>
                <w:sz w:val="24"/>
              </w:rPr>
            </w:pPr>
            <w:r>
              <w:rPr>
                <w:rFonts w:ascii="宋体" w:hAnsi="宋体" w:cs="宋体" w:hint="eastAsia"/>
                <w:color w:val="000000"/>
                <w:sz w:val="24"/>
              </w:rPr>
              <w:lastRenderedPageBreak/>
              <w:t>联系电话：</w:t>
            </w:r>
            <w:r>
              <w:rPr>
                <w:rFonts w:ascii="宋体" w:hAnsi="宋体" w:cs="宋体" w:hint="eastAsia"/>
                <w:color w:val="000000"/>
                <w:sz w:val="24"/>
              </w:rPr>
              <w:t>0971-8169343</w:t>
            </w:r>
          </w:p>
          <w:p w:rsidR="00E00A79" w:rsidRDefault="009B64DC">
            <w:pPr>
              <w:spacing w:line="360" w:lineRule="auto"/>
              <w:rPr>
                <w:rFonts w:ascii="宋体" w:hAnsi="宋体" w:cs="宋体"/>
                <w:sz w:val="24"/>
              </w:rPr>
            </w:pPr>
            <w:r>
              <w:rPr>
                <w:rFonts w:ascii="宋体" w:hAnsi="宋体" w:cs="宋体" w:hint="eastAsia"/>
                <w:color w:val="000000"/>
                <w:sz w:val="24"/>
              </w:rPr>
              <w:t>联系地址：西宁市城中区</w:t>
            </w:r>
          </w:p>
        </w:tc>
      </w:tr>
      <w:tr w:rsidR="00E00A79">
        <w:trPr>
          <w:trHeight w:val="1200"/>
        </w:trPr>
        <w:tc>
          <w:tcPr>
            <w:tcW w:w="2912" w:type="dxa"/>
            <w:vAlign w:val="center"/>
          </w:tcPr>
          <w:p w:rsidR="00E00A79" w:rsidRDefault="009B64DC">
            <w:pPr>
              <w:spacing w:line="360" w:lineRule="auto"/>
              <w:rPr>
                <w:rFonts w:ascii="宋体" w:hAnsi="宋体" w:cs="宋体"/>
                <w:sz w:val="24"/>
              </w:rPr>
            </w:pPr>
            <w:r>
              <w:rPr>
                <w:rFonts w:ascii="宋体" w:hAnsi="宋体" w:cs="宋体" w:hint="eastAsia"/>
                <w:sz w:val="24"/>
              </w:rPr>
              <w:lastRenderedPageBreak/>
              <w:t>采购代理机构及联系人电话</w:t>
            </w:r>
          </w:p>
        </w:tc>
        <w:tc>
          <w:tcPr>
            <w:tcW w:w="6651" w:type="dxa"/>
          </w:tcPr>
          <w:p w:rsidR="00E00A79" w:rsidRDefault="009B64DC">
            <w:pPr>
              <w:spacing w:line="360" w:lineRule="auto"/>
              <w:rPr>
                <w:rFonts w:ascii="宋体" w:hAnsi="宋体" w:cs="宋体"/>
                <w:color w:val="000000"/>
                <w:sz w:val="24"/>
              </w:rPr>
            </w:pPr>
            <w:r>
              <w:rPr>
                <w:rFonts w:ascii="宋体" w:hAnsi="宋体" w:cs="宋体" w:hint="eastAsia"/>
                <w:color w:val="000000"/>
                <w:sz w:val="24"/>
              </w:rPr>
              <w:t>采购代理机构：青海恒诚工程项目管理有限公司</w:t>
            </w:r>
          </w:p>
          <w:p w:rsidR="00E00A79" w:rsidRDefault="009B64DC">
            <w:pPr>
              <w:spacing w:line="360" w:lineRule="auto"/>
              <w:rPr>
                <w:rFonts w:ascii="宋体" w:hAnsi="宋体" w:cs="宋体"/>
                <w:color w:val="000000"/>
                <w:sz w:val="24"/>
              </w:rPr>
            </w:pPr>
            <w:r>
              <w:rPr>
                <w:rFonts w:ascii="宋体" w:hAnsi="宋体" w:cs="宋体" w:hint="eastAsia"/>
                <w:color w:val="000000"/>
                <w:sz w:val="24"/>
              </w:rPr>
              <w:t>地</w:t>
            </w:r>
            <w:r>
              <w:rPr>
                <w:rFonts w:ascii="宋体" w:hAnsi="宋体" w:cs="宋体" w:hint="eastAsia"/>
                <w:color w:val="000000"/>
                <w:sz w:val="24"/>
              </w:rPr>
              <w:t xml:space="preserve">    </w:t>
            </w:r>
            <w:r>
              <w:rPr>
                <w:rFonts w:ascii="宋体" w:hAnsi="宋体" w:cs="宋体" w:hint="eastAsia"/>
                <w:color w:val="000000"/>
                <w:sz w:val="24"/>
              </w:rPr>
              <w:t>址：海湖新区美仑金座</w:t>
            </w:r>
            <w:r>
              <w:rPr>
                <w:rFonts w:ascii="宋体" w:hAnsi="宋体" w:cs="宋体" w:hint="eastAsia"/>
                <w:color w:val="000000"/>
                <w:sz w:val="24"/>
              </w:rPr>
              <w:t>B</w:t>
            </w:r>
            <w:r>
              <w:rPr>
                <w:rFonts w:ascii="宋体" w:hAnsi="宋体" w:cs="宋体" w:hint="eastAsia"/>
                <w:color w:val="000000"/>
                <w:sz w:val="24"/>
              </w:rPr>
              <w:t>座</w:t>
            </w:r>
            <w:r>
              <w:rPr>
                <w:rFonts w:ascii="宋体" w:hAnsi="宋体" w:cs="宋体" w:hint="eastAsia"/>
                <w:color w:val="000000"/>
                <w:sz w:val="24"/>
              </w:rPr>
              <w:t>1104</w:t>
            </w:r>
            <w:r>
              <w:rPr>
                <w:rFonts w:ascii="宋体" w:hAnsi="宋体" w:cs="宋体" w:hint="eastAsia"/>
                <w:color w:val="000000"/>
                <w:sz w:val="24"/>
              </w:rPr>
              <w:t>（大润发斜对面办税服务厅</w:t>
            </w:r>
            <w:r>
              <w:rPr>
                <w:rFonts w:ascii="宋体" w:hAnsi="宋体" w:cs="宋体" w:hint="eastAsia"/>
                <w:color w:val="000000"/>
                <w:sz w:val="24"/>
              </w:rPr>
              <w:t>11</w:t>
            </w:r>
            <w:r>
              <w:rPr>
                <w:rFonts w:ascii="宋体" w:hAnsi="宋体" w:cs="宋体" w:hint="eastAsia"/>
                <w:color w:val="000000"/>
                <w:sz w:val="24"/>
              </w:rPr>
              <w:t>楼）</w:t>
            </w:r>
          </w:p>
          <w:p w:rsidR="00E00A79" w:rsidRDefault="009B64DC">
            <w:pPr>
              <w:spacing w:line="360" w:lineRule="auto"/>
              <w:rPr>
                <w:rFonts w:ascii="宋体" w:hAnsi="宋体" w:cs="宋体"/>
                <w:color w:val="000000"/>
                <w:sz w:val="24"/>
              </w:rPr>
            </w:pPr>
            <w:r>
              <w:rPr>
                <w:rFonts w:ascii="宋体" w:hAnsi="宋体" w:cs="宋体" w:hint="eastAsia"/>
                <w:color w:val="000000"/>
                <w:sz w:val="24"/>
              </w:rPr>
              <w:t>联系人：李女士</w:t>
            </w:r>
            <w:r>
              <w:rPr>
                <w:rFonts w:ascii="宋体" w:hAnsi="宋体" w:cs="宋体" w:hint="eastAsia"/>
                <w:color w:val="000000"/>
                <w:sz w:val="24"/>
              </w:rPr>
              <w:t xml:space="preserve"> </w:t>
            </w:r>
          </w:p>
          <w:p w:rsidR="00E00A79" w:rsidRDefault="009B64DC">
            <w:pPr>
              <w:spacing w:line="360" w:lineRule="auto"/>
              <w:rPr>
                <w:rFonts w:ascii="宋体" w:hAnsi="宋体" w:cs="宋体"/>
                <w:color w:val="000000"/>
                <w:sz w:val="24"/>
              </w:rPr>
            </w:pPr>
            <w:r>
              <w:rPr>
                <w:rFonts w:ascii="宋体" w:hAnsi="宋体" w:cs="宋体" w:hint="eastAsia"/>
                <w:color w:val="000000"/>
                <w:sz w:val="24"/>
              </w:rPr>
              <w:t>电话：</w:t>
            </w:r>
            <w:r>
              <w:rPr>
                <w:rFonts w:ascii="宋体" w:hAnsi="宋体" w:cs="宋体" w:hint="eastAsia"/>
                <w:color w:val="000000"/>
                <w:sz w:val="24"/>
              </w:rPr>
              <w:t xml:space="preserve">0971-8218930  </w:t>
            </w:r>
          </w:p>
          <w:p w:rsidR="00E00A79" w:rsidRDefault="009B64DC">
            <w:pPr>
              <w:spacing w:line="360" w:lineRule="auto"/>
              <w:rPr>
                <w:rFonts w:ascii="宋体" w:hAnsi="宋体" w:cs="宋体"/>
                <w:color w:val="000000"/>
                <w:sz w:val="24"/>
              </w:rPr>
            </w:pPr>
            <w:r>
              <w:rPr>
                <w:rFonts w:ascii="宋体" w:hAnsi="宋体" w:cs="宋体" w:hint="eastAsia"/>
                <w:color w:val="000000"/>
                <w:sz w:val="24"/>
              </w:rPr>
              <w:t>邮箱：</w:t>
            </w:r>
            <w:r>
              <w:rPr>
                <w:rFonts w:ascii="宋体" w:hAnsi="宋体" w:cs="宋体" w:hint="eastAsia"/>
                <w:color w:val="000000"/>
                <w:sz w:val="24"/>
              </w:rPr>
              <w:t>2909892349@qq.com</w:t>
            </w:r>
          </w:p>
        </w:tc>
      </w:tr>
      <w:tr w:rsidR="00E00A79">
        <w:trPr>
          <w:trHeight w:val="475"/>
        </w:trPr>
        <w:tc>
          <w:tcPr>
            <w:tcW w:w="2912" w:type="dxa"/>
            <w:vAlign w:val="center"/>
          </w:tcPr>
          <w:p w:rsidR="00E00A79" w:rsidRDefault="009B64DC">
            <w:pPr>
              <w:spacing w:line="360" w:lineRule="auto"/>
              <w:rPr>
                <w:rFonts w:ascii="宋体" w:hAnsi="宋体" w:cs="宋体"/>
                <w:sz w:val="24"/>
              </w:rPr>
            </w:pPr>
            <w:r>
              <w:rPr>
                <w:rFonts w:ascii="宋体" w:hAnsi="宋体" w:cs="宋体" w:hint="eastAsia"/>
                <w:sz w:val="24"/>
              </w:rPr>
              <w:t>采购代理机构开户银行</w:t>
            </w:r>
          </w:p>
        </w:tc>
        <w:tc>
          <w:tcPr>
            <w:tcW w:w="6651" w:type="dxa"/>
            <w:vAlign w:val="center"/>
          </w:tcPr>
          <w:p w:rsidR="00E00A79" w:rsidRDefault="009B64DC">
            <w:pPr>
              <w:spacing w:line="360" w:lineRule="auto"/>
              <w:rPr>
                <w:rFonts w:ascii="宋体" w:hAnsi="宋体" w:cs="宋体"/>
                <w:sz w:val="24"/>
              </w:rPr>
            </w:pPr>
            <w:r>
              <w:rPr>
                <w:rFonts w:ascii="宋体" w:hAnsi="宋体" w:cs="宋体" w:hint="eastAsia"/>
                <w:sz w:val="24"/>
              </w:rPr>
              <w:t>青海银行股份有限公司海湖新区支行</w:t>
            </w:r>
          </w:p>
        </w:tc>
      </w:tr>
      <w:tr w:rsidR="00E00A79">
        <w:trPr>
          <w:trHeight w:val="567"/>
        </w:trPr>
        <w:tc>
          <w:tcPr>
            <w:tcW w:w="2912" w:type="dxa"/>
            <w:vAlign w:val="center"/>
          </w:tcPr>
          <w:p w:rsidR="00E00A79" w:rsidRDefault="009B64DC">
            <w:pPr>
              <w:spacing w:line="360" w:lineRule="auto"/>
              <w:rPr>
                <w:rFonts w:ascii="宋体" w:hAnsi="宋体" w:cs="宋体"/>
                <w:sz w:val="24"/>
              </w:rPr>
            </w:pPr>
            <w:r>
              <w:rPr>
                <w:rFonts w:ascii="宋体" w:hAnsi="宋体" w:cs="宋体" w:hint="eastAsia"/>
                <w:sz w:val="24"/>
              </w:rPr>
              <w:t>采购代理机构收款人</w:t>
            </w:r>
          </w:p>
        </w:tc>
        <w:tc>
          <w:tcPr>
            <w:tcW w:w="6651" w:type="dxa"/>
            <w:vAlign w:val="center"/>
          </w:tcPr>
          <w:p w:rsidR="00E00A79" w:rsidRDefault="009B64DC">
            <w:pPr>
              <w:spacing w:line="360" w:lineRule="auto"/>
              <w:rPr>
                <w:rFonts w:ascii="宋体" w:hAnsi="宋体" w:cs="宋体"/>
                <w:sz w:val="24"/>
              </w:rPr>
            </w:pPr>
            <w:r>
              <w:rPr>
                <w:rFonts w:ascii="宋体" w:hAnsi="宋体" w:cs="宋体" w:hint="eastAsia"/>
                <w:color w:val="000000"/>
                <w:sz w:val="24"/>
              </w:rPr>
              <w:t>青海恒诚工程项目管理有限公司</w:t>
            </w:r>
          </w:p>
        </w:tc>
      </w:tr>
      <w:tr w:rsidR="00E00A79">
        <w:trPr>
          <w:trHeight w:val="547"/>
        </w:trPr>
        <w:tc>
          <w:tcPr>
            <w:tcW w:w="2912" w:type="dxa"/>
            <w:vAlign w:val="center"/>
          </w:tcPr>
          <w:p w:rsidR="00E00A79" w:rsidRDefault="009B64DC">
            <w:pPr>
              <w:spacing w:line="360" w:lineRule="auto"/>
              <w:rPr>
                <w:rFonts w:ascii="宋体" w:hAnsi="宋体" w:cs="宋体"/>
                <w:sz w:val="24"/>
              </w:rPr>
            </w:pPr>
            <w:r>
              <w:rPr>
                <w:rFonts w:ascii="宋体" w:hAnsi="宋体" w:cs="宋体" w:hint="eastAsia"/>
                <w:sz w:val="24"/>
              </w:rPr>
              <w:t>采购代理机构银行帐号</w:t>
            </w:r>
          </w:p>
        </w:tc>
        <w:tc>
          <w:tcPr>
            <w:tcW w:w="6651" w:type="dxa"/>
            <w:vAlign w:val="center"/>
          </w:tcPr>
          <w:p w:rsidR="00E00A79" w:rsidRDefault="009B64DC">
            <w:pPr>
              <w:spacing w:line="360" w:lineRule="auto"/>
              <w:rPr>
                <w:rFonts w:ascii="宋体" w:hAnsi="宋体" w:cs="宋体"/>
                <w:sz w:val="24"/>
              </w:rPr>
            </w:pPr>
            <w:r>
              <w:rPr>
                <w:rFonts w:ascii="宋体" w:hAnsi="宋体" w:cs="宋体" w:hint="eastAsia"/>
                <w:sz w:val="24"/>
              </w:rPr>
              <w:t>0701201000215023</w:t>
            </w:r>
          </w:p>
        </w:tc>
      </w:tr>
      <w:tr w:rsidR="00E00A79">
        <w:trPr>
          <w:trHeight w:val="697"/>
        </w:trPr>
        <w:tc>
          <w:tcPr>
            <w:tcW w:w="2912" w:type="dxa"/>
            <w:vAlign w:val="center"/>
          </w:tcPr>
          <w:p w:rsidR="00E00A79" w:rsidRDefault="009B64DC">
            <w:pPr>
              <w:spacing w:line="360" w:lineRule="auto"/>
              <w:rPr>
                <w:rFonts w:ascii="宋体" w:hAnsi="宋体" w:cs="宋体"/>
                <w:sz w:val="24"/>
              </w:rPr>
            </w:pPr>
            <w:r>
              <w:rPr>
                <w:rFonts w:ascii="宋体" w:hAnsi="宋体" w:cs="宋体" w:hint="eastAsia"/>
                <w:sz w:val="24"/>
              </w:rPr>
              <w:t>其他事项</w:t>
            </w:r>
          </w:p>
        </w:tc>
        <w:tc>
          <w:tcPr>
            <w:tcW w:w="6651" w:type="dxa"/>
            <w:vAlign w:val="center"/>
          </w:tcPr>
          <w:p w:rsidR="00E00A79" w:rsidRDefault="009B64DC">
            <w:pPr>
              <w:spacing w:line="360" w:lineRule="auto"/>
              <w:rPr>
                <w:rFonts w:ascii="宋体" w:hAnsi="宋体" w:cs="宋体"/>
                <w:kern w:val="44"/>
                <w:sz w:val="24"/>
                <w:lang w:val="zh-CN"/>
              </w:rPr>
            </w:pPr>
            <w:r>
              <w:rPr>
                <w:rFonts w:ascii="宋体" w:hAnsi="宋体" w:cs="宋体" w:hint="eastAsia"/>
                <w:kern w:val="44"/>
                <w:sz w:val="24"/>
              </w:rPr>
              <w:t>1</w:t>
            </w:r>
            <w:r>
              <w:rPr>
                <w:rFonts w:ascii="宋体" w:hAnsi="宋体" w:cs="宋体" w:hint="eastAsia"/>
                <w:kern w:val="44"/>
                <w:sz w:val="24"/>
              </w:rPr>
              <w:t>、</w:t>
            </w:r>
            <w:r>
              <w:rPr>
                <w:rFonts w:ascii="宋体" w:hAnsi="宋体" w:cs="宋体" w:hint="eastAsia"/>
                <w:kern w:val="44"/>
                <w:sz w:val="24"/>
                <w:lang w:val="zh-CN"/>
              </w:rPr>
              <w:t>公告期限：自青海政府采购网发布之日起</w:t>
            </w:r>
            <w:r>
              <w:rPr>
                <w:rFonts w:ascii="宋体" w:hAnsi="宋体" w:cs="宋体" w:hint="eastAsia"/>
                <w:kern w:val="44"/>
                <w:sz w:val="24"/>
                <w:lang w:val="zh-CN"/>
              </w:rPr>
              <w:t>5</w:t>
            </w:r>
            <w:r>
              <w:rPr>
                <w:rFonts w:ascii="宋体" w:hAnsi="宋体" w:cs="宋体" w:hint="eastAsia"/>
                <w:kern w:val="44"/>
                <w:sz w:val="24"/>
                <w:lang w:val="zh-CN"/>
              </w:rPr>
              <w:t>个工作日；</w:t>
            </w:r>
          </w:p>
          <w:p w:rsidR="00E00A79" w:rsidRDefault="009B64DC">
            <w:pPr>
              <w:spacing w:line="360" w:lineRule="auto"/>
              <w:rPr>
                <w:rFonts w:ascii="宋体" w:hAnsi="宋体" w:cs="宋体"/>
                <w:kern w:val="44"/>
                <w:sz w:val="24"/>
                <w:lang w:val="zh-CN"/>
              </w:rPr>
            </w:pPr>
            <w:r>
              <w:rPr>
                <w:rFonts w:ascii="宋体" w:hAnsi="宋体" w:cs="宋体" w:hint="eastAsia"/>
                <w:kern w:val="44"/>
                <w:sz w:val="24"/>
              </w:rPr>
              <w:t>2</w:t>
            </w:r>
            <w:r>
              <w:rPr>
                <w:rFonts w:ascii="宋体" w:hAnsi="宋体" w:cs="宋体" w:hint="eastAsia"/>
                <w:kern w:val="44"/>
                <w:sz w:val="24"/>
              </w:rPr>
              <w:t>、</w:t>
            </w:r>
            <w:r>
              <w:rPr>
                <w:rFonts w:ascii="宋体" w:hAnsi="宋体" w:cs="宋体" w:hint="eastAsia"/>
                <w:kern w:val="44"/>
                <w:sz w:val="24"/>
                <w:lang w:val="zh-CN"/>
              </w:rPr>
              <w:t>公告内容以青海政府采购网发布的为准；</w:t>
            </w:r>
          </w:p>
          <w:p w:rsidR="00E00A79" w:rsidRDefault="009B64DC">
            <w:pPr>
              <w:spacing w:line="360" w:lineRule="auto"/>
              <w:rPr>
                <w:rFonts w:ascii="宋体" w:hAnsi="宋体" w:cs="宋体"/>
                <w:sz w:val="24"/>
              </w:rPr>
            </w:pPr>
            <w:r>
              <w:rPr>
                <w:rFonts w:ascii="宋体" w:hAnsi="宋体" w:cs="宋体" w:hint="eastAsia"/>
                <w:kern w:val="44"/>
                <w:sz w:val="24"/>
                <w:lang w:val="zh-CN"/>
              </w:rPr>
              <w:t>3</w:t>
            </w:r>
            <w:r>
              <w:rPr>
                <w:rFonts w:ascii="宋体" w:hAnsi="宋体" w:cs="宋体" w:hint="eastAsia"/>
                <w:kern w:val="44"/>
                <w:sz w:val="24"/>
                <w:lang w:val="zh-CN"/>
              </w:rPr>
              <w:t>、本公告同时在《青海省政府采购网》、《青海省公共资源交易网》、《青海项目信息网》上发布。</w:t>
            </w:r>
          </w:p>
        </w:tc>
      </w:tr>
      <w:tr w:rsidR="00E00A79">
        <w:trPr>
          <w:trHeight w:val="564"/>
        </w:trPr>
        <w:tc>
          <w:tcPr>
            <w:tcW w:w="2912" w:type="dxa"/>
            <w:vAlign w:val="center"/>
          </w:tcPr>
          <w:p w:rsidR="00E00A79" w:rsidRDefault="009B64DC">
            <w:pPr>
              <w:spacing w:line="360" w:lineRule="auto"/>
              <w:rPr>
                <w:rFonts w:ascii="宋体" w:hAnsi="宋体" w:cs="宋体"/>
                <w:sz w:val="24"/>
              </w:rPr>
            </w:pPr>
            <w:r>
              <w:rPr>
                <w:rFonts w:ascii="宋体" w:hAnsi="宋体" w:cs="宋体" w:hint="eastAsia"/>
                <w:sz w:val="24"/>
              </w:rPr>
              <w:t>财政部门监督电话</w:t>
            </w:r>
          </w:p>
        </w:tc>
        <w:tc>
          <w:tcPr>
            <w:tcW w:w="6651" w:type="dxa"/>
            <w:vAlign w:val="center"/>
          </w:tcPr>
          <w:p w:rsidR="00E00A79" w:rsidRDefault="009B64DC">
            <w:pPr>
              <w:spacing w:line="360" w:lineRule="auto"/>
              <w:rPr>
                <w:rFonts w:ascii="宋体" w:hAnsi="宋体" w:cs="宋体"/>
                <w:sz w:val="24"/>
              </w:rPr>
            </w:pPr>
            <w:r>
              <w:rPr>
                <w:rFonts w:ascii="宋体" w:hAnsi="宋体" w:cs="宋体" w:hint="eastAsia"/>
                <w:color w:val="000000"/>
                <w:sz w:val="24"/>
              </w:rPr>
              <w:t>西宁市城中区财政局</w:t>
            </w:r>
            <w:r>
              <w:rPr>
                <w:rFonts w:ascii="宋体" w:hAnsi="宋体" w:cs="宋体" w:hint="eastAsia"/>
                <w:sz w:val="24"/>
              </w:rPr>
              <w:t xml:space="preserve">                </w:t>
            </w:r>
            <w:r>
              <w:rPr>
                <w:rFonts w:ascii="宋体" w:hAnsi="宋体" w:cs="宋体" w:hint="eastAsia"/>
                <w:sz w:val="24"/>
              </w:rPr>
              <w:t>电话：</w:t>
            </w:r>
            <w:r>
              <w:rPr>
                <w:rFonts w:ascii="宋体" w:hAnsi="宋体" w:cs="宋体" w:hint="eastAsia"/>
                <w:color w:val="000000"/>
                <w:sz w:val="24"/>
                <w:lang w:val="zh-CN"/>
              </w:rPr>
              <w:t>09</w:t>
            </w:r>
            <w:r>
              <w:rPr>
                <w:rFonts w:ascii="宋体" w:hAnsi="宋体" w:cs="宋体" w:hint="eastAsia"/>
                <w:color w:val="000000"/>
                <w:sz w:val="24"/>
              </w:rPr>
              <w:t>71-8248537</w:t>
            </w:r>
          </w:p>
        </w:tc>
      </w:tr>
    </w:tbl>
    <w:p w:rsidR="00E00A79" w:rsidRDefault="009B64DC">
      <w:pPr>
        <w:wordWrap w:val="0"/>
        <w:spacing w:line="360" w:lineRule="auto"/>
        <w:jc w:val="right"/>
        <w:rPr>
          <w:rFonts w:ascii="宋体" w:hAnsi="宋体"/>
          <w:sz w:val="24"/>
          <w:szCs w:val="21"/>
        </w:rPr>
      </w:pPr>
      <w:r>
        <w:rPr>
          <w:rFonts w:ascii="宋体" w:hAnsi="宋体" w:hint="eastAsia"/>
          <w:sz w:val="24"/>
          <w:szCs w:val="21"/>
        </w:rPr>
        <w:t>青海恒诚工程项目管理有限公司</w:t>
      </w:r>
    </w:p>
    <w:p w:rsidR="00E00A79" w:rsidRDefault="009B64DC">
      <w:pPr>
        <w:wordWrap w:val="0"/>
        <w:spacing w:line="360" w:lineRule="auto"/>
        <w:jc w:val="right"/>
        <w:rPr>
          <w:rFonts w:ascii="宋体" w:hAnsi="宋体"/>
          <w:sz w:val="24"/>
          <w:szCs w:val="21"/>
        </w:rPr>
      </w:pPr>
      <w:r>
        <w:rPr>
          <w:rFonts w:ascii="宋体" w:hAnsi="宋体" w:hint="eastAsia"/>
          <w:sz w:val="24"/>
          <w:szCs w:val="21"/>
        </w:rPr>
        <w:t>2021</w:t>
      </w:r>
      <w:r>
        <w:rPr>
          <w:rFonts w:ascii="宋体" w:hAnsi="宋体" w:hint="eastAsia"/>
          <w:sz w:val="24"/>
          <w:szCs w:val="21"/>
        </w:rPr>
        <w:t>年</w:t>
      </w:r>
      <w:r>
        <w:rPr>
          <w:rFonts w:ascii="宋体" w:hAnsi="宋体" w:hint="eastAsia"/>
          <w:sz w:val="24"/>
          <w:szCs w:val="21"/>
        </w:rPr>
        <w:t>08</w:t>
      </w:r>
      <w:r>
        <w:rPr>
          <w:rFonts w:ascii="宋体" w:hAnsi="宋体" w:hint="eastAsia"/>
          <w:sz w:val="24"/>
          <w:szCs w:val="21"/>
        </w:rPr>
        <w:t>月</w:t>
      </w:r>
      <w:r>
        <w:rPr>
          <w:rFonts w:ascii="宋体" w:hAnsi="宋体" w:hint="eastAsia"/>
          <w:sz w:val="24"/>
          <w:szCs w:val="21"/>
        </w:rPr>
        <w:t>05</w:t>
      </w:r>
      <w:r>
        <w:rPr>
          <w:rFonts w:ascii="宋体" w:hAnsi="宋体" w:hint="eastAsia"/>
          <w:sz w:val="24"/>
          <w:szCs w:val="21"/>
        </w:rPr>
        <w:t>日</w:t>
      </w:r>
    </w:p>
    <w:p w:rsidR="00E00A79" w:rsidRDefault="00E00A79">
      <w:pPr>
        <w:spacing w:line="360" w:lineRule="auto"/>
        <w:rPr>
          <w:rFonts w:ascii="宋体" w:hAnsi="宋体" w:cs="宋体"/>
          <w:color w:val="000000"/>
          <w:sz w:val="56"/>
          <w:szCs w:val="56"/>
        </w:rPr>
      </w:pPr>
    </w:p>
    <w:p w:rsidR="00E00A79" w:rsidRDefault="009B64DC">
      <w:pPr>
        <w:keepNext/>
        <w:keepLines/>
        <w:spacing w:line="360" w:lineRule="auto"/>
        <w:jc w:val="center"/>
        <w:rPr>
          <w:rFonts w:ascii="宋体" w:hAnsi="宋体" w:cs="宋体"/>
          <w:color w:val="000000"/>
          <w:kern w:val="0"/>
          <w:sz w:val="28"/>
          <w:szCs w:val="28"/>
        </w:rPr>
      </w:pPr>
      <w:bookmarkStart w:id="3" w:name="_Toc29420"/>
      <w:r>
        <w:rPr>
          <w:rFonts w:ascii="宋体" w:hAnsi="宋体" w:cs="宋体" w:hint="eastAsia"/>
          <w:color w:val="000000"/>
          <w:sz w:val="48"/>
          <w:szCs w:val="48"/>
        </w:rPr>
        <w:br w:type="page"/>
      </w:r>
      <w:r>
        <w:rPr>
          <w:rFonts w:ascii="宋体" w:hAnsi="宋体" w:cs="宋体" w:hint="eastAsia"/>
          <w:b/>
          <w:bCs/>
          <w:color w:val="000000"/>
          <w:kern w:val="0"/>
          <w:sz w:val="30"/>
          <w:szCs w:val="30"/>
        </w:rPr>
        <w:lastRenderedPageBreak/>
        <w:t>第二部分</w:t>
      </w:r>
      <w:bookmarkStart w:id="4" w:name="_Toc18246"/>
      <w:bookmarkStart w:id="5" w:name="_Toc26946"/>
      <w:bookmarkEnd w:id="3"/>
      <w:r>
        <w:rPr>
          <w:rFonts w:ascii="宋体" w:hAnsi="宋体" w:cs="宋体" w:hint="eastAsia"/>
          <w:b/>
          <w:bCs/>
          <w:color w:val="000000"/>
          <w:kern w:val="0"/>
          <w:sz w:val="30"/>
          <w:szCs w:val="30"/>
        </w:rPr>
        <w:t>供应商须知前附表</w:t>
      </w:r>
      <w:bookmarkEnd w:id="4"/>
      <w:bookmarkEnd w:id="5"/>
    </w:p>
    <w:tbl>
      <w:tblPr>
        <w:tblW w:w="10059" w:type="dxa"/>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2502"/>
        <w:gridCol w:w="6423"/>
      </w:tblGrid>
      <w:tr w:rsidR="00E00A79">
        <w:trPr>
          <w:trHeight w:val="514"/>
        </w:trPr>
        <w:tc>
          <w:tcPr>
            <w:tcW w:w="1134" w:type="dxa"/>
          </w:tcPr>
          <w:p w:rsidR="00E00A79" w:rsidRDefault="009B64DC">
            <w:pPr>
              <w:keepLines/>
              <w:autoSpaceDE w:val="0"/>
              <w:autoSpaceDN w:val="0"/>
              <w:adjustRightInd w:val="0"/>
              <w:spacing w:line="360" w:lineRule="auto"/>
              <w:rPr>
                <w:rFonts w:ascii="宋体" w:hAnsi="宋体" w:cs="宋体"/>
                <w:b/>
                <w:color w:val="000000"/>
                <w:kern w:val="0"/>
                <w:sz w:val="24"/>
              </w:rPr>
            </w:pPr>
            <w:r>
              <w:rPr>
                <w:rFonts w:ascii="宋体" w:hAnsi="宋体" w:cs="宋体" w:hint="eastAsia"/>
                <w:b/>
                <w:color w:val="000000"/>
                <w:kern w:val="0"/>
                <w:sz w:val="24"/>
              </w:rPr>
              <w:t>条款号</w:t>
            </w:r>
          </w:p>
        </w:tc>
        <w:tc>
          <w:tcPr>
            <w:tcW w:w="2502" w:type="dxa"/>
          </w:tcPr>
          <w:p w:rsidR="00E00A79" w:rsidRDefault="009B64DC">
            <w:pPr>
              <w:keepLines/>
              <w:autoSpaceDE w:val="0"/>
              <w:autoSpaceDN w:val="0"/>
              <w:adjustRightInd w:val="0"/>
              <w:spacing w:line="360" w:lineRule="auto"/>
              <w:ind w:left="560"/>
              <w:jc w:val="center"/>
              <w:rPr>
                <w:rFonts w:ascii="宋体" w:hAnsi="宋体" w:cs="宋体"/>
                <w:b/>
                <w:color w:val="000000"/>
                <w:kern w:val="0"/>
                <w:sz w:val="24"/>
              </w:rPr>
            </w:pPr>
            <w:r>
              <w:rPr>
                <w:rFonts w:ascii="宋体" w:hAnsi="宋体" w:cs="宋体" w:hint="eastAsia"/>
                <w:b/>
                <w:color w:val="000000"/>
                <w:kern w:val="0"/>
                <w:sz w:val="24"/>
              </w:rPr>
              <w:t>条</w:t>
            </w:r>
            <w:r>
              <w:rPr>
                <w:rFonts w:ascii="宋体" w:hAnsi="宋体" w:cs="宋体" w:hint="eastAsia"/>
                <w:b/>
                <w:color w:val="000000"/>
                <w:kern w:val="0"/>
                <w:sz w:val="24"/>
              </w:rPr>
              <w:t xml:space="preserve"> </w:t>
            </w:r>
            <w:r>
              <w:rPr>
                <w:rFonts w:ascii="宋体" w:hAnsi="宋体" w:cs="宋体" w:hint="eastAsia"/>
                <w:b/>
                <w:color w:val="000000"/>
                <w:kern w:val="0"/>
                <w:sz w:val="24"/>
              </w:rPr>
              <w:t>款</w:t>
            </w:r>
            <w:r>
              <w:rPr>
                <w:rFonts w:ascii="宋体" w:hAnsi="宋体" w:cs="宋体" w:hint="eastAsia"/>
                <w:b/>
                <w:color w:val="000000"/>
                <w:kern w:val="0"/>
                <w:sz w:val="24"/>
              </w:rPr>
              <w:t xml:space="preserve"> </w:t>
            </w:r>
            <w:r>
              <w:rPr>
                <w:rFonts w:ascii="宋体" w:hAnsi="宋体" w:cs="宋体" w:hint="eastAsia"/>
                <w:b/>
                <w:color w:val="000000"/>
                <w:kern w:val="0"/>
                <w:sz w:val="24"/>
              </w:rPr>
              <w:t>名</w:t>
            </w:r>
            <w:r>
              <w:rPr>
                <w:rFonts w:ascii="宋体" w:hAnsi="宋体" w:cs="宋体" w:hint="eastAsia"/>
                <w:b/>
                <w:color w:val="000000"/>
                <w:kern w:val="0"/>
                <w:sz w:val="24"/>
              </w:rPr>
              <w:t xml:space="preserve"> </w:t>
            </w:r>
            <w:r>
              <w:rPr>
                <w:rFonts w:ascii="宋体" w:hAnsi="宋体" w:cs="宋体" w:hint="eastAsia"/>
                <w:b/>
                <w:color w:val="000000"/>
                <w:kern w:val="0"/>
                <w:sz w:val="24"/>
              </w:rPr>
              <w:t>称</w:t>
            </w:r>
          </w:p>
        </w:tc>
        <w:tc>
          <w:tcPr>
            <w:tcW w:w="6423" w:type="dxa"/>
          </w:tcPr>
          <w:p w:rsidR="00E00A79" w:rsidRDefault="009B64DC">
            <w:pPr>
              <w:keepLines/>
              <w:autoSpaceDE w:val="0"/>
              <w:autoSpaceDN w:val="0"/>
              <w:adjustRightInd w:val="0"/>
              <w:spacing w:line="360" w:lineRule="auto"/>
              <w:ind w:left="560"/>
              <w:jc w:val="center"/>
              <w:rPr>
                <w:rFonts w:ascii="宋体" w:hAnsi="宋体" w:cs="宋体"/>
                <w:b/>
                <w:color w:val="000000"/>
                <w:kern w:val="0"/>
                <w:sz w:val="24"/>
              </w:rPr>
            </w:pPr>
            <w:r>
              <w:rPr>
                <w:rFonts w:ascii="宋体" w:hAnsi="宋体" w:cs="宋体" w:hint="eastAsia"/>
                <w:b/>
                <w:color w:val="000000"/>
                <w:kern w:val="0"/>
                <w:sz w:val="24"/>
              </w:rPr>
              <w:t>编</w:t>
            </w:r>
            <w:r>
              <w:rPr>
                <w:rFonts w:ascii="宋体" w:hAnsi="宋体" w:cs="宋体" w:hint="eastAsia"/>
                <w:b/>
                <w:color w:val="000000"/>
                <w:kern w:val="0"/>
                <w:sz w:val="24"/>
              </w:rPr>
              <w:t xml:space="preserve"> </w:t>
            </w:r>
            <w:r>
              <w:rPr>
                <w:rFonts w:ascii="宋体" w:hAnsi="宋体" w:cs="宋体" w:hint="eastAsia"/>
                <w:b/>
                <w:color w:val="000000"/>
                <w:kern w:val="0"/>
                <w:sz w:val="24"/>
              </w:rPr>
              <w:t>列</w:t>
            </w:r>
            <w:r>
              <w:rPr>
                <w:rFonts w:ascii="宋体" w:hAnsi="宋体" w:cs="宋体" w:hint="eastAsia"/>
                <w:b/>
                <w:color w:val="000000"/>
                <w:kern w:val="0"/>
                <w:sz w:val="24"/>
              </w:rPr>
              <w:t xml:space="preserve"> </w:t>
            </w:r>
            <w:r>
              <w:rPr>
                <w:rFonts w:ascii="宋体" w:hAnsi="宋体" w:cs="宋体" w:hint="eastAsia"/>
                <w:b/>
                <w:color w:val="000000"/>
                <w:kern w:val="0"/>
                <w:sz w:val="24"/>
              </w:rPr>
              <w:t>内</w:t>
            </w:r>
            <w:r>
              <w:rPr>
                <w:rFonts w:ascii="宋体" w:hAnsi="宋体" w:cs="宋体" w:hint="eastAsia"/>
                <w:b/>
                <w:color w:val="000000"/>
                <w:kern w:val="0"/>
                <w:sz w:val="24"/>
              </w:rPr>
              <w:t xml:space="preserve"> </w:t>
            </w:r>
            <w:r>
              <w:rPr>
                <w:rFonts w:ascii="宋体" w:hAnsi="宋体" w:cs="宋体" w:hint="eastAsia"/>
                <w:b/>
                <w:color w:val="000000"/>
                <w:kern w:val="0"/>
                <w:sz w:val="24"/>
              </w:rPr>
              <w:t>容</w:t>
            </w:r>
          </w:p>
        </w:tc>
      </w:tr>
      <w:tr w:rsidR="00E00A79">
        <w:tc>
          <w:tcPr>
            <w:tcW w:w="1134" w:type="dxa"/>
          </w:tcPr>
          <w:p w:rsidR="00E00A79" w:rsidRDefault="009B64DC">
            <w:pPr>
              <w:spacing w:line="360" w:lineRule="auto"/>
              <w:jc w:val="center"/>
              <w:rPr>
                <w:rFonts w:ascii="宋体" w:hAnsi="宋体" w:cs="宋体"/>
                <w:color w:val="000000"/>
                <w:sz w:val="24"/>
              </w:rPr>
            </w:pPr>
            <w:r>
              <w:rPr>
                <w:rFonts w:ascii="宋体" w:hAnsi="宋体" w:cs="宋体" w:hint="eastAsia"/>
                <w:color w:val="000000"/>
                <w:sz w:val="24"/>
              </w:rPr>
              <w:t>1</w:t>
            </w:r>
          </w:p>
        </w:tc>
        <w:tc>
          <w:tcPr>
            <w:tcW w:w="2502" w:type="dxa"/>
          </w:tcPr>
          <w:p w:rsidR="00E00A79" w:rsidRDefault="009B64DC">
            <w:pPr>
              <w:spacing w:line="360" w:lineRule="auto"/>
              <w:rPr>
                <w:rFonts w:ascii="宋体" w:hAnsi="宋体" w:cs="宋体"/>
                <w:color w:val="000000"/>
                <w:sz w:val="24"/>
              </w:rPr>
            </w:pPr>
            <w:r>
              <w:rPr>
                <w:rFonts w:ascii="宋体" w:hAnsi="宋体" w:cs="宋体" w:hint="eastAsia"/>
                <w:color w:val="000000"/>
                <w:sz w:val="24"/>
              </w:rPr>
              <w:t>采购项目编号</w:t>
            </w:r>
          </w:p>
        </w:tc>
        <w:tc>
          <w:tcPr>
            <w:tcW w:w="6423" w:type="dxa"/>
          </w:tcPr>
          <w:p w:rsidR="00E00A79" w:rsidRDefault="009B64DC">
            <w:pPr>
              <w:tabs>
                <w:tab w:val="center" w:pos="2792"/>
              </w:tabs>
              <w:spacing w:line="360" w:lineRule="auto"/>
              <w:rPr>
                <w:rFonts w:ascii="宋体" w:hAnsi="宋体" w:cs="宋体"/>
                <w:sz w:val="24"/>
              </w:rPr>
            </w:pPr>
            <w:r>
              <w:rPr>
                <w:rFonts w:ascii="宋体" w:hAnsi="宋体" w:cs="宋体" w:hint="eastAsia"/>
                <w:sz w:val="24"/>
              </w:rPr>
              <w:t>青海恒诚竞磋（工程）</w:t>
            </w:r>
            <w:r>
              <w:rPr>
                <w:rFonts w:ascii="宋体" w:hAnsi="宋体" w:cs="宋体" w:hint="eastAsia"/>
                <w:sz w:val="24"/>
              </w:rPr>
              <w:t>2021-019</w:t>
            </w:r>
          </w:p>
        </w:tc>
      </w:tr>
      <w:tr w:rsidR="00E00A79">
        <w:tc>
          <w:tcPr>
            <w:tcW w:w="1134" w:type="dxa"/>
          </w:tcPr>
          <w:p w:rsidR="00E00A79" w:rsidRDefault="009B64DC">
            <w:pPr>
              <w:spacing w:line="360" w:lineRule="auto"/>
              <w:jc w:val="center"/>
              <w:rPr>
                <w:rFonts w:ascii="宋体" w:hAnsi="宋体" w:cs="宋体"/>
                <w:color w:val="000000"/>
                <w:sz w:val="24"/>
              </w:rPr>
            </w:pPr>
            <w:r>
              <w:rPr>
                <w:rFonts w:ascii="宋体" w:hAnsi="宋体" w:cs="宋体" w:hint="eastAsia"/>
                <w:color w:val="000000"/>
                <w:sz w:val="24"/>
              </w:rPr>
              <w:t>2</w:t>
            </w:r>
          </w:p>
        </w:tc>
        <w:tc>
          <w:tcPr>
            <w:tcW w:w="2502" w:type="dxa"/>
          </w:tcPr>
          <w:p w:rsidR="00E00A79" w:rsidRDefault="009B64DC">
            <w:pPr>
              <w:spacing w:line="360" w:lineRule="auto"/>
              <w:rPr>
                <w:rFonts w:ascii="宋体" w:hAnsi="宋体" w:cs="宋体"/>
                <w:color w:val="000000"/>
                <w:sz w:val="24"/>
              </w:rPr>
            </w:pPr>
            <w:r>
              <w:rPr>
                <w:rFonts w:ascii="宋体" w:hAnsi="宋体" w:cs="宋体" w:hint="eastAsia"/>
                <w:color w:val="000000"/>
                <w:sz w:val="24"/>
              </w:rPr>
              <w:t>采购人</w:t>
            </w:r>
          </w:p>
        </w:tc>
        <w:tc>
          <w:tcPr>
            <w:tcW w:w="6423" w:type="dxa"/>
          </w:tcPr>
          <w:p w:rsidR="00E00A79" w:rsidRDefault="009B64DC">
            <w:pPr>
              <w:tabs>
                <w:tab w:val="center" w:pos="2792"/>
              </w:tabs>
              <w:spacing w:line="360" w:lineRule="auto"/>
              <w:rPr>
                <w:rFonts w:ascii="宋体" w:hAnsi="宋体" w:cs="宋体"/>
                <w:color w:val="000000"/>
                <w:sz w:val="24"/>
              </w:rPr>
            </w:pPr>
            <w:r>
              <w:rPr>
                <w:rFonts w:ascii="宋体" w:hAnsi="宋体" w:cs="宋体" w:hint="eastAsia"/>
                <w:sz w:val="24"/>
              </w:rPr>
              <w:t>西宁市城中区自然资源局</w:t>
            </w:r>
            <w:r>
              <w:rPr>
                <w:rFonts w:ascii="宋体" w:hAnsi="宋体" w:cs="宋体" w:hint="eastAsia"/>
                <w:sz w:val="24"/>
              </w:rPr>
              <w:tab/>
            </w:r>
          </w:p>
        </w:tc>
      </w:tr>
      <w:tr w:rsidR="00E00A79">
        <w:tc>
          <w:tcPr>
            <w:tcW w:w="1134" w:type="dxa"/>
          </w:tcPr>
          <w:p w:rsidR="00E00A79" w:rsidRDefault="009B64DC">
            <w:pPr>
              <w:spacing w:line="360" w:lineRule="auto"/>
              <w:jc w:val="center"/>
              <w:rPr>
                <w:rFonts w:ascii="宋体" w:hAnsi="宋体" w:cs="宋体"/>
                <w:color w:val="000000"/>
                <w:sz w:val="24"/>
              </w:rPr>
            </w:pPr>
            <w:r>
              <w:rPr>
                <w:rFonts w:ascii="宋体" w:hAnsi="宋体" w:cs="宋体" w:hint="eastAsia"/>
                <w:color w:val="000000"/>
                <w:sz w:val="24"/>
              </w:rPr>
              <w:t>3</w:t>
            </w:r>
          </w:p>
        </w:tc>
        <w:tc>
          <w:tcPr>
            <w:tcW w:w="2502" w:type="dxa"/>
          </w:tcPr>
          <w:p w:rsidR="00E00A79" w:rsidRDefault="009B64DC">
            <w:pPr>
              <w:spacing w:line="360" w:lineRule="auto"/>
              <w:rPr>
                <w:rFonts w:ascii="宋体" w:hAnsi="宋体" w:cs="宋体"/>
                <w:color w:val="000000"/>
                <w:sz w:val="24"/>
              </w:rPr>
            </w:pPr>
            <w:r>
              <w:rPr>
                <w:rFonts w:ascii="宋体" w:hAnsi="宋体" w:cs="宋体" w:hint="eastAsia"/>
                <w:color w:val="000000"/>
                <w:sz w:val="24"/>
              </w:rPr>
              <w:t>磋商代理机构</w:t>
            </w:r>
          </w:p>
        </w:tc>
        <w:tc>
          <w:tcPr>
            <w:tcW w:w="6423" w:type="dxa"/>
          </w:tcPr>
          <w:p w:rsidR="00E00A79" w:rsidRDefault="009B64DC">
            <w:pPr>
              <w:spacing w:line="360" w:lineRule="auto"/>
              <w:rPr>
                <w:rFonts w:ascii="宋体" w:hAnsi="宋体" w:cs="宋体"/>
                <w:color w:val="000000"/>
                <w:sz w:val="24"/>
              </w:rPr>
            </w:pPr>
            <w:r>
              <w:rPr>
                <w:rFonts w:ascii="宋体" w:hAnsi="宋体" w:cs="宋体" w:hint="eastAsia"/>
                <w:color w:val="000000"/>
                <w:sz w:val="24"/>
              </w:rPr>
              <w:t>青海恒诚工程项目管理有限公司</w:t>
            </w:r>
          </w:p>
        </w:tc>
      </w:tr>
      <w:tr w:rsidR="00E00A79">
        <w:tc>
          <w:tcPr>
            <w:tcW w:w="1134" w:type="dxa"/>
          </w:tcPr>
          <w:p w:rsidR="00E00A79" w:rsidRDefault="009B64DC">
            <w:pPr>
              <w:spacing w:line="360" w:lineRule="auto"/>
              <w:jc w:val="center"/>
              <w:rPr>
                <w:rFonts w:ascii="宋体" w:hAnsi="宋体" w:cs="宋体"/>
                <w:color w:val="000000"/>
                <w:sz w:val="24"/>
              </w:rPr>
            </w:pPr>
            <w:r>
              <w:rPr>
                <w:rFonts w:ascii="宋体" w:hAnsi="宋体" w:cs="宋体" w:hint="eastAsia"/>
                <w:color w:val="000000"/>
                <w:sz w:val="24"/>
              </w:rPr>
              <w:t>4</w:t>
            </w:r>
          </w:p>
        </w:tc>
        <w:tc>
          <w:tcPr>
            <w:tcW w:w="2502" w:type="dxa"/>
          </w:tcPr>
          <w:p w:rsidR="00E00A79" w:rsidRDefault="009B64DC">
            <w:pPr>
              <w:spacing w:line="360" w:lineRule="auto"/>
              <w:rPr>
                <w:rFonts w:ascii="宋体" w:hAnsi="宋体" w:cs="宋体"/>
                <w:color w:val="000000"/>
                <w:sz w:val="24"/>
              </w:rPr>
            </w:pPr>
            <w:r>
              <w:rPr>
                <w:rFonts w:ascii="宋体" w:hAnsi="宋体" w:cs="宋体" w:hint="eastAsia"/>
                <w:color w:val="000000"/>
                <w:sz w:val="24"/>
              </w:rPr>
              <w:t>项目名称</w:t>
            </w:r>
          </w:p>
        </w:tc>
        <w:tc>
          <w:tcPr>
            <w:tcW w:w="6423" w:type="dxa"/>
          </w:tcPr>
          <w:p w:rsidR="00E00A79" w:rsidRDefault="009B64DC">
            <w:pPr>
              <w:spacing w:line="360" w:lineRule="auto"/>
              <w:rPr>
                <w:rFonts w:ascii="宋体" w:hAnsi="宋体" w:cs="宋体"/>
                <w:color w:val="000000"/>
                <w:sz w:val="24"/>
              </w:rPr>
            </w:pPr>
            <w:r>
              <w:rPr>
                <w:rFonts w:ascii="宋体" w:hAnsi="宋体" w:cs="宋体" w:hint="eastAsia"/>
                <w:color w:val="000000"/>
                <w:sz w:val="24"/>
              </w:rPr>
              <w:t>西宁市城中区法幢寺地质灾害应急治理工程</w:t>
            </w:r>
          </w:p>
        </w:tc>
      </w:tr>
      <w:tr w:rsidR="00E00A79">
        <w:trPr>
          <w:trHeight w:val="257"/>
        </w:trPr>
        <w:tc>
          <w:tcPr>
            <w:tcW w:w="1134" w:type="dxa"/>
          </w:tcPr>
          <w:p w:rsidR="00E00A79" w:rsidRDefault="009B64DC">
            <w:pPr>
              <w:spacing w:line="360" w:lineRule="auto"/>
              <w:jc w:val="center"/>
              <w:rPr>
                <w:rFonts w:ascii="宋体" w:hAnsi="宋体" w:cs="宋体"/>
                <w:color w:val="000000"/>
                <w:sz w:val="24"/>
              </w:rPr>
            </w:pPr>
            <w:r>
              <w:rPr>
                <w:rFonts w:ascii="宋体" w:hAnsi="宋体" w:cs="宋体" w:hint="eastAsia"/>
                <w:color w:val="000000"/>
                <w:sz w:val="24"/>
              </w:rPr>
              <w:t>5</w:t>
            </w:r>
          </w:p>
        </w:tc>
        <w:tc>
          <w:tcPr>
            <w:tcW w:w="2502" w:type="dxa"/>
          </w:tcPr>
          <w:p w:rsidR="00E00A79" w:rsidRDefault="009B64DC">
            <w:pPr>
              <w:spacing w:line="360" w:lineRule="auto"/>
              <w:rPr>
                <w:rFonts w:ascii="宋体" w:hAnsi="宋体" w:cs="宋体"/>
                <w:color w:val="000000"/>
                <w:sz w:val="24"/>
              </w:rPr>
            </w:pPr>
            <w:r>
              <w:rPr>
                <w:rFonts w:ascii="宋体" w:hAnsi="宋体" w:cs="宋体" w:hint="eastAsia"/>
                <w:color w:val="000000"/>
                <w:sz w:val="24"/>
              </w:rPr>
              <w:t>采购方式</w:t>
            </w:r>
          </w:p>
        </w:tc>
        <w:tc>
          <w:tcPr>
            <w:tcW w:w="6423" w:type="dxa"/>
          </w:tcPr>
          <w:p w:rsidR="00E00A79" w:rsidRDefault="009B64DC">
            <w:pPr>
              <w:spacing w:line="360" w:lineRule="auto"/>
              <w:rPr>
                <w:rFonts w:ascii="宋体" w:hAnsi="宋体" w:cs="宋体"/>
                <w:color w:val="000000"/>
                <w:sz w:val="24"/>
              </w:rPr>
            </w:pPr>
            <w:r>
              <w:rPr>
                <w:rFonts w:ascii="宋体" w:hAnsi="宋体" w:cs="宋体" w:hint="eastAsia"/>
                <w:color w:val="000000"/>
                <w:sz w:val="24"/>
              </w:rPr>
              <w:t>竞争性磋商</w:t>
            </w:r>
          </w:p>
        </w:tc>
      </w:tr>
      <w:tr w:rsidR="00E00A79">
        <w:trPr>
          <w:trHeight w:val="345"/>
        </w:trPr>
        <w:tc>
          <w:tcPr>
            <w:tcW w:w="1134" w:type="dxa"/>
          </w:tcPr>
          <w:p w:rsidR="00E00A79" w:rsidRDefault="009B64DC">
            <w:pPr>
              <w:spacing w:line="360" w:lineRule="auto"/>
              <w:jc w:val="center"/>
              <w:rPr>
                <w:rFonts w:ascii="宋体" w:hAnsi="宋体" w:cs="宋体"/>
                <w:color w:val="000000"/>
                <w:sz w:val="24"/>
              </w:rPr>
            </w:pPr>
            <w:r>
              <w:rPr>
                <w:rFonts w:ascii="宋体" w:hAnsi="宋体" w:cs="宋体" w:hint="eastAsia"/>
                <w:color w:val="000000"/>
                <w:sz w:val="24"/>
              </w:rPr>
              <w:t>6</w:t>
            </w:r>
          </w:p>
        </w:tc>
        <w:tc>
          <w:tcPr>
            <w:tcW w:w="2502" w:type="dxa"/>
          </w:tcPr>
          <w:p w:rsidR="00E00A79" w:rsidRDefault="009B64DC">
            <w:pPr>
              <w:spacing w:line="360" w:lineRule="auto"/>
              <w:rPr>
                <w:rFonts w:ascii="宋体" w:hAnsi="宋体" w:cs="宋体"/>
                <w:color w:val="000000"/>
                <w:sz w:val="24"/>
              </w:rPr>
            </w:pPr>
            <w:r>
              <w:rPr>
                <w:rFonts w:ascii="宋体" w:hAnsi="宋体" w:cs="宋体" w:hint="eastAsia"/>
                <w:color w:val="000000"/>
                <w:sz w:val="24"/>
              </w:rPr>
              <w:t>采购预算控制额度</w:t>
            </w:r>
          </w:p>
        </w:tc>
        <w:tc>
          <w:tcPr>
            <w:tcW w:w="6423" w:type="dxa"/>
          </w:tcPr>
          <w:p w:rsidR="00E00A79" w:rsidRDefault="009B64DC">
            <w:pPr>
              <w:spacing w:line="360" w:lineRule="auto"/>
              <w:rPr>
                <w:rFonts w:ascii="宋体" w:hAnsi="宋体" w:cs="宋体"/>
                <w:color w:val="000000"/>
                <w:sz w:val="24"/>
              </w:rPr>
            </w:pPr>
            <w:r>
              <w:rPr>
                <w:rFonts w:ascii="宋体" w:hAnsi="宋体" w:cs="宋体" w:hint="eastAsia"/>
                <w:sz w:val="24"/>
              </w:rPr>
              <w:t>人民币</w:t>
            </w:r>
            <w:r>
              <w:rPr>
                <w:rFonts w:ascii="宋体" w:hAnsi="宋体" w:cs="宋体" w:hint="eastAsia"/>
                <w:sz w:val="24"/>
              </w:rPr>
              <w:t>1294901.00</w:t>
            </w:r>
            <w:r>
              <w:rPr>
                <w:rFonts w:ascii="宋体" w:hAnsi="宋体" w:cs="宋体" w:hint="eastAsia"/>
                <w:sz w:val="24"/>
              </w:rPr>
              <w:t>元</w:t>
            </w:r>
          </w:p>
        </w:tc>
      </w:tr>
      <w:tr w:rsidR="00E00A79">
        <w:tc>
          <w:tcPr>
            <w:tcW w:w="1134" w:type="dxa"/>
          </w:tcPr>
          <w:p w:rsidR="00E00A79" w:rsidRDefault="009B64DC">
            <w:pPr>
              <w:spacing w:line="360" w:lineRule="auto"/>
              <w:jc w:val="center"/>
              <w:rPr>
                <w:rFonts w:ascii="宋体" w:hAnsi="宋体" w:cs="宋体"/>
                <w:color w:val="000000"/>
                <w:sz w:val="24"/>
              </w:rPr>
            </w:pPr>
            <w:r>
              <w:rPr>
                <w:rFonts w:ascii="宋体" w:hAnsi="宋体" w:cs="宋体" w:hint="eastAsia"/>
                <w:color w:val="000000"/>
                <w:sz w:val="24"/>
              </w:rPr>
              <w:t>7</w:t>
            </w:r>
          </w:p>
        </w:tc>
        <w:tc>
          <w:tcPr>
            <w:tcW w:w="2502" w:type="dxa"/>
          </w:tcPr>
          <w:p w:rsidR="00E00A79" w:rsidRDefault="009B64DC">
            <w:pPr>
              <w:spacing w:line="360" w:lineRule="auto"/>
              <w:rPr>
                <w:rFonts w:ascii="宋体" w:hAnsi="宋体" w:cs="宋体"/>
                <w:color w:val="000000"/>
                <w:sz w:val="24"/>
              </w:rPr>
            </w:pPr>
            <w:r>
              <w:rPr>
                <w:rFonts w:ascii="宋体" w:hAnsi="宋体" w:cs="宋体" w:hint="eastAsia"/>
                <w:color w:val="000000"/>
                <w:sz w:val="24"/>
              </w:rPr>
              <w:t>出资比例</w:t>
            </w:r>
          </w:p>
        </w:tc>
        <w:tc>
          <w:tcPr>
            <w:tcW w:w="6423" w:type="dxa"/>
          </w:tcPr>
          <w:p w:rsidR="00E00A79" w:rsidRDefault="009B64DC">
            <w:pPr>
              <w:spacing w:line="360" w:lineRule="auto"/>
              <w:rPr>
                <w:rFonts w:ascii="宋体" w:hAnsi="宋体" w:cs="宋体"/>
                <w:color w:val="000000"/>
                <w:sz w:val="24"/>
              </w:rPr>
            </w:pPr>
            <w:r>
              <w:rPr>
                <w:rFonts w:ascii="宋体" w:hAnsi="宋体" w:cs="宋体" w:hint="eastAsia"/>
                <w:color w:val="000000"/>
                <w:sz w:val="24"/>
              </w:rPr>
              <w:t>/</w:t>
            </w:r>
          </w:p>
        </w:tc>
      </w:tr>
      <w:tr w:rsidR="00E00A79">
        <w:tc>
          <w:tcPr>
            <w:tcW w:w="1134" w:type="dxa"/>
          </w:tcPr>
          <w:p w:rsidR="00E00A79" w:rsidRDefault="009B64DC">
            <w:pPr>
              <w:spacing w:line="360" w:lineRule="auto"/>
              <w:jc w:val="center"/>
              <w:rPr>
                <w:rFonts w:ascii="宋体" w:hAnsi="宋体" w:cs="宋体"/>
                <w:color w:val="000000"/>
                <w:sz w:val="24"/>
              </w:rPr>
            </w:pPr>
            <w:r>
              <w:rPr>
                <w:rFonts w:ascii="宋体" w:hAnsi="宋体" w:cs="宋体" w:hint="eastAsia"/>
                <w:color w:val="000000"/>
                <w:sz w:val="24"/>
              </w:rPr>
              <w:t>8</w:t>
            </w:r>
          </w:p>
        </w:tc>
        <w:tc>
          <w:tcPr>
            <w:tcW w:w="2502" w:type="dxa"/>
          </w:tcPr>
          <w:p w:rsidR="00E00A79" w:rsidRDefault="009B64DC">
            <w:pPr>
              <w:spacing w:line="360" w:lineRule="auto"/>
              <w:rPr>
                <w:rFonts w:ascii="宋体" w:hAnsi="宋体" w:cs="宋体"/>
                <w:sz w:val="24"/>
              </w:rPr>
            </w:pPr>
            <w:r>
              <w:rPr>
                <w:rFonts w:ascii="宋体" w:hAnsi="宋体" w:cs="宋体" w:hint="eastAsia"/>
                <w:sz w:val="24"/>
              </w:rPr>
              <w:t>资金落实情况</w:t>
            </w:r>
          </w:p>
        </w:tc>
        <w:tc>
          <w:tcPr>
            <w:tcW w:w="6423" w:type="dxa"/>
          </w:tcPr>
          <w:p w:rsidR="00E00A79" w:rsidRDefault="009B64DC">
            <w:pPr>
              <w:spacing w:line="360" w:lineRule="auto"/>
              <w:rPr>
                <w:rFonts w:ascii="宋体" w:hAnsi="宋体" w:cs="宋体"/>
                <w:sz w:val="24"/>
              </w:rPr>
            </w:pPr>
            <w:r>
              <w:rPr>
                <w:rFonts w:ascii="宋体" w:hAnsi="宋体" w:cs="宋体" w:hint="eastAsia"/>
                <w:sz w:val="24"/>
              </w:rPr>
              <w:t>已落实</w:t>
            </w:r>
          </w:p>
        </w:tc>
      </w:tr>
      <w:tr w:rsidR="00E00A79">
        <w:tc>
          <w:tcPr>
            <w:tcW w:w="1134" w:type="dxa"/>
          </w:tcPr>
          <w:p w:rsidR="00E00A79" w:rsidRDefault="009B64DC">
            <w:pPr>
              <w:spacing w:line="360" w:lineRule="auto"/>
              <w:jc w:val="center"/>
              <w:rPr>
                <w:rFonts w:ascii="宋体" w:hAnsi="宋体" w:cs="宋体"/>
                <w:color w:val="000000"/>
                <w:sz w:val="24"/>
              </w:rPr>
            </w:pPr>
            <w:r>
              <w:rPr>
                <w:rFonts w:ascii="宋体" w:hAnsi="宋体" w:cs="宋体" w:hint="eastAsia"/>
                <w:color w:val="000000"/>
                <w:sz w:val="24"/>
              </w:rPr>
              <w:t>9</w:t>
            </w:r>
          </w:p>
        </w:tc>
        <w:tc>
          <w:tcPr>
            <w:tcW w:w="2502" w:type="dxa"/>
          </w:tcPr>
          <w:p w:rsidR="00E00A79" w:rsidRDefault="009B64DC">
            <w:pPr>
              <w:spacing w:line="360" w:lineRule="auto"/>
              <w:rPr>
                <w:rFonts w:ascii="宋体" w:hAnsi="宋体" w:cs="宋体"/>
                <w:color w:val="000000"/>
                <w:sz w:val="24"/>
              </w:rPr>
            </w:pPr>
            <w:r>
              <w:rPr>
                <w:rFonts w:ascii="宋体" w:hAnsi="宋体" w:cs="宋体" w:hint="eastAsia"/>
                <w:color w:val="000000"/>
                <w:sz w:val="24"/>
              </w:rPr>
              <w:t>招标范围</w:t>
            </w:r>
          </w:p>
        </w:tc>
        <w:tc>
          <w:tcPr>
            <w:tcW w:w="6423" w:type="dxa"/>
          </w:tcPr>
          <w:p w:rsidR="00E00A79" w:rsidRDefault="009B64DC">
            <w:pPr>
              <w:spacing w:line="360" w:lineRule="auto"/>
              <w:rPr>
                <w:rFonts w:ascii="宋体" w:hAnsi="宋体" w:cs="宋体"/>
                <w:color w:val="000000"/>
                <w:sz w:val="24"/>
              </w:rPr>
            </w:pPr>
            <w:r>
              <w:rPr>
                <w:rFonts w:ascii="宋体" w:hAnsi="宋体" w:cs="宋体" w:hint="eastAsia"/>
                <w:color w:val="000000"/>
                <w:sz w:val="24"/>
              </w:rPr>
              <w:t>工程量清单的所有内容</w:t>
            </w:r>
          </w:p>
        </w:tc>
      </w:tr>
      <w:tr w:rsidR="00E00A79">
        <w:tc>
          <w:tcPr>
            <w:tcW w:w="1134" w:type="dxa"/>
            <w:vAlign w:val="center"/>
          </w:tcPr>
          <w:p w:rsidR="00E00A79" w:rsidRDefault="009B64DC">
            <w:pPr>
              <w:spacing w:line="360" w:lineRule="auto"/>
              <w:jc w:val="center"/>
              <w:rPr>
                <w:rFonts w:ascii="宋体" w:hAnsi="宋体" w:cs="宋体"/>
                <w:color w:val="000000"/>
                <w:sz w:val="24"/>
              </w:rPr>
            </w:pPr>
            <w:r>
              <w:rPr>
                <w:rFonts w:ascii="宋体" w:hAnsi="宋体" w:cs="宋体" w:hint="eastAsia"/>
                <w:color w:val="000000"/>
                <w:sz w:val="24"/>
              </w:rPr>
              <w:t>10</w:t>
            </w:r>
          </w:p>
        </w:tc>
        <w:tc>
          <w:tcPr>
            <w:tcW w:w="2502" w:type="dxa"/>
          </w:tcPr>
          <w:p w:rsidR="00E00A79" w:rsidRDefault="00E00A79">
            <w:pPr>
              <w:spacing w:line="360" w:lineRule="auto"/>
              <w:rPr>
                <w:rFonts w:ascii="宋体" w:hAnsi="宋体" w:cs="宋体"/>
                <w:sz w:val="24"/>
              </w:rPr>
            </w:pPr>
          </w:p>
          <w:p w:rsidR="00E00A79" w:rsidRDefault="009B64DC">
            <w:pPr>
              <w:spacing w:line="360" w:lineRule="auto"/>
              <w:rPr>
                <w:rFonts w:ascii="宋体" w:hAnsi="宋体" w:cs="宋体"/>
                <w:color w:val="000000"/>
                <w:sz w:val="24"/>
              </w:rPr>
            </w:pPr>
            <w:r>
              <w:rPr>
                <w:rFonts w:ascii="宋体" w:hAnsi="宋体" w:cs="宋体" w:hint="eastAsia"/>
                <w:sz w:val="24"/>
              </w:rPr>
              <w:t>计划工期</w:t>
            </w:r>
          </w:p>
        </w:tc>
        <w:tc>
          <w:tcPr>
            <w:tcW w:w="6423" w:type="dxa"/>
          </w:tcPr>
          <w:p w:rsidR="00E00A79" w:rsidRDefault="009B64DC">
            <w:pPr>
              <w:spacing w:line="360" w:lineRule="auto"/>
              <w:rPr>
                <w:rFonts w:ascii="宋体" w:hAnsi="宋体" w:cs="宋体"/>
                <w:color w:val="000000"/>
                <w:sz w:val="24"/>
              </w:rPr>
            </w:pPr>
            <w:r>
              <w:rPr>
                <w:rFonts w:ascii="宋体" w:hAnsi="宋体" w:cs="宋体" w:hint="eastAsia"/>
                <w:color w:val="000000"/>
                <w:sz w:val="24"/>
              </w:rPr>
              <w:t>工期</w:t>
            </w:r>
            <w:r>
              <w:rPr>
                <w:rFonts w:ascii="宋体" w:hAnsi="宋体" w:cs="宋体" w:hint="eastAsia"/>
                <w:color w:val="000000"/>
                <w:sz w:val="24"/>
              </w:rPr>
              <w:t>:133</w:t>
            </w:r>
            <w:r>
              <w:rPr>
                <w:rFonts w:ascii="宋体" w:hAnsi="宋体" w:cs="宋体" w:hint="eastAsia"/>
                <w:color w:val="000000"/>
                <w:sz w:val="24"/>
              </w:rPr>
              <w:t>个日历日</w:t>
            </w:r>
          </w:p>
          <w:p w:rsidR="00E00A79" w:rsidRDefault="009B64DC">
            <w:pPr>
              <w:spacing w:line="360" w:lineRule="auto"/>
              <w:rPr>
                <w:rFonts w:ascii="宋体" w:hAnsi="宋体" w:cs="宋体"/>
                <w:color w:val="000000"/>
                <w:sz w:val="24"/>
              </w:rPr>
            </w:pPr>
            <w:r>
              <w:rPr>
                <w:rFonts w:ascii="宋体" w:hAnsi="宋体" w:cs="宋体" w:hint="eastAsia"/>
                <w:color w:val="000000"/>
                <w:sz w:val="24"/>
              </w:rPr>
              <w:t>计划开工日期：</w:t>
            </w:r>
            <w:r>
              <w:rPr>
                <w:rFonts w:ascii="宋体" w:hAnsi="宋体" w:cs="宋体" w:hint="eastAsia"/>
                <w:color w:val="000000"/>
                <w:sz w:val="24"/>
              </w:rPr>
              <w:t>2021</w:t>
            </w:r>
            <w:r>
              <w:rPr>
                <w:rFonts w:ascii="宋体" w:hAnsi="宋体" w:cs="宋体" w:hint="eastAsia"/>
                <w:color w:val="000000"/>
                <w:sz w:val="24"/>
              </w:rPr>
              <w:t>年</w:t>
            </w:r>
            <w:r>
              <w:rPr>
                <w:rFonts w:ascii="宋体" w:hAnsi="宋体" w:cs="宋体" w:hint="eastAsia"/>
                <w:color w:val="000000"/>
                <w:sz w:val="24"/>
              </w:rPr>
              <w:t>08</w:t>
            </w:r>
            <w:r>
              <w:rPr>
                <w:rFonts w:ascii="宋体" w:hAnsi="宋体" w:cs="宋体" w:hint="eastAsia"/>
                <w:color w:val="000000"/>
                <w:sz w:val="24"/>
              </w:rPr>
              <w:t>月</w:t>
            </w:r>
            <w:r>
              <w:rPr>
                <w:rFonts w:ascii="宋体" w:hAnsi="宋体" w:cs="宋体" w:hint="eastAsia"/>
                <w:color w:val="000000"/>
                <w:sz w:val="24"/>
              </w:rPr>
              <w:t>20</w:t>
            </w:r>
            <w:r>
              <w:rPr>
                <w:rFonts w:ascii="宋体" w:hAnsi="宋体" w:cs="宋体" w:hint="eastAsia"/>
                <w:color w:val="000000"/>
                <w:sz w:val="24"/>
              </w:rPr>
              <w:t>日</w:t>
            </w:r>
          </w:p>
          <w:p w:rsidR="00E00A79" w:rsidRDefault="009B64DC">
            <w:pPr>
              <w:spacing w:line="360" w:lineRule="auto"/>
              <w:rPr>
                <w:rFonts w:ascii="宋体" w:hAnsi="宋体" w:cs="宋体"/>
                <w:sz w:val="24"/>
              </w:rPr>
            </w:pPr>
            <w:r>
              <w:rPr>
                <w:rFonts w:ascii="宋体" w:hAnsi="宋体" w:cs="宋体" w:hint="eastAsia"/>
                <w:color w:val="000000"/>
                <w:sz w:val="24"/>
              </w:rPr>
              <w:t>计划竣工日期：</w:t>
            </w:r>
            <w:r>
              <w:rPr>
                <w:rFonts w:ascii="宋体" w:hAnsi="宋体" w:cs="宋体" w:hint="eastAsia"/>
                <w:color w:val="000000"/>
                <w:sz w:val="24"/>
              </w:rPr>
              <w:t>2021</w:t>
            </w:r>
            <w:r>
              <w:rPr>
                <w:rFonts w:ascii="宋体" w:hAnsi="宋体" w:cs="宋体" w:hint="eastAsia"/>
                <w:color w:val="000000"/>
                <w:sz w:val="24"/>
              </w:rPr>
              <w:t>年</w:t>
            </w:r>
            <w:r>
              <w:rPr>
                <w:rFonts w:ascii="宋体" w:hAnsi="宋体" w:cs="宋体" w:hint="eastAsia"/>
                <w:color w:val="000000"/>
                <w:sz w:val="24"/>
              </w:rPr>
              <w:t>12</w:t>
            </w:r>
            <w:r>
              <w:rPr>
                <w:rFonts w:ascii="宋体" w:hAnsi="宋体" w:cs="宋体" w:hint="eastAsia"/>
                <w:color w:val="000000"/>
                <w:sz w:val="24"/>
              </w:rPr>
              <w:t>月</w:t>
            </w:r>
            <w:r>
              <w:rPr>
                <w:rFonts w:ascii="宋体" w:hAnsi="宋体" w:cs="宋体" w:hint="eastAsia"/>
                <w:color w:val="000000"/>
                <w:sz w:val="24"/>
              </w:rPr>
              <w:t>31</w:t>
            </w:r>
            <w:r>
              <w:rPr>
                <w:rFonts w:ascii="宋体" w:hAnsi="宋体" w:cs="宋体" w:hint="eastAsia"/>
                <w:color w:val="000000"/>
                <w:sz w:val="24"/>
              </w:rPr>
              <w:t>日</w:t>
            </w:r>
          </w:p>
        </w:tc>
      </w:tr>
      <w:tr w:rsidR="00E00A79">
        <w:trPr>
          <w:trHeight w:val="658"/>
        </w:trPr>
        <w:tc>
          <w:tcPr>
            <w:tcW w:w="1134" w:type="dxa"/>
            <w:vAlign w:val="center"/>
          </w:tcPr>
          <w:p w:rsidR="00E00A79" w:rsidRDefault="009B64DC">
            <w:pPr>
              <w:spacing w:line="360" w:lineRule="auto"/>
              <w:jc w:val="center"/>
              <w:rPr>
                <w:rFonts w:ascii="宋体" w:hAnsi="宋体" w:cs="宋体"/>
                <w:color w:val="000000"/>
                <w:sz w:val="24"/>
              </w:rPr>
            </w:pPr>
            <w:r>
              <w:rPr>
                <w:rFonts w:ascii="宋体" w:hAnsi="宋体" w:cs="宋体" w:hint="eastAsia"/>
                <w:color w:val="000000"/>
                <w:sz w:val="24"/>
              </w:rPr>
              <w:t>11</w:t>
            </w:r>
          </w:p>
        </w:tc>
        <w:tc>
          <w:tcPr>
            <w:tcW w:w="2502" w:type="dxa"/>
          </w:tcPr>
          <w:p w:rsidR="00E00A79" w:rsidRDefault="009B64DC">
            <w:pPr>
              <w:spacing w:line="360" w:lineRule="auto"/>
              <w:rPr>
                <w:rFonts w:ascii="宋体" w:hAnsi="宋体" w:cs="宋体"/>
                <w:color w:val="000000"/>
                <w:sz w:val="24"/>
              </w:rPr>
            </w:pPr>
            <w:r>
              <w:rPr>
                <w:rFonts w:ascii="宋体" w:hAnsi="宋体" w:cs="宋体" w:hint="eastAsia"/>
                <w:sz w:val="24"/>
              </w:rPr>
              <w:t>质量要求</w:t>
            </w:r>
          </w:p>
        </w:tc>
        <w:tc>
          <w:tcPr>
            <w:tcW w:w="6423" w:type="dxa"/>
          </w:tcPr>
          <w:p w:rsidR="00E00A79" w:rsidRDefault="009B64DC">
            <w:pPr>
              <w:spacing w:line="360" w:lineRule="auto"/>
              <w:rPr>
                <w:rFonts w:ascii="宋体" w:hAnsi="宋体" w:cs="宋体"/>
                <w:color w:val="000000"/>
                <w:sz w:val="24"/>
              </w:rPr>
            </w:pPr>
            <w:r>
              <w:rPr>
                <w:rFonts w:ascii="宋体" w:hAnsi="宋体" w:cs="宋体" w:hint="eastAsia"/>
                <w:sz w:val="24"/>
              </w:rPr>
              <w:t>合格</w:t>
            </w:r>
          </w:p>
        </w:tc>
      </w:tr>
      <w:tr w:rsidR="00E00A79">
        <w:tc>
          <w:tcPr>
            <w:tcW w:w="1134" w:type="dxa"/>
            <w:vAlign w:val="center"/>
          </w:tcPr>
          <w:p w:rsidR="00E00A79" w:rsidRDefault="009B64DC">
            <w:pPr>
              <w:spacing w:line="360" w:lineRule="auto"/>
              <w:jc w:val="center"/>
              <w:rPr>
                <w:rFonts w:ascii="宋体" w:hAnsi="宋体" w:cs="宋体"/>
                <w:color w:val="000000"/>
                <w:sz w:val="24"/>
              </w:rPr>
            </w:pPr>
            <w:r>
              <w:rPr>
                <w:rFonts w:ascii="宋体" w:hAnsi="宋体" w:cs="宋体" w:hint="eastAsia"/>
                <w:color w:val="000000"/>
                <w:sz w:val="24"/>
              </w:rPr>
              <w:t>12</w:t>
            </w:r>
          </w:p>
        </w:tc>
        <w:tc>
          <w:tcPr>
            <w:tcW w:w="2502" w:type="dxa"/>
            <w:vAlign w:val="center"/>
          </w:tcPr>
          <w:p w:rsidR="00E00A79" w:rsidRDefault="009B64DC">
            <w:pPr>
              <w:spacing w:line="360" w:lineRule="auto"/>
              <w:jc w:val="center"/>
              <w:rPr>
                <w:rFonts w:ascii="宋体" w:hAnsi="宋体" w:cs="宋体"/>
                <w:color w:val="000000"/>
                <w:sz w:val="24"/>
              </w:rPr>
            </w:pPr>
            <w:r>
              <w:rPr>
                <w:rFonts w:ascii="宋体" w:hAnsi="宋体" w:cs="宋体" w:hint="eastAsia"/>
                <w:sz w:val="24"/>
              </w:rPr>
              <w:t>供应商资质、能力和信誉</w:t>
            </w:r>
          </w:p>
        </w:tc>
        <w:tc>
          <w:tcPr>
            <w:tcW w:w="6423" w:type="dxa"/>
          </w:tcPr>
          <w:p w:rsidR="00E00A79" w:rsidRDefault="009B64DC">
            <w:pPr>
              <w:spacing w:line="360" w:lineRule="auto"/>
              <w:rPr>
                <w:rFonts w:ascii="宋体" w:hAnsi="宋体" w:cs="宋体"/>
                <w:sz w:val="24"/>
              </w:rPr>
            </w:pPr>
            <w:r>
              <w:rPr>
                <w:rFonts w:ascii="宋体" w:hAnsi="宋体" w:cs="宋体" w:hint="eastAsia"/>
                <w:sz w:val="24"/>
              </w:rPr>
              <w:t>1</w:t>
            </w:r>
            <w:r>
              <w:rPr>
                <w:rFonts w:ascii="宋体" w:hAnsi="宋体" w:cs="宋体" w:hint="eastAsia"/>
                <w:sz w:val="24"/>
              </w:rPr>
              <w:t>、符合《中华人民共和国政府采购法》第</w:t>
            </w:r>
            <w:r>
              <w:rPr>
                <w:rFonts w:ascii="宋体" w:hAnsi="宋体" w:cs="宋体"/>
                <w:sz w:val="24"/>
              </w:rPr>
              <w:t>22</w:t>
            </w:r>
            <w:r>
              <w:rPr>
                <w:rFonts w:ascii="宋体" w:hAnsi="宋体" w:cs="宋体"/>
                <w:sz w:val="24"/>
              </w:rPr>
              <w:t>条</w:t>
            </w:r>
            <w:r>
              <w:rPr>
                <w:rFonts w:ascii="宋体" w:hAnsi="宋体" w:cs="宋体" w:hint="eastAsia"/>
                <w:sz w:val="24"/>
              </w:rPr>
              <w:t>的规定；</w:t>
            </w:r>
          </w:p>
          <w:p w:rsidR="00E00A79" w:rsidRDefault="009B64DC">
            <w:pPr>
              <w:spacing w:line="360" w:lineRule="auto"/>
              <w:rPr>
                <w:rFonts w:ascii="宋体" w:hAns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w:t>
            </w:r>
            <w:r>
              <w:rPr>
                <w:rFonts w:ascii="宋体" w:hAnsi="宋体" w:cs="宋体"/>
                <w:sz w:val="24"/>
              </w:rPr>
              <w:t>供应商的营业执照等证明文件，自然人的身份证</w:t>
            </w:r>
            <w:r>
              <w:rPr>
                <w:rFonts w:ascii="宋体" w:hAnsi="宋体" w:cs="宋体" w:hint="eastAsia"/>
                <w:sz w:val="24"/>
              </w:rPr>
              <w:t>明；</w:t>
            </w:r>
          </w:p>
          <w:p w:rsidR="00E00A79" w:rsidRDefault="009B64DC">
            <w:pPr>
              <w:spacing w:line="360" w:lineRule="auto"/>
              <w:rPr>
                <w:rFonts w:ascii="宋体" w:hAns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w:t>
            </w:r>
            <w:r>
              <w:rPr>
                <w:rFonts w:ascii="宋体" w:hAnsi="宋体" w:cs="宋体"/>
                <w:sz w:val="24"/>
              </w:rPr>
              <w:t>财务状况报告和依法缴纳税收和社会保障资金的</w:t>
            </w:r>
            <w:r>
              <w:rPr>
                <w:rFonts w:ascii="宋体" w:hAnsi="宋体" w:cs="宋体" w:hint="eastAsia"/>
                <w:sz w:val="24"/>
              </w:rPr>
              <w:t>相关材料。</w:t>
            </w:r>
          </w:p>
          <w:p w:rsidR="00E00A79" w:rsidRDefault="009B64DC">
            <w:pPr>
              <w:spacing w:line="360" w:lineRule="auto"/>
              <w:rPr>
                <w:rFonts w:ascii="宋体" w:hAns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w:t>
            </w:r>
            <w:r>
              <w:rPr>
                <w:rFonts w:ascii="宋体" w:hAnsi="宋体" w:cs="宋体"/>
                <w:sz w:val="24"/>
              </w:rPr>
              <w:t>具备履行合同所必需的货物和专业技术能力的证</w:t>
            </w:r>
            <w:r>
              <w:rPr>
                <w:rFonts w:ascii="宋体" w:hAnsi="宋体" w:cs="宋体" w:hint="eastAsia"/>
                <w:sz w:val="24"/>
              </w:rPr>
              <w:t>明材料；</w:t>
            </w:r>
          </w:p>
          <w:p w:rsidR="00E00A79" w:rsidRDefault="009B64DC">
            <w:pPr>
              <w:spacing w:line="360" w:lineRule="auto"/>
              <w:rPr>
                <w:rFonts w:ascii="宋体" w:hAnsi="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w:t>
            </w:r>
            <w:r>
              <w:rPr>
                <w:rFonts w:ascii="宋体" w:hAnsi="宋体" w:cs="宋体"/>
                <w:sz w:val="24"/>
              </w:rPr>
              <w:t>参加政府采购活动前</w:t>
            </w:r>
            <w:r>
              <w:rPr>
                <w:rFonts w:ascii="宋体" w:hAnsi="宋体" w:cs="宋体"/>
                <w:sz w:val="24"/>
              </w:rPr>
              <w:t>3</w:t>
            </w:r>
            <w:r>
              <w:rPr>
                <w:rFonts w:ascii="宋体" w:hAnsi="宋体" w:cs="宋体"/>
                <w:sz w:val="24"/>
              </w:rPr>
              <w:t>年内在经营活动中没有重</w:t>
            </w:r>
            <w:r>
              <w:rPr>
                <w:rFonts w:ascii="宋体" w:hAnsi="宋体" w:cs="宋体" w:hint="eastAsia"/>
                <w:sz w:val="24"/>
              </w:rPr>
              <w:t>大违法记录的书面声明；</w:t>
            </w:r>
          </w:p>
          <w:p w:rsidR="00E00A79" w:rsidRDefault="009B64DC">
            <w:pPr>
              <w:spacing w:line="360" w:lineRule="auto"/>
              <w:rPr>
                <w:rFonts w:ascii="宋体" w:hAnsi="宋体" w:cs="宋体"/>
                <w:sz w:val="24"/>
              </w:rPr>
            </w:pPr>
            <w:r>
              <w:rPr>
                <w:rFonts w:ascii="宋体" w:hAnsi="宋体" w:cs="宋体" w:hint="eastAsia"/>
                <w:sz w:val="24"/>
              </w:rPr>
              <w:t>（</w:t>
            </w:r>
            <w:r>
              <w:rPr>
                <w:rFonts w:ascii="宋体" w:hAnsi="宋体" w:cs="宋体"/>
                <w:sz w:val="24"/>
              </w:rPr>
              <w:t>5)</w:t>
            </w:r>
            <w:r>
              <w:rPr>
                <w:rFonts w:ascii="宋体" w:hAnsi="宋体" w:cs="宋体" w:hint="eastAsia"/>
                <w:sz w:val="24"/>
              </w:rPr>
              <w:t>、</w:t>
            </w:r>
            <w:r>
              <w:rPr>
                <w:rFonts w:ascii="宋体" w:hAnsi="宋体" w:cs="宋体"/>
                <w:sz w:val="24"/>
              </w:rPr>
              <w:t>具备法律、行政法规规定的其他条件的证明材料；</w:t>
            </w:r>
          </w:p>
          <w:p w:rsidR="00E00A79" w:rsidRDefault="009B64DC">
            <w:pPr>
              <w:spacing w:line="360" w:lineRule="auto"/>
              <w:rPr>
                <w:rFonts w:ascii="宋体" w:hAnsi="宋体" w:cs="宋体"/>
                <w:sz w:val="24"/>
              </w:rPr>
            </w:pPr>
            <w:r>
              <w:rPr>
                <w:rFonts w:ascii="宋体" w:hAnsi="宋体" w:cs="宋体" w:hint="eastAsia"/>
                <w:sz w:val="24"/>
              </w:rPr>
              <w:t>2</w:t>
            </w:r>
            <w:r>
              <w:rPr>
                <w:rFonts w:ascii="宋体" w:hAnsi="宋体" w:cs="宋体" w:hint="eastAsia"/>
                <w:sz w:val="24"/>
              </w:rPr>
              <w:t>、</w:t>
            </w:r>
            <w:r>
              <w:rPr>
                <w:rFonts w:ascii="宋体" w:hAnsi="宋体" w:cs="宋体"/>
                <w:sz w:val="24"/>
              </w:rPr>
              <w:t>投标人须具备地质灾害治理施工</w:t>
            </w:r>
            <w:r>
              <w:rPr>
                <w:rFonts w:ascii="宋体" w:hAnsi="宋体" w:cs="宋体" w:hint="eastAsia"/>
                <w:sz w:val="24"/>
              </w:rPr>
              <w:t>乙</w:t>
            </w:r>
            <w:r>
              <w:rPr>
                <w:rFonts w:ascii="宋体" w:hAnsi="宋体" w:cs="宋体"/>
                <w:sz w:val="24"/>
              </w:rPr>
              <w:t>级</w:t>
            </w:r>
            <w:r>
              <w:rPr>
                <w:rFonts w:ascii="宋体" w:hAnsi="宋体" w:cs="宋体" w:hint="eastAsia"/>
                <w:sz w:val="24"/>
              </w:rPr>
              <w:t>及以上</w:t>
            </w:r>
            <w:r>
              <w:rPr>
                <w:rFonts w:ascii="宋体" w:hAnsi="宋体" w:cs="宋体"/>
                <w:sz w:val="24"/>
              </w:rPr>
              <w:t>资质，并在人员、设备、资金等方面具有承担本项目施工的能力；</w:t>
            </w:r>
            <w:r>
              <w:rPr>
                <w:rFonts w:ascii="宋体" w:hAnsi="宋体" w:cs="宋体"/>
                <w:sz w:val="24"/>
              </w:rPr>
              <w:t xml:space="preserve"> </w:t>
            </w:r>
          </w:p>
          <w:p w:rsidR="00E00A79" w:rsidRDefault="009B64DC">
            <w:pPr>
              <w:spacing w:line="360" w:lineRule="auto"/>
              <w:rPr>
                <w:rFonts w:ascii="宋体" w:hAnsi="宋体" w:cs="宋体"/>
                <w:sz w:val="24"/>
              </w:rPr>
            </w:pPr>
            <w:r>
              <w:rPr>
                <w:rFonts w:ascii="宋体" w:hAnsi="宋体" w:cs="宋体" w:hint="eastAsia"/>
                <w:sz w:val="24"/>
              </w:rPr>
              <w:t>3</w:t>
            </w:r>
            <w:r>
              <w:rPr>
                <w:rFonts w:ascii="宋体" w:hAnsi="宋体" w:cs="宋体" w:hint="eastAsia"/>
                <w:sz w:val="24"/>
              </w:rPr>
              <w:t>、委派项目负责人须具备水工环地质工程师（含工程师）及以上工程师执业资格证书，具备有效的安全生产考核合格</w:t>
            </w:r>
            <w:r>
              <w:rPr>
                <w:rFonts w:ascii="宋体" w:hAnsi="宋体" w:cs="宋体" w:hint="eastAsia"/>
                <w:sz w:val="24"/>
              </w:rPr>
              <w:lastRenderedPageBreak/>
              <w:t>证。</w:t>
            </w:r>
          </w:p>
          <w:p w:rsidR="00E00A79" w:rsidRDefault="009B64DC">
            <w:pPr>
              <w:spacing w:line="360" w:lineRule="auto"/>
              <w:rPr>
                <w:rFonts w:ascii="宋体" w:hAnsi="宋体" w:cs="宋体"/>
                <w:sz w:val="24"/>
              </w:rPr>
            </w:pPr>
            <w:r>
              <w:rPr>
                <w:rFonts w:ascii="宋体" w:hAnsi="宋体" w:cs="宋体" w:hint="eastAsia"/>
                <w:sz w:val="24"/>
              </w:rPr>
              <w:t>4</w:t>
            </w:r>
            <w:r>
              <w:rPr>
                <w:rFonts w:ascii="宋体" w:hAnsi="宋体" w:cs="宋体" w:hint="eastAsia"/>
                <w:sz w:val="24"/>
              </w:rPr>
              <w:t>、其他要求：</w:t>
            </w:r>
          </w:p>
          <w:p w:rsidR="00E00A79" w:rsidRDefault="009B64DC">
            <w:pPr>
              <w:spacing w:line="576" w:lineRule="exact"/>
              <w:rPr>
                <w:rFonts w:ascii="宋体" w:hAns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w:t>
            </w:r>
            <w:r>
              <w:rPr>
                <w:rFonts w:ascii="宋体" w:hAnsi="宋体" w:cs="宋体"/>
                <w:sz w:val="24"/>
              </w:rPr>
              <w:t>外省企业提供有效的</w:t>
            </w:r>
            <w:r>
              <w:rPr>
                <w:rFonts w:ascii="宋体" w:hAnsi="宋体" w:cs="宋体" w:hint="eastAsia"/>
                <w:sz w:val="24"/>
              </w:rPr>
              <w:t>地质灾害治理资质及业绩证明（含治理中标通知书、合同、验收意见）。</w:t>
            </w:r>
          </w:p>
          <w:p w:rsidR="00E00A79" w:rsidRDefault="009B64DC">
            <w:pPr>
              <w:spacing w:line="360" w:lineRule="auto"/>
              <w:rPr>
                <w:rFonts w:ascii="宋体" w:hAns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w:t>
            </w:r>
            <w:r>
              <w:rPr>
                <w:rFonts w:ascii="宋体" w:hAnsi="宋体" w:cs="宋体"/>
                <w:sz w:val="24"/>
              </w:rPr>
              <w:t>提供在《信用中国》网站信用信息栏中供应商及</w:t>
            </w:r>
            <w:r>
              <w:rPr>
                <w:rFonts w:ascii="宋体" w:hAnsi="宋体" w:cs="宋体" w:hint="eastAsia"/>
                <w:sz w:val="24"/>
              </w:rPr>
              <w:t>法定代表人无任何不良记录的查询截图（截图时间为：响应文件递交截止前</w:t>
            </w:r>
            <w:r>
              <w:rPr>
                <w:rFonts w:ascii="宋体" w:hAnsi="宋体" w:cs="宋体"/>
                <w:sz w:val="24"/>
              </w:rPr>
              <w:t>20</w:t>
            </w:r>
            <w:r>
              <w:rPr>
                <w:rFonts w:ascii="宋体" w:hAnsi="宋体" w:cs="宋体"/>
                <w:sz w:val="24"/>
              </w:rPr>
              <w:t>天内）；</w:t>
            </w:r>
          </w:p>
        </w:tc>
      </w:tr>
      <w:tr w:rsidR="00E00A79">
        <w:tc>
          <w:tcPr>
            <w:tcW w:w="1134" w:type="dxa"/>
            <w:vAlign w:val="center"/>
          </w:tcPr>
          <w:p w:rsidR="00E00A79" w:rsidRDefault="009B64DC">
            <w:pPr>
              <w:spacing w:line="360" w:lineRule="auto"/>
              <w:jc w:val="center"/>
              <w:rPr>
                <w:rFonts w:ascii="宋体" w:hAnsi="宋体" w:cs="宋体"/>
                <w:color w:val="000000"/>
                <w:sz w:val="24"/>
              </w:rPr>
            </w:pPr>
            <w:r>
              <w:rPr>
                <w:rFonts w:ascii="宋体" w:hAnsi="宋体" w:cs="宋体" w:hint="eastAsia"/>
                <w:color w:val="000000"/>
                <w:sz w:val="24"/>
              </w:rPr>
              <w:lastRenderedPageBreak/>
              <w:t>13</w:t>
            </w:r>
          </w:p>
        </w:tc>
        <w:tc>
          <w:tcPr>
            <w:tcW w:w="2502" w:type="dxa"/>
          </w:tcPr>
          <w:p w:rsidR="00E00A79" w:rsidRDefault="009B64DC">
            <w:pPr>
              <w:spacing w:line="360" w:lineRule="auto"/>
              <w:jc w:val="center"/>
              <w:rPr>
                <w:rFonts w:ascii="宋体" w:hAnsi="宋体" w:cs="宋体"/>
                <w:color w:val="000000"/>
                <w:sz w:val="24"/>
              </w:rPr>
            </w:pPr>
            <w:r>
              <w:rPr>
                <w:rFonts w:ascii="宋体" w:hAnsi="宋体" w:cs="宋体" w:hint="eastAsia"/>
                <w:color w:val="000000"/>
                <w:sz w:val="24"/>
              </w:rPr>
              <w:t>是否接受联合体投标</w:t>
            </w:r>
          </w:p>
        </w:tc>
        <w:tc>
          <w:tcPr>
            <w:tcW w:w="6423" w:type="dxa"/>
          </w:tcPr>
          <w:p w:rsidR="00E00A79" w:rsidRDefault="00E00A79">
            <w:pPr>
              <w:spacing w:line="360" w:lineRule="auto"/>
              <w:rPr>
                <w:rFonts w:ascii="宋体" w:hAnsi="宋体" w:cs="宋体"/>
                <w:sz w:val="24"/>
              </w:rPr>
            </w:pPr>
            <w:r>
              <w:rPr>
                <w:rFonts w:ascii="宋体" w:hAnsi="宋体" w:cs="宋体" w:hint="eastAsia"/>
                <w:sz w:val="24"/>
              </w:rPr>
              <w:fldChar w:fldCharType="begin"/>
            </w:r>
            <w:r w:rsidR="009B64DC">
              <w:rPr>
                <w:rFonts w:ascii="宋体" w:hAnsi="宋体" w:cs="宋体" w:hint="eastAsia"/>
                <w:sz w:val="24"/>
              </w:rPr>
              <w:instrText xml:space="preserve"> eq \o\ac(</w:instrText>
            </w:r>
            <w:r w:rsidR="009B64DC">
              <w:rPr>
                <w:rFonts w:ascii="宋体" w:hAnsi="宋体" w:cs="宋体" w:hint="eastAsia"/>
                <w:position w:val="-4"/>
                <w:sz w:val="36"/>
              </w:rPr>
              <w:instrText>□</w:instrText>
            </w:r>
            <w:r w:rsidR="009B64DC">
              <w:rPr>
                <w:rFonts w:ascii="宋体" w:hAnsi="宋体" w:cs="宋体" w:hint="eastAsia"/>
                <w:sz w:val="24"/>
              </w:rPr>
              <w:instrText>,</w:instrText>
            </w:r>
            <w:r w:rsidR="009B64DC">
              <w:rPr>
                <w:rFonts w:ascii="宋体" w:hAnsi="宋体" w:cs="宋体" w:hint="eastAsia"/>
                <w:sz w:val="24"/>
              </w:rPr>
              <w:instrText>∨</w:instrText>
            </w:r>
            <w:r w:rsidR="009B64DC">
              <w:rPr>
                <w:rFonts w:ascii="宋体" w:hAnsi="宋体" w:cs="宋体" w:hint="eastAsia"/>
                <w:sz w:val="24"/>
              </w:rPr>
              <w:instrText>)</w:instrText>
            </w:r>
            <w:r>
              <w:rPr>
                <w:rFonts w:ascii="宋体" w:hAnsi="宋体" w:cs="宋体" w:hint="eastAsia"/>
                <w:sz w:val="24"/>
              </w:rPr>
              <w:fldChar w:fldCharType="end"/>
            </w:r>
            <w:r w:rsidR="009B64DC">
              <w:rPr>
                <w:rFonts w:ascii="宋体" w:hAnsi="宋体" w:cs="宋体" w:hint="eastAsia"/>
                <w:sz w:val="24"/>
              </w:rPr>
              <w:t>不接受</w:t>
            </w:r>
          </w:p>
          <w:p w:rsidR="00E00A79" w:rsidRDefault="009B64DC">
            <w:pPr>
              <w:spacing w:line="360" w:lineRule="auto"/>
              <w:rPr>
                <w:rFonts w:ascii="宋体" w:hAnsi="宋体" w:cs="宋体"/>
                <w:sz w:val="24"/>
              </w:rPr>
            </w:pPr>
            <w:r>
              <w:rPr>
                <w:rFonts w:ascii="宋体" w:hAnsi="宋体" w:cs="宋体" w:hint="eastAsia"/>
                <w:sz w:val="24"/>
              </w:rPr>
              <w:t>□接受。应满足以下要求：牵头单位：</w:t>
            </w:r>
            <w:r>
              <w:rPr>
                <w:rFonts w:ascii="宋体" w:hAnsi="宋体" w:cs="宋体" w:hint="eastAsia"/>
                <w:sz w:val="24"/>
              </w:rPr>
              <w:t xml:space="preserve">     </w:t>
            </w:r>
          </w:p>
          <w:p w:rsidR="00E00A79" w:rsidRDefault="009B64DC">
            <w:pPr>
              <w:spacing w:line="360" w:lineRule="auto"/>
              <w:rPr>
                <w:rFonts w:ascii="宋体" w:hAnsi="宋体" w:cs="宋体"/>
                <w:sz w:val="24"/>
              </w:rPr>
            </w:pPr>
            <w:r>
              <w:rPr>
                <w:rFonts w:ascii="宋体" w:hAnsi="宋体" w:cs="宋体" w:hint="eastAsia"/>
                <w:sz w:val="24"/>
              </w:rPr>
              <w:t>联合体资质按照联合体协议约定的分工认定。</w:t>
            </w:r>
          </w:p>
        </w:tc>
      </w:tr>
      <w:tr w:rsidR="00E00A79">
        <w:tc>
          <w:tcPr>
            <w:tcW w:w="1134" w:type="dxa"/>
            <w:vAlign w:val="center"/>
          </w:tcPr>
          <w:p w:rsidR="00E00A79" w:rsidRDefault="009B64DC">
            <w:pPr>
              <w:spacing w:line="360" w:lineRule="auto"/>
              <w:jc w:val="center"/>
              <w:rPr>
                <w:rFonts w:ascii="宋体" w:hAnsi="宋体" w:cs="宋体"/>
                <w:color w:val="000000"/>
                <w:sz w:val="24"/>
              </w:rPr>
            </w:pPr>
            <w:r>
              <w:rPr>
                <w:rFonts w:ascii="宋体" w:hAnsi="宋体" w:cs="宋体" w:hint="eastAsia"/>
                <w:color w:val="000000"/>
                <w:sz w:val="24"/>
              </w:rPr>
              <w:t>14</w:t>
            </w:r>
          </w:p>
        </w:tc>
        <w:tc>
          <w:tcPr>
            <w:tcW w:w="2502" w:type="dxa"/>
          </w:tcPr>
          <w:p w:rsidR="00E00A79" w:rsidRDefault="009B64DC">
            <w:pPr>
              <w:spacing w:line="360" w:lineRule="auto"/>
              <w:jc w:val="center"/>
              <w:rPr>
                <w:rFonts w:ascii="宋体" w:hAnsi="宋体" w:cs="宋体"/>
                <w:color w:val="000000"/>
                <w:sz w:val="24"/>
              </w:rPr>
            </w:pPr>
            <w:r>
              <w:rPr>
                <w:rFonts w:ascii="宋体" w:hAnsi="宋体" w:cs="宋体" w:hint="eastAsia"/>
                <w:color w:val="000000"/>
                <w:sz w:val="24"/>
              </w:rPr>
              <w:t>踏勘现场</w:t>
            </w:r>
          </w:p>
        </w:tc>
        <w:tc>
          <w:tcPr>
            <w:tcW w:w="6423" w:type="dxa"/>
          </w:tcPr>
          <w:p w:rsidR="00E00A79" w:rsidRDefault="00E00A79">
            <w:pPr>
              <w:spacing w:line="360" w:lineRule="auto"/>
              <w:rPr>
                <w:rFonts w:ascii="宋体" w:hAnsi="宋体" w:cs="宋体"/>
                <w:sz w:val="24"/>
              </w:rPr>
            </w:pPr>
            <w:r>
              <w:rPr>
                <w:rFonts w:ascii="宋体" w:hAnsi="宋体" w:cs="宋体" w:hint="eastAsia"/>
                <w:sz w:val="24"/>
              </w:rPr>
              <w:fldChar w:fldCharType="begin"/>
            </w:r>
            <w:r w:rsidR="009B64DC">
              <w:rPr>
                <w:rFonts w:ascii="宋体" w:hAnsi="宋体" w:cs="宋体" w:hint="eastAsia"/>
                <w:sz w:val="24"/>
              </w:rPr>
              <w:instrText xml:space="preserve"> eq \o\ac(</w:instrText>
            </w:r>
            <w:r w:rsidR="009B64DC">
              <w:rPr>
                <w:rFonts w:ascii="宋体" w:hAnsi="宋体" w:cs="宋体" w:hint="eastAsia"/>
                <w:position w:val="-4"/>
                <w:sz w:val="36"/>
              </w:rPr>
              <w:instrText>□</w:instrText>
            </w:r>
            <w:r w:rsidR="009B64DC">
              <w:rPr>
                <w:rFonts w:ascii="宋体" w:hAnsi="宋体" w:cs="宋体" w:hint="eastAsia"/>
                <w:sz w:val="24"/>
              </w:rPr>
              <w:instrText>,</w:instrText>
            </w:r>
            <w:r w:rsidR="009B64DC">
              <w:rPr>
                <w:rFonts w:ascii="宋体" w:hAnsi="宋体" w:cs="宋体" w:hint="eastAsia"/>
                <w:sz w:val="24"/>
              </w:rPr>
              <w:instrText>∨</w:instrText>
            </w:r>
            <w:r w:rsidR="009B64DC">
              <w:rPr>
                <w:rFonts w:ascii="宋体" w:hAnsi="宋体" w:cs="宋体" w:hint="eastAsia"/>
                <w:sz w:val="24"/>
              </w:rPr>
              <w:instrText>)</w:instrText>
            </w:r>
            <w:r>
              <w:rPr>
                <w:rFonts w:ascii="宋体" w:hAnsi="宋体" w:cs="宋体" w:hint="eastAsia"/>
                <w:sz w:val="24"/>
              </w:rPr>
              <w:fldChar w:fldCharType="end"/>
            </w:r>
            <w:r w:rsidR="009B64DC">
              <w:rPr>
                <w:rFonts w:ascii="宋体" w:hAnsi="宋体" w:cs="宋体" w:hint="eastAsia"/>
                <w:sz w:val="24"/>
              </w:rPr>
              <w:t>不组织</w:t>
            </w:r>
          </w:p>
          <w:p w:rsidR="00E00A79" w:rsidRDefault="009B64DC">
            <w:pPr>
              <w:spacing w:line="360" w:lineRule="auto"/>
              <w:rPr>
                <w:rFonts w:ascii="宋体" w:hAnsi="宋体" w:cs="宋体"/>
                <w:sz w:val="24"/>
              </w:rPr>
            </w:pPr>
            <w:r>
              <w:rPr>
                <w:rFonts w:ascii="宋体" w:hAnsi="宋体" w:cs="宋体" w:hint="eastAsia"/>
                <w:sz w:val="24"/>
              </w:rPr>
              <w:t>□组织，踏勘时间：</w:t>
            </w:r>
          </w:p>
          <w:p w:rsidR="00E00A79" w:rsidRDefault="009B64DC">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踏勘集中地点：</w:t>
            </w:r>
          </w:p>
        </w:tc>
      </w:tr>
      <w:tr w:rsidR="00E00A79">
        <w:tc>
          <w:tcPr>
            <w:tcW w:w="1134" w:type="dxa"/>
            <w:vAlign w:val="center"/>
          </w:tcPr>
          <w:p w:rsidR="00E00A79" w:rsidRDefault="009B64DC">
            <w:pPr>
              <w:spacing w:line="360" w:lineRule="auto"/>
              <w:jc w:val="center"/>
              <w:rPr>
                <w:rFonts w:ascii="宋体" w:hAnsi="宋体" w:cs="宋体"/>
                <w:color w:val="000000"/>
                <w:sz w:val="24"/>
              </w:rPr>
            </w:pPr>
            <w:r>
              <w:rPr>
                <w:rFonts w:ascii="宋体" w:hAnsi="宋体" w:cs="宋体" w:hint="eastAsia"/>
                <w:color w:val="000000"/>
                <w:sz w:val="24"/>
              </w:rPr>
              <w:t>15</w:t>
            </w:r>
          </w:p>
        </w:tc>
        <w:tc>
          <w:tcPr>
            <w:tcW w:w="2502" w:type="dxa"/>
          </w:tcPr>
          <w:p w:rsidR="00E00A79" w:rsidRDefault="009B64DC">
            <w:pPr>
              <w:spacing w:line="360" w:lineRule="auto"/>
              <w:jc w:val="center"/>
              <w:rPr>
                <w:rFonts w:ascii="宋体" w:hAnsi="宋体" w:cs="宋体"/>
                <w:color w:val="000000"/>
                <w:sz w:val="24"/>
              </w:rPr>
            </w:pPr>
            <w:r>
              <w:rPr>
                <w:rFonts w:ascii="宋体" w:hAnsi="宋体" w:cs="宋体" w:hint="eastAsia"/>
                <w:color w:val="000000"/>
                <w:sz w:val="24"/>
              </w:rPr>
              <w:t>投标预备会</w:t>
            </w:r>
          </w:p>
        </w:tc>
        <w:tc>
          <w:tcPr>
            <w:tcW w:w="6423" w:type="dxa"/>
          </w:tcPr>
          <w:p w:rsidR="00E00A79" w:rsidRDefault="00E00A79">
            <w:pPr>
              <w:spacing w:line="360" w:lineRule="auto"/>
              <w:rPr>
                <w:rFonts w:ascii="宋体" w:hAnsi="宋体" w:cs="宋体"/>
                <w:sz w:val="24"/>
              </w:rPr>
            </w:pPr>
            <w:r>
              <w:rPr>
                <w:rFonts w:ascii="宋体" w:hAnsi="宋体" w:cs="宋体" w:hint="eastAsia"/>
                <w:sz w:val="24"/>
              </w:rPr>
              <w:fldChar w:fldCharType="begin"/>
            </w:r>
            <w:r w:rsidR="009B64DC">
              <w:rPr>
                <w:rFonts w:ascii="宋体" w:hAnsi="宋体" w:cs="宋体" w:hint="eastAsia"/>
                <w:sz w:val="24"/>
              </w:rPr>
              <w:instrText xml:space="preserve"> eq \o\ac(</w:instrText>
            </w:r>
            <w:r w:rsidR="009B64DC">
              <w:rPr>
                <w:rFonts w:ascii="宋体" w:hAnsi="宋体" w:cs="宋体" w:hint="eastAsia"/>
                <w:position w:val="-4"/>
                <w:sz w:val="36"/>
              </w:rPr>
              <w:instrText>□</w:instrText>
            </w:r>
            <w:r w:rsidR="009B64DC">
              <w:rPr>
                <w:rFonts w:ascii="宋体" w:hAnsi="宋体" w:cs="宋体" w:hint="eastAsia"/>
                <w:sz w:val="24"/>
              </w:rPr>
              <w:instrText>,</w:instrText>
            </w:r>
            <w:r w:rsidR="009B64DC">
              <w:rPr>
                <w:rFonts w:ascii="宋体" w:hAnsi="宋体" w:cs="宋体" w:hint="eastAsia"/>
                <w:sz w:val="24"/>
              </w:rPr>
              <w:instrText>∨</w:instrText>
            </w:r>
            <w:r w:rsidR="009B64DC">
              <w:rPr>
                <w:rFonts w:ascii="宋体" w:hAnsi="宋体" w:cs="宋体" w:hint="eastAsia"/>
                <w:sz w:val="24"/>
              </w:rPr>
              <w:instrText>)</w:instrText>
            </w:r>
            <w:r>
              <w:rPr>
                <w:rFonts w:ascii="宋体" w:hAnsi="宋体" w:cs="宋体" w:hint="eastAsia"/>
                <w:sz w:val="24"/>
              </w:rPr>
              <w:fldChar w:fldCharType="end"/>
            </w:r>
            <w:r w:rsidR="009B64DC">
              <w:rPr>
                <w:rFonts w:ascii="宋体" w:hAnsi="宋体" w:cs="宋体" w:hint="eastAsia"/>
                <w:sz w:val="24"/>
              </w:rPr>
              <w:t>不召开</w:t>
            </w:r>
          </w:p>
          <w:p w:rsidR="00E00A79" w:rsidRDefault="009B64DC">
            <w:pPr>
              <w:spacing w:line="360" w:lineRule="auto"/>
              <w:rPr>
                <w:rFonts w:ascii="宋体" w:hAnsi="宋体" w:cs="宋体"/>
                <w:sz w:val="24"/>
              </w:rPr>
            </w:pPr>
            <w:r>
              <w:rPr>
                <w:rFonts w:ascii="宋体" w:hAnsi="宋体" w:cs="宋体" w:hint="eastAsia"/>
                <w:sz w:val="24"/>
              </w:rPr>
              <w:t>□召开</w:t>
            </w:r>
            <w:r>
              <w:rPr>
                <w:rFonts w:ascii="宋体" w:hAnsi="宋体" w:cs="宋体" w:hint="eastAsia"/>
                <w:sz w:val="24"/>
              </w:rPr>
              <w:t xml:space="preserve">   </w:t>
            </w:r>
            <w:r>
              <w:rPr>
                <w:rFonts w:ascii="宋体" w:hAnsi="宋体" w:cs="宋体" w:hint="eastAsia"/>
                <w:sz w:val="24"/>
              </w:rPr>
              <w:t>召开时间：</w:t>
            </w:r>
          </w:p>
          <w:p w:rsidR="00E00A79" w:rsidRDefault="009B64DC">
            <w:pPr>
              <w:spacing w:line="360" w:lineRule="auto"/>
              <w:ind w:firstLineChars="450" w:firstLine="1080"/>
              <w:rPr>
                <w:rFonts w:ascii="宋体" w:hAnsi="宋体" w:cs="宋体"/>
                <w:sz w:val="24"/>
              </w:rPr>
            </w:pPr>
            <w:r>
              <w:rPr>
                <w:rFonts w:ascii="宋体" w:hAnsi="宋体" w:cs="宋体" w:hint="eastAsia"/>
                <w:sz w:val="24"/>
              </w:rPr>
              <w:t>召开地点：</w:t>
            </w:r>
            <w:r>
              <w:rPr>
                <w:rFonts w:ascii="宋体" w:hAnsi="宋体" w:cs="宋体" w:hint="eastAsia"/>
                <w:sz w:val="24"/>
              </w:rPr>
              <w:t xml:space="preserve">     </w:t>
            </w:r>
          </w:p>
        </w:tc>
      </w:tr>
      <w:tr w:rsidR="00E00A79">
        <w:tc>
          <w:tcPr>
            <w:tcW w:w="1134" w:type="dxa"/>
            <w:vAlign w:val="center"/>
          </w:tcPr>
          <w:p w:rsidR="00E00A79" w:rsidRDefault="009B64DC">
            <w:pPr>
              <w:spacing w:line="360" w:lineRule="auto"/>
              <w:jc w:val="center"/>
              <w:rPr>
                <w:rFonts w:ascii="宋体" w:hAnsi="宋体" w:cs="宋体"/>
                <w:color w:val="000000"/>
                <w:sz w:val="24"/>
              </w:rPr>
            </w:pPr>
            <w:r>
              <w:rPr>
                <w:rFonts w:ascii="宋体" w:hAnsi="宋体" w:cs="宋体" w:hint="eastAsia"/>
                <w:color w:val="000000"/>
                <w:sz w:val="24"/>
              </w:rPr>
              <w:t>16</w:t>
            </w:r>
          </w:p>
        </w:tc>
        <w:tc>
          <w:tcPr>
            <w:tcW w:w="2502" w:type="dxa"/>
          </w:tcPr>
          <w:p w:rsidR="00E00A79" w:rsidRDefault="009B64DC">
            <w:pPr>
              <w:spacing w:line="360" w:lineRule="auto"/>
              <w:jc w:val="center"/>
              <w:rPr>
                <w:rFonts w:ascii="宋体" w:hAnsi="宋体" w:cs="宋体"/>
                <w:sz w:val="24"/>
              </w:rPr>
            </w:pPr>
            <w:r>
              <w:rPr>
                <w:rFonts w:ascii="宋体" w:hAnsi="宋体" w:cs="宋体" w:hint="eastAsia"/>
                <w:sz w:val="24"/>
              </w:rPr>
              <w:t>供应商提出问的</w:t>
            </w:r>
          </w:p>
          <w:p w:rsidR="00E00A79" w:rsidRDefault="009B64DC">
            <w:pPr>
              <w:spacing w:line="360" w:lineRule="auto"/>
              <w:jc w:val="center"/>
              <w:rPr>
                <w:rFonts w:ascii="宋体" w:hAnsi="宋体" w:cs="宋体"/>
                <w:sz w:val="24"/>
              </w:rPr>
            </w:pPr>
            <w:r>
              <w:rPr>
                <w:rFonts w:ascii="宋体" w:hAnsi="宋体" w:cs="宋体" w:hint="eastAsia"/>
                <w:sz w:val="24"/>
              </w:rPr>
              <w:t>截止时间</w:t>
            </w:r>
          </w:p>
        </w:tc>
        <w:tc>
          <w:tcPr>
            <w:tcW w:w="6423" w:type="dxa"/>
          </w:tcPr>
          <w:p w:rsidR="00E00A79" w:rsidRDefault="009B64DC">
            <w:pPr>
              <w:spacing w:line="360" w:lineRule="auto"/>
              <w:rPr>
                <w:rFonts w:ascii="宋体" w:hAnsi="宋体" w:cs="宋体"/>
                <w:sz w:val="24"/>
              </w:rPr>
            </w:pPr>
            <w:r>
              <w:rPr>
                <w:rFonts w:ascii="宋体" w:hAnsi="宋体" w:cs="宋体" w:hint="eastAsia"/>
                <w:sz w:val="24"/>
              </w:rPr>
              <w:t>投标截止时间</w:t>
            </w:r>
            <w:r>
              <w:rPr>
                <w:rFonts w:ascii="宋体" w:hAnsi="宋体" w:cs="宋体" w:hint="eastAsia"/>
                <w:sz w:val="24"/>
              </w:rPr>
              <w:t>5</w:t>
            </w:r>
            <w:r>
              <w:rPr>
                <w:rFonts w:ascii="宋体" w:hAnsi="宋体" w:cs="宋体" w:hint="eastAsia"/>
                <w:sz w:val="24"/>
              </w:rPr>
              <w:t>日前</w:t>
            </w:r>
            <w:r>
              <w:rPr>
                <w:rFonts w:ascii="宋体" w:hAnsi="宋体" w:cs="宋体" w:hint="eastAsia"/>
                <w:sz w:val="24"/>
              </w:rPr>
              <w:t xml:space="preserve">     </w:t>
            </w:r>
          </w:p>
        </w:tc>
      </w:tr>
      <w:tr w:rsidR="00E00A79">
        <w:tc>
          <w:tcPr>
            <w:tcW w:w="1134" w:type="dxa"/>
            <w:vAlign w:val="center"/>
          </w:tcPr>
          <w:p w:rsidR="00E00A79" w:rsidRDefault="009B64DC">
            <w:pPr>
              <w:spacing w:line="360" w:lineRule="auto"/>
              <w:jc w:val="center"/>
              <w:rPr>
                <w:rFonts w:ascii="宋体" w:hAnsi="宋体" w:cs="宋体"/>
                <w:color w:val="000000"/>
                <w:sz w:val="24"/>
              </w:rPr>
            </w:pPr>
            <w:r>
              <w:rPr>
                <w:rFonts w:ascii="宋体" w:hAnsi="宋体" w:cs="宋体" w:hint="eastAsia"/>
                <w:color w:val="000000"/>
                <w:sz w:val="24"/>
              </w:rPr>
              <w:t>17</w:t>
            </w:r>
          </w:p>
        </w:tc>
        <w:tc>
          <w:tcPr>
            <w:tcW w:w="2502" w:type="dxa"/>
          </w:tcPr>
          <w:p w:rsidR="00E00A79" w:rsidRDefault="009B64DC">
            <w:pPr>
              <w:spacing w:line="360" w:lineRule="auto"/>
              <w:jc w:val="center"/>
              <w:rPr>
                <w:rFonts w:ascii="宋体" w:hAnsi="宋体" w:cs="宋体"/>
                <w:sz w:val="24"/>
              </w:rPr>
            </w:pPr>
            <w:r>
              <w:rPr>
                <w:rFonts w:ascii="宋体" w:hAnsi="宋体" w:cs="宋体" w:hint="eastAsia"/>
                <w:sz w:val="24"/>
              </w:rPr>
              <w:t>采购人书面澄清的时间</w:t>
            </w:r>
          </w:p>
        </w:tc>
        <w:tc>
          <w:tcPr>
            <w:tcW w:w="6423" w:type="dxa"/>
          </w:tcPr>
          <w:p w:rsidR="00E00A79" w:rsidRDefault="009B64DC">
            <w:pPr>
              <w:spacing w:line="360" w:lineRule="auto"/>
              <w:rPr>
                <w:rFonts w:ascii="宋体" w:hAnsi="宋体" w:cs="宋体"/>
                <w:sz w:val="24"/>
              </w:rPr>
            </w:pPr>
            <w:r>
              <w:rPr>
                <w:rFonts w:ascii="宋体" w:hAnsi="宋体" w:cs="宋体" w:hint="eastAsia"/>
                <w:sz w:val="24"/>
              </w:rPr>
              <w:t>自收到需澄清的问题之日起</w:t>
            </w:r>
            <w:r>
              <w:rPr>
                <w:rFonts w:ascii="宋体" w:hAnsi="宋体" w:cs="宋体" w:hint="eastAsia"/>
                <w:sz w:val="24"/>
              </w:rPr>
              <w:t>3</w:t>
            </w:r>
            <w:r>
              <w:rPr>
                <w:rFonts w:ascii="宋体" w:hAnsi="宋体" w:cs="宋体" w:hint="eastAsia"/>
                <w:sz w:val="24"/>
              </w:rPr>
              <w:t>日内</w:t>
            </w:r>
          </w:p>
        </w:tc>
      </w:tr>
      <w:tr w:rsidR="00E00A79">
        <w:tc>
          <w:tcPr>
            <w:tcW w:w="1134" w:type="dxa"/>
            <w:vAlign w:val="center"/>
          </w:tcPr>
          <w:p w:rsidR="00E00A79" w:rsidRDefault="009B64DC">
            <w:pPr>
              <w:spacing w:line="360" w:lineRule="auto"/>
              <w:jc w:val="center"/>
              <w:rPr>
                <w:rFonts w:ascii="宋体" w:hAnsi="宋体" w:cs="宋体"/>
                <w:color w:val="000000"/>
                <w:sz w:val="24"/>
              </w:rPr>
            </w:pPr>
            <w:r>
              <w:rPr>
                <w:rFonts w:ascii="宋体" w:hAnsi="宋体" w:cs="宋体" w:hint="eastAsia"/>
                <w:color w:val="000000"/>
                <w:sz w:val="24"/>
              </w:rPr>
              <w:t>18</w:t>
            </w:r>
          </w:p>
        </w:tc>
        <w:tc>
          <w:tcPr>
            <w:tcW w:w="2502" w:type="dxa"/>
          </w:tcPr>
          <w:p w:rsidR="00E00A79" w:rsidRDefault="009B64DC">
            <w:pPr>
              <w:spacing w:line="360" w:lineRule="auto"/>
              <w:jc w:val="center"/>
              <w:rPr>
                <w:rFonts w:ascii="宋体" w:hAnsi="宋体" w:cs="宋体"/>
                <w:color w:val="000000"/>
                <w:sz w:val="24"/>
              </w:rPr>
            </w:pPr>
            <w:r>
              <w:rPr>
                <w:rFonts w:ascii="宋体" w:hAnsi="宋体" w:cs="宋体" w:hint="eastAsia"/>
                <w:color w:val="000000"/>
                <w:sz w:val="24"/>
              </w:rPr>
              <w:t>分包</w:t>
            </w:r>
          </w:p>
        </w:tc>
        <w:tc>
          <w:tcPr>
            <w:tcW w:w="6423" w:type="dxa"/>
          </w:tcPr>
          <w:p w:rsidR="00E00A79" w:rsidRDefault="00E00A79">
            <w:pPr>
              <w:spacing w:line="360" w:lineRule="auto"/>
              <w:rPr>
                <w:rFonts w:ascii="宋体" w:hAnsi="宋体" w:cs="宋体"/>
                <w:sz w:val="24"/>
              </w:rPr>
            </w:pPr>
            <w:r>
              <w:rPr>
                <w:rFonts w:ascii="宋体" w:hAnsi="宋体" w:cs="宋体" w:hint="eastAsia"/>
                <w:sz w:val="24"/>
              </w:rPr>
              <w:fldChar w:fldCharType="begin"/>
            </w:r>
            <w:r w:rsidR="009B64DC">
              <w:rPr>
                <w:rFonts w:ascii="宋体" w:hAnsi="宋体" w:cs="宋体" w:hint="eastAsia"/>
                <w:sz w:val="24"/>
              </w:rPr>
              <w:instrText xml:space="preserve"> eq \o\ac(</w:instrText>
            </w:r>
            <w:r w:rsidR="009B64DC">
              <w:rPr>
                <w:rFonts w:ascii="宋体" w:hAnsi="宋体" w:cs="宋体" w:hint="eastAsia"/>
                <w:position w:val="-4"/>
                <w:sz w:val="36"/>
              </w:rPr>
              <w:instrText>□</w:instrText>
            </w:r>
            <w:r w:rsidR="009B64DC">
              <w:rPr>
                <w:rFonts w:ascii="宋体" w:hAnsi="宋体" w:cs="宋体" w:hint="eastAsia"/>
                <w:sz w:val="24"/>
              </w:rPr>
              <w:instrText>,</w:instrText>
            </w:r>
            <w:r w:rsidR="009B64DC">
              <w:rPr>
                <w:rFonts w:ascii="宋体" w:hAnsi="宋体" w:cs="宋体" w:hint="eastAsia"/>
                <w:sz w:val="24"/>
              </w:rPr>
              <w:instrText>∨</w:instrText>
            </w:r>
            <w:r w:rsidR="009B64DC">
              <w:rPr>
                <w:rFonts w:ascii="宋体" w:hAnsi="宋体" w:cs="宋体" w:hint="eastAsia"/>
                <w:sz w:val="24"/>
              </w:rPr>
              <w:instrText>)</w:instrText>
            </w:r>
            <w:r>
              <w:rPr>
                <w:rFonts w:ascii="宋体" w:hAnsi="宋体" w:cs="宋体" w:hint="eastAsia"/>
                <w:sz w:val="24"/>
              </w:rPr>
              <w:fldChar w:fldCharType="end"/>
            </w:r>
            <w:r w:rsidR="009B64DC">
              <w:rPr>
                <w:rFonts w:ascii="宋体" w:hAnsi="宋体" w:cs="宋体" w:hint="eastAsia"/>
                <w:sz w:val="24"/>
              </w:rPr>
              <w:t>不允许</w:t>
            </w:r>
          </w:p>
          <w:p w:rsidR="00E00A79" w:rsidRDefault="009B64DC">
            <w:pPr>
              <w:spacing w:line="360" w:lineRule="auto"/>
              <w:rPr>
                <w:rFonts w:ascii="宋体" w:hAnsi="宋体" w:cs="宋体"/>
                <w:sz w:val="24"/>
              </w:rPr>
            </w:pPr>
            <w:r>
              <w:rPr>
                <w:rFonts w:ascii="宋体" w:hAnsi="宋体" w:cs="宋体" w:hint="eastAsia"/>
                <w:sz w:val="24"/>
              </w:rPr>
              <w:t>□允许</w:t>
            </w:r>
          </w:p>
        </w:tc>
      </w:tr>
      <w:tr w:rsidR="00E00A79">
        <w:tc>
          <w:tcPr>
            <w:tcW w:w="1134" w:type="dxa"/>
            <w:vAlign w:val="center"/>
          </w:tcPr>
          <w:p w:rsidR="00E00A79" w:rsidRDefault="009B64DC">
            <w:pPr>
              <w:spacing w:line="360" w:lineRule="auto"/>
              <w:jc w:val="center"/>
              <w:rPr>
                <w:rFonts w:ascii="宋体" w:hAnsi="宋体" w:cs="宋体"/>
                <w:color w:val="000000"/>
                <w:sz w:val="24"/>
              </w:rPr>
            </w:pPr>
            <w:r>
              <w:rPr>
                <w:rFonts w:ascii="宋体" w:hAnsi="宋体" w:cs="宋体" w:hint="eastAsia"/>
                <w:color w:val="000000"/>
                <w:sz w:val="24"/>
              </w:rPr>
              <w:t>19</w:t>
            </w:r>
          </w:p>
        </w:tc>
        <w:tc>
          <w:tcPr>
            <w:tcW w:w="2502" w:type="dxa"/>
          </w:tcPr>
          <w:p w:rsidR="00E00A79" w:rsidRDefault="009B64DC">
            <w:pPr>
              <w:spacing w:line="360" w:lineRule="auto"/>
              <w:jc w:val="center"/>
              <w:rPr>
                <w:rFonts w:ascii="宋体" w:hAnsi="宋体" w:cs="宋体"/>
                <w:color w:val="000000"/>
                <w:sz w:val="24"/>
              </w:rPr>
            </w:pPr>
            <w:r>
              <w:rPr>
                <w:rFonts w:ascii="宋体" w:hAnsi="宋体" w:cs="宋体" w:hint="eastAsia"/>
                <w:color w:val="000000"/>
                <w:sz w:val="24"/>
              </w:rPr>
              <w:t>偏离</w:t>
            </w:r>
          </w:p>
        </w:tc>
        <w:tc>
          <w:tcPr>
            <w:tcW w:w="6423" w:type="dxa"/>
          </w:tcPr>
          <w:p w:rsidR="00E00A79" w:rsidRDefault="00E00A79">
            <w:pPr>
              <w:spacing w:line="360" w:lineRule="auto"/>
              <w:rPr>
                <w:rFonts w:ascii="宋体" w:hAnsi="宋体" w:cs="宋体"/>
                <w:sz w:val="24"/>
              </w:rPr>
            </w:pPr>
            <w:r>
              <w:rPr>
                <w:rFonts w:ascii="宋体" w:hAnsi="宋体" w:cs="宋体" w:hint="eastAsia"/>
                <w:sz w:val="24"/>
              </w:rPr>
              <w:fldChar w:fldCharType="begin"/>
            </w:r>
            <w:r w:rsidR="009B64DC">
              <w:rPr>
                <w:rFonts w:ascii="宋体" w:hAnsi="宋体" w:cs="宋体" w:hint="eastAsia"/>
                <w:sz w:val="24"/>
              </w:rPr>
              <w:instrText xml:space="preserve"> eq \o\ac(</w:instrText>
            </w:r>
            <w:r w:rsidR="009B64DC">
              <w:rPr>
                <w:rFonts w:ascii="宋体" w:hAnsi="宋体" w:cs="宋体" w:hint="eastAsia"/>
                <w:position w:val="-4"/>
                <w:sz w:val="36"/>
              </w:rPr>
              <w:instrText>□</w:instrText>
            </w:r>
            <w:r w:rsidR="009B64DC">
              <w:rPr>
                <w:rFonts w:ascii="宋体" w:hAnsi="宋体" w:cs="宋体" w:hint="eastAsia"/>
                <w:sz w:val="24"/>
              </w:rPr>
              <w:instrText>,</w:instrText>
            </w:r>
            <w:r w:rsidR="009B64DC">
              <w:rPr>
                <w:rFonts w:ascii="宋体" w:hAnsi="宋体" w:cs="宋体" w:hint="eastAsia"/>
                <w:sz w:val="24"/>
              </w:rPr>
              <w:instrText>∨</w:instrText>
            </w:r>
            <w:r w:rsidR="009B64DC">
              <w:rPr>
                <w:rFonts w:ascii="宋体" w:hAnsi="宋体" w:cs="宋体" w:hint="eastAsia"/>
                <w:sz w:val="24"/>
              </w:rPr>
              <w:instrText>)</w:instrText>
            </w:r>
            <w:r>
              <w:rPr>
                <w:rFonts w:ascii="宋体" w:hAnsi="宋体" w:cs="宋体" w:hint="eastAsia"/>
                <w:sz w:val="24"/>
              </w:rPr>
              <w:fldChar w:fldCharType="end"/>
            </w:r>
            <w:r w:rsidR="009B64DC">
              <w:rPr>
                <w:rFonts w:ascii="宋体" w:hAnsi="宋体" w:cs="宋体" w:hint="eastAsia"/>
                <w:sz w:val="24"/>
              </w:rPr>
              <w:t>不允许</w:t>
            </w:r>
          </w:p>
          <w:p w:rsidR="00E00A79" w:rsidRDefault="009B64DC">
            <w:pPr>
              <w:spacing w:line="360" w:lineRule="auto"/>
              <w:rPr>
                <w:rFonts w:ascii="宋体" w:hAnsi="宋体" w:cs="宋体"/>
                <w:sz w:val="24"/>
              </w:rPr>
            </w:pPr>
            <w:r>
              <w:rPr>
                <w:rFonts w:ascii="宋体" w:hAnsi="宋体" w:cs="宋体" w:hint="eastAsia"/>
                <w:sz w:val="24"/>
              </w:rPr>
              <w:t>□允许</w:t>
            </w:r>
          </w:p>
        </w:tc>
      </w:tr>
      <w:tr w:rsidR="00E00A79">
        <w:tc>
          <w:tcPr>
            <w:tcW w:w="1134" w:type="dxa"/>
            <w:vAlign w:val="center"/>
          </w:tcPr>
          <w:p w:rsidR="00E00A79" w:rsidRDefault="009B64DC">
            <w:pPr>
              <w:spacing w:line="360" w:lineRule="auto"/>
              <w:jc w:val="center"/>
              <w:rPr>
                <w:rFonts w:ascii="宋体" w:hAnsi="宋体" w:cs="宋体"/>
                <w:color w:val="000000"/>
                <w:sz w:val="24"/>
              </w:rPr>
            </w:pPr>
            <w:r>
              <w:rPr>
                <w:rFonts w:ascii="宋体" w:hAnsi="宋体" w:cs="宋体" w:hint="eastAsia"/>
                <w:color w:val="000000"/>
                <w:sz w:val="24"/>
              </w:rPr>
              <w:t>20</w:t>
            </w:r>
          </w:p>
        </w:tc>
        <w:tc>
          <w:tcPr>
            <w:tcW w:w="2502" w:type="dxa"/>
          </w:tcPr>
          <w:p w:rsidR="00E00A79" w:rsidRDefault="009B64DC">
            <w:pPr>
              <w:spacing w:line="360" w:lineRule="auto"/>
              <w:jc w:val="center"/>
              <w:rPr>
                <w:rFonts w:ascii="宋体" w:hAnsi="宋体" w:cs="宋体"/>
                <w:color w:val="000000"/>
                <w:sz w:val="24"/>
              </w:rPr>
            </w:pPr>
            <w:r>
              <w:rPr>
                <w:rFonts w:ascii="宋体" w:hAnsi="宋体" w:cs="宋体" w:hint="eastAsia"/>
                <w:color w:val="000000"/>
                <w:sz w:val="24"/>
              </w:rPr>
              <w:t>构成竞争性磋商文件的其他材料</w:t>
            </w:r>
          </w:p>
        </w:tc>
        <w:tc>
          <w:tcPr>
            <w:tcW w:w="6423" w:type="dxa"/>
          </w:tcPr>
          <w:p w:rsidR="00E00A79" w:rsidRDefault="009B64DC">
            <w:pPr>
              <w:spacing w:line="360" w:lineRule="auto"/>
              <w:rPr>
                <w:rFonts w:ascii="宋体" w:hAnsi="宋体" w:cs="宋体"/>
                <w:sz w:val="24"/>
              </w:rPr>
            </w:pPr>
            <w:r>
              <w:rPr>
                <w:rFonts w:ascii="宋体" w:hAnsi="宋体" w:cs="宋体" w:hint="eastAsia"/>
                <w:sz w:val="24"/>
              </w:rPr>
              <w:t>采购人（招标代理机构）对供应商发出的书面通知及答疑</w:t>
            </w:r>
            <w:r>
              <w:rPr>
                <w:rFonts w:ascii="宋体" w:hAnsi="宋体" w:cs="宋体" w:hint="eastAsia"/>
                <w:sz w:val="24"/>
              </w:rPr>
              <w:t xml:space="preserve"> </w:t>
            </w:r>
          </w:p>
        </w:tc>
      </w:tr>
      <w:tr w:rsidR="00E00A79">
        <w:tc>
          <w:tcPr>
            <w:tcW w:w="1134" w:type="dxa"/>
            <w:vAlign w:val="center"/>
          </w:tcPr>
          <w:p w:rsidR="00E00A79" w:rsidRDefault="009B64DC">
            <w:pPr>
              <w:spacing w:line="360" w:lineRule="auto"/>
              <w:jc w:val="center"/>
              <w:rPr>
                <w:rFonts w:ascii="宋体" w:hAnsi="宋体" w:cs="宋体"/>
                <w:color w:val="000000"/>
                <w:sz w:val="24"/>
              </w:rPr>
            </w:pPr>
            <w:r>
              <w:rPr>
                <w:rFonts w:ascii="宋体" w:hAnsi="宋体" w:cs="宋体" w:hint="eastAsia"/>
                <w:color w:val="000000"/>
                <w:sz w:val="24"/>
              </w:rPr>
              <w:t>21</w:t>
            </w:r>
          </w:p>
        </w:tc>
        <w:tc>
          <w:tcPr>
            <w:tcW w:w="2502" w:type="dxa"/>
            <w:shd w:val="clear" w:color="auto" w:fill="auto"/>
          </w:tcPr>
          <w:p w:rsidR="00E00A79" w:rsidRDefault="009B64DC">
            <w:pPr>
              <w:spacing w:line="360" w:lineRule="auto"/>
              <w:jc w:val="center"/>
              <w:rPr>
                <w:rFonts w:ascii="宋体" w:hAnsi="宋体" w:cs="宋体"/>
                <w:color w:val="000000"/>
                <w:sz w:val="24"/>
              </w:rPr>
            </w:pPr>
            <w:r>
              <w:rPr>
                <w:rFonts w:ascii="宋体" w:hAnsi="宋体" w:cs="宋体" w:hint="eastAsia"/>
                <w:color w:val="000000"/>
                <w:sz w:val="24"/>
              </w:rPr>
              <w:t>供应商要求澄清招标</w:t>
            </w:r>
            <w:r>
              <w:rPr>
                <w:rFonts w:ascii="宋体" w:hAnsi="宋体" w:cs="宋体" w:hint="eastAsia"/>
                <w:color w:val="000000"/>
                <w:sz w:val="24"/>
              </w:rPr>
              <w:lastRenderedPageBreak/>
              <w:t>文件的截止时间</w:t>
            </w:r>
          </w:p>
        </w:tc>
        <w:tc>
          <w:tcPr>
            <w:tcW w:w="6423" w:type="dxa"/>
            <w:shd w:val="clear" w:color="auto" w:fill="auto"/>
          </w:tcPr>
          <w:p w:rsidR="00E00A79" w:rsidRDefault="009B64DC">
            <w:pPr>
              <w:spacing w:line="360" w:lineRule="auto"/>
              <w:rPr>
                <w:rFonts w:ascii="宋体" w:hAnsi="宋体" w:cs="宋体"/>
                <w:sz w:val="24"/>
              </w:rPr>
            </w:pPr>
            <w:r>
              <w:rPr>
                <w:rFonts w:ascii="宋体" w:hAnsi="宋体" w:cs="宋体" w:hint="eastAsia"/>
                <w:sz w:val="24"/>
              </w:rPr>
              <w:lastRenderedPageBreak/>
              <w:t>投标截止时间前</w:t>
            </w:r>
            <w:r>
              <w:rPr>
                <w:rFonts w:ascii="宋体" w:hAnsi="宋体" w:cs="宋体" w:hint="eastAsia"/>
                <w:sz w:val="24"/>
              </w:rPr>
              <w:t>5</w:t>
            </w:r>
            <w:r>
              <w:rPr>
                <w:rFonts w:ascii="宋体" w:hAnsi="宋体" w:cs="宋体" w:hint="eastAsia"/>
                <w:sz w:val="24"/>
              </w:rPr>
              <w:t>日</w:t>
            </w:r>
          </w:p>
        </w:tc>
      </w:tr>
      <w:tr w:rsidR="00E00A79">
        <w:trPr>
          <w:trHeight w:val="383"/>
        </w:trPr>
        <w:tc>
          <w:tcPr>
            <w:tcW w:w="1134" w:type="dxa"/>
            <w:vAlign w:val="center"/>
          </w:tcPr>
          <w:p w:rsidR="00E00A79" w:rsidRDefault="009B64DC">
            <w:pPr>
              <w:spacing w:line="360" w:lineRule="auto"/>
              <w:jc w:val="center"/>
              <w:rPr>
                <w:rFonts w:ascii="宋体" w:hAnsi="宋体" w:cs="宋体"/>
                <w:sz w:val="24"/>
              </w:rPr>
            </w:pPr>
            <w:r>
              <w:rPr>
                <w:rFonts w:ascii="宋体" w:hAnsi="宋体" w:cs="宋体" w:hint="eastAsia"/>
                <w:sz w:val="24"/>
              </w:rPr>
              <w:lastRenderedPageBreak/>
              <w:t>22</w:t>
            </w:r>
          </w:p>
        </w:tc>
        <w:tc>
          <w:tcPr>
            <w:tcW w:w="2502" w:type="dxa"/>
            <w:shd w:val="clear" w:color="auto" w:fill="auto"/>
          </w:tcPr>
          <w:p w:rsidR="00E00A79" w:rsidRDefault="009B64DC">
            <w:pPr>
              <w:spacing w:line="360" w:lineRule="auto"/>
              <w:jc w:val="center"/>
              <w:rPr>
                <w:rFonts w:ascii="宋体" w:hAnsi="宋体" w:cs="宋体"/>
                <w:sz w:val="24"/>
              </w:rPr>
            </w:pPr>
            <w:r>
              <w:rPr>
                <w:rFonts w:ascii="宋体" w:hAnsi="宋体" w:cs="宋体" w:hint="eastAsia"/>
                <w:sz w:val="24"/>
              </w:rPr>
              <w:t>投标截止时间</w:t>
            </w:r>
          </w:p>
        </w:tc>
        <w:tc>
          <w:tcPr>
            <w:tcW w:w="6423" w:type="dxa"/>
            <w:shd w:val="clear" w:color="auto" w:fill="auto"/>
          </w:tcPr>
          <w:p w:rsidR="00E00A79" w:rsidRDefault="009B64DC">
            <w:pPr>
              <w:spacing w:line="360" w:lineRule="auto"/>
              <w:rPr>
                <w:rFonts w:ascii="宋体" w:hAnsi="宋体" w:cs="宋体"/>
                <w:b/>
                <w:sz w:val="24"/>
              </w:rPr>
            </w:pPr>
            <w:r>
              <w:rPr>
                <w:rFonts w:ascii="宋体" w:hAnsi="宋体" w:cs="宋体" w:hint="eastAsia"/>
                <w:b/>
                <w:sz w:val="24"/>
              </w:rPr>
              <w:t>2021</w:t>
            </w:r>
            <w:r>
              <w:rPr>
                <w:rFonts w:ascii="宋体" w:hAnsi="宋体" w:cs="宋体" w:hint="eastAsia"/>
                <w:b/>
                <w:sz w:val="24"/>
              </w:rPr>
              <w:t>年</w:t>
            </w:r>
            <w:r>
              <w:rPr>
                <w:rFonts w:ascii="宋体" w:hAnsi="宋体" w:cs="宋体" w:hint="eastAsia"/>
                <w:b/>
                <w:sz w:val="24"/>
              </w:rPr>
              <w:t>08</w:t>
            </w:r>
            <w:r>
              <w:rPr>
                <w:rFonts w:ascii="宋体" w:hAnsi="宋体" w:cs="宋体" w:hint="eastAsia"/>
                <w:b/>
                <w:sz w:val="24"/>
              </w:rPr>
              <w:t>月</w:t>
            </w:r>
            <w:r>
              <w:rPr>
                <w:rFonts w:ascii="宋体" w:hAnsi="宋体" w:cs="宋体" w:hint="eastAsia"/>
                <w:b/>
                <w:sz w:val="24"/>
              </w:rPr>
              <w:t>17</w:t>
            </w:r>
            <w:r>
              <w:rPr>
                <w:rFonts w:ascii="宋体" w:hAnsi="宋体" w:cs="宋体" w:hint="eastAsia"/>
                <w:b/>
                <w:sz w:val="24"/>
              </w:rPr>
              <w:t>日上午</w:t>
            </w:r>
            <w:r>
              <w:rPr>
                <w:rFonts w:ascii="宋体" w:hAnsi="宋体" w:cs="宋体" w:hint="eastAsia"/>
                <w:b/>
                <w:sz w:val="24"/>
              </w:rPr>
              <w:t>09</w:t>
            </w:r>
            <w:r>
              <w:rPr>
                <w:rFonts w:ascii="宋体" w:hAnsi="宋体" w:cs="宋体" w:hint="eastAsia"/>
                <w:b/>
                <w:sz w:val="24"/>
              </w:rPr>
              <w:t>时</w:t>
            </w:r>
            <w:r>
              <w:rPr>
                <w:rFonts w:ascii="宋体" w:hAnsi="宋体" w:cs="宋体" w:hint="eastAsia"/>
                <w:b/>
                <w:sz w:val="24"/>
              </w:rPr>
              <w:t>30</w:t>
            </w:r>
            <w:r>
              <w:rPr>
                <w:rFonts w:ascii="宋体" w:hAnsi="宋体" w:cs="宋体" w:hint="eastAsia"/>
                <w:b/>
                <w:sz w:val="24"/>
              </w:rPr>
              <w:t>分（北京时间）</w:t>
            </w:r>
          </w:p>
        </w:tc>
      </w:tr>
      <w:tr w:rsidR="00E00A79">
        <w:tc>
          <w:tcPr>
            <w:tcW w:w="1134" w:type="dxa"/>
            <w:vAlign w:val="center"/>
          </w:tcPr>
          <w:p w:rsidR="00E00A79" w:rsidRDefault="009B64DC">
            <w:pPr>
              <w:spacing w:line="360" w:lineRule="auto"/>
              <w:jc w:val="center"/>
              <w:rPr>
                <w:rFonts w:ascii="宋体" w:hAnsi="宋体" w:cs="宋体"/>
                <w:color w:val="000000"/>
                <w:sz w:val="24"/>
              </w:rPr>
            </w:pPr>
            <w:r>
              <w:rPr>
                <w:rFonts w:ascii="宋体" w:hAnsi="宋体" w:cs="宋体" w:hint="eastAsia"/>
                <w:color w:val="000000"/>
                <w:sz w:val="24"/>
              </w:rPr>
              <w:t>23</w:t>
            </w:r>
          </w:p>
        </w:tc>
        <w:tc>
          <w:tcPr>
            <w:tcW w:w="2502" w:type="dxa"/>
            <w:shd w:val="clear" w:color="auto" w:fill="auto"/>
          </w:tcPr>
          <w:p w:rsidR="00E00A79" w:rsidRDefault="009B64DC">
            <w:pPr>
              <w:spacing w:line="360" w:lineRule="auto"/>
              <w:jc w:val="center"/>
              <w:rPr>
                <w:rFonts w:ascii="宋体" w:hAnsi="宋体" w:cs="宋体"/>
                <w:color w:val="000000"/>
                <w:sz w:val="24"/>
              </w:rPr>
            </w:pPr>
            <w:r>
              <w:rPr>
                <w:rFonts w:ascii="宋体" w:hAnsi="宋体" w:cs="宋体" w:hint="eastAsia"/>
                <w:color w:val="000000"/>
                <w:sz w:val="24"/>
              </w:rPr>
              <w:t>供应商确认收到招标文件澄清的时间</w:t>
            </w:r>
          </w:p>
        </w:tc>
        <w:tc>
          <w:tcPr>
            <w:tcW w:w="6423" w:type="dxa"/>
            <w:shd w:val="clear" w:color="auto" w:fill="auto"/>
          </w:tcPr>
          <w:p w:rsidR="00E00A79" w:rsidRDefault="009B64DC">
            <w:pPr>
              <w:spacing w:line="360" w:lineRule="auto"/>
              <w:rPr>
                <w:rFonts w:ascii="宋体" w:hAnsi="宋体" w:cs="宋体"/>
                <w:sz w:val="24"/>
              </w:rPr>
            </w:pPr>
            <w:r>
              <w:rPr>
                <w:rFonts w:ascii="宋体" w:hAnsi="宋体" w:cs="宋体" w:hint="eastAsia"/>
                <w:sz w:val="24"/>
              </w:rPr>
              <w:t>收到澄清的当日内</w:t>
            </w:r>
          </w:p>
        </w:tc>
      </w:tr>
      <w:tr w:rsidR="00E00A79">
        <w:tc>
          <w:tcPr>
            <w:tcW w:w="1134" w:type="dxa"/>
            <w:vAlign w:val="center"/>
          </w:tcPr>
          <w:p w:rsidR="00E00A79" w:rsidRDefault="009B64DC">
            <w:pPr>
              <w:spacing w:line="360" w:lineRule="auto"/>
              <w:jc w:val="center"/>
              <w:rPr>
                <w:rFonts w:ascii="宋体" w:hAnsi="宋体" w:cs="宋体"/>
                <w:color w:val="000000"/>
                <w:sz w:val="24"/>
              </w:rPr>
            </w:pPr>
            <w:r>
              <w:rPr>
                <w:rFonts w:ascii="宋体" w:hAnsi="宋体" w:cs="宋体" w:hint="eastAsia"/>
                <w:color w:val="000000"/>
                <w:sz w:val="24"/>
              </w:rPr>
              <w:t>24</w:t>
            </w:r>
          </w:p>
        </w:tc>
        <w:tc>
          <w:tcPr>
            <w:tcW w:w="2502" w:type="dxa"/>
          </w:tcPr>
          <w:p w:rsidR="00E00A79" w:rsidRDefault="009B64DC">
            <w:pPr>
              <w:spacing w:line="360" w:lineRule="auto"/>
              <w:jc w:val="center"/>
              <w:rPr>
                <w:rFonts w:ascii="宋体" w:hAnsi="宋体" w:cs="宋体"/>
                <w:color w:val="000000"/>
                <w:sz w:val="24"/>
              </w:rPr>
            </w:pPr>
            <w:r>
              <w:rPr>
                <w:rFonts w:ascii="宋体" w:hAnsi="宋体" w:cs="宋体" w:hint="eastAsia"/>
                <w:color w:val="000000"/>
                <w:sz w:val="24"/>
              </w:rPr>
              <w:t>供应商确认收到招标文件修改的时间</w:t>
            </w:r>
          </w:p>
        </w:tc>
        <w:tc>
          <w:tcPr>
            <w:tcW w:w="6423" w:type="dxa"/>
          </w:tcPr>
          <w:p w:rsidR="00E00A79" w:rsidRDefault="009B64DC">
            <w:pPr>
              <w:spacing w:line="360" w:lineRule="auto"/>
              <w:rPr>
                <w:rFonts w:ascii="宋体" w:hAnsi="宋体" w:cs="宋体"/>
                <w:color w:val="000000"/>
                <w:sz w:val="24"/>
              </w:rPr>
            </w:pPr>
            <w:r>
              <w:rPr>
                <w:rFonts w:ascii="宋体" w:hAnsi="宋体" w:cs="宋体" w:hint="eastAsia"/>
                <w:color w:val="000000"/>
                <w:sz w:val="24"/>
              </w:rPr>
              <w:t>收到修改的竞争性磋商文件当日内</w:t>
            </w:r>
            <w:r>
              <w:rPr>
                <w:rFonts w:ascii="宋体" w:hAnsi="宋体" w:cs="宋体" w:hint="eastAsia"/>
                <w:color w:val="000000"/>
                <w:sz w:val="24"/>
              </w:rPr>
              <w:t xml:space="preserve"> </w:t>
            </w:r>
          </w:p>
        </w:tc>
      </w:tr>
      <w:tr w:rsidR="00E00A79">
        <w:trPr>
          <w:trHeight w:val="2781"/>
        </w:trPr>
        <w:tc>
          <w:tcPr>
            <w:tcW w:w="1134" w:type="dxa"/>
            <w:vAlign w:val="center"/>
          </w:tcPr>
          <w:p w:rsidR="00E00A79" w:rsidRDefault="009B64DC">
            <w:pPr>
              <w:spacing w:line="360" w:lineRule="auto"/>
              <w:jc w:val="center"/>
              <w:rPr>
                <w:rFonts w:ascii="宋体" w:hAnsi="宋体" w:cs="宋体"/>
                <w:color w:val="000000"/>
                <w:sz w:val="24"/>
              </w:rPr>
            </w:pPr>
            <w:r>
              <w:rPr>
                <w:rFonts w:ascii="宋体" w:hAnsi="宋体" w:cs="宋体" w:hint="eastAsia"/>
                <w:color w:val="000000"/>
                <w:sz w:val="24"/>
              </w:rPr>
              <w:t>25</w:t>
            </w:r>
          </w:p>
        </w:tc>
        <w:tc>
          <w:tcPr>
            <w:tcW w:w="2502" w:type="dxa"/>
          </w:tcPr>
          <w:p w:rsidR="00E00A79" w:rsidRDefault="00E00A79">
            <w:pPr>
              <w:spacing w:line="360" w:lineRule="auto"/>
              <w:rPr>
                <w:rFonts w:ascii="宋体" w:hAnsi="宋体" w:cs="宋体"/>
                <w:color w:val="000000"/>
                <w:sz w:val="24"/>
              </w:rPr>
            </w:pPr>
          </w:p>
          <w:p w:rsidR="00E00A79" w:rsidRDefault="00E00A79">
            <w:pPr>
              <w:spacing w:line="360" w:lineRule="auto"/>
              <w:rPr>
                <w:rFonts w:ascii="宋体" w:hAnsi="宋体" w:cs="宋体"/>
                <w:color w:val="000000"/>
                <w:sz w:val="24"/>
              </w:rPr>
            </w:pPr>
          </w:p>
          <w:p w:rsidR="00E00A79" w:rsidRDefault="00E00A79">
            <w:pPr>
              <w:spacing w:line="360" w:lineRule="auto"/>
              <w:rPr>
                <w:rFonts w:ascii="宋体" w:hAnsi="宋体" w:cs="宋体"/>
                <w:color w:val="000000"/>
                <w:sz w:val="24"/>
              </w:rPr>
            </w:pPr>
          </w:p>
          <w:p w:rsidR="00E00A79" w:rsidRDefault="009B64DC">
            <w:pPr>
              <w:spacing w:line="360" w:lineRule="auto"/>
              <w:rPr>
                <w:rFonts w:ascii="宋体" w:hAnsi="宋体" w:cs="宋体"/>
                <w:color w:val="000000"/>
                <w:sz w:val="24"/>
              </w:rPr>
            </w:pPr>
            <w:r>
              <w:rPr>
                <w:rFonts w:ascii="宋体" w:hAnsi="宋体" w:cs="宋体" w:hint="eastAsia"/>
                <w:color w:val="000000"/>
                <w:sz w:val="24"/>
              </w:rPr>
              <w:t>构成竞争性磋商响应文件的其他材料</w:t>
            </w:r>
            <w:r>
              <w:rPr>
                <w:rFonts w:ascii="宋体" w:hAnsi="宋体" w:cs="宋体" w:hint="eastAsia"/>
                <w:color w:val="000000"/>
                <w:sz w:val="24"/>
              </w:rPr>
              <w:t xml:space="preserve"> </w:t>
            </w:r>
          </w:p>
        </w:tc>
        <w:tc>
          <w:tcPr>
            <w:tcW w:w="6423" w:type="dxa"/>
          </w:tcPr>
          <w:p w:rsidR="00E00A79" w:rsidRDefault="009B64DC">
            <w:pPr>
              <w:spacing w:line="360" w:lineRule="auto"/>
              <w:rPr>
                <w:rFonts w:ascii="宋体" w:hAnsi="宋体" w:cs="宋体"/>
                <w:color w:val="0000FF"/>
                <w:sz w:val="24"/>
                <w:highlight w:val="yellow"/>
              </w:rPr>
            </w:pPr>
            <w:r>
              <w:rPr>
                <w:rFonts w:ascii="宋体" w:hAnsi="宋体" w:cs="宋体" w:hint="eastAsia"/>
                <w:color w:val="000000"/>
                <w:sz w:val="24"/>
              </w:rPr>
              <w:t>1</w:t>
            </w:r>
            <w:r>
              <w:rPr>
                <w:rFonts w:ascii="宋体" w:hAnsi="宋体" w:cs="宋体" w:hint="eastAsia"/>
                <w:color w:val="000000"/>
                <w:sz w:val="24"/>
              </w:rPr>
              <w:t>、有效的法人证明书或法人授权委托书原件；法人身份证或被授权人身份证、企业资质证书副本、营业执照副本、安全生产许可证、外省企业提供有效的进青备案登记、拟派项目经理建造师执业资格证、注册证、安全考核合格证等所有复印件；</w:t>
            </w:r>
          </w:p>
          <w:p w:rsidR="00E00A79" w:rsidRDefault="009B64DC">
            <w:pPr>
              <w:spacing w:line="360" w:lineRule="auto"/>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、依法对竞争性磋商响应文件所作的书面修改、补充的内容；</w:t>
            </w:r>
          </w:p>
          <w:p w:rsidR="00E00A79" w:rsidRDefault="009B64DC">
            <w:pPr>
              <w:spacing w:line="360" w:lineRule="auto"/>
              <w:rPr>
                <w:rFonts w:ascii="宋体" w:hAnsi="宋体" w:cs="宋体"/>
                <w:color w:val="000000"/>
                <w:sz w:val="24"/>
              </w:rPr>
            </w:pPr>
            <w:r>
              <w:rPr>
                <w:rFonts w:ascii="宋体" w:hAnsi="宋体" w:cs="宋体" w:hint="eastAsia"/>
                <w:color w:val="000000"/>
                <w:sz w:val="24"/>
              </w:rPr>
              <w:t>3</w:t>
            </w:r>
            <w:r>
              <w:rPr>
                <w:rFonts w:ascii="宋体" w:hAnsi="宋体" w:cs="宋体" w:hint="eastAsia"/>
                <w:color w:val="000000"/>
                <w:sz w:val="24"/>
              </w:rPr>
              <w:t>、按评委会书面通知要求，对竞争性磋商响应文件所作出的书面澄清、说明的内容。</w:t>
            </w:r>
          </w:p>
        </w:tc>
      </w:tr>
      <w:tr w:rsidR="00E00A79">
        <w:trPr>
          <w:trHeight w:val="270"/>
        </w:trPr>
        <w:tc>
          <w:tcPr>
            <w:tcW w:w="1134" w:type="dxa"/>
          </w:tcPr>
          <w:p w:rsidR="00E00A79" w:rsidRDefault="00E00A79">
            <w:pPr>
              <w:spacing w:line="360" w:lineRule="auto"/>
              <w:jc w:val="center"/>
              <w:rPr>
                <w:rFonts w:ascii="宋体" w:hAnsi="宋体" w:cs="宋体"/>
                <w:sz w:val="24"/>
              </w:rPr>
            </w:pPr>
          </w:p>
          <w:p w:rsidR="00E00A79" w:rsidRDefault="00E00A79">
            <w:pPr>
              <w:spacing w:line="360" w:lineRule="auto"/>
              <w:jc w:val="center"/>
              <w:rPr>
                <w:rFonts w:ascii="宋体" w:hAnsi="宋体" w:cs="宋体"/>
                <w:sz w:val="24"/>
              </w:rPr>
            </w:pPr>
          </w:p>
          <w:p w:rsidR="00E00A79" w:rsidRDefault="009B64DC">
            <w:pPr>
              <w:spacing w:line="360" w:lineRule="auto"/>
              <w:jc w:val="center"/>
              <w:rPr>
                <w:rFonts w:ascii="宋体" w:hAnsi="宋体" w:cs="宋体"/>
                <w:color w:val="000000"/>
                <w:sz w:val="24"/>
              </w:rPr>
            </w:pPr>
            <w:r>
              <w:rPr>
                <w:rFonts w:ascii="宋体" w:hAnsi="宋体" w:cs="宋体" w:hint="eastAsia"/>
                <w:sz w:val="24"/>
              </w:rPr>
              <w:t>26</w:t>
            </w:r>
          </w:p>
        </w:tc>
        <w:tc>
          <w:tcPr>
            <w:tcW w:w="2502" w:type="dxa"/>
          </w:tcPr>
          <w:p w:rsidR="00E00A79" w:rsidRDefault="00E00A79">
            <w:pPr>
              <w:spacing w:line="360" w:lineRule="auto"/>
              <w:rPr>
                <w:rFonts w:ascii="宋体" w:hAnsi="宋体" w:cs="宋体"/>
                <w:sz w:val="24"/>
              </w:rPr>
            </w:pPr>
          </w:p>
          <w:p w:rsidR="00E00A79" w:rsidRDefault="00E00A79">
            <w:pPr>
              <w:spacing w:line="360" w:lineRule="auto"/>
              <w:rPr>
                <w:rFonts w:ascii="宋体" w:hAnsi="宋体" w:cs="宋体"/>
                <w:sz w:val="24"/>
              </w:rPr>
            </w:pPr>
          </w:p>
          <w:p w:rsidR="00E00A79" w:rsidRDefault="009B64DC">
            <w:pPr>
              <w:spacing w:line="360" w:lineRule="auto"/>
              <w:jc w:val="center"/>
              <w:rPr>
                <w:rFonts w:ascii="宋体" w:hAnsi="宋体" w:cs="宋体"/>
                <w:color w:val="000000"/>
                <w:sz w:val="24"/>
              </w:rPr>
            </w:pPr>
            <w:r>
              <w:rPr>
                <w:rFonts w:ascii="宋体" w:hAnsi="宋体" w:cs="宋体" w:hint="eastAsia"/>
                <w:sz w:val="24"/>
              </w:rPr>
              <w:t>最高投标限价</w:t>
            </w:r>
          </w:p>
        </w:tc>
        <w:tc>
          <w:tcPr>
            <w:tcW w:w="6423" w:type="dxa"/>
          </w:tcPr>
          <w:p w:rsidR="00E00A79" w:rsidRDefault="00E00A79">
            <w:pPr>
              <w:autoSpaceDE w:val="0"/>
              <w:autoSpaceDN w:val="0"/>
              <w:adjustRightInd w:val="0"/>
              <w:snapToGrid w:val="0"/>
              <w:spacing w:line="360" w:lineRule="auto"/>
              <w:ind w:left="3360" w:hangingChars="1400" w:hanging="3360"/>
              <w:jc w:val="left"/>
              <w:rPr>
                <w:rFonts w:ascii="宋体" w:hAnsi="宋体" w:cs="宋体"/>
                <w:sz w:val="24"/>
              </w:rPr>
            </w:pPr>
            <w:r>
              <w:rPr>
                <w:rFonts w:ascii="宋体" w:hAnsi="宋体" w:cs="宋体" w:hint="eastAsia"/>
                <w:sz w:val="24"/>
              </w:rPr>
              <w:fldChar w:fldCharType="begin"/>
            </w:r>
            <w:r w:rsidR="009B64DC">
              <w:rPr>
                <w:rFonts w:ascii="宋体" w:hAnsi="宋体" w:cs="宋体" w:hint="eastAsia"/>
                <w:sz w:val="24"/>
              </w:rPr>
              <w:instrText xml:space="preserve"> eq \o\ac(</w:instrText>
            </w:r>
            <w:r w:rsidR="009B64DC">
              <w:rPr>
                <w:rFonts w:ascii="宋体" w:hAnsi="宋体" w:cs="宋体" w:hint="eastAsia"/>
                <w:position w:val="-4"/>
                <w:sz w:val="36"/>
              </w:rPr>
              <w:instrText>□</w:instrText>
            </w:r>
            <w:r w:rsidR="009B64DC">
              <w:rPr>
                <w:rFonts w:ascii="宋体" w:hAnsi="宋体" w:cs="宋体" w:hint="eastAsia"/>
                <w:sz w:val="24"/>
              </w:rPr>
              <w:instrText>,</w:instrText>
            </w:r>
            <w:r w:rsidR="009B64DC">
              <w:rPr>
                <w:rFonts w:ascii="宋体" w:hAnsi="宋体" w:cs="宋体" w:hint="eastAsia"/>
                <w:sz w:val="24"/>
              </w:rPr>
              <w:instrText>∨</w:instrText>
            </w:r>
            <w:r w:rsidR="009B64DC">
              <w:rPr>
                <w:rFonts w:ascii="宋体" w:hAnsi="宋体" w:cs="宋体" w:hint="eastAsia"/>
                <w:sz w:val="24"/>
              </w:rPr>
              <w:instrText>)</w:instrText>
            </w:r>
            <w:r>
              <w:rPr>
                <w:rFonts w:ascii="宋体" w:hAnsi="宋体" w:cs="宋体" w:hint="eastAsia"/>
                <w:sz w:val="24"/>
              </w:rPr>
              <w:fldChar w:fldCharType="end"/>
            </w:r>
            <w:r w:rsidR="009B64DC">
              <w:rPr>
                <w:rFonts w:ascii="宋体" w:hAnsi="宋体" w:cs="宋体" w:hint="eastAsia"/>
                <w:sz w:val="24"/>
              </w:rPr>
              <w:t>设定。</w:t>
            </w:r>
          </w:p>
          <w:p w:rsidR="00E00A79" w:rsidRDefault="009B64DC">
            <w:pPr>
              <w:autoSpaceDE w:val="0"/>
              <w:autoSpaceDN w:val="0"/>
              <w:adjustRightInd w:val="0"/>
              <w:snapToGrid w:val="0"/>
              <w:spacing w:line="360" w:lineRule="auto"/>
              <w:ind w:left="3373" w:hangingChars="1400" w:hanging="3373"/>
              <w:jc w:val="left"/>
              <w:rPr>
                <w:rFonts w:ascii="宋体" w:hAnsi="宋体" w:cs="宋体"/>
                <w:b/>
                <w:sz w:val="24"/>
              </w:rPr>
            </w:pPr>
            <w:r>
              <w:rPr>
                <w:rFonts w:ascii="宋体" w:hAnsi="宋体" w:cs="宋体" w:hint="eastAsia"/>
                <w:b/>
                <w:sz w:val="24"/>
              </w:rPr>
              <w:t>最高投标限价</w:t>
            </w:r>
          </w:p>
          <w:p w:rsidR="00E00A79" w:rsidRDefault="009B64DC">
            <w:pPr>
              <w:autoSpaceDE w:val="0"/>
              <w:autoSpaceDN w:val="0"/>
              <w:adjustRightInd w:val="0"/>
              <w:snapToGrid w:val="0"/>
              <w:spacing w:line="360" w:lineRule="auto"/>
              <w:ind w:left="3373" w:hangingChars="1400" w:hanging="3373"/>
              <w:jc w:val="left"/>
              <w:rPr>
                <w:rFonts w:ascii="宋体" w:hAnsi="宋体" w:cs="宋体"/>
                <w:b/>
                <w:sz w:val="24"/>
              </w:rPr>
            </w:pPr>
            <w:r>
              <w:rPr>
                <w:rFonts w:ascii="宋体" w:hAnsi="宋体" w:cs="宋体" w:hint="eastAsia"/>
                <w:b/>
                <w:sz w:val="24"/>
              </w:rPr>
              <w:t>（大写）壹佰贰拾玖万肆仟玖佰零壹元整</w:t>
            </w:r>
          </w:p>
          <w:p w:rsidR="00E00A79" w:rsidRDefault="009B64DC">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t>（小写）</w:t>
            </w:r>
            <w:r>
              <w:rPr>
                <w:rFonts w:ascii="宋体" w:hAnsi="宋体" w:cs="宋体" w:hint="eastAsia"/>
                <w:b/>
                <w:sz w:val="24"/>
              </w:rPr>
              <w:t>1294901.00</w:t>
            </w:r>
            <w:r>
              <w:rPr>
                <w:rFonts w:ascii="宋体" w:hAnsi="宋体" w:cs="宋体" w:hint="eastAsia"/>
                <w:b/>
                <w:sz w:val="24"/>
              </w:rPr>
              <w:t>元</w:t>
            </w:r>
          </w:p>
          <w:p w:rsidR="00E00A79" w:rsidRDefault="009B64DC">
            <w:pPr>
              <w:autoSpaceDE w:val="0"/>
              <w:autoSpaceDN w:val="0"/>
              <w:adjustRightInd w:val="0"/>
              <w:snapToGrid w:val="0"/>
              <w:spacing w:line="360" w:lineRule="auto"/>
              <w:jc w:val="left"/>
              <w:rPr>
                <w:rFonts w:ascii="宋体" w:hAnsi="宋体" w:cs="宋体"/>
                <w:sz w:val="24"/>
              </w:rPr>
            </w:pPr>
            <w:r>
              <w:rPr>
                <w:rFonts w:ascii="宋体" w:hAnsi="宋体" w:cs="宋体" w:hint="eastAsia"/>
                <w:sz w:val="24"/>
              </w:rPr>
              <w:t>投标报价不得超过最高投标限价。</w:t>
            </w:r>
          </w:p>
          <w:p w:rsidR="00E00A79" w:rsidRDefault="009B64DC">
            <w:pPr>
              <w:spacing w:line="360" w:lineRule="auto"/>
              <w:rPr>
                <w:rFonts w:ascii="宋体" w:hAnsi="宋体" w:cs="宋体"/>
                <w:color w:val="000000"/>
                <w:sz w:val="24"/>
              </w:rPr>
            </w:pPr>
            <w:r>
              <w:rPr>
                <w:rFonts w:ascii="宋体" w:hAnsi="宋体" w:cs="宋体" w:hint="eastAsia"/>
                <w:sz w:val="24"/>
              </w:rPr>
              <w:t>□不设定。</w:t>
            </w:r>
          </w:p>
        </w:tc>
      </w:tr>
      <w:tr w:rsidR="00E00A79">
        <w:tc>
          <w:tcPr>
            <w:tcW w:w="1134" w:type="dxa"/>
          </w:tcPr>
          <w:p w:rsidR="00E00A79" w:rsidRDefault="009B64DC">
            <w:pPr>
              <w:spacing w:line="360" w:lineRule="auto"/>
              <w:jc w:val="center"/>
              <w:rPr>
                <w:rFonts w:ascii="宋体" w:hAnsi="宋体" w:cs="宋体"/>
                <w:color w:val="000000"/>
                <w:sz w:val="24"/>
              </w:rPr>
            </w:pPr>
            <w:r>
              <w:rPr>
                <w:rFonts w:ascii="宋体" w:hAnsi="宋体" w:cs="宋体" w:hint="eastAsia"/>
                <w:sz w:val="24"/>
              </w:rPr>
              <w:t>27</w:t>
            </w:r>
          </w:p>
        </w:tc>
        <w:tc>
          <w:tcPr>
            <w:tcW w:w="2502" w:type="dxa"/>
          </w:tcPr>
          <w:p w:rsidR="00E00A79" w:rsidRDefault="009B64DC">
            <w:pPr>
              <w:spacing w:line="360" w:lineRule="auto"/>
              <w:rPr>
                <w:rFonts w:ascii="宋体" w:hAnsi="宋体" w:cs="宋体"/>
                <w:color w:val="000000"/>
                <w:sz w:val="24"/>
              </w:rPr>
            </w:pPr>
            <w:r>
              <w:rPr>
                <w:rFonts w:ascii="宋体" w:hAnsi="宋体" w:cs="宋体" w:hint="eastAsia"/>
                <w:sz w:val="24"/>
              </w:rPr>
              <w:t>磋商有效期</w:t>
            </w:r>
          </w:p>
        </w:tc>
        <w:tc>
          <w:tcPr>
            <w:tcW w:w="6423" w:type="dxa"/>
          </w:tcPr>
          <w:p w:rsidR="00E00A79" w:rsidRDefault="009B64DC">
            <w:pPr>
              <w:spacing w:line="360" w:lineRule="auto"/>
              <w:rPr>
                <w:rFonts w:ascii="宋体" w:hAnsi="宋体" w:cs="宋体"/>
                <w:color w:val="000000"/>
                <w:sz w:val="24"/>
              </w:rPr>
            </w:pPr>
            <w:r>
              <w:rPr>
                <w:rFonts w:ascii="宋体" w:hAnsi="宋体" w:cs="宋体" w:hint="eastAsia"/>
                <w:sz w:val="24"/>
              </w:rPr>
              <w:t>自投标截止之日起</w:t>
            </w:r>
            <w:r>
              <w:rPr>
                <w:rFonts w:ascii="宋体" w:hAnsi="宋体" w:cs="宋体" w:hint="eastAsia"/>
                <w:sz w:val="24"/>
              </w:rPr>
              <w:t xml:space="preserve"> 60</w:t>
            </w:r>
            <w:r>
              <w:rPr>
                <w:rFonts w:ascii="宋体" w:hAnsi="宋体" w:cs="宋体" w:hint="eastAsia"/>
                <w:sz w:val="24"/>
              </w:rPr>
              <w:t>日</w:t>
            </w:r>
            <w:r>
              <w:rPr>
                <w:rFonts w:ascii="宋体" w:hAnsi="宋体" w:cs="宋体" w:hint="eastAsia"/>
                <w:sz w:val="24"/>
              </w:rPr>
              <w:t xml:space="preserve">   </w:t>
            </w:r>
          </w:p>
        </w:tc>
      </w:tr>
      <w:tr w:rsidR="00E00A79">
        <w:tc>
          <w:tcPr>
            <w:tcW w:w="1134" w:type="dxa"/>
            <w:vAlign w:val="center"/>
          </w:tcPr>
          <w:p w:rsidR="00E00A79" w:rsidRDefault="009B64DC">
            <w:pPr>
              <w:spacing w:line="360" w:lineRule="auto"/>
              <w:jc w:val="center"/>
              <w:rPr>
                <w:rFonts w:ascii="宋体" w:hAnsi="宋体" w:cs="宋体"/>
                <w:color w:val="000000"/>
                <w:sz w:val="24"/>
              </w:rPr>
            </w:pPr>
            <w:r>
              <w:rPr>
                <w:rFonts w:ascii="宋体" w:hAnsi="宋体" w:cs="宋体" w:hint="eastAsia"/>
                <w:sz w:val="24"/>
              </w:rPr>
              <w:t>28</w:t>
            </w:r>
          </w:p>
        </w:tc>
        <w:tc>
          <w:tcPr>
            <w:tcW w:w="2502" w:type="dxa"/>
            <w:vAlign w:val="center"/>
          </w:tcPr>
          <w:p w:rsidR="00E00A79" w:rsidRDefault="009B64DC">
            <w:pPr>
              <w:spacing w:line="360" w:lineRule="auto"/>
              <w:rPr>
                <w:rFonts w:ascii="宋体" w:hAnsi="宋体" w:cs="宋体"/>
                <w:color w:val="000000"/>
                <w:sz w:val="24"/>
              </w:rPr>
            </w:pPr>
            <w:r>
              <w:rPr>
                <w:rFonts w:ascii="宋体" w:hAnsi="宋体" w:cs="宋体" w:hint="eastAsia"/>
                <w:sz w:val="24"/>
              </w:rPr>
              <w:t>磋商保证金</w:t>
            </w:r>
          </w:p>
        </w:tc>
        <w:tc>
          <w:tcPr>
            <w:tcW w:w="6423" w:type="dxa"/>
          </w:tcPr>
          <w:p w:rsidR="00E00A79" w:rsidRDefault="009B64DC">
            <w:pPr>
              <w:numPr>
                <w:ilvl w:val="0"/>
                <w:numId w:val="1"/>
              </w:numPr>
              <w:spacing w:line="360" w:lineRule="auto"/>
              <w:rPr>
                <w:rFonts w:ascii="宋体" w:hAnsi="宋体" w:cs="宋体"/>
                <w:b/>
                <w:sz w:val="24"/>
              </w:rPr>
            </w:pPr>
            <w:r>
              <w:rPr>
                <w:rFonts w:ascii="宋体" w:hAnsi="宋体" w:cs="宋体" w:hint="eastAsia"/>
                <w:b/>
                <w:sz w:val="24"/>
              </w:rPr>
              <w:t>交纳金额：人民币（大写）：贰万元整</w:t>
            </w:r>
          </w:p>
          <w:p w:rsidR="00E00A79" w:rsidRDefault="009B64DC">
            <w:pPr>
              <w:spacing w:line="360" w:lineRule="auto"/>
              <w:rPr>
                <w:rFonts w:ascii="宋体" w:hAnsi="宋体" w:cs="宋体"/>
                <w:b/>
                <w:sz w:val="24"/>
              </w:rPr>
            </w:pPr>
            <w:r>
              <w:rPr>
                <w:rFonts w:ascii="宋体" w:hAnsi="宋体" w:cs="宋体" w:hint="eastAsia"/>
                <w:b/>
                <w:sz w:val="24"/>
              </w:rPr>
              <w:t xml:space="preserve">                   </w:t>
            </w:r>
            <w:r>
              <w:rPr>
                <w:rFonts w:ascii="宋体" w:hAnsi="宋体" w:cs="宋体" w:hint="eastAsia"/>
                <w:b/>
                <w:sz w:val="24"/>
              </w:rPr>
              <w:t>（小写）：</w:t>
            </w:r>
            <w:r>
              <w:rPr>
                <w:rFonts w:ascii="宋体" w:hAnsi="宋体" w:cs="宋体" w:hint="eastAsia"/>
                <w:b/>
                <w:sz w:val="24"/>
              </w:rPr>
              <w:t>20,000.00</w:t>
            </w:r>
            <w:r>
              <w:rPr>
                <w:rFonts w:ascii="宋体" w:hAnsi="宋体" w:cs="宋体" w:hint="eastAsia"/>
                <w:b/>
                <w:sz w:val="24"/>
              </w:rPr>
              <w:t>元</w:t>
            </w:r>
          </w:p>
          <w:p w:rsidR="00E00A79" w:rsidRDefault="009B64DC">
            <w:pPr>
              <w:spacing w:line="360" w:lineRule="auto"/>
              <w:rPr>
                <w:rFonts w:ascii="宋体" w:hAnsi="宋体" w:cs="宋体"/>
                <w:sz w:val="24"/>
              </w:rPr>
            </w:pPr>
            <w:r>
              <w:rPr>
                <w:rFonts w:ascii="宋体" w:hAnsi="宋体" w:cs="宋体" w:hint="eastAsia"/>
                <w:sz w:val="24"/>
              </w:rPr>
              <w:t>2</w:t>
            </w:r>
            <w:r>
              <w:rPr>
                <w:rFonts w:ascii="宋体" w:hAnsi="宋体" w:cs="宋体" w:hint="eastAsia"/>
                <w:sz w:val="24"/>
              </w:rPr>
              <w:t>、磋商保证金形式：</w:t>
            </w:r>
            <w:r>
              <w:rPr>
                <w:rFonts w:ascii="宋体" w:hAnsi="宋体" w:cs="宋体" w:hint="eastAsia"/>
                <w:color w:val="000000"/>
                <w:kern w:val="0"/>
                <w:sz w:val="24"/>
              </w:rPr>
              <w:t>投标保证金应当以支票、汇票、本票或者金融机构、担保机构出具的保函等非现金形式提交。通过银行转账的，必须由供应商从其基本账户</w:t>
            </w:r>
            <w:r>
              <w:rPr>
                <w:rFonts w:ascii="宋体" w:hAnsi="宋体" w:cs="宋体" w:hint="eastAsia"/>
                <w:color w:val="000000"/>
                <w:kern w:val="0"/>
                <w:sz w:val="24"/>
              </w:rPr>
              <w:t>(</w:t>
            </w:r>
            <w:r>
              <w:rPr>
                <w:rFonts w:ascii="宋体" w:hAnsi="宋体" w:cs="宋体" w:hint="eastAsia"/>
                <w:color w:val="000000"/>
                <w:kern w:val="0"/>
                <w:sz w:val="24"/>
              </w:rPr>
              <w:t>须提供开户许可证复印件</w:t>
            </w:r>
            <w:r>
              <w:rPr>
                <w:rFonts w:ascii="宋体" w:hAnsi="宋体" w:cs="宋体" w:hint="eastAsia"/>
                <w:color w:val="000000"/>
                <w:kern w:val="0"/>
                <w:sz w:val="24"/>
              </w:rPr>
              <w:t>)</w:t>
            </w:r>
            <w:r>
              <w:rPr>
                <w:rFonts w:ascii="宋体" w:hAnsi="宋体" w:cs="宋体" w:hint="eastAsia"/>
                <w:color w:val="000000"/>
                <w:kern w:val="0"/>
                <w:sz w:val="24"/>
              </w:rPr>
              <w:t>汇（转）入</w:t>
            </w:r>
            <w:r>
              <w:rPr>
                <w:rFonts w:ascii="宋体" w:hAnsi="宋体" w:cs="宋体" w:hint="eastAsia"/>
                <w:sz w:val="24"/>
              </w:rPr>
              <w:t>采购代理机构磋商保证金专用账号，并附投标单位基本账户开户许可证复印件；</w:t>
            </w:r>
          </w:p>
          <w:p w:rsidR="00E00A79" w:rsidRDefault="009B64DC">
            <w:pPr>
              <w:spacing w:line="360" w:lineRule="auto"/>
              <w:rPr>
                <w:rFonts w:ascii="宋体" w:hAnsi="宋体" w:cs="宋体"/>
                <w:sz w:val="24"/>
              </w:rPr>
            </w:pPr>
            <w:r>
              <w:rPr>
                <w:rFonts w:ascii="宋体" w:hAnsi="宋体" w:cs="宋体" w:hint="eastAsia"/>
                <w:sz w:val="24"/>
              </w:rPr>
              <w:lastRenderedPageBreak/>
              <w:t>3</w:t>
            </w:r>
            <w:r>
              <w:rPr>
                <w:rFonts w:ascii="宋体" w:hAnsi="宋体" w:cs="宋体" w:hint="eastAsia"/>
                <w:sz w:val="24"/>
              </w:rPr>
              <w:t>、磋商保证金缴纳截止时间：以投标截止时间前一个工作日（</w:t>
            </w:r>
            <w:r>
              <w:rPr>
                <w:rFonts w:ascii="宋体" w:hAnsi="宋体" w:cs="宋体" w:hint="eastAsia"/>
                <w:sz w:val="24"/>
              </w:rPr>
              <w:t>17:00</w:t>
            </w:r>
            <w:r>
              <w:rPr>
                <w:rFonts w:ascii="宋体" w:hAnsi="宋体" w:cs="宋体" w:hint="eastAsia"/>
                <w:sz w:val="24"/>
              </w:rPr>
              <w:t>前）采购代理机构财务收到银行送达的到账回单为准；</w:t>
            </w:r>
            <w:r>
              <w:rPr>
                <w:rFonts w:ascii="宋体" w:hAnsi="宋体" w:cs="宋体" w:hint="eastAsia"/>
                <w:sz w:val="24"/>
              </w:rPr>
              <w:t xml:space="preserve"> </w:t>
            </w:r>
          </w:p>
          <w:p w:rsidR="00E00A79" w:rsidRDefault="009B64DC">
            <w:pPr>
              <w:spacing w:line="360" w:lineRule="auto"/>
              <w:rPr>
                <w:rFonts w:ascii="宋体" w:hAnsi="宋体" w:cs="宋体"/>
                <w:sz w:val="24"/>
              </w:rPr>
            </w:pPr>
            <w:r>
              <w:rPr>
                <w:rFonts w:ascii="宋体" w:hAnsi="宋体" w:cs="宋体" w:hint="eastAsia"/>
                <w:b/>
                <w:sz w:val="24"/>
              </w:rPr>
              <w:t>开户银行：青海银行股份有限公司海湖新区支行</w:t>
            </w:r>
          </w:p>
          <w:p w:rsidR="00E00A79" w:rsidRDefault="009B64DC">
            <w:pPr>
              <w:spacing w:line="360" w:lineRule="auto"/>
              <w:rPr>
                <w:rFonts w:ascii="宋体" w:hAnsi="宋体" w:cs="宋体"/>
                <w:sz w:val="24"/>
              </w:rPr>
            </w:pPr>
            <w:r>
              <w:rPr>
                <w:rFonts w:ascii="宋体" w:hAnsi="宋体" w:cs="宋体" w:hint="eastAsia"/>
                <w:b/>
                <w:sz w:val="24"/>
              </w:rPr>
              <w:t>磋商保证金账号：</w:t>
            </w:r>
            <w:r>
              <w:rPr>
                <w:rFonts w:ascii="宋体" w:hAnsi="宋体" w:cs="宋体" w:hint="eastAsia"/>
                <w:b/>
                <w:sz w:val="24"/>
              </w:rPr>
              <w:t>0701201000215023</w:t>
            </w:r>
          </w:p>
          <w:p w:rsidR="00E00A79" w:rsidRDefault="009B64DC">
            <w:pPr>
              <w:spacing w:line="360" w:lineRule="auto"/>
              <w:rPr>
                <w:rFonts w:ascii="宋体" w:hAnsi="宋体" w:cs="宋体"/>
                <w:b/>
                <w:sz w:val="24"/>
              </w:rPr>
            </w:pPr>
            <w:r>
              <w:rPr>
                <w:rFonts w:ascii="宋体" w:hAnsi="宋体" w:cs="宋体" w:hint="eastAsia"/>
                <w:b/>
                <w:sz w:val="24"/>
              </w:rPr>
              <w:t>行号：</w:t>
            </w:r>
            <w:r>
              <w:rPr>
                <w:rFonts w:ascii="宋体" w:hAnsi="宋体" w:cs="宋体" w:hint="eastAsia"/>
                <w:b/>
                <w:sz w:val="24"/>
              </w:rPr>
              <w:t xml:space="preserve">313851007028 </w:t>
            </w:r>
          </w:p>
          <w:p w:rsidR="00E00A79" w:rsidRDefault="009B64DC">
            <w:pPr>
              <w:spacing w:line="360" w:lineRule="auto"/>
              <w:rPr>
                <w:rFonts w:ascii="宋体" w:hAnsi="宋体" w:cs="宋体"/>
                <w:sz w:val="24"/>
              </w:rPr>
            </w:pPr>
            <w:r>
              <w:rPr>
                <w:rFonts w:ascii="宋体" w:hAnsi="宋体" w:cs="宋体" w:hint="eastAsia"/>
                <w:b/>
                <w:sz w:val="24"/>
              </w:rPr>
              <w:t>收款单位：青海恒诚工程项目管理有限公司</w:t>
            </w:r>
          </w:p>
          <w:p w:rsidR="00E00A79" w:rsidRDefault="009B64DC">
            <w:pPr>
              <w:spacing w:line="360" w:lineRule="auto"/>
              <w:rPr>
                <w:rFonts w:ascii="宋体" w:hAnsi="宋体" w:cs="宋体"/>
                <w:sz w:val="24"/>
              </w:rPr>
            </w:pPr>
            <w:r>
              <w:rPr>
                <w:rFonts w:ascii="宋体" w:hAnsi="宋体" w:cs="宋体" w:hint="eastAsia"/>
                <w:sz w:val="24"/>
              </w:rPr>
              <w:t>4</w:t>
            </w:r>
            <w:r>
              <w:rPr>
                <w:rFonts w:ascii="宋体" w:hAnsi="宋体" w:cs="宋体" w:hint="eastAsia"/>
                <w:sz w:val="24"/>
              </w:rPr>
              <w:t>、磋商保证金的退还，由招标代理机构通过银行转入未中标的供应商和中标人的原银行汇（转）出账户；</w:t>
            </w:r>
          </w:p>
          <w:p w:rsidR="00E00A79" w:rsidRDefault="009B64DC">
            <w:pPr>
              <w:spacing w:line="360" w:lineRule="auto"/>
              <w:rPr>
                <w:rFonts w:ascii="宋体" w:hAnsi="宋体" w:cs="宋体"/>
                <w:sz w:val="24"/>
              </w:rPr>
            </w:pPr>
            <w:r>
              <w:rPr>
                <w:rFonts w:ascii="宋体" w:hAnsi="宋体" w:cs="宋体" w:hint="eastAsia"/>
                <w:sz w:val="24"/>
              </w:rPr>
              <w:t>5</w:t>
            </w:r>
            <w:r>
              <w:rPr>
                <w:rFonts w:ascii="宋体" w:hAnsi="宋体" w:cs="宋体" w:hint="eastAsia"/>
                <w:sz w:val="24"/>
              </w:rPr>
              <w:t>、供应商在投标截止时间前撤回竞争性磋商响应文件的，采购人自收到供应商书面撤回通知之日起</w:t>
            </w:r>
            <w:r>
              <w:rPr>
                <w:rFonts w:ascii="宋体" w:hAnsi="宋体" w:cs="宋体" w:hint="eastAsia"/>
                <w:sz w:val="24"/>
              </w:rPr>
              <w:t>5</w:t>
            </w:r>
            <w:r>
              <w:rPr>
                <w:rFonts w:ascii="宋体" w:hAnsi="宋体" w:cs="宋体" w:hint="eastAsia"/>
                <w:sz w:val="24"/>
              </w:rPr>
              <w:t>日内退还磋商保证金；</w:t>
            </w:r>
          </w:p>
          <w:p w:rsidR="00E00A79" w:rsidRDefault="009B64DC">
            <w:pPr>
              <w:autoSpaceDE w:val="0"/>
              <w:autoSpaceDN w:val="0"/>
              <w:adjustRightInd w:val="0"/>
              <w:spacing w:line="360" w:lineRule="auto"/>
              <w:jc w:val="left"/>
              <w:rPr>
                <w:rFonts w:ascii="宋体" w:hAnsi="宋体" w:cs="宋体"/>
                <w:sz w:val="24"/>
              </w:rPr>
            </w:pPr>
            <w:r>
              <w:rPr>
                <w:rFonts w:ascii="宋体" w:hAnsi="宋体" w:cs="宋体" w:hint="eastAsia"/>
                <w:sz w:val="24"/>
              </w:rPr>
              <w:t>6</w:t>
            </w:r>
            <w:r>
              <w:rPr>
                <w:rFonts w:ascii="宋体" w:hAnsi="宋体" w:cs="宋体" w:hint="eastAsia"/>
                <w:sz w:val="24"/>
              </w:rPr>
              <w:t>、磋商保证金退还日期：招标代理机构自收到采购人送交的书面合同的第二日起</w:t>
            </w:r>
            <w:r>
              <w:rPr>
                <w:rFonts w:ascii="宋体" w:hAnsi="宋体" w:cs="宋体" w:hint="eastAsia"/>
                <w:sz w:val="24"/>
              </w:rPr>
              <w:t>5</w:t>
            </w:r>
            <w:r>
              <w:rPr>
                <w:rFonts w:ascii="宋体" w:hAnsi="宋体" w:cs="宋体" w:hint="eastAsia"/>
                <w:sz w:val="24"/>
              </w:rPr>
              <w:t>日内，以银行转账日期为准。（所退保证金不含利息）</w:t>
            </w:r>
          </w:p>
          <w:p w:rsidR="00E00A79" w:rsidRDefault="009B64DC">
            <w:pPr>
              <w:autoSpaceDE w:val="0"/>
              <w:autoSpaceDN w:val="0"/>
              <w:adjustRightInd w:val="0"/>
              <w:spacing w:line="360" w:lineRule="auto"/>
              <w:jc w:val="left"/>
              <w:rPr>
                <w:rFonts w:ascii="宋体" w:hAnsi="宋体" w:cs="宋体"/>
                <w:color w:val="000000"/>
                <w:sz w:val="24"/>
              </w:rPr>
            </w:pPr>
            <w:r>
              <w:rPr>
                <w:rFonts w:ascii="宋体" w:hAnsi="宋体" w:cs="宋体" w:hint="eastAsia"/>
                <w:b/>
                <w:sz w:val="24"/>
              </w:rPr>
              <w:t>保证金退还联系电话：</w:t>
            </w:r>
            <w:r>
              <w:rPr>
                <w:rFonts w:ascii="宋体" w:hAnsi="宋体" w:cs="宋体" w:hint="eastAsia"/>
                <w:b/>
                <w:sz w:val="24"/>
              </w:rPr>
              <w:t>0971-8569060</w:t>
            </w:r>
          </w:p>
        </w:tc>
      </w:tr>
      <w:tr w:rsidR="00E00A79">
        <w:tc>
          <w:tcPr>
            <w:tcW w:w="1134" w:type="dxa"/>
            <w:vAlign w:val="center"/>
          </w:tcPr>
          <w:p w:rsidR="00E00A79" w:rsidRDefault="009B64DC">
            <w:pPr>
              <w:spacing w:line="360" w:lineRule="auto"/>
              <w:jc w:val="center"/>
              <w:rPr>
                <w:rFonts w:ascii="宋体" w:hAnsi="宋体" w:cs="宋体"/>
                <w:color w:val="000000"/>
                <w:sz w:val="24"/>
              </w:rPr>
            </w:pPr>
            <w:r>
              <w:rPr>
                <w:rFonts w:ascii="宋体" w:hAnsi="宋体" w:cs="宋体" w:hint="eastAsia"/>
                <w:color w:val="000000"/>
                <w:sz w:val="24"/>
              </w:rPr>
              <w:lastRenderedPageBreak/>
              <w:t>29</w:t>
            </w:r>
          </w:p>
        </w:tc>
        <w:tc>
          <w:tcPr>
            <w:tcW w:w="2502" w:type="dxa"/>
          </w:tcPr>
          <w:p w:rsidR="00E00A79" w:rsidRDefault="009B64DC">
            <w:pPr>
              <w:spacing w:line="360" w:lineRule="auto"/>
              <w:rPr>
                <w:rFonts w:ascii="宋体" w:hAnsi="宋体" w:cs="宋体"/>
                <w:color w:val="000000"/>
                <w:sz w:val="24"/>
              </w:rPr>
            </w:pPr>
            <w:r>
              <w:rPr>
                <w:rFonts w:ascii="宋体" w:hAnsi="宋体" w:cs="宋体" w:hint="eastAsia"/>
                <w:color w:val="000000"/>
                <w:sz w:val="24"/>
              </w:rPr>
              <w:t>近年财务状况的年份要求</w:t>
            </w:r>
          </w:p>
        </w:tc>
        <w:tc>
          <w:tcPr>
            <w:tcW w:w="6423" w:type="dxa"/>
          </w:tcPr>
          <w:p w:rsidR="00E00A79" w:rsidRDefault="009B64DC">
            <w:pPr>
              <w:spacing w:line="360" w:lineRule="auto"/>
              <w:rPr>
                <w:rFonts w:ascii="宋体" w:hAnsi="宋体" w:cs="宋体"/>
                <w:color w:val="000000"/>
                <w:sz w:val="24"/>
              </w:rPr>
            </w:pPr>
            <w:r>
              <w:rPr>
                <w:rFonts w:ascii="宋体" w:hAnsi="宋体" w:cs="宋体" w:hint="eastAsia"/>
                <w:sz w:val="24"/>
              </w:rPr>
              <w:t>2020</w:t>
            </w:r>
            <w:r>
              <w:rPr>
                <w:rFonts w:ascii="宋体" w:hAnsi="宋体" w:cs="宋体" w:hint="eastAsia"/>
                <w:sz w:val="24"/>
              </w:rPr>
              <w:t>年度</w:t>
            </w:r>
          </w:p>
        </w:tc>
      </w:tr>
      <w:tr w:rsidR="00E00A79">
        <w:tc>
          <w:tcPr>
            <w:tcW w:w="1134" w:type="dxa"/>
            <w:vAlign w:val="center"/>
          </w:tcPr>
          <w:p w:rsidR="00E00A79" w:rsidRDefault="009B64DC">
            <w:pPr>
              <w:spacing w:line="360" w:lineRule="auto"/>
              <w:jc w:val="center"/>
              <w:rPr>
                <w:rFonts w:ascii="宋体" w:hAnsi="宋体" w:cs="宋体"/>
                <w:color w:val="000000"/>
                <w:sz w:val="24"/>
              </w:rPr>
            </w:pPr>
            <w:r>
              <w:rPr>
                <w:rFonts w:ascii="宋体" w:hAnsi="宋体" w:cs="宋体" w:hint="eastAsia"/>
                <w:color w:val="000000"/>
                <w:sz w:val="24"/>
              </w:rPr>
              <w:t>30</w:t>
            </w:r>
          </w:p>
        </w:tc>
        <w:tc>
          <w:tcPr>
            <w:tcW w:w="2502" w:type="dxa"/>
          </w:tcPr>
          <w:p w:rsidR="00E00A79" w:rsidRDefault="009B64DC">
            <w:pPr>
              <w:spacing w:line="360" w:lineRule="auto"/>
              <w:rPr>
                <w:rFonts w:ascii="宋体" w:hAnsi="宋体" w:cs="宋体"/>
                <w:color w:val="000000"/>
                <w:sz w:val="24"/>
              </w:rPr>
            </w:pPr>
            <w:r>
              <w:rPr>
                <w:rFonts w:ascii="宋体" w:hAnsi="宋体" w:cs="宋体" w:hint="eastAsia"/>
                <w:color w:val="000000"/>
                <w:sz w:val="24"/>
              </w:rPr>
              <w:t>近年完成的类似项目的年份要求</w:t>
            </w:r>
          </w:p>
        </w:tc>
        <w:tc>
          <w:tcPr>
            <w:tcW w:w="6423" w:type="dxa"/>
          </w:tcPr>
          <w:p w:rsidR="00E00A79" w:rsidRDefault="009B64DC">
            <w:pPr>
              <w:spacing w:line="360" w:lineRule="auto"/>
              <w:rPr>
                <w:rFonts w:ascii="宋体" w:hAnsi="宋体" w:cs="宋体"/>
                <w:color w:val="000000"/>
                <w:sz w:val="24"/>
              </w:rPr>
            </w:pPr>
            <w:r>
              <w:rPr>
                <w:rFonts w:ascii="宋体" w:hAnsi="宋体" w:cs="宋体" w:hint="eastAsia"/>
                <w:color w:val="000000"/>
                <w:sz w:val="24"/>
              </w:rPr>
              <w:t>2019</w:t>
            </w:r>
            <w:r>
              <w:rPr>
                <w:rFonts w:ascii="宋体" w:hAnsi="宋体" w:cs="宋体" w:hint="eastAsia"/>
                <w:color w:val="000000"/>
                <w:sz w:val="24"/>
              </w:rPr>
              <w:t>年至今</w:t>
            </w:r>
          </w:p>
        </w:tc>
      </w:tr>
      <w:tr w:rsidR="00E00A79">
        <w:tc>
          <w:tcPr>
            <w:tcW w:w="1134" w:type="dxa"/>
            <w:vAlign w:val="center"/>
          </w:tcPr>
          <w:p w:rsidR="00E00A79" w:rsidRDefault="009B64DC">
            <w:pPr>
              <w:spacing w:line="360" w:lineRule="auto"/>
              <w:jc w:val="center"/>
              <w:rPr>
                <w:rFonts w:ascii="宋体" w:hAnsi="宋体" w:cs="宋体"/>
                <w:color w:val="000000"/>
                <w:sz w:val="24"/>
              </w:rPr>
            </w:pPr>
            <w:r>
              <w:rPr>
                <w:rFonts w:ascii="宋体" w:hAnsi="宋体" w:cs="宋体" w:hint="eastAsia"/>
                <w:color w:val="000000"/>
                <w:sz w:val="24"/>
              </w:rPr>
              <w:t>31</w:t>
            </w:r>
          </w:p>
        </w:tc>
        <w:tc>
          <w:tcPr>
            <w:tcW w:w="2502" w:type="dxa"/>
          </w:tcPr>
          <w:p w:rsidR="00E00A79" w:rsidRDefault="009B64DC">
            <w:pPr>
              <w:spacing w:line="360" w:lineRule="auto"/>
              <w:rPr>
                <w:rFonts w:ascii="宋体" w:hAnsi="宋体" w:cs="宋体"/>
                <w:color w:val="000000"/>
                <w:sz w:val="24"/>
              </w:rPr>
            </w:pPr>
            <w:r>
              <w:rPr>
                <w:rFonts w:ascii="宋体" w:hAnsi="宋体" w:cs="宋体" w:hint="eastAsia"/>
                <w:color w:val="000000"/>
                <w:sz w:val="24"/>
              </w:rPr>
              <w:t>是否允许递交备选</w:t>
            </w:r>
          </w:p>
          <w:p w:rsidR="00E00A79" w:rsidRDefault="009B64DC">
            <w:pPr>
              <w:spacing w:line="360" w:lineRule="auto"/>
              <w:rPr>
                <w:rFonts w:ascii="宋体" w:hAnsi="宋体" w:cs="宋体"/>
                <w:color w:val="000000"/>
                <w:sz w:val="24"/>
              </w:rPr>
            </w:pPr>
            <w:r>
              <w:rPr>
                <w:rFonts w:ascii="宋体" w:hAnsi="宋体" w:cs="宋体" w:hint="eastAsia"/>
                <w:color w:val="000000"/>
                <w:sz w:val="24"/>
              </w:rPr>
              <w:t>投标方案</w:t>
            </w:r>
          </w:p>
        </w:tc>
        <w:tc>
          <w:tcPr>
            <w:tcW w:w="6423" w:type="dxa"/>
          </w:tcPr>
          <w:p w:rsidR="00E00A79" w:rsidRDefault="00E00A79">
            <w:pPr>
              <w:spacing w:line="360" w:lineRule="auto"/>
              <w:rPr>
                <w:rFonts w:ascii="宋体" w:hAnsi="宋体" w:cs="宋体"/>
                <w:color w:val="000000"/>
                <w:sz w:val="24"/>
              </w:rPr>
            </w:pPr>
            <w:r>
              <w:rPr>
                <w:rFonts w:ascii="宋体" w:hAnsi="宋体" w:cs="宋体" w:hint="eastAsia"/>
                <w:color w:val="000000"/>
                <w:sz w:val="24"/>
              </w:rPr>
              <w:fldChar w:fldCharType="begin"/>
            </w:r>
            <w:r w:rsidR="009B64DC">
              <w:rPr>
                <w:rFonts w:ascii="宋体" w:hAnsi="宋体" w:cs="宋体" w:hint="eastAsia"/>
                <w:color w:val="000000"/>
                <w:sz w:val="24"/>
              </w:rPr>
              <w:instrText xml:space="preserve"> eq \o\ac(</w:instrText>
            </w:r>
            <w:r w:rsidR="009B64DC">
              <w:rPr>
                <w:rFonts w:ascii="宋体" w:hAnsi="宋体" w:cs="宋体" w:hint="eastAsia"/>
                <w:color w:val="000000"/>
                <w:position w:val="-4"/>
                <w:sz w:val="36"/>
              </w:rPr>
              <w:instrText>□</w:instrText>
            </w:r>
            <w:r w:rsidR="009B64DC">
              <w:rPr>
                <w:rFonts w:ascii="宋体" w:hAnsi="宋体" w:cs="宋体" w:hint="eastAsia"/>
                <w:color w:val="000000"/>
                <w:sz w:val="24"/>
              </w:rPr>
              <w:instrText>,</w:instrText>
            </w:r>
            <w:r w:rsidR="009B64DC">
              <w:rPr>
                <w:rFonts w:ascii="宋体" w:hAnsi="宋体" w:cs="宋体" w:hint="eastAsia"/>
                <w:color w:val="000000"/>
                <w:sz w:val="24"/>
              </w:rPr>
              <w:instrText>∨</w:instrText>
            </w:r>
            <w:r w:rsidR="009B64DC">
              <w:rPr>
                <w:rFonts w:ascii="宋体" w:hAnsi="宋体" w:cs="宋体" w:hint="eastAsia"/>
                <w:color w:val="000000"/>
                <w:sz w:val="24"/>
              </w:rPr>
              <w:instrText>)</w:instrText>
            </w:r>
            <w:r>
              <w:rPr>
                <w:rFonts w:ascii="宋体" w:hAnsi="宋体" w:cs="宋体" w:hint="eastAsia"/>
                <w:color w:val="000000"/>
                <w:sz w:val="24"/>
              </w:rPr>
              <w:fldChar w:fldCharType="end"/>
            </w:r>
            <w:r w:rsidR="009B64DC">
              <w:rPr>
                <w:rFonts w:ascii="宋体" w:hAnsi="宋体" w:cs="宋体" w:hint="eastAsia"/>
                <w:color w:val="000000"/>
                <w:sz w:val="24"/>
              </w:rPr>
              <w:t>不允许</w:t>
            </w:r>
          </w:p>
          <w:p w:rsidR="00E00A79" w:rsidRDefault="009B64DC">
            <w:pPr>
              <w:spacing w:line="360" w:lineRule="auto"/>
              <w:rPr>
                <w:rFonts w:ascii="宋体" w:hAnsi="宋体" w:cs="宋体"/>
                <w:color w:val="000000"/>
                <w:sz w:val="24"/>
              </w:rPr>
            </w:pPr>
            <w:r>
              <w:rPr>
                <w:rFonts w:ascii="宋体" w:hAnsi="宋体" w:cs="宋体" w:hint="eastAsia"/>
                <w:color w:val="000000"/>
                <w:sz w:val="24"/>
              </w:rPr>
              <w:t>□允许</w:t>
            </w:r>
          </w:p>
        </w:tc>
      </w:tr>
      <w:tr w:rsidR="00E00A79">
        <w:tc>
          <w:tcPr>
            <w:tcW w:w="1134" w:type="dxa"/>
            <w:vAlign w:val="center"/>
          </w:tcPr>
          <w:p w:rsidR="00E00A79" w:rsidRDefault="009B64DC">
            <w:pPr>
              <w:spacing w:line="360" w:lineRule="auto"/>
              <w:jc w:val="center"/>
              <w:rPr>
                <w:rFonts w:ascii="宋体" w:hAnsi="宋体" w:cs="宋体"/>
                <w:color w:val="000000"/>
                <w:sz w:val="24"/>
              </w:rPr>
            </w:pPr>
            <w:r>
              <w:rPr>
                <w:rFonts w:ascii="宋体" w:hAnsi="宋体" w:cs="宋体" w:hint="eastAsia"/>
                <w:color w:val="000000"/>
                <w:sz w:val="24"/>
              </w:rPr>
              <w:t>32</w:t>
            </w:r>
          </w:p>
        </w:tc>
        <w:tc>
          <w:tcPr>
            <w:tcW w:w="2502" w:type="dxa"/>
            <w:vAlign w:val="center"/>
          </w:tcPr>
          <w:p w:rsidR="00E00A79" w:rsidRDefault="00E00A79">
            <w:pPr>
              <w:spacing w:line="360" w:lineRule="auto"/>
              <w:jc w:val="center"/>
              <w:rPr>
                <w:rFonts w:ascii="宋体" w:hAnsi="宋体" w:cs="宋体"/>
                <w:color w:val="000000"/>
                <w:sz w:val="24"/>
              </w:rPr>
            </w:pPr>
          </w:p>
          <w:p w:rsidR="00E00A79" w:rsidRDefault="009B64DC">
            <w:pPr>
              <w:spacing w:line="360" w:lineRule="auto"/>
              <w:jc w:val="center"/>
              <w:rPr>
                <w:rFonts w:ascii="宋体" w:hAnsi="宋体" w:cs="宋体"/>
                <w:color w:val="000000"/>
                <w:sz w:val="24"/>
              </w:rPr>
            </w:pPr>
            <w:r>
              <w:rPr>
                <w:rFonts w:ascii="宋体" w:hAnsi="宋体" w:cs="宋体" w:hint="eastAsia"/>
                <w:color w:val="000000"/>
                <w:sz w:val="24"/>
                <w:lang w:val="zh-CN"/>
              </w:rPr>
              <w:t>磋商响应文件编制要求</w:t>
            </w:r>
          </w:p>
        </w:tc>
        <w:tc>
          <w:tcPr>
            <w:tcW w:w="6423" w:type="dxa"/>
          </w:tcPr>
          <w:p w:rsidR="00E00A79" w:rsidRDefault="009B64DC">
            <w:pPr>
              <w:spacing w:line="360" w:lineRule="auto"/>
              <w:rPr>
                <w:rFonts w:ascii="宋体" w:hAnsi="宋体" w:cs="宋体"/>
                <w:color w:val="000000"/>
                <w:sz w:val="24"/>
                <w:lang w:val="zh-CN"/>
              </w:rPr>
            </w:pPr>
            <w:r>
              <w:rPr>
                <w:rFonts w:ascii="宋体" w:hAnsi="宋体" w:cs="宋体" w:hint="eastAsia"/>
                <w:color w:val="000000"/>
                <w:sz w:val="24"/>
              </w:rPr>
              <w:t>1</w:t>
            </w:r>
            <w:r>
              <w:rPr>
                <w:rFonts w:ascii="宋体" w:hAnsi="宋体" w:cs="宋体" w:hint="eastAsia"/>
                <w:color w:val="000000"/>
                <w:sz w:val="24"/>
              </w:rPr>
              <w:t>、供应商</w:t>
            </w:r>
            <w:r>
              <w:rPr>
                <w:rFonts w:ascii="宋体" w:hAnsi="宋体" w:cs="宋体" w:hint="eastAsia"/>
                <w:color w:val="000000"/>
                <w:sz w:val="24"/>
                <w:lang w:val="zh-CN"/>
              </w:rPr>
              <w:t>应按磋商文件要求准备磋商响应文件（</w:t>
            </w:r>
            <w:r>
              <w:rPr>
                <w:rFonts w:ascii="宋体" w:hAnsi="宋体" w:cs="宋体" w:hint="eastAsia"/>
                <w:color w:val="000000"/>
                <w:sz w:val="24"/>
                <w:lang w:val="zh-CN"/>
              </w:rPr>
              <w:t>1</w:t>
            </w:r>
            <w:r>
              <w:rPr>
                <w:rFonts w:ascii="宋体" w:hAnsi="宋体" w:cs="宋体" w:hint="eastAsia"/>
                <w:color w:val="000000"/>
                <w:sz w:val="24"/>
                <w:lang w:val="zh-CN"/>
              </w:rPr>
              <w:t>份正本、</w:t>
            </w:r>
            <w:r>
              <w:rPr>
                <w:rFonts w:ascii="宋体" w:hAnsi="宋体" w:cs="宋体" w:hint="eastAsia"/>
                <w:color w:val="000000"/>
                <w:sz w:val="24"/>
                <w:lang w:val="zh-CN"/>
              </w:rPr>
              <w:t>2</w:t>
            </w:r>
            <w:r>
              <w:rPr>
                <w:rFonts w:ascii="宋体" w:hAnsi="宋体" w:cs="宋体" w:hint="eastAsia"/>
                <w:color w:val="000000"/>
                <w:sz w:val="24"/>
                <w:lang w:val="zh-CN"/>
              </w:rPr>
              <w:t>份副本和相应的电子文档</w:t>
            </w:r>
            <w:r>
              <w:rPr>
                <w:rFonts w:ascii="宋体" w:hAnsi="宋体" w:cs="宋体" w:hint="eastAsia"/>
                <w:color w:val="000000"/>
                <w:sz w:val="24"/>
                <w:lang w:val="zh-CN"/>
              </w:rPr>
              <w:t>1</w:t>
            </w:r>
            <w:r>
              <w:rPr>
                <w:rFonts w:ascii="宋体" w:hAnsi="宋体" w:cs="宋体" w:hint="eastAsia"/>
                <w:color w:val="000000"/>
                <w:sz w:val="24"/>
                <w:lang w:val="zh-CN"/>
              </w:rPr>
              <w:t>份（</w:t>
            </w:r>
            <w:r>
              <w:rPr>
                <w:rFonts w:ascii="宋体" w:hAnsi="宋体" w:cs="宋体" w:hint="eastAsia"/>
                <w:color w:val="000000"/>
                <w:sz w:val="24"/>
                <w:lang w:val="zh-CN"/>
              </w:rPr>
              <w:t>U</w:t>
            </w:r>
            <w:r>
              <w:rPr>
                <w:rFonts w:ascii="宋体" w:hAnsi="宋体" w:cs="宋体" w:hint="eastAsia"/>
                <w:color w:val="000000"/>
                <w:sz w:val="24"/>
                <w:lang w:val="zh-CN"/>
              </w:rPr>
              <w:t>盘）。每份磋商响应文件都必须清楚地标明“正本”或“副本”字样。磋商响应文件统一使用</w:t>
            </w:r>
            <w:r>
              <w:rPr>
                <w:rFonts w:ascii="宋体" w:hAnsi="宋体" w:cs="宋体" w:hint="eastAsia"/>
                <w:color w:val="000000"/>
                <w:sz w:val="24"/>
                <w:lang w:val="zh-CN"/>
              </w:rPr>
              <w:t>A4</w:t>
            </w:r>
            <w:r>
              <w:rPr>
                <w:rFonts w:ascii="宋体" w:hAnsi="宋体" w:cs="宋体" w:hint="eastAsia"/>
                <w:color w:val="000000"/>
                <w:sz w:val="24"/>
                <w:lang w:val="zh-CN"/>
              </w:rPr>
              <w:t>幅面的纸张印制，必须胶装成册并编码，其他方式装订的磋商响应文件一概不予接受。</w:t>
            </w:r>
          </w:p>
          <w:p w:rsidR="00E00A79" w:rsidRDefault="009B64DC">
            <w:pPr>
              <w:spacing w:line="360" w:lineRule="auto"/>
              <w:rPr>
                <w:rFonts w:ascii="宋体" w:hAnsi="宋体" w:cs="宋体"/>
                <w:color w:val="000000"/>
                <w:sz w:val="24"/>
                <w:lang w:val="zh-CN"/>
              </w:rPr>
            </w:pPr>
            <w:r>
              <w:rPr>
                <w:rFonts w:ascii="宋体" w:hAnsi="宋体" w:cs="宋体" w:hint="eastAsia"/>
                <w:color w:val="000000"/>
                <w:sz w:val="24"/>
              </w:rPr>
              <w:t>2</w:t>
            </w:r>
            <w:r>
              <w:rPr>
                <w:rFonts w:ascii="宋体" w:hAnsi="宋体" w:cs="宋体" w:hint="eastAsia"/>
                <w:color w:val="000000"/>
                <w:sz w:val="24"/>
                <w:lang w:val="zh-CN"/>
              </w:rPr>
              <w:t>、磋商响应文件的正本和副本均需打印或用不褪色、不变质的墨水书写，并由</w:t>
            </w:r>
            <w:r>
              <w:rPr>
                <w:rFonts w:ascii="宋体" w:hAnsi="宋体" w:cs="宋体" w:hint="eastAsia"/>
                <w:color w:val="000000"/>
                <w:sz w:val="24"/>
              </w:rPr>
              <w:t>供应商</w:t>
            </w:r>
            <w:r>
              <w:rPr>
                <w:rFonts w:ascii="宋体" w:hAnsi="宋体" w:cs="宋体" w:hint="eastAsia"/>
                <w:color w:val="000000"/>
                <w:sz w:val="24"/>
                <w:lang w:val="zh-CN"/>
              </w:rPr>
              <w:t>的法定代表人本人或其委托代理</w:t>
            </w:r>
            <w:r>
              <w:rPr>
                <w:rFonts w:ascii="宋体" w:hAnsi="宋体" w:cs="宋体" w:hint="eastAsia"/>
                <w:color w:val="000000"/>
                <w:sz w:val="24"/>
                <w:lang w:val="zh-CN"/>
              </w:rPr>
              <w:lastRenderedPageBreak/>
              <w:t>人本人在规定签章处签字、盖章并在书脊处须打印项目名称、采购项目编号。磋商响应文件副本可采用正本的复印件加盖骑缝章，电子文档采用</w:t>
            </w:r>
            <w:r>
              <w:rPr>
                <w:rFonts w:ascii="宋体" w:hAnsi="宋体" w:cs="宋体" w:hint="eastAsia"/>
                <w:color w:val="000000"/>
                <w:sz w:val="24"/>
                <w:lang w:val="zh-CN"/>
              </w:rPr>
              <w:t>U</w:t>
            </w:r>
            <w:r>
              <w:rPr>
                <w:rFonts w:ascii="宋体" w:hAnsi="宋体" w:cs="宋体" w:hint="eastAsia"/>
                <w:color w:val="000000"/>
                <w:sz w:val="24"/>
                <w:lang w:val="zh-CN"/>
              </w:rPr>
              <w:t>盘制作（</w:t>
            </w:r>
            <w:r>
              <w:rPr>
                <w:rFonts w:ascii="宋体" w:hAnsi="宋体" w:cs="宋体" w:hint="eastAsia"/>
                <w:color w:val="000000"/>
                <w:sz w:val="24"/>
                <w:lang w:val="zh-CN"/>
              </w:rPr>
              <w:t>U</w:t>
            </w:r>
            <w:r>
              <w:rPr>
                <w:rFonts w:ascii="宋体" w:hAnsi="宋体" w:cs="宋体" w:hint="eastAsia"/>
                <w:color w:val="000000"/>
                <w:sz w:val="24"/>
                <w:lang w:val="zh-CN"/>
              </w:rPr>
              <w:t>盘制作的电子文档为不可修改文档</w:t>
            </w:r>
            <w:r>
              <w:rPr>
                <w:rFonts w:ascii="宋体" w:hAnsi="宋体" w:cs="宋体" w:hint="eastAsia"/>
                <w:color w:val="000000"/>
                <w:sz w:val="24"/>
                <w:lang w:val="zh-CN"/>
              </w:rPr>
              <w:t>，如：</w:t>
            </w:r>
            <w:r>
              <w:rPr>
                <w:rFonts w:ascii="宋体" w:hAnsi="宋体" w:cs="宋体" w:hint="eastAsia"/>
                <w:color w:val="000000"/>
                <w:sz w:val="24"/>
                <w:lang w:val="zh-CN"/>
              </w:rPr>
              <w:t>PDF</w:t>
            </w:r>
            <w:r>
              <w:rPr>
                <w:rFonts w:ascii="宋体" w:hAnsi="宋体" w:cs="宋体" w:hint="eastAsia"/>
                <w:color w:val="000000"/>
                <w:sz w:val="24"/>
                <w:lang w:val="zh-CN"/>
              </w:rPr>
              <w:t>格式）。</w:t>
            </w:r>
          </w:p>
          <w:p w:rsidR="00E00A79" w:rsidRDefault="009B64DC">
            <w:pPr>
              <w:spacing w:line="360" w:lineRule="auto"/>
              <w:rPr>
                <w:rFonts w:ascii="宋体" w:hAnsi="宋体" w:cs="宋体"/>
                <w:color w:val="000000"/>
                <w:sz w:val="24"/>
              </w:rPr>
            </w:pPr>
            <w:r>
              <w:rPr>
                <w:rFonts w:ascii="宋体" w:hAnsi="宋体" w:cs="宋体" w:hint="eastAsia"/>
                <w:color w:val="000000"/>
                <w:sz w:val="24"/>
              </w:rPr>
              <w:t>3</w:t>
            </w:r>
            <w:r>
              <w:rPr>
                <w:rFonts w:ascii="宋体" w:hAnsi="宋体" w:cs="宋体" w:hint="eastAsia"/>
                <w:color w:val="000000"/>
                <w:sz w:val="24"/>
                <w:lang w:val="zh-CN"/>
              </w:rPr>
              <w:t>、磋商响应文件中不得行间插字、涂改或增删，如有修改错漏处，须由磋商企业法人本人或其委托代理人本人签字或盖个人印鉴。</w:t>
            </w:r>
          </w:p>
        </w:tc>
      </w:tr>
      <w:tr w:rsidR="00E00A79">
        <w:tc>
          <w:tcPr>
            <w:tcW w:w="1134" w:type="dxa"/>
            <w:vAlign w:val="center"/>
          </w:tcPr>
          <w:p w:rsidR="00E00A79" w:rsidRDefault="009B64DC">
            <w:pPr>
              <w:spacing w:line="360" w:lineRule="auto"/>
              <w:jc w:val="center"/>
              <w:rPr>
                <w:rFonts w:ascii="宋体" w:hAnsi="宋体" w:cs="宋体"/>
                <w:color w:val="000000"/>
                <w:sz w:val="24"/>
              </w:rPr>
            </w:pPr>
            <w:r>
              <w:rPr>
                <w:rFonts w:ascii="宋体" w:hAnsi="宋体" w:cs="宋体" w:hint="eastAsia"/>
                <w:color w:val="000000"/>
                <w:sz w:val="24"/>
              </w:rPr>
              <w:lastRenderedPageBreak/>
              <w:t>33</w:t>
            </w:r>
          </w:p>
        </w:tc>
        <w:tc>
          <w:tcPr>
            <w:tcW w:w="2502" w:type="dxa"/>
            <w:vAlign w:val="center"/>
          </w:tcPr>
          <w:p w:rsidR="00E00A79" w:rsidRDefault="009B64DC">
            <w:pPr>
              <w:spacing w:line="360" w:lineRule="auto"/>
              <w:jc w:val="center"/>
              <w:rPr>
                <w:rFonts w:ascii="宋体" w:hAnsi="宋体" w:cs="宋体"/>
                <w:color w:val="000000"/>
                <w:sz w:val="24"/>
                <w:lang w:val="zh-CN"/>
              </w:rPr>
            </w:pPr>
            <w:r>
              <w:rPr>
                <w:rFonts w:ascii="宋体" w:hAnsi="宋体" w:cs="宋体" w:hint="eastAsia"/>
                <w:color w:val="000000"/>
                <w:sz w:val="24"/>
                <w:lang w:val="zh-CN"/>
              </w:rPr>
              <w:t>磋商响应文件的密封</w:t>
            </w:r>
          </w:p>
        </w:tc>
        <w:tc>
          <w:tcPr>
            <w:tcW w:w="6423" w:type="dxa"/>
          </w:tcPr>
          <w:p w:rsidR="00E00A79" w:rsidRDefault="009B64DC">
            <w:pPr>
              <w:spacing w:line="360" w:lineRule="auto"/>
              <w:rPr>
                <w:rFonts w:ascii="宋体" w:hAnsi="宋体" w:cs="宋体"/>
                <w:color w:val="000000"/>
                <w:sz w:val="24"/>
                <w:lang w:val="zh-CN"/>
              </w:rPr>
            </w:pPr>
            <w:r>
              <w:rPr>
                <w:rFonts w:ascii="宋体" w:hAnsi="宋体" w:cs="宋体" w:hint="eastAsia"/>
                <w:color w:val="000000"/>
                <w:sz w:val="24"/>
                <w:lang w:val="zh-CN"/>
              </w:rPr>
              <w:t>磋商响应文件外层密封袋的标注：采购项目名称、采购项目编号、供应商名称、年月日以及“于</w:t>
            </w:r>
            <w:r>
              <w:rPr>
                <w:rFonts w:ascii="宋体" w:hAnsi="宋体" w:cs="宋体" w:hint="eastAsia"/>
                <w:color w:val="000000"/>
                <w:sz w:val="24"/>
                <w:lang w:val="zh-CN"/>
              </w:rPr>
              <w:t>202</w:t>
            </w:r>
            <w:r>
              <w:rPr>
                <w:rFonts w:ascii="宋体" w:hAnsi="宋体" w:cs="宋体" w:hint="eastAsia"/>
                <w:color w:val="000000"/>
                <w:sz w:val="24"/>
              </w:rPr>
              <w:t>1</w:t>
            </w:r>
            <w:r>
              <w:rPr>
                <w:rFonts w:ascii="宋体" w:hAnsi="宋体" w:cs="宋体" w:hint="eastAsia"/>
                <w:color w:val="000000"/>
                <w:sz w:val="24"/>
                <w:lang w:val="zh-CN"/>
              </w:rPr>
              <w:t>年</w:t>
            </w:r>
            <w:r>
              <w:rPr>
                <w:rFonts w:ascii="宋体" w:hAnsi="宋体" w:cs="宋体" w:hint="eastAsia"/>
                <w:color w:val="000000"/>
                <w:sz w:val="24"/>
                <w:lang w:val="zh-CN"/>
              </w:rPr>
              <w:t xml:space="preserve"> *</w:t>
            </w:r>
            <w:r>
              <w:rPr>
                <w:rFonts w:ascii="宋体" w:hAnsi="宋体" w:cs="宋体" w:hint="eastAsia"/>
                <w:color w:val="000000"/>
                <w:sz w:val="24"/>
                <w:lang w:val="zh-CN"/>
              </w:rPr>
              <w:t>月</w:t>
            </w:r>
            <w:r>
              <w:rPr>
                <w:rFonts w:ascii="宋体" w:hAnsi="宋体" w:cs="宋体" w:hint="eastAsia"/>
                <w:color w:val="000000"/>
                <w:sz w:val="24"/>
                <w:lang w:val="zh-CN"/>
              </w:rPr>
              <w:t xml:space="preserve"> *</w:t>
            </w:r>
            <w:r>
              <w:rPr>
                <w:rFonts w:ascii="宋体" w:hAnsi="宋体" w:cs="宋体" w:hint="eastAsia"/>
                <w:color w:val="000000"/>
                <w:sz w:val="24"/>
                <w:lang w:val="zh-CN"/>
              </w:rPr>
              <w:t>日上午</w:t>
            </w:r>
            <w:r>
              <w:rPr>
                <w:rFonts w:ascii="宋体" w:hAnsi="宋体" w:cs="宋体" w:hint="eastAsia"/>
                <w:color w:val="000000"/>
                <w:sz w:val="24"/>
                <w:lang w:val="zh-CN"/>
              </w:rPr>
              <w:t>*</w:t>
            </w:r>
            <w:r>
              <w:rPr>
                <w:rFonts w:ascii="宋体" w:hAnsi="宋体" w:cs="宋体" w:hint="eastAsia"/>
                <w:color w:val="000000"/>
                <w:sz w:val="24"/>
                <w:lang w:val="zh-CN"/>
              </w:rPr>
              <w:t>时</w:t>
            </w:r>
            <w:r>
              <w:rPr>
                <w:rFonts w:ascii="宋体" w:hAnsi="宋体" w:cs="宋体" w:hint="eastAsia"/>
                <w:color w:val="000000"/>
                <w:sz w:val="24"/>
                <w:lang w:val="zh-CN"/>
              </w:rPr>
              <w:t>*</w:t>
            </w:r>
            <w:r>
              <w:rPr>
                <w:rFonts w:ascii="宋体" w:hAnsi="宋体" w:cs="宋体" w:hint="eastAsia"/>
                <w:color w:val="000000"/>
                <w:sz w:val="24"/>
                <w:lang w:val="zh-CN"/>
              </w:rPr>
              <w:t>分之前不准启封”字样。</w:t>
            </w:r>
          </w:p>
        </w:tc>
      </w:tr>
      <w:tr w:rsidR="00E00A79">
        <w:tc>
          <w:tcPr>
            <w:tcW w:w="1134" w:type="dxa"/>
            <w:vAlign w:val="center"/>
          </w:tcPr>
          <w:p w:rsidR="00E00A79" w:rsidRDefault="009B64DC">
            <w:pPr>
              <w:spacing w:line="360" w:lineRule="auto"/>
              <w:jc w:val="center"/>
              <w:rPr>
                <w:rFonts w:ascii="宋体" w:hAnsi="宋体" w:cs="宋体"/>
                <w:color w:val="000000"/>
                <w:sz w:val="24"/>
              </w:rPr>
            </w:pPr>
            <w:r>
              <w:rPr>
                <w:rFonts w:ascii="宋体" w:hAnsi="宋体" w:cs="宋体" w:hint="eastAsia"/>
                <w:color w:val="000000"/>
                <w:sz w:val="24"/>
              </w:rPr>
              <w:t>34</w:t>
            </w:r>
          </w:p>
        </w:tc>
        <w:tc>
          <w:tcPr>
            <w:tcW w:w="2502" w:type="dxa"/>
          </w:tcPr>
          <w:p w:rsidR="00E00A79" w:rsidRDefault="009B64DC">
            <w:pPr>
              <w:spacing w:line="360" w:lineRule="auto"/>
              <w:rPr>
                <w:rFonts w:ascii="宋体" w:hAnsi="宋体" w:cs="宋体"/>
                <w:color w:val="000000"/>
                <w:sz w:val="24"/>
              </w:rPr>
            </w:pPr>
            <w:r>
              <w:rPr>
                <w:rFonts w:ascii="宋体" w:hAnsi="宋体" w:cs="宋体" w:hint="eastAsia"/>
                <w:color w:val="000000"/>
                <w:sz w:val="24"/>
              </w:rPr>
              <w:t>递交竞争性磋商响应文件地点</w:t>
            </w:r>
          </w:p>
        </w:tc>
        <w:tc>
          <w:tcPr>
            <w:tcW w:w="6423" w:type="dxa"/>
          </w:tcPr>
          <w:p w:rsidR="00E00A79" w:rsidRDefault="009B64DC">
            <w:pPr>
              <w:autoSpaceDE w:val="0"/>
              <w:autoSpaceDN w:val="0"/>
              <w:adjustRightInd w:val="0"/>
              <w:spacing w:line="360" w:lineRule="auto"/>
              <w:ind w:left="720" w:hangingChars="300" w:hanging="720"/>
              <w:jc w:val="left"/>
              <w:rPr>
                <w:rFonts w:ascii="宋体" w:hAnsi="宋体" w:cs="宋体"/>
                <w:sz w:val="24"/>
              </w:rPr>
            </w:pPr>
            <w:r>
              <w:rPr>
                <w:rFonts w:ascii="宋体" w:hAnsi="宋体" w:cs="宋体" w:hint="eastAsia"/>
                <w:sz w:val="24"/>
              </w:rPr>
              <w:t>青海恒诚工程项目管理有限公司</w:t>
            </w:r>
          </w:p>
          <w:p w:rsidR="00E00A79" w:rsidRDefault="009B64DC">
            <w:pPr>
              <w:autoSpaceDE w:val="0"/>
              <w:autoSpaceDN w:val="0"/>
              <w:adjustRightInd w:val="0"/>
              <w:spacing w:line="360" w:lineRule="auto"/>
              <w:ind w:left="720" w:hangingChars="300" w:hanging="720"/>
              <w:jc w:val="left"/>
              <w:rPr>
                <w:rFonts w:ascii="宋体" w:hAnsi="宋体" w:cs="宋体"/>
                <w:sz w:val="24"/>
              </w:rPr>
            </w:pPr>
            <w:r>
              <w:rPr>
                <w:rFonts w:ascii="宋体" w:hAnsi="宋体" w:cs="宋体" w:hint="eastAsia"/>
                <w:sz w:val="24"/>
              </w:rPr>
              <w:t>（海湖新区美仑金座</w:t>
            </w:r>
            <w:r>
              <w:rPr>
                <w:rFonts w:ascii="宋体" w:hAnsi="宋体" w:cs="宋体" w:hint="eastAsia"/>
                <w:sz w:val="24"/>
              </w:rPr>
              <w:t>B</w:t>
            </w:r>
            <w:r>
              <w:rPr>
                <w:rFonts w:ascii="宋体" w:hAnsi="宋体" w:cs="宋体" w:hint="eastAsia"/>
                <w:sz w:val="24"/>
              </w:rPr>
              <w:t>座</w:t>
            </w:r>
            <w:r>
              <w:rPr>
                <w:rFonts w:ascii="宋体" w:hAnsi="宋体" w:cs="宋体" w:hint="eastAsia"/>
                <w:sz w:val="24"/>
              </w:rPr>
              <w:t>11</w:t>
            </w:r>
            <w:r>
              <w:rPr>
                <w:rFonts w:ascii="宋体" w:hAnsi="宋体" w:cs="宋体" w:hint="eastAsia"/>
                <w:sz w:val="24"/>
              </w:rPr>
              <w:t>楼</w:t>
            </w:r>
            <w:r>
              <w:rPr>
                <w:rFonts w:ascii="宋体" w:hAnsi="宋体" w:cs="宋体" w:hint="eastAsia"/>
                <w:sz w:val="24"/>
              </w:rPr>
              <w:t>1104</w:t>
            </w:r>
            <w:r>
              <w:rPr>
                <w:rFonts w:ascii="宋体" w:hAnsi="宋体" w:cs="宋体" w:hint="eastAsia"/>
                <w:sz w:val="24"/>
              </w:rPr>
              <w:t>）</w:t>
            </w:r>
          </w:p>
        </w:tc>
      </w:tr>
      <w:tr w:rsidR="00E00A79">
        <w:tc>
          <w:tcPr>
            <w:tcW w:w="1134" w:type="dxa"/>
            <w:vAlign w:val="center"/>
          </w:tcPr>
          <w:p w:rsidR="00E00A79" w:rsidRDefault="009B64DC">
            <w:pPr>
              <w:spacing w:line="360" w:lineRule="auto"/>
              <w:jc w:val="center"/>
              <w:rPr>
                <w:rFonts w:ascii="宋体" w:hAnsi="宋体" w:cs="宋体"/>
                <w:color w:val="000000"/>
                <w:sz w:val="24"/>
              </w:rPr>
            </w:pPr>
            <w:r>
              <w:rPr>
                <w:rFonts w:ascii="宋体" w:hAnsi="宋体" w:cs="宋体" w:hint="eastAsia"/>
                <w:color w:val="000000"/>
                <w:sz w:val="24"/>
              </w:rPr>
              <w:t>35</w:t>
            </w:r>
          </w:p>
        </w:tc>
        <w:tc>
          <w:tcPr>
            <w:tcW w:w="2502" w:type="dxa"/>
          </w:tcPr>
          <w:p w:rsidR="00E00A79" w:rsidRDefault="009B64DC">
            <w:pPr>
              <w:spacing w:line="360" w:lineRule="auto"/>
              <w:rPr>
                <w:rFonts w:ascii="宋体" w:hAnsi="宋体" w:cs="宋体"/>
                <w:color w:val="000000"/>
                <w:sz w:val="24"/>
              </w:rPr>
            </w:pPr>
            <w:r>
              <w:rPr>
                <w:rFonts w:ascii="宋体" w:hAnsi="宋体" w:cs="宋体" w:hint="eastAsia"/>
                <w:color w:val="000000"/>
                <w:sz w:val="24"/>
              </w:rPr>
              <w:t>是否退还竞争性磋商响应文件</w:t>
            </w:r>
          </w:p>
        </w:tc>
        <w:tc>
          <w:tcPr>
            <w:tcW w:w="6423" w:type="dxa"/>
          </w:tcPr>
          <w:p w:rsidR="00E00A79" w:rsidRDefault="009B64DC">
            <w:pPr>
              <w:spacing w:line="360" w:lineRule="auto"/>
              <w:rPr>
                <w:rFonts w:ascii="宋体" w:hAnsi="宋体" w:cs="宋体"/>
                <w:color w:val="000000"/>
                <w:sz w:val="24"/>
              </w:rPr>
            </w:pPr>
            <w:r>
              <w:rPr>
                <w:rFonts w:ascii="宋体" w:hAnsi="宋体" w:cs="宋体" w:hint="eastAsia"/>
                <w:color w:val="000000"/>
                <w:sz w:val="24"/>
              </w:rPr>
              <w:t>□是</w:t>
            </w:r>
          </w:p>
          <w:p w:rsidR="00E00A79" w:rsidRDefault="00E00A79">
            <w:pPr>
              <w:spacing w:line="360" w:lineRule="auto"/>
              <w:rPr>
                <w:rFonts w:ascii="宋体" w:hAnsi="宋体" w:cs="宋体"/>
                <w:color w:val="000000"/>
                <w:sz w:val="24"/>
              </w:rPr>
            </w:pPr>
            <w:r>
              <w:rPr>
                <w:rFonts w:ascii="宋体" w:hAnsi="宋体" w:cs="宋体" w:hint="eastAsia"/>
                <w:color w:val="000000"/>
                <w:sz w:val="24"/>
              </w:rPr>
              <w:fldChar w:fldCharType="begin"/>
            </w:r>
            <w:r w:rsidR="009B64DC">
              <w:rPr>
                <w:rFonts w:ascii="宋体" w:hAnsi="宋体" w:cs="宋体" w:hint="eastAsia"/>
                <w:color w:val="000000"/>
                <w:sz w:val="24"/>
              </w:rPr>
              <w:instrText xml:space="preserve"> eq \o\ac(</w:instrText>
            </w:r>
            <w:r w:rsidR="009B64DC">
              <w:rPr>
                <w:rFonts w:ascii="宋体" w:hAnsi="宋体" w:cs="宋体" w:hint="eastAsia"/>
                <w:color w:val="000000"/>
                <w:position w:val="-4"/>
                <w:sz w:val="36"/>
              </w:rPr>
              <w:instrText>□</w:instrText>
            </w:r>
            <w:r w:rsidR="009B64DC">
              <w:rPr>
                <w:rFonts w:ascii="宋体" w:hAnsi="宋体" w:cs="宋体" w:hint="eastAsia"/>
                <w:color w:val="000000"/>
                <w:sz w:val="24"/>
              </w:rPr>
              <w:instrText>,</w:instrText>
            </w:r>
            <w:r w:rsidR="009B64DC">
              <w:rPr>
                <w:rFonts w:ascii="宋体" w:hAnsi="宋体" w:cs="宋体" w:hint="eastAsia"/>
                <w:color w:val="000000"/>
                <w:sz w:val="24"/>
              </w:rPr>
              <w:instrText>∨</w:instrText>
            </w:r>
            <w:r w:rsidR="009B64DC">
              <w:rPr>
                <w:rFonts w:ascii="宋体" w:hAnsi="宋体" w:cs="宋体" w:hint="eastAsia"/>
                <w:color w:val="000000"/>
                <w:sz w:val="24"/>
              </w:rPr>
              <w:instrText>)</w:instrText>
            </w:r>
            <w:r>
              <w:rPr>
                <w:rFonts w:ascii="宋体" w:hAnsi="宋体" w:cs="宋体" w:hint="eastAsia"/>
                <w:color w:val="000000"/>
                <w:sz w:val="24"/>
              </w:rPr>
              <w:fldChar w:fldCharType="end"/>
            </w:r>
            <w:r w:rsidR="009B64DC">
              <w:rPr>
                <w:rFonts w:ascii="宋体" w:hAnsi="宋体" w:cs="宋体" w:hint="eastAsia"/>
                <w:color w:val="000000"/>
                <w:sz w:val="24"/>
              </w:rPr>
              <w:t>否</w:t>
            </w:r>
          </w:p>
        </w:tc>
      </w:tr>
      <w:tr w:rsidR="00E00A79">
        <w:trPr>
          <w:trHeight w:val="788"/>
        </w:trPr>
        <w:tc>
          <w:tcPr>
            <w:tcW w:w="1134" w:type="dxa"/>
            <w:vAlign w:val="center"/>
          </w:tcPr>
          <w:p w:rsidR="00E00A79" w:rsidRDefault="009B64DC">
            <w:pPr>
              <w:spacing w:line="360" w:lineRule="auto"/>
              <w:jc w:val="center"/>
              <w:rPr>
                <w:rFonts w:ascii="宋体" w:hAnsi="宋体" w:cs="宋体"/>
                <w:color w:val="000000"/>
                <w:sz w:val="24"/>
              </w:rPr>
            </w:pPr>
            <w:r>
              <w:rPr>
                <w:rFonts w:ascii="宋体" w:hAnsi="宋体" w:cs="宋体" w:hint="eastAsia"/>
                <w:color w:val="000000"/>
                <w:sz w:val="24"/>
              </w:rPr>
              <w:t>36</w:t>
            </w:r>
          </w:p>
        </w:tc>
        <w:tc>
          <w:tcPr>
            <w:tcW w:w="2502" w:type="dxa"/>
            <w:vAlign w:val="center"/>
          </w:tcPr>
          <w:p w:rsidR="00E00A79" w:rsidRDefault="009B64DC">
            <w:pPr>
              <w:spacing w:line="360" w:lineRule="auto"/>
              <w:rPr>
                <w:rFonts w:ascii="宋体" w:hAnsi="宋体" w:cs="宋体"/>
                <w:color w:val="000000"/>
                <w:sz w:val="24"/>
              </w:rPr>
            </w:pPr>
            <w:r>
              <w:rPr>
                <w:rFonts w:ascii="宋体" w:hAnsi="宋体" w:cs="宋体" w:hint="eastAsia"/>
                <w:color w:val="000000"/>
                <w:sz w:val="24"/>
              </w:rPr>
              <w:t>开标时间和地点</w:t>
            </w:r>
          </w:p>
        </w:tc>
        <w:tc>
          <w:tcPr>
            <w:tcW w:w="6423" w:type="dxa"/>
          </w:tcPr>
          <w:p w:rsidR="00E00A79" w:rsidRDefault="009B64DC">
            <w:pPr>
              <w:spacing w:line="360" w:lineRule="auto"/>
              <w:rPr>
                <w:rFonts w:ascii="宋体" w:hAnsi="宋体" w:cs="宋体"/>
                <w:color w:val="000000"/>
                <w:sz w:val="24"/>
              </w:rPr>
            </w:pPr>
            <w:r>
              <w:rPr>
                <w:rFonts w:ascii="宋体" w:hAnsi="宋体" w:cs="宋体" w:hint="eastAsia"/>
                <w:color w:val="000000"/>
                <w:sz w:val="24"/>
              </w:rPr>
              <w:t>开标时间：同投标截止时间。</w:t>
            </w:r>
          </w:p>
          <w:p w:rsidR="00E00A79" w:rsidRDefault="009B64DC">
            <w:pPr>
              <w:spacing w:line="360" w:lineRule="auto"/>
              <w:rPr>
                <w:rFonts w:ascii="宋体" w:hAnsi="宋体" w:cs="宋体"/>
                <w:color w:val="000000"/>
                <w:sz w:val="24"/>
              </w:rPr>
            </w:pPr>
            <w:r>
              <w:rPr>
                <w:rFonts w:ascii="宋体" w:hAnsi="宋体" w:cs="宋体" w:hint="eastAsia"/>
                <w:color w:val="000000"/>
                <w:sz w:val="24"/>
              </w:rPr>
              <w:t>开标地点</w:t>
            </w:r>
            <w:r>
              <w:rPr>
                <w:rFonts w:ascii="宋体" w:hAnsi="宋体" w:cs="宋体" w:hint="eastAsia"/>
                <w:color w:val="000000"/>
                <w:sz w:val="24"/>
              </w:rPr>
              <w:t>:</w:t>
            </w:r>
            <w:r>
              <w:rPr>
                <w:rFonts w:ascii="宋体" w:hAnsi="宋体" w:cs="宋体" w:hint="eastAsia"/>
                <w:color w:val="000000"/>
                <w:sz w:val="24"/>
              </w:rPr>
              <w:t>同递交竞争性磋商响应文件地点。</w:t>
            </w:r>
          </w:p>
        </w:tc>
      </w:tr>
      <w:tr w:rsidR="00E00A79">
        <w:tc>
          <w:tcPr>
            <w:tcW w:w="1134" w:type="dxa"/>
            <w:vAlign w:val="center"/>
          </w:tcPr>
          <w:p w:rsidR="00E00A79" w:rsidRDefault="009B64DC">
            <w:pPr>
              <w:spacing w:line="360" w:lineRule="auto"/>
              <w:jc w:val="center"/>
              <w:rPr>
                <w:rFonts w:ascii="宋体" w:hAnsi="宋体" w:cs="宋体"/>
                <w:color w:val="000000"/>
                <w:sz w:val="24"/>
              </w:rPr>
            </w:pPr>
            <w:r>
              <w:rPr>
                <w:rFonts w:ascii="宋体" w:hAnsi="宋体" w:cs="宋体" w:hint="eastAsia"/>
                <w:color w:val="000000"/>
                <w:sz w:val="24"/>
              </w:rPr>
              <w:t>37</w:t>
            </w:r>
          </w:p>
        </w:tc>
        <w:tc>
          <w:tcPr>
            <w:tcW w:w="2502" w:type="dxa"/>
            <w:vAlign w:val="center"/>
          </w:tcPr>
          <w:p w:rsidR="00E00A79" w:rsidRDefault="009B64DC">
            <w:pPr>
              <w:spacing w:line="360" w:lineRule="auto"/>
              <w:rPr>
                <w:rFonts w:ascii="宋体" w:hAnsi="宋体" w:cs="宋体"/>
                <w:color w:val="000000"/>
                <w:sz w:val="24"/>
              </w:rPr>
            </w:pPr>
            <w:r>
              <w:rPr>
                <w:rFonts w:ascii="宋体" w:hAnsi="宋体" w:cs="宋体" w:hint="eastAsia"/>
                <w:color w:val="000000"/>
                <w:sz w:val="24"/>
              </w:rPr>
              <w:t>开标程序</w:t>
            </w:r>
          </w:p>
        </w:tc>
        <w:tc>
          <w:tcPr>
            <w:tcW w:w="6423" w:type="dxa"/>
          </w:tcPr>
          <w:p w:rsidR="00E00A79" w:rsidRDefault="009B64DC">
            <w:pPr>
              <w:spacing w:line="360" w:lineRule="auto"/>
              <w:rPr>
                <w:rFonts w:ascii="宋体" w:hAnsi="宋体" w:cs="宋体"/>
                <w:color w:val="000000"/>
                <w:sz w:val="24"/>
              </w:rPr>
            </w:pPr>
            <w:r>
              <w:rPr>
                <w:rFonts w:ascii="宋体" w:hAnsi="宋体" w:cs="宋体" w:hint="eastAsia"/>
                <w:color w:val="000000"/>
                <w:sz w:val="24"/>
              </w:rPr>
              <w:t>密封情况检查：监督部门或供应商代表现场检查密封情况，当众开封并记录；</w:t>
            </w:r>
          </w:p>
          <w:p w:rsidR="00E00A79" w:rsidRDefault="009B64DC">
            <w:pPr>
              <w:spacing w:line="360" w:lineRule="auto"/>
              <w:ind w:left="600" w:hangingChars="250" w:hanging="600"/>
              <w:rPr>
                <w:rFonts w:ascii="宋体" w:hAnsi="宋体" w:cs="宋体"/>
                <w:color w:val="000000"/>
                <w:sz w:val="24"/>
              </w:rPr>
            </w:pPr>
            <w:r>
              <w:rPr>
                <w:rFonts w:ascii="宋体" w:hAnsi="宋体" w:cs="宋体" w:hint="eastAsia"/>
                <w:color w:val="000000"/>
                <w:sz w:val="24"/>
              </w:rPr>
              <w:t>开标顺序：按竞争性磋商响应文件递交的逆顺序。</w:t>
            </w:r>
          </w:p>
        </w:tc>
      </w:tr>
      <w:tr w:rsidR="00E00A79">
        <w:tc>
          <w:tcPr>
            <w:tcW w:w="1134" w:type="dxa"/>
            <w:vAlign w:val="center"/>
          </w:tcPr>
          <w:p w:rsidR="00E00A79" w:rsidRDefault="009B64DC">
            <w:pPr>
              <w:spacing w:line="360" w:lineRule="auto"/>
              <w:jc w:val="center"/>
              <w:rPr>
                <w:rFonts w:ascii="宋体" w:hAnsi="宋体" w:cs="宋体"/>
                <w:color w:val="000000"/>
                <w:sz w:val="24"/>
              </w:rPr>
            </w:pPr>
            <w:r>
              <w:rPr>
                <w:rFonts w:ascii="宋体" w:hAnsi="宋体" w:cs="宋体" w:hint="eastAsia"/>
                <w:color w:val="000000"/>
                <w:sz w:val="24"/>
              </w:rPr>
              <w:t>38</w:t>
            </w:r>
          </w:p>
        </w:tc>
        <w:tc>
          <w:tcPr>
            <w:tcW w:w="2502" w:type="dxa"/>
            <w:vAlign w:val="center"/>
          </w:tcPr>
          <w:p w:rsidR="00E00A79" w:rsidRDefault="009B64DC">
            <w:pPr>
              <w:spacing w:line="360" w:lineRule="auto"/>
              <w:rPr>
                <w:rFonts w:ascii="宋体" w:hAnsi="宋体" w:cs="宋体"/>
                <w:color w:val="000000"/>
                <w:sz w:val="24"/>
              </w:rPr>
            </w:pPr>
            <w:r>
              <w:rPr>
                <w:rFonts w:ascii="宋体" w:hAnsi="宋体" w:cs="宋体" w:hint="eastAsia"/>
                <w:color w:val="000000"/>
                <w:sz w:val="24"/>
              </w:rPr>
              <w:t>磋商小组的组建</w:t>
            </w:r>
          </w:p>
        </w:tc>
        <w:tc>
          <w:tcPr>
            <w:tcW w:w="6423" w:type="dxa"/>
          </w:tcPr>
          <w:p w:rsidR="00E00A79" w:rsidRDefault="009B64DC">
            <w:pPr>
              <w:spacing w:line="360" w:lineRule="auto"/>
              <w:rPr>
                <w:rFonts w:ascii="宋体" w:hAnsi="宋体" w:cs="宋体"/>
                <w:color w:val="000000"/>
                <w:sz w:val="24"/>
              </w:rPr>
            </w:pPr>
            <w:r>
              <w:rPr>
                <w:rFonts w:ascii="宋体" w:hAnsi="宋体" w:cs="宋体" w:hint="eastAsia"/>
                <w:color w:val="000000"/>
                <w:sz w:val="24"/>
              </w:rPr>
              <w:t>磋商小组构成</w:t>
            </w:r>
            <w:r>
              <w:rPr>
                <w:rFonts w:ascii="宋体" w:hAnsi="宋体" w:cs="宋体" w:hint="eastAsia"/>
                <w:color w:val="000000"/>
                <w:sz w:val="24"/>
              </w:rPr>
              <w:t>:3</w:t>
            </w:r>
            <w:r>
              <w:rPr>
                <w:rFonts w:ascii="宋体" w:hAnsi="宋体" w:cs="宋体" w:hint="eastAsia"/>
                <w:color w:val="000000"/>
                <w:sz w:val="24"/>
              </w:rPr>
              <w:t>人及以上单数，经济技术专家占三分之二以上；</w:t>
            </w:r>
          </w:p>
          <w:p w:rsidR="00E00A79" w:rsidRDefault="009B64DC">
            <w:pPr>
              <w:spacing w:line="360" w:lineRule="auto"/>
              <w:ind w:left="600" w:hangingChars="250" w:hanging="600"/>
              <w:rPr>
                <w:rFonts w:ascii="宋体" w:hAnsi="宋体" w:cs="宋体"/>
                <w:color w:val="000000"/>
                <w:sz w:val="24"/>
              </w:rPr>
            </w:pPr>
            <w:r>
              <w:rPr>
                <w:rFonts w:ascii="宋体" w:hAnsi="宋体" w:cs="宋体" w:hint="eastAsia"/>
                <w:color w:val="000000"/>
                <w:sz w:val="24"/>
              </w:rPr>
              <w:t>评标专家确定方式：专家库随机抽取。</w:t>
            </w:r>
          </w:p>
        </w:tc>
      </w:tr>
      <w:tr w:rsidR="00E00A79">
        <w:tc>
          <w:tcPr>
            <w:tcW w:w="1134" w:type="dxa"/>
            <w:vAlign w:val="center"/>
          </w:tcPr>
          <w:p w:rsidR="00E00A79" w:rsidRDefault="009B64DC">
            <w:pPr>
              <w:spacing w:line="360" w:lineRule="auto"/>
              <w:jc w:val="center"/>
              <w:rPr>
                <w:rFonts w:ascii="宋体" w:hAnsi="宋体" w:cs="宋体"/>
                <w:color w:val="000000"/>
                <w:sz w:val="24"/>
              </w:rPr>
            </w:pPr>
            <w:r>
              <w:rPr>
                <w:rFonts w:ascii="宋体" w:hAnsi="宋体" w:cs="宋体" w:hint="eastAsia"/>
                <w:color w:val="000000"/>
                <w:sz w:val="24"/>
              </w:rPr>
              <w:t>39</w:t>
            </w:r>
          </w:p>
        </w:tc>
        <w:tc>
          <w:tcPr>
            <w:tcW w:w="2502" w:type="dxa"/>
            <w:vAlign w:val="center"/>
          </w:tcPr>
          <w:p w:rsidR="00E00A79" w:rsidRDefault="009B64DC">
            <w:pPr>
              <w:spacing w:line="360" w:lineRule="auto"/>
              <w:rPr>
                <w:rFonts w:ascii="宋体" w:hAnsi="宋体" w:cs="宋体"/>
                <w:color w:val="000000"/>
                <w:sz w:val="24"/>
              </w:rPr>
            </w:pPr>
            <w:r>
              <w:rPr>
                <w:rFonts w:ascii="宋体" w:hAnsi="宋体" w:cs="宋体" w:hint="eastAsia"/>
                <w:color w:val="000000"/>
                <w:sz w:val="24"/>
              </w:rPr>
              <w:t>是否授权磋商小组</w:t>
            </w:r>
          </w:p>
          <w:p w:rsidR="00E00A79" w:rsidRDefault="009B64DC">
            <w:pPr>
              <w:spacing w:line="360" w:lineRule="auto"/>
              <w:rPr>
                <w:rFonts w:ascii="宋体" w:hAnsi="宋体" w:cs="宋体"/>
                <w:color w:val="000000"/>
                <w:sz w:val="24"/>
              </w:rPr>
            </w:pPr>
            <w:r>
              <w:rPr>
                <w:rFonts w:ascii="宋体" w:hAnsi="宋体" w:cs="宋体" w:hint="eastAsia"/>
                <w:color w:val="000000"/>
                <w:sz w:val="24"/>
              </w:rPr>
              <w:t>确定中标人</w:t>
            </w:r>
          </w:p>
        </w:tc>
        <w:tc>
          <w:tcPr>
            <w:tcW w:w="6423" w:type="dxa"/>
          </w:tcPr>
          <w:p w:rsidR="00E00A79" w:rsidRDefault="009B64DC">
            <w:pPr>
              <w:spacing w:line="360" w:lineRule="auto"/>
              <w:rPr>
                <w:rFonts w:ascii="宋体" w:hAnsi="宋体" w:cs="宋体"/>
                <w:color w:val="000000"/>
                <w:sz w:val="24"/>
              </w:rPr>
            </w:pPr>
            <w:r>
              <w:rPr>
                <w:rFonts w:ascii="宋体" w:hAnsi="宋体" w:cs="宋体" w:hint="eastAsia"/>
                <w:color w:val="000000"/>
                <w:sz w:val="24"/>
              </w:rPr>
              <w:t>□是。但中标人放弃中标或者不符合中标条件等情形的，采购人按照《中华人民共和国招标投标法实施条例》第</w:t>
            </w:r>
            <w:r>
              <w:rPr>
                <w:rFonts w:ascii="宋体" w:hAnsi="宋体" w:cs="宋体" w:hint="eastAsia"/>
                <w:color w:val="000000"/>
                <w:sz w:val="24"/>
              </w:rPr>
              <w:t>55</w:t>
            </w:r>
            <w:r>
              <w:rPr>
                <w:rFonts w:ascii="宋体" w:hAnsi="宋体" w:cs="宋体" w:hint="eastAsia"/>
                <w:color w:val="000000"/>
                <w:sz w:val="24"/>
              </w:rPr>
              <w:t>条的规定执行。</w:t>
            </w:r>
          </w:p>
          <w:p w:rsidR="00E00A79" w:rsidRDefault="00E00A79">
            <w:pPr>
              <w:spacing w:line="360" w:lineRule="auto"/>
              <w:rPr>
                <w:rFonts w:ascii="宋体" w:hAnsi="宋体" w:cs="宋体"/>
                <w:color w:val="000000"/>
                <w:sz w:val="24"/>
              </w:rPr>
            </w:pPr>
            <w:r>
              <w:rPr>
                <w:rFonts w:ascii="宋体" w:hAnsi="宋体" w:cs="宋体" w:hint="eastAsia"/>
                <w:color w:val="000000"/>
                <w:sz w:val="24"/>
              </w:rPr>
              <w:fldChar w:fldCharType="begin"/>
            </w:r>
            <w:r w:rsidR="009B64DC">
              <w:rPr>
                <w:rFonts w:ascii="宋体" w:hAnsi="宋体" w:cs="宋体" w:hint="eastAsia"/>
                <w:color w:val="000000"/>
                <w:sz w:val="24"/>
              </w:rPr>
              <w:instrText xml:space="preserve"> eq \o\ac(</w:instrText>
            </w:r>
            <w:r w:rsidR="009B64DC">
              <w:rPr>
                <w:rFonts w:ascii="宋体" w:hAnsi="宋体" w:cs="宋体" w:hint="eastAsia"/>
                <w:color w:val="000000"/>
                <w:position w:val="-4"/>
                <w:sz w:val="36"/>
              </w:rPr>
              <w:instrText>□</w:instrText>
            </w:r>
            <w:r w:rsidR="009B64DC">
              <w:rPr>
                <w:rFonts w:ascii="宋体" w:hAnsi="宋体" w:cs="宋体" w:hint="eastAsia"/>
                <w:color w:val="000000"/>
                <w:sz w:val="24"/>
              </w:rPr>
              <w:instrText>,</w:instrText>
            </w:r>
            <w:r w:rsidR="009B64DC">
              <w:rPr>
                <w:rFonts w:ascii="宋体" w:hAnsi="宋体" w:cs="宋体" w:hint="eastAsia"/>
                <w:color w:val="000000"/>
                <w:sz w:val="24"/>
              </w:rPr>
              <w:instrText>∨</w:instrText>
            </w:r>
            <w:r w:rsidR="009B64DC">
              <w:rPr>
                <w:rFonts w:ascii="宋体" w:hAnsi="宋体" w:cs="宋体" w:hint="eastAsia"/>
                <w:color w:val="000000"/>
                <w:sz w:val="24"/>
              </w:rPr>
              <w:instrText>)</w:instrText>
            </w:r>
            <w:r>
              <w:rPr>
                <w:rFonts w:ascii="宋体" w:hAnsi="宋体" w:cs="宋体" w:hint="eastAsia"/>
                <w:color w:val="000000"/>
                <w:sz w:val="24"/>
              </w:rPr>
              <w:fldChar w:fldCharType="end"/>
            </w:r>
            <w:r w:rsidR="009B64DC">
              <w:rPr>
                <w:rFonts w:ascii="宋体" w:hAnsi="宋体" w:cs="宋体" w:hint="eastAsia"/>
                <w:color w:val="000000"/>
                <w:sz w:val="24"/>
              </w:rPr>
              <w:t>否，推荐中标候选人数：不超过</w:t>
            </w:r>
            <w:r w:rsidR="009B64DC">
              <w:rPr>
                <w:rFonts w:ascii="宋体" w:hAnsi="宋体" w:cs="宋体" w:hint="eastAsia"/>
                <w:color w:val="000000"/>
                <w:sz w:val="24"/>
              </w:rPr>
              <w:t>3</w:t>
            </w:r>
            <w:r w:rsidR="009B64DC">
              <w:rPr>
                <w:rFonts w:ascii="宋体" w:hAnsi="宋体" w:cs="宋体" w:hint="eastAsia"/>
                <w:color w:val="000000"/>
                <w:sz w:val="24"/>
              </w:rPr>
              <w:t>个，并标明排序。</w:t>
            </w:r>
          </w:p>
        </w:tc>
      </w:tr>
      <w:tr w:rsidR="00E00A79">
        <w:tc>
          <w:tcPr>
            <w:tcW w:w="1134" w:type="dxa"/>
          </w:tcPr>
          <w:p w:rsidR="00E00A79" w:rsidRDefault="00E00A79">
            <w:pPr>
              <w:spacing w:line="360" w:lineRule="auto"/>
              <w:jc w:val="center"/>
              <w:rPr>
                <w:rFonts w:ascii="宋体" w:hAnsi="宋体" w:cs="宋体"/>
                <w:color w:val="000000"/>
                <w:sz w:val="24"/>
              </w:rPr>
            </w:pPr>
          </w:p>
          <w:p w:rsidR="00E00A79" w:rsidRDefault="009B64DC">
            <w:pPr>
              <w:spacing w:line="360" w:lineRule="auto"/>
              <w:jc w:val="center"/>
              <w:rPr>
                <w:rFonts w:ascii="宋体" w:hAnsi="宋体" w:cs="宋体"/>
                <w:color w:val="000000"/>
                <w:sz w:val="24"/>
              </w:rPr>
            </w:pPr>
            <w:r>
              <w:rPr>
                <w:rFonts w:ascii="宋体" w:hAnsi="宋体" w:cs="宋体" w:hint="eastAsia"/>
                <w:color w:val="000000"/>
                <w:sz w:val="24"/>
              </w:rPr>
              <w:t>40</w:t>
            </w:r>
          </w:p>
        </w:tc>
        <w:tc>
          <w:tcPr>
            <w:tcW w:w="2502" w:type="dxa"/>
            <w:vAlign w:val="center"/>
          </w:tcPr>
          <w:p w:rsidR="00E00A79" w:rsidRDefault="009B64DC">
            <w:pPr>
              <w:spacing w:line="360" w:lineRule="auto"/>
              <w:ind w:firstLineChars="50" w:firstLine="120"/>
              <w:rPr>
                <w:rFonts w:ascii="宋体" w:hAnsi="宋体" w:cs="宋体"/>
                <w:color w:val="000000"/>
                <w:sz w:val="24"/>
              </w:rPr>
            </w:pPr>
            <w:r>
              <w:rPr>
                <w:rFonts w:ascii="宋体" w:hAnsi="宋体" w:cs="宋体" w:hint="eastAsia"/>
                <w:color w:val="000000"/>
                <w:sz w:val="24"/>
              </w:rPr>
              <w:t>履约担保</w:t>
            </w:r>
          </w:p>
        </w:tc>
        <w:tc>
          <w:tcPr>
            <w:tcW w:w="6423" w:type="dxa"/>
          </w:tcPr>
          <w:p w:rsidR="00E00A79" w:rsidRDefault="009B64DC">
            <w:pPr>
              <w:spacing w:line="360" w:lineRule="auto"/>
              <w:ind w:left="600" w:hangingChars="250" w:hanging="600"/>
              <w:rPr>
                <w:rFonts w:ascii="宋体" w:hAnsi="宋体" w:cs="宋体"/>
                <w:color w:val="000000"/>
                <w:sz w:val="24"/>
              </w:rPr>
            </w:pPr>
            <w:r>
              <w:rPr>
                <w:rFonts w:ascii="宋体" w:hAnsi="宋体" w:cs="宋体" w:hint="eastAsia"/>
                <w:color w:val="000000"/>
                <w:sz w:val="24"/>
              </w:rPr>
              <w:t>履约担保的形式：</w:t>
            </w:r>
            <w:r w:rsidR="00E00A79">
              <w:rPr>
                <w:rFonts w:ascii="宋体" w:hAnsi="宋体" w:cs="宋体" w:hint="eastAsia"/>
                <w:color w:val="000000"/>
                <w:sz w:val="24"/>
              </w:rPr>
              <w:fldChar w:fldCharType="begin"/>
            </w:r>
            <w:r>
              <w:rPr>
                <w:rFonts w:ascii="宋体" w:hAnsi="宋体" w:cs="宋体" w:hint="eastAsia"/>
                <w:color w:val="000000"/>
                <w:sz w:val="24"/>
              </w:rPr>
              <w:instrText xml:space="preserve"> eq \o\ac(</w:instrText>
            </w:r>
            <w:r>
              <w:rPr>
                <w:rFonts w:ascii="宋体" w:hAnsi="宋体" w:cs="宋体" w:hint="eastAsia"/>
                <w:color w:val="000000"/>
                <w:position w:val="-4"/>
                <w:sz w:val="36"/>
              </w:rPr>
              <w:instrText>□</w:instrText>
            </w:r>
            <w:r>
              <w:rPr>
                <w:rFonts w:ascii="宋体" w:hAnsi="宋体" w:cs="宋体" w:hint="eastAsia"/>
                <w:color w:val="000000"/>
                <w:sz w:val="24"/>
              </w:rPr>
              <w:instrText>,</w:instrText>
            </w:r>
            <w:r>
              <w:rPr>
                <w:rFonts w:ascii="宋体" w:hAnsi="宋体" w:cs="宋体" w:hint="eastAsia"/>
                <w:color w:val="000000"/>
                <w:sz w:val="24"/>
              </w:rPr>
              <w:instrText>∨</w:instrText>
            </w:r>
            <w:r>
              <w:rPr>
                <w:rFonts w:ascii="宋体" w:hAnsi="宋体" w:cs="宋体" w:hint="eastAsia"/>
                <w:color w:val="000000"/>
                <w:sz w:val="24"/>
              </w:rPr>
              <w:instrText>)</w:instrText>
            </w:r>
            <w:r w:rsidR="00E00A79">
              <w:rPr>
                <w:rFonts w:ascii="宋体" w:hAnsi="宋体" w:cs="宋体" w:hint="eastAsia"/>
                <w:color w:val="000000"/>
                <w:sz w:val="24"/>
              </w:rPr>
              <w:fldChar w:fldCharType="end"/>
            </w:r>
            <w:r>
              <w:rPr>
                <w:rFonts w:ascii="宋体" w:hAnsi="宋体" w:cs="宋体" w:hint="eastAsia"/>
                <w:color w:val="000000"/>
                <w:sz w:val="24"/>
              </w:rPr>
              <w:t>保证金</w:t>
            </w:r>
          </w:p>
          <w:p w:rsidR="00E00A79" w:rsidRDefault="00E00A79">
            <w:pPr>
              <w:spacing w:line="360" w:lineRule="auto"/>
              <w:ind w:leftChars="188" w:left="395" w:firstLineChars="600" w:firstLine="1440"/>
              <w:rPr>
                <w:rFonts w:ascii="宋体" w:hAnsi="宋体" w:cs="宋体"/>
                <w:color w:val="000000"/>
                <w:sz w:val="24"/>
              </w:rPr>
            </w:pPr>
            <w:r>
              <w:rPr>
                <w:rFonts w:ascii="宋体" w:hAnsi="宋体" w:cs="宋体" w:hint="eastAsia"/>
                <w:color w:val="000000"/>
                <w:sz w:val="24"/>
              </w:rPr>
              <w:fldChar w:fldCharType="begin"/>
            </w:r>
            <w:r w:rsidR="009B64DC">
              <w:rPr>
                <w:rFonts w:ascii="宋体" w:hAnsi="宋体" w:cs="宋体" w:hint="eastAsia"/>
                <w:color w:val="000000"/>
                <w:sz w:val="24"/>
              </w:rPr>
              <w:instrText xml:space="preserve"> eq \o\ac(</w:instrText>
            </w:r>
            <w:r w:rsidR="009B64DC">
              <w:rPr>
                <w:rFonts w:ascii="宋体" w:hAnsi="宋体" w:cs="宋体" w:hint="eastAsia"/>
                <w:color w:val="000000"/>
                <w:position w:val="-4"/>
                <w:sz w:val="36"/>
              </w:rPr>
              <w:instrText>□</w:instrText>
            </w:r>
            <w:r w:rsidR="009B64DC">
              <w:rPr>
                <w:rFonts w:ascii="宋体" w:hAnsi="宋体" w:cs="宋体" w:hint="eastAsia"/>
                <w:color w:val="000000"/>
                <w:sz w:val="24"/>
              </w:rPr>
              <w:instrText>,</w:instrText>
            </w:r>
            <w:r w:rsidR="009B64DC">
              <w:rPr>
                <w:rFonts w:ascii="宋体" w:hAnsi="宋体" w:cs="宋体" w:hint="eastAsia"/>
                <w:color w:val="000000"/>
                <w:sz w:val="24"/>
              </w:rPr>
              <w:instrText>∨</w:instrText>
            </w:r>
            <w:r w:rsidR="009B64DC">
              <w:rPr>
                <w:rFonts w:ascii="宋体" w:hAnsi="宋体" w:cs="宋体" w:hint="eastAsia"/>
                <w:color w:val="000000"/>
                <w:sz w:val="24"/>
              </w:rPr>
              <w:instrText>)</w:instrText>
            </w:r>
            <w:r>
              <w:rPr>
                <w:rFonts w:ascii="宋体" w:hAnsi="宋体" w:cs="宋体" w:hint="eastAsia"/>
                <w:color w:val="000000"/>
                <w:sz w:val="24"/>
              </w:rPr>
              <w:fldChar w:fldCharType="end"/>
            </w:r>
            <w:r w:rsidR="009B64DC">
              <w:rPr>
                <w:rFonts w:ascii="宋体" w:hAnsi="宋体" w:cs="宋体" w:hint="eastAsia"/>
                <w:color w:val="000000"/>
                <w:sz w:val="24"/>
              </w:rPr>
              <w:t>银行保函</w:t>
            </w:r>
          </w:p>
          <w:p w:rsidR="00E00A79" w:rsidRDefault="00E00A79">
            <w:pPr>
              <w:spacing w:line="360" w:lineRule="auto"/>
              <w:ind w:leftChars="188" w:left="395" w:firstLineChars="600" w:firstLine="1440"/>
              <w:rPr>
                <w:rFonts w:ascii="宋体" w:hAnsi="宋体" w:cs="宋体"/>
                <w:color w:val="000000"/>
                <w:sz w:val="24"/>
              </w:rPr>
            </w:pPr>
            <w:r>
              <w:rPr>
                <w:rFonts w:ascii="宋体" w:hAnsi="宋体" w:cs="宋体" w:hint="eastAsia"/>
                <w:color w:val="000000"/>
                <w:sz w:val="24"/>
              </w:rPr>
              <w:lastRenderedPageBreak/>
              <w:fldChar w:fldCharType="begin"/>
            </w:r>
            <w:r w:rsidR="009B64DC">
              <w:rPr>
                <w:rFonts w:ascii="宋体" w:hAnsi="宋体" w:cs="宋体" w:hint="eastAsia"/>
                <w:color w:val="000000"/>
                <w:sz w:val="24"/>
              </w:rPr>
              <w:instrText xml:space="preserve"> eq \o\ac(</w:instrText>
            </w:r>
            <w:r w:rsidR="009B64DC">
              <w:rPr>
                <w:rFonts w:ascii="宋体" w:hAnsi="宋体" w:cs="宋体" w:hint="eastAsia"/>
                <w:color w:val="000000"/>
                <w:position w:val="-4"/>
                <w:sz w:val="36"/>
              </w:rPr>
              <w:instrText>□</w:instrText>
            </w:r>
            <w:r w:rsidR="009B64DC">
              <w:rPr>
                <w:rFonts w:ascii="宋体" w:hAnsi="宋体" w:cs="宋体" w:hint="eastAsia"/>
                <w:color w:val="000000"/>
                <w:sz w:val="24"/>
              </w:rPr>
              <w:instrText>,</w:instrText>
            </w:r>
            <w:r w:rsidR="009B64DC">
              <w:rPr>
                <w:rFonts w:ascii="宋体" w:hAnsi="宋体" w:cs="宋体" w:hint="eastAsia"/>
                <w:color w:val="000000"/>
                <w:sz w:val="24"/>
              </w:rPr>
              <w:instrText>∨</w:instrText>
            </w:r>
            <w:r w:rsidR="009B64DC">
              <w:rPr>
                <w:rFonts w:ascii="宋体" w:hAnsi="宋体" w:cs="宋体" w:hint="eastAsia"/>
                <w:color w:val="000000"/>
                <w:sz w:val="24"/>
              </w:rPr>
              <w:instrText>)</w:instrText>
            </w:r>
            <w:r>
              <w:rPr>
                <w:rFonts w:ascii="宋体" w:hAnsi="宋体" w:cs="宋体" w:hint="eastAsia"/>
                <w:color w:val="000000"/>
                <w:sz w:val="24"/>
              </w:rPr>
              <w:fldChar w:fldCharType="end"/>
            </w:r>
            <w:r w:rsidR="009B64DC">
              <w:rPr>
                <w:rFonts w:ascii="宋体" w:hAnsi="宋体" w:cs="宋体" w:hint="eastAsia"/>
                <w:color w:val="000000"/>
                <w:sz w:val="24"/>
              </w:rPr>
              <w:t>担保书</w:t>
            </w:r>
          </w:p>
          <w:p w:rsidR="00E00A79" w:rsidRDefault="009B64DC">
            <w:pPr>
              <w:spacing w:line="360" w:lineRule="auto"/>
              <w:ind w:left="600" w:hangingChars="250" w:hanging="600"/>
              <w:rPr>
                <w:rFonts w:ascii="宋体" w:hAnsi="宋体" w:cs="宋体"/>
                <w:color w:val="000000"/>
                <w:sz w:val="24"/>
              </w:rPr>
            </w:pPr>
            <w:r>
              <w:rPr>
                <w:rFonts w:ascii="宋体" w:hAnsi="宋体" w:cs="宋体" w:hint="eastAsia"/>
                <w:color w:val="000000"/>
                <w:sz w:val="24"/>
              </w:rPr>
              <w:t>履约担保的金额：</w:t>
            </w:r>
            <w:r>
              <w:rPr>
                <w:rFonts w:ascii="宋体" w:hAnsi="宋体" w:cs="宋体" w:hint="eastAsia"/>
                <w:color w:val="000000"/>
                <w:sz w:val="24"/>
              </w:rPr>
              <w:t xml:space="preserve"> </w:t>
            </w:r>
            <w:r>
              <w:rPr>
                <w:rFonts w:ascii="宋体" w:hAnsi="宋体" w:cs="宋体" w:hint="eastAsia"/>
                <w:color w:val="000000"/>
                <w:sz w:val="24"/>
              </w:rPr>
              <w:t>签订合同前约定</w:t>
            </w:r>
          </w:p>
        </w:tc>
      </w:tr>
      <w:tr w:rsidR="00E00A79">
        <w:tc>
          <w:tcPr>
            <w:tcW w:w="1134" w:type="dxa"/>
          </w:tcPr>
          <w:p w:rsidR="00E00A79" w:rsidRDefault="009B64DC">
            <w:pPr>
              <w:spacing w:line="360" w:lineRule="auto"/>
              <w:jc w:val="center"/>
              <w:rPr>
                <w:rFonts w:ascii="宋体" w:hAnsi="宋体" w:cs="宋体"/>
                <w:color w:val="000000"/>
                <w:sz w:val="24"/>
              </w:rPr>
            </w:pPr>
            <w:r>
              <w:rPr>
                <w:rFonts w:ascii="宋体" w:hAnsi="宋体" w:cs="宋体" w:hint="eastAsia"/>
                <w:color w:val="000000"/>
                <w:sz w:val="24"/>
              </w:rPr>
              <w:lastRenderedPageBreak/>
              <w:t>41</w:t>
            </w:r>
          </w:p>
        </w:tc>
        <w:tc>
          <w:tcPr>
            <w:tcW w:w="8925" w:type="dxa"/>
            <w:gridSpan w:val="2"/>
          </w:tcPr>
          <w:p w:rsidR="00E00A79" w:rsidRDefault="009B64DC">
            <w:pPr>
              <w:spacing w:line="360" w:lineRule="auto"/>
              <w:jc w:val="center"/>
              <w:rPr>
                <w:rFonts w:ascii="宋体" w:hAnsi="宋体" w:cs="宋体"/>
                <w:b/>
                <w:color w:val="000000"/>
                <w:sz w:val="24"/>
              </w:rPr>
            </w:pPr>
            <w:r>
              <w:rPr>
                <w:rFonts w:ascii="宋体" w:hAnsi="宋体" w:cs="宋体" w:hint="eastAsia"/>
                <w:b/>
                <w:color w:val="000000"/>
                <w:sz w:val="24"/>
              </w:rPr>
              <w:t>需要补充的其他内容</w:t>
            </w:r>
          </w:p>
        </w:tc>
      </w:tr>
      <w:tr w:rsidR="00E00A79">
        <w:tc>
          <w:tcPr>
            <w:tcW w:w="1134" w:type="dxa"/>
          </w:tcPr>
          <w:p w:rsidR="00E00A79" w:rsidRDefault="009B64DC">
            <w:pPr>
              <w:autoSpaceDE w:val="0"/>
              <w:autoSpaceDN w:val="0"/>
              <w:adjustRightInd w:val="0"/>
              <w:snapToGrid w:val="0"/>
              <w:spacing w:line="360" w:lineRule="auto"/>
              <w:jc w:val="center"/>
              <w:rPr>
                <w:rFonts w:ascii="宋体" w:hAnsi="宋体" w:cs="宋体"/>
                <w:kern w:val="0"/>
                <w:sz w:val="24"/>
              </w:rPr>
            </w:pPr>
            <w:r>
              <w:rPr>
                <w:rFonts w:ascii="宋体" w:hAnsi="宋体" w:cs="宋体" w:hint="eastAsia"/>
                <w:kern w:val="0"/>
                <w:sz w:val="24"/>
              </w:rPr>
              <w:t>42</w:t>
            </w:r>
          </w:p>
        </w:tc>
        <w:tc>
          <w:tcPr>
            <w:tcW w:w="2502" w:type="dxa"/>
          </w:tcPr>
          <w:p w:rsidR="00E00A79" w:rsidRDefault="009B64DC">
            <w:pPr>
              <w:topLinePunct/>
              <w:autoSpaceDN w:val="0"/>
              <w:adjustRightInd w:val="0"/>
              <w:snapToGrid w:val="0"/>
              <w:spacing w:line="360" w:lineRule="auto"/>
              <w:jc w:val="left"/>
              <w:rPr>
                <w:rFonts w:ascii="宋体" w:hAnsi="宋体" w:cs="宋体"/>
                <w:kern w:val="0"/>
                <w:sz w:val="24"/>
              </w:rPr>
            </w:pPr>
            <w:r>
              <w:rPr>
                <w:rFonts w:ascii="宋体" w:hAnsi="宋体" w:cs="宋体" w:hint="eastAsia"/>
                <w:kern w:val="0"/>
                <w:sz w:val="24"/>
              </w:rPr>
              <w:t>竞争性磋商文件的</w:t>
            </w:r>
          </w:p>
          <w:p w:rsidR="00E00A79" w:rsidRDefault="009B64DC">
            <w:pPr>
              <w:topLinePunct/>
              <w:autoSpaceDN w:val="0"/>
              <w:adjustRightInd w:val="0"/>
              <w:snapToGrid w:val="0"/>
              <w:spacing w:line="360" w:lineRule="auto"/>
              <w:jc w:val="left"/>
              <w:rPr>
                <w:rFonts w:ascii="宋体" w:hAnsi="宋体" w:cs="宋体"/>
                <w:kern w:val="0"/>
                <w:sz w:val="24"/>
              </w:rPr>
            </w:pPr>
            <w:r>
              <w:rPr>
                <w:rFonts w:ascii="宋体" w:hAnsi="宋体" w:cs="宋体" w:hint="eastAsia"/>
                <w:kern w:val="0"/>
                <w:sz w:val="24"/>
              </w:rPr>
              <w:t>发售时间</w:t>
            </w:r>
          </w:p>
        </w:tc>
        <w:tc>
          <w:tcPr>
            <w:tcW w:w="6423" w:type="dxa"/>
          </w:tcPr>
          <w:p w:rsidR="00E00A79" w:rsidRDefault="009B64DC">
            <w:pPr>
              <w:spacing w:line="360" w:lineRule="auto"/>
              <w:rPr>
                <w:rFonts w:ascii="宋体" w:hAnsi="宋体" w:cs="宋体"/>
                <w:color w:val="000000" w:themeColor="text1"/>
                <w:sz w:val="24"/>
              </w:rPr>
            </w:pPr>
            <w:r>
              <w:rPr>
                <w:rFonts w:ascii="宋体" w:hAnsi="宋体" w:cs="宋体" w:hint="eastAsia"/>
                <w:color w:val="000000" w:themeColor="text1"/>
                <w:sz w:val="24"/>
              </w:rPr>
              <w:t>2021</w:t>
            </w:r>
            <w:r>
              <w:rPr>
                <w:rFonts w:ascii="宋体" w:hAnsi="宋体" w:cs="宋体" w:hint="eastAsia"/>
                <w:color w:val="000000" w:themeColor="text1"/>
                <w:sz w:val="24"/>
              </w:rPr>
              <w:t>年</w:t>
            </w:r>
            <w:r>
              <w:rPr>
                <w:rFonts w:ascii="宋体" w:hAnsi="宋体" w:cs="宋体" w:hint="eastAsia"/>
                <w:color w:val="000000" w:themeColor="text1"/>
                <w:sz w:val="24"/>
              </w:rPr>
              <w:t>08</w:t>
            </w:r>
            <w:r>
              <w:rPr>
                <w:rFonts w:ascii="宋体" w:hAnsi="宋体" w:cs="宋体" w:hint="eastAsia"/>
                <w:color w:val="000000" w:themeColor="text1"/>
                <w:sz w:val="24"/>
              </w:rPr>
              <w:t>月</w:t>
            </w:r>
            <w:r>
              <w:rPr>
                <w:rFonts w:ascii="宋体" w:hAnsi="宋体" w:cs="宋体" w:hint="eastAsia"/>
                <w:color w:val="000000" w:themeColor="text1"/>
                <w:sz w:val="24"/>
              </w:rPr>
              <w:t>06</w:t>
            </w:r>
            <w:r>
              <w:rPr>
                <w:rFonts w:ascii="宋体" w:hAnsi="宋体" w:cs="宋体" w:hint="eastAsia"/>
                <w:color w:val="000000" w:themeColor="text1"/>
                <w:sz w:val="24"/>
              </w:rPr>
              <w:t>日至</w:t>
            </w:r>
            <w:r>
              <w:rPr>
                <w:rFonts w:ascii="宋体" w:hAnsi="宋体" w:cs="宋体" w:hint="eastAsia"/>
                <w:color w:val="000000" w:themeColor="text1"/>
                <w:sz w:val="24"/>
              </w:rPr>
              <w:t>2021</w:t>
            </w:r>
            <w:r>
              <w:rPr>
                <w:rFonts w:ascii="宋体" w:hAnsi="宋体" w:cs="宋体" w:hint="eastAsia"/>
                <w:color w:val="000000" w:themeColor="text1"/>
                <w:sz w:val="24"/>
              </w:rPr>
              <w:t>年</w:t>
            </w:r>
            <w:r>
              <w:rPr>
                <w:rFonts w:ascii="宋体" w:hAnsi="宋体" w:cs="宋体" w:hint="eastAsia"/>
                <w:color w:val="000000" w:themeColor="text1"/>
                <w:sz w:val="24"/>
              </w:rPr>
              <w:t>08</w:t>
            </w:r>
            <w:r>
              <w:rPr>
                <w:rFonts w:ascii="宋体" w:hAnsi="宋体" w:cs="宋体" w:hint="eastAsia"/>
                <w:color w:val="000000" w:themeColor="text1"/>
                <w:sz w:val="24"/>
              </w:rPr>
              <w:t>月</w:t>
            </w:r>
            <w:r>
              <w:rPr>
                <w:rFonts w:ascii="宋体" w:hAnsi="宋体" w:cs="宋体" w:hint="eastAsia"/>
                <w:color w:val="000000" w:themeColor="text1"/>
                <w:sz w:val="24"/>
              </w:rPr>
              <w:t>12</w:t>
            </w:r>
            <w:r>
              <w:rPr>
                <w:rFonts w:ascii="宋体" w:hAnsi="宋体" w:cs="宋体" w:hint="eastAsia"/>
                <w:color w:val="000000" w:themeColor="text1"/>
                <w:sz w:val="24"/>
              </w:rPr>
              <w:t>日</w:t>
            </w:r>
          </w:p>
          <w:p w:rsidR="00E00A79" w:rsidRDefault="009B64DC">
            <w:pPr>
              <w:topLinePunct/>
              <w:autoSpaceDN w:val="0"/>
              <w:adjustRightInd w:val="0"/>
              <w:snapToGrid w:val="0"/>
              <w:spacing w:line="360" w:lineRule="auto"/>
              <w:rPr>
                <w:rFonts w:ascii="宋体" w:hAnsi="宋体" w:cs="宋体"/>
                <w:b/>
                <w:kern w:val="0"/>
                <w:sz w:val="24"/>
              </w:rPr>
            </w:pPr>
            <w:r>
              <w:rPr>
                <w:rFonts w:ascii="宋体" w:hAnsi="宋体" w:cs="宋体" w:hint="eastAsia"/>
                <w:sz w:val="24"/>
              </w:rPr>
              <w:t>每日上午</w:t>
            </w:r>
            <w:r>
              <w:rPr>
                <w:rFonts w:ascii="宋体" w:hAnsi="宋体" w:cs="宋体" w:hint="eastAsia"/>
                <w:sz w:val="24"/>
              </w:rPr>
              <w:t>9</w:t>
            </w:r>
            <w:r>
              <w:rPr>
                <w:rFonts w:ascii="宋体" w:hAnsi="宋体" w:cs="宋体" w:hint="eastAsia"/>
                <w:sz w:val="24"/>
              </w:rPr>
              <w:t>：</w:t>
            </w:r>
            <w:r>
              <w:rPr>
                <w:rFonts w:ascii="宋体" w:hAnsi="宋体" w:cs="宋体" w:hint="eastAsia"/>
                <w:sz w:val="24"/>
              </w:rPr>
              <w:t>00</w:t>
            </w:r>
            <w:r>
              <w:rPr>
                <w:rFonts w:ascii="宋体" w:hAnsi="宋体" w:cs="宋体" w:hint="eastAsia"/>
                <w:sz w:val="24"/>
              </w:rPr>
              <w:t>至</w:t>
            </w:r>
            <w:r>
              <w:rPr>
                <w:rFonts w:ascii="宋体" w:hAnsi="宋体" w:cs="宋体" w:hint="eastAsia"/>
                <w:sz w:val="24"/>
              </w:rPr>
              <w:t>12:00</w:t>
            </w:r>
            <w:r>
              <w:rPr>
                <w:rFonts w:ascii="宋体" w:hAnsi="宋体" w:cs="宋体" w:hint="eastAsia"/>
                <w:sz w:val="24"/>
              </w:rPr>
              <w:t>；下午</w:t>
            </w:r>
            <w:r>
              <w:rPr>
                <w:rFonts w:ascii="宋体" w:hAnsi="宋体" w:cs="宋体" w:hint="eastAsia"/>
                <w:sz w:val="24"/>
              </w:rPr>
              <w:t>14:30</w:t>
            </w:r>
            <w:r>
              <w:rPr>
                <w:rFonts w:ascii="宋体" w:hAnsi="宋体" w:cs="宋体" w:hint="eastAsia"/>
                <w:sz w:val="24"/>
              </w:rPr>
              <w:t>至</w:t>
            </w:r>
            <w:r>
              <w:rPr>
                <w:rFonts w:ascii="宋体" w:hAnsi="宋体" w:cs="宋体" w:hint="eastAsia"/>
                <w:sz w:val="24"/>
              </w:rPr>
              <w:t>17:30</w:t>
            </w:r>
            <w:r>
              <w:rPr>
                <w:rFonts w:ascii="宋体" w:hAnsi="宋体" w:cs="宋体" w:hint="eastAsia"/>
                <w:sz w:val="24"/>
              </w:rPr>
              <w:t>（北京时间，节假日除外）</w:t>
            </w:r>
          </w:p>
        </w:tc>
      </w:tr>
      <w:tr w:rsidR="00E00A79">
        <w:tc>
          <w:tcPr>
            <w:tcW w:w="1134" w:type="dxa"/>
          </w:tcPr>
          <w:p w:rsidR="00E00A79" w:rsidRDefault="009B64DC">
            <w:pPr>
              <w:autoSpaceDE w:val="0"/>
              <w:autoSpaceDN w:val="0"/>
              <w:adjustRightInd w:val="0"/>
              <w:snapToGrid w:val="0"/>
              <w:spacing w:line="360" w:lineRule="auto"/>
              <w:jc w:val="center"/>
              <w:rPr>
                <w:rFonts w:ascii="宋体" w:hAnsi="宋体" w:cs="宋体"/>
                <w:color w:val="000000"/>
                <w:kern w:val="0"/>
                <w:sz w:val="24"/>
              </w:rPr>
            </w:pPr>
            <w:r>
              <w:rPr>
                <w:rFonts w:ascii="宋体" w:hAnsi="宋体" w:cs="宋体" w:hint="eastAsia"/>
                <w:color w:val="000000"/>
                <w:kern w:val="0"/>
                <w:sz w:val="24"/>
              </w:rPr>
              <w:t>43</w:t>
            </w:r>
          </w:p>
        </w:tc>
        <w:tc>
          <w:tcPr>
            <w:tcW w:w="2502" w:type="dxa"/>
          </w:tcPr>
          <w:p w:rsidR="00E00A79" w:rsidRDefault="009B64DC">
            <w:pPr>
              <w:topLinePunct/>
              <w:autoSpaceDN w:val="0"/>
              <w:adjustRightInd w:val="0"/>
              <w:snapToGrid w:val="0"/>
              <w:spacing w:line="360" w:lineRule="auto"/>
              <w:jc w:val="left"/>
              <w:rPr>
                <w:rFonts w:ascii="宋体" w:hAnsi="宋体" w:cs="宋体"/>
                <w:color w:val="000000"/>
                <w:kern w:val="0"/>
                <w:sz w:val="24"/>
              </w:rPr>
            </w:pPr>
            <w:r>
              <w:rPr>
                <w:rFonts w:ascii="宋体" w:hAnsi="宋体" w:cs="宋体" w:hint="eastAsia"/>
                <w:color w:val="000000"/>
                <w:kern w:val="0"/>
                <w:sz w:val="24"/>
              </w:rPr>
              <w:t>标底</w:t>
            </w:r>
          </w:p>
        </w:tc>
        <w:tc>
          <w:tcPr>
            <w:tcW w:w="6423" w:type="dxa"/>
          </w:tcPr>
          <w:p w:rsidR="00E00A79" w:rsidRDefault="009B64DC">
            <w:pPr>
              <w:topLinePunct/>
              <w:autoSpaceDN w:val="0"/>
              <w:adjustRightInd w:val="0"/>
              <w:snapToGrid w:val="0"/>
              <w:spacing w:line="360" w:lineRule="auto"/>
              <w:rPr>
                <w:rFonts w:ascii="宋体" w:hAnsi="宋体" w:cs="宋体"/>
                <w:color w:val="000000"/>
                <w:kern w:val="0"/>
                <w:sz w:val="24"/>
              </w:rPr>
            </w:pPr>
            <w:r>
              <w:rPr>
                <w:rFonts w:ascii="宋体" w:hAnsi="宋体" w:cs="宋体" w:hint="eastAsia"/>
                <w:color w:val="000000"/>
                <w:kern w:val="0"/>
                <w:sz w:val="24"/>
              </w:rPr>
              <w:t>设置标底的在开标时公布。</w:t>
            </w:r>
          </w:p>
        </w:tc>
      </w:tr>
      <w:tr w:rsidR="00E00A79">
        <w:tc>
          <w:tcPr>
            <w:tcW w:w="1134" w:type="dxa"/>
          </w:tcPr>
          <w:p w:rsidR="00E00A79" w:rsidRDefault="00E00A79">
            <w:pPr>
              <w:autoSpaceDE w:val="0"/>
              <w:autoSpaceDN w:val="0"/>
              <w:adjustRightInd w:val="0"/>
              <w:snapToGrid w:val="0"/>
              <w:spacing w:line="360" w:lineRule="auto"/>
              <w:jc w:val="center"/>
              <w:rPr>
                <w:rFonts w:ascii="宋体" w:hAnsi="宋体" w:cs="宋体"/>
                <w:color w:val="000000"/>
                <w:kern w:val="0"/>
                <w:sz w:val="24"/>
              </w:rPr>
            </w:pPr>
          </w:p>
          <w:p w:rsidR="00E00A79" w:rsidRDefault="009B64DC">
            <w:pPr>
              <w:autoSpaceDE w:val="0"/>
              <w:autoSpaceDN w:val="0"/>
              <w:adjustRightInd w:val="0"/>
              <w:snapToGrid w:val="0"/>
              <w:spacing w:line="360" w:lineRule="auto"/>
              <w:jc w:val="center"/>
              <w:rPr>
                <w:rFonts w:ascii="宋体" w:hAnsi="宋体" w:cs="宋体"/>
                <w:color w:val="000000"/>
                <w:kern w:val="0"/>
                <w:sz w:val="24"/>
              </w:rPr>
            </w:pPr>
            <w:r>
              <w:rPr>
                <w:rFonts w:ascii="宋体" w:hAnsi="宋体" w:cs="宋体" w:hint="eastAsia"/>
                <w:color w:val="000000"/>
                <w:kern w:val="0"/>
                <w:sz w:val="24"/>
              </w:rPr>
              <w:t>44</w:t>
            </w:r>
          </w:p>
        </w:tc>
        <w:tc>
          <w:tcPr>
            <w:tcW w:w="2502" w:type="dxa"/>
          </w:tcPr>
          <w:p w:rsidR="00E00A79" w:rsidRDefault="00E00A79">
            <w:pPr>
              <w:topLinePunct/>
              <w:adjustRightInd w:val="0"/>
              <w:snapToGrid w:val="0"/>
              <w:spacing w:line="360" w:lineRule="auto"/>
              <w:jc w:val="left"/>
              <w:rPr>
                <w:rFonts w:ascii="宋体" w:hAnsi="宋体" w:cs="宋体"/>
                <w:color w:val="000000"/>
                <w:sz w:val="24"/>
              </w:rPr>
            </w:pPr>
          </w:p>
          <w:p w:rsidR="00E00A79" w:rsidRDefault="009B64DC">
            <w:pPr>
              <w:topLinePunct/>
              <w:adjustRightInd w:val="0"/>
              <w:snapToGrid w:val="0"/>
              <w:spacing w:line="360" w:lineRule="auto"/>
              <w:jc w:val="left"/>
              <w:rPr>
                <w:rFonts w:ascii="宋体" w:hAnsi="宋体" w:cs="宋体"/>
                <w:color w:val="000000"/>
                <w:sz w:val="24"/>
              </w:rPr>
            </w:pPr>
            <w:r>
              <w:rPr>
                <w:rFonts w:ascii="宋体" w:hAnsi="宋体" w:cs="宋体" w:hint="eastAsia"/>
                <w:color w:val="000000"/>
                <w:sz w:val="24"/>
              </w:rPr>
              <w:t>开标会议</w:t>
            </w:r>
          </w:p>
        </w:tc>
        <w:tc>
          <w:tcPr>
            <w:tcW w:w="6423" w:type="dxa"/>
          </w:tcPr>
          <w:p w:rsidR="00E00A79" w:rsidRDefault="009B64DC">
            <w:pPr>
              <w:topLinePunct/>
              <w:adjustRightInd w:val="0"/>
              <w:snapToGrid w:val="0"/>
              <w:spacing w:line="360" w:lineRule="auto"/>
              <w:jc w:val="left"/>
              <w:rPr>
                <w:rFonts w:ascii="宋体" w:hAnsi="宋体" w:cs="宋体"/>
                <w:sz w:val="24"/>
              </w:rPr>
            </w:pPr>
            <w:r>
              <w:rPr>
                <w:rFonts w:ascii="宋体" w:hAnsi="宋体" w:cs="宋体" w:hint="eastAsia"/>
                <w:sz w:val="24"/>
              </w:rPr>
              <w:t>采购人邀请所有供应商的法定代表人</w:t>
            </w:r>
            <w:r>
              <w:rPr>
                <w:rFonts w:ascii="宋体" w:hAnsi="宋体" w:cs="宋体" w:hint="eastAsia"/>
                <w:sz w:val="24"/>
              </w:rPr>
              <w:t>(</w:t>
            </w:r>
            <w:r>
              <w:rPr>
                <w:rFonts w:ascii="宋体" w:hAnsi="宋体" w:cs="宋体" w:hint="eastAsia"/>
                <w:sz w:val="24"/>
              </w:rPr>
              <w:t>或其委托代理人</w:t>
            </w:r>
            <w:r>
              <w:rPr>
                <w:rFonts w:ascii="宋体" w:hAnsi="宋体" w:cs="宋体" w:hint="eastAsia"/>
                <w:sz w:val="24"/>
              </w:rPr>
              <w:t>)</w:t>
            </w:r>
            <w:r>
              <w:rPr>
                <w:rFonts w:ascii="宋体" w:hAnsi="宋体" w:cs="宋体" w:hint="eastAsia"/>
                <w:sz w:val="24"/>
              </w:rPr>
              <w:t>参加开标会，法定代表人</w:t>
            </w:r>
            <w:r>
              <w:rPr>
                <w:rFonts w:ascii="宋体" w:hAnsi="宋体" w:cs="宋体" w:hint="eastAsia"/>
                <w:sz w:val="24"/>
              </w:rPr>
              <w:t>(</w:t>
            </w:r>
            <w:r>
              <w:rPr>
                <w:rFonts w:ascii="宋体" w:hAnsi="宋体" w:cs="宋体" w:hint="eastAsia"/>
                <w:sz w:val="24"/>
              </w:rPr>
              <w:t>或其委托代理人</w:t>
            </w:r>
            <w:r>
              <w:rPr>
                <w:rFonts w:ascii="宋体" w:hAnsi="宋体" w:cs="宋体" w:hint="eastAsia"/>
                <w:sz w:val="24"/>
              </w:rPr>
              <w:t>)</w:t>
            </w:r>
            <w:r>
              <w:rPr>
                <w:rFonts w:ascii="宋体" w:hAnsi="宋体" w:cs="宋体" w:hint="eastAsia"/>
                <w:sz w:val="24"/>
              </w:rPr>
              <w:t>当届时参加，并按开标程序向采购人提交本人身份证，以证明其竞争性磋商响应文件中有关身份资料的真实性。</w:t>
            </w:r>
          </w:p>
        </w:tc>
      </w:tr>
      <w:tr w:rsidR="00E00A79">
        <w:tc>
          <w:tcPr>
            <w:tcW w:w="1134" w:type="dxa"/>
          </w:tcPr>
          <w:p w:rsidR="00E00A79" w:rsidRDefault="009B64DC">
            <w:pPr>
              <w:topLinePunct/>
              <w:autoSpaceDN w:val="0"/>
              <w:adjustRightInd w:val="0"/>
              <w:snapToGrid w:val="0"/>
              <w:spacing w:line="360" w:lineRule="auto"/>
              <w:jc w:val="center"/>
              <w:rPr>
                <w:rFonts w:ascii="宋体" w:hAnsi="宋体" w:cs="宋体"/>
                <w:color w:val="000000"/>
                <w:kern w:val="0"/>
                <w:sz w:val="24"/>
              </w:rPr>
            </w:pPr>
            <w:r>
              <w:rPr>
                <w:rFonts w:ascii="宋体" w:hAnsi="宋体" w:cs="宋体" w:hint="eastAsia"/>
                <w:color w:val="000000"/>
                <w:kern w:val="0"/>
                <w:sz w:val="24"/>
              </w:rPr>
              <w:t>45</w:t>
            </w:r>
          </w:p>
        </w:tc>
        <w:tc>
          <w:tcPr>
            <w:tcW w:w="2502" w:type="dxa"/>
          </w:tcPr>
          <w:p w:rsidR="00E00A79" w:rsidRDefault="009B64DC">
            <w:pPr>
              <w:topLinePunct/>
              <w:adjustRightInd w:val="0"/>
              <w:snapToGrid w:val="0"/>
              <w:spacing w:line="360" w:lineRule="auto"/>
              <w:jc w:val="left"/>
              <w:rPr>
                <w:rFonts w:ascii="宋体" w:hAnsi="宋体" w:cs="宋体"/>
                <w:color w:val="000000"/>
                <w:sz w:val="24"/>
              </w:rPr>
            </w:pPr>
            <w:r>
              <w:rPr>
                <w:rFonts w:ascii="宋体" w:hAnsi="宋体" w:cs="宋体" w:hint="eastAsia"/>
                <w:color w:val="000000"/>
                <w:sz w:val="24"/>
              </w:rPr>
              <w:t>中标公示</w:t>
            </w:r>
          </w:p>
        </w:tc>
        <w:tc>
          <w:tcPr>
            <w:tcW w:w="6423" w:type="dxa"/>
          </w:tcPr>
          <w:p w:rsidR="00E00A79" w:rsidRDefault="009B64DC">
            <w:pPr>
              <w:topLinePunct/>
              <w:adjustRightInd w:val="0"/>
              <w:snapToGrid w:val="0"/>
              <w:spacing w:line="360" w:lineRule="auto"/>
              <w:jc w:val="left"/>
              <w:rPr>
                <w:rFonts w:ascii="宋体" w:hAnsi="宋体" w:cs="宋体"/>
                <w:color w:val="000000"/>
                <w:sz w:val="24"/>
              </w:rPr>
            </w:pPr>
            <w:r>
              <w:rPr>
                <w:rFonts w:ascii="宋体" w:hAnsi="宋体" w:cs="宋体" w:hint="eastAsia"/>
                <w:color w:val="000000"/>
                <w:sz w:val="24"/>
              </w:rPr>
              <w:t>采购人在本采购项目招标公告发布的同一媒介将中标候选人予以公示。</w:t>
            </w:r>
          </w:p>
        </w:tc>
      </w:tr>
      <w:tr w:rsidR="00E00A79">
        <w:tc>
          <w:tcPr>
            <w:tcW w:w="1134" w:type="dxa"/>
          </w:tcPr>
          <w:p w:rsidR="00E00A79" w:rsidRDefault="00E00A79">
            <w:pPr>
              <w:topLinePunct/>
              <w:autoSpaceDN w:val="0"/>
              <w:adjustRightInd w:val="0"/>
              <w:snapToGrid w:val="0"/>
              <w:spacing w:line="360" w:lineRule="auto"/>
              <w:jc w:val="center"/>
              <w:rPr>
                <w:rFonts w:ascii="宋体" w:hAnsi="宋体" w:cs="宋体"/>
                <w:color w:val="000000"/>
                <w:kern w:val="0"/>
                <w:sz w:val="24"/>
              </w:rPr>
            </w:pPr>
          </w:p>
          <w:p w:rsidR="00E00A79" w:rsidRDefault="00E00A79">
            <w:pPr>
              <w:topLinePunct/>
              <w:autoSpaceDN w:val="0"/>
              <w:adjustRightInd w:val="0"/>
              <w:snapToGrid w:val="0"/>
              <w:spacing w:line="360" w:lineRule="auto"/>
              <w:jc w:val="center"/>
              <w:rPr>
                <w:rFonts w:ascii="宋体" w:hAnsi="宋体" w:cs="宋体"/>
                <w:color w:val="000000"/>
                <w:kern w:val="0"/>
                <w:sz w:val="24"/>
              </w:rPr>
            </w:pPr>
          </w:p>
          <w:p w:rsidR="00E00A79" w:rsidRDefault="009B64DC">
            <w:pPr>
              <w:topLinePunct/>
              <w:autoSpaceDN w:val="0"/>
              <w:adjustRightInd w:val="0"/>
              <w:snapToGrid w:val="0"/>
              <w:spacing w:line="360" w:lineRule="auto"/>
              <w:jc w:val="center"/>
              <w:rPr>
                <w:rFonts w:ascii="宋体" w:hAnsi="宋体" w:cs="宋体"/>
                <w:color w:val="000000"/>
                <w:kern w:val="0"/>
                <w:sz w:val="24"/>
              </w:rPr>
            </w:pPr>
            <w:r>
              <w:rPr>
                <w:rFonts w:ascii="宋体" w:hAnsi="宋体" w:cs="宋体" w:hint="eastAsia"/>
                <w:color w:val="000000"/>
                <w:kern w:val="0"/>
                <w:sz w:val="24"/>
              </w:rPr>
              <w:t>46</w:t>
            </w:r>
          </w:p>
        </w:tc>
        <w:tc>
          <w:tcPr>
            <w:tcW w:w="2502" w:type="dxa"/>
          </w:tcPr>
          <w:p w:rsidR="00E00A79" w:rsidRDefault="00E00A79">
            <w:pPr>
              <w:topLinePunct/>
              <w:adjustRightInd w:val="0"/>
              <w:snapToGrid w:val="0"/>
              <w:spacing w:line="360" w:lineRule="auto"/>
              <w:jc w:val="left"/>
              <w:rPr>
                <w:rFonts w:ascii="宋体" w:hAnsi="宋体" w:cs="宋体"/>
                <w:color w:val="000000"/>
                <w:sz w:val="24"/>
              </w:rPr>
            </w:pPr>
          </w:p>
          <w:p w:rsidR="00E00A79" w:rsidRDefault="00E00A79">
            <w:pPr>
              <w:topLinePunct/>
              <w:adjustRightInd w:val="0"/>
              <w:snapToGrid w:val="0"/>
              <w:spacing w:line="360" w:lineRule="auto"/>
              <w:jc w:val="left"/>
              <w:rPr>
                <w:rFonts w:ascii="宋体" w:hAnsi="宋体" w:cs="宋体"/>
                <w:color w:val="000000"/>
                <w:sz w:val="24"/>
              </w:rPr>
            </w:pPr>
          </w:p>
          <w:p w:rsidR="00E00A79" w:rsidRDefault="009B64DC">
            <w:pPr>
              <w:topLinePunct/>
              <w:adjustRightInd w:val="0"/>
              <w:snapToGrid w:val="0"/>
              <w:spacing w:line="360" w:lineRule="auto"/>
              <w:jc w:val="left"/>
              <w:rPr>
                <w:rFonts w:ascii="宋体" w:hAnsi="宋体" w:cs="宋体"/>
                <w:color w:val="000000"/>
                <w:sz w:val="24"/>
              </w:rPr>
            </w:pPr>
            <w:r>
              <w:rPr>
                <w:rFonts w:ascii="宋体" w:hAnsi="宋体" w:cs="宋体" w:hint="eastAsia"/>
                <w:color w:val="000000"/>
                <w:sz w:val="24"/>
              </w:rPr>
              <w:t>知识产权</w:t>
            </w:r>
          </w:p>
        </w:tc>
        <w:tc>
          <w:tcPr>
            <w:tcW w:w="6423" w:type="dxa"/>
          </w:tcPr>
          <w:p w:rsidR="00E00A79" w:rsidRDefault="009B64DC">
            <w:pPr>
              <w:topLinePunct/>
              <w:adjustRightInd w:val="0"/>
              <w:snapToGrid w:val="0"/>
              <w:spacing w:line="360" w:lineRule="auto"/>
              <w:jc w:val="left"/>
              <w:rPr>
                <w:rFonts w:ascii="宋体" w:hAnsi="宋体" w:cs="宋体"/>
                <w:color w:val="000000"/>
                <w:sz w:val="24"/>
              </w:rPr>
            </w:pPr>
            <w:r>
              <w:rPr>
                <w:rFonts w:ascii="宋体" w:hAnsi="宋体" w:cs="宋体" w:hint="eastAsia"/>
                <w:color w:val="000000"/>
                <w:sz w:val="24"/>
              </w:rPr>
              <w:t>构成本竞争性磋商文件各个组成部分的文件，未经采购人书面同意，供应商不得擅自复印和用于非本招标工程所需的其他目的。采购人全部或者部分使用非中标单位竞争性磋商响应文件中的技术成果或技术方案时，需征得其书面同意，并不得擅自复印或提供给第三人。</w:t>
            </w:r>
          </w:p>
        </w:tc>
      </w:tr>
      <w:tr w:rsidR="00E00A79">
        <w:tc>
          <w:tcPr>
            <w:tcW w:w="1134" w:type="dxa"/>
          </w:tcPr>
          <w:p w:rsidR="00E00A79" w:rsidRDefault="00E00A79">
            <w:pPr>
              <w:topLinePunct/>
              <w:autoSpaceDN w:val="0"/>
              <w:adjustRightInd w:val="0"/>
              <w:snapToGrid w:val="0"/>
              <w:spacing w:line="360" w:lineRule="auto"/>
              <w:jc w:val="center"/>
              <w:rPr>
                <w:rFonts w:ascii="宋体" w:hAnsi="宋体" w:cs="宋体"/>
                <w:color w:val="000000"/>
                <w:kern w:val="0"/>
                <w:sz w:val="24"/>
              </w:rPr>
            </w:pPr>
          </w:p>
          <w:p w:rsidR="00E00A79" w:rsidRDefault="00E00A79">
            <w:pPr>
              <w:topLinePunct/>
              <w:autoSpaceDN w:val="0"/>
              <w:adjustRightInd w:val="0"/>
              <w:snapToGrid w:val="0"/>
              <w:spacing w:line="360" w:lineRule="auto"/>
              <w:jc w:val="center"/>
              <w:rPr>
                <w:rFonts w:ascii="宋体" w:hAnsi="宋体" w:cs="宋体"/>
                <w:color w:val="000000"/>
                <w:kern w:val="0"/>
                <w:sz w:val="24"/>
              </w:rPr>
            </w:pPr>
          </w:p>
          <w:p w:rsidR="00E00A79" w:rsidRDefault="009B64DC">
            <w:pPr>
              <w:topLinePunct/>
              <w:autoSpaceDN w:val="0"/>
              <w:adjustRightInd w:val="0"/>
              <w:snapToGrid w:val="0"/>
              <w:spacing w:line="360" w:lineRule="auto"/>
              <w:jc w:val="center"/>
              <w:rPr>
                <w:rFonts w:ascii="宋体" w:hAnsi="宋体" w:cs="宋体"/>
                <w:color w:val="000000"/>
                <w:kern w:val="0"/>
                <w:sz w:val="24"/>
              </w:rPr>
            </w:pPr>
            <w:r>
              <w:rPr>
                <w:rFonts w:ascii="宋体" w:hAnsi="宋体" w:cs="宋体" w:hint="eastAsia"/>
                <w:color w:val="000000"/>
                <w:kern w:val="0"/>
                <w:sz w:val="24"/>
              </w:rPr>
              <w:t>47</w:t>
            </w:r>
          </w:p>
        </w:tc>
        <w:tc>
          <w:tcPr>
            <w:tcW w:w="2502" w:type="dxa"/>
          </w:tcPr>
          <w:p w:rsidR="00E00A79" w:rsidRDefault="00E00A79">
            <w:pPr>
              <w:topLinePunct/>
              <w:autoSpaceDN w:val="0"/>
              <w:adjustRightInd w:val="0"/>
              <w:snapToGrid w:val="0"/>
              <w:spacing w:line="360" w:lineRule="auto"/>
              <w:jc w:val="left"/>
              <w:rPr>
                <w:rFonts w:ascii="宋体" w:hAnsi="宋体" w:cs="宋体"/>
                <w:color w:val="000000"/>
                <w:sz w:val="24"/>
              </w:rPr>
            </w:pPr>
          </w:p>
          <w:p w:rsidR="00E00A79" w:rsidRDefault="00E00A79">
            <w:pPr>
              <w:topLinePunct/>
              <w:autoSpaceDN w:val="0"/>
              <w:adjustRightInd w:val="0"/>
              <w:snapToGrid w:val="0"/>
              <w:spacing w:line="360" w:lineRule="auto"/>
              <w:jc w:val="left"/>
              <w:rPr>
                <w:rFonts w:ascii="宋体" w:hAnsi="宋体" w:cs="宋体"/>
                <w:color w:val="000000"/>
                <w:sz w:val="24"/>
              </w:rPr>
            </w:pPr>
          </w:p>
          <w:p w:rsidR="00E00A79" w:rsidRDefault="009B64DC">
            <w:pPr>
              <w:topLinePunct/>
              <w:autoSpaceDN w:val="0"/>
              <w:adjustRightInd w:val="0"/>
              <w:snapToGrid w:val="0"/>
              <w:spacing w:line="360" w:lineRule="auto"/>
              <w:jc w:val="left"/>
              <w:rPr>
                <w:rFonts w:ascii="宋体" w:hAnsi="宋体" w:cs="宋体"/>
                <w:color w:val="000000"/>
                <w:sz w:val="24"/>
              </w:rPr>
            </w:pPr>
            <w:r>
              <w:rPr>
                <w:rFonts w:ascii="宋体" w:hAnsi="宋体" w:cs="宋体" w:hint="eastAsia"/>
                <w:color w:val="000000"/>
                <w:sz w:val="24"/>
              </w:rPr>
              <w:t>词语含义</w:t>
            </w:r>
          </w:p>
        </w:tc>
        <w:tc>
          <w:tcPr>
            <w:tcW w:w="6423" w:type="dxa"/>
          </w:tcPr>
          <w:p w:rsidR="00E00A79" w:rsidRDefault="009B64DC">
            <w:pPr>
              <w:topLinePunct/>
              <w:autoSpaceDN w:val="0"/>
              <w:adjustRightInd w:val="0"/>
              <w:snapToGrid w:val="0"/>
              <w:spacing w:line="360" w:lineRule="auto"/>
              <w:jc w:val="left"/>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、本竞争性磋商文件中的“通用合同条款”、“专用合同条款”、“技术标准和要求”和“工程量清单”等章节中的</w:t>
            </w:r>
            <w:r>
              <w:rPr>
                <w:rFonts w:ascii="宋体" w:hAnsi="宋体" w:cs="宋体" w:hint="eastAsia"/>
                <w:color w:val="000000"/>
                <w:sz w:val="24"/>
              </w:rPr>
              <w:t xml:space="preserve"> </w:t>
            </w:r>
            <w:r>
              <w:rPr>
                <w:rFonts w:ascii="宋体" w:hAnsi="宋体" w:cs="宋体" w:hint="eastAsia"/>
                <w:color w:val="000000"/>
                <w:sz w:val="24"/>
              </w:rPr>
              <w:t>“发包人”和“承包人”，在招标投标各阶段应当分别以“采购人”和“供应商”、“中标人”理解。</w:t>
            </w:r>
          </w:p>
          <w:p w:rsidR="00E00A79" w:rsidRDefault="009B64DC">
            <w:pPr>
              <w:topLinePunct/>
              <w:autoSpaceDN w:val="0"/>
              <w:adjustRightInd w:val="0"/>
              <w:snapToGrid w:val="0"/>
              <w:spacing w:line="360" w:lineRule="auto"/>
              <w:jc w:val="left"/>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w:t>
            </w:r>
            <w:r>
              <w:rPr>
                <w:rFonts w:ascii="宋体" w:hAnsi="宋体" w:cs="宋体" w:hint="eastAsia"/>
                <w:color w:val="000000"/>
                <w:kern w:val="0"/>
                <w:sz w:val="24"/>
              </w:rPr>
              <w:t>类似项目（工程）是指与采购项目（工程）在结构形式、使用功能、建设规模相同或相近似的项目（工程）。</w:t>
            </w:r>
          </w:p>
        </w:tc>
      </w:tr>
      <w:tr w:rsidR="00E00A79">
        <w:tc>
          <w:tcPr>
            <w:tcW w:w="1134" w:type="dxa"/>
            <w:vAlign w:val="center"/>
          </w:tcPr>
          <w:p w:rsidR="00E00A79" w:rsidRDefault="009B64DC">
            <w:pPr>
              <w:topLinePunct/>
              <w:autoSpaceDN w:val="0"/>
              <w:adjustRightInd w:val="0"/>
              <w:snapToGrid w:val="0"/>
              <w:spacing w:line="360" w:lineRule="auto"/>
              <w:jc w:val="center"/>
              <w:rPr>
                <w:rFonts w:ascii="宋体" w:hAnsi="宋体" w:cs="宋体"/>
                <w:color w:val="000000"/>
                <w:kern w:val="0"/>
                <w:sz w:val="24"/>
              </w:rPr>
            </w:pPr>
            <w:r>
              <w:rPr>
                <w:rFonts w:ascii="宋体" w:hAnsi="宋体" w:cs="宋体" w:hint="eastAsia"/>
                <w:color w:val="000000"/>
                <w:kern w:val="0"/>
                <w:sz w:val="24"/>
              </w:rPr>
              <w:t>48</w:t>
            </w:r>
          </w:p>
        </w:tc>
        <w:tc>
          <w:tcPr>
            <w:tcW w:w="2502" w:type="dxa"/>
            <w:vAlign w:val="center"/>
          </w:tcPr>
          <w:p w:rsidR="00E00A79" w:rsidRDefault="009B64DC">
            <w:pPr>
              <w:topLinePunct/>
              <w:adjustRightInd w:val="0"/>
              <w:snapToGrid w:val="0"/>
              <w:spacing w:line="360" w:lineRule="auto"/>
              <w:rPr>
                <w:rFonts w:ascii="宋体" w:hAnsi="宋体" w:cs="宋体"/>
                <w:color w:val="000000"/>
                <w:sz w:val="24"/>
              </w:rPr>
            </w:pPr>
            <w:r>
              <w:rPr>
                <w:rFonts w:ascii="宋体" w:hAnsi="宋体" w:cs="宋体" w:hint="eastAsia"/>
                <w:color w:val="000000"/>
                <w:sz w:val="24"/>
              </w:rPr>
              <w:t>监督执法</w:t>
            </w:r>
          </w:p>
        </w:tc>
        <w:tc>
          <w:tcPr>
            <w:tcW w:w="6423" w:type="dxa"/>
          </w:tcPr>
          <w:p w:rsidR="00E00A79" w:rsidRDefault="009B64DC">
            <w:pPr>
              <w:topLinePunct/>
              <w:adjustRightInd w:val="0"/>
              <w:snapToGrid w:val="0"/>
              <w:spacing w:line="360" w:lineRule="auto"/>
              <w:jc w:val="left"/>
              <w:rPr>
                <w:rFonts w:ascii="宋体" w:hAnsi="宋体" w:cs="宋体"/>
                <w:color w:val="000000"/>
                <w:sz w:val="24"/>
              </w:rPr>
            </w:pPr>
            <w:r>
              <w:rPr>
                <w:rFonts w:ascii="宋体" w:hAnsi="宋体" w:cs="宋体" w:hint="eastAsia"/>
                <w:color w:val="000000"/>
                <w:sz w:val="24"/>
              </w:rPr>
              <w:t>供应商及其他参与本项目招标投标活动的相关人员应当支持、服从有关行政监督部门对招标投标活动依法实施的监督执法。</w:t>
            </w:r>
          </w:p>
        </w:tc>
      </w:tr>
      <w:tr w:rsidR="00E00A79">
        <w:tc>
          <w:tcPr>
            <w:tcW w:w="1134" w:type="dxa"/>
            <w:vAlign w:val="center"/>
          </w:tcPr>
          <w:p w:rsidR="00E00A79" w:rsidRDefault="009B64DC">
            <w:pPr>
              <w:topLinePunct/>
              <w:autoSpaceDN w:val="0"/>
              <w:adjustRightInd w:val="0"/>
              <w:snapToGrid w:val="0"/>
              <w:spacing w:line="360" w:lineRule="auto"/>
              <w:jc w:val="center"/>
              <w:rPr>
                <w:rFonts w:ascii="宋体" w:hAnsi="宋体" w:cs="宋体"/>
                <w:color w:val="000000"/>
                <w:kern w:val="0"/>
                <w:sz w:val="24"/>
              </w:rPr>
            </w:pPr>
            <w:r>
              <w:rPr>
                <w:rFonts w:ascii="宋体" w:hAnsi="宋体" w:cs="宋体" w:hint="eastAsia"/>
                <w:color w:val="000000"/>
                <w:kern w:val="0"/>
                <w:sz w:val="24"/>
              </w:rPr>
              <w:t>49</w:t>
            </w:r>
          </w:p>
        </w:tc>
        <w:tc>
          <w:tcPr>
            <w:tcW w:w="2502" w:type="dxa"/>
            <w:vAlign w:val="center"/>
          </w:tcPr>
          <w:p w:rsidR="00E00A79" w:rsidRDefault="009B64DC">
            <w:pPr>
              <w:topLinePunct/>
              <w:adjustRightInd w:val="0"/>
              <w:snapToGrid w:val="0"/>
              <w:spacing w:line="360" w:lineRule="auto"/>
              <w:rPr>
                <w:rFonts w:ascii="宋体" w:hAnsi="宋体" w:cs="宋体"/>
                <w:color w:val="000000"/>
                <w:sz w:val="24"/>
              </w:rPr>
            </w:pPr>
            <w:r>
              <w:rPr>
                <w:rFonts w:ascii="宋体" w:hAnsi="宋体" w:cs="宋体" w:hint="eastAsia"/>
                <w:color w:val="000000"/>
                <w:sz w:val="24"/>
              </w:rPr>
              <w:t>竞争性磋商文件解释</w:t>
            </w:r>
          </w:p>
        </w:tc>
        <w:tc>
          <w:tcPr>
            <w:tcW w:w="6423" w:type="dxa"/>
          </w:tcPr>
          <w:p w:rsidR="00E00A79" w:rsidRDefault="009B64DC">
            <w:pPr>
              <w:topLinePunct/>
              <w:adjustRightInd w:val="0"/>
              <w:snapToGrid w:val="0"/>
              <w:spacing w:line="360" w:lineRule="auto"/>
              <w:jc w:val="left"/>
              <w:rPr>
                <w:rFonts w:ascii="宋体" w:hAnsi="宋体" w:cs="宋体"/>
                <w:color w:val="000000"/>
                <w:sz w:val="24"/>
              </w:rPr>
            </w:pPr>
            <w:r>
              <w:rPr>
                <w:rFonts w:ascii="宋体" w:hAnsi="宋体" w:cs="宋体" w:hint="eastAsia"/>
                <w:color w:val="000000"/>
                <w:sz w:val="24"/>
              </w:rPr>
              <w:t>按构成本竞争性磋商文件的各个组成文件应互为解释，互为说明；</w:t>
            </w:r>
          </w:p>
          <w:p w:rsidR="00E00A79" w:rsidRDefault="009B64DC">
            <w:pPr>
              <w:topLinePunct/>
              <w:adjustRightInd w:val="0"/>
              <w:snapToGrid w:val="0"/>
              <w:spacing w:line="360" w:lineRule="auto"/>
              <w:jc w:val="left"/>
              <w:rPr>
                <w:rFonts w:ascii="宋体" w:hAnsi="宋体" w:cs="宋体"/>
                <w:color w:val="000000"/>
                <w:sz w:val="24"/>
              </w:rPr>
            </w:pPr>
            <w:r>
              <w:rPr>
                <w:rFonts w:ascii="宋体" w:hAnsi="宋体" w:cs="宋体" w:hint="eastAsia"/>
                <w:color w:val="000000"/>
                <w:sz w:val="24"/>
              </w:rPr>
              <w:lastRenderedPageBreak/>
              <w:t>如有不明确或理解不一致的，构成合同文件组成内容的，以合同文件约定内容为准，且以合同条款约定的优先解释顺序；仅适用于招标投标阶段的约定，按招标公告（投标邀请书）、供应商须知、评标办法、竞争性磋商响应文件格式的优先次序解释；同一文件就同一事项或者不同版本之间有不一致的，以文件形成的时间顺序，后者为准。磋商小组对竞争性磋商文件理解不一致时，应当邀请采购人和编制竞争性磋商文件的代理机构予以解释。但不得超出竞争性磋商文件的范围和实质性要求。</w:t>
            </w:r>
          </w:p>
          <w:p w:rsidR="00E00A79" w:rsidRDefault="009B64DC">
            <w:pPr>
              <w:topLinePunct/>
              <w:adjustRightInd w:val="0"/>
              <w:snapToGri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竞争性磋商响应文件电子版仅为采购人的存档资料，其内容电子版内容与纸质版内容不</w:t>
            </w:r>
            <w:r>
              <w:rPr>
                <w:rFonts w:ascii="宋体" w:hAnsi="宋体" w:cs="宋体" w:hint="eastAsia"/>
                <w:color w:val="000000"/>
                <w:sz w:val="24"/>
              </w:rPr>
              <w:t>一致使，以纸质版内容为准。</w:t>
            </w:r>
          </w:p>
        </w:tc>
      </w:tr>
      <w:tr w:rsidR="00E00A79">
        <w:tc>
          <w:tcPr>
            <w:tcW w:w="1134" w:type="dxa"/>
            <w:vAlign w:val="center"/>
          </w:tcPr>
          <w:p w:rsidR="00E00A79" w:rsidRDefault="009B64DC">
            <w:pPr>
              <w:topLinePunct/>
              <w:autoSpaceDN w:val="0"/>
              <w:adjustRightInd w:val="0"/>
              <w:snapToGrid w:val="0"/>
              <w:spacing w:line="360" w:lineRule="auto"/>
              <w:jc w:val="center"/>
              <w:rPr>
                <w:rFonts w:ascii="宋体" w:hAnsi="宋体" w:cs="宋体"/>
                <w:color w:val="000000"/>
                <w:kern w:val="0"/>
                <w:sz w:val="24"/>
              </w:rPr>
            </w:pPr>
            <w:r>
              <w:rPr>
                <w:rFonts w:ascii="宋体" w:hAnsi="宋体" w:cs="宋体" w:hint="eastAsia"/>
                <w:color w:val="000000"/>
                <w:kern w:val="0"/>
                <w:sz w:val="24"/>
              </w:rPr>
              <w:lastRenderedPageBreak/>
              <w:t>50</w:t>
            </w:r>
          </w:p>
        </w:tc>
        <w:tc>
          <w:tcPr>
            <w:tcW w:w="2502" w:type="dxa"/>
            <w:vAlign w:val="center"/>
          </w:tcPr>
          <w:p w:rsidR="00E00A79" w:rsidRDefault="009B64DC">
            <w:pPr>
              <w:topLinePunct/>
              <w:adjustRightInd w:val="0"/>
              <w:snapToGrid w:val="0"/>
              <w:spacing w:line="360" w:lineRule="auto"/>
              <w:rPr>
                <w:rFonts w:ascii="宋体" w:hAnsi="宋体" w:cs="宋体"/>
                <w:color w:val="000000"/>
                <w:sz w:val="24"/>
              </w:rPr>
            </w:pPr>
            <w:r>
              <w:rPr>
                <w:rFonts w:ascii="宋体" w:hAnsi="宋体" w:cs="宋体" w:hint="eastAsia"/>
                <w:color w:val="000000"/>
                <w:sz w:val="24"/>
              </w:rPr>
              <w:t>招标代理费</w:t>
            </w:r>
          </w:p>
        </w:tc>
        <w:tc>
          <w:tcPr>
            <w:tcW w:w="6423" w:type="dxa"/>
          </w:tcPr>
          <w:p w:rsidR="00E00A79" w:rsidRDefault="009B64DC">
            <w:pPr>
              <w:autoSpaceDE w:val="0"/>
              <w:autoSpaceDN w:val="0"/>
              <w:adjustRightInd w:val="0"/>
              <w:spacing w:line="360" w:lineRule="auto"/>
              <w:jc w:val="left"/>
              <w:rPr>
                <w:rFonts w:ascii="宋体" w:hAnsi="宋体" w:cs="宋体"/>
                <w:color w:val="000000"/>
                <w:sz w:val="24"/>
              </w:rPr>
            </w:pPr>
            <w:r>
              <w:rPr>
                <w:rFonts w:ascii="宋体" w:hAnsi="宋体" w:cs="宋体" w:hint="eastAsia"/>
                <w:color w:val="000000"/>
                <w:sz w:val="24"/>
              </w:rPr>
              <w:t>收取对象：采购人</w:t>
            </w:r>
          </w:p>
          <w:p w:rsidR="00E00A79" w:rsidRDefault="009B64DC">
            <w:pPr>
              <w:topLinePunct/>
              <w:adjustRightInd w:val="0"/>
              <w:snapToGrid w:val="0"/>
              <w:spacing w:line="360" w:lineRule="auto"/>
              <w:jc w:val="left"/>
              <w:rPr>
                <w:rFonts w:ascii="宋体" w:hAnsi="宋体" w:cs="宋体"/>
                <w:color w:val="000000"/>
                <w:sz w:val="24"/>
              </w:rPr>
            </w:pPr>
            <w:r>
              <w:rPr>
                <w:rFonts w:ascii="宋体" w:hAnsi="宋体" w:cs="宋体" w:hint="eastAsia"/>
                <w:color w:val="000000"/>
                <w:sz w:val="24"/>
              </w:rPr>
              <w:t>收费标准：按照计价格【</w:t>
            </w:r>
            <w:r>
              <w:rPr>
                <w:rFonts w:ascii="宋体" w:hAnsi="宋体" w:cs="宋体" w:hint="eastAsia"/>
                <w:color w:val="000000"/>
                <w:sz w:val="24"/>
              </w:rPr>
              <w:t>2002</w:t>
            </w:r>
            <w:r>
              <w:rPr>
                <w:rFonts w:ascii="宋体" w:hAnsi="宋体" w:cs="宋体" w:hint="eastAsia"/>
                <w:color w:val="000000"/>
                <w:sz w:val="24"/>
              </w:rPr>
              <w:t>】</w:t>
            </w:r>
            <w:r>
              <w:rPr>
                <w:rFonts w:ascii="宋体" w:hAnsi="宋体" w:cs="宋体" w:hint="eastAsia"/>
                <w:color w:val="000000"/>
                <w:sz w:val="24"/>
              </w:rPr>
              <w:t>1980</w:t>
            </w:r>
            <w:r>
              <w:rPr>
                <w:rFonts w:ascii="宋体" w:hAnsi="宋体" w:cs="宋体" w:hint="eastAsia"/>
                <w:color w:val="000000"/>
                <w:sz w:val="24"/>
              </w:rPr>
              <w:t>号文及发改价格【</w:t>
            </w:r>
            <w:r>
              <w:rPr>
                <w:rFonts w:ascii="宋体" w:hAnsi="宋体" w:cs="宋体" w:hint="eastAsia"/>
                <w:color w:val="000000"/>
                <w:sz w:val="24"/>
              </w:rPr>
              <w:t>2015</w:t>
            </w:r>
            <w:r>
              <w:rPr>
                <w:rFonts w:ascii="宋体" w:hAnsi="宋体" w:cs="宋体" w:hint="eastAsia"/>
                <w:color w:val="000000"/>
                <w:sz w:val="24"/>
              </w:rPr>
              <w:t>】</w:t>
            </w:r>
            <w:r>
              <w:rPr>
                <w:rFonts w:ascii="宋体" w:hAnsi="宋体" w:cs="宋体" w:hint="eastAsia"/>
                <w:color w:val="000000"/>
                <w:sz w:val="24"/>
              </w:rPr>
              <w:t>299</w:t>
            </w:r>
            <w:r>
              <w:rPr>
                <w:rFonts w:ascii="宋体" w:hAnsi="宋体" w:cs="宋体" w:hint="eastAsia"/>
                <w:color w:val="000000"/>
                <w:sz w:val="24"/>
              </w:rPr>
              <w:t>号文规定，收取招标代理服务费。</w:t>
            </w:r>
          </w:p>
        </w:tc>
      </w:tr>
      <w:tr w:rsidR="00E00A79">
        <w:tc>
          <w:tcPr>
            <w:tcW w:w="1134" w:type="dxa"/>
            <w:vAlign w:val="center"/>
          </w:tcPr>
          <w:p w:rsidR="00E00A79" w:rsidRDefault="009B64DC">
            <w:pPr>
              <w:topLinePunct/>
              <w:autoSpaceDN w:val="0"/>
              <w:adjustRightInd w:val="0"/>
              <w:snapToGrid w:val="0"/>
              <w:spacing w:line="360" w:lineRule="auto"/>
              <w:jc w:val="center"/>
              <w:rPr>
                <w:rFonts w:ascii="宋体" w:hAnsi="宋体" w:cs="宋体"/>
                <w:color w:val="000000"/>
                <w:kern w:val="0"/>
                <w:sz w:val="24"/>
              </w:rPr>
            </w:pPr>
            <w:r>
              <w:rPr>
                <w:rFonts w:ascii="宋体" w:hAnsi="宋体" w:cs="宋体" w:hint="eastAsia"/>
                <w:color w:val="000000"/>
                <w:kern w:val="0"/>
                <w:sz w:val="24"/>
              </w:rPr>
              <w:t>51</w:t>
            </w:r>
          </w:p>
        </w:tc>
        <w:tc>
          <w:tcPr>
            <w:tcW w:w="2502" w:type="dxa"/>
          </w:tcPr>
          <w:p w:rsidR="00E00A79" w:rsidRDefault="00E00A79">
            <w:pPr>
              <w:topLinePunct/>
              <w:adjustRightInd w:val="0"/>
              <w:snapToGrid w:val="0"/>
              <w:spacing w:line="360" w:lineRule="auto"/>
              <w:jc w:val="center"/>
              <w:rPr>
                <w:rFonts w:ascii="宋体" w:hAnsi="宋体" w:cs="宋体"/>
                <w:color w:val="000000"/>
                <w:sz w:val="24"/>
              </w:rPr>
            </w:pPr>
          </w:p>
          <w:p w:rsidR="00E00A79" w:rsidRDefault="00E00A79">
            <w:pPr>
              <w:topLinePunct/>
              <w:adjustRightInd w:val="0"/>
              <w:snapToGrid w:val="0"/>
              <w:spacing w:line="360" w:lineRule="auto"/>
              <w:jc w:val="center"/>
              <w:rPr>
                <w:rFonts w:ascii="宋体" w:hAnsi="宋体" w:cs="宋体"/>
                <w:color w:val="000000"/>
                <w:sz w:val="24"/>
              </w:rPr>
            </w:pPr>
          </w:p>
          <w:p w:rsidR="00E00A79" w:rsidRDefault="009B64DC">
            <w:pPr>
              <w:topLinePunct/>
              <w:adjustRightInd w:val="0"/>
              <w:snapToGrid w:val="0"/>
              <w:spacing w:line="360" w:lineRule="auto"/>
              <w:rPr>
                <w:rFonts w:ascii="宋体" w:hAnsi="宋体" w:cs="宋体"/>
                <w:color w:val="000000"/>
                <w:sz w:val="24"/>
              </w:rPr>
            </w:pPr>
            <w:r>
              <w:rPr>
                <w:rFonts w:ascii="宋体" w:hAnsi="宋体" w:cs="宋体" w:hint="eastAsia"/>
                <w:color w:val="000000"/>
                <w:sz w:val="24"/>
              </w:rPr>
              <w:t>期</w:t>
            </w:r>
            <w:r>
              <w:rPr>
                <w:rFonts w:ascii="宋体" w:hAnsi="宋体" w:cs="宋体" w:hint="eastAsia"/>
                <w:color w:val="000000"/>
                <w:sz w:val="24"/>
              </w:rPr>
              <w:t xml:space="preserve">  </w:t>
            </w:r>
            <w:r>
              <w:rPr>
                <w:rFonts w:ascii="宋体" w:hAnsi="宋体" w:cs="宋体" w:hint="eastAsia"/>
                <w:color w:val="000000"/>
                <w:sz w:val="24"/>
              </w:rPr>
              <w:t>间</w:t>
            </w:r>
          </w:p>
        </w:tc>
        <w:tc>
          <w:tcPr>
            <w:tcW w:w="6423" w:type="dxa"/>
          </w:tcPr>
          <w:p w:rsidR="00E00A79" w:rsidRDefault="009B64DC">
            <w:pPr>
              <w:topLinePunct/>
              <w:adjustRightInd w:val="0"/>
              <w:snapToGrid w:val="0"/>
              <w:spacing w:line="360" w:lineRule="auto"/>
              <w:rPr>
                <w:rFonts w:ascii="宋体" w:hAnsi="宋体" w:cs="宋体"/>
                <w:color w:val="000000"/>
                <w:sz w:val="24"/>
              </w:rPr>
            </w:pPr>
            <w:r>
              <w:rPr>
                <w:rFonts w:ascii="宋体" w:hAnsi="宋体" w:cs="宋体" w:hint="eastAsia"/>
                <w:color w:val="000000"/>
                <w:sz w:val="24"/>
              </w:rPr>
              <w:t>竞争性磋商文件期间：按年、月、日（包括日历天）计算的，以公历年为准；按小时、分计算的，以北京时间为准；按天计算的，从开始之日计算，但竞争性磋商文件明确规定不包括开始之日的，从其规定；时间的最后一天是法定公休日的，以公休日最后一日的次日为期间的最后一天。最后一天的截止时间为当日的</w:t>
            </w:r>
            <w:r>
              <w:rPr>
                <w:rFonts w:ascii="宋体" w:hAnsi="宋体" w:cs="宋体" w:hint="eastAsia"/>
                <w:color w:val="000000"/>
                <w:sz w:val="24"/>
              </w:rPr>
              <w:t>24</w:t>
            </w:r>
            <w:r>
              <w:rPr>
                <w:rFonts w:ascii="宋体" w:hAnsi="宋体" w:cs="宋体" w:hint="eastAsia"/>
                <w:color w:val="000000"/>
                <w:sz w:val="24"/>
              </w:rPr>
              <w:t>时。有工作时间的至工作时间结束截止。</w:t>
            </w:r>
          </w:p>
        </w:tc>
      </w:tr>
      <w:tr w:rsidR="00E00A79">
        <w:tc>
          <w:tcPr>
            <w:tcW w:w="1134" w:type="dxa"/>
            <w:vAlign w:val="center"/>
          </w:tcPr>
          <w:p w:rsidR="00E00A79" w:rsidRDefault="009B64DC">
            <w:pPr>
              <w:topLinePunct/>
              <w:autoSpaceDN w:val="0"/>
              <w:adjustRightInd w:val="0"/>
              <w:snapToGrid w:val="0"/>
              <w:spacing w:line="360" w:lineRule="auto"/>
              <w:jc w:val="center"/>
              <w:rPr>
                <w:rFonts w:ascii="宋体" w:hAnsi="宋体" w:cs="宋体"/>
                <w:color w:val="000000"/>
                <w:kern w:val="0"/>
                <w:sz w:val="24"/>
              </w:rPr>
            </w:pPr>
            <w:r>
              <w:rPr>
                <w:rFonts w:ascii="宋体" w:hAnsi="宋体" w:cs="宋体" w:hint="eastAsia"/>
                <w:color w:val="000000"/>
                <w:sz w:val="24"/>
              </w:rPr>
              <w:t>52</w:t>
            </w:r>
          </w:p>
        </w:tc>
        <w:tc>
          <w:tcPr>
            <w:tcW w:w="2502" w:type="dxa"/>
          </w:tcPr>
          <w:p w:rsidR="00E00A79" w:rsidRDefault="00E00A79">
            <w:pPr>
              <w:topLinePunct/>
              <w:adjustRightInd w:val="0"/>
              <w:snapToGrid w:val="0"/>
              <w:spacing w:line="360" w:lineRule="auto"/>
              <w:jc w:val="center"/>
              <w:rPr>
                <w:rFonts w:ascii="宋体" w:hAnsi="宋体" w:cs="宋体"/>
                <w:color w:val="000000"/>
                <w:sz w:val="24"/>
              </w:rPr>
            </w:pPr>
          </w:p>
          <w:p w:rsidR="00E00A79" w:rsidRDefault="00E00A79">
            <w:pPr>
              <w:topLinePunct/>
              <w:adjustRightInd w:val="0"/>
              <w:snapToGrid w:val="0"/>
              <w:spacing w:line="360" w:lineRule="auto"/>
              <w:jc w:val="center"/>
              <w:rPr>
                <w:rFonts w:ascii="宋体" w:hAnsi="宋体" w:cs="宋体"/>
                <w:color w:val="000000"/>
                <w:sz w:val="24"/>
              </w:rPr>
            </w:pPr>
          </w:p>
          <w:p w:rsidR="00E00A79" w:rsidRDefault="009B64DC">
            <w:pPr>
              <w:topLinePunct/>
              <w:adjustRightInd w:val="0"/>
              <w:snapToGrid w:val="0"/>
              <w:spacing w:line="360" w:lineRule="auto"/>
              <w:jc w:val="center"/>
              <w:rPr>
                <w:rFonts w:ascii="宋体" w:hAnsi="宋体" w:cs="宋体"/>
                <w:color w:val="000000"/>
                <w:sz w:val="24"/>
              </w:rPr>
            </w:pPr>
            <w:r>
              <w:rPr>
                <w:rFonts w:ascii="宋体" w:hAnsi="宋体" w:cs="宋体" w:hint="eastAsia"/>
                <w:color w:val="000000"/>
                <w:sz w:val="24"/>
              </w:rPr>
              <w:t>竞争性磋商响应文件电子版</w:t>
            </w:r>
          </w:p>
          <w:p w:rsidR="00E00A79" w:rsidRDefault="009B64DC">
            <w:pPr>
              <w:topLinePunct/>
              <w:adjustRightInd w:val="0"/>
              <w:snapToGrid w:val="0"/>
              <w:spacing w:line="360" w:lineRule="auto"/>
              <w:jc w:val="center"/>
              <w:rPr>
                <w:rFonts w:ascii="宋体" w:hAnsi="宋体" w:cs="宋体"/>
                <w:color w:val="000000"/>
                <w:sz w:val="24"/>
              </w:rPr>
            </w:pPr>
            <w:r>
              <w:rPr>
                <w:rFonts w:ascii="宋体" w:hAnsi="宋体" w:cs="宋体" w:hint="eastAsia"/>
                <w:color w:val="000000"/>
                <w:sz w:val="24"/>
              </w:rPr>
              <w:t>要求</w:t>
            </w:r>
          </w:p>
        </w:tc>
        <w:tc>
          <w:tcPr>
            <w:tcW w:w="6423" w:type="dxa"/>
          </w:tcPr>
          <w:p w:rsidR="00E00A79" w:rsidRDefault="009B64DC">
            <w:pPr>
              <w:topLinePunct/>
              <w:adjustRightInd w:val="0"/>
              <w:snapToGrid w:val="0"/>
              <w:spacing w:line="360" w:lineRule="auto"/>
              <w:jc w:val="left"/>
              <w:rPr>
                <w:rFonts w:ascii="宋体" w:hAnsi="宋体" w:cs="宋体"/>
                <w:color w:val="000000"/>
                <w:sz w:val="24"/>
              </w:rPr>
            </w:pPr>
            <w:r>
              <w:rPr>
                <w:rFonts w:ascii="宋体" w:hAnsi="宋体" w:cs="宋体" w:hint="eastAsia"/>
                <w:color w:val="000000"/>
                <w:sz w:val="24"/>
              </w:rPr>
              <w:t>□不要求</w:t>
            </w:r>
          </w:p>
          <w:p w:rsidR="00E00A79" w:rsidRDefault="00E00A79">
            <w:pPr>
              <w:topLinePunct/>
              <w:adjustRightInd w:val="0"/>
              <w:snapToGrid w:val="0"/>
              <w:spacing w:line="360" w:lineRule="auto"/>
              <w:jc w:val="left"/>
              <w:rPr>
                <w:rFonts w:ascii="宋体" w:hAnsi="宋体" w:cs="宋体"/>
                <w:color w:val="000000"/>
                <w:sz w:val="24"/>
              </w:rPr>
            </w:pPr>
            <w:r>
              <w:rPr>
                <w:rFonts w:ascii="宋体" w:hAnsi="宋体" w:cs="宋体" w:hint="eastAsia"/>
                <w:color w:val="000000"/>
                <w:sz w:val="24"/>
              </w:rPr>
              <w:fldChar w:fldCharType="begin"/>
            </w:r>
            <w:r w:rsidR="009B64DC">
              <w:rPr>
                <w:rFonts w:ascii="宋体" w:hAnsi="宋体" w:cs="宋体" w:hint="eastAsia"/>
                <w:color w:val="000000"/>
                <w:sz w:val="24"/>
              </w:rPr>
              <w:instrText xml:space="preserve"> eq \o\ac(</w:instrText>
            </w:r>
            <w:r w:rsidR="009B64DC">
              <w:rPr>
                <w:rFonts w:ascii="宋体" w:hAnsi="宋体" w:cs="宋体" w:hint="eastAsia"/>
                <w:color w:val="000000"/>
                <w:position w:val="-4"/>
                <w:sz w:val="36"/>
              </w:rPr>
              <w:instrText>□</w:instrText>
            </w:r>
            <w:r w:rsidR="009B64DC">
              <w:rPr>
                <w:rFonts w:ascii="宋体" w:hAnsi="宋体" w:cs="宋体" w:hint="eastAsia"/>
                <w:color w:val="000000"/>
                <w:sz w:val="24"/>
              </w:rPr>
              <w:instrText>,</w:instrText>
            </w:r>
            <w:r w:rsidR="009B64DC">
              <w:rPr>
                <w:rFonts w:ascii="宋体" w:hAnsi="宋体" w:cs="宋体" w:hint="eastAsia"/>
                <w:color w:val="000000"/>
                <w:sz w:val="24"/>
              </w:rPr>
              <w:instrText>∨</w:instrText>
            </w:r>
            <w:r w:rsidR="009B64DC">
              <w:rPr>
                <w:rFonts w:ascii="宋体" w:hAnsi="宋体" w:cs="宋体" w:hint="eastAsia"/>
                <w:color w:val="000000"/>
                <w:sz w:val="24"/>
              </w:rPr>
              <w:instrText>)</w:instrText>
            </w:r>
            <w:r>
              <w:rPr>
                <w:rFonts w:ascii="宋体" w:hAnsi="宋体" w:cs="宋体" w:hint="eastAsia"/>
                <w:color w:val="000000"/>
                <w:sz w:val="24"/>
              </w:rPr>
              <w:fldChar w:fldCharType="end"/>
            </w:r>
            <w:r w:rsidR="009B64DC">
              <w:rPr>
                <w:rFonts w:ascii="宋体" w:hAnsi="宋体" w:cs="宋体" w:hint="eastAsia"/>
                <w:color w:val="000000"/>
                <w:sz w:val="24"/>
              </w:rPr>
              <w:t>要求，竞争性磋商响应文件电子版份数：</w:t>
            </w:r>
            <w:r w:rsidR="009B64DC">
              <w:rPr>
                <w:rFonts w:ascii="宋体" w:hAnsi="宋体" w:cs="宋体" w:hint="eastAsia"/>
                <w:color w:val="000000"/>
                <w:sz w:val="24"/>
              </w:rPr>
              <w:t>1</w:t>
            </w:r>
            <w:r w:rsidR="009B64DC">
              <w:rPr>
                <w:rFonts w:ascii="宋体" w:hAnsi="宋体" w:cs="宋体" w:hint="eastAsia"/>
                <w:color w:val="000000"/>
                <w:sz w:val="24"/>
              </w:rPr>
              <w:t>份</w:t>
            </w:r>
          </w:p>
          <w:p w:rsidR="00E00A79" w:rsidRDefault="009B64DC">
            <w:pPr>
              <w:topLinePunct/>
              <w:adjustRightInd w:val="0"/>
              <w:snapToGrid w:val="0"/>
              <w:spacing w:line="360" w:lineRule="auto"/>
              <w:jc w:val="left"/>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竞争性磋商响应文件电子版形式：</w:t>
            </w:r>
            <w:r>
              <w:rPr>
                <w:rFonts w:ascii="宋体" w:hAnsi="宋体" w:cs="宋体" w:hint="eastAsia"/>
                <w:color w:val="000000"/>
                <w:sz w:val="24"/>
              </w:rPr>
              <w:t>U</w:t>
            </w:r>
            <w:r>
              <w:rPr>
                <w:rFonts w:ascii="宋体" w:hAnsi="宋体" w:cs="宋体" w:hint="eastAsia"/>
                <w:color w:val="000000"/>
                <w:sz w:val="24"/>
              </w:rPr>
              <w:t>盘</w:t>
            </w:r>
          </w:p>
          <w:p w:rsidR="00E00A79" w:rsidRDefault="009B64DC">
            <w:pPr>
              <w:topLinePunct/>
              <w:adjustRightInd w:val="0"/>
              <w:snapToGrid w:val="0"/>
              <w:spacing w:line="360" w:lineRule="auto"/>
              <w:jc w:val="left"/>
              <w:rPr>
                <w:rFonts w:ascii="宋体" w:hAnsi="宋体" w:cs="宋体"/>
                <w:color w:val="000000"/>
                <w:sz w:val="24"/>
              </w:rPr>
            </w:pPr>
            <w:r>
              <w:rPr>
                <w:rFonts w:ascii="宋体" w:hAnsi="宋体" w:cs="宋体" w:hint="eastAsia"/>
                <w:color w:val="000000"/>
                <w:sz w:val="24"/>
              </w:rPr>
              <w:t>密封要求：单独密封，封口处加贴封条，并加盖供应商单位章，应在封套上载明：采购人名称：</w:t>
            </w:r>
          </w:p>
          <w:p w:rsidR="00E00A79" w:rsidRDefault="009B64DC">
            <w:pPr>
              <w:topLinePunct/>
              <w:adjustRightInd w:val="0"/>
              <w:snapToGrid w:val="0"/>
              <w:spacing w:line="360" w:lineRule="auto"/>
              <w:jc w:val="left"/>
              <w:rPr>
                <w:rFonts w:ascii="宋体" w:hAnsi="宋体" w:cs="宋体"/>
                <w:color w:val="000000"/>
                <w:sz w:val="24"/>
              </w:rPr>
            </w:pPr>
            <w:r>
              <w:rPr>
                <w:rFonts w:ascii="宋体" w:hAnsi="宋体" w:cs="宋体" w:hint="eastAsia"/>
                <w:color w:val="000000"/>
                <w:sz w:val="24"/>
                <w:u w:val="single"/>
              </w:rPr>
              <w:t xml:space="preserve">  (</w:t>
            </w:r>
            <w:r>
              <w:rPr>
                <w:rFonts w:ascii="宋体" w:hAnsi="宋体" w:cs="宋体" w:hint="eastAsia"/>
                <w:color w:val="000000"/>
                <w:sz w:val="24"/>
                <w:u w:val="single"/>
              </w:rPr>
              <w:t>项目名称含标段</w:t>
            </w:r>
            <w:r>
              <w:rPr>
                <w:rFonts w:ascii="宋体" w:hAnsi="宋体" w:cs="宋体" w:hint="eastAsia"/>
                <w:color w:val="000000"/>
                <w:sz w:val="24"/>
                <w:u w:val="single"/>
              </w:rPr>
              <w:t xml:space="preserve">)  </w:t>
            </w:r>
            <w:r>
              <w:rPr>
                <w:rFonts w:ascii="宋体" w:hAnsi="宋体" w:cs="宋体" w:hint="eastAsia"/>
                <w:color w:val="000000"/>
                <w:sz w:val="24"/>
              </w:rPr>
              <w:t>竞争性磋商响应文件</w:t>
            </w:r>
          </w:p>
          <w:p w:rsidR="00E00A79" w:rsidRDefault="009B64DC">
            <w:pPr>
              <w:topLinePunct/>
              <w:adjustRightInd w:val="0"/>
              <w:snapToGrid w:val="0"/>
              <w:spacing w:line="360" w:lineRule="auto"/>
              <w:jc w:val="left"/>
              <w:rPr>
                <w:rFonts w:ascii="宋体" w:hAnsi="宋体" w:cs="宋体"/>
                <w:color w:val="000000"/>
                <w:sz w:val="24"/>
              </w:rPr>
            </w:pPr>
            <w:r>
              <w:rPr>
                <w:rFonts w:ascii="宋体" w:hAnsi="宋体" w:cs="宋体" w:hint="eastAsia"/>
                <w:color w:val="000000"/>
                <w:sz w:val="24"/>
              </w:rPr>
              <w:t>在</w:t>
            </w:r>
            <w:r>
              <w:rPr>
                <w:rFonts w:ascii="宋体" w:hAnsi="宋体" w:cs="宋体" w:hint="eastAsia"/>
                <w:color w:val="000000"/>
                <w:sz w:val="24"/>
              </w:rPr>
              <w:t xml:space="preserve">    </w:t>
            </w:r>
            <w:r>
              <w:rPr>
                <w:rFonts w:ascii="宋体" w:hAnsi="宋体" w:cs="宋体" w:hint="eastAsia"/>
                <w:color w:val="000000"/>
                <w:sz w:val="24"/>
              </w:rPr>
              <w:t>年</w:t>
            </w:r>
            <w:r>
              <w:rPr>
                <w:rFonts w:ascii="宋体" w:hAnsi="宋体" w:cs="宋体" w:hint="eastAsia"/>
                <w:color w:val="000000"/>
                <w:sz w:val="24"/>
              </w:rPr>
              <w:t xml:space="preserve">   </w:t>
            </w:r>
            <w:r>
              <w:rPr>
                <w:rFonts w:ascii="宋体" w:hAnsi="宋体" w:cs="宋体" w:hint="eastAsia"/>
                <w:color w:val="000000"/>
                <w:sz w:val="24"/>
              </w:rPr>
              <w:t>月</w:t>
            </w:r>
            <w:r>
              <w:rPr>
                <w:rFonts w:ascii="宋体" w:hAnsi="宋体" w:cs="宋体" w:hint="eastAsia"/>
                <w:color w:val="000000"/>
                <w:sz w:val="24"/>
              </w:rPr>
              <w:t xml:space="preserve">   </w:t>
            </w:r>
            <w:r>
              <w:rPr>
                <w:rFonts w:ascii="宋体" w:hAnsi="宋体" w:cs="宋体" w:hint="eastAsia"/>
                <w:color w:val="000000"/>
                <w:sz w:val="24"/>
              </w:rPr>
              <w:t>日</w:t>
            </w:r>
            <w:r>
              <w:rPr>
                <w:rFonts w:ascii="宋体" w:hAnsi="宋体" w:cs="宋体" w:hint="eastAsia"/>
                <w:color w:val="000000"/>
                <w:sz w:val="24"/>
              </w:rPr>
              <w:t xml:space="preserve">   </w:t>
            </w:r>
            <w:r>
              <w:rPr>
                <w:rFonts w:ascii="宋体" w:hAnsi="宋体" w:cs="宋体" w:hint="eastAsia"/>
                <w:color w:val="000000"/>
                <w:sz w:val="24"/>
              </w:rPr>
              <w:t>时</w:t>
            </w:r>
            <w:r>
              <w:rPr>
                <w:rFonts w:ascii="宋体" w:hAnsi="宋体" w:cs="宋体" w:hint="eastAsia"/>
                <w:color w:val="000000"/>
                <w:sz w:val="24"/>
              </w:rPr>
              <w:t xml:space="preserve">   </w:t>
            </w:r>
            <w:r>
              <w:rPr>
                <w:rFonts w:ascii="宋体" w:hAnsi="宋体" w:cs="宋体" w:hint="eastAsia"/>
                <w:color w:val="000000"/>
                <w:sz w:val="24"/>
              </w:rPr>
              <w:t>分前不得开启。</w:t>
            </w:r>
          </w:p>
        </w:tc>
      </w:tr>
      <w:tr w:rsidR="00E00A79">
        <w:tc>
          <w:tcPr>
            <w:tcW w:w="1134" w:type="dxa"/>
            <w:vAlign w:val="center"/>
          </w:tcPr>
          <w:p w:rsidR="00E00A79" w:rsidRDefault="009B64DC">
            <w:pPr>
              <w:topLinePunct/>
              <w:adjustRightInd w:val="0"/>
              <w:snapToGrid w:val="0"/>
              <w:spacing w:line="360" w:lineRule="auto"/>
              <w:jc w:val="center"/>
              <w:rPr>
                <w:rFonts w:ascii="宋体" w:hAnsi="宋体" w:cs="宋体"/>
                <w:color w:val="000000"/>
                <w:sz w:val="24"/>
              </w:rPr>
            </w:pPr>
            <w:r>
              <w:rPr>
                <w:rFonts w:ascii="宋体" w:hAnsi="宋体" w:cs="宋体" w:hint="eastAsia"/>
                <w:color w:val="000000"/>
                <w:sz w:val="24"/>
              </w:rPr>
              <w:t>53</w:t>
            </w:r>
          </w:p>
        </w:tc>
        <w:tc>
          <w:tcPr>
            <w:tcW w:w="2502" w:type="dxa"/>
          </w:tcPr>
          <w:p w:rsidR="00E00A79" w:rsidRDefault="009B64DC">
            <w:pPr>
              <w:topLinePunct/>
              <w:adjustRightInd w:val="0"/>
              <w:snapToGrid w:val="0"/>
              <w:spacing w:line="360" w:lineRule="auto"/>
              <w:jc w:val="center"/>
              <w:rPr>
                <w:rFonts w:ascii="宋体" w:hAnsi="宋体" w:cs="宋体"/>
                <w:color w:val="000000"/>
                <w:sz w:val="24"/>
              </w:rPr>
            </w:pPr>
            <w:r>
              <w:rPr>
                <w:rFonts w:ascii="宋体" w:hAnsi="宋体" w:cs="宋体" w:hint="eastAsia"/>
                <w:color w:val="000000"/>
                <w:sz w:val="24"/>
              </w:rPr>
              <w:t>文明安全施工</w:t>
            </w:r>
          </w:p>
        </w:tc>
        <w:tc>
          <w:tcPr>
            <w:tcW w:w="6423" w:type="dxa"/>
          </w:tcPr>
          <w:p w:rsidR="00E00A79" w:rsidRDefault="009B64DC">
            <w:pPr>
              <w:topLinePunct/>
              <w:adjustRightInd w:val="0"/>
              <w:snapToGrid w:val="0"/>
              <w:spacing w:line="360" w:lineRule="auto"/>
              <w:rPr>
                <w:rFonts w:ascii="宋体" w:hAnsi="宋体" w:cs="宋体"/>
                <w:color w:val="000000"/>
                <w:sz w:val="24"/>
              </w:rPr>
            </w:pPr>
            <w:r>
              <w:rPr>
                <w:rFonts w:ascii="宋体" w:hAnsi="宋体" w:cs="宋体" w:hint="eastAsia"/>
                <w:color w:val="000000"/>
                <w:sz w:val="24"/>
              </w:rPr>
              <w:t>执行国家和青海省有关标准和规定。</w:t>
            </w:r>
          </w:p>
        </w:tc>
      </w:tr>
      <w:tr w:rsidR="00E00A79">
        <w:tc>
          <w:tcPr>
            <w:tcW w:w="1134" w:type="dxa"/>
            <w:vAlign w:val="center"/>
          </w:tcPr>
          <w:p w:rsidR="00E00A79" w:rsidRDefault="009B64DC">
            <w:pPr>
              <w:topLinePunct/>
              <w:adjustRightInd w:val="0"/>
              <w:snapToGrid w:val="0"/>
              <w:spacing w:line="360" w:lineRule="auto"/>
              <w:jc w:val="center"/>
              <w:rPr>
                <w:rFonts w:ascii="宋体" w:hAnsi="宋体" w:cs="宋体"/>
                <w:color w:val="000000"/>
                <w:sz w:val="24"/>
              </w:rPr>
            </w:pPr>
            <w:r>
              <w:rPr>
                <w:rFonts w:ascii="宋体" w:hAnsi="宋体" w:cs="宋体" w:hint="eastAsia"/>
                <w:color w:val="000000"/>
                <w:sz w:val="24"/>
              </w:rPr>
              <w:lastRenderedPageBreak/>
              <w:t>54</w:t>
            </w:r>
          </w:p>
        </w:tc>
        <w:tc>
          <w:tcPr>
            <w:tcW w:w="2502" w:type="dxa"/>
          </w:tcPr>
          <w:p w:rsidR="00E00A79" w:rsidRDefault="00E00A79">
            <w:pPr>
              <w:topLinePunct/>
              <w:autoSpaceDN w:val="0"/>
              <w:adjustRightInd w:val="0"/>
              <w:snapToGrid w:val="0"/>
              <w:spacing w:line="360" w:lineRule="auto"/>
              <w:rPr>
                <w:rFonts w:ascii="宋体" w:hAnsi="宋体" w:cs="宋体"/>
                <w:color w:val="000000"/>
                <w:kern w:val="0"/>
                <w:sz w:val="24"/>
              </w:rPr>
            </w:pPr>
          </w:p>
          <w:p w:rsidR="00E00A79" w:rsidRDefault="009B64DC">
            <w:pPr>
              <w:topLinePunct/>
              <w:autoSpaceDN w:val="0"/>
              <w:adjustRightInd w:val="0"/>
              <w:snapToGrid w:val="0"/>
              <w:spacing w:line="360" w:lineRule="auto"/>
              <w:jc w:val="center"/>
              <w:rPr>
                <w:rFonts w:ascii="宋体" w:hAnsi="宋体" w:cs="宋体"/>
                <w:color w:val="000000"/>
                <w:kern w:val="0"/>
                <w:sz w:val="24"/>
              </w:rPr>
            </w:pPr>
            <w:r>
              <w:rPr>
                <w:rFonts w:ascii="宋体" w:hAnsi="宋体" w:cs="宋体" w:hint="eastAsia"/>
                <w:color w:val="000000"/>
                <w:kern w:val="0"/>
                <w:sz w:val="24"/>
              </w:rPr>
              <w:t>其他要求</w:t>
            </w:r>
          </w:p>
        </w:tc>
        <w:tc>
          <w:tcPr>
            <w:tcW w:w="6423" w:type="dxa"/>
          </w:tcPr>
          <w:p w:rsidR="00E00A79" w:rsidRDefault="009B64DC">
            <w:pPr>
              <w:topLinePunct/>
              <w:autoSpaceDN w:val="0"/>
              <w:adjustRightInd w:val="0"/>
              <w:snapToGrid w:val="0"/>
              <w:spacing w:line="360" w:lineRule="auto"/>
              <w:jc w:val="left"/>
              <w:rPr>
                <w:rFonts w:ascii="宋体" w:hAnsi="宋体" w:cs="宋体"/>
                <w:color w:val="000000"/>
                <w:sz w:val="24"/>
              </w:rPr>
            </w:pPr>
            <w:r>
              <w:rPr>
                <w:rFonts w:ascii="宋体" w:hAnsi="宋体" w:cs="宋体" w:hint="eastAsia"/>
                <w:color w:val="000000"/>
                <w:kern w:val="0"/>
                <w:sz w:val="24"/>
              </w:rPr>
              <w:t>1</w:t>
            </w:r>
            <w:r>
              <w:rPr>
                <w:rFonts w:ascii="宋体" w:hAnsi="宋体" w:cs="宋体" w:hint="eastAsia"/>
                <w:color w:val="000000"/>
                <w:kern w:val="0"/>
                <w:sz w:val="24"/>
              </w:rPr>
              <w:t>、</w:t>
            </w:r>
            <w:r>
              <w:rPr>
                <w:rFonts w:ascii="宋体" w:hAnsi="宋体" w:cs="宋体" w:hint="eastAsia"/>
                <w:color w:val="000000"/>
                <w:sz w:val="24"/>
              </w:rPr>
              <w:t>采购项目进入招投标交易场所的，应执行招投标交易场所的相关规定。</w:t>
            </w:r>
          </w:p>
          <w:p w:rsidR="00E00A79" w:rsidRDefault="009B64DC">
            <w:pPr>
              <w:topLinePunct/>
              <w:autoSpaceDN w:val="0"/>
              <w:adjustRightInd w:val="0"/>
              <w:snapToGrid w:val="0"/>
              <w:spacing w:line="360" w:lineRule="auto"/>
              <w:jc w:val="left"/>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、供应商必须对所提交材料的合法性、真实性、完整性负责。</w:t>
            </w:r>
          </w:p>
        </w:tc>
      </w:tr>
    </w:tbl>
    <w:p w:rsidR="00E00A79" w:rsidRDefault="009B64DC">
      <w:pPr>
        <w:pStyle w:val="2"/>
        <w:spacing w:before="0" w:after="0" w:line="360" w:lineRule="auto"/>
        <w:rPr>
          <w:rFonts w:ascii="宋体" w:eastAsia="宋体" w:hAnsi="宋体" w:cs="宋体"/>
          <w:color w:val="000000"/>
          <w:kern w:val="0"/>
          <w:sz w:val="28"/>
          <w:szCs w:val="28"/>
        </w:rPr>
      </w:pPr>
      <w:bookmarkStart w:id="6" w:name="_Toc18192"/>
      <w:bookmarkStart w:id="7" w:name="_Toc320714313"/>
      <w:bookmarkStart w:id="8" w:name="_Toc25731"/>
      <w:bookmarkStart w:id="9" w:name="_Toc320713175"/>
      <w:r>
        <w:rPr>
          <w:rFonts w:ascii="宋体" w:eastAsia="宋体" w:hAnsi="宋体" w:cs="宋体" w:hint="eastAsia"/>
          <w:color w:val="000000"/>
          <w:kern w:val="0"/>
          <w:sz w:val="28"/>
          <w:szCs w:val="28"/>
        </w:rPr>
        <w:t xml:space="preserve">1. </w:t>
      </w:r>
      <w:r>
        <w:rPr>
          <w:rFonts w:ascii="宋体" w:eastAsia="宋体" w:hAnsi="宋体" w:cs="宋体" w:hint="eastAsia"/>
          <w:color w:val="000000"/>
          <w:kern w:val="0"/>
          <w:sz w:val="28"/>
          <w:szCs w:val="28"/>
        </w:rPr>
        <w:t>总则</w:t>
      </w:r>
      <w:bookmarkEnd w:id="6"/>
      <w:bookmarkEnd w:id="7"/>
      <w:bookmarkEnd w:id="8"/>
      <w:bookmarkEnd w:id="9"/>
    </w:p>
    <w:p w:rsidR="00E00A79" w:rsidRDefault="009B64DC">
      <w:pPr>
        <w:pStyle w:val="3"/>
        <w:spacing w:before="0" w:after="0" w:line="360" w:lineRule="auto"/>
        <w:rPr>
          <w:rFonts w:ascii="宋体" w:hAnsi="宋体" w:cs="宋体"/>
          <w:color w:val="000000"/>
          <w:kern w:val="0"/>
          <w:sz w:val="24"/>
          <w:szCs w:val="24"/>
        </w:rPr>
      </w:pPr>
      <w:r>
        <w:rPr>
          <w:rFonts w:ascii="宋体" w:hAnsi="宋体" w:cs="宋体" w:hint="eastAsia"/>
          <w:color w:val="000000"/>
          <w:kern w:val="0"/>
          <w:sz w:val="24"/>
          <w:szCs w:val="24"/>
        </w:rPr>
        <w:t xml:space="preserve">1.1 </w:t>
      </w:r>
      <w:r>
        <w:rPr>
          <w:rFonts w:ascii="宋体" w:hAnsi="宋体" w:cs="宋体" w:hint="eastAsia"/>
          <w:color w:val="000000"/>
          <w:kern w:val="0"/>
          <w:sz w:val="24"/>
          <w:szCs w:val="24"/>
        </w:rPr>
        <w:t>项目概况</w:t>
      </w:r>
    </w:p>
    <w:p w:rsidR="00E00A79" w:rsidRDefault="009B64DC">
      <w:pPr>
        <w:keepLines/>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1.1.1 </w:t>
      </w:r>
      <w:r>
        <w:rPr>
          <w:rFonts w:ascii="宋体" w:hAnsi="宋体" w:cs="宋体" w:hint="eastAsia"/>
          <w:color w:val="000000"/>
          <w:kern w:val="0"/>
          <w:sz w:val="24"/>
        </w:rPr>
        <w:t>根据《中华人民共和国招标投标法》等有关法律、法规和规章的规定，本采购项目已具备招标条件，现对本工程施工进行招标。</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1.1.2 </w:t>
      </w:r>
      <w:r>
        <w:rPr>
          <w:rFonts w:ascii="宋体" w:hAnsi="宋体" w:cs="宋体" w:hint="eastAsia"/>
          <w:color w:val="000000"/>
          <w:kern w:val="0"/>
          <w:sz w:val="24"/>
        </w:rPr>
        <w:t>本采购项目采购人：见供应商须知前附表。</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1.1.3 </w:t>
      </w:r>
      <w:r>
        <w:rPr>
          <w:rFonts w:ascii="宋体" w:hAnsi="宋体" w:cs="宋体" w:hint="eastAsia"/>
          <w:color w:val="000000"/>
          <w:kern w:val="0"/>
          <w:sz w:val="24"/>
        </w:rPr>
        <w:t>本采购项目招标代理机构：见供应商须知前附表。</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1.1.4 </w:t>
      </w:r>
      <w:r>
        <w:rPr>
          <w:rFonts w:ascii="宋体" w:hAnsi="宋体" w:cs="宋体" w:hint="eastAsia"/>
          <w:color w:val="000000"/>
          <w:kern w:val="0"/>
          <w:sz w:val="24"/>
        </w:rPr>
        <w:t>本采购项目名称：见供应商须知前附表。</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1.1.5 </w:t>
      </w:r>
      <w:r>
        <w:rPr>
          <w:rFonts w:ascii="宋体" w:hAnsi="宋体" w:cs="宋体" w:hint="eastAsia"/>
          <w:color w:val="000000"/>
          <w:kern w:val="0"/>
          <w:sz w:val="24"/>
        </w:rPr>
        <w:t>本采购项目建设地点：见供应商须知前附表。</w:t>
      </w:r>
    </w:p>
    <w:p w:rsidR="00E00A79" w:rsidRDefault="009B64DC">
      <w:pPr>
        <w:pStyle w:val="3"/>
        <w:spacing w:before="0" w:after="0" w:line="360" w:lineRule="auto"/>
        <w:rPr>
          <w:rFonts w:ascii="宋体" w:hAnsi="宋体" w:cs="宋体"/>
          <w:color w:val="000000"/>
          <w:kern w:val="0"/>
          <w:sz w:val="24"/>
          <w:szCs w:val="24"/>
        </w:rPr>
      </w:pPr>
      <w:r>
        <w:rPr>
          <w:rFonts w:ascii="宋体" w:hAnsi="宋体" w:cs="宋体" w:hint="eastAsia"/>
          <w:color w:val="000000"/>
          <w:kern w:val="0"/>
          <w:sz w:val="24"/>
          <w:szCs w:val="24"/>
        </w:rPr>
        <w:t xml:space="preserve">1.2 </w:t>
      </w:r>
      <w:r>
        <w:rPr>
          <w:rFonts w:ascii="宋体" w:hAnsi="宋体" w:cs="宋体" w:hint="eastAsia"/>
          <w:color w:val="000000"/>
          <w:kern w:val="0"/>
          <w:sz w:val="24"/>
          <w:szCs w:val="24"/>
        </w:rPr>
        <w:t>资金来源和落实情况</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1.2.1 </w:t>
      </w:r>
      <w:r>
        <w:rPr>
          <w:rFonts w:ascii="宋体" w:hAnsi="宋体" w:cs="宋体" w:hint="eastAsia"/>
          <w:color w:val="000000"/>
          <w:kern w:val="0"/>
          <w:sz w:val="24"/>
        </w:rPr>
        <w:t>本采购项目的资金来源：见供应商须知前附表。</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1.2.2 </w:t>
      </w:r>
      <w:r>
        <w:rPr>
          <w:rFonts w:ascii="宋体" w:hAnsi="宋体" w:cs="宋体" w:hint="eastAsia"/>
          <w:color w:val="000000"/>
          <w:kern w:val="0"/>
          <w:sz w:val="24"/>
        </w:rPr>
        <w:t>本采购项目的出资比例：见供应商须知前附表。</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1.2.3 </w:t>
      </w:r>
      <w:r>
        <w:rPr>
          <w:rFonts w:ascii="宋体" w:hAnsi="宋体" w:cs="宋体" w:hint="eastAsia"/>
          <w:color w:val="000000"/>
          <w:kern w:val="0"/>
          <w:sz w:val="24"/>
        </w:rPr>
        <w:t>本采购项目的资金落实情况：见供应商须知前附表。</w:t>
      </w:r>
    </w:p>
    <w:p w:rsidR="00E00A79" w:rsidRDefault="009B64DC">
      <w:pPr>
        <w:pStyle w:val="3"/>
        <w:spacing w:before="0" w:after="0" w:line="360" w:lineRule="auto"/>
        <w:rPr>
          <w:rFonts w:ascii="宋体" w:hAnsi="宋体" w:cs="宋体"/>
          <w:color w:val="000000"/>
          <w:kern w:val="0"/>
          <w:sz w:val="24"/>
          <w:szCs w:val="24"/>
        </w:rPr>
      </w:pPr>
      <w:r>
        <w:rPr>
          <w:rFonts w:ascii="宋体" w:hAnsi="宋体" w:cs="宋体" w:hint="eastAsia"/>
          <w:color w:val="000000"/>
          <w:kern w:val="0"/>
          <w:sz w:val="24"/>
          <w:szCs w:val="24"/>
        </w:rPr>
        <w:t xml:space="preserve">1.3 </w:t>
      </w:r>
      <w:r>
        <w:rPr>
          <w:rFonts w:ascii="宋体" w:hAnsi="宋体" w:cs="宋体" w:hint="eastAsia"/>
          <w:color w:val="000000"/>
          <w:kern w:val="0"/>
          <w:sz w:val="24"/>
          <w:szCs w:val="24"/>
        </w:rPr>
        <w:t>招标范围、计划工期和质量要求</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1.3.1 </w:t>
      </w:r>
      <w:r>
        <w:rPr>
          <w:rFonts w:ascii="宋体" w:hAnsi="宋体" w:cs="宋体" w:hint="eastAsia"/>
          <w:color w:val="000000"/>
          <w:kern w:val="0"/>
          <w:sz w:val="24"/>
        </w:rPr>
        <w:t>本次磋商范围：见供应商须知前附表。</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1.3.2 </w:t>
      </w:r>
      <w:r>
        <w:rPr>
          <w:rFonts w:ascii="宋体" w:hAnsi="宋体" w:cs="宋体" w:hint="eastAsia"/>
          <w:color w:val="000000"/>
          <w:kern w:val="0"/>
          <w:sz w:val="24"/>
        </w:rPr>
        <w:t>本采购项目的计划工期：见供应商须知前附表。</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1.3.3 </w:t>
      </w:r>
      <w:r>
        <w:rPr>
          <w:rFonts w:ascii="宋体" w:hAnsi="宋体" w:cs="宋体" w:hint="eastAsia"/>
          <w:color w:val="000000"/>
          <w:kern w:val="0"/>
          <w:sz w:val="24"/>
        </w:rPr>
        <w:t>本采购项目的质量要求：见供应商须知前附表。</w:t>
      </w:r>
    </w:p>
    <w:p w:rsidR="00E00A79" w:rsidRDefault="009B64DC">
      <w:pPr>
        <w:pStyle w:val="3"/>
        <w:spacing w:before="0" w:after="0" w:line="360" w:lineRule="auto"/>
        <w:rPr>
          <w:rFonts w:ascii="宋体" w:hAnsi="宋体" w:cs="宋体"/>
          <w:color w:val="000000"/>
          <w:kern w:val="0"/>
          <w:sz w:val="24"/>
          <w:szCs w:val="24"/>
        </w:rPr>
      </w:pPr>
      <w:r>
        <w:rPr>
          <w:rFonts w:ascii="宋体" w:hAnsi="宋体" w:cs="宋体" w:hint="eastAsia"/>
          <w:color w:val="000000"/>
          <w:kern w:val="0"/>
          <w:sz w:val="24"/>
          <w:szCs w:val="24"/>
        </w:rPr>
        <w:t xml:space="preserve">1.4 </w:t>
      </w:r>
      <w:r>
        <w:rPr>
          <w:rFonts w:ascii="宋体" w:hAnsi="宋体" w:cs="宋体" w:hint="eastAsia"/>
          <w:color w:val="000000"/>
          <w:kern w:val="0"/>
          <w:sz w:val="24"/>
          <w:szCs w:val="24"/>
        </w:rPr>
        <w:t>供应商资格要求</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 xml:space="preserve">1.4.1 </w:t>
      </w:r>
      <w:r>
        <w:rPr>
          <w:rFonts w:ascii="宋体" w:hAnsi="宋体" w:cs="宋体" w:hint="eastAsia"/>
          <w:color w:val="000000"/>
          <w:sz w:val="24"/>
        </w:rPr>
        <w:t>供应商应具备承担本标段施工的资质条件、能力和信誉。</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(l</w:t>
      </w:r>
      <w:r>
        <w:rPr>
          <w:rFonts w:ascii="宋体" w:hAnsi="宋体" w:cs="宋体" w:hint="eastAsia"/>
          <w:color w:val="000000"/>
          <w:sz w:val="24"/>
        </w:rPr>
        <w:t>）资质条件：见供应商须知前附表；</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）财务要求：见供应商须知</w:t>
      </w:r>
      <w:r>
        <w:rPr>
          <w:rFonts w:ascii="宋体" w:hAnsi="宋体" w:cs="宋体" w:hint="eastAsia"/>
          <w:color w:val="000000"/>
          <w:sz w:val="24"/>
        </w:rPr>
        <w:t>前附表；</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(3</w:t>
      </w:r>
      <w:r>
        <w:rPr>
          <w:rFonts w:ascii="宋体" w:hAnsi="宋体" w:cs="宋体" w:hint="eastAsia"/>
          <w:color w:val="000000"/>
          <w:sz w:val="24"/>
        </w:rPr>
        <w:t>）业绩要求：见供应商须知前附表；</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(4</w:t>
      </w:r>
      <w:r>
        <w:rPr>
          <w:rFonts w:ascii="宋体" w:hAnsi="宋体" w:cs="宋体" w:hint="eastAsia"/>
          <w:color w:val="000000"/>
          <w:sz w:val="24"/>
        </w:rPr>
        <w:t>）信誉要求：见供应商须知前附表；</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(5</w:t>
      </w:r>
      <w:r>
        <w:rPr>
          <w:rFonts w:ascii="宋体" w:hAnsi="宋体" w:cs="宋体" w:hint="eastAsia"/>
          <w:color w:val="000000"/>
          <w:sz w:val="24"/>
        </w:rPr>
        <w:t>）项目经理资格：见供应商须知前附表；</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(6</w:t>
      </w:r>
      <w:r>
        <w:rPr>
          <w:rFonts w:ascii="宋体" w:hAnsi="宋体" w:cs="宋体" w:hint="eastAsia"/>
          <w:color w:val="000000"/>
          <w:sz w:val="24"/>
        </w:rPr>
        <w:t>）其他要求：见供应商须知前附表。</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 xml:space="preserve">1.4.2 </w:t>
      </w:r>
      <w:r>
        <w:rPr>
          <w:rFonts w:ascii="宋体" w:hAnsi="宋体" w:cs="宋体" w:hint="eastAsia"/>
          <w:color w:val="000000"/>
          <w:sz w:val="24"/>
        </w:rPr>
        <w:t>供应商须知前附表规定接受联合体投标的，除应符合本章第</w:t>
      </w:r>
      <w:r>
        <w:rPr>
          <w:rFonts w:ascii="宋体" w:hAnsi="宋体" w:cs="宋体" w:hint="eastAsia"/>
          <w:color w:val="000000"/>
          <w:sz w:val="24"/>
        </w:rPr>
        <w:t>1.4.1</w:t>
      </w:r>
      <w:r>
        <w:rPr>
          <w:rFonts w:ascii="宋体" w:hAnsi="宋体" w:cs="宋体" w:hint="eastAsia"/>
          <w:color w:val="000000"/>
          <w:sz w:val="24"/>
        </w:rPr>
        <w:t>项和</w:t>
      </w:r>
      <w:r>
        <w:rPr>
          <w:rFonts w:ascii="宋体" w:hAnsi="宋体" w:cs="宋体" w:hint="eastAsia"/>
          <w:color w:val="000000"/>
          <w:sz w:val="24"/>
        </w:rPr>
        <w:lastRenderedPageBreak/>
        <w:t>供应商须知前附表的要求外，还应遵守以下规定：</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）联合体各方应按竞争性磋商文件提供的格式签订联合体协议书，明确联合体牵头人和各方权利义务；</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）由同一专业的单位组成的联合体，按照资质等级较低的单位确定资质等级；</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 xml:space="preserve">1.4.3 </w:t>
      </w:r>
      <w:r>
        <w:rPr>
          <w:rFonts w:ascii="宋体" w:hAnsi="宋体" w:cs="宋体" w:hint="eastAsia"/>
          <w:color w:val="000000"/>
          <w:sz w:val="24"/>
        </w:rPr>
        <w:t>供应商不得存在下列情形之一：</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(l</w:t>
      </w:r>
      <w:r>
        <w:rPr>
          <w:rFonts w:ascii="宋体" w:hAnsi="宋体" w:cs="宋体" w:hint="eastAsia"/>
          <w:color w:val="000000"/>
          <w:sz w:val="24"/>
        </w:rPr>
        <w:t>）为采购人不具有独立法人资格的附属机构（单位）；</w:t>
      </w:r>
      <w:r>
        <w:rPr>
          <w:rFonts w:ascii="宋体" w:hAnsi="宋体" w:cs="宋体" w:hint="eastAsia"/>
          <w:color w:val="000000"/>
          <w:sz w:val="24"/>
        </w:rPr>
        <w:t xml:space="preserve"> </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）为本</w:t>
      </w:r>
      <w:r>
        <w:rPr>
          <w:rFonts w:ascii="宋体" w:hAnsi="宋体" w:cs="宋体" w:hint="eastAsia"/>
          <w:color w:val="000000"/>
          <w:kern w:val="0"/>
          <w:sz w:val="24"/>
        </w:rPr>
        <w:t>采购项目</w:t>
      </w:r>
      <w:r>
        <w:rPr>
          <w:rFonts w:ascii="宋体" w:hAnsi="宋体" w:cs="宋体" w:hint="eastAsia"/>
          <w:color w:val="000000"/>
          <w:sz w:val="24"/>
        </w:rPr>
        <w:t>前期准备提供设计或咨询服务的；</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(3</w:t>
      </w:r>
      <w:r>
        <w:rPr>
          <w:rFonts w:ascii="宋体" w:hAnsi="宋体" w:cs="宋体" w:hint="eastAsia"/>
          <w:color w:val="000000"/>
          <w:sz w:val="24"/>
        </w:rPr>
        <w:t>）为本</w:t>
      </w:r>
      <w:r>
        <w:rPr>
          <w:rFonts w:ascii="宋体" w:hAnsi="宋体" w:cs="宋体" w:hint="eastAsia"/>
          <w:color w:val="000000"/>
          <w:kern w:val="0"/>
          <w:sz w:val="24"/>
        </w:rPr>
        <w:t>采购项目</w:t>
      </w:r>
      <w:r>
        <w:rPr>
          <w:rFonts w:ascii="宋体" w:hAnsi="宋体" w:cs="宋体" w:hint="eastAsia"/>
          <w:color w:val="000000"/>
          <w:sz w:val="24"/>
        </w:rPr>
        <w:t>的监理人；</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(4</w:t>
      </w:r>
      <w:r>
        <w:rPr>
          <w:rFonts w:ascii="宋体" w:hAnsi="宋体" w:cs="宋体" w:hint="eastAsia"/>
          <w:color w:val="000000"/>
          <w:sz w:val="24"/>
        </w:rPr>
        <w:t>）为本</w:t>
      </w:r>
      <w:r>
        <w:rPr>
          <w:rFonts w:ascii="宋体" w:hAnsi="宋体" w:cs="宋体" w:hint="eastAsia"/>
          <w:color w:val="000000"/>
          <w:kern w:val="0"/>
          <w:sz w:val="24"/>
        </w:rPr>
        <w:t>采购项目</w:t>
      </w:r>
      <w:r>
        <w:rPr>
          <w:rFonts w:ascii="宋体" w:hAnsi="宋体" w:cs="宋体" w:hint="eastAsia"/>
          <w:color w:val="000000"/>
          <w:sz w:val="24"/>
        </w:rPr>
        <w:t>的代建人；</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(5</w:t>
      </w:r>
      <w:r>
        <w:rPr>
          <w:rFonts w:ascii="宋体" w:hAnsi="宋体" w:cs="宋体" w:hint="eastAsia"/>
          <w:color w:val="000000"/>
          <w:sz w:val="24"/>
        </w:rPr>
        <w:t>）为本</w:t>
      </w:r>
      <w:r>
        <w:rPr>
          <w:rFonts w:ascii="宋体" w:hAnsi="宋体" w:cs="宋体" w:hint="eastAsia"/>
          <w:color w:val="000000"/>
          <w:kern w:val="0"/>
          <w:sz w:val="24"/>
        </w:rPr>
        <w:t>采购项目</w:t>
      </w:r>
      <w:r>
        <w:rPr>
          <w:rFonts w:ascii="宋体" w:hAnsi="宋体" w:cs="宋体" w:hint="eastAsia"/>
          <w:color w:val="000000"/>
          <w:sz w:val="24"/>
        </w:rPr>
        <w:t>提供招标代理服务的；</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(6</w:t>
      </w:r>
      <w:r>
        <w:rPr>
          <w:rFonts w:ascii="宋体" w:hAnsi="宋体" w:cs="宋体" w:hint="eastAsia"/>
          <w:color w:val="000000"/>
          <w:sz w:val="24"/>
        </w:rPr>
        <w:t>）与本</w:t>
      </w:r>
      <w:r>
        <w:rPr>
          <w:rFonts w:ascii="宋体" w:hAnsi="宋体" w:cs="宋体" w:hint="eastAsia"/>
          <w:color w:val="000000"/>
          <w:kern w:val="0"/>
          <w:sz w:val="24"/>
        </w:rPr>
        <w:t>采购项目</w:t>
      </w:r>
      <w:r>
        <w:rPr>
          <w:rFonts w:ascii="宋体" w:hAnsi="宋体" w:cs="宋体" w:hint="eastAsia"/>
          <w:color w:val="000000"/>
          <w:sz w:val="24"/>
        </w:rPr>
        <w:t>的监理人或代建人或招标代理机构同为一个法定代表人的；</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(7</w:t>
      </w:r>
      <w:r>
        <w:rPr>
          <w:rFonts w:ascii="宋体" w:hAnsi="宋体" w:cs="宋体" w:hint="eastAsia"/>
          <w:color w:val="000000"/>
          <w:sz w:val="24"/>
        </w:rPr>
        <w:t>）与本</w:t>
      </w:r>
      <w:r>
        <w:rPr>
          <w:rFonts w:ascii="宋体" w:hAnsi="宋体" w:cs="宋体" w:hint="eastAsia"/>
          <w:color w:val="000000"/>
          <w:kern w:val="0"/>
          <w:sz w:val="24"/>
        </w:rPr>
        <w:t>采购项目</w:t>
      </w:r>
      <w:r>
        <w:rPr>
          <w:rFonts w:ascii="宋体" w:hAnsi="宋体" w:cs="宋体" w:hint="eastAsia"/>
          <w:color w:val="000000"/>
          <w:sz w:val="24"/>
        </w:rPr>
        <w:t>的监理人或代建人或招标代理机构相互控股或参股的；</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(8</w:t>
      </w:r>
      <w:r>
        <w:rPr>
          <w:rFonts w:ascii="宋体" w:hAnsi="宋体" w:cs="宋体" w:hint="eastAsia"/>
          <w:color w:val="000000"/>
          <w:sz w:val="24"/>
        </w:rPr>
        <w:t>）与本</w:t>
      </w:r>
      <w:r>
        <w:rPr>
          <w:rFonts w:ascii="宋体" w:hAnsi="宋体" w:cs="宋体" w:hint="eastAsia"/>
          <w:color w:val="000000"/>
          <w:kern w:val="0"/>
          <w:sz w:val="24"/>
        </w:rPr>
        <w:t>采购项目</w:t>
      </w:r>
      <w:r>
        <w:rPr>
          <w:rFonts w:ascii="宋体" w:hAnsi="宋体" w:cs="宋体" w:hint="eastAsia"/>
          <w:color w:val="000000"/>
          <w:sz w:val="24"/>
        </w:rPr>
        <w:t>的监理人或代建人或招标代理机构相互任职或工作的；</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(9</w:t>
      </w:r>
      <w:r>
        <w:rPr>
          <w:rFonts w:ascii="宋体" w:hAnsi="宋体" w:cs="宋体" w:hint="eastAsia"/>
          <w:color w:val="000000"/>
          <w:sz w:val="24"/>
        </w:rPr>
        <w:t>）被责令停业的；</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(10</w:t>
      </w:r>
      <w:r>
        <w:rPr>
          <w:rFonts w:ascii="宋体" w:hAnsi="宋体" w:cs="宋体" w:hint="eastAsia"/>
          <w:color w:val="000000"/>
          <w:sz w:val="24"/>
        </w:rPr>
        <w:t>）被暂停或取消投标资格的；</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(11</w:t>
      </w:r>
      <w:r>
        <w:rPr>
          <w:rFonts w:ascii="宋体" w:hAnsi="宋体" w:cs="宋体" w:hint="eastAsia"/>
          <w:color w:val="000000"/>
          <w:sz w:val="24"/>
        </w:rPr>
        <w:t>）财产被接管或冻结的；</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(12</w:t>
      </w:r>
      <w:r>
        <w:rPr>
          <w:rFonts w:ascii="宋体" w:hAnsi="宋体" w:cs="宋体" w:hint="eastAsia"/>
          <w:color w:val="000000"/>
          <w:sz w:val="24"/>
        </w:rPr>
        <w:t>）在最</w:t>
      </w:r>
      <w:r>
        <w:rPr>
          <w:rFonts w:ascii="宋体" w:hAnsi="宋体" w:cs="宋体" w:hint="eastAsia"/>
          <w:color w:val="000000"/>
          <w:sz w:val="24"/>
        </w:rPr>
        <w:t>近三年内有骗取中标或严重违约或重大工程质量问题的。</w:t>
      </w:r>
    </w:p>
    <w:p w:rsidR="00E00A79" w:rsidRDefault="009B64DC">
      <w:pPr>
        <w:spacing w:line="360" w:lineRule="auto"/>
        <w:rPr>
          <w:rFonts w:ascii="宋体" w:hAnsi="宋体" w:cs="宋体"/>
          <w:color w:val="000000"/>
          <w:sz w:val="24"/>
        </w:rPr>
      </w:pPr>
      <w:r>
        <w:rPr>
          <w:rFonts w:ascii="宋体" w:hAnsi="宋体" w:cs="宋体" w:hint="eastAsia"/>
          <w:color w:val="000000"/>
          <w:sz w:val="24"/>
        </w:rPr>
        <w:t xml:space="preserve">1.4.4 </w:t>
      </w:r>
      <w:r>
        <w:rPr>
          <w:rFonts w:ascii="宋体" w:hAnsi="宋体" w:cs="宋体" w:hint="eastAsia"/>
          <w:color w:val="000000"/>
          <w:sz w:val="24"/>
        </w:rPr>
        <w:t>单位负责人为同一人或者存在控股、管理关系的不同单位，或者供应商的代理人为同一单位，不得参加同一标段投标或者未划分标段的同一采购项目投标；</w:t>
      </w:r>
    </w:p>
    <w:p w:rsidR="00E00A79" w:rsidRDefault="009B64DC">
      <w:pPr>
        <w:pStyle w:val="3"/>
        <w:spacing w:before="0" w:after="0" w:line="360" w:lineRule="auto"/>
        <w:rPr>
          <w:rFonts w:ascii="宋体" w:hAnsi="宋体" w:cs="宋体"/>
          <w:color w:val="000000"/>
          <w:kern w:val="0"/>
          <w:sz w:val="24"/>
          <w:szCs w:val="24"/>
        </w:rPr>
      </w:pPr>
      <w:r>
        <w:rPr>
          <w:rFonts w:ascii="宋体" w:hAnsi="宋体" w:cs="宋体" w:hint="eastAsia"/>
          <w:color w:val="000000"/>
          <w:kern w:val="0"/>
          <w:sz w:val="24"/>
          <w:szCs w:val="24"/>
        </w:rPr>
        <w:t xml:space="preserve">1.5 </w:t>
      </w:r>
      <w:r>
        <w:rPr>
          <w:rFonts w:ascii="宋体" w:hAnsi="宋体" w:cs="宋体" w:hint="eastAsia"/>
          <w:color w:val="000000"/>
          <w:kern w:val="0"/>
          <w:sz w:val="24"/>
          <w:szCs w:val="24"/>
        </w:rPr>
        <w:t>费用承担</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供应商准备和参加投标活动发生的费用自理。</w:t>
      </w:r>
    </w:p>
    <w:p w:rsidR="00E00A79" w:rsidRDefault="009B64DC">
      <w:pPr>
        <w:pStyle w:val="3"/>
        <w:spacing w:before="0" w:after="0" w:line="360" w:lineRule="auto"/>
        <w:rPr>
          <w:rFonts w:ascii="宋体" w:hAnsi="宋体" w:cs="宋体"/>
          <w:color w:val="000000"/>
          <w:kern w:val="0"/>
          <w:sz w:val="24"/>
          <w:szCs w:val="24"/>
        </w:rPr>
      </w:pPr>
      <w:r>
        <w:rPr>
          <w:rFonts w:ascii="宋体" w:hAnsi="宋体" w:cs="宋体" w:hint="eastAsia"/>
          <w:color w:val="000000"/>
          <w:kern w:val="0"/>
          <w:sz w:val="24"/>
          <w:szCs w:val="24"/>
        </w:rPr>
        <w:t xml:space="preserve">1.6 </w:t>
      </w:r>
      <w:r>
        <w:rPr>
          <w:rFonts w:ascii="宋体" w:hAnsi="宋体" w:cs="宋体" w:hint="eastAsia"/>
          <w:color w:val="000000"/>
          <w:kern w:val="0"/>
          <w:sz w:val="24"/>
          <w:szCs w:val="24"/>
        </w:rPr>
        <w:t>保密</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参与招标投标活动的各方应对竞争性磋商文件和竞争性磋商响应文件中的商业和技术等秘密保密，违者应对由此造成的后果承担法律责任。</w:t>
      </w:r>
    </w:p>
    <w:p w:rsidR="00E00A79" w:rsidRDefault="009B64DC">
      <w:pPr>
        <w:pStyle w:val="3"/>
        <w:spacing w:before="0" w:after="0" w:line="360" w:lineRule="auto"/>
        <w:rPr>
          <w:rFonts w:ascii="宋体" w:hAnsi="宋体" w:cs="宋体"/>
          <w:color w:val="000000"/>
          <w:kern w:val="0"/>
          <w:sz w:val="24"/>
          <w:szCs w:val="24"/>
        </w:rPr>
      </w:pPr>
      <w:r>
        <w:rPr>
          <w:rFonts w:ascii="宋体" w:hAnsi="宋体" w:cs="宋体" w:hint="eastAsia"/>
          <w:color w:val="000000"/>
          <w:kern w:val="0"/>
          <w:sz w:val="24"/>
          <w:szCs w:val="24"/>
        </w:rPr>
        <w:t xml:space="preserve">1.7 </w:t>
      </w:r>
      <w:r>
        <w:rPr>
          <w:rFonts w:ascii="宋体" w:hAnsi="宋体" w:cs="宋体" w:hint="eastAsia"/>
          <w:color w:val="000000"/>
          <w:kern w:val="0"/>
          <w:sz w:val="24"/>
          <w:szCs w:val="24"/>
        </w:rPr>
        <w:t>语言文字</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招标竞争性磋商响应文件使用的语言文字为中文。专用术语使用外文的，应附有中文注释。</w:t>
      </w:r>
    </w:p>
    <w:p w:rsidR="00E00A79" w:rsidRDefault="009B64DC">
      <w:pPr>
        <w:pStyle w:val="3"/>
        <w:spacing w:before="0" w:after="0" w:line="360" w:lineRule="auto"/>
        <w:rPr>
          <w:rFonts w:ascii="宋体" w:hAnsi="宋体" w:cs="宋体"/>
          <w:color w:val="000000"/>
          <w:kern w:val="0"/>
          <w:sz w:val="24"/>
          <w:szCs w:val="24"/>
        </w:rPr>
      </w:pPr>
      <w:r>
        <w:rPr>
          <w:rFonts w:ascii="宋体" w:hAnsi="宋体" w:cs="宋体" w:hint="eastAsia"/>
          <w:color w:val="000000"/>
          <w:kern w:val="0"/>
          <w:sz w:val="24"/>
          <w:szCs w:val="24"/>
        </w:rPr>
        <w:t xml:space="preserve">1.8 </w:t>
      </w:r>
      <w:r>
        <w:rPr>
          <w:rFonts w:ascii="宋体" w:hAnsi="宋体" w:cs="宋体" w:hint="eastAsia"/>
          <w:color w:val="000000"/>
          <w:kern w:val="0"/>
          <w:sz w:val="24"/>
          <w:szCs w:val="24"/>
        </w:rPr>
        <w:t>计量单位</w:t>
      </w:r>
    </w:p>
    <w:p w:rsidR="00E00A79" w:rsidRDefault="009B64DC">
      <w:pPr>
        <w:autoSpaceDE w:val="0"/>
        <w:autoSpaceDN w:val="0"/>
        <w:adjustRightInd w:val="0"/>
        <w:spacing w:line="360" w:lineRule="auto"/>
        <w:ind w:firstLineChars="150" w:firstLine="360"/>
        <w:jc w:val="left"/>
        <w:rPr>
          <w:rFonts w:ascii="宋体" w:hAnsi="宋体" w:cs="宋体"/>
          <w:color w:val="000000"/>
          <w:kern w:val="0"/>
          <w:sz w:val="24"/>
        </w:rPr>
      </w:pPr>
      <w:r>
        <w:rPr>
          <w:rFonts w:ascii="宋体" w:hAnsi="宋体" w:cs="宋体" w:hint="eastAsia"/>
          <w:color w:val="000000"/>
          <w:kern w:val="0"/>
          <w:sz w:val="24"/>
        </w:rPr>
        <w:t>所有计量均采用中华人民共和国法定计量单位。</w:t>
      </w:r>
    </w:p>
    <w:p w:rsidR="00E00A79" w:rsidRDefault="009B64DC">
      <w:pPr>
        <w:pStyle w:val="3"/>
        <w:spacing w:before="0" w:after="0" w:line="360" w:lineRule="auto"/>
        <w:rPr>
          <w:rFonts w:ascii="宋体" w:hAnsi="宋体" w:cs="宋体"/>
          <w:color w:val="000000"/>
          <w:kern w:val="0"/>
          <w:sz w:val="24"/>
          <w:szCs w:val="24"/>
        </w:rPr>
      </w:pPr>
      <w:r>
        <w:rPr>
          <w:rFonts w:ascii="宋体" w:hAnsi="宋体" w:cs="宋体" w:hint="eastAsia"/>
          <w:color w:val="000000"/>
          <w:kern w:val="0"/>
          <w:sz w:val="24"/>
          <w:szCs w:val="24"/>
        </w:rPr>
        <w:lastRenderedPageBreak/>
        <w:t xml:space="preserve">1.9 </w:t>
      </w:r>
      <w:r>
        <w:rPr>
          <w:rFonts w:ascii="宋体" w:hAnsi="宋体" w:cs="宋体" w:hint="eastAsia"/>
          <w:color w:val="000000"/>
          <w:kern w:val="0"/>
          <w:sz w:val="24"/>
          <w:szCs w:val="24"/>
        </w:rPr>
        <w:t>踏勘现场</w:t>
      </w:r>
    </w:p>
    <w:p w:rsidR="00E00A79" w:rsidRDefault="009B64DC">
      <w:pPr>
        <w:autoSpaceDE w:val="0"/>
        <w:autoSpaceDN w:val="0"/>
        <w:adjustRightInd w:val="0"/>
        <w:spacing w:line="360" w:lineRule="auto"/>
        <w:ind w:firstLineChars="150" w:firstLine="360"/>
        <w:jc w:val="left"/>
        <w:rPr>
          <w:rFonts w:ascii="宋体" w:hAnsi="宋体" w:cs="宋体"/>
          <w:color w:val="000000"/>
          <w:kern w:val="0"/>
          <w:sz w:val="24"/>
        </w:rPr>
      </w:pPr>
      <w:r>
        <w:rPr>
          <w:rFonts w:ascii="宋体" w:hAnsi="宋体" w:cs="宋体" w:hint="eastAsia"/>
          <w:color w:val="000000"/>
          <w:kern w:val="0"/>
          <w:sz w:val="24"/>
        </w:rPr>
        <w:t xml:space="preserve">1.9.1 </w:t>
      </w:r>
      <w:r>
        <w:rPr>
          <w:rFonts w:ascii="宋体" w:hAnsi="宋体" w:cs="宋体" w:hint="eastAsia"/>
          <w:color w:val="000000"/>
          <w:kern w:val="0"/>
          <w:sz w:val="24"/>
        </w:rPr>
        <w:t>供应商须知前附表规定组织踏勘现场的，采购人按供应商须知前附表规定的时间、地点组织供应商踏勘项目现场。</w:t>
      </w:r>
    </w:p>
    <w:p w:rsidR="00E00A79" w:rsidRDefault="009B64DC">
      <w:pPr>
        <w:autoSpaceDE w:val="0"/>
        <w:autoSpaceDN w:val="0"/>
        <w:adjustRightInd w:val="0"/>
        <w:spacing w:line="360" w:lineRule="auto"/>
        <w:ind w:firstLineChars="150" w:firstLine="360"/>
        <w:jc w:val="left"/>
        <w:rPr>
          <w:rFonts w:ascii="宋体" w:hAnsi="宋体" w:cs="宋体"/>
          <w:color w:val="000000"/>
          <w:kern w:val="0"/>
          <w:sz w:val="24"/>
        </w:rPr>
      </w:pPr>
      <w:r>
        <w:rPr>
          <w:rFonts w:ascii="宋体" w:hAnsi="宋体" w:cs="宋体" w:hint="eastAsia"/>
          <w:color w:val="000000"/>
          <w:kern w:val="0"/>
          <w:sz w:val="24"/>
        </w:rPr>
        <w:t xml:space="preserve">1.9.2 </w:t>
      </w:r>
      <w:r>
        <w:rPr>
          <w:rFonts w:ascii="宋体" w:hAnsi="宋体" w:cs="宋体" w:hint="eastAsia"/>
          <w:color w:val="000000"/>
          <w:kern w:val="0"/>
          <w:sz w:val="24"/>
        </w:rPr>
        <w:t>供应商踏勘现场发生的费用自理。</w:t>
      </w:r>
    </w:p>
    <w:p w:rsidR="00E00A79" w:rsidRDefault="009B64DC">
      <w:pPr>
        <w:autoSpaceDE w:val="0"/>
        <w:autoSpaceDN w:val="0"/>
        <w:adjustRightInd w:val="0"/>
        <w:spacing w:line="360" w:lineRule="auto"/>
        <w:ind w:firstLineChars="150" w:firstLine="360"/>
        <w:jc w:val="left"/>
        <w:rPr>
          <w:rFonts w:ascii="宋体" w:hAnsi="宋体" w:cs="宋体"/>
          <w:color w:val="000000"/>
          <w:kern w:val="0"/>
          <w:sz w:val="24"/>
        </w:rPr>
      </w:pPr>
      <w:r>
        <w:rPr>
          <w:rFonts w:ascii="宋体" w:hAnsi="宋体" w:cs="宋体" w:hint="eastAsia"/>
          <w:color w:val="000000"/>
          <w:kern w:val="0"/>
          <w:sz w:val="24"/>
        </w:rPr>
        <w:t xml:space="preserve">1.9.3 </w:t>
      </w:r>
      <w:r>
        <w:rPr>
          <w:rFonts w:ascii="宋体" w:hAnsi="宋体" w:cs="宋体" w:hint="eastAsia"/>
          <w:color w:val="000000"/>
          <w:kern w:val="0"/>
          <w:sz w:val="24"/>
        </w:rPr>
        <w:t>除采购人的原因外，供应商自行负责在踏勘现场中所发生的人员伤亡和财产损失。</w:t>
      </w:r>
    </w:p>
    <w:p w:rsidR="00E00A79" w:rsidRDefault="009B64DC">
      <w:pPr>
        <w:autoSpaceDE w:val="0"/>
        <w:autoSpaceDN w:val="0"/>
        <w:adjustRightInd w:val="0"/>
        <w:spacing w:line="360" w:lineRule="auto"/>
        <w:ind w:firstLineChars="150" w:firstLine="360"/>
        <w:jc w:val="left"/>
        <w:rPr>
          <w:rFonts w:ascii="宋体" w:hAnsi="宋体" w:cs="宋体"/>
          <w:color w:val="000000"/>
          <w:kern w:val="0"/>
          <w:sz w:val="24"/>
        </w:rPr>
      </w:pPr>
      <w:r>
        <w:rPr>
          <w:rFonts w:ascii="宋体" w:hAnsi="宋体" w:cs="宋体" w:hint="eastAsia"/>
          <w:color w:val="000000"/>
          <w:kern w:val="0"/>
          <w:sz w:val="24"/>
        </w:rPr>
        <w:t xml:space="preserve">1.9.4 </w:t>
      </w:r>
      <w:r>
        <w:rPr>
          <w:rFonts w:ascii="宋体" w:hAnsi="宋体" w:cs="宋体" w:hint="eastAsia"/>
          <w:color w:val="000000"/>
          <w:kern w:val="0"/>
          <w:sz w:val="24"/>
        </w:rPr>
        <w:t>采购人在踏勘现场中介绍的工程场地和相关的周边环境情况，供供应商在编制竞争性磋商响应文件时参考，采购人不对供应商据此作出的判断和决策负责。</w:t>
      </w:r>
    </w:p>
    <w:p w:rsidR="00E00A79" w:rsidRDefault="009B64DC">
      <w:pPr>
        <w:pStyle w:val="3"/>
        <w:spacing w:before="0" w:after="0" w:line="360" w:lineRule="auto"/>
        <w:rPr>
          <w:rFonts w:ascii="宋体" w:hAnsi="宋体" w:cs="宋体"/>
          <w:color w:val="000000"/>
          <w:kern w:val="0"/>
          <w:sz w:val="24"/>
          <w:szCs w:val="24"/>
        </w:rPr>
      </w:pPr>
      <w:r>
        <w:rPr>
          <w:rFonts w:ascii="宋体" w:hAnsi="宋体" w:cs="宋体" w:hint="eastAsia"/>
          <w:color w:val="000000"/>
          <w:kern w:val="0"/>
          <w:sz w:val="24"/>
          <w:szCs w:val="24"/>
        </w:rPr>
        <w:t xml:space="preserve">1.10 </w:t>
      </w:r>
      <w:r>
        <w:rPr>
          <w:rFonts w:ascii="宋体" w:hAnsi="宋体" w:cs="宋体" w:hint="eastAsia"/>
          <w:color w:val="000000"/>
          <w:kern w:val="0"/>
          <w:sz w:val="24"/>
          <w:szCs w:val="24"/>
        </w:rPr>
        <w:t>投标预备会</w:t>
      </w:r>
    </w:p>
    <w:p w:rsidR="00E00A79" w:rsidRDefault="009B64DC">
      <w:pPr>
        <w:autoSpaceDE w:val="0"/>
        <w:autoSpaceDN w:val="0"/>
        <w:adjustRightInd w:val="0"/>
        <w:spacing w:line="360" w:lineRule="auto"/>
        <w:ind w:firstLineChars="150" w:firstLine="360"/>
        <w:jc w:val="left"/>
        <w:rPr>
          <w:rFonts w:ascii="宋体" w:hAnsi="宋体" w:cs="宋体"/>
          <w:color w:val="000000"/>
          <w:kern w:val="0"/>
          <w:sz w:val="24"/>
        </w:rPr>
      </w:pPr>
      <w:r>
        <w:rPr>
          <w:rFonts w:ascii="宋体" w:hAnsi="宋体" w:cs="宋体" w:hint="eastAsia"/>
          <w:color w:val="000000"/>
          <w:kern w:val="0"/>
          <w:sz w:val="24"/>
        </w:rPr>
        <w:t xml:space="preserve">1.10.1 </w:t>
      </w:r>
      <w:r>
        <w:rPr>
          <w:rFonts w:ascii="宋体" w:hAnsi="宋体" w:cs="宋体" w:hint="eastAsia"/>
          <w:color w:val="000000"/>
          <w:kern w:val="0"/>
          <w:sz w:val="24"/>
        </w:rPr>
        <w:t>供应商须知前附表规定召开投标预备会的，采购人按供应商须知前附表规定的时间和地点召开投标预备会，澄清供应商提出的问题。</w:t>
      </w:r>
    </w:p>
    <w:p w:rsidR="00E00A79" w:rsidRDefault="009B64DC">
      <w:pPr>
        <w:autoSpaceDE w:val="0"/>
        <w:autoSpaceDN w:val="0"/>
        <w:adjustRightInd w:val="0"/>
        <w:spacing w:line="360" w:lineRule="auto"/>
        <w:ind w:firstLineChars="150" w:firstLine="360"/>
        <w:jc w:val="left"/>
        <w:rPr>
          <w:rFonts w:ascii="宋体" w:hAnsi="宋体" w:cs="宋体"/>
          <w:color w:val="000000"/>
          <w:kern w:val="0"/>
          <w:sz w:val="24"/>
        </w:rPr>
      </w:pPr>
      <w:r>
        <w:rPr>
          <w:rFonts w:ascii="宋体" w:hAnsi="宋体" w:cs="宋体" w:hint="eastAsia"/>
          <w:color w:val="000000"/>
          <w:kern w:val="0"/>
          <w:sz w:val="24"/>
        </w:rPr>
        <w:t xml:space="preserve">1.10.2 </w:t>
      </w:r>
      <w:r>
        <w:rPr>
          <w:rFonts w:ascii="宋体" w:hAnsi="宋体" w:cs="宋体" w:hint="eastAsia"/>
          <w:color w:val="000000"/>
          <w:kern w:val="0"/>
          <w:sz w:val="24"/>
        </w:rPr>
        <w:t>供应商应在供应商须知前附表规定的时间前，以书面形式将提出的问题送达采购人，以便采购人在会议期间澄清。</w:t>
      </w:r>
    </w:p>
    <w:p w:rsidR="00E00A79" w:rsidRDefault="009B64DC">
      <w:pPr>
        <w:autoSpaceDE w:val="0"/>
        <w:autoSpaceDN w:val="0"/>
        <w:adjustRightInd w:val="0"/>
        <w:spacing w:line="360" w:lineRule="auto"/>
        <w:ind w:firstLineChars="150" w:firstLine="360"/>
        <w:jc w:val="left"/>
        <w:rPr>
          <w:rFonts w:ascii="宋体" w:hAnsi="宋体" w:cs="宋体"/>
          <w:color w:val="000000"/>
          <w:kern w:val="0"/>
          <w:sz w:val="24"/>
        </w:rPr>
      </w:pPr>
      <w:r>
        <w:rPr>
          <w:rFonts w:ascii="宋体" w:hAnsi="宋体" w:cs="宋体" w:hint="eastAsia"/>
          <w:color w:val="000000"/>
          <w:kern w:val="0"/>
          <w:sz w:val="24"/>
        </w:rPr>
        <w:t xml:space="preserve">1.10.3 </w:t>
      </w:r>
      <w:r>
        <w:rPr>
          <w:rFonts w:ascii="宋体" w:hAnsi="宋体" w:cs="宋体" w:hint="eastAsia"/>
          <w:color w:val="000000"/>
          <w:kern w:val="0"/>
          <w:sz w:val="24"/>
        </w:rPr>
        <w:t>投标预备会后，采购人在供应商须知前附表规定的时间内，将对供应商所提问题的澄清，以书面方式通知所有购买竞争性磋商文件的供应商。该澄清内容为竞争性磋商文件的组成部分。</w:t>
      </w:r>
    </w:p>
    <w:p w:rsidR="00E00A79" w:rsidRDefault="009B64DC">
      <w:pPr>
        <w:pStyle w:val="3"/>
        <w:spacing w:before="0" w:after="0" w:line="360" w:lineRule="auto"/>
        <w:rPr>
          <w:rFonts w:ascii="宋体" w:hAnsi="宋体" w:cs="宋体"/>
          <w:color w:val="000000"/>
          <w:kern w:val="0"/>
          <w:sz w:val="24"/>
          <w:szCs w:val="24"/>
        </w:rPr>
      </w:pPr>
      <w:r>
        <w:rPr>
          <w:rFonts w:ascii="宋体" w:hAnsi="宋体" w:cs="宋体" w:hint="eastAsia"/>
          <w:color w:val="000000"/>
          <w:kern w:val="0"/>
          <w:sz w:val="24"/>
          <w:szCs w:val="24"/>
        </w:rPr>
        <w:t xml:space="preserve">1.11 </w:t>
      </w:r>
      <w:r>
        <w:rPr>
          <w:rFonts w:ascii="宋体" w:hAnsi="宋体" w:cs="宋体" w:hint="eastAsia"/>
          <w:color w:val="000000"/>
          <w:kern w:val="0"/>
          <w:sz w:val="24"/>
          <w:szCs w:val="24"/>
        </w:rPr>
        <w:t>分包</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供应商拟在中标后将中标项目的部分非主体、非关键性工作进行分包的，应符合供应商须知前附</w:t>
      </w:r>
      <w:r>
        <w:rPr>
          <w:rFonts w:ascii="宋体" w:hAnsi="宋体" w:cs="宋体" w:hint="eastAsia"/>
          <w:color w:val="000000"/>
          <w:kern w:val="0"/>
          <w:sz w:val="24"/>
        </w:rPr>
        <w:t>表规定的分包内容、分包金额和接受分包的第三人资质要求等限制性条件。</w:t>
      </w:r>
    </w:p>
    <w:p w:rsidR="00E00A79" w:rsidRDefault="009B64DC">
      <w:pPr>
        <w:pStyle w:val="3"/>
        <w:spacing w:before="0" w:after="0" w:line="360" w:lineRule="auto"/>
        <w:rPr>
          <w:rFonts w:ascii="宋体" w:hAnsi="宋体" w:cs="宋体"/>
          <w:color w:val="000000"/>
          <w:kern w:val="0"/>
          <w:sz w:val="24"/>
          <w:szCs w:val="24"/>
        </w:rPr>
      </w:pPr>
      <w:r>
        <w:rPr>
          <w:rFonts w:ascii="宋体" w:hAnsi="宋体" w:cs="宋体" w:hint="eastAsia"/>
          <w:color w:val="000000"/>
          <w:kern w:val="0"/>
          <w:sz w:val="24"/>
          <w:szCs w:val="24"/>
        </w:rPr>
        <w:t xml:space="preserve">1.12 </w:t>
      </w:r>
      <w:r>
        <w:rPr>
          <w:rFonts w:ascii="宋体" w:hAnsi="宋体" w:cs="宋体" w:hint="eastAsia"/>
          <w:color w:val="000000"/>
          <w:kern w:val="0"/>
          <w:sz w:val="24"/>
          <w:szCs w:val="24"/>
        </w:rPr>
        <w:t>偏离</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供应商须知前附表允许竞争性磋商响应文件偏离竞争性磋商文件某些要求的，偏离应当符合竞争性磋商文件规定的偏离范围和幅度。</w:t>
      </w:r>
    </w:p>
    <w:p w:rsidR="00E00A79" w:rsidRDefault="009B64DC">
      <w:pPr>
        <w:pStyle w:val="2"/>
        <w:spacing w:before="0" w:after="0" w:line="360" w:lineRule="auto"/>
        <w:rPr>
          <w:rFonts w:ascii="宋体" w:eastAsia="宋体" w:hAnsi="宋体" w:cs="宋体"/>
          <w:color w:val="000000"/>
          <w:kern w:val="0"/>
          <w:sz w:val="28"/>
          <w:szCs w:val="28"/>
        </w:rPr>
      </w:pPr>
      <w:bookmarkStart w:id="10" w:name="_Toc11747"/>
      <w:bookmarkStart w:id="11" w:name="_Toc22745"/>
      <w:r>
        <w:rPr>
          <w:rFonts w:ascii="宋体" w:eastAsia="宋体" w:hAnsi="宋体" w:cs="宋体" w:hint="eastAsia"/>
          <w:color w:val="000000"/>
          <w:kern w:val="0"/>
          <w:sz w:val="28"/>
          <w:szCs w:val="28"/>
        </w:rPr>
        <w:t xml:space="preserve">2. </w:t>
      </w:r>
      <w:bookmarkEnd w:id="10"/>
      <w:r>
        <w:rPr>
          <w:rFonts w:ascii="宋体" w:eastAsia="宋体" w:hAnsi="宋体" w:cs="宋体" w:hint="eastAsia"/>
          <w:color w:val="000000"/>
          <w:kern w:val="0"/>
          <w:sz w:val="28"/>
          <w:szCs w:val="28"/>
        </w:rPr>
        <w:t>竞争性磋商文件</w:t>
      </w:r>
      <w:bookmarkEnd w:id="11"/>
    </w:p>
    <w:p w:rsidR="00E00A79" w:rsidRDefault="009B64DC">
      <w:pPr>
        <w:pStyle w:val="3"/>
        <w:spacing w:before="0" w:after="0" w:line="360" w:lineRule="auto"/>
        <w:rPr>
          <w:rFonts w:ascii="宋体" w:hAnsi="宋体" w:cs="宋体"/>
          <w:color w:val="000000"/>
          <w:kern w:val="0"/>
          <w:sz w:val="24"/>
          <w:szCs w:val="24"/>
        </w:rPr>
      </w:pPr>
      <w:r>
        <w:rPr>
          <w:rFonts w:ascii="宋体" w:hAnsi="宋体" w:cs="宋体" w:hint="eastAsia"/>
          <w:color w:val="000000"/>
          <w:kern w:val="0"/>
          <w:sz w:val="24"/>
          <w:szCs w:val="24"/>
        </w:rPr>
        <w:t xml:space="preserve">2.1 </w:t>
      </w:r>
      <w:r>
        <w:rPr>
          <w:rFonts w:ascii="宋体" w:hAnsi="宋体" w:cs="宋体" w:hint="eastAsia"/>
          <w:color w:val="000000"/>
          <w:kern w:val="0"/>
          <w:sz w:val="24"/>
          <w:szCs w:val="24"/>
        </w:rPr>
        <w:t>竞争性磋商文件的组成</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本竞争性磋商文件包括：</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）招标公告∕投标邀请书；</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）供应商须知；</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）评标办法；</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lastRenderedPageBreak/>
        <w:t>（</w:t>
      </w:r>
      <w:r>
        <w:rPr>
          <w:rFonts w:ascii="宋体" w:hAnsi="宋体" w:cs="宋体" w:hint="eastAsia"/>
          <w:color w:val="000000"/>
          <w:kern w:val="0"/>
          <w:sz w:val="24"/>
        </w:rPr>
        <w:t>4</w:t>
      </w:r>
      <w:r>
        <w:rPr>
          <w:rFonts w:ascii="宋体" w:hAnsi="宋体" w:cs="宋体" w:hint="eastAsia"/>
          <w:color w:val="000000"/>
          <w:kern w:val="0"/>
          <w:sz w:val="24"/>
        </w:rPr>
        <w:t>）合同条款及格式；</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）工程量清单、最高投标限价；</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6</w:t>
      </w:r>
      <w:r>
        <w:rPr>
          <w:rFonts w:ascii="宋体" w:hAnsi="宋体" w:cs="宋体" w:hint="eastAsia"/>
          <w:color w:val="000000"/>
          <w:kern w:val="0"/>
          <w:sz w:val="24"/>
        </w:rPr>
        <w:t>）图纸；</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7</w:t>
      </w:r>
      <w:r>
        <w:rPr>
          <w:rFonts w:ascii="宋体" w:hAnsi="宋体" w:cs="宋体" w:hint="eastAsia"/>
          <w:color w:val="000000"/>
          <w:kern w:val="0"/>
          <w:sz w:val="24"/>
        </w:rPr>
        <w:t>）技术标准和要求；</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8</w:t>
      </w:r>
      <w:r>
        <w:rPr>
          <w:rFonts w:ascii="宋体" w:hAnsi="宋体" w:cs="宋体" w:hint="eastAsia"/>
          <w:color w:val="000000"/>
          <w:kern w:val="0"/>
          <w:sz w:val="24"/>
        </w:rPr>
        <w:t>）竞争性磋商响应文件格式；</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9</w:t>
      </w:r>
      <w:r>
        <w:rPr>
          <w:rFonts w:ascii="宋体" w:hAnsi="宋体" w:cs="宋体" w:hint="eastAsia"/>
          <w:color w:val="000000"/>
          <w:kern w:val="0"/>
          <w:sz w:val="24"/>
        </w:rPr>
        <w:t>）供应商须知前附表规定的其他材料。</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根据本章第</w:t>
      </w:r>
      <w:r>
        <w:rPr>
          <w:rFonts w:ascii="宋体" w:hAnsi="宋体" w:cs="宋体" w:hint="eastAsia"/>
          <w:color w:val="000000"/>
          <w:kern w:val="0"/>
          <w:sz w:val="24"/>
        </w:rPr>
        <w:t xml:space="preserve">1.10 </w:t>
      </w:r>
      <w:r>
        <w:rPr>
          <w:rFonts w:ascii="宋体" w:hAnsi="宋体" w:cs="宋体" w:hint="eastAsia"/>
          <w:color w:val="000000"/>
          <w:kern w:val="0"/>
          <w:sz w:val="24"/>
        </w:rPr>
        <w:t>款、第</w:t>
      </w:r>
      <w:r>
        <w:rPr>
          <w:rFonts w:ascii="宋体" w:hAnsi="宋体" w:cs="宋体" w:hint="eastAsia"/>
          <w:color w:val="000000"/>
          <w:kern w:val="0"/>
          <w:sz w:val="24"/>
        </w:rPr>
        <w:t xml:space="preserve">2.2 </w:t>
      </w:r>
      <w:r>
        <w:rPr>
          <w:rFonts w:ascii="宋体" w:hAnsi="宋体" w:cs="宋体" w:hint="eastAsia"/>
          <w:color w:val="000000"/>
          <w:kern w:val="0"/>
          <w:sz w:val="24"/>
        </w:rPr>
        <w:t>款和第</w:t>
      </w:r>
      <w:r>
        <w:rPr>
          <w:rFonts w:ascii="宋体" w:hAnsi="宋体" w:cs="宋体" w:hint="eastAsia"/>
          <w:color w:val="000000"/>
          <w:kern w:val="0"/>
          <w:sz w:val="24"/>
        </w:rPr>
        <w:t xml:space="preserve">2.3 </w:t>
      </w:r>
      <w:r>
        <w:rPr>
          <w:rFonts w:ascii="宋体" w:hAnsi="宋体" w:cs="宋体" w:hint="eastAsia"/>
          <w:color w:val="000000"/>
          <w:kern w:val="0"/>
          <w:sz w:val="24"/>
        </w:rPr>
        <w:t>款对竞争性磋商文件所作的澄清、修改，构成竞争性磋商文件的组成部分。</w:t>
      </w:r>
    </w:p>
    <w:p w:rsidR="00E00A79" w:rsidRDefault="009B64DC">
      <w:pPr>
        <w:pStyle w:val="3"/>
        <w:spacing w:before="0" w:after="0" w:line="360" w:lineRule="auto"/>
        <w:rPr>
          <w:rFonts w:ascii="宋体" w:hAnsi="宋体" w:cs="宋体"/>
          <w:color w:val="000000"/>
          <w:kern w:val="0"/>
          <w:sz w:val="24"/>
          <w:szCs w:val="24"/>
        </w:rPr>
      </w:pPr>
      <w:r>
        <w:rPr>
          <w:rFonts w:ascii="宋体" w:hAnsi="宋体" w:cs="宋体" w:hint="eastAsia"/>
          <w:color w:val="000000"/>
          <w:kern w:val="0"/>
          <w:sz w:val="24"/>
          <w:szCs w:val="24"/>
        </w:rPr>
        <w:t xml:space="preserve">2.2 </w:t>
      </w:r>
      <w:r>
        <w:rPr>
          <w:rFonts w:ascii="宋体" w:hAnsi="宋体" w:cs="宋体" w:hint="eastAsia"/>
          <w:color w:val="000000"/>
          <w:kern w:val="0"/>
          <w:sz w:val="24"/>
          <w:szCs w:val="24"/>
        </w:rPr>
        <w:t>竞争性磋商文件的澄清</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2.2.1 </w:t>
      </w:r>
      <w:r>
        <w:rPr>
          <w:rFonts w:ascii="宋体" w:hAnsi="宋体" w:cs="宋体" w:hint="eastAsia"/>
          <w:color w:val="000000"/>
          <w:kern w:val="0"/>
          <w:sz w:val="24"/>
        </w:rPr>
        <w:t>供应商应仔细阅读和检查竞争性磋商文件的全部内容。如发现缺页或附件不全，应及时向采购人提出，以便补齐。如有疑问，应在供应商须知前附表规定的时间前以书面形式（包括信函、电报、传真等可以有形地表现所载内容的形式，下同），要求采购人对竞争性磋商文件予以澄清。</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2.2.2</w:t>
      </w:r>
      <w:r>
        <w:rPr>
          <w:rFonts w:ascii="宋体" w:hAnsi="宋体" w:cs="宋体" w:hint="eastAsia"/>
          <w:color w:val="000000"/>
          <w:kern w:val="0"/>
          <w:sz w:val="24"/>
        </w:rPr>
        <w:t>竞争性磋商文件的澄清将以书面形式发给所有购买竞争性磋商文件的供应商，但不指明澄清问题的来源</w:t>
      </w:r>
      <w:r>
        <w:rPr>
          <w:rFonts w:ascii="宋体" w:hAnsi="宋体" w:cs="宋体" w:hint="eastAsia"/>
          <w:color w:val="000000"/>
          <w:kern w:val="0"/>
          <w:sz w:val="24"/>
        </w:rPr>
        <w:t>。如果澄清发出的时间距供应商须知前附表规定的投标截止时间不足</w:t>
      </w:r>
      <w:r>
        <w:rPr>
          <w:rFonts w:ascii="宋体" w:hAnsi="宋体" w:cs="宋体" w:hint="eastAsia"/>
          <w:color w:val="000000"/>
          <w:kern w:val="0"/>
          <w:sz w:val="24"/>
        </w:rPr>
        <w:t>15</w:t>
      </w:r>
      <w:r>
        <w:rPr>
          <w:rFonts w:ascii="宋体" w:hAnsi="宋体" w:cs="宋体" w:hint="eastAsia"/>
          <w:color w:val="000000"/>
          <w:kern w:val="0"/>
          <w:sz w:val="24"/>
        </w:rPr>
        <w:t>天，并且澄清内容影响竞争性磋商响应文件编制的，将相应延长投标截止时间。</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2.2.3 </w:t>
      </w:r>
      <w:r>
        <w:rPr>
          <w:rFonts w:ascii="宋体" w:hAnsi="宋体" w:cs="宋体" w:hint="eastAsia"/>
          <w:color w:val="000000"/>
          <w:kern w:val="0"/>
          <w:sz w:val="24"/>
        </w:rPr>
        <w:t>供应商在收到澄清后，应在供应商须知前附表规定的时间内以书面形式通知采购人，确认已收到该澄清。</w:t>
      </w:r>
    </w:p>
    <w:p w:rsidR="00E00A79" w:rsidRDefault="009B64DC">
      <w:pPr>
        <w:pStyle w:val="3"/>
        <w:spacing w:before="0" w:after="0" w:line="360" w:lineRule="auto"/>
        <w:rPr>
          <w:rFonts w:ascii="宋体" w:hAnsi="宋体" w:cs="宋体"/>
          <w:color w:val="000000"/>
          <w:kern w:val="0"/>
          <w:sz w:val="24"/>
          <w:szCs w:val="24"/>
        </w:rPr>
      </w:pPr>
      <w:r>
        <w:rPr>
          <w:rFonts w:ascii="宋体" w:hAnsi="宋体" w:cs="宋体" w:hint="eastAsia"/>
          <w:color w:val="000000"/>
          <w:kern w:val="0"/>
          <w:sz w:val="24"/>
          <w:szCs w:val="24"/>
        </w:rPr>
        <w:t xml:space="preserve">2.3 </w:t>
      </w:r>
      <w:r>
        <w:rPr>
          <w:rFonts w:ascii="宋体" w:hAnsi="宋体" w:cs="宋体" w:hint="eastAsia"/>
          <w:color w:val="000000"/>
          <w:kern w:val="0"/>
          <w:sz w:val="24"/>
          <w:szCs w:val="24"/>
        </w:rPr>
        <w:t>竞争性磋商文件的修改</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2.3.1</w:t>
      </w:r>
      <w:r>
        <w:rPr>
          <w:rFonts w:ascii="宋体" w:hAnsi="宋体" w:cs="宋体" w:hint="eastAsia"/>
          <w:color w:val="000000"/>
          <w:kern w:val="0"/>
          <w:sz w:val="24"/>
        </w:rPr>
        <w:t>采购人可以书面形式修改竞争性磋商文件，并通知所有已购买竞争性磋商文件的供应商。但如果修改竞争性磋商文件的时间距投标截止时间不足</w:t>
      </w:r>
      <w:r>
        <w:rPr>
          <w:rFonts w:ascii="宋体" w:hAnsi="宋体" w:cs="宋体" w:hint="eastAsia"/>
          <w:color w:val="000000"/>
          <w:kern w:val="0"/>
          <w:sz w:val="24"/>
        </w:rPr>
        <w:t>15</w:t>
      </w:r>
      <w:r>
        <w:rPr>
          <w:rFonts w:ascii="宋体" w:hAnsi="宋体" w:cs="宋体" w:hint="eastAsia"/>
          <w:color w:val="000000"/>
          <w:kern w:val="0"/>
          <w:sz w:val="24"/>
        </w:rPr>
        <w:t>天，并且修改内容影响竞争性磋商响应文件编制的，将相应延长投标截止时间。</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2.3.2 </w:t>
      </w:r>
      <w:r>
        <w:rPr>
          <w:rFonts w:ascii="宋体" w:hAnsi="宋体" w:cs="宋体" w:hint="eastAsia"/>
          <w:color w:val="000000"/>
          <w:kern w:val="0"/>
          <w:sz w:val="24"/>
        </w:rPr>
        <w:t>供应商收到修改内</w:t>
      </w:r>
      <w:r>
        <w:rPr>
          <w:rFonts w:ascii="宋体" w:hAnsi="宋体" w:cs="宋体" w:hint="eastAsia"/>
          <w:color w:val="000000"/>
          <w:kern w:val="0"/>
          <w:sz w:val="24"/>
        </w:rPr>
        <w:t>容后，应在供应商须知前附表规定的时间内以书面形式通知采购人，确认已收到该修改。</w:t>
      </w:r>
    </w:p>
    <w:p w:rsidR="00E00A79" w:rsidRDefault="009B64DC">
      <w:pPr>
        <w:pStyle w:val="2"/>
        <w:spacing w:before="0" w:after="0" w:line="360" w:lineRule="auto"/>
        <w:rPr>
          <w:rFonts w:ascii="宋体" w:eastAsia="宋体" w:hAnsi="宋体" w:cs="宋体"/>
          <w:color w:val="000000"/>
          <w:kern w:val="0"/>
          <w:sz w:val="28"/>
          <w:szCs w:val="28"/>
        </w:rPr>
      </w:pPr>
      <w:bookmarkStart w:id="12" w:name="_Toc28835"/>
      <w:bookmarkStart w:id="13" w:name="_Toc10338"/>
      <w:r>
        <w:rPr>
          <w:rFonts w:ascii="宋体" w:eastAsia="宋体" w:hAnsi="宋体" w:cs="宋体" w:hint="eastAsia"/>
          <w:color w:val="000000"/>
          <w:kern w:val="0"/>
          <w:sz w:val="28"/>
          <w:szCs w:val="28"/>
        </w:rPr>
        <w:t xml:space="preserve">3. </w:t>
      </w:r>
      <w:bookmarkEnd w:id="12"/>
      <w:r>
        <w:rPr>
          <w:rFonts w:ascii="宋体" w:eastAsia="宋体" w:hAnsi="宋体" w:cs="宋体" w:hint="eastAsia"/>
          <w:color w:val="000000"/>
          <w:kern w:val="0"/>
          <w:sz w:val="28"/>
          <w:szCs w:val="28"/>
        </w:rPr>
        <w:t>竞争性磋商响应文件</w:t>
      </w:r>
      <w:bookmarkEnd w:id="13"/>
    </w:p>
    <w:p w:rsidR="00E00A79" w:rsidRDefault="009B64DC">
      <w:pPr>
        <w:pStyle w:val="3"/>
        <w:spacing w:before="0" w:after="0" w:line="360" w:lineRule="auto"/>
        <w:rPr>
          <w:rFonts w:ascii="宋体" w:hAnsi="宋体" w:cs="宋体"/>
          <w:color w:val="000000"/>
          <w:kern w:val="0"/>
          <w:sz w:val="24"/>
          <w:szCs w:val="24"/>
        </w:rPr>
      </w:pPr>
      <w:r>
        <w:rPr>
          <w:rFonts w:ascii="宋体" w:hAnsi="宋体" w:cs="宋体" w:hint="eastAsia"/>
          <w:color w:val="000000"/>
          <w:kern w:val="0"/>
          <w:sz w:val="24"/>
          <w:szCs w:val="24"/>
        </w:rPr>
        <w:t xml:space="preserve">3.1 </w:t>
      </w:r>
      <w:r>
        <w:rPr>
          <w:rFonts w:ascii="宋体" w:hAnsi="宋体" w:cs="宋体" w:hint="eastAsia"/>
          <w:color w:val="000000"/>
          <w:kern w:val="0"/>
          <w:sz w:val="24"/>
          <w:szCs w:val="24"/>
        </w:rPr>
        <w:t>竞争性磋商响应文件的组成</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3.1.1 </w:t>
      </w:r>
      <w:r>
        <w:rPr>
          <w:rFonts w:ascii="宋体" w:hAnsi="宋体" w:cs="宋体" w:hint="eastAsia"/>
          <w:color w:val="000000"/>
          <w:kern w:val="0"/>
          <w:sz w:val="24"/>
        </w:rPr>
        <w:t>竞争性磋商响应文件应包括下列内容：</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）投标函及投标函附录；</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lastRenderedPageBreak/>
        <w:t>（</w:t>
      </w:r>
      <w:r>
        <w:rPr>
          <w:rFonts w:ascii="宋体" w:hAnsi="宋体" w:cs="宋体" w:hint="eastAsia"/>
          <w:color w:val="000000"/>
          <w:kern w:val="0"/>
          <w:sz w:val="24"/>
        </w:rPr>
        <w:t>2</w:t>
      </w:r>
      <w:r>
        <w:rPr>
          <w:rFonts w:ascii="宋体" w:hAnsi="宋体" w:cs="宋体" w:hint="eastAsia"/>
          <w:color w:val="000000"/>
          <w:kern w:val="0"/>
          <w:sz w:val="24"/>
        </w:rPr>
        <w:t>）法定代表人身份证明或附有法定代表人身份证明的授权委托书；</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）联合体协议书；</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4</w:t>
      </w:r>
      <w:r>
        <w:rPr>
          <w:rFonts w:ascii="宋体" w:hAnsi="宋体" w:cs="宋体" w:hint="eastAsia"/>
          <w:color w:val="000000"/>
          <w:kern w:val="0"/>
          <w:sz w:val="24"/>
        </w:rPr>
        <w:t>）磋商保证金；</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）已标价工程量清单；</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6</w:t>
      </w:r>
      <w:r>
        <w:rPr>
          <w:rFonts w:ascii="宋体" w:hAnsi="宋体" w:cs="宋体" w:hint="eastAsia"/>
          <w:color w:val="000000"/>
          <w:kern w:val="0"/>
          <w:sz w:val="24"/>
        </w:rPr>
        <w:t>）施工组织设计；</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7</w:t>
      </w:r>
      <w:r>
        <w:rPr>
          <w:rFonts w:ascii="宋体" w:hAnsi="宋体" w:cs="宋体" w:hint="eastAsia"/>
          <w:color w:val="000000"/>
          <w:kern w:val="0"/>
          <w:sz w:val="24"/>
        </w:rPr>
        <w:t>）项目管理机构；</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8</w:t>
      </w:r>
      <w:r>
        <w:rPr>
          <w:rFonts w:ascii="宋体" w:hAnsi="宋体" w:cs="宋体" w:hint="eastAsia"/>
          <w:color w:val="000000"/>
          <w:kern w:val="0"/>
          <w:sz w:val="24"/>
        </w:rPr>
        <w:t>）拟分包项目情况表；</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9</w:t>
      </w:r>
      <w:r>
        <w:rPr>
          <w:rFonts w:ascii="宋体" w:hAnsi="宋体" w:cs="宋体" w:hint="eastAsia"/>
          <w:color w:val="000000"/>
          <w:kern w:val="0"/>
          <w:sz w:val="24"/>
        </w:rPr>
        <w:t>）资格审查资料；</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）供应商须知前附表规定的其他材料。</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3.1.2 </w:t>
      </w:r>
      <w:r>
        <w:rPr>
          <w:rFonts w:ascii="宋体" w:hAnsi="宋体" w:cs="宋体" w:hint="eastAsia"/>
          <w:color w:val="000000"/>
          <w:kern w:val="0"/>
          <w:sz w:val="24"/>
        </w:rPr>
        <w:t>供应商须知前附表规</w:t>
      </w:r>
      <w:r>
        <w:rPr>
          <w:rFonts w:ascii="宋体" w:hAnsi="宋体" w:cs="宋体" w:hint="eastAsia"/>
          <w:color w:val="000000"/>
          <w:kern w:val="0"/>
          <w:sz w:val="24"/>
        </w:rPr>
        <w:t>定不接受联合体投标的，或供应商没有组成联合体的，竞争性磋商响应文件不包括本章第</w:t>
      </w:r>
      <w:r>
        <w:rPr>
          <w:rFonts w:ascii="宋体" w:hAnsi="宋体" w:cs="宋体" w:hint="eastAsia"/>
          <w:color w:val="000000"/>
          <w:kern w:val="0"/>
          <w:sz w:val="24"/>
        </w:rPr>
        <w:t>3.1.1</w:t>
      </w: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）目所指的联合体协议书。</w:t>
      </w:r>
    </w:p>
    <w:p w:rsidR="00E00A79" w:rsidRDefault="009B64DC">
      <w:pPr>
        <w:pStyle w:val="3"/>
        <w:spacing w:before="0" w:after="0" w:line="360" w:lineRule="auto"/>
        <w:rPr>
          <w:rFonts w:ascii="宋体" w:hAnsi="宋体" w:cs="宋体"/>
          <w:color w:val="000000"/>
          <w:kern w:val="0"/>
          <w:sz w:val="24"/>
          <w:szCs w:val="24"/>
        </w:rPr>
      </w:pPr>
      <w:r>
        <w:rPr>
          <w:rFonts w:ascii="宋体" w:hAnsi="宋体" w:cs="宋体" w:hint="eastAsia"/>
          <w:color w:val="000000"/>
          <w:kern w:val="0"/>
          <w:sz w:val="24"/>
          <w:szCs w:val="24"/>
        </w:rPr>
        <w:t xml:space="preserve">3.2 </w:t>
      </w:r>
      <w:r>
        <w:rPr>
          <w:rFonts w:ascii="宋体" w:hAnsi="宋体" w:cs="宋体" w:hint="eastAsia"/>
          <w:color w:val="000000"/>
          <w:kern w:val="0"/>
          <w:sz w:val="24"/>
          <w:szCs w:val="24"/>
        </w:rPr>
        <w:t>投标报价</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3.2.1 </w:t>
      </w:r>
      <w:r>
        <w:rPr>
          <w:rFonts w:ascii="宋体" w:hAnsi="宋体" w:cs="宋体" w:hint="eastAsia"/>
          <w:color w:val="000000"/>
          <w:kern w:val="0"/>
          <w:sz w:val="24"/>
        </w:rPr>
        <w:t>供应商应按第五章“工程量清单”的要求填写相应表格。</w:t>
      </w:r>
    </w:p>
    <w:p w:rsidR="00E00A79" w:rsidRDefault="009B64DC">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 xml:space="preserve">3.2.2 </w:t>
      </w:r>
      <w:r>
        <w:rPr>
          <w:rFonts w:ascii="宋体" w:hAnsi="宋体" w:cs="宋体" w:hint="eastAsia"/>
          <w:color w:val="000000"/>
          <w:kern w:val="0"/>
          <w:sz w:val="24"/>
        </w:rPr>
        <w:t>供应商在投标截止时间前修改投标函中的投标报价总额，应同时修改“已标价工程量清单”中的相应报价，投标报价总额为各分项金额之和。此修改须符合本章第</w:t>
      </w:r>
      <w:r>
        <w:rPr>
          <w:rFonts w:ascii="宋体" w:hAnsi="宋体" w:cs="宋体" w:hint="eastAsia"/>
          <w:color w:val="000000"/>
          <w:kern w:val="0"/>
          <w:sz w:val="24"/>
        </w:rPr>
        <w:t>4.3</w:t>
      </w:r>
      <w:r>
        <w:rPr>
          <w:rFonts w:ascii="宋体" w:hAnsi="宋体" w:cs="宋体" w:hint="eastAsia"/>
          <w:color w:val="000000"/>
          <w:kern w:val="0"/>
          <w:sz w:val="24"/>
        </w:rPr>
        <w:t>款的有关要求。</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3.2.3 </w:t>
      </w:r>
      <w:r>
        <w:rPr>
          <w:rFonts w:ascii="宋体" w:hAnsi="宋体" w:cs="宋体" w:hint="eastAsia"/>
          <w:color w:val="000000"/>
          <w:kern w:val="0"/>
          <w:sz w:val="24"/>
        </w:rPr>
        <w:t>采购人设有最高投标限价的，供应商的投标报价不得超过最高投标限价，最高投标限价或其计算方法在供应商须知前附表中载明。</w:t>
      </w:r>
    </w:p>
    <w:p w:rsidR="00E00A79" w:rsidRDefault="009B64DC">
      <w:pPr>
        <w:pStyle w:val="3"/>
        <w:spacing w:before="0" w:after="0" w:line="360" w:lineRule="auto"/>
        <w:rPr>
          <w:rFonts w:ascii="宋体" w:hAnsi="宋体" w:cs="宋体"/>
          <w:color w:val="000000"/>
          <w:kern w:val="0"/>
          <w:sz w:val="24"/>
          <w:szCs w:val="24"/>
        </w:rPr>
      </w:pPr>
      <w:r>
        <w:rPr>
          <w:rFonts w:ascii="宋体" w:hAnsi="宋体" w:cs="宋体" w:hint="eastAsia"/>
          <w:color w:val="000000"/>
          <w:kern w:val="0"/>
          <w:sz w:val="24"/>
          <w:szCs w:val="24"/>
        </w:rPr>
        <w:t xml:space="preserve">3.3 </w:t>
      </w:r>
      <w:r>
        <w:rPr>
          <w:rFonts w:ascii="宋体" w:hAnsi="宋体" w:cs="宋体" w:hint="eastAsia"/>
          <w:color w:val="000000"/>
          <w:kern w:val="0"/>
          <w:sz w:val="24"/>
          <w:szCs w:val="24"/>
        </w:rPr>
        <w:t>磋商有效期</w:t>
      </w:r>
    </w:p>
    <w:p w:rsidR="00E00A79" w:rsidRDefault="009B64DC">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 xml:space="preserve">3.3.1 </w:t>
      </w:r>
      <w:r>
        <w:rPr>
          <w:rFonts w:ascii="宋体" w:hAnsi="宋体" w:cs="宋体" w:hint="eastAsia"/>
          <w:color w:val="000000"/>
          <w:kern w:val="0"/>
          <w:sz w:val="24"/>
        </w:rPr>
        <w:t>除供应商须知前附表另有规定外，磋商有效期为</w:t>
      </w:r>
      <w:r>
        <w:rPr>
          <w:rFonts w:ascii="宋体" w:hAnsi="宋体" w:cs="宋体" w:hint="eastAsia"/>
          <w:color w:val="000000"/>
          <w:kern w:val="0"/>
          <w:sz w:val="24"/>
        </w:rPr>
        <w:t>60</w:t>
      </w:r>
      <w:r>
        <w:rPr>
          <w:rFonts w:ascii="宋体" w:hAnsi="宋体" w:cs="宋体" w:hint="eastAsia"/>
          <w:color w:val="000000"/>
          <w:kern w:val="0"/>
          <w:sz w:val="24"/>
        </w:rPr>
        <w:t>天。</w:t>
      </w:r>
    </w:p>
    <w:p w:rsidR="00E00A79" w:rsidRDefault="009B64DC">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3.3.2</w:t>
      </w:r>
      <w:r>
        <w:rPr>
          <w:rFonts w:ascii="宋体" w:hAnsi="宋体" w:cs="宋体" w:hint="eastAsia"/>
          <w:color w:val="000000"/>
          <w:kern w:val="0"/>
          <w:sz w:val="24"/>
        </w:rPr>
        <w:t>在磋商有效期内，供应商撤销或修改其竞争性磋商响应文件的，应承担竞争性磋商文件和法律规定的责任。</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3.3.3</w:t>
      </w:r>
      <w:r>
        <w:rPr>
          <w:rFonts w:ascii="宋体" w:hAnsi="宋体" w:cs="宋体" w:hint="eastAsia"/>
          <w:color w:val="000000"/>
          <w:kern w:val="0"/>
          <w:sz w:val="24"/>
        </w:rPr>
        <w:t>出现特殊情况需要延长磋商有效期的，采购人以书面形式通知所有供应商延长磋商有效期。供应商同意延长的，应相应延长其磋商保证金的有效期，但不得要求或被允许修改或撤销其竞争性磋商响应文件；供应商拒绝延长的，其投标失效，但供应商有权收回其磋商保证金。</w:t>
      </w:r>
    </w:p>
    <w:p w:rsidR="00E00A79" w:rsidRDefault="009B64DC">
      <w:pPr>
        <w:pStyle w:val="3"/>
        <w:spacing w:before="0" w:after="0" w:line="360" w:lineRule="auto"/>
        <w:rPr>
          <w:rFonts w:ascii="宋体" w:hAnsi="宋体" w:cs="宋体"/>
          <w:color w:val="000000"/>
          <w:kern w:val="0"/>
          <w:sz w:val="24"/>
          <w:szCs w:val="24"/>
        </w:rPr>
      </w:pPr>
      <w:r>
        <w:rPr>
          <w:rFonts w:ascii="宋体" w:hAnsi="宋体" w:cs="宋体" w:hint="eastAsia"/>
          <w:color w:val="000000"/>
          <w:kern w:val="0"/>
          <w:sz w:val="24"/>
          <w:szCs w:val="24"/>
        </w:rPr>
        <w:t xml:space="preserve">3.4 </w:t>
      </w:r>
      <w:r>
        <w:rPr>
          <w:rFonts w:ascii="宋体" w:hAnsi="宋体" w:cs="宋体" w:hint="eastAsia"/>
          <w:color w:val="000000"/>
          <w:kern w:val="0"/>
          <w:sz w:val="24"/>
          <w:szCs w:val="24"/>
        </w:rPr>
        <w:t>磋商保证金</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3.4.1</w:t>
      </w:r>
      <w:r>
        <w:rPr>
          <w:rFonts w:ascii="宋体" w:hAnsi="宋体" w:cs="宋体" w:hint="eastAsia"/>
          <w:color w:val="000000"/>
          <w:kern w:val="0"/>
          <w:sz w:val="24"/>
        </w:rPr>
        <w:t>供应商须知前附表规定递交磋商保证金的，供应商在递</w:t>
      </w:r>
      <w:r>
        <w:rPr>
          <w:rFonts w:ascii="宋体" w:hAnsi="宋体" w:cs="宋体" w:hint="eastAsia"/>
          <w:color w:val="000000"/>
          <w:kern w:val="0"/>
          <w:sz w:val="24"/>
        </w:rPr>
        <w:t>交竞争性磋商响应文件的同时，应按供应商须知前附表规定的金额、担保形式和第八章“竞争性磋商</w:t>
      </w:r>
      <w:r>
        <w:rPr>
          <w:rFonts w:ascii="宋体" w:hAnsi="宋体" w:cs="宋体" w:hint="eastAsia"/>
          <w:color w:val="000000"/>
          <w:kern w:val="0"/>
          <w:sz w:val="24"/>
        </w:rPr>
        <w:lastRenderedPageBreak/>
        <w:t>响应文件格式”规定的或者事先经过采购人认可的磋商保证金格式递交磋商保证金，并作为其竞争性磋商响应文件的组成部分。联合体投标的，其磋商保证金由牵头人递交，并应符合供应商须知前附表的规定。</w:t>
      </w:r>
    </w:p>
    <w:p w:rsidR="00E00A79" w:rsidRDefault="009B64DC">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 xml:space="preserve">3.4.2 </w:t>
      </w:r>
      <w:r>
        <w:rPr>
          <w:rFonts w:ascii="宋体" w:hAnsi="宋体" w:cs="宋体" w:hint="eastAsia"/>
          <w:color w:val="000000"/>
          <w:kern w:val="0"/>
          <w:sz w:val="24"/>
        </w:rPr>
        <w:t>供应商不按本章第</w:t>
      </w:r>
      <w:r>
        <w:rPr>
          <w:rFonts w:ascii="宋体" w:hAnsi="宋体" w:cs="宋体" w:hint="eastAsia"/>
          <w:color w:val="000000"/>
          <w:kern w:val="0"/>
          <w:sz w:val="24"/>
        </w:rPr>
        <w:t>3.4.1</w:t>
      </w:r>
      <w:r>
        <w:rPr>
          <w:rFonts w:ascii="宋体" w:hAnsi="宋体" w:cs="宋体" w:hint="eastAsia"/>
          <w:color w:val="000000"/>
          <w:kern w:val="0"/>
          <w:sz w:val="24"/>
        </w:rPr>
        <w:t>项要求提交磋商保证金的，磋商小组将否决其投标。</w:t>
      </w:r>
    </w:p>
    <w:p w:rsidR="00E00A79" w:rsidRDefault="009B64DC">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 xml:space="preserve">3.4.3 </w:t>
      </w:r>
      <w:r>
        <w:rPr>
          <w:rFonts w:ascii="宋体" w:hAnsi="宋体" w:cs="宋体" w:hint="eastAsia"/>
          <w:color w:val="000000"/>
          <w:kern w:val="0"/>
          <w:sz w:val="24"/>
        </w:rPr>
        <w:t>采购人与中标人签订合同后</w:t>
      </w:r>
      <w:r>
        <w:rPr>
          <w:rFonts w:ascii="宋体" w:hAnsi="宋体" w:cs="宋体" w:hint="eastAsia"/>
          <w:color w:val="000000"/>
          <w:kern w:val="0"/>
          <w:sz w:val="24"/>
        </w:rPr>
        <w:t>5</w:t>
      </w:r>
      <w:r>
        <w:rPr>
          <w:rFonts w:ascii="宋体" w:hAnsi="宋体" w:cs="宋体" w:hint="eastAsia"/>
          <w:color w:val="000000"/>
          <w:kern w:val="0"/>
          <w:sz w:val="24"/>
        </w:rPr>
        <w:t>日内，向未中标的供应商和中标人退还磋商保证金及同期银行存款利息。</w:t>
      </w:r>
    </w:p>
    <w:p w:rsidR="00E00A79" w:rsidRDefault="009B64DC">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 xml:space="preserve">3.4.4 </w:t>
      </w:r>
      <w:r>
        <w:rPr>
          <w:rFonts w:ascii="宋体" w:hAnsi="宋体" w:cs="宋体" w:hint="eastAsia"/>
          <w:color w:val="000000"/>
          <w:kern w:val="0"/>
          <w:sz w:val="24"/>
        </w:rPr>
        <w:t>有下列情形之一的，磋商保证金将不予退</w:t>
      </w:r>
      <w:r>
        <w:rPr>
          <w:rFonts w:ascii="宋体" w:hAnsi="宋体" w:cs="宋体" w:hint="eastAsia"/>
          <w:color w:val="000000"/>
          <w:kern w:val="0"/>
          <w:sz w:val="24"/>
        </w:rPr>
        <w:t>还：</w:t>
      </w:r>
      <w:r>
        <w:rPr>
          <w:rFonts w:ascii="宋体" w:hAnsi="宋体" w:cs="宋体" w:hint="eastAsia"/>
          <w:color w:val="000000"/>
          <w:kern w:val="0"/>
          <w:sz w:val="24"/>
        </w:rPr>
        <w:t xml:space="preserve"> </w:t>
      </w:r>
    </w:p>
    <w:p w:rsidR="00E00A79" w:rsidRDefault="009B64DC" w:rsidP="00C451C5">
      <w:pPr>
        <w:spacing w:line="360" w:lineRule="auto"/>
        <w:ind w:firstLineChars="342" w:firstLine="821"/>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）供应商在规定的磋商有效期内撤销或修改其竞争性磋商响应文件；</w:t>
      </w:r>
    </w:p>
    <w:p w:rsidR="00E00A79" w:rsidRDefault="009B64DC">
      <w:pPr>
        <w:autoSpaceDE w:val="0"/>
        <w:autoSpaceDN w:val="0"/>
        <w:adjustRightInd w:val="0"/>
        <w:spacing w:line="360" w:lineRule="auto"/>
        <w:ind w:firstLineChars="350" w:firstLine="84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）中标人在收到中标通知书后，无正当理由拒签合同协议书或未按竞争性磋商文件规定提交履约担保；</w:t>
      </w:r>
    </w:p>
    <w:p w:rsidR="00E00A79" w:rsidRDefault="009B64DC">
      <w:pPr>
        <w:autoSpaceDE w:val="0"/>
        <w:autoSpaceDN w:val="0"/>
        <w:adjustRightInd w:val="0"/>
        <w:spacing w:line="360" w:lineRule="auto"/>
        <w:ind w:firstLineChars="350" w:firstLine="84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）投标截止后供应商撤销竞争性磋商响应文件的。</w:t>
      </w:r>
    </w:p>
    <w:p w:rsidR="00E00A79" w:rsidRDefault="009B64DC">
      <w:pPr>
        <w:pStyle w:val="3"/>
        <w:spacing w:before="0" w:after="0" w:line="360" w:lineRule="auto"/>
        <w:rPr>
          <w:rFonts w:ascii="宋体" w:hAnsi="宋体" w:cs="宋体"/>
          <w:color w:val="000000"/>
          <w:kern w:val="0"/>
          <w:sz w:val="24"/>
          <w:szCs w:val="24"/>
        </w:rPr>
      </w:pPr>
      <w:r>
        <w:rPr>
          <w:rFonts w:ascii="宋体" w:hAnsi="宋体" w:cs="宋体" w:hint="eastAsia"/>
          <w:color w:val="000000"/>
          <w:kern w:val="0"/>
          <w:sz w:val="24"/>
          <w:szCs w:val="24"/>
        </w:rPr>
        <w:t xml:space="preserve">3.5 </w:t>
      </w:r>
      <w:r>
        <w:rPr>
          <w:rFonts w:ascii="宋体" w:hAnsi="宋体" w:cs="宋体" w:hint="eastAsia"/>
          <w:color w:val="000000"/>
          <w:kern w:val="0"/>
          <w:sz w:val="24"/>
          <w:szCs w:val="24"/>
        </w:rPr>
        <w:t>资格审查资料</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 xml:space="preserve">3.5.1 </w:t>
      </w:r>
      <w:r>
        <w:rPr>
          <w:rFonts w:ascii="宋体" w:hAnsi="宋体" w:cs="宋体" w:hint="eastAsia"/>
          <w:color w:val="000000"/>
          <w:sz w:val="24"/>
        </w:rPr>
        <w:t>“供应商基本情况表”应附供应商营业执照副本、资质证书副本和安全生产许可证等材料的复印件。</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 xml:space="preserve">3.5.2 </w:t>
      </w:r>
      <w:r>
        <w:rPr>
          <w:rFonts w:ascii="宋体" w:hAnsi="宋体" w:cs="宋体" w:hint="eastAsia"/>
          <w:color w:val="000000"/>
          <w:sz w:val="24"/>
        </w:rPr>
        <w:t>“近年财务状况表”应附经会计师事务所或审计机构审计的完整的财务审计报告的复印件，具体年份要求见供应商须知前附表。</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 xml:space="preserve">3.5.3 </w:t>
      </w:r>
      <w:r>
        <w:rPr>
          <w:rFonts w:ascii="宋体" w:hAnsi="宋体" w:cs="宋体" w:hint="eastAsia"/>
          <w:color w:val="000000"/>
          <w:sz w:val="24"/>
        </w:rPr>
        <w:t>“近年完成的类似项目情况表”应</w:t>
      </w:r>
      <w:r>
        <w:rPr>
          <w:rFonts w:ascii="宋体" w:hAnsi="宋体" w:cs="宋体" w:hint="eastAsia"/>
          <w:color w:val="000000"/>
          <w:sz w:val="24"/>
        </w:rPr>
        <w:t>附中标通知书或合同协议书、工程竣工验收资料的复印件，具体年份要求见供应商须知前附表。每张表格只填写一个项目，并标明序号。</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 xml:space="preserve">3.5.4 </w:t>
      </w:r>
      <w:r>
        <w:rPr>
          <w:rFonts w:ascii="宋体" w:hAnsi="宋体" w:cs="宋体" w:hint="eastAsia"/>
          <w:color w:val="000000"/>
          <w:sz w:val="24"/>
        </w:rPr>
        <w:t>“正在施工和新承接的项目情况表”应附中标通知书和（或）合同协议书复印件。每张表格只填写一个项目，并标明序号。</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3.5.5</w:t>
      </w:r>
      <w:r>
        <w:rPr>
          <w:rFonts w:ascii="宋体" w:hAnsi="宋体" w:cs="宋体" w:hint="eastAsia"/>
          <w:color w:val="000000"/>
          <w:sz w:val="24"/>
        </w:rPr>
        <w:t>供应商须知前附表规定接受联合体投标的，本章第</w:t>
      </w:r>
      <w:r>
        <w:rPr>
          <w:rFonts w:ascii="宋体" w:hAnsi="宋体" w:cs="宋体" w:hint="eastAsia"/>
          <w:color w:val="000000"/>
          <w:sz w:val="24"/>
        </w:rPr>
        <w:t xml:space="preserve">3.5.1 </w:t>
      </w:r>
      <w:r>
        <w:rPr>
          <w:rFonts w:ascii="宋体" w:hAnsi="宋体" w:cs="宋体" w:hint="eastAsia"/>
          <w:color w:val="000000"/>
          <w:sz w:val="24"/>
        </w:rPr>
        <w:t>项至第</w:t>
      </w:r>
      <w:r>
        <w:rPr>
          <w:rFonts w:ascii="宋体" w:hAnsi="宋体" w:cs="宋体" w:hint="eastAsia"/>
          <w:color w:val="000000"/>
          <w:sz w:val="24"/>
        </w:rPr>
        <w:t xml:space="preserve">3.5.4 </w:t>
      </w:r>
      <w:r>
        <w:rPr>
          <w:rFonts w:ascii="宋体" w:hAnsi="宋体" w:cs="宋体" w:hint="eastAsia"/>
          <w:color w:val="000000"/>
          <w:sz w:val="24"/>
        </w:rPr>
        <w:t>项规定的表格和资料应包括联合体各方相关情况。</w:t>
      </w:r>
    </w:p>
    <w:p w:rsidR="00E00A79" w:rsidRDefault="009B64DC">
      <w:pPr>
        <w:pStyle w:val="3"/>
        <w:spacing w:before="0" w:after="0" w:line="360" w:lineRule="auto"/>
        <w:rPr>
          <w:rFonts w:ascii="宋体" w:hAnsi="宋体" w:cs="宋体"/>
          <w:color w:val="000000"/>
          <w:kern w:val="0"/>
          <w:sz w:val="24"/>
          <w:szCs w:val="24"/>
        </w:rPr>
      </w:pPr>
      <w:r>
        <w:rPr>
          <w:rFonts w:ascii="宋体" w:hAnsi="宋体" w:cs="宋体" w:hint="eastAsia"/>
          <w:color w:val="000000"/>
          <w:kern w:val="0"/>
          <w:sz w:val="24"/>
          <w:szCs w:val="24"/>
        </w:rPr>
        <w:t xml:space="preserve">3.6 </w:t>
      </w:r>
      <w:r>
        <w:rPr>
          <w:rFonts w:ascii="宋体" w:hAnsi="宋体" w:cs="宋体" w:hint="eastAsia"/>
          <w:color w:val="000000"/>
          <w:kern w:val="0"/>
          <w:sz w:val="24"/>
          <w:szCs w:val="24"/>
        </w:rPr>
        <w:t>备选投标方案</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除供应商须知前附表另有规定外，供应商不得递交备选投标方案。允许供应商递交备选投标方案的，只有中标人所递交的备选投标方案方可予以考虑。磋商小组认为中标人的备选投标方案优于其按照竞争性磋商文件要求编制的投标方案的，采购人可以接受该备选投标方案。</w:t>
      </w:r>
    </w:p>
    <w:p w:rsidR="00E00A79" w:rsidRDefault="009B64DC">
      <w:pPr>
        <w:pStyle w:val="3"/>
        <w:spacing w:before="0" w:after="0" w:line="360" w:lineRule="auto"/>
        <w:rPr>
          <w:rFonts w:ascii="宋体" w:hAnsi="宋体" w:cs="宋体"/>
          <w:color w:val="000000"/>
          <w:kern w:val="0"/>
          <w:sz w:val="24"/>
          <w:szCs w:val="24"/>
        </w:rPr>
      </w:pPr>
      <w:r>
        <w:rPr>
          <w:rFonts w:ascii="宋体" w:hAnsi="宋体" w:cs="宋体" w:hint="eastAsia"/>
          <w:color w:val="000000"/>
          <w:kern w:val="0"/>
          <w:sz w:val="24"/>
          <w:szCs w:val="24"/>
        </w:rPr>
        <w:lastRenderedPageBreak/>
        <w:t xml:space="preserve">3.7 </w:t>
      </w:r>
      <w:r>
        <w:rPr>
          <w:rFonts w:ascii="宋体" w:hAnsi="宋体" w:cs="宋体" w:hint="eastAsia"/>
          <w:color w:val="000000"/>
          <w:kern w:val="0"/>
          <w:sz w:val="24"/>
          <w:szCs w:val="24"/>
        </w:rPr>
        <w:t>竞争性磋商响应文件的编制</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3.7.1 </w:t>
      </w:r>
      <w:r>
        <w:rPr>
          <w:rFonts w:ascii="宋体" w:hAnsi="宋体" w:cs="宋体" w:hint="eastAsia"/>
          <w:color w:val="000000"/>
          <w:kern w:val="0"/>
          <w:sz w:val="24"/>
        </w:rPr>
        <w:t>竞争性磋商响应文件应按第八章“竞争性磋商响应文件格式”进行编写，如有必要，可以增加附页，作为竞争性磋商响应文件的组成部分。其中，投标函附录在满足竞争性磋商文件实质性要求的基础上，可以提出比竞争性磋商文件要求更有利于采购人的承</w:t>
      </w:r>
      <w:r>
        <w:rPr>
          <w:rFonts w:ascii="宋体" w:hAnsi="宋体" w:cs="宋体" w:hint="eastAsia"/>
          <w:color w:val="000000"/>
          <w:kern w:val="0"/>
          <w:sz w:val="24"/>
        </w:rPr>
        <w:t>诺。</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3.7.2 </w:t>
      </w:r>
      <w:r>
        <w:rPr>
          <w:rFonts w:ascii="宋体" w:hAnsi="宋体" w:cs="宋体" w:hint="eastAsia"/>
          <w:color w:val="000000"/>
          <w:kern w:val="0"/>
          <w:sz w:val="24"/>
        </w:rPr>
        <w:t>竞争性磋商响应文件应当对竞争性磋商文件有关工期、磋商有效期、质量要求、技术标准和要求、招标范围等实质性内容作出响应。</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3.7.3 </w:t>
      </w:r>
      <w:r>
        <w:rPr>
          <w:rFonts w:ascii="宋体" w:hAnsi="宋体" w:cs="宋体" w:hint="eastAsia"/>
          <w:color w:val="000000"/>
          <w:kern w:val="0"/>
          <w:sz w:val="24"/>
        </w:rPr>
        <w:t>竞争性磋商响应文件应用不褪色的材料书写或打印，并由供应商的法定代表人或其委托代理人签字或盖单位章。委托代理人签字的，竞争性磋商响应文件应附法定代表人签署的授权委托书。竞争性磋商响应文件应尽量避免涂改、行间插字或删除。如果出现上述情况，改动之处应加盖单位章或由供应商的法定代表人或其授权的代理人签字确认。签字或盖章的具体要求见供应商须知前附表。</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3.7.4 </w:t>
      </w:r>
      <w:r>
        <w:rPr>
          <w:rFonts w:ascii="宋体" w:hAnsi="宋体" w:cs="宋体" w:hint="eastAsia"/>
          <w:color w:val="000000"/>
          <w:kern w:val="0"/>
          <w:sz w:val="24"/>
        </w:rPr>
        <w:t>竞争性磋</w:t>
      </w:r>
      <w:r>
        <w:rPr>
          <w:rFonts w:ascii="宋体" w:hAnsi="宋体" w:cs="宋体" w:hint="eastAsia"/>
          <w:color w:val="000000"/>
          <w:kern w:val="0"/>
          <w:sz w:val="24"/>
        </w:rPr>
        <w:t>商响应文件正本一份</w:t>
      </w:r>
      <w:r>
        <w:rPr>
          <w:rFonts w:ascii="宋体" w:hAnsi="宋体" w:cs="宋体" w:hint="eastAsia"/>
          <w:color w:val="000000"/>
          <w:kern w:val="0"/>
          <w:sz w:val="24"/>
        </w:rPr>
        <w:t xml:space="preserve">, </w:t>
      </w:r>
      <w:r>
        <w:rPr>
          <w:rFonts w:ascii="宋体" w:hAnsi="宋体" w:cs="宋体" w:hint="eastAsia"/>
          <w:color w:val="000000"/>
          <w:kern w:val="0"/>
          <w:sz w:val="24"/>
        </w:rPr>
        <w:t>副本份数见供应商须知前附表。正本和副本的封面上应清楚地标记“正本”或“副本”的字样。当副本和正本不一致时，以正本为准。</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3.7.5 </w:t>
      </w:r>
      <w:r>
        <w:rPr>
          <w:rFonts w:ascii="宋体" w:hAnsi="宋体" w:cs="宋体" w:hint="eastAsia"/>
          <w:color w:val="000000"/>
          <w:kern w:val="0"/>
          <w:sz w:val="24"/>
        </w:rPr>
        <w:t>竞争性磋商响应文件的正本与副本应分别装订成册，并编制目录，具体装订要求见供应商须知前附表规定。</w:t>
      </w:r>
    </w:p>
    <w:p w:rsidR="00E00A79" w:rsidRDefault="009B64DC">
      <w:pPr>
        <w:pStyle w:val="2"/>
        <w:spacing w:before="0" w:after="0" w:line="360" w:lineRule="auto"/>
        <w:rPr>
          <w:rFonts w:ascii="宋体" w:eastAsia="宋体" w:hAnsi="宋体" w:cs="宋体"/>
          <w:color w:val="000000"/>
          <w:kern w:val="0"/>
          <w:sz w:val="28"/>
          <w:szCs w:val="28"/>
        </w:rPr>
      </w:pPr>
      <w:bookmarkStart w:id="14" w:name="_Toc16918"/>
      <w:bookmarkStart w:id="15" w:name="_Toc6892"/>
      <w:r>
        <w:rPr>
          <w:rFonts w:ascii="宋体" w:eastAsia="宋体" w:hAnsi="宋体" w:cs="宋体" w:hint="eastAsia"/>
          <w:color w:val="000000"/>
          <w:kern w:val="0"/>
          <w:sz w:val="28"/>
          <w:szCs w:val="28"/>
        </w:rPr>
        <w:t xml:space="preserve">4. </w:t>
      </w:r>
      <w:r>
        <w:rPr>
          <w:rFonts w:ascii="宋体" w:eastAsia="宋体" w:hAnsi="宋体" w:cs="宋体" w:hint="eastAsia"/>
          <w:color w:val="000000"/>
          <w:kern w:val="0"/>
          <w:sz w:val="28"/>
          <w:szCs w:val="28"/>
        </w:rPr>
        <w:t>投标</w:t>
      </w:r>
      <w:bookmarkEnd w:id="14"/>
      <w:bookmarkEnd w:id="15"/>
    </w:p>
    <w:p w:rsidR="00E00A79" w:rsidRDefault="009B64DC">
      <w:pPr>
        <w:pStyle w:val="3"/>
        <w:spacing w:before="0" w:after="0" w:line="360" w:lineRule="auto"/>
        <w:rPr>
          <w:rFonts w:ascii="宋体" w:hAnsi="宋体" w:cs="宋体"/>
          <w:color w:val="000000"/>
          <w:kern w:val="0"/>
          <w:sz w:val="24"/>
          <w:szCs w:val="24"/>
        </w:rPr>
      </w:pPr>
      <w:r>
        <w:rPr>
          <w:rFonts w:ascii="宋体" w:hAnsi="宋体" w:cs="宋体" w:hint="eastAsia"/>
          <w:color w:val="000000"/>
          <w:kern w:val="0"/>
          <w:sz w:val="24"/>
          <w:szCs w:val="24"/>
        </w:rPr>
        <w:t xml:space="preserve">4.1 </w:t>
      </w:r>
      <w:r>
        <w:rPr>
          <w:rFonts w:ascii="宋体" w:hAnsi="宋体" w:cs="宋体" w:hint="eastAsia"/>
          <w:color w:val="000000"/>
          <w:kern w:val="0"/>
          <w:sz w:val="24"/>
          <w:szCs w:val="24"/>
        </w:rPr>
        <w:t>竞争性磋商响应文件的密封和标记</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4.1.1 </w:t>
      </w:r>
      <w:r>
        <w:rPr>
          <w:rFonts w:ascii="宋体" w:hAnsi="宋体" w:cs="宋体" w:hint="eastAsia"/>
          <w:color w:val="000000"/>
          <w:kern w:val="0"/>
          <w:sz w:val="24"/>
        </w:rPr>
        <w:t>竞争性磋商响应文件应进行包装、加贴封条，并在封套的封口处加盖供应商单位章。</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4.1.2 </w:t>
      </w:r>
      <w:r>
        <w:rPr>
          <w:rFonts w:ascii="宋体" w:hAnsi="宋体" w:cs="宋体" w:hint="eastAsia"/>
          <w:color w:val="000000"/>
          <w:kern w:val="0"/>
          <w:sz w:val="24"/>
        </w:rPr>
        <w:t>竞争性磋商响应文件封套上应写明的内容见供应商须知前附表。</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4.1.3 </w:t>
      </w:r>
      <w:r>
        <w:rPr>
          <w:rFonts w:ascii="宋体" w:hAnsi="宋体" w:cs="宋体" w:hint="eastAsia"/>
          <w:color w:val="000000"/>
          <w:kern w:val="0"/>
          <w:sz w:val="24"/>
        </w:rPr>
        <w:t>未按本章第</w:t>
      </w:r>
      <w:r>
        <w:rPr>
          <w:rFonts w:ascii="宋体" w:hAnsi="宋体" w:cs="宋体" w:hint="eastAsia"/>
          <w:color w:val="000000"/>
          <w:kern w:val="0"/>
          <w:sz w:val="24"/>
        </w:rPr>
        <w:t>4.1.1</w:t>
      </w:r>
      <w:r>
        <w:rPr>
          <w:rFonts w:ascii="宋体" w:hAnsi="宋体" w:cs="宋体" w:hint="eastAsia"/>
          <w:color w:val="000000"/>
          <w:kern w:val="0"/>
          <w:sz w:val="24"/>
        </w:rPr>
        <w:t>项或第</w:t>
      </w:r>
      <w:r>
        <w:rPr>
          <w:rFonts w:ascii="宋体" w:hAnsi="宋体" w:cs="宋体" w:hint="eastAsia"/>
          <w:color w:val="000000"/>
          <w:kern w:val="0"/>
          <w:sz w:val="24"/>
        </w:rPr>
        <w:t>4.1.2</w:t>
      </w:r>
      <w:r>
        <w:rPr>
          <w:rFonts w:ascii="宋体" w:hAnsi="宋体" w:cs="宋体" w:hint="eastAsia"/>
          <w:color w:val="000000"/>
          <w:kern w:val="0"/>
          <w:sz w:val="24"/>
        </w:rPr>
        <w:t>项要求密封和加写标记的竞争性磋商响应文件，采购人应予拒收。</w:t>
      </w:r>
    </w:p>
    <w:p w:rsidR="00E00A79" w:rsidRDefault="009B64DC">
      <w:pPr>
        <w:pStyle w:val="3"/>
        <w:spacing w:before="0" w:after="0" w:line="360" w:lineRule="auto"/>
        <w:rPr>
          <w:rFonts w:ascii="宋体" w:hAnsi="宋体" w:cs="宋体"/>
          <w:color w:val="000000"/>
          <w:kern w:val="0"/>
          <w:sz w:val="24"/>
          <w:szCs w:val="24"/>
        </w:rPr>
      </w:pPr>
      <w:r>
        <w:rPr>
          <w:rFonts w:ascii="宋体" w:hAnsi="宋体" w:cs="宋体" w:hint="eastAsia"/>
          <w:color w:val="000000"/>
          <w:kern w:val="0"/>
          <w:sz w:val="24"/>
          <w:szCs w:val="24"/>
        </w:rPr>
        <w:t xml:space="preserve">4.2 </w:t>
      </w:r>
      <w:r>
        <w:rPr>
          <w:rFonts w:ascii="宋体" w:hAnsi="宋体" w:cs="宋体" w:hint="eastAsia"/>
          <w:color w:val="000000"/>
          <w:kern w:val="0"/>
          <w:sz w:val="24"/>
          <w:szCs w:val="24"/>
        </w:rPr>
        <w:t>竞争性磋商响应文件的递交</w:t>
      </w:r>
    </w:p>
    <w:p w:rsidR="00E00A79" w:rsidRDefault="009B64DC">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 xml:space="preserve">4.2.1 </w:t>
      </w:r>
      <w:r>
        <w:rPr>
          <w:rFonts w:ascii="宋体" w:hAnsi="宋体" w:cs="宋体" w:hint="eastAsia"/>
          <w:color w:val="000000"/>
          <w:kern w:val="0"/>
          <w:sz w:val="24"/>
        </w:rPr>
        <w:t>供应商应在本章第</w:t>
      </w:r>
      <w:r>
        <w:rPr>
          <w:rFonts w:ascii="宋体" w:hAnsi="宋体" w:cs="宋体" w:hint="eastAsia"/>
          <w:color w:val="000000"/>
          <w:kern w:val="0"/>
          <w:sz w:val="24"/>
        </w:rPr>
        <w:t>2.2.2</w:t>
      </w:r>
      <w:r>
        <w:rPr>
          <w:rFonts w:ascii="宋体" w:hAnsi="宋体" w:cs="宋体" w:hint="eastAsia"/>
          <w:color w:val="000000"/>
          <w:kern w:val="0"/>
          <w:sz w:val="24"/>
        </w:rPr>
        <w:t>项规定的投标截止时间前递交竞争性磋商响应文件。</w:t>
      </w:r>
    </w:p>
    <w:p w:rsidR="00E00A79" w:rsidRDefault="009B64DC">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 xml:space="preserve">4.2.2 </w:t>
      </w:r>
      <w:r>
        <w:rPr>
          <w:rFonts w:ascii="宋体" w:hAnsi="宋体" w:cs="宋体" w:hint="eastAsia"/>
          <w:color w:val="000000"/>
          <w:kern w:val="0"/>
          <w:sz w:val="24"/>
        </w:rPr>
        <w:t>供应商递交竞争性磋商响应文件的地点：见供应商须知前附表。</w:t>
      </w:r>
    </w:p>
    <w:p w:rsidR="00E00A79" w:rsidRDefault="009B64DC">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 xml:space="preserve">4.2.3 </w:t>
      </w:r>
      <w:r>
        <w:rPr>
          <w:rFonts w:ascii="宋体" w:hAnsi="宋体" w:cs="宋体" w:hint="eastAsia"/>
          <w:color w:val="000000"/>
          <w:kern w:val="0"/>
          <w:sz w:val="24"/>
        </w:rPr>
        <w:t>除供应商须知前附表另有规定外，供应商所递交的竞争性磋商响应文件</w:t>
      </w:r>
      <w:r>
        <w:rPr>
          <w:rFonts w:ascii="宋体" w:hAnsi="宋体" w:cs="宋体" w:hint="eastAsia"/>
          <w:color w:val="000000"/>
          <w:kern w:val="0"/>
          <w:sz w:val="24"/>
        </w:rPr>
        <w:lastRenderedPageBreak/>
        <w:t>不予退还。</w:t>
      </w:r>
    </w:p>
    <w:p w:rsidR="00E00A79" w:rsidRDefault="009B64DC">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 xml:space="preserve">4.2.4 </w:t>
      </w:r>
      <w:r>
        <w:rPr>
          <w:rFonts w:ascii="宋体" w:hAnsi="宋体" w:cs="宋体" w:hint="eastAsia"/>
          <w:color w:val="000000"/>
          <w:kern w:val="0"/>
          <w:sz w:val="24"/>
        </w:rPr>
        <w:t>采购人收到竞争性磋商响应文件后，向供应商出具签收凭证。</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4.2.5 </w:t>
      </w:r>
      <w:r>
        <w:rPr>
          <w:rFonts w:ascii="宋体" w:hAnsi="宋体" w:cs="宋体" w:hint="eastAsia"/>
          <w:color w:val="000000"/>
          <w:kern w:val="0"/>
          <w:sz w:val="24"/>
        </w:rPr>
        <w:t>逾期送达的或者未送达指定地点的竞争性磋商响应文件，采购人不予</w:t>
      </w:r>
      <w:r>
        <w:rPr>
          <w:rFonts w:ascii="宋体" w:hAnsi="宋体" w:cs="宋体" w:hint="eastAsia"/>
          <w:color w:val="000000"/>
          <w:kern w:val="0"/>
          <w:sz w:val="24"/>
        </w:rPr>
        <w:t>接收。</w:t>
      </w:r>
    </w:p>
    <w:p w:rsidR="00E00A79" w:rsidRDefault="009B64DC">
      <w:pPr>
        <w:pStyle w:val="3"/>
        <w:spacing w:before="0" w:after="0" w:line="360" w:lineRule="auto"/>
        <w:rPr>
          <w:rFonts w:ascii="宋体" w:hAnsi="宋体" w:cs="宋体"/>
          <w:color w:val="000000"/>
          <w:kern w:val="0"/>
          <w:sz w:val="24"/>
          <w:szCs w:val="24"/>
        </w:rPr>
      </w:pPr>
      <w:r>
        <w:rPr>
          <w:rFonts w:ascii="宋体" w:hAnsi="宋体" w:cs="宋体" w:hint="eastAsia"/>
          <w:color w:val="000000"/>
          <w:kern w:val="0"/>
          <w:sz w:val="24"/>
          <w:szCs w:val="24"/>
        </w:rPr>
        <w:t xml:space="preserve">4.3 </w:t>
      </w:r>
      <w:r>
        <w:rPr>
          <w:rFonts w:ascii="宋体" w:hAnsi="宋体" w:cs="宋体" w:hint="eastAsia"/>
          <w:color w:val="000000"/>
          <w:kern w:val="0"/>
          <w:sz w:val="24"/>
          <w:szCs w:val="24"/>
        </w:rPr>
        <w:t>竞争性磋商响应文件的修改与撤回</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4.3.1 </w:t>
      </w:r>
      <w:r>
        <w:rPr>
          <w:rFonts w:ascii="宋体" w:hAnsi="宋体" w:cs="宋体" w:hint="eastAsia"/>
          <w:color w:val="000000"/>
          <w:kern w:val="0"/>
          <w:sz w:val="24"/>
        </w:rPr>
        <w:t>在本章第</w:t>
      </w:r>
      <w:r>
        <w:rPr>
          <w:rFonts w:ascii="宋体" w:hAnsi="宋体" w:cs="宋体" w:hint="eastAsia"/>
          <w:color w:val="000000"/>
          <w:kern w:val="0"/>
          <w:sz w:val="24"/>
        </w:rPr>
        <w:t>2.2.2</w:t>
      </w:r>
      <w:r>
        <w:rPr>
          <w:rFonts w:ascii="宋体" w:hAnsi="宋体" w:cs="宋体" w:hint="eastAsia"/>
          <w:color w:val="000000"/>
          <w:kern w:val="0"/>
          <w:sz w:val="24"/>
        </w:rPr>
        <w:t>项规定的投标截止时间前，供应商可以修改或撤回已递交的竞争性磋商响应文件，但应以书面形式通知采购人。</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4.3.2 </w:t>
      </w:r>
      <w:r>
        <w:rPr>
          <w:rFonts w:ascii="宋体" w:hAnsi="宋体" w:cs="宋体" w:hint="eastAsia"/>
          <w:color w:val="000000"/>
          <w:kern w:val="0"/>
          <w:sz w:val="24"/>
        </w:rPr>
        <w:t>供应商修改或撤回已递交竞争性磋商响应文件的书面通知应按照本章第</w:t>
      </w:r>
      <w:r>
        <w:rPr>
          <w:rFonts w:ascii="宋体" w:hAnsi="宋体" w:cs="宋体" w:hint="eastAsia"/>
          <w:color w:val="000000"/>
          <w:kern w:val="0"/>
          <w:sz w:val="24"/>
        </w:rPr>
        <w:t>3.7.3</w:t>
      </w:r>
      <w:r>
        <w:rPr>
          <w:rFonts w:ascii="宋体" w:hAnsi="宋体" w:cs="宋体" w:hint="eastAsia"/>
          <w:color w:val="000000"/>
          <w:kern w:val="0"/>
          <w:sz w:val="24"/>
        </w:rPr>
        <w:t>项的要求签字或盖章。采购人收到书面通知后，向供应商出具签收凭证。</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4.3.3 </w:t>
      </w:r>
      <w:r>
        <w:rPr>
          <w:rFonts w:ascii="宋体" w:hAnsi="宋体" w:cs="宋体" w:hint="eastAsia"/>
          <w:color w:val="000000"/>
          <w:kern w:val="0"/>
          <w:sz w:val="24"/>
        </w:rPr>
        <w:t>修改的内容为竞争性磋商响应文件的组成部分。修改的竞争性磋商响应文件应按照本章第</w:t>
      </w:r>
      <w:r>
        <w:rPr>
          <w:rFonts w:ascii="宋体" w:hAnsi="宋体" w:cs="宋体" w:hint="eastAsia"/>
          <w:color w:val="000000"/>
          <w:kern w:val="0"/>
          <w:sz w:val="24"/>
        </w:rPr>
        <w:t>3</w:t>
      </w:r>
      <w:r>
        <w:rPr>
          <w:rFonts w:ascii="宋体" w:hAnsi="宋体" w:cs="宋体" w:hint="eastAsia"/>
          <w:color w:val="000000"/>
          <w:kern w:val="0"/>
          <w:sz w:val="24"/>
        </w:rPr>
        <w:t>条、第</w:t>
      </w:r>
      <w:r>
        <w:rPr>
          <w:rFonts w:ascii="宋体" w:hAnsi="宋体" w:cs="宋体" w:hint="eastAsia"/>
          <w:color w:val="000000"/>
          <w:kern w:val="0"/>
          <w:sz w:val="24"/>
        </w:rPr>
        <w:t>4</w:t>
      </w:r>
      <w:r>
        <w:rPr>
          <w:rFonts w:ascii="宋体" w:hAnsi="宋体" w:cs="宋体" w:hint="eastAsia"/>
          <w:color w:val="000000"/>
          <w:kern w:val="0"/>
          <w:sz w:val="24"/>
        </w:rPr>
        <w:t>条规定进行编制、密封、标记和递交，并标明“修改”字样。</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4.3.4 </w:t>
      </w:r>
      <w:r>
        <w:rPr>
          <w:rFonts w:ascii="宋体" w:hAnsi="宋体" w:cs="宋体" w:hint="eastAsia"/>
          <w:color w:val="000000"/>
          <w:kern w:val="0"/>
          <w:sz w:val="24"/>
        </w:rPr>
        <w:t>供应商撤回竞争性磋商响应文件的，采购人自收到供应商书面撤回通知之日起</w:t>
      </w:r>
      <w:r>
        <w:rPr>
          <w:rFonts w:ascii="宋体" w:hAnsi="宋体" w:cs="宋体" w:hint="eastAsia"/>
          <w:color w:val="000000"/>
          <w:kern w:val="0"/>
          <w:sz w:val="24"/>
        </w:rPr>
        <w:t>5</w:t>
      </w:r>
      <w:r>
        <w:rPr>
          <w:rFonts w:ascii="宋体" w:hAnsi="宋体" w:cs="宋体" w:hint="eastAsia"/>
          <w:color w:val="000000"/>
          <w:kern w:val="0"/>
          <w:sz w:val="24"/>
        </w:rPr>
        <w:t>日内退还已收取的磋商保证金。</w:t>
      </w:r>
    </w:p>
    <w:p w:rsidR="00E00A79" w:rsidRDefault="009B64DC">
      <w:pPr>
        <w:pStyle w:val="2"/>
        <w:spacing w:before="0" w:after="0" w:line="360" w:lineRule="auto"/>
        <w:rPr>
          <w:rFonts w:ascii="宋体" w:eastAsia="宋体" w:hAnsi="宋体" w:cs="宋体"/>
          <w:color w:val="000000"/>
          <w:kern w:val="0"/>
          <w:sz w:val="28"/>
          <w:szCs w:val="28"/>
        </w:rPr>
      </w:pPr>
      <w:bookmarkStart w:id="16" w:name="_Toc29244"/>
      <w:bookmarkStart w:id="17" w:name="_Toc31723"/>
      <w:r>
        <w:rPr>
          <w:rFonts w:ascii="宋体" w:eastAsia="宋体" w:hAnsi="宋体" w:cs="宋体" w:hint="eastAsia"/>
          <w:color w:val="000000"/>
          <w:kern w:val="0"/>
          <w:sz w:val="28"/>
          <w:szCs w:val="28"/>
        </w:rPr>
        <w:t xml:space="preserve">5. </w:t>
      </w:r>
      <w:r>
        <w:rPr>
          <w:rFonts w:ascii="宋体" w:eastAsia="宋体" w:hAnsi="宋体" w:cs="宋体" w:hint="eastAsia"/>
          <w:color w:val="000000"/>
          <w:kern w:val="0"/>
          <w:sz w:val="28"/>
          <w:szCs w:val="28"/>
        </w:rPr>
        <w:t>开标</w:t>
      </w:r>
      <w:bookmarkEnd w:id="16"/>
      <w:bookmarkEnd w:id="17"/>
    </w:p>
    <w:p w:rsidR="00E00A79" w:rsidRDefault="009B64DC">
      <w:pPr>
        <w:pStyle w:val="3"/>
        <w:spacing w:before="0" w:after="0" w:line="360" w:lineRule="auto"/>
        <w:rPr>
          <w:rFonts w:ascii="宋体" w:hAnsi="宋体" w:cs="宋体"/>
          <w:color w:val="000000"/>
          <w:kern w:val="0"/>
          <w:sz w:val="24"/>
          <w:szCs w:val="24"/>
        </w:rPr>
      </w:pPr>
      <w:r>
        <w:rPr>
          <w:rFonts w:ascii="宋体" w:hAnsi="宋体" w:cs="宋体" w:hint="eastAsia"/>
          <w:color w:val="000000"/>
          <w:kern w:val="0"/>
          <w:sz w:val="24"/>
          <w:szCs w:val="24"/>
        </w:rPr>
        <w:t xml:space="preserve">5.1 </w:t>
      </w:r>
      <w:r>
        <w:rPr>
          <w:rFonts w:ascii="宋体" w:hAnsi="宋体" w:cs="宋体" w:hint="eastAsia"/>
          <w:color w:val="000000"/>
          <w:kern w:val="0"/>
          <w:sz w:val="24"/>
          <w:szCs w:val="24"/>
        </w:rPr>
        <w:t>开标时间和地点</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采购人在本章第</w:t>
      </w:r>
      <w:r>
        <w:rPr>
          <w:rFonts w:ascii="宋体" w:hAnsi="宋体" w:cs="宋体" w:hint="eastAsia"/>
          <w:color w:val="000000"/>
          <w:kern w:val="0"/>
          <w:sz w:val="24"/>
        </w:rPr>
        <w:t xml:space="preserve">2.2.2 </w:t>
      </w:r>
      <w:r>
        <w:rPr>
          <w:rFonts w:ascii="宋体" w:hAnsi="宋体" w:cs="宋体" w:hint="eastAsia"/>
          <w:color w:val="000000"/>
          <w:kern w:val="0"/>
          <w:sz w:val="24"/>
        </w:rPr>
        <w:t>项规定的投标截止时间（开标时间）和供应商须知前附表规定的地点公开开标，并邀请所有供应商的法定代表人或其委托代理人准时参加。</w:t>
      </w:r>
    </w:p>
    <w:p w:rsidR="00E00A79" w:rsidRDefault="009B64DC">
      <w:pPr>
        <w:pStyle w:val="3"/>
        <w:spacing w:before="0" w:after="0" w:line="360" w:lineRule="auto"/>
        <w:rPr>
          <w:rFonts w:ascii="宋体" w:hAnsi="宋体" w:cs="宋体"/>
          <w:color w:val="000000"/>
          <w:kern w:val="0"/>
          <w:sz w:val="24"/>
          <w:szCs w:val="24"/>
        </w:rPr>
      </w:pPr>
      <w:r>
        <w:rPr>
          <w:rFonts w:ascii="宋体" w:hAnsi="宋体" w:cs="宋体" w:hint="eastAsia"/>
          <w:color w:val="000000"/>
          <w:kern w:val="0"/>
          <w:sz w:val="24"/>
          <w:szCs w:val="24"/>
        </w:rPr>
        <w:t xml:space="preserve">5.2 </w:t>
      </w:r>
      <w:r>
        <w:rPr>
          <w:rFonts w:ascii="宋体" w:hAnsi="宋体" w:cs="宋体" w:hint="eastAsia"/>
          <w:color w:val="000000"/>
          <w:kern w:val="0"/>
          <w:sz w:val="24"/>
          <w:szCs w:val="24"/>
        </w:rPr>
        <w:t>开标程序</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主持人按下列程序进行开标：</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）宣布开标纪律；</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）公布在投标截止时间前递交竞争性磋商响应文件的供应商名称，并点名确认供应商是否派人到场；</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）宣布开标人、唱标人、记录人、监标人等有关人员姓名；</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4</w:t>
      </w:r>
      <w:r>
        <w:rPr>
          <w:rFonts w:ascii="宋体" w:hAnsi="宋体" w:cs="宋体" w:hint="eastAsia"/>
          <w:color w:val="000000"/>
          <w:kern w:val="0"/>
          <w:sz w:val="24"/>
        </w:rPr>
        <w:t>）</w:t>
      </w:r>
      <w:r>
        <w:rPr>
          <w:rFonts w:ascii="宋体" w:hAnsi="宋体" w:cs="宋体" w:hint="eastAsia"/>
          <w:color w:val="000000"/>
          <w:kern w:val="0"/>
          <w:sz w:val="24"/>
        </w:rPr>
        <w:t>按照供应商须知前附表规定检查竞争性磋商响应文件的密封情况；</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）按照供应商须知前附表的规定确定并宣布竞争性磋商响应文件开标顺序；</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6</w:t>
      </w:r>
      <w:r>
        <w:rPr>
          <w:rFonts w:ascii="宋体" w:hAnsi="宋体" w:cs="宋体" w:hint="eastAsia"/>
          <w:color w:val="000000"/>
          <w:kern w:val="0"/>
          <w:sz w:val="24"/>
        </w:rPr>
        <w:t>）按照宣布的开标顺序当众开标，公布供应商名称、标段名称、磋商保证金的递交情况、投标报价、质量目标、工期及其他内容，并记录在案；</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7</w:t>
      </w:r>
      <w:r>
        <w:rPr>
          <w:rFonts w:ascii="宋体" w:hAnsi="宋体" w:cs="宋体" w:hint="eastAsia"/>
          <w:color w:val="000000"/>
          <w:kern w:val="0"/>
          <w:sz w:val="24"/>
        </w:rPr>
        <w:t>）供应商代表、采购人代表、监标人、记录人等有关人员在开标记录上签字</w:t>
      </w:r>
      <w:r>
        <w:rPr>
          <w:rFonts w:ascii="宋体" w:hAnsi="宋体" w:cs="宋体" w:hint="eastAsia"/>
          <w:color w:val="000000"/>
          <w:kern w:val="0"/>
          <w:sz w:val="24"/>
        </w:rPr>
        <w:lastRenderedPageBreak/>
        <w:t>确认；</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8</w:t>
      </w:r>
      <w:r>
        <w:rPr>
          <w:rFonts w:ascii="宋体" w:hAnsi="宋体" w:cs="宋体" w:hint="eastAsia"/>
          <w:color w:val="000000"/>
          <w:kern w:val="0"/>
          <w:sz w:val="24"/>
        </w:rPr>
        <w:t>）开标结束。</w:t>
      </w:r>
    </w:p>
    <w:p w:rsidR="00E00A79" w:rsidRDefault="009B64DC">
      <w:pPr>
        <w:pStyle w:val="3"/>
        <w:spacing w:before="0" w:after="0" w:line="360" w:lineRule="auto"/>
        <w:rPr>
          <w:rFonts w:ascii="宋体" w:hAnsi="宋体" w:cs="宋体"/>
          <w:color w:val="000000"/>
          <w:kern w:val="0"/>
          <w:sz w:val="24"/>
          <w:szCs w:val="24"/>
        </w:rPr>
      </w:pPr>
      <w:r>
        <w:rPr>
          <w:rFonts w:ascii="宋体" w:hAnsi="宋体" w:cs="宋体" w:hint="eastAsia"/>
          <w:color w:val="000000"/>
          <w:kern w:val="0"/>
          <w:sz w:val="24"/>
          <w:szCs w:val="24"/>
        </w:rPr>
        <w:t xml:space="preserve">5.3 </w:t>
      </w:r>
      <w:r>
        <w:rPr>
          <w:rFonts w:ascii="宋体" w:hAnsi="宋体" w:cs="宋体" w:hint="eastAsia"/>
          <w:color w:val="000000"/>
          <w:kern w:val="0"/>
          <w:sz w:val="24"/>
          <w:szCs w:val="24"/>
        </w:rPr>
        <w:t>开标异议</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供应商对开标有异议的，应当在开标现场提出，采购人当场作出答复，并制作记录。</w:t>
      </w:r>
    </w:p>
    <w:p w:rsidR="00E00A79" w:rsidRDefault="009B64DC">
      <w:pPr>
        <w:pStyle w:val="2"/>
        <w:spacing w:before="0" w:after="0" w:line="360" w:lineRule="auto"/>
        <w:rPr>
          <w:rFonts w:ascii="宋体" w:eastAsia="宋体" w:hAnsi="宋体" w:cs="宋体"/>
          <w:color w:val="000000"/>
          <w:kern w:val="0"/>
          <w:sz w:val="28"/>
          <w:szCs w:val="28"/>
        </w:rPr>
      </w:pPr>
      <w:bookmarkStart w:id="18" w:name="_Toc26490"/>
      <w:bookmarkStart w:id="19" w:name="_Toc21260"/>
      <w:r>
        <w:rPr>
          <w:rFonts w:ascii="宋体" w:eastAsia="宋体" w:hAnsi="宋体" w:cs="宋体" w:hint="eastAsia"/>
          <w:color w:val="000000"/>
          <w:kern w:val="0"/>
          <w:sz w:val="28"/>
          <w:szCs w:val="28"/>
        </w:rPr>
        <w:t xml:space="preserve">6. </w:t>
      </w:r>
      <w:r>
        <w:rPr>
          <w:rFonts w:ascii="宋体" w:eastAsia="宋体" w:hAnsi="宋体" w:cs="宋体" w:hint="eastAsia"/>
          <w:color w:val="000000"/>
          <w:kern w:val="0"/>
          <w:sz w:val="28"/>
          <w:szCs w:val="28"/>
        </w:rPr>
        <w:t>评标</w:t>
      </w:r>
      <w:bookmarkEnd w:id="18"/>
      <w:bookmarkEnd w:id="19"/>
    </w:p>
    <w:p w:rsidR="00E00A79" w:rsidRDefault="009B64DC">
      <w:pPr>
        <w:pStyle w:val="3"/>
        <w:spacing w:before="0" w:after="0" w:line="360" w:lineRule="auto"/>
        <w:rPr>
          <w:rFonts w:ascii="宋体" w:hAnsi="宋体" w:cs="宋体"/>
          <w:color w:val="000000"/>
          <w:kern w:val="0"/>
          <w:sz w:val="24"/>
          <w:szCs w:val="24"/>
        </w:rPr>
      </w:pPr>
      <w:r>
        <w:rPr>
          <w:rFonts w:ascii="宋体" w:hAnsi="宋体" w:cs="宋体" w:hint="eastAsia"/>
          <w:color w:val="000000"/>
          <w:kern w:val="0"/>
          <w:sz w:val="24"/>
          <w:szCs w:val="24"/>
        </w:rPr>
        <w:t xml:space="preserve">6.1 </w:t>
      </w:r>
      <w:r>
        <w:rPr>
          <w:rFonts w:ascii="宋体" w:hAnsi="宋体" w:cs="宋体" w:hint="eastAsia"/>
          <w:color w:val="000000"/>
          <w:kern w:val="0"/>
          <w:sz w:val="24"/>
          <w:szCs w:val="24"/>
        </w:rPr>
        <w:t>磋商小组</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6.1.1 </w:t>
      </w:r>
      <w:r>
        <w:rPr>
          <w:rFonts w:ascii="宋体" w:hAnsi="宋体" w:cs="宋体" w:hint="eastAsia"/>
          <w:color w:val="000000"/>
          <w:kern w:val="0"/>
          <w:sz w:val="24"/>
        </w:rPr>
        <w:t>评标由采购人依法组建的磋商小组负责。磋商小组由采购人熟悉相关业务的代表，以及有关技术、经济等方面的专家组成。磋商小组成员人数以及技术、经济等方面专家的确定方式见供应商须知前附表。</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6.1.2 </w:t>
      </w:r>
      <w:r>
        <w:rPr>
          <w:rFonts w:ascii="宋体" w:hAnsi="宋体" w:cs="宋体" w:hint="eastAsia"/>
          <w:color w:val="000000"/>
          <w:kern w:val="0"/>
          <w:sz w:val="24"/>
        </w:rPr>
        <w:t>磋商小组成员有下列情形之一的，应当回避：</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）采购人或供应商的主要负责人的近亲属；</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）项目主管部门或者行政监督部门的人员；</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）与供应商有经济利益关系；</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4</w:t>
      </w:r>
      <w:r>
        <w:rPr>
          <w:rFonts w:ascii="宋体" w:hAnsi="宋体" w:cs="宋体" w:hint="eastAsia"/>
          <w:color w:val="000000"/>
          <w:kern w:val="0"/>
          <w:sz w:val="24"/>
        </w:rPr>
        <w:t>）曾因在招标、评标以及其他与招标投标有关活动中从事违法行为而受过行政处罚或刑事处罚的。</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）与供应商有其他利害关系。</w:t>
      </w:r>
    </w:p>
    <w:p w:rsidR="00E00A79" w:rsidRDefault="009B64DC">
      <w:pPr>
        <w:pStyle w:val="3"/>
        <w:spacing w:before="0" w:after="0" w:line="360" w:lineRule="auto"/>
        <w:rPr>
          <w:rFonts w:ascii="宋体" w:hAnsi="宋体" w:cs="宋体"/>
          <w:color w:val="000000"/>
          <w:kern w:val="0"/>
          <w:sz w:val="24"/>
          <w:szCs w:val="24"/>
        </w:rPr>
      </w:pPr>
      <w:r>
        <w:rPr>
          <w:rFonts w:ascii="宋体" w:hAnsi="宋体" w:cs="宋体" w:hint="eastAsia"/>
          <w:color w:val="000000"/>
          <w:kern w:val="0"/>
          <w:sz w:val="24"/>
          <w:szCs w:val="24"/>
        </w:rPr>
        <w:t xml:space="preserve">6.2 </w:t>
      </w:r>
      <w:r>
        <w:rPr>
          <w:rFonts w:ascii="宋体" w:hAnsi="宋体" w:cs="宋体" w:hint="eastAsia"/>
          <w:color w:val="000000"/>
          <w:kern w:val="0"/>
          <w:sz w:val="24"/>
          <w:szCs w:val="24"/>
        </w:rPr>
        <w:t>评标原则</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评标活动遵循公平、公正、科学和择优的原则。</w:t>
      </w:r>
    </w:p>
    <w:p w:rsidR="00E00A79" w:rsidRDefault="009B64DC">
      <w:pPr>
        <w:pStyle w:val="3"/>
        <w:spacing w:before="0" w:after="0" w:line="360" w:lineRule="auto"/>
        <w:rPr>
          <w:rFonts w:ascii="宋体" w:hAnsi="宋体" w:cs="宋体"/>
          <w:color w:val="000000"/>
          <w:kern w:val="0"/>
          <w:sz w:val="24"/>
          <w:szCs w:val="24"/>
        </w:rPr>
      </w:pPr>
      <w:r>
        <w:rPr>
          <w:rFonts w:ascii="宋体" w:hAnsi="宋体" w:cs="宋体" w:hint="eastAsia"/>
          <w:color w:val="000000"/>
          <w:kern w:val="0"/>
          <w:sz w:val="24"/>
          <w:szCs w:val="24"/>
        </w:rPr>
        <w:t xml:space="preserve">6.3 </w:t>
      </w:r>
      <w:r>
        <w:rPr>
          <w:rFonts w:ascii="宋体" w:hAnsi="宋体" w:cs="宋体" w:hint="eastAsia"/>
          <w:color w:val="000000"/>
          <w:kern w:val="0"/>
          <w:sz w:val="24"/>
          <w:szCs w:val="24"/>
        </w:rPr>
        <w:t>评标</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磋商小组按照第三章“评标办法”规定的方法、评审因素、标准和程序对竞争性磋商响应文件进行评审。第三章“评标办法”没有规定的方法、评审因素和标准，不作为评标依据。</w:t>
      </w:r>
    </w:p>
    <w:p w:rsidR="00E00A79" w:rsidRDefault="009B64DC">
      <w:pPr>
        <w:pStyle w:val="2"/>
        <w:spacing w:before="0" w:after="0" w:line="360" w:lineRule="auto"/>
        <w:rPr>
          <w:rFonts w:ascii="宋体" w:eastAsia="宋体" w:hAnsi="宋体" w:cs="宋体"/>
          <w:color w:val="000000"/>
          <w:kern w:val="0"/>
          <w:sz w:val="28"/>
          <w:szCs w:val="28"/>
        </w:rPr>
      </w:pPr>
      <w:bookmarkStart w:id="20" w:name="_Toc21049"/>
      <w:bookmarkStart w:id="21" w:name="_Toc15973"/>
      <w:r>
        <w:rPr>
          <w:rFonts w:ascii="宋体" w:eastAsia="宋体" w:hAnsi="宋体" w:cs="宋体" w:hint="eastAsia"/>
          <w:color w:val="000000"/>
          <w:kern w:val="0"/>
          <w:sz w:val="28"/>
          <w:szCs w:val="28"/>
        </w:rPr>
        <w:t xml:space="preserve">7. </w:t>
      </w:r>
      <w:r>
        <w:rPr>
          <w:rFonts w:ascii="宋体" w:eastAsia="宋体" w:hAnsi="宋体" w:cs="宋体" w:hint="eastAsia"/>
          <w:color w:val="000000"/>
          <w:kern w:val="0"/>
          <w:sz w:val="28"/>
          <w:szCs w:val="28"/>
        </w:rPr>
        <w:t>合同授予</w:t>
      </w:r>
      <w:bookmarkEnd w:id="20"/>
      <w:bookmarkEnd w:id="21"/>
    </w:p>
    <w:p w:rsidR="00E00A79" w:rsidRDefault="009B64DC">
      <w:pPr>
        <w:pStyle w:val="3"/>
        <w:spacing w:before="0" w:after="0" w:line="360" w:lineRule="auto"/>
        <w:rPr>
          <w:rFonts w:ascii="宋体" w:hAnsi="宋体" w:cs="宋体"/>
          <w:color w:val="000000"/>
          <w:kern w:val="0"/>
          <w:sz w:val="24"/>
          <w:szCs w:val="24"/>
        </w:rPr>
      </w:pPr>
      <w:r>
        <w:rPr>
          <w:rFonts w:ascii="宋体" w:hAnsi="宋体" w:cs="宋体" w:hint="eastAsia"/>
          <w:color w:val="000000"/>
          <w:kern w:val="0"/>
          <w:sz w:val="24"/>
          <w:szCs w:val="24"/>
        </w:rPr>
        <w:t xml:space="preserve">7.1 </w:t>
      </w:r>
      <w:r>
        <w:rPr>
          <w:rFonts w:ascii="宋体" w:hAnsi="宋体" w:cs="宋体" w:hint="eastAsia"/>
          <w:color w:val="000000"/>
          <w:kern w:val="0"/>
          <w:sz w:val="24"/>
          <w:szCs w:val="24"/>
        </w:rPr>
        <w:t>定标方式</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除供应商须知前附表规定磋商小组直接确定中标人外，采购人依据磋商小组推荐的中标候选人确定中标人，磋商小组推荐中标候选人的人数见供应商须知前附表。</w:t>
      </w:r>
    </w:p>
    <w:p w:rsidR="00E00A79" w:rsidRDefault="009B64DC">
      <w:pPr>
        <w:pStyle w:val="3"/>
        <w:spacing w:before="0" w:after="0" w:line="360" w:lineRule="auto"/>
        <w:rPr>
          <w:rFonts w:ascii="宋体" w:hAnsi="宋体" w:cs="宋体"/>
          <w:color w:val="000000"/>
          <w:kern w:val="0"/>
          <w:sz w:val="24"/>
          <w:szCs w:val="24"/>
        </w:rPr>
      </w:pPr>
      <w:bookmarkStart w:id="22" w:name="_Toc296602457"/>
      <w:r>
        <w:rPr>
          <w:rFonts w:ascii="宋体" w:hAnsi="宋体" w:cs="宋体" w:hint="eastAsia"/>
          <w:color w:val="000000"/>
          <w:kern w:val="0"/>
          <w:sz w:val="24"/>
          <w:szCs w:val="24"/>
        </w:rPr>
        <w:t xml:space="preserve">7.2 </w:t>
      </w:r>
      <w:r>
        <w:rPr>
          <w:rFonts w:ascii="宋体" w:hAnsi="宋体" w:cs="宋体" w:hint="eastAsia"/>
          <w:color w:val="000000"/>
          <w:kern w:val="0"/>
          <w:sz w:val="24"/>
          <w:szCs w:val="24"/>
        </w:rPr>
        <w:t>中标候选人公示</w:t>
      </w:r>
      <w:bookmarkEnd w:id="22"/>
    </w:p>
    <w:p w:rsidR="00E00A79" w:rsidRDefault="009B64DC">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采购人在供应商须知前附表规定的媒介公示中标候选人。</w:t>
      </w:r>
    </w:p>
    <w:p w:rsidR="00E00A79" w:rsidRDefault="009B64DC">
      <w:pPr>
        <w:pStyle w:val="3"/>
        <w:spacing w:before="0" w:after="0" w:line="360" w:lineRule="auto"/>
        <w:rPr>
          <w:rFonts w:ascii="宋体" w:hAnsi="宋体" w:cs="宋体"/>
          <w:color w:val="000000"/>
          <w:kern w:val="0"/>
          <w:sz w:val="24"/>
          <w:szCs w:val="24"/>
        </w:rPr>
      </w:pPr>
      <w:bookmarkStart w:id="23" w:name="_Toc152045568"/>
      <w:bookmarkStart w:id="24" w:name="_Toc179632586"/>
      <w:bookmarkStart w:id="25" w:name="_Toc246996212"/>
      <w:bookmarkStart w:id="26" w:name="_Toc247085726"/>
      <w:bookmarkStart w:id="27" w:name="_Toc246996955"/>
      <w:bookmarkStart w:id="28" w:name="_Toc152042344"/>
      <w:bookmarkStart w:id="29" w:name="_Toc144974536"/>
      <w:bookmarkStart w:id="30" w:name="_Toc296602458"/>
      <w:r>
        <w:rPr>
          <w:rFonts w:ascii="宋体" w:hAnsi="宋体" w:cs="宋体" w:hint="eastAsia"/>
          <w:color w:val="000000"/>
          <w:kern w:val="0"/>
          <w:sz w:val="24"/>
          <w:szCs w:val="24"/>
        </w:rPr>
        <w:lastRenderedPageBreak/>
        <w:t xml:space="preserve">7.3 </w:t>
      </w:r>
      <w:r>
        <w:rPr>
          <w:rFonts w:ascii="宋体" w:hAnsi="宋体" w:cs="宋体" w:hint="eastAsia"/>
          <w:color w:val="000000"/>
          <w:kern w:val="0"/>
          <w:sz w:val="24"/>
          <w:szCs w:val="24"/>
        </w:rPr>
        <w:t>中标通知</w:t>
      </w:r>
      <w:bookmarkEnd w:id="23"/>
      <w:bookmarkEnd w:id="24"/>
      <w:bookmarkEnd w:id="25"/>
      <w:bookmarkEnd w:id="26"/>
      <w:bookmarkEnd w:id="27"/>
      <w:bookmarkEnd w:id="28"/>
      <w:bookmarkEnd w:id="29"/>
      <w:bookmarkEnd w:id="30"/>
    </w:p>
    <w:p w:rsidR="00E00A79" w:rsidRDefault="009B64DC">
      <w:pPr>
        <w:spacing w:line="360" w:lineRule="auto"/>
        <w:ind w:firstLineChars="200" w:firstLine="480"/>
        <w:rPr>
          <w:rFonts w:ascii="宋体" w:hAnsi="宋体" w:cs="宋体"/>
          <w:color w:val="000000"/>
        </w:rPr>
      </w:pPr>
      <w:r>
        <w:rPr>
          <w:rFonts w:ascii="宋体" w:hAnsi="宋体" w:cs="宋体" w:hint="eastAsia"/>
          <w:color w:val="000000"/>
          <w:kern w:val="0"/>
          <w:sz w:val="24"/>
        </w:rPr>
        <w:t>在本章第</w:t>
      </w:r>
      <w:r>
        <w:rPr>
          <w:rFonts w:ascii="宋体" w:hAnsi="宋体" w:cs="宋体" w:hint="eastAsia"/>
          <w:color w:val="000000"/>
          <w:kern w:val="0"/>
          <w:sz w:val="24"/>
        </w:rPr>
        <w:t>3.3</w:t>
      </w:r>
      <w:r>
        <w:rPr>
          <w:rFonts w:ascii="宋体" w:hAnsi="宋体" w:cs="宋体" w:hint="eastAsia"/>
          <w:color w:val="000000"/>
          <w:kern w:val="0"/>
          <w:sz w:val="24"/>
        </w:rPr>
        <w:t>款规定的</w:t>
      </w:r>
      <w:r>
        <w:rPr>
          <w:rFonts w:ascii="宋体" w:hAnsi="宋体" w:cs="宋体" w:hint="eastAsia"/>
          <w:color w:val="000000"/>
          <w:kern w:val="0"/>
          <w:sz w:val="24"/>
        </w:rPr>
        <w:t>磋商有效期内，采购人以书面形式向中标人发出中标通知书，同时将中标结果通知未中标的供应商。</w:t>
      </w:r>
    </w:p>
    <w:p w:rsidR="00E00A79" w:rsidRDefault="009B64DC">
      <w:pPr>
        <w:pStyle w:val="3"/>
        <w:spacing w:before="0" w:after="0" w:line="360" w:lineRule="auto"/>
        <w:rPr>
          <w:rFonts w:ascii="宋体" w:hAnsi="宋体" w:cs="宋体"/>
          <w:color w:val="000000"/>
          <w:kern w:val="0"/>
          <w:sz w:val="24"/>
          <w:szCs w:val="24"/>
        </w:rPr>
      </w:pPr>
      <w:bookmarkStart w:id="31" w:name="_Toc144974537"/>
      <w:bookmarkStart w:id="32" w:name="_Toc246996213"/>
      <w:bookmarkStart w:id="33" w:name="_Toc152042345"/>
      <w:bookmarkStart w:id="34" w:name="_Toc247085727"/>
      <w:bookmarkStart w:id="35" w:name="_Toc152045569"/>
      <w:bookmarkStart w:id="36" w:name="_Toc179632587"/>
      <w:bookmarkStart w:id="37" w:name="_Toc296602459"/>
      <w:bookmarkStart w:id="38" w:name="_Toc246996956"/>
      <w:r>
        <w:rPr>
          <w:rFonts w:ascii="宋体" w:hAnsi="宋体" w:cs="宋体" w:hint="eastAsia"/>
          <w:color w:val="000000"/>
          <w:kern w:val="0"/>
          <w:sz w:val="24"/>
          <w:szCs w:val="24"/>
        </w:rPr>
        <w:t xml:space="preserve">7.4 </w:t>
      </w:r>
      <w:r>
        <w:rPr>
          <w:rFonts w:ascii="宋体" w:hAnsi="宋体" w:cs="宋体" w:hint="eastAsia"/>
          <w:color w:val="000000"/>
          <w:kern w:val="0"/>
          <w:sz w:val="24"/>
          <w:szCs w:val="24"/>
        </w:rPr>
        <w:t>履约担保</w:t>
      </w:r>
      <w:bookmarkEnd w:id="31"/>
      <w:bookmarkEnd w:id="32"/>
      <w:bookmarkEnd w:id="33"/>
      <w:bookmarkEnd w:id="34"/>
      <w:bookmarkEnd w:id="35"/>
      <w:bookmarkEnd w:id="36"/>
      <w:bookmarkEnd w:id="37"/>
      <w:bookmarkEnd w:id="38"/>
    </w:p>
    <w:p w:rsidR="00E00A79" w:rsidRDefault="009B64DC">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7.4.1</w:t>
      </w:r>
      <w:r>
        <w:rPr>
          <w:rFonts w:ascii="宋体" w:hAnsi="宋体" w:cs="宋体" w:hint="eastAsia"/>
          <w:color w:val="000000"/>
          <w:kern w:val="0"/>
          <w:sz w:val="24"/>
        </w:rPr>
        <w:t>在签订合同前，中标人应按供应商须知前附表规定的担保形式和竞争性磋商文件第四章“合同条款及格式”规定的或者事先经过采购人书面认可的履约担保格式向采购人提交履约担保。除供应商须知前附表另有规定外，履约担保金额为中标合同金额的</w:t>
      </w:r>
      <w:r>
        <w:rPr>
          <w:rFonts w:ascii="宋体" w:hAnsi="宋体" w:cs="宋体" w:hint="eastAsia"/>
          <w:color w:val="000000"/>
          <w:kern w:val="0"/>
          <w:sz w:val="24"/>
        </w:rPr>
        <w:t>10%</w:t>
      </w:r>
      <w:r>
        <w:rPr>
          <w:rFonts w:ascii="宋体" w:hAnsi="宋体" w:cs="宋体" w:hint="eastAsia"/>
          <w:color w:val="000000"/>
          <w:kern w:val="0"/>
          <w:sz w:val="24"/>
        </w:rPr>
        <w:t>。</w:t>
      </w:r>
    </w:p>
    <w:p w:rsidR="00E00A79" w:rsidRDefault="009B64DC">
      <w:pPr>
        <w:spacing w:line="360" w:lineRule="auto"/>
        <w:ind w:firstLineChars="200" w:firstLine="480"/>
        <w:rPr>
          <w:rFonts w:ascii="宋体" w:hAnsi="宋体" w:cs="宋体"/>
          <w:color w:val="000000"/>
        </w:rPr>
      </w:pPr>
      <w:r>
        <w:rPr>
          <w:rFonts w:ascii="宋体" w:hAnsi="宋体" w:cs="宋体" w:hint="eastAsia"/>
          <w:color w:val="000000"/>
          <w:kern w:val="0"/>
          <w:sz w:val="24"/>
        </w:rPr>
        <w:t xml:space="preserve">7.4.2 </w:t>
      </w:r>
      <w:r>
        <w:rPr>
          <w:rFonts w:ascii="宋体" w:hAnsi="宋体" w:cs="宋体" w:hint="eastAsia"/>
          <w:color w:val="000000"/>
          <w:kern w:val="0"/>
          <w:sz w:val="24"/>
        </w:rPr>
        <w:t>中标人不能按本章第</w:t>
      </w:r>
      <w:r>
        <w:rPr>
          <w:rFonts w:ascii="宋体" w:hAnsi="宋体" w:cs="宋体" w:hint="eastAsia"/>
          <w:color w:val="000000"/>
          <w:kern w:val="0"/>
          <w:sz w:val="24"/>
        </w:rPr>
        <w:t>7.4.1</w:t>
      </w:r>
      <w:r>
        <w:rPr>
          <w:rFonts w:ascii="宋体" w:hAnsi="宋体" w:cs="宋体" w:hint="eastAsia"/>
          <w:color w:val="000000"/>
          <w:kern w:val="0"/>
          <w:sz w:val="24"/>
        </w:rPr>
        <w:t>项要求提交履约担保的，视为放弃中标，其磋商保证金不予退还，给采购人造成的损失超过磋商保证金数额的，中标人还应当对超过部分予以赔偿。</w:t>
      </w:r>
    </w:p>
    <w:p w:rsidR="00E00A79" w:rsidRDefault="009B64DC">
      <w:pPr>
        <w:pStyle w:val="3"/>
        <w:spacing w:before="0" w:after="0" w:line="360" w:lineRule="auto"/>
        <w:rPr>
          <w:rFonts w:ascii="宋体" w:hAnsi="宋体" w:cs="宋体"/>
          <w:color w:val="000000"/>
          <w:kern w:val="0"/>
          <w:sz w:val="24"/>
          <w:szCs w:val="24"/>
        </w:rPr>
      </w:pPr>
      <w:bookmarkStart w:id="39" w:name="_Toc247085728"/>
      <w:bookmarkStart w:id="40" w:name="_Toc246996957"/>
      <w:bookmarkStart w:id="41" w:name="_Toc152045570"/>
      <w:bookmarkStart w:id="42" w:name="_Toc179632588"/>
      <w:bookmarkStart w:id="43" w:name="_Toc144974538"/>
      <w:bookmarkStart w:id="44" w:name="_Toc246996214"/>
      <w:bookmarkStart w:id="45" w:name="_Toc152042346"/>
      <w:bookmarkStart w:id="46" w:name="_Toc296602460"/>
      <w:r>
        <w:rPr>
          <w:rFonts w:ascii="宋体" w:hAnsi="宋体" w:cs="宋体" w:hint="eastAsia"/>
          <w:color w:val="000000"/>
          <w:kern w:val="0"/>
          <w:sz w:val="24"/>
          <w:szCs w:val="24"/>
        </w:rPr>
        <w:t xml:space="preserve">7.5 </w:t>
      </w:r>
      <w:r>
        <w:rPr>
          <w:rFonts w:ascii="宋体" w:hAnsi="宋体" w:cs="宋体" w:hint="eastAsia"/>
          <w:color w:val="000000"/>
          <w:kern w:val="0"/>
          <w:sz w:val="24"/>
          <w:szCs w:val="24"/>
        </w:rPr>
        <w:t>签订合同</w:t>
      </w:r>
      <w:bookmarkEnd w:id="39"/>
      <w:bookmarkEnd w:id="40"/>
      <w:bookmarkEnd w:id="41"/>
      <w:bookmarkEnd w:id="42"/>
      <w:bookmarkEnd w:id="43"/>
      <w:bookmarkEnd w:id="44"/>
      <w:bookmarkEnd w:id="45"/>
      <w:bookmarkEnd w:id="46"/>
    </w:p>
    <w:p w:rsidR="00E00A79" w:rsidRDefault="009B64DC">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7.5.1</w:t>
      </w:r>
      <w:r>
        <w:rPr>
          <w:rFonts w:ascii="宋体" w:hAnsi="宋体" w:cs="宋体" w:hint="eastAsia"/>
          <w:color w:val="000000"/>
          <w:kern w:val="0"/>
          <w:sz w:val="24"/>
        </w:rPr>
        <w:t>采购人和中标人应当自中标通知书发出之日起</w:t>
      </w:r>
      <w:r>
        <w:rPr>
          <w:rFonts w:ascii="宋体" w:hAnsi="宋体" w:cs="宋体" w:hint="eastAsia"/>
          <w:color w:val="000000"/>
          <w:kern w:val="0"/>
          <w:sz w:val="24"/>
        </w:rPr>
        <w:t>30</w:t>
      </w:r>
      <w:r>
        <w:rPr>
          <w:rFonts w:ascii="宋体" w:hAnsi="宋体" w:cs="宋体" w:hint="eastAsia"/>
          <w:color w:val="000000"/>
          <w:kern w:val="0"/>
          <w:sz w:val="24"/>
        </w:rPr>
        <w:t>天内，根据竞争性磋商文件和中标人的竞争性磋商响应文件订立书面合同。中标人无正当理由拒签合同的，采购人取消其中标资格，其磋商保证金不予退还；给采购人造成的损失超过磋商保证金数额的，中标人还应当对超过部分予以赔偿。</w:t>
      </w:r>
    </w:p>
    <w:p w:rsidR="00E00A79" w:rsidRDefault="009B64DC">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 xml:space="preserve">7.5.2 </w:t>
      </w:r>
      <w:r>
        <w:rPr>
          <w:rFonts w:ascii="宋体" w:hAnsi="宋体" w:cs="宋体" w:hint="eastAsia"/>
          <w:color w:val="000000"/>
          <w:kern w:val="0"/>
          <w:sz w:val="24"/>
        </w:rPr>
        <w:t>发出中标通知书后，采购人无正当理由拒签合同的，采购人向中</w:t>
      </w:r>
      <w:r>
        <w:rPr>
          <w:rFonts w:ascii="宋体" w:hAnsi="宋体" w:cs="宋体" w:hint="eastAsia"/>
          <w:color w:val="000000"/>
          <w:kern w:val="0"/>
          <w:sz w:val="24"/>
        </w:rPr>
        <w:t>标人退还磋商保证金；给中标人造成损失的，还应当赔偿损失。</w:t>
      </w:r>
    </w:p>
    <w:p w:rsidR="00E00A79" w:rsidRDefault="009B64DC">
      <w:pPr>
        <w:pStyle w:val="2"/>
        <w:spacing w:before="0" w:after="0" w:line="360" w:lineRule="auto"/>
        <w:rPr>
          <w:rFonts w:ascii="宋体" w:eastAsia="宋体" w:hAnsi="宋体" w:cs="宋体"/>
          <w:color w:val="000000"/>
          <w:kern w:val="0"/>
          <w:sz w:val="28"/>
          <w:szCs w:val="28"/>
        </w:rPr>
      </w:pPr>
      <w:bookmarkStart w:id="47" w:name="_Toc11825"/>
      <w:bookmarkStart w:id="48" w:name="_Toc32419"/>
      <w:r>
        <w:rPr>
          <w:rFonts w:ascii="宋体" w:eastAsia="宋体" w:hAnsi="宋体" w:cs="宋体" w:hint="eastAsia"/>
          <w:color w:val="000000"/>
          <w:kern w:val="0"/>
          <w:sz w:val="28"/>
          <w:szCs w:val="28"/>
        </w:rPr>
        <w:t xml:space="preserve">8. </w:t>
      </w:r>
      <w:r>
        <w:rPr>
          <w:rFonts w:ascii="宋体" w:eastAsia="宋体" w:hAnsi="宋体" w:cs="宋体" w:hint="eastAsia"/>
          <w:color w:val="000000"/>
          <w:kern w:val="0"/>
          <w:sz w:val="28"/>
          <w:szCs w:val="28"/>
        </w:rPr>
        <w:t>重新招标和不再招标</w:t>
      </w:r>
      <w:bookmarkEnd w:id="47"/>
      <w:bookmarkEnd w:id="48"/>
    </w:p>
    <w:p w:rsidR="00E00A79" w:rsidRDefault="009B64DC">
      <w:pPr>
        <w:pStyle w:val="3"/>
        <w:spacing w:before="0" w:after="0" w:line="360" w:lineRule="auto"/>
        <w:rPr>
          <w:rFonts w:ascii="宋体" w:hAnsi="宋体" w:cs="宋体"/>
          <w:color w:val="000000"/>
          <w:sz w:val="24"/>
        </w:rPr>
      </w:pPr>
      <w:r>
        <w:rPr>
          <w:rFonts w:ascii="宋体" w:hAnsi="宋体" w:cs="宋体" w:hint="eastAsia"/>
          <w:color w:val="000000"/>
          <w:kern w:val="0"/>
          <w:sz w:val="24"/>
          <w:szCs w:val="24"/>
        </w:rPr>
        <w:t xml:space="preserve">8.1 </w:t>
      </w:r>
      <w:r>
        <w:rPr>
          <w:rFonts w:ascii="宋体" w:hAnsi="宋体" w:cs="宋体" w:hint="eastAsia"/>
          <w:color w:val="000000"/>
          <w:kern w:val="0"/>
          <w:sz w:val="24"/>
          <w:szCs w:val="24"/>
        </w:rPr>
        <w:t>重新招标</w:t>
      </w:r>
    </w:p>
    <w:p w:rsidR="00E00A79" w:rsidRDefault="009B64DC">
      <w:pPr>
        <w:pStyle w:val="XW"/>
        <w:spacing w:line="360" w:lineRule="auto"/>
        <w:ind w:firstLineChars="0" w:firstLine="0"/>
        <w:rPr>
          <w:rFonts w:ascii="宋体" w:hAnsi="宋体" w:cs="宋体"/>
          <w:b/>
          <w:bCs/>
          <w:color w:val="000000"/>
          <w:sz w:val="24"/>
        </w:rPr>
      </w:pPr>
      <w:r>
        <w:rPr>
          <w:rFonts w:ascii="宋体" w:hAnsi="宋体" w:cs="宋体" w:hint="eastAsia"/>
          <w:color w:val="000000"/>
          <w:sz w:val="24"/>
        </w:rPr>
        <w:t>有下列情形之一的，采购人将重新招标：</w:t>
      </w:r>
      <w:r>
        <w:rPr>
          <w:rFonts w:ascii="宋体" w:hAnsi="宋体" w:cs="宋体" w:hint="eastAsia"/>
          <w:color w:val="000000"/>
          <w:sz w:val="24"/>
        </w:rPr>
        <w:cr/>
      </w:r>
      <w:r>
        <w:rPr>
          <w:rFonts w:ascii="宋体" w:hAnsi="宋体" w:cs="宋体" w:hint="eastAsia"/>
          <w:b/>
          <w:bCs/>
          <w:color w:val="000000"/>
          <w:sz w:val="24"/>
        </w:rPr>
        <w:t>（</w:t>
      </w:r>
      <w:r>
        <w:rPr>
          <w:rFonts w:ascii="宋体" w:hAnsi="宋体" w:cs="宋体" w:hint="eastAsia"/>
          <w:b/>
          <w:bCs/>
          <w:color w:val="000000"/>
          <w:sz w:val="24"/>
        </w:rPr>
        <w:t>1</w:t>
      </w:r>
      <w:r>
        <w:rPr>
          <w:rFonts w:ascii="宋体" w:hAnsi="宋体" w:cs="宋体" w:hint="eastAsia"/>
          <w:b/>
          <w:bCs/>
          <w:color w:val="000000"/>
          <w:sz w:val="24"/>
        </w:rPr>
        <w:t>）投标截止时间止，供应商少于</w:t>
      </w:r>
      <w:r>
        <w:rPr>
          <w:rFonts w:ascii="宋体" w:hAnsi="宋体" w:cs="宋体" w:hint="eastAsia"/>
          <w:b/>
          <w:bCs/>
          <w:color w:val="000000"/>
          <w:sz w:val="24"/>
        </w:rPr>
        <w:t xml:space="preserve">3 </w:t>
      </w:r>
      <w:r>
        <w:rPr>
          <w:rFonts w:ascii="宋体" w:hAnsi="宋体" w:cs="宋体" w:hint="eastAsia"/>
          <w:b/>
          <w:bCs/>
          <w:color w:val="000000"/>
          <w:sz w:val="24"/>
        </w:rPr>
        <w:t>个的；</w:t>
      </w:r>
      <w:r>
        <w:rPr>
          <w:rFonts w:ascii="宋体" w:hAnsi="宋体" w:cs="宋体" w:hint="eastAsia"/>
          <w:b/>
          <w:bCs/>
          <w:color w:val="000000"/>
          <w:sz w:val="24"/>
        </w:rPr>
        <w:cr/>
      </w:r>
      <w:r>
        <w:rPr>
          <w:rFonts w:ascii="宋体" w:hAnsi="宋体" w:cs="宋体" w:hint="eastAsia"/>
          <w:b/>
          <w:bCs/>
          <w:color w:val="000000"/>
          <w:sz w:val="24"/>
        </w:rPr>
        <w:t>（</w:t>
      </w:r>
      <w:r>
        <w:rPr>
          <w:rFonts w:ascii="宋体" w:hAnsi="宋体" w:cs="宋体" w:hint="eastAsia"/>
          <w:b/>
          <w:bCs/>
          <w:color w:val="000000"/>
          <w:sz w:val="24"/>
        </w:rPr>
        <w:t>2</w:t>
      </w:r>
      <w:r>
        <w:rPr>
          <w:rFonts w:ascii="宋体" w:hAnsi="宋体" w:cs="宋体" w:hint="eastAsia"/>
          <w:b/>
          <w:bCs/>
          <w:color w:val="000000"/>
          <w:sz w:val="24"/>
        </w:rPr>
        <w:t>）经磋商小组评审后资格审查通过少于</w:t>
      </w:r>
      <w:r>
        <w:rPr>
          <w:rFonts w:ascii="宋体" w:hAnsi="宋体" w:cs="宋体" w:hint="eastAsia"/>
          <w:b/>
          <w:bCs/>
          <w:color w:val="000000"/>
          <w:sz w:val="24"/>
        </w:rPr>
        <w:t>3</w:t>
      </w:r>
      <w:r>
        <w:rPr>
          <w:rFonts w:ascii="宋体" w:hAnsi="宋体" w:cs="宋体" w:hint="eastAsia"/>
          <w:b/>
          <w:bCs/>
          <w:color w:val="000000"/>
          <w:sz w:val="24"/>
        </w:rPr>
        <w:t>家的。</w:t>
      </w:r>
    </w:p>
    <w:p w:rsidR="00E00A79" w:rsidRDefault="009B64DC">
      <w:pPr>
        <w:pStyle w:val="3"/>
        <w:spacing w:before="0" w:after="0" w:line="360" w:lineRule="auto"/>
        <w:rPr>
          <w:rFonts w:ascii="宋体" w:hAnsi="宋体" w:cs="宋体"/>
          <w:color w:val="000000"/>
          <w:kern w:val="0"/>
          <w:sz w:val="24"/>
          <w:szCs w:val="24"/>
        </w:rPr>
      </w:pPr>
      <w:r>
        <w:rPr>
          <w:rFonts w:ascii="宋体" w:hAnsi="宋体" w:cs="宋体" w:hint="eastAsia"/>
          <w:color w:val="000000"/>
          <w:kern w:val="0"/>
          <w:sz w:val="24"/>
          <w:szCs w:val="24"/>
        </w:rPr>
        <w:t xml:space="preserve">8.2 </w:t>
      </w:r>
      <w:r>
        <w:rPr>
          <w:rFonts w:ascii="宋体" w:hAnsi="宋体" w:cs="宋体" w:hint="eastAsia"/>
          <w:color w:val="000000"/>
          <w:kern w:val="0"/>
          <w:sz w:val="24"/>
          <w:szCs w:val="24"/>
        </w:rPr>
        <w:t>不再招标</w:t>
      </w:r>
    </w:p>
    <w:p w:rsidR="00E00A79" w:rsidRDefault="009B64DC">
      <w:pPr>
        <w:pStyle w:val="XW"/>
        <w:spacing w:line="360" w:lineRule="auto"/>
        <w:ind w:firstLine="480"/>
        <w:rPr>
          <w:rFonts w:ascii="宋体" w:hAnsi="宋体" w:cs="宋体"/>
          <w:color w:val="000000"/>
          <w:sz w:val="24"/>
        </w:rPr>
      </w:pPr>
      <w:r>
        <w:rPr>
          <w:rFonts w:ascii="宋体" w:hAnsi="宋体" w:cs="宋体" w:hint="eastAsia"/>
          <w:color w:val="000000"/>
          <w:sz w:val="24"/>
        </w:rPr>
        <w:t>重新招标后供应商仍少于</w:t>
      </w:r>
      <w:r>
        <w:rPr>
          <w:rFonts w:ascii="宋体" w:hAnsi="宋体" w:cs="宋体" w:hint="eastAsia"/>
          <w:color w:val="000000"/>
          <w:sz w:val="24"/>
        </w:rPr>
        <w:t xml:space="preserve">3 </w:t>
      </w:r>
      <w:r>
        <w:rPr>
          <w:rFonts w:ascii="宋体" w:hAnsi="宋体" w:cs="宋体" w:hint="eastAsia"/>
          <w:color w:val="000000"/>
          <w:sz w:val="24"/>
        </w:rPr>
        <w:t>个或者所有投标被否决的，属于必须审批或核准的工程建设项目，经原审批或核准部门批准后不再进行招标。</w:t>
      </w:r>
    </w:p>
    <w:p w:rsidR="00E00A79" w:rsidRDefault="009B64DC">
      <w:pPr>
        <w:pStyle w:val="2"/>
        <w:spacing w:before="0" w:after="0" w:line="360" w:lineRule="auto"/>
        <w:rPr>
          <w:rFonts w:ascii="宋体" w:eastAsia="宋体" w:hAnsi="宋体" w:cs="宋体"/>
          <w:color w:val="000000"/>
          <w:kern w:val="0"/>
          <w:sz w:val="28"/>
          <w:szCs w:val="28"/>
        </w:rPr>
      </w:pPr>
      <w:bookmarkStart w:id="49" w:name="_Toc6202"/>
      <w:bookmarkStart w:id="50" w:name="_Toc29723"/>
      <w:r>
        <w:rPr>
          <w:rFonts w:ascii="宋体" w:eastAsia="宋体" w:hAnsi="宋体" w:cs="宋体" w:hint="eastAsia"/>
          <w:color w:val="000000"/>
          <w:kern w:val="0"/>
          <w:sz w:val="28"/>
          <w:szCs w:val="28"/>
        </w:rPr>
        <w:t xml:space="preserve">9. </w:t>
      </w:r>
      <w:r>
        <w:rPr>
          <w:rFonts w:ascii="宋体" w:eastAsia="宋体" w:hAnsi="宋体" w:cs="宋体" w:hint="eastAsia"/>
          <w:color w:val="000000"/>
          <w:kern w:val="0"/>
          <w:sz w:val="28"/>
          <w:szCs w:val="28"/>
        </w:rPr>
        <w:t>纪律和监督</w:t>
      </w:r>
      <w:bookmarkEnd w:id="49"/>
      <w:bookmarkEnd w:id="50"/>
    </w:p>
    <w:p w:rsidR="00E00A79" w:rsidRDefault="009B64DC">
      <w:pPr>
        <w:pStyle w:val="3"/>
        <w:spacing w:before="0" w:after="0" w:line="360" w:lineRule="auto"/>
        <w:rPr>
          <w:rFonts w:ascii="宋体" w:hAnsi="宋体" w:cs="宋体"/>
          <w:color w:val="000000"/>
          <w:kern w:val="0"/>
          <w:sz w:val="24"/>
          <w:szCs w:val="24"/>
        </w:rPr>
      </w:pPr>
      <w:r>
        <w:rPr>
          <w:rFonts w:ascii="宋体" w:hAnsi="宋体" w:cs="宋体" w:hint="eastAsia"/>
          <w:color w:val="000000"/>
          <w:kern w:val="0"/>
          <w:sz w:val="24"/>
          <w:szCs w:val="24"/>
        </w:rPr>
        <w:t xml:space="preserve">9.1 </w:t>
      </w:r>
      <w:r>
        <w:rPr>
          <w:rFonts w:ascii="宋体" w:hAnsi="宋体" w:cs="宋体" w:hint="eastAsia"/>
          <w:color w:val="000000"/>
          <w:kern w:val="0"/>
          <w:sz w:val="24"/>
          <w:szCs w:val="24"/>
        </w:rPr>
        <w:t>对采购人的纪律要求</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采购人不得泄漏招标投标活动中应当保密的情况和资料，不得与供应商串通损</w:t>
      </w:r>
      <w:r>
        <w:rPr>
          <w:rFonts w:ascii="宋体" w:hAnsi="宋体" w:cs="宋体" w:hint="eastAsia"/>
          <w:color w:val="000000"/>
          <w:kern w:val="0"/>
          <w:sz w:val="24"/>
        </w:rPr>
        <w:lastRenderedPageBreak/>
        <w:t>害国家利益、社会公共利益或者他人合法权益。</w:t>
      </w:r>
    </w:p>
    <w:p w:rsidR="00E00A79" w:rsidRDefault="009B64DC">
      <w:pPr>
        <w:pStyle w:val="3"/>
        <w:spacing w:before="0" w:after="0" w:line="360" w:lineRule="auto"/>
        <w:rPr>
          <w:rFonts w:ascii="宋体" w:hAnsi="宋体" w:cs="宋体"/>
          <w:color w:val="000000"/>
          <w:kern w:val="0"/>
          <w:sz w:val="24"/>
          <w:szCs w:val="24"/>
        </w:rPr>
      </w:pPr>
      <w:r>
        <w:rPr>
          <w:rFonts w:ascii="宋体" w:hAnsi="宋体" w:cs="宋体" w:hint="eastAsia"/>
          <w:color w:val="000000"/>
          <w:kern w:val="0"/>
          <w:sz w:val="24"/>
          <w:szCs w:val="24"/>
        </w:rPr>
        <w:t xml:space="preserve">9.2 </w:t>
      </w:r>
      <w:r>
        <w:rPr>
          <w:rFonts w:ascii="宋体" w:hAnsi="宋体" w:cs="宋体" w:hint="eastAsia"/>
          <w:color w:val="000000"/>
          <w:kern w:val="0"/>
          <w:sz w:val="24"/>
          <w:szCs w:val="24"/>
        </w:rPr>
        <w:t>对供应商的纪律要求</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供应商不得相互串通投标或者与采购人串通投标，不得向采购人或者磋商小组成员行贿谋取中标，不得以他人名义投标或者以其他方式弄虚作假骗取中标；供应商不得以任何方式干扰、影响评标工作。</w:t>
      </w:r>
    </w:p>
    <w:p w:rsidR="00E00A79" w:rsidRDefault="009B64DC">
      <w:pPr>
        <w:pStyle w:val="3"/>
        <w:spacing w:before="0" w:after="0" w:line="360" w:lineRule="auto"/>
        <w:rPr>
          <w:rFonts w:ascii="宋体" w:hAnsi="宋体" w:cs="宋体"/>
          <w:color w:val="000000"/>
          <w:kern w:val="0"/>
          <w:sz w:val="24"/>
          <w:szCs w:val="24"/>
        </w:rPr>
      </w:pPr>
      <w:r>
        <w:rPr>
          <w:rFonts w:ascii="宋体" w:hAnsi="宋体" w:cs="宋体" w:hint="eastAsia"/>
          <w:color w:val="000000"/>
          <w:kern w:val="0"/>
          <w:sz w:val="24"/>
          <w:szCs w:val="24"/>
        </w:rPr>
        <w:t xml:space="preserve">9.3 </w:t>
      </w:r>
      <w:r>
        <w:rPr>
          <w:rFonts w:ascii="宋体" w:hAnsi="宋体" w:cs="宋体" w:hint="eastAsia"/>
          <w:color w:val="000000"/>
          <w:kern w:val="0"/>
          <w:sz w:val="24"/>
          <w:szCs w:val="24"/>
        </w:rPr>
        <w:t>对磋商小组成员的纪律要求</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磋商小组成员不得收受他人的财物或者其他好处，不得向他人透漏对竞争性磋商响应文件的评审和比较、中标候选人的推荐情况以及评标有关的其他情况。在评标活动中，磋商小组成</w:t>
      </w:r>
      <w:r>
        <w:rPr>
          <w:rFonts w:ascii="宋体" w:hAnsi="宋体" w:cs="宋体" w:hint="eastAsia"/>
          <w:color w:val="000000"/>
          <w:kern w:val="0"/>
          <w:sz w:val="24"/>
        </w:rPr>
        <w:t>员不得擅离职守，影响评标程序正常进行，不得使用第三章“评标办法”没有规定的评审因素和标准进行评标。</w:t>
      </w:r>
    </w:p>
    <w:p w:rsidR="00E00A79" w:rsidRDefault="009B64DC">
      <w:pPr>
        <w:pStyle w:val="3"/>
        <w:spacing w:before="0" w:after="0" w:line="360" w:lineRule="auto"/>
        <w:rPr>
          <w:rFonts w:ascii="宋体" w:hAnsi="宋体" w:cs="宋体"/>
          <w:color w:val="000000"/>
          <w:kern w:val="0"/>
          <w:sz w:val="24"/>
          <w:szCs w:val="24"/>
        </w:rPr>
      </w:pPr>
      <w:r>
        <w:rPr>
          <w:rFonts w:ascii="宋体" w:hAnsi="宋体" w:cs="宋体" w:hint="eastAsia"/>
          <w:color w:val="000000"/>
          <w:kern w:val="0"/>
          <w:sz w:val="24"/>
          <w:szCs w:val="24"/>
        </w:rPr>
        <w:t xml:space="preserve">9.4 </w:t>
      </w:r>
      <w:r>
        <w:rPr>
          <w:rFonts w:ascii="宋体" w:hAnsi="宋体" w:cs="宋体" w:hint="eastAsia"/>
          <w:color w:val="000000"/>
          <w:kern w:val="0"/>
          <w:sz w:val="24"/>
          <w:szCs w:val="24"/>
        </w:rPr>
        <w:t>对与评标活动有关的工作人员的纪律要求</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与评标活动有关的工作人员不得收受他人的财物或者其他好处，不得向他人透漏对竞争性磋商响应文件的评审和比较、中标候选人的推荐情况以及评标有关的其他情况。在评标活动中，与评标活动有关的工作人员不得擅离职守，影响评标程序正常进行。</w:t>
      </w:r>
    </w:p>
    <w:p w:rsidR="00E00A79" w:rsidRDefault="009B64DC">
      <w:pPr>
        <w:pStyle w:val="3"/>
        <w:spacing w:before="0" w:after="0" w:line="360" w:lineRule="auto"/>
        <w:rPr>
          <w:rFonts w:ascii="宋体" w:hAnsi="宋体" w:cs="宋体"/>
          <w:color w:val="000000"/>
          <w:kern w:val="0"/>
          <w:sz w:val="24"/>
          <w:szCs w:val="24"/>
        </w:rPr>
      </w:pPr>
      <w:r>
        <w:rPr>
          <w:rFonts w:ascii="宋体" w:hAnsi="宋体" w:cs="宋体" w:hint="eastAsia"/>
          <w:color w:val="000000"/>
          <w:kern w:val="0"/>
          <w:sz w:val="24"/>
          <w:szCs w:val="24"/>
        </w:rPr>
        <w:t xml:space="preserve">9.5 </w:t>
      </w:r>
      <w:r>
        <w:rPr>
          <w:rFonts w:ascii="宋体" w:hAnsi="宋体" w:cs="宋体" w:hint="eastAsia"/>
          <w:color w:val="000000"/>
          <w:kern w:val="0"/>
          <w:sz w:val="24"/>
          <w:szCs w:val="24"/>
        </w:rPr>
        <w:t>投诉</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供应商和其他利害关系人认为本次招标活动违反法律、法规和规章规定的，有权向有关行政监督部门投诉。但对资格预审文件或竞争性磋商文件、</w:t>
      </w:r>
      <w:r>
        <w:rPr>
          <w:rFonts w:ascii="宋体" w:hAnsi="宋体" w:cs="宋体" w:hint="eastAsia"/>
          <w:color w:val="000000"/>
          <w:kern w:val="0"/>
          <w:sz w:val="24"/>
        </w:rPr>
        <w:t>开标、评标结果事项投诉的，应当先向采购人提出异议。</w:t>
      </w:r>
    </w:p>
    <w:p w:rsidR="00E00A79" w:rsidRDefault="009B64DC">
      <w:pPr>
        <w:pStyle w:val="2"/>
        <w:spacing w:before="0" w:after="0" w:line="360" w:lineRule="auto"/>
        <w:rPr>
          <w:rFonts w:ascii="宋体" w:eastAsia="宋体" w:hAnsi="宋体" w:cs="宋体"/>
          <w:color w:val="000000"/>
          <w:kern w:val="0"/>
          <w:sz w:val="28"/>
          <w:szCs w:val="28"/>
        </w:rPr>
      </w:pPr>
      <w:bookmarkStart w:id="51" w:name="_Toc8591"/>
      <w:bookmarkStart w:id="52" w:name="_Toc256"/>
      <w:r>
        <w:rPr>
          <w:rFonts w:ascii="宋体" w:eastAsia="宋体" w:hAnsi="宋体" w:cs="宋体" w:hint="eastAsia"/>
          <w:color w:val="000000"/>
          <w:kern w:val="0"/>
          <w:sz w:val="28"/>
          <w:szCs w:val="28"/>
        </w:rPr>
        <w:t xml:space="preserve">10. </w:t>
      </w:r>
      <w:r>
        <w:rPr>
          <w:rFonts w:ascii="宋体" w:eastAsia="宋体" w:hAnsi="宋体" w:cs="宋体" w:hint="eastAsia"/>
          <w:color w:val="000000"/>
          <w:kern w:val="0"/>
          <w:sz w:val="28"/>
          <w:szCs w:val="28"/>
        </w:rPr>
        <w:t>需要补充的其他内容</w:t>
      </w:r>
      <w:bookmarkEnd w:id="51"/>
      <w:bookmarkEnd w:id="52"/>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需要补充的其他内容：见供应商须知前附表</w:t>
      </w:r>
    </w:p>
    <w:p w:rsidR="00E00A79" w:rsidRDefault="009B64DC">
      <w:pPr>
        <w:widowControl/>
        <w:jc w:val="left"/>
        <w:rPr>
          <w:rFonts w:ascii="宋体" w:hAnsi="宋体" w:cs="宋体"/>
          <w:color w:val="000000"/>
          <w:kern w:val="0"/>
          <w:sz w:val="24"/>
        </w:rPr>
      </w:pPr>
      <w:r>
        <w:rPr>
          <w:rFonts w:ascii="宋体" w:hAnsi="宋体" w:cs="宋体"/>
          <w:color w:val="000000"/>
          <w:kern w:val="0"/>
          <w:sz w:val="24"/>
        </w:rPr>
        <w:br w:type="page"/>
      </w:r>
    </w:p>
    <w:p w:rsidR="00E00A79" w:rsidRDefault="009B64DC">
      <w:pPr>
        <w:pStyle w:val="1"/>
        <w:spacing w:line="360" w:lineRule="auto"/>
        <w:jc w:val="center"/>
        <w:rPr>
          <w:rFonts w:ascii="宋体" w:hAnsi="宋体" w:cs="宋体"/>
          <w:color w:val="000000"/>
        </w:rPr>
      </w:pPr>
      <w:bookmarkStart w:id="53" w:name="_Toc20478"/>
      <w:bookmarkStart w:id="54" w:name="_Toc12551"/>
      <w:r>
        <w:rPr>
          <w:rFonts w:ascii="宋体" w:hAnsi="宋体" w:cs="宋体" w:hint="eastAsia"/>
          <w:color w:val="000000"/>
        </w:rPr>
        <w:lastRenderedPageBreak/>
        <w:t>第三部分</w:t>
      </w:r>
      <w:r>
        <w:rPr>
          <w:rFonts w:ascii="宋体" w:hAnsi="宋体" w:cs="宋体" w:hint="eastAsia"/>
          <w:color w:val="000000"/>
        </w:rPr>
        <w:t xml:space="preserve"> </w:t>
      </w:r>
      <w:r>
        <w:rPr>
          <w:rFonts w:ascii="宋体" w:hAnsi="宋体" w:cs="宋体" w:hint="eastAsia"/>
          <w:color w:val="000000"/>
        </w:rPr>
        <w:t>评标办法</w:t>
      </w:r>
      <w:bookmarkEnd w:id="53"/>
      <w:bookmarkEnd w:id="54"/>
    </w:p>
    <w:p w:rsidR="00E00A79" w:rsidRDefault="009B64DC">
      <w:pPr>
        <w:pStyle w:val="2"/>
        <w:spacing w:before="120" w:after="120" w:line="360" w:lineRule="auto"/>
        <w:jc w:val="center"/>
        <w:rPr>
          <w:rFonts w:ascii="宋体" w:eastAsia="宋体" w:hAnsi="宋体" w:cs="宋体"/>
          <w:color w:val="000000"/>
          <w:kern w:val="0"/>
          <w:sz w:val="28"/>
          <w:szCs w:val="28"/>
        </w:rPr>
      </w:pPr>
      <w:bookmarkStart w:id="55" w:name="_Toc9187"/>
      <w:bookmarkStart w:id="56" w:name="_Toc27349"/>
      <w:bookmarkStart w:id="57" w:name="_Toc389052110"/>
      <w:bookmarkStart w:id="58" w:name="_Toc201287394"/>
      <w:r>
        <w:rPr>
          <w:rFonts w:ascii="宋体" w:eastAsia="宋体" w:hAnsi="宋体" w:cs="宋体" w:hint="eastAsia"/>
          <w:color w:val="000000"/>
          <w:kern w:val="0"/>
          <w:sz w:val="28"/>
          <w:szCs w:val="28"/>
        </w:rPr>
        <w:t>评标办法前附表</w:t>
      </w:r>
      <w:bookmarkEnd w:id="55"/>
      <w:bookmarkEnd w:id="56"/>
    </w:p>
    <w:tbl>
      <w:tblPr>
        <w:tblW w:w="981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2"/>
        <w:gridCol w:w="901"/>
        <w:gridCol w:w="722"/>
        <w:gridCol w:w="1442"/>
        <w:gridCol w:w="1014"/>
        <w:gridCol w:w="4470"/>
      </w:tblGrid>
      <w:tr w:rsidR="00E00A79">
        <w:trPr>
          <w:trHeight w:hRule="exact" w:val="468"/>
        </w:trPr>
        <w:tc>
          <w:tcPr>
            <w:tcW w:w="2163" w:type="dxa"/>
            <w:gridSpan w:val="2"/>
            <w:tcBorders>
              <w:top w:val="single" w:sz="4" w:space="0" w:color="auto"/>
              <w:left w:val="single" w:sz="4" w:space="0" w:color="auto"/>
              <w:bottom w:val="single" w:sz="4" w:space="0" w:color="auto"/>
              <w:right w:val="single" w:sz="4" w:space="0" w:color="auto"/>
            </w:tcBorders>
          </w:tcPr>
          <w:p w:rsidR="00E00A79" w:rsidRDefault="009B64DC">
            <w:pPr>
              <w:autoSpaceDE w:val="0"/>
              <w:autoSpaceDN w:val="0"/>
              <w:adjustRightInd w:val="0"/>
              <w:spacing w:line="360" w:lineRule="auto"/>
              <w:ind w:left="560"/>
              <w:rPr>
                <w:rFonts w:ascii="宋体" w:hAnsi="宋体" w:cs="宋体"/>
                <w:b/>
                <w:kern w:val="0"/>
                <w:szCs w:val="21"/>
              </w:rPr>
            </w:pPr>
            <w:r>
              <w:rPr>
                <w:rFonts w:ascii="宋体" w:hAnsi="宋体" w:cs="宋体" w:hint="eastAsia"/>
                <w:b/>
                <w:kern w:val="0"/>
                <w:szCs w:val="21"/>
              </w:rPr>
              <w:t>条款号</w:t>
            </w:r>
          </w:p>
        </w:tc>
        <w:tc>
          <w:tcPr>
            <w:tcW w:w="2164" w:type="dxa"/>
            <w:gridSpan w:val="2"/>
            <w:tcBorders>
              <w:top w:val="single" w:sz="4" w:space="0" w:color="auto"/>
              <w:left w:val="single" w:sz="4" w:space="0" w:color="auto"/>
              <w:bottom w:val="single" w:sz="4" w:space="0" w:color="auto"/>
              <w:right w:val="single" w:sz="4" w:space="0" w:color="auto"/>
            </w:tcBorders>
          </w:tcPr>
          <w:p w:rsidR="00E00A79" w:rsidRDefault="009B64DC">
            <w:pPr>
              <w:autoSpaceDE w:val="0"/>
              <w:autoSpaceDN w:val="0"/>
              <w:adjustRightInd w:val="0"/>
              <w:spacing w:line="360" w:lineRule="auto"/>
              <w:ind w:left="560"/>
              <w:rPr>
                <w:rFonts w:ascii="宋体" w:hAnsi="宋体" w:cs="宋体"/>
                <w:b/>
                <w:kern w:val="0"/>
                <w:szCs w:val="21"/>
              </w:rPr>
            </w:pPr>
            <w:r>
              <w:rPr>
                <w:rFonts w:ascii="宋体" w:hAnsi="宋体" w:cs="宋体" w:hint="eastAsia"/>
                <w:b/>
                <w:kern w:val="0"/>
                <w:szCs w:val="21"/>
              </w:rPr>
              <w:t>评审因素</w:t>
            </w:r>
          </w:p>
        </w:tc>
        <w:tc>
          <w:tcPr>
            <w:tcW w:w="5484" w:type="dxa"/>
            <w:gridSpan w:val="2"/>
            <w:tcBorders>
              <w:top w:val="single" w:sz="4" w:space="0" w:color="auto"/>
              <w:left w:val="single" w:sz="4" w:space="0" w:color="auto"/>
              <w:bottom w:val="single" w:sz="4" w:space="0" w:color="auto"/>
              <w:right w:val="single" w:sz="4" w:space="0" w:color="auto"/>
            </w:tcBorders>
          </w:tcPr>
          <w:p w:rsidR="00E00A79" w:rsidRDefault="009B64DC">
            <w:pPr>
              <w:autoSpaceDE w:val="0"/>
              <w:autoSpaceDN w:val="0"/>
              <w:adjustRightInd w:val="0"/>
              <w:spacing w:line="360" w:lineRule="auto"/>
              <w:jc w:val="center"/>
              <w:rPr>
                <w:rFonts w:ascii="宋体" w:hAnsi="宋体" w:cs="宋体"/>
                <w:b/>
                <w:kern w:val="0"/>
                <w:szCs w:val="21"/>
              </w:rPr>
            </w:pPr>
            <w:r>
              <w:rPr>
                <w:rFonts w:ascii="宋体" w:hAnsi="宋体" w:cs="宋体" w:hint="eastAsia"/>
                <w:b/>
                <w:kern w:val="0"/>
                <w:szCs w:val="21"/>
              </w:rPr>
              <w:t>评审标准</w:t>
            </w:r>
          </w:p>
        </w:tc>
      </w:tr>
      <w:tr w:rsidR="00E00A79">
        <w:trPr>
          <w:trHeight w:hRule="exact" w:val="468"/>
        </w:trPr>
        <w:tc>
          <w:tcPr>
            <w:tcW w:w="1262" w:type="dxa"/>
            <w:vMerge w:val="restart"/>
            <w:tcBorders>
              <w:top w:val="single" w:sz="4" w:space="0" w:color="auto"/>
              <w:left w:val="single" w:sz="4" w:space="0" w:color="auto"/>
              <w:bottom w:val="single" w:sz="4" w:space="0" w:color="auto"/>
              <w:right w:val="single" w:sz="4" w:space="0" w:color="auto"/>
            </w:tcBorders>
            <w:vAlign w:val="center"/>
          </w:tcPr>
          <w:p w:rsidR="00E00A79" w:rsidRDefault="009B64DC">
            <w:pPr>
              <w:autoSpaceDE w:val="0"/>
              <w:autoSpaceDN w:val="0"/>
              <w:adjustRightInd w:val="0"/>
              <w:spacing w:line="360" w:lineRule="auto"/>
              <w:rPr>
                <w:rFonts w:ascii="宋体" w:hAnsi="宋体" w:cs="宋体"/>
                <w:kern w:val="0"/>
                <w:szCs w:val="21"/>
              </w:rPr>
            </w:pPr>
            <w:r>
              <w:rPr>
                <w:rFonts w:ascii="宋体" w:hAnsi="宋体" w:cs="TimesNewRomanPSMT" w:hint="eastAsia"/>
                <w:kern w:val="0"/>
                <w:szCs w:val="21"/>
              </w:rPr>
              <w:t>2.1.1</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rsidR="00E00A79" w:rsidRDefault="009B64DC">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形</w:t>
            </w:r>
          </w:p>
          <w:p w:rsidR="00E00A79" w:rsidRDefault="009B64DC">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式</w:t>
            </w:r>
          </w:p>
          <w:p w:rsidR="00E00A79" w:rsidRDefault="009B64DC">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评</w:t>
            </w:r>
          </w:p>
          <w:p w:rsidR="00E00A79" w:rsidRDefault="009B64DC">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审</w:t>
            </w:r>
          </w:p>
          <w:p w:rsidR="00E00A79" w:rsidRDefault="009B64DC">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标</w:t>
            </w:r>
          </w:p>
          <w:p w:rsidR="00E00A79" w:rsidRDefault="009B64DC">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准</w:t>
            </w:r>
          </w:p>
        </w:tc>
        <w:tc>
          <w:tcPr>
            <w:tcW w:w="2164" w:type="dxa"/>
            <w:gridSpan w:val="2"/>
            <w:tcBorders>
              <w:top w:val="single" w:sz="4" w:space="0" w:color="auto"/>
              <w:left w:val="single" w:sz="4" w:space="0" w:color="auto"/>
              <w:bottom w:val="single" w:sz="4" w:space="0" w:color="auto"/>
              <w:right w:val="single" w:sz="4" w:space="0" w:color="auto"/>
            </w:tcBorders>
            <w:vAlign w:val="center"/>
          </w:tcPr>
          <w:p w:rsidR="00E00A79" w:rsidRDefault="009B64DC">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供应商名称</w:t>
            </w:r>
          </w:p>
        </w:tc>
        <w:tc>
          <w:tcPr>
            <w:tcW w:w="5484" w:type="dxa"/>
            <w:gridSpan w:val="2"/>
            <w:tcBorders>
              <w:top w:val="single" w:sz="4" w:space="0" w:color="auto"/>
              <w:left w:val="single" w:sz="4" w:space="0" w:color="auto"/>
              <w:bottom w:val="single" w:sz="4" w:space="0" w:color="auto"/>
              <w:right w:val="single" w:sz="4" w:space="0" w:color="auto"/>
            </w:tcBorders>
          </w:tcPr>
          <w:p w:rsidR="00E00A79" w:rsidRDefault="009B64DC">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与营业执照、资质证书、安全生产许可证一致</w:t>
            </w:r>
          </w:p>
        </w:tc>
      </w:tr>
      <w:tr w:rsidR="00E00A79">
        <w:trPr>
          <w:trHeight w:val="525"/>
        </w:trPr>
        <w:tc>
          <w:tcPr>
            <w:tcW w:w="1262" w:type="dxa"/>
            <w:vMerge/>
            <w:tcBorders>
              <w:top w:val="single" w:sz="4" w:space="0" w:color="auto"/>
              <w:left w:val="single" w:sz="4" w:space="0" w:color="auto"/>
              <w:bottom w:val="single" w:sz="4" w:space="0" w:color="auto"/>
              <w:right w:val="single" w:sz="4" w:space="0" w:color="auto"/>
            </w:tcBorders>
            <w:vAlign w:val="center"/>
          </w:tcPr>
          <w:p w:rsidR="00E00A79" w:rsidRDefault="00E00A79">
            <w:pPr>
              <w:widowControl/>
              <w:spacing w:line="360" w:lineRule="auto"/>
              <w:jc w:val="left"/>
              <w:rPr>
                <w:rFonts w:ascii="宋体" w:hAnsi="宋体" w:cs="宋体"/>
                <w:kern w:val="0"/>
                <w:szCs w:val="21"/>
              </w:rPr>
            </w:pPr>
          </w:p>
        </w:tc>
        <w:tc>
          <w:tcPr>
            <w:tcW w:w="901" w:type="dxa"/>
            <w:vMerge/>
            <w:tcBorders>
              <w:top w:val="single" w:sz="4" w:space="0" w:color="auto"/>
              <w:left w:val="single" w:sz="4" w:space="0" w:color="auto"/>
              <w:bottom w:val="single" w:sz="4" w:space="0" w:color="auto"/>
              <w:right w:val="single" w:sz="4" w:space="0" w:color="auto"/>
            </w:tcBorders>
            <w:vAlign w:val="center"/>
          </w:tcPr>
          <w:p w:rsidR="00E00A79" w:rsidRDefault="00E00A79">
            <w:pPr>
              <w:widowControl/>
              <w:spacing w:line="360" w:lineRule="auto"/>
              <w:jc w:val="left"/>
              <w:rPr>
                <w:rFonts w:ascii="宋体" w:hAnsi="宋体" w:cs="宋体"/>
                <w:kern w:val="0"/>
                <w:szCs w:val="21"/>
              </w:rPr>
            </w:pPr>
          </w:p>
        </w:tc>
        <w:tc>
          <w:tcPr>
            <w:tcW w:w="2164" w:type="dxa"/>
            <w:gridSpan w:val="2"/>
            <w:tcBorders>
              <w:top w:val="single" w:sz="4" w:space="0" w:color="auto"/>
              <w:left w:val="single" w:sz="4" w:space="0" w:color="auto"/>
              <w:bottom w:val="single" w:sz="4" w:space="0" w:color="auto"/>
              <w:right w:val="single" w:sz="4" w:space="0" w:color="auto"/>
            </w:tcBorders>
            <w:vAlign w:val="center"/>
          </w:tcPr>
          <w:p w:rsidR="00E00A79" w:rsidRDefault="009B64DC">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投标函签字盖章</w:t>
            </w:r>
          </w:p>
        </w:tc>
        <w:tc>
          <w:tcPr>
            <w:tcW w:w="5484" w:type="dxa"/>
            <w:gridSpan w:val="2"/>
            <w:tcBorders>
              <w:top w:val="single" w:sz="4" w:space="0" w:color="auto"/>
              <w:left w:val="single" w:sz="4" w:space="0" w:color="auto"/>
              <w:bottom w:val="single" w:sz="4" w:space="0" w:color="auto"/>
              <w:right w:val="single" w:sz="4" w:space="0" w:color="auto"/>
            </w:tcBorders>
          </w:tcPr>
          <w:p w:rsidR="00E00A79" w:rsidRDefault="009B64DC">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有法定代表人或其委托代理人签字或盖章并加盖单位章</w:t>
            </w:r>
          </w:p>
        </w:tc>
      </w:tr>
      <w:tr w:rsidR="00E00A79">
        <w:trPr>
          <w:trHeight w:hRule="exact" w:val="468"/>
        </w:trPr>
        <w:tc>
          <w:tcPr>
            <w:tcW w:w="1262" w:type="dxa"/>
            <w:vMerge/>
            <w:tcBorders>
              <w:top w:val="single" w:sz="4" w:space="0" w:color="auto"/>
              <w:left w:val="single" w:sz="4" w:space="0" w:color="auto"/>
              <w:bottom w:val="single" w:sz="4" w:space="0" w:color="auto"/>
              <w:right w:val="single" w:sz="4" w:space="0" w:color="auto"/>
            </w:tcBorders>
            <w:vAlign w:val="center"/>
          </w:tcPr>
          <w:p w:rsidR="00E00A79" w:rsidRDefault="00E00A79">
            <w:pPr>
              <w:widowControl/>
              <w:spacing w:line="360" w:lineRule="auto"/>
              <w:jc w:val="left"/>
              <w:rPr>
                <w:rFonts w:ascii="宋体" w:hAnsi="宋体" w:cs="宋体"/>
                <w:kern w:val="0"/>
                <w:szCs w:val="21"/>
              </w:rPr>
            </w:pPr>
          </w:p>
        </w:tc>
        <w:tc>
          <w:tcPr>
            <w:tcW w:w="901" w:type="dxa"/>
            <w:vMerge/>
            <w:tcBorders>
              <w:top w:val="single" w:sz="4" w:space="0" w:color="auto"/>
              <w:left w:val="single" w:sz="4" w:space="0" w:color="auto"/>
              <w:bottom w:val="single" w:sz="4" w:space="0" w:color="auto"/>
              <w:right w:val="single" w:sz="4" w:space="0" w:color="auto"/>
            </w:tcBorders>
            <w:vAlign w:val="center"/>
          </w:tcPr>
          <w:p w:rsidR="00E00A79" w:rsidRDefault="00E00A79">
            <w:pPr>
              <w:widowControl/>
              <w:spacing w:line="360" w:lineRule="auto"/>
              <w:jc w:val="left"/>
              <w:rPr>
                <w:rFonts w:ascii="宋体" w:hAnsi="宋体" w:cs="宋体"/>
                <w:kern w:val="0"/>
                <w:szCs w:val="21"/>
              </w:rPr>
            </w:pPr>
          </w:p>
        </w:tc>
        <w:tc>
          <w:tcPr>
            <w:tcW w:w="2164" w:type="dxa"/>
            <w:gridSpan w:val="2"/>
            <w:tcBorders>
              <w:top w:val="single" w:sz="4" w:space="0" w:color="auto"/>
              <w:left w:val="single" w:sz="4" w:space="0" w:color="auto"/>
              <w:bottom w:val="single" w:sz="4" w:space="0" w:color="auto"/>
              <w:right w:val="single" w:sz="4" w:space="0" w:color="auto"/>
            </w:tcBorders>
            <w:vAlign w:val="center"/>
          </w:tcPr>
          <w:p w:rsidR="00E00A79" w:rsidRDefault="009B64DC">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竞争性磋商响应文件格式</w:t>
            </w:r>
          </w:p>
        </w:tc>
        <w:tc>
          <w:tcPr>
            <w:tcW w:w="5484" w:type="dxa"/>
            <w:gridSpan w:val="2"/>
            <w:tcBorders>
              <w:top w:val="single" w:sz="4" w:space="0" w:color="auto"/>
              <w:left w:val="single" w:sz="4" w:space="0" w:color="auto"/>
              <w:bottom w:val="single" w:sz="4" w:space="0" w:color="auto"/>
              <w:right w:val="single" w:sz="4" w:space="0" w:color="auto"/>
            </w:tcBorders>
          </w:tcPr>
          <w:p w:rsidR="00E00A79" w:rsidRDefault="009B64DC">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符合第八章</w:t>
            </w:r>
            <w:r>
              <w:rPr>
                <w:rFonts w:ascii="宋体" w:hAnsi="宋体" w:cs="TimesNewRomanPSMT" w:hint="eastAsia"/>
                <w:kern w:val="0"/>
                <w:szCs w:val="21"/>
              </w:rPr>
              <w:t>“</w:t>
            </w:r>
            <w:r>
              <w:rPr>
                <w:rFonts w:ascii="宋体" w:hAnsi="宋体" w:cs="宋体" w:hint="eastAsia"/>
                <w:kern w:val="0"/>
                <w:szCs w:val="21"/>
              </w:rPr>
              <w:t>竞争性磋商响应文件格式</w:t>
            </w:r>
            <w:r>
              <w:rPr>
                <w:rFonts w:ascii="宋体" w:hAnsi="宋体" w:cs="TimesNewRomanPSMT" w:hint="eastAsia"/>
                <w:kern w:val="0"/>
                <w:szCs w:val="21"/>
              </w:rPr>
              <w:t>”</w:t>
            </w:r>
            <w:r>
              <w:rPr>
                <w:rFonts w:ascii="宋体" w:hAnsi="宋体" w:cs="宋体" w:hint="eastAsia"/>
                <w:kern w:val="0"/>
                <w:szCs w:val="21"/>
              </w:rPr>
              <w:t>的要求</w:t>
            </w:r>
          </w:p>
        </w:tc>
      </w:tr>
      <w:tr w:rsidR="00E00A79">
        <w:trPr>
          <w:trHeight w:hRule="exact" w:val="468"/>
        </w:trPr>
        <w:tc>
          <w:tcPr>
            <w:tcW w:w="1262" w:type="dxa"/>
            <w:vMerge/>
            <w:tcBorders>
              <w:top w:val="single" w:sz="4" w:space="0" w:color="auto"/>
              <w:left w:val="single" w:sz="4" w:space="0" w:color="auto"/>
              <w:bottom w:val="single" w:sz="4" w:space="0" w:color="auto"/>
              <w:right w:val="single" w:sz="4" w:space="0" w:color="auto"/>
            </w:tcBorders>
            <w:vAlign w:val="center"/>
          </w:tcPr>
          <w:p w:rsidR="00E00A79" w:rsidRDefault="00E00A79">
            <w:pPr>
              <w:widowControl/>
              <w:spacing w:line="360" w:lineRule="auto"/>
              <w:jc w:val="left"/>
              <w:rPr>
                <w:rFonts w:ascii="宋体" w:hAnsi="宋体" w:cs="宋体"/>
                <w:kern w:val="0"/>
                <w:szCs w:val="21"/>
              </w:rPr>
            </w:pPr>
          </w:p>
        </w:tc>
        <w:tc>
          <w:tcPr>
            <w:tcW w:w="901" w:type="dxa"/>
            <w:vMerge/>
            <w:tcBorders>
              <w:top w:val="single" w:sz="4" w:space="0" w:color="auto"/>
              <w:left w:val="single" w:sz="4" w:space="0" w:color="auto"/>
              <w:bottom w:val="single" w:sz="4" w:space="0" w:color="auto"/>
              <w:right w:val="single" w:sz="4" w:space="0" w:color="auto"/>
            </w:tcBorders>
            <w:vAlign w:val="center"/>
          </w:tcPr>
          <w:p w:rsidR="00E00A79" w:rsidRDefault="00E00A79">
            <w:pPr>
              <w:widowControl/>
              <w:spacing w:line="360" w:lineRule="auto"/>
              <w:jc w:val="left"/>
              <w:rPr>
                <w:rFonts w:ascii="宋体" w:hAnsi="宋体" w:cs="宋体"/>
                <w:kern w:val="0"/>
                <w:szCs w:val="21"/>
              </w:rPr>
            </w:pPr>
          </w:p>
        </w:tc>
        <w:tc>
          <w:tcPr>
            <w:tcW w:w="2164" w:type="dxa"/>
            <w:gridSpan w:val="2"/>
            <w:tcBorders>
              <w:top w:val="single" w:sz="4" w:space="0" w:color="auto"/>
              <w:left w:val="single" w:sz="4" w:space="0" w:color="auto"/>
              <w:bottom w:val="single" w:sz="4" w:space="0" w:color="auto"/>
              <w:right w:val="single" w:sz="4" w:space="0" w:color="auto"/>
            </w:tcBorders>
            <w:vAlign w:val="center"/>
          </w:tcPr>
          <w:p w:rsidR="00E00A79" w:rsidRDefault="009B64DC">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联合体供应商</w:t>
            </w:r>
          </w:p>
        </w:tc>
        <w:tc>
          <w:tcPr>
            <w:tcW w:w="5484" w:type="dxa"/>
            <w:gridSpan w:val="2"/>
            <w:tcBorders>
              <w:top w:val="single" w:sz="4" w:space="0" w:color="auto"/>
              <w:left w:val="single" w:sz="4" w:space="0" w:color="auto"/>
              <w:bottom w:val="single" w:sz="4" w:space="0" w:color="auto"/>
              <w:right w:val="single" w:sz="4" w:space="0" w:color="auto"/>
            </w:tcBorders>
          </w:tcPr>
          <w:p w:rsidR="00E00A79" w:rsidRDefault="009B64DC">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提交联合体协议书，并明确联合体牵头人</w:t>
            </w:r>
          </w:p>
        </w:tc>
      </w:tr>
      <w:tr w:rsidR="00E00A79">
        <w:trPr>
          <w:trHeight w:hRule="exact" w:val="468"/>
        </w:trPr>
        <w:tc>
          <w:tcPr>
            <w:tcW w:w="1262" w:type="dxa"/>
            <w:vMerge/>
            <w:tcBorders>
              <w:top w:val="single" w:sz="4" w:space="0" w:color="auto"/>
              <w:left w:val="single" w:sz="4" w:space="0" w:color="auto"/>
              <w:bottom w:val="single" w:sz="4" w:space="0" w:color="auto"/>
              <w:right w:val="single" w:sz="4" w:space="0" w:color="auto"/>
            </w:tcBorders>
            <w:vAlign w:val="center"/>
          </w:tcPr>
          <w:p w:rsidR="00E00A79" w:rsidRDefault="00E00A79">
            <w:pPr>
              <w:widowControl/>
              <w:spacing w:line="360" w:lineRule="auto"/>
              <w:jc w:val="left"/>
              <w:rPr>
                <w:rFonts w:ascii="宋体" w:hAnsi="宋体" w:cs="宋体"/>
                <w:kern w:val="0"/>
                <w:szCs w:val="21"/>
              </w:rPr>
            </w:pPr>
          </w:p>
        </w:tc>
        <w:tc>
          <w:tcPr>
            <w:tcW w:w="901" w:type="dxa"/>
            <w:vMerge/>
            <w:tcBorders>
              <w:top w:val="single" w:sz="4" w:space="0" w:color="auto"/>
              <w:left w:val="single" w:sz="4" w:space="0" w:color="auto"/>
              <w:bottom w:val="single" w:sz="4" w:space="0" w:color="auto"/>
              <w:right w:val="single" w:sz="4" w:space="0" w:color="auto"/>
            </w:tcBorders>
            <w:vAlign w:val="center"/>
          </w:tcPr>
          <w:p w:rsidR="00E00A79" w:rsidRDefault="00E00A79">
            <w:pPr>
              <w:widowControl/>
              <w:spacing w:line="360" w:lineRule="auto"/>
              <w:jc w:val="left"/>
              <w:rPr>
                <w:rFonts w:ascii="宋体" w:hAnsi="宋体" w:cs="宋体"/>
                <w:kern w:val="0"/>
                <w:szCs w:val="21"/>
              </w:rPr>
            </w:pPr>
          </w:p>
        </w:tc>
        <w:tc>
          <w:tcPr>
            <w:tcW w:w="2164" w:type="dxa"/>
            <w:gridSpan w:val="2"/>
            <w:tcBorders>
              <w:top w:val="single" w:sz="4" w:space="0" w:color="auto"/>
              <w:left w:val="single" w:sz="4" w:space="0" w:color="auto"/>
              <w:bottom w:val="single" w:sz="4" w:space="0" w:color="auto"/>
              <w:right w:val="single" w:sz="4" w:space="0" w:color="auto"/>
            </w:tcBorders>
            <w:vAlign w:val="center"/>
          </w:tcPr>
          <w:p w:rsidR="00E00A79" w:rsidRDefault="009B64DC">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报价唯一</w:t>
            </w:r>
          </w:p>
        </w:tc>
        <w:tc>
          <w:tcPr>
            <w:tcW w:w="5484" w:type="dxa"/>
            <w:gridSpan w:val="2"/>
            <w:tcBorders>
              <w:top w:val="single" w:sz="4" w:space="0" w:color="auto"/>
              <w:left w:val="single" w:sz="4" w:space="0" w:color="auto"/>
              <w:bottom w:val="single" w:sz="4" w:space="0" w:color="auto"/>
              <w:right w:val="single" w:sz="4" w:space="0" w:color="auto"/>
            </w:tcBorders>
          </w:tcPr>
          <w:p w:rsidR="00E00A79" w:rsidRDefault="009B64DC">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只能有一个有效报价</w:t>
            </w:r>
          </w:p>
        </w:tc>
      </w:tr>
      <w:tr w:rsidR="00E00A79">
        <w:trPr>
          <w:trHeight w:hRule="exact" w:val="468"/>
        </w:trPr>
        <w:tc>
          <w:tcPr>
            <w:tcW w:w="1262" w:type="dxa"/>
            <w:vMerge w:val="restart"/>
            <w:tcBorders>
              <w:top w:val="single" w:sz="4" w:space="0" w:color="auto"/>
              <w:left w:val="single" w:sz="4" w:space="0" w:color="auto"/>
              <w:bottom w:val="single" w:sz="4" w:space="0" w:color="auto"/>
              <w:right w:val="single" w:sz="4" w:space="0" w:color="auto"/>
            </w:tcBorders>
            <w:vAlign w:val="center"/>
          </w:tcPr>
          <w:p w:rsidR="00E00A79" w:rsidRDefault="009B64DC">
            <w:pPr>
              <w:autoSpaceDE w:val="0"/>
              <w:autoSpaceDN w:val="0"/>
              <w:adjustRightInd w:val="0"/>
              <w:spacing w:line="360" w:lineRule="auto"/>
              <w:rPr>
                <w:rFonts w:ascii="宋体" w:hAnsi="宋体" w:cs="宋体"/>
                <w:kern w:val="0"/>
                <w:szCs w:val="21"/>
              </w:rPr>
            </w:pPr>
            <w:r>
              <w:rPr>
                <w:rFonts w:ascii="宋体" w:hAnsi="宋体" w:cs="TimesNewRomanPSMT" w:hint="eastAsia"/>
                <w:kern w:val="0"/>
                <w:szCs w:val="21"/>
              </w:rPr>
              <w:t>2.1.2</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rsidR="00E00A79" w:rsidRDefault="009B64DC">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资</w:t>
            </w:r>
          </w:p>
          <w:p w:rsidR="00E00A79" w:rsidRDefault="009B64DC">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格</w:t>
            </w:r>
          </w:p>
          <w:p w:rsidR="00E00A79" w:rsidRDefault="009B64DC">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评</w:t>
            </w:r>
          </w:p>
          <w:p w:rsidR="00E00A79" w:rsidRDefault="009B64DC">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审</w:t>
            </w:r>
          </w:p>
          <w:p w:rsidR="00E00A79" w:rsidRDefault="009B64DC">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标</w:t>
            </w:r>
          </w:p>
          <w:p w:rsidR="00E00A79" w:rsidRDefault="009B64DC">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准</w:t>
            </w:r>
          </w:p>
        </w:tc>
        <w:tc>
          <w:tcPr>
            <w:tcW w:w="2164" w:type="dxa"/>
            <w:gridSpan w:val="2"/>
            <w:tcBorders>
              <w:top w:val="single" w:sz="4" w:space="0" w:color="auto"/>
              <w:left w:val="single" w:sz="4" w:space="0" w:color="auto"/>
              <w:bottom w:val="single" w:sz="4" w:space="0" w:color="auto"/>
              <w:right w:val="single" w:sz="4" w:space="0" w:color="auto"/>
            </w:tcBorders>
            <w:vAlign w:val="center"/>
          </w:tcPr>
          <w:p w:rsidR="00E00A79" w:rsidRDefault="009B64DC">
            <w:pPr>
              <w:spacing w:line="360" w:lineRule="auto"/>
              <w:rPr>
                <w:rFonts w:ascii="宋体" w:hAnsi="宋体"/>
                <w:szCs w:val="21"/>
              </w:rPr>
            </w:pPr>
            <w:r>
              <w:rPr>
                <w:rFonts w:ascii="宋体" w:hAnsi="宋体" w:hint="eastAsia"/>
                <w:szCs w:val="21"/>
              </w:rPr>
              <w:t>营业执照</w:t>
            </w:r>
            <w:r>
              <w:rPr>
                <w:rFonts w:ascii="宋体" w:hAnsi="宋体" w:hint="eastAsia"/>
                <w:szCs w:val="21"/>
              </w:rPr>
              <w:t xml:space="preserve"> </w:t>
            </w:r>
          </w:p>
        </w:tc>
        <w:tc>
          <w:tcPr>
            <w:tcW w:w="5484" w:type="dxa"/>
            <w:gridSpan w:val="2"/>
            <w:tcBorders>
              <w:top w:val="single" w:sz="4" w:space="0" w:color="auto"/>
              <w:left w:val="single" w:sz="4" w:space="0" w:color="auto"/>
              <w:bottom w:val="single" w:sz="4" w:space="0" w:color="auto"/>
              <w:right w:val="single" w:sz="4" w:space="0" w:color="auto"/>
            </w:tcBorders>
          </w:tcPr>
          <w:p w:rsidR="00E00A79" w:rsidRDefault="009B64DC">
            <w:pPr>
              <w:spacing w:line="360" w:lineRule="auto"/>
              <w:rPr>
                <w:rFonts w:ascii="宋体" w:hAnsi="宋体"/>
                <w:szCs w:val="21"/>
              </w:rPr>
            </w:pPr>
            <w:r>
              <w:rPr>
                <w:rFonts w:ascii="宋体" w:hAnsi="宋体" w:hint="eastAsia"/>
                <w:szCs w:val="21"/>
              </w:rPr>
              <w:t>提供有效的营业执照复印件</w:t>
            </w:r>
          </w:p>
        </w:tc>
      </w:tr>
      <w:tr w:rsidR="00E00A79">
        <w:trPr>
          <w:trHeight w:hRule="exact" w:val="468"/>
        </w:trPr>
        <w:tc>
          <w:tcPr>
            <w:tcW w:w="1262" w:type="dxa"/>
            <w:vMerge/>
            <w:tcBorders>
              <w:top w:val="single" w:sz="4" w:space="0" w:color="auto"/>
              <w:left w:val="single" w:sz="4" w:space="0" w:color="auto"/>
              <w:bottom w:val="single" w:sz="4" w:space="0" w:color="auto"/>
              <w:right w:val="single" w:sz="4" w:space="0" w:color="auto"/>
            </w:tcBorders>
            <w:vAlign w:val="center"/>
          </w:tcPr>
          <w:p w:rsidR="00E00A79" w:rsidRDefault="00E00A79">
            <w:pPr>
              <w:widowControl/>
              <w:spacing w:line="360" w:lineRule="auto"/>
              <w:jc w:val="left"/>
              <w:rPr>
                <w:rFonts w:ascii="宋体" w:hAnsi="宋体" w:cs="宋体"/>
                <w:kern w:val="0"/>
                <w:szCs w:val="21"/>
              </w:rPr>
            </w:pPr>
          </w:p>
        </w:tc>
        <w:tc>
          <w:tcPr>
            <w:tcW w:w="901" w:type="dxa"/>
            <w:vMerge/>
            <w:tcBorders>
              <w:top w:val="single" w:sz="4" w:space="0" w:color="auto"/>
              <w:left w:val="single" w:sz="4" w:space="0" w:color="auto"/>
              <w:bottom w:val="single" w:sz="4" w:space="0" w:color="auto"/>
              <w:right w:val="single" w:sz="4" w:space="0" w:color="auto"/>
            </w:tcBorders>
            <w:vAlign w:val="center"/>
          </w:tcPr>
          <w:p w:rsidR="00E00A79" w:rsidRDefault="00E00A79">
            <w:pPr>
              <w:widowControl/>
              <w:spacing w:line="360" w:lineRule="auto"/>
              <w:jc w:val="left"/>
              <w:rPr>
                <w:rFonts w:ascii="宋体" w:hAnsi="宋体" w:cs="宋体"/>
                <w:kern w:val="0"/>
                <w:szCs w:val="21"/>
              </w:rPr>
            </w:pPr>
          </w:p>
        </w:tc>
        <w:tc>
          <w:tcPr>
            <w:tcW w:w="2164" w:type="dxa"/>
            <w:gridSpan w:val="2"/>
            <w:tcBorders>
              <w:top w:val="single" w:sz="4" w:space="0" w:color="auto"/>
              <w:left w:val="single" w:sz="4" w:space="0" w:color="auto"/>
              <w:bottom w:val="single" w:sz="4" w:space="0" w:color="auto"/>
              <w:right w:val="single" w:sz="4" w:space="0" w:color="auto"/>
            </w:tcBorders>
            <w:vAlign w:val="center"/>
          </w:tcPr>
          <w:p w:rsidR="00E00A79" w:rsidRDefault="009B64DC">
            <w:pPr>
              <w:spacing w:line="360" w:lineRule="auto"/>
              <w:rPr>
                <w:rFonts w:ascii="宋体" w:hAnsi="宋体"/>
                <w:szCs w:val="21"/>
              </w:rPr>
            </w:pPr>
            <w:r>
              <w:rPr>
                <w:rFonts w:ascii="宋体" w:hAnsi="宋体" w:hint="eastAsia"/>
                <w:szCs w:val="21"/>
              </w:rPr>
              <w:t>安全生产许可证</w:t>
            </w:r>
            <w:r>
              <w:rPr>
                <w:rFonts w:ascii="宋体" w:hAnsi="宋体" w:hint="eastAsia"/>
                <w:szCs w:val="21"/>
              </w:rPr>
              <w:t xml:space="preserve"> </w:t>
            </w:r>
          </w:p>
        </w:tc>
        <w:tc>
          <w:tcPr>
            <w:tcW w:w="5484" w:type="dxa"/>
            <w:gridSpan w:val="2"/>
            <w:tcBorders>
              <w:top w:val="single" w:sz="4" w:space="0" w:color="auto"/>
              <w:left w:val="single" w:sz="4" w:space="0" w:color="auto"/>
              <w:bottom w:val="single" w:sz="4" w:space="0" w:color="auto"/>
              <w:right w:val="single" w:sz="4" w:space="0" w:color="auto"/>
            </w:tcBorders>
          </w:tcPr>
          <w:p w:rsidR="00E00A79" w:rsidRDefault="009B64DC">
            <w:pPr>
              <w:spacing w:line="360" w:lineRule="auto"/>
              <w:rPr>
                <w:rFonts w:ascii="宋体" w:hAnsi="宋体"/>
                <w:szCs w:val="21"/>
              </w:rPr>
            </w:pPr>
            <w:r>
              <w:rPr>
                <w:rFonts w:ascii="宋体" w:hAnsi="宋体" w:hint="eastAsia"/>
                <w:szCs w:val="21"/>
              </w:rPr>
              <w:t>具备有效的安全生产许可证复印件</w:t>
            </w:r>
            <w:r>
              <w:rPr>
                <w:rFonts w:ascii="宋体" w:hAnsi="宋体" w:hint="eastAsia"/>
                <w:szCs w:val="21"/>
              </w:rPr>
              <w:t xml:space="preserve"> </w:t>
            </w:r>
          </w:p>
        </w:tc>
      </w:tr>
      <w:tr w:rsidR="00E00A79">
        <w:trPr>
          <w:trHeight w:hRule="exact" w:val="468"/>
        </w:trPr>
        <w:tc>
          <w:tcPr>
            <w:tcW w:w="1262" w:type="dxa"/>
            <w:vMerge/>
            <w:tcBorders>
              <w:top w:val="single" w:sz="4" w:space="0" w:color="auto"/>
              <w:left w:val="single" w:sz="4" w:space="0" w:color="auto"/>
              <w:bottom w:val="single" w:sz="4" w:space="0" w:color="auto"/>
              <w:right w:val="single" w:sz="4" w:space="0" w:color="auto"/>
            </w:tcBorders>
            <w:vAlign w:val="center"/>
          </w:tcPr>
          <w:p w:rsidR="00E00A79" w:rsidRDefault="00E00A79">
            <w:pPr>
              <w:widowControl/>
              <w:spacing w:line="360" w:lineRule="auto"/>
              <w:jc w:val="left"/>
              <w:rPr>
                <w:rFonts w:ascii="宋体" w:hAnsi="宋体" w:cs="宋体"/>
                <w:kern w:val="0"/>
                <w:szCs w:val="21"/>
              </w:rPr>
            </w:pPr>
          </w:p>
        </w:tc>
        <w:tc>
          <w:tcPr>
            <w:tcW w:w="901" w:type="dxa"/>
            <w:vMerge/>
            <w:tcBorders>
              <w:top w:val="single" w:sz="4" w:space="0" w:color="auto"/>
              <w:left w:val="single" w:sz="4" w:space="0" w:color="auto"/>
              <w:bottom w:val="single" w:sz="4" w:space="0" w:color="auto"/>
              <w:right w:val="single" w:sz="4" w:space="0" w:color="auto"/>
            </w:tcBorders>
            <w:vAlign w:val="center"/>
          </w:tcPr>
          <w:p w:rsidR="00E00A79" w:rsidRDefault="00E00A79">
            <w:pPr>
              <w:widowControl/>
              <w:spacing w:line="360" w:lineRule="auto"/>
              <w:jc w:val="left"/>
              <w:rPr>
                <w:rFonts w:ascii="宋体" w:hAnsi="宋体" w:cs="宋体"/>
                <w:kern w:val="0"/>
                <w:szCs w:val="21"/>
              </w:rPr>
            </w:pPr>
          </w:p>
        </w:tc>
        <w:tc>
          <w:tcPr>
            <w:tcW w:w="2164" w:type="dxa"/>
            <w:gridSpan w:val="2"/>
            <w:tcBorders>
              <w:top w:val="single" w:sz="4" w:space="0" w:color="auto"/>
              <w:left w:val="single" w:sz="4" w:space="0" w:color="auto"/>
              <w:bottom w:val="single" w:sz="4" w:space="0" w:color="auto"/>
              <w:right w:val="single" w:sz="4" w:space="0" w:color="auto"/>
            </w:tcBorders>
            <w:vAlign w:val="center"/>
          </w:tcPr>
          <w:p w:rsidR="00E00A79" w:rsidRDefault="009B64DC">
            <w:pPr>
              <w:spacing w:line="360" w:lineRule="auto"/>
              <w:rPr>
                <w:rFonts w:ascii="宋体" w:hAnsi="宋体"/>
                <w:szCs w:val="21"/>
              </w:rPr>
            </w:pPr>
            <w:r>
              <w:rPr>
                <w:rFonts w:ascii="宋体" w:hAnsi="宋体" w:hint="eastAsia"/>
                <w:szCs w:val="21"/>
              </w:rPr>
              <w:t>资质等级</w:t>
            </w:r>
          </w:p>
        </w:tc>
        <w:tc>
          <w:tcPr>
            <w:tcW w:w="5484" w:type="dxa"/>
            <w:gridSpan w:val="2"/>
            <w:tcBorders>
              <w:top w:val="single" w:sz="4" w:space="0" w:color="auto"/>
              <w:left w:val="single" w:sz="4" w:space="0" w:color="auto"/>
              <w:bottom w:val="single" w:sz="4" w:space="0" w:color="auto"/>
              <w:right w:val="single" w:sz="4" w:space="0" w:color="auto"/>
            </w:tcBorders>
          </w:tcPr>
          <w:p w:rsidR="00E00A79" w:rsidRDefault="009B64DC">
            <w:pPr>
              <w:spacing w:line="360" w:lineRule="auto"/>
              <w:rPr>
                <w:rFonts w:ascii="宋体" w:hAnsi="宋体"/>
                <w:szCs w:val="21"/>
              </w:rPr>
            </w:pPr>
            <w:r>
              <w:rPr>
                <w:rFonts w:ascii="宋体" w:hAnsi="宋体" w:hint="eastAsia"/>
                <w:szCs w:val="21"/>
              </w:rPr>
              <w:t>符合第二章“供应商须知”第</w:t>
            </w:r>
            <w:r>
              <w:rPr>
                <w:rFonts w:ascii="宋体" w:hAnsi="宋体" w:hint="eastAsia"/>
                <w:szCs w:val="21"/>
              </w:rPr>
              <w:t>1.4.1</w:t>
            </w:r>
            <w:r>
              <w:rPr>
                <w:rFonts w:ascii="宋体" w:hAnsi="宋体" w:hint="eastAsia"/>
                <w:szCs w:val="21"/>
              </w:rPr>
              <w:t>项规定</w:t>
            </w:r>
          </w:p>
        </w:tc>
      </w:tr>
      <w:tr w:rsidR="00E00A79">
        <w:trPr>
          <w:trHeight w:hRule="exact" w:val="468"/>
        </w:trPr>
        <w:tc>
          <w:tcPr>
            <w:tcW w:w="1262" w:type="dxa"/>
            <w:vMerge/>
            <w:tcBorders>
              <w:top w:val="single" w:sz="4" w:space="0" w:color="auto"/>
              <w:left w:val="single" w:sz="4" w:space="0" w:color="auto"/>
              <w:bottom w:val="single" w:sz="4" w:space="0" w:color="auto"/>
              <w:right w:val="single" w:sz="4" w:space="0" w:color="auto"/>
            </w:tcBorders>
            <w:vAlign w:val="center"/>
          </w:tcPr>
          <w:p w:rsidR="00E00A79" w:rsidRDefault="00E00A79">
            <w:pPr>
              <w:widowControl/>
              <w:spacing w:line="360" w:lineRule="auto"/>
              <w:jc w:val="left"/>
              <w:rPr>
                <w:rFonts w:ascii="宋体" w:hAnsi="宋体" w:cs="宋体"/>
                <w:kern w:val="0"/>
                <w:szCs w:val="21"/>
              </w:rPr>
            </w:pPr>
          </w:p>
        </w:tc>
        <w:tc>
          <w:tcPr>
            <w:tcW w:w="901" w:type="dxa"/>
            <w:vMerge/>
            <w:tcBorders>
              <w:top w:val="single" w:sz="4" w:space="0" w:color="auto"/>
              <w:left w:val="single" w:sz="4" w:space="0" w:color="auto"/>
              <w:bottom w:val="single" w:sz="4" w:space="0" w:color="auto"/>
              <w:right w:val="single" w:sz="4" w:space="0" w:color="auto"/>
            </w:tcBorders>
            <w:vAlign w:val="center"/>
          </w:tcPr>
          <w:p w:rsidR="00E00A79" w:rsidRDefault="00E00A79">
            <w:pPr>
              <w:widowControl/>
              <w:spacing w:line="360" w:lineRule="auto"/>
              <w:jc w:val="left"/>
              <w:rPr>
                <w:rFonts w:ascii="宋体" w:hAnsi="宋体" w:cs="宋体"/>
                <w:kern w:val="0"/>
                <w:szCs w:val="21"/>
              </w:rPr>
            </w:pPr>
          </w:p>
        </w:tc>
        <w:tc>
          <w:tcPr>
            <w:tcW w:w="2164" w:type="dxa"/>
            <w:gridSpan w:val="2"/>
            <w:tcBorders>
              <w:top w:val="single" w:sz="4" w:space="0" w:color="auto"/>
              <w:left w:val="single" w:sz="4" w:space="0" w:color="auto"/>
              <w:bottom w:val="single" w:sz="4" w:space="0" w:color="auto"/>
              <w:right w:val="single" w:sz="4" w:space="0" w:color="auto"/>
            </w:tcBorders>
            <w:vAlign w:val="center"/>
          </w:tcPr>
          <w:p w:rsidR="00E00A79" w:rsidRDefault="009B64DC">
            <w:pPr>
              <w:spacing w:line="360" w:lineRule="auto"/>
              <w:rPr>
                <w:rFonts w:ascii="宋体" w:hAnsi="宋体"/>
                <w:szCs w:val="21"/>
              </w:rPr>
            </w:pPr>
            <w:r>
              <w:rPr>
                <w:rFonts w:ascii="宋体" w:hAnsi="宋体" w:hint="eastAsia"/>
                <w:szCs w:val="21"/>
              </w:rPr>
              <w:t>财务状况</w:t>
            </w:r>
          </w:p>
        </w:tc>
        <w:tc>
          <w:tcPr>
            <w:tcW w:w="5484" w:type="dxa"/>
            <w:gridSpan w:val="2"/>
            <w:tcBorders>
              <w:top w:val="single" w:sz="4" w:space="0" w:color="auto"/>
              <w:left w:val="single" w:sz="4" w:space="0" w:color="auto"/>
              <w:bottom w:val="single" w:sz="4" w:space="0" w:color="auto"/>
              <w:right w:val="single" w:sz="4" w:space="0" w:color="auto"/>
            </w:tcBorders>
          </w:tcPr>
          <w:p w:rsidR="00E00A79" w:rsidRDefault="009B64DC">
            <w:pPr>
              <w:spacing w:line="360" w:lineRule="auto"/>
              <w:rPr>
                <w:rFonts w:ascii="宋体" w:hAnsi="宋体"/>
                <w:szCs w:val="21"/>
              </w:rPr>
            </w:pPr>
            <w:r>
              <w:rPr>
                <w:rFonts w:ascii="宋体" w:hAnsi="宋体" w:hint="eastAsia"/>
                <w:szCs w:val="21"/>
              </w:rPr>
              <w:t>符合第二章“供应商须知”第</w:t>
            </w:r>
            <w:r>
              <w:rPr>
                <w:rFonts w:ascii="宋体" w:hAnsi="宋体" w:hint="eastAsia"/>
                <w:szCs w:val="21"/>
              </w:rPr>
              <w:t>1.4.1</w:t>
            </w:r>
            <w:r>
              <w:rPr>
                <w:rFonts w:ascii="宋体" w:hAnsi="宋体" w:hint="eastAsia"/>
                <w:szCs w:val="21"/>
              </w:rPr>
              <w:t>项规定</w:t>
            </w:r>
          </w:p>
        </w:tc>
      </w:tr>
      <w:tr w:rsidR="00E00A79">
        <w:trPr>
          <w:trHeight w:hRule="exact" w:val="396"/>
        </w:trPr>
        <w:tc>
          <w:tcPr>
            <w:tcW w:w="1262" w:type="dxa"/>
            <w:vMerge/>
            <w:tcBorders>
              <w:top w:val="single" w:sz="4" w:space="0" w:color="auto"/>
              <w:left w:val="single" w:sz="4" w:space="0" w:color="auto"/>
              <w:bottom w:val="single" w:sz="4" w:space="0" w:color="auto"/>
              <w:right w:val="single" w:sz="4" w:space="0" w:color="auto"/>
            </w:tcBorders>
            <w:vAlign w:val="center"/>
          </w:tcPr>
          <w:p w:rsidR="00E00A79" w:rsidRDefault="00E00A79">
            <w:pPr>
              <w:widowControl/>
              <w:spacing w:line="360" w:lineRule="auto"/>
              <w:jc w:val="left"/>
              <w:rPr>
                <w:rFonts w:ascii="宋体" w:hAnsi="宋体" w:cs="宋体"/>
                <w:kern w:val="0"/>
                <w:szCs w:val="21"/>
              </w:rPr>
            </w:pPr>
          </w:p>
        </w:tc>
        <w:tc>
          <w:tcPr>
            <w:tcW w:w="901" w:type="dxa"/>
            <w:vMerge/>
            <w:tcBorders>
              <w:top w:val="single" w:sz="4" w:space="0" w:color="auto"/>
              <w:left w:val="single" w:sz="4" w:space="0" w:color="auto"/>
              <w:bottom w:val="single" w:sz="4" w:space="0" w:color="auto"/>
              <w:right w:val="single" w:sz="4" w:space="0" w:color="auto"/>
            </w:tcBorders>
            <w:vAlign w:val="center"/>
          </w:tcPr>
          <w:p w:rsidR="00E00A79" w:rsidRDefault="00E00A79">
            <w:pPr>
              <w:widowControl/>
              <w:spacing w:line="360" w:lineRule="auto"/>
              <w:jc w:val="left"/>
              <w:rPr>
                <w:rFonts w:ascii="宋体" w:hAnsi="宋体" w:cs="宋体"/>
                <w:kern w:val="0"/>
                <w:szCs w:val="21"/>
              </w:rPr>
            </w:pPr>
          </w:p>
        </w:tc>
        <w:tc>
          <w:tcPr>
            <w:tcW w:w="2164" w:type="dxa"/>
            <w:gridSpan w:val="2"/>
            <w:tcBorders>
              <w:top w:val="single" w:sz="4" w:space="0" w:color="auto"/>
              <w:left w:val="single" w:sz="4" w:space="0" w:color="auto"/>
              <w:bottom w:val="single" w:sz="4" w:space="0" w:color="auto"/>
              <w:right w:val="single" w:sz="4" w:space="0" w:color="auto"/>
            </w:tcBorders>
            <w:vAlign w:val="center"/>
          </w:tcPr>
          <w:p w:rsidR="00E00A79" w:rsidRDefault="009B64DC">
            <w:pPr>
              <w:spacing w:line="360" w:lineRule="auto"/>
              <w:rPr>
                <w:rFonts w:ascii="宋体" w:hAnsi="宋体"/>
                <w:szCs w:val="21"/>
              </w:rPr>
            </w:pPr>
            <w:r>
              <w:rPr>
                <w:rFonts w:ascii="宋体" w:hAnsi="宋体" w:hint="eastAsia"/>
                <w:szCs w:val="21"/>
              </w:rPr>
              <w:t>业绩</w:t>
            </w:r>
          </w:p>
        </w:tc>
        <w:tc>
          <w:tcPr>
            <w:tcW w:w="5484" w:type="dxa"/>
            <w:gridSpan w:val="2"/>
            <w:tcBorders>
              <w:top w:val="single" w:sz="4" w:space="0" w:color="auto"/>
              <w:left w:val="single" w:sz="4" w:space="0" w:color="auto"/>
              <w:bottom w:val="single" w:sz="4" w:space="0" w:color="auto"/>
              <w:right w:val="single" w:sz="4" w:space="0" w:color="auto"/>
            </w:tcBorders>
          </w:tcPr>
          <w:p w:rsidR="00E00A79" w:rsidRDefault="009B64DC">
            <w:pPr>
              <w:spacing w:line="360" w:lineRule="auto"/>
              <w:rPr>
                <w:rFonts w:ascii="宋体" w:hAnsi="宋体"/>
                <w:szCs w:val="21"/>
              </w:rPr>
            </w:pPr>
            <w:r>
              <w:rPr>
                <w:rFonts w:ascii="宋体" w:hAnsi="宋体" w:hint="eastAsia"/>
                <w:szCs w:val="21"/>
              </w:rPr>
              <w:t>符合第二章“供应商须知”第</w:t>
            </w:r>
            <w:r>
              <w:rPr>
                <w:rFonts w:ascii="宋体" w:hAnsi="宋体" w:hint="eastAsia"/>
                <w:szCs w:val="21"/>
              </w:rPr>
              <w:t>1.4.1</w:t>
            </w:r>
            <w:r>
              <w:rPr>
                <w:rFonts w:ascii="宋体" w:hAnsi="宋体" w:hint="eastAsia"/>
                <w:szCs w:val="21"/>
              </w:rPr>
              <w:t>项规定</w:t>
            </w:r>
          </w:p>
        </w:tc>
      </w:tr>
      <w:tr w:rsidR="00E00A79">
        <w:trPr>
          <w:trHeight w:hRule="exact" w:val="476"/>
        </w:trPr>
        <w:tc>
          <w:tcPr>
            <w:tcW w:w="1262" w:type="dxa"/>
            <w:vMerge/>
            <w:tcBorders>
              <w:top w:val="single" w:sz="4" w:space="0" w:color="auto"/>
              <w:left w:val="single" w:sz="4" w:space="0" w:color="auto"/>
              <w:bottom w:val="single" w:sz="4" w:space="0" w:color="auto"/>
              <w:right w:val="single" w:sz="4" w:space="0" w:color="auto"/>
            </w:tcBorders>
            <w:vAlign w:val="center"/>
          </w:tcPr>
          <w:p w:rsidR="00E00A79" w:rsidRDefault="00E00A79">
            <w:pPr>
              <w:widowControl/>
              <w:spacing w:line="360" w:lineRule="auto"/>
              <w:jc w:val="left"/>
              <w:rPr>
                <w:rFonts w:ascii="宋体" w:hAnsi="宋体" w:cs="宋体"/>
                <w:kern w:val="0"/>
                <w:szCs w:val="21"/>
              </w:rPr>
            </w:pPr>
          </w:p>
        </w:tc>
        <w:tc>
          <w:tcPr>
            <w:tcW w:w="901" w:type="dxa"/>
            <w:vMerge/>
            <w:tcBorders>
              <w:top w:val="single" w:sz="4" w:space="0" w:color="auto"/>
              <w:left w:val="single" w:sz="4" w:space="0" w:color="auto"/>
              <w:bottom w:val="single" w:sz="4" w:space="0" w:color="auto"/>
              <w:right w:val="single" w:sz="4" w:space="0" w:color="auto"/>
            </w:tcBorders>
            <w:vAlign w:val="center"/>
          </w:tcPr>
          <w:p w:rsidR="00E00A79" w:rsidRDefault="00E00A79">
            <w:pPr>
              <w:widowControl/>
              <w:spacing w:line="360" w:lineRule="auto"/>
              <w:jc w:val="left"/>
              <w:rPr>
                <w:rFonts w:ascii="宋体" w:hAnsi="宋体" w:cs="宋体"/>
                <w:kern w:val="0"/>
                <w:szCs w:val="21"/>
              </w:rPr>
            </w:pPr>
          </w:p>
        </w:tc>
        <w:tc>
          <w:tcPr>
            <w:tcW w:w="2164" w:type="dxa"/>
            <w:gridSpan w:val="2"/>
            <w:tcBorders>
              <w:top w:val="single" w:sz="4" w:space="0" w:color="auto"/>
              <w:left w:val="single" w:sz="4" w:space="0" w:color="auto"/>
              <w:bottom w:val="single" w:sz="4" w:space="0" w:color="auto"/>
              <w:right w:val="single" w:sz="4" w:space="0" w:color="auto"/>
            </w:tcBorders>
            <w:vAlign w:val="center"/>
          </w:tcPr>
          <w:p w:rsidR="00E00A79" w:rsidRDefault="009B64DC">
            <w:pPr>
              <w:spacing w:line="360" w:lineRule="auto"/>
              <w:rPr>
                <w:rFonts w:ascii="宋体" w:hAnsi="宋体"/>
                <w:szCs w:val="21"/>
              </w:rPr>
            </w:pPr>
            <w:r>
              <w:rPr>
                <w:rFonts w:ascii="宋体" w:hAnsi="宋体" w:hint="eastAsia"/>
                <w:szCs w:val="21"/>
              </w:rPr>
              <w:t>信誉</w:t>
            </w:r>
          </w:p>
        </w:tc>
        <w:tc>
          <w:tcPr>
            <w:tcW w:w="5484" w:type="dxa"/>
            <w:gridSpan w:val="2"/>
            <w:tcBorders>
              <w:top w:val="single" w:sz="4" w:space="0" w:color="auto"/>
              <w:left w:val="single" w:sz="4" w:space="0" w:color="auto"/>
              <w:bottom w:val="single" w:sz="4" w:space="0" w:color="auto"/>
              <w:right w:val="single" w:sz="4" w:space="0" w:color="auto"/>
            </w:tcBorders>
          </w:tcPr>
          <w:p w:rsidR="00E00A79" w:rsidRDefault="009B64DC">
            <w:pPr>
              <w:spacing w:line="360" w:lineRule="auto"/>
              <w:rPr>
                <w:rFonts w:ascii="宋体" w:hAnsi="宋体"/>
                <w:szCs w:val="21"/>
              </w:rPr>
            </w:pPr>
            <w:r>
              <w:rPr>
                <w:rFonts w:ascii="宋体" w:hAnsi="宋体" w:hint="eastAsia"/>
                <w:szCs w:val="21"/>
              </w:rPr>
              <w:t>符合第二章“供应商须知”第</w:t>
            </w:r>
            <w:r>
              <w:rPr>
                <w:rFonts w:ascii="宋体" w:hAnsi="宋体" w:hint="eastAsia"/>
                <w:szCs w:val="21"/>
              </w:rPr>
              <w:t>1.4.1</w:t>
            </w:r>
            <w:r>
              <w:rPr>
                <w:rFonts w:ascii="宋体" w:hAnsi="宋体" w:hint="eastAsia"/>
                <w:szCs w:val="21"/>
              </w:rPr>
              <w:t>项规定</w:t>
            </w:r>
          </w:p>
        </w:tc>
      </w:tr>
      <w:tr w:rsidR="00E00A79">
        <w:trPr>
          <w:trHeight w:hRule="exact" w:val="468"/>
        </w:trPr>
        <w:tc>
          <w:tcPr>
            <w:tcW w:w="1262" w:type="dxa"/>
            <w:vMerge/>
            <w:tcBorders>
              <w:top w:val="single" w:sz="4" w:space="0" w:color="auto"/>
              <w:left w:val="single" w:sz="4" w:space="0" w:color="auto"/>
              <w:bottom w:val="single" w:sz="4" w:space="0" w:color="auto"/>
              <w:right w:val="single" w:sz="4" w:space="0" w:color="auto"/>
            </w:tcBorders>
            <w:vAlign w:val="center"/>
          </w:tcPr>
          <w:p w:rsidR="00E00A79" w:rsidRDefault="00E00A79">
            <w:pPr>
              <w:widowControl/>
              <w:spacing w:line="360" w:lineRule="auto"/>
              <w:jc w:val="left"/>
              <w:rPr>
                <w:rFonts w:ascii="宋体" w:hAnsi="宋体" w:cs="宋体"/>
                <w:kern w:val="0"/>
                <w:szCs w:val="21"/>
              </w:rPr>
            </w:pPr>
          </w:p>
        </w:tc>
        <w:tc>
          <w:tcPr>
            <w:tcW w:w="901" w:type="dxa"/>
            <w:vMerge/>
            <w:tcBorders>
              <w:top w:val="single" w:sz="4" w:space="0" w:color="auto"/>
              <w:left w:val="single" w:sz="4" w:space="0" w:color="auto"/>
              <w:bottom w:val="single" w:sz="4" w:space="0" w:color="auto"/>
              <w:right w:val="single" w:sz="4" w:space="0" w:color="auto"/>
            </w:tcBorders>
            <w:vAlign w:val="center"/>
          </w:tcPr>
          <w:p w:rsidR="00E00A79" w:rsidRDefault="00E00A79">
            <w:pPr>
              <w:widowControl/>
              <w:spacing w:line="360" w:lineRule="auto"/>
              <w:jc w:val="left"/>
              <w:rPr>
                <w:rFonts w:ascii="宋体" w:hAnsi="宋体" w:cs="宋体"/>
                <w:kern w:val="0"/>
                <w:szCs w:val="21"/>
              </w:rPr>
            </w:pPr>
          </w:p>
        </w:tc>
        <w:tc>
          <w:tcPr>
            <w:tcW w:w="2164" w:type="dxa"/>
            <w:gridSpan w:val="2"/>
            <w:tcBorders>
              <w:top w:val="single" w:sz="4" w:space="0" w:color="auto"/>
              <w:left w:val="single" w:sz="4" w:space="0" w:color="auto"/>
              <w:bottom w:val="single" w:sz="4" w:space="0" w:color="auto"/>
              <w:right w:val="single" w:sz="4" w:space="0" w:color="auto"/>
            </w:tcBorders>
            <w:vAlign w:val="center"/>
          </w:tcPr>
          <w:p w:rsidR="00E00A79" w:rsidRDefault="009B64DC">
            <w:pPr>
              <w:spacing w:line="360" w:lineRule="auto"/>
              <w:rPr>
                <w:rFonts w:ascii="宋体" w:hAnsi="宋体"/>
                <w:szCs w:val="21"/>
              </w:rPr>
            </w:pPr>
            <w:r>
              <w:rPr>
                <w:rFonts w:ascii="宋体" w:hAnsi="宋体" w:hint="eastAsia"/>
                <w:szCs w:val="21"/>
              </w:rPr>
              <w:t>项目负责人资格</w:t>
            </w:r>
          </w:p>
        </w:tc>
        <w:tc>
          <w:tcPr>
            <w:tcW w:w="5484" w:type="dxa"/>
            <w:gridSpan w:val="2"/>
            <w:tcBorders>
              <w:top w:val="single" w:sz="4" w:space="0" w:color="auto"/>
              <w:left w:val="single" w:sz="4" w:space="0" w:color="auto"/>
              <w:bottom w:val="single" w:sz="4" w:space="0" w:color="auto"/>
              <w:right w:val="single" w:sz="4" w:space="0" w:color="auto"/>
            </w:tcBorders>
          </w:tcPr>
          <w:p w:rsidR="00E00A79" w:rsidRDefault="009B64DC">
            <w:pPr>
              <w:spacing w:line="360" w:lineRule="auto"/>
              <w:rPr>
                <w:rFonts w:ascii="宋体" w:hAnsi="宋体"/>
                <w:szCs w:val="21"/>
              </w:rPr>
            </w:pPr>
            <w:r>
              <w:rPr>
                <w:rFonts w:ascii="宋体" w:hAnsi="宋体" w:hint="eastAsia"/>
                <w:szCs w:val="21"/>
              </w:rPr>
              <w:t>符合第二章“供应商须知”第</w:t>
            </w:r>
            <w:r>
              <w:rPr>
                <w:rFonts w:ascii="宋体" w:hAnsi="宋体" w:hint="eastAsia"/>
                <w:szCs w:val="21"/>
              </w:rPr>
              <w:t>1.4.1</w:t>
            </w:r>
            <w:r>
              <w:rPr>
                <w:rFonts w:ascii="宋体" w:hAnsi="宋体" w:hint="eastAsia"/>
                <w:szCs w:val="21"/>
              </w:rPr>
              <w:t>项规定</w:t>
            </w:r>
          </w:p>
        </w:tc>
      </w:tr>
      <w:tr w:rsidR="00E00A79">
        <w:trPr>
          <w:trHeight w:hRule="exact" w:val="468"/>
        </w:trPr>
        <w:tc>
          <w:tcPr>
            <w:tcW w:w="1262" w:type="dxa"/>
            <w:vMerge/>
            <w:tcBorders>
              <w:top w:val="single" w:sz="4" w:space="0" w:color="auto"/>
              <w:left w:val="single" w:sz="4" w:space="0" w:color="auto"/>
              <w:bottom w:val="single" w:sz="4" w:space="0" w:color="auto"/>
              <w:right w:val="single" w:sz="4" w:space="0" w:color="auto"/>
            </w:tcBorders>
            <w:vAlign w:val="center"/>
          </w:tcPr>
          <w:p w:rsidR="00E00A79" w:rsidRDefault="00E00A79">
            <w:pPr>
              <w:widowControl/>
              <w:spacing w:line="360" w:lineRule="auto"/>
              <w:jc w:val="left"/>
              <w:rPr>
                <w:rFonts w:ascii="宋体" w:hAnsi="宋体" w:cs="宋体"/>
                <w:kern w:val="0"/>
                <w:szCs w:val="21"/>
              </w:rPr>
            </w:pPr>
          </w:p>
        </w:tc>
        <w:tc>
          <w:tcPr>
            <w:tcW w:w="901" w:type="dxa"/>
            <w:vMerge/>
            <w:tcBorders>
              <w:top w:val="single" w:sz="4" w:space="0" w:color="auto"/>
              <w:left w:val="single" w:sz="4" w:space="0" w:color="auto"/>
              <w:bottom w:val="single" w:sz="4" w:space="0" w:color="auto"/>
              <w:right w:val="single" w:sz="4" w:space="0" w:color="auto"/>
            </w:tcBorders>
            <w:vAlign w:val="center"/>
          </w:tcPr>
          <w:p w:rsidR="00E00A79" w:rsidRDefault="00E00A79">
            <w:pPr>
              <w:widowControl/>
              <w:spacing w:line="360" w:lineRule="auto"/>
              <w:jc w:val="left"/>
              <w:rPr>
                <w:rFonts w:ascii="宋体" w:hAnsi="宋体" w:cs="宋体"/>
                <w:kern w:val="0"/>
                <w:szCs w:val="21"/>
              </w:rPr>
            </w:pPr>
          </w:p>
        </w:tc>
        <w:tc>
          <w:tcPr>
            <w:tcW w:w="2164" w:type="dxa"/>
            <w:gridSpan w:val="2"/>
            <w:tcBorders>
              <w:top w:val="single" w:sz="4" w:space="0" w:color="auto"/>
              <w:left w:val="single" w:sz="4" w:space="0" w:color="auto"/>
              <w:bottom w:val="single" w:sz="4" w:space="0" w:color="auto"/>
              <w:right w:val="single" w:sz="4" w:space="0" w:color="auto"/>
            </w:tcBorders>
            <w:vAlign w:val="center"/>
          </w:tcPr>
          <w:p w:rsidR="00E00A79" w:rsidRDefault="009B64DC">
            <w:pPr>
              <w:spacing w:line="360" w:lineRule="auto"/>
              <w:rPr>
                <w:rFonts w:ascii="宋体" w:hAnsi="宋体"/>
                <w:szCs w:val="21"/>
              </w:rPr>
            </w:pPr>
            <w:r>
              <w:rPr>
                <w:rFonts w:ascii="宋体" w:hAnsi="宋体" w:hint="eastAsia"/>
                <w:szCs w:val="21"/>
              </w:rPr>
              <w:t>其他要求</w:t>
            </w:r>
          </w:p>
        </w:tc>
        <w:tc>
          <w:tcPr>
            <w:tcW w:w="5484" w:type="dxa"/>
            <w:gridSpan w:val="2"/>
            <w:tcBorders>
              <w:top w:val="single" w:sz="4" w:space="0" w:color="auto"/>
              <w:left w:val="single" w:sz="4" w:space="0" w:color="auto"/>
              <w:bottom w:val="single" w:sz="4" w:space="0" w:color="auto"/>
              <w:right w:val="single" w:sz="4" w:space="0" w:color="auto"/>
            </w:tcBorders>
          </w:tcPr>
          <w:p w:rsidR="00E00A79" w:rsidRDefault="009B64DC">
            <w:pPr>
              <w:spacing w:line="360" w:lineRule="auto"/>
              <w:rPr>
                <w:rFonts w:ascii="宋体" w:hAnsi="宋体"/>
                <w:szCs w:val="21"/>
              </w:rPr>
            </w:pPr>
            <w:r>
              <w:rPr>
                <w:rFonts w:ascii="宋体" w:hAnsi="宋体" w:hint="eastAsia"/>
                <w:szCs w:val="21"/>
              </w:rPr>
              <w:t>符合第二章“供应商须知”第</w:t>
            </w:r>
            <w:r>
              <w:rPr>
                <w:rFonts w:ascii="宋体" w:hAnsi="宋体" w:hint="eastAsia"/>
                <w:szCs w:val="21"/>
              </w:rPr>
              <w:t>1.4.1</w:t>
            </w:r>
            <w:r>
              <w:rPr>
                <w:rFonts w:ascii="宋体" w:hAnsi="宋体" w:hint="eastAsia"/>
                <w:szCs w:val="21"/>
              </w:rPr>
              <w:t>项规定</w:t>
            </w:r>
          </w:p>
        </w:tc>
      </w:tr>
      <w:tr w:rsidR="00E00A79">
        <w:trPr>
          <w:trHeight w:hRule="exact" w:val="468"/>
        </w:trPr>
        <w:tc>
          <w:tcPr>
            <w:tcW w:w="1262" w:type="dxa"/>
            <w:vMerge/>
            <w:tcBorders>
              <w:top w:val="single" w:sz="4" w:space="0" w:color="auto"/>
              <w:left w:val="single" w:sz="4" w:space="0" w:color="auto"/>
              <w:bottom w:val="single" w:sz="4" w:space="0" w:color="auto"/>
              <w:right w:val="single" w:sz="4" w:space="0" w:color="auto"/>
            </w:tcBorders>
            <w:vAlign w:val="center"/>
          </w:tcPr>
          <w:p w:rsidR="00E00A79" w:rsidRDefault="00E00A79">
            <w:pPr>
              <w:widowControl/>
              <w:spacing w:line="360" w:lineRule="auto"/>
              <w:jc w:val="left"/>
              <w:rPr>
                <w:rFonts w:ascii="宋体" w:hAnsi="宋体" w:cs="宋体"/>
                <w:kern w:val="0"/>
                <w:szCs w:val="21"/>
              </w:rPr>
            </w:pPr>
          </w:p>
        </w:tc>
        <w:tc>
          <w:tcPr>
            <w:tcW w:w="901" w:type="dxa"/>
            <w:vMerge/>
            <w:tcBorders>
              <w:top w:val="single" w:sz="4" w:space="0" w:color="auto"/>
              <w:left w:val="single" w:sz="4" w:space="0" w:color="auto"/>
              <w:bottom w:val="single" w:sz="4" w:space="0" w:color="auto"/>
              <w:right w:val="single" w:sz="4" w:space="0" w:color="auto"/>
            </w:tcBorders>
            <w:vAlign w:val="center"/>
          </w:tcPr>
          <w:p w:rsidR="00E00A79" w:rsidRDefault="00E00A79">
            <w:pPr>
              <w:widowControl/>
              <w:spacing w:line="360" w:lineRule="auto"/>
              <w:jc w:val="left"/>
              <w:rPr>
                <w:rFonts w:ascii="宋体" w:hAnsi="宋体" w:cs="宋体"/>
                <w:kern w:val="0"/>
                <w:szCs w:val="21"/>
              </w:rPr>
            </w:pPr>
          </w:p>
        </w:tc>
        <w:tc>
          <w:tcPr>
            <w:tcW w:w="2164" w:type="dxa"/>
            <w:gridSpan w:val="2"/>
            <w:tcBorders>
              <w:top w:val="single" w:sz="4" w:space="0" w:color="auto"/>
              <w:left w:val="single" w:sz="4" w:space="0" w:color="auto"/>
              <w:bottom w:val="single" w:sz="4" w:space="0" w:color="auto"/>
              <w:right w:val="single" w:sz="4" w:space="0" w:color="auto"/>
            </w:tcBorders>
            <w:vAlign w:val="center"/>
          </w:tcPr>
          <w:p w:rsidR="00E00A79" w:rsidRDefault="009B64DC">
            <w:pPr>
              <w:spacing w:line="360" w:lineRule="auto"/>
              <w:rPr>
                <w:rFonts w:ascii="宋体" w:hAnsi="宋体"/>
                <w:szCs w:val="21"/>
              </w:rPr>
            </w:pPr>
            <w:r>
              <w:rPr>
                <w:rFonts w:ascii="宋体" w:hAnsi="宋体" w:hint="eastAsia"/>
                <w:szCs w:val="21"/>
              </w:rPr>
              <w:t>联合体供应商</w:t>
            </w:r>
          </w:p>
        </w:tc>
        <w:tc>
          <w:tcPr>
            <w:tcW w:w="5484" w:type="dxa"/>
            <w:gridSpan w:val="2"/>
            <w:tcBorders>
              <w:top w:val="single" w:sz="4" w:space="0" w:color="auto"/>
              <w:left w:val="single" w:sz="4" w:space="0" w:color="auto"/>
              <w:bottom w:val="single" w:sz="4" w:space="0" w:color="auto"/>
              <w:right w:val="single" w:sz="4" w:space="0" w:color="auto"/>
            </w:tcBorders>
          </w:tcPr>
          <w:p w:rsidR="00E00A79" w:rsidRDefault="009B64DC">
            <w:pPr>
              <w:spacing w:line="360" w:lineRule="auto"/>
              <w:rPr>
                <w:rFonts w:ascii="宋体" w:hAnsi="宋体"/>
                <w:szCs w:val="21"/>
              </w:rPr>
            </w:pPr>
            <w:r>
              <w:rPr>
                <w:rFonts w:ascii="宋体" w:hAnsi="宋体" w:hint="eastAsia"/>
                <w:szCs w:val="21"/>
              </w:rPr>
              <w:t>符合第二章“供应商须知”第</w:t>
            </w:r>
            <w:r>
              <w:rPr>
                <w:rFonts w:ascii="宋体" w:hAnsi="宋体" w:hint="eastAsia"/>
                <w:szCs w:val="21"/>
              </w:rPr>
              <w:t>1.4.2</w:t>
            </w:r>
            <w:r>
              <w:rPr>
                <w:rFonts w:ascii="宋体" w:hAnsi="宋体" w:hint="eastAsia"/>
                <w:szCs w:val="21"/>
              </w:rPr>
              <w:t>项规定</w:t>
            </w:r>
          </w:p>
        </w:tc>
      </w:tr>
      <w:tr w:rsidR="00E00A79">
        <w:trPr>
          <w:trHeight w:hRule="exact" w:val="468"/>
        </w:trPr>
        <w:tc>
          <w:tcPr>
            <w:tcW w:w="1262" w:type="dxa"/>
            <w:vMerge w:val="restart"/>
            <w:tcBorders>
              <w:top w:val="single" w:sz="4" w:space="0" w:color="auto"/>
              <w:left w:val="single" w:sz="4" w:space="0" w:color="auto"/>
              <w:bottom w:val="single" w:sz="4" w:space="0" w:color="auto"/>
              <w:right w:val="single" w:sz="4" w:space="0" w:color="auto"/>
            </w:tcBorders>
            <w:vAlign w:val="center"/>
          </w:tcPr>
          <w:p w:rsidR="00E00A79" w:rsidRDefault="009B64DC">
            <w:pPr>
              <w:autoSpaceDE w:val="0"/>
              <w:autoSpaceDN w:val="0"/>
              <w:adjustRightInd w:val="0"/>
              <w:spacing w:line="360" w:lineRule="auto"/>
              <w:rPr>
                <w:rFonts w:ascii="宋体" w:hAnsi="宋体" w:cs="宋体"/>
                <w:kern w:val="0"/>
                <w:szCs w:val="21"/>
              </w:rPr>
            </w:pPr>
            <w:r>
              <w:rPr>
                <w:rFonts w:ascii="宋体" w:hAnsi="宋体" w:cs="TimesNewRomanPSMT" w:hint="eastAsia"/>
                <w:kern w:val="0"/>
                <w:szCs w:val="21"/>
              </w:rPr>
              <w:t>2.1.3</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rsidR="00E00A79" w:rsidRDefault="009B64DC">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响</w:t>
            </w:r>
          </w:p>
          <w:p w:rsidR="00E00A79" w:rsidRDefault="009B64DC">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应</w:t>
            </w:r>
          </w:p>
          <w:p w:rsidR="00E00A79" w:rsidRDefault="009B64DC">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性</w:t>
            </w:r>
          </w:p>
          <w:p w:rsidR="00E00A79" w:rsidRDefault="009B64DC">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评</w:t>
            </w:r>
          </w:p>
          <w:p w:rsidR="00E00A79" w:rsidRDefault="009B64DC">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审</w:t>
            </w:r>
          </w:p>
          <w:p w:rsidR="00E00A79" w:rsidRDefault="009B64DC">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标</w:t>
            </w:r>
          </w:p>
          <w:p w:rsidR="00E00A79" w:rsidRDefault="009B64DC">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准</w:t>
            </w:r>
          </w:p>
          <w:p w:rsidR="00E00A79" w:rsidRDefault="00E00A79">
            <w:pPr>
              <w:autoSpaceDE w:val="0"/>
              <w:autoSpaceDN w:val="0"/>
              <w:adjustRightInd w:val="0"/>
              <w:spacing w:line="360" w:lineRule="auto"/>
              <w:jc w:val="center"/>
              <w:rPr>
                <w:rFonts w:ascii="宋体" w:hAnsi="宋体" w:cs="宋体"/>
                <w:kern w:val="0"/>
                <w:szCs w:val="21"/>
              </w:rPr>
            </w:pPr>
          </w:p>
        </w:tc>
        <w:tc>
          <w:tcPr>
            <w:tcW w:w="2164" w:type="dxa"/>
            <w:gridSpan w:val="2"/>
            <w:tcBorders>
              <w:top w:val="single" w:sz="4" w:space="0" w:color="auto"/>
              <w:left w:val="single" w:sz="4" w:space="0" w:color="auto"/>
              <w:bottom w:val="single" w:sz="4" w:space="0" w:color="auto"/>
              <w:right w:val="single" w:sz="4" w:space="0" w:color="auto"/>
            </w:tcBorders>
            <w:vAlign w:val="center"/>
          </w:tcPr>
          <w:p w:rsidR="00E00A79" w:rsidRDefault="009B64DC">
            <w:pPr>
              <w:spacing w:line="360" w:lineRule="auto"/>
              <w:rPr>
                <w:rFonts w:ascii="宋体" w:hAnsi="宋体" w:cs="宋体"/>
                <w:kern w:val="0"/>
                <w:szCs w:val="21"/>
              </w:rPr>
            </w:pPr>
            <w:r>
              <w:rPr>
                <w:rFonts w:ascii="宋体" w:hAnsi="宋体" w:cs="宋体" w:hint="eastAsia"/>
                <w:kern w:val="0"/>
                <w:szCs w:val="21"/>
              </w:rPr>
              <w:t>投标报价</w:t>
            </w:r>
          </w:p>
        </w:tc>
        <w:tc>
          <w:tcPr>
            <w:tcW w:w="5484" w:type="dxa"/>
            <w:gridSpan w:val="2"/>
            <w:tcBorders>
              <w:top w:val="single" w:sz="4" w:space="0" w:color="auto"/>
              <w:left w:val="single" w:sz="4" w:space="0" w:color="auto"/>
              <w:bottom w:val="single" w:sz="4" w:space="0" w:color="auto"/>
              <w:right w:val="single" w:sz="4" w:space="0" w:color="auto"/>
            </w:tcBorders>
          </w:tcPr>
          <w:p w:rsidR="00E00A79" w:rsidRDefault="009B64DC">
            <w:pPr>
              <w:spacing w:line="360" w:lineRule="auto"/>
              <w:rPr>
                <w:rFonts w:ascii="宋体" w:hAnsi="宋体" w:cs="宋体"/>
                <w:kern w:val="0"/>
                <w:szCs w:val="21"/>
              </w:rPr>
            </w:pPr>
            <w:r>
              <w:rPr>
                <w:rFonts w:ascii="宋体" w:hAnsi="宋体" w:cs="宋体" w:hint="eastAsia"/>
                <w:kern w:val="0"/>
                <w:szCs w:val="21"/>
              </w:rPr>
              <w:t>符合第二章“供应商须知”第</w:t>
            </w:r>
            <w:r>
              <w:rPr>
                <w:rFonts w:ascii="宋体" w:hAnsi="宋体" w:cs="宋体" w:hint="eastAsia"/>
                <w:kern w:val="0"/>
                <w:szCs w:val="21"/>
              </w:rPr>
              <w:t>3.2.3</w:t>
            </w:r>
            <w:r>
              <w:rPr>
                <w:rFonts w:ascii="宋体" w:hAnsi="宋体" w:cs="宋体" w:hint="eastAsia"/>
                <w:kern w:val="0"/>
                <w:szCs w:val="21"/>
              </w:rPr>
              <w:t>项规定</w:t>
            </w:r>
          </w:p>
        </w:tc>
      </w:tr>
      <w:tr w:rsidR="00E00A79">
        <w:trPr>
          <w:trHeight w:hRule="exact" w:val="468"/>
        </w:trPr>
        <w:tc>
          <w:tcPr>
            <w:tcW w:w="1262" w:type="dxa"/>
            <w:vMerge/>
            <w:tcBorders>
              <w:top w:val="single" w:sz="4" w:space="0" w:color="auto"/>
              <w:left w:val="single" w:sz="4" w:space="0" w:color="auto"/>
              <w:bottom w:val="single" w:sz="4" w:space="0" w:color="auto"/>
              <w:right w:val="single" w:sz="4" w:space="0" w:color="auto"/>
            </w:tcBorders>
            <w:vAlign w:val="center"/>
          </w:tcPr>
          <w:p w:rsidR="00E00A79" w:rsidRDefault="00E00A79">
            <w:pPr>
              <w:widowControl/>
              <w:spacing w:line="360" w:lineRule="auto"/>
              <w:jc w:val="left"/>
              <w:rPr>
                <w:rFonts w:ascii="宋体" w:hAnsi="宋体" w:cs="宋体"/>
                <w:kern w:val="0"/>
                <w:szCs w:val="21"/>
              </w:rPr>
            </w:pPr>
          </w:p>
        </w:tc>
        <w:tc>
          <w:tcPr>
            <w:tcW w:w="901" w:type="dxa"/>
            <w:vMerge/>
            <w:tcBorders>
              <w:top w:val="single" w:sz="4" w:space="0" w:color="auto"/>
              <w:left w:val="single" w:sz="4" w:space="0" w:color="auto"/>
              <w:bottom w:val="single" w:sz="4" w:space="0" w:color="auto"/>
              <w:right w:val="single" w:sz="4" w:space="0" w:color="auto"/>
            </w:tcBorders>
            <w:vAlign w:val="center"/>
          </w:tcPr>
          <w:p w:rsidR="00E00A79" w:rsidRDefault="00E00A79">
            <w:pPr>
              <w:widowControl/>
              <w:spacing w:line="360" w:lineRule="auto"/>
              <w:jc w:val="left"/>
              <w:rPr>
                <w:rFonts w:ascii="宋体" w:hAnsi="宋体" w:cs="宋体"/>
                <w:kern w:val="0"/>
                <w:szCs w:val="21"/>
              </w:rPr>
            </w:pPr>
          </w:p>
        </w:tc>
        <w:tc>
          <w:tcPr>
            <w:tcW w:w="2164" w:type="dxa"/>
            <w:gridSpan w:val="2"/>
            <w:tcBorders>
              <w:top w:val="single" w:sz="4" w:space="0" w:color="auto"/>
              <w:left w:val="single" w:sz="4" w:space="0" w:color="auto"/>
              <w:bottom w:val="single" w:sz="4" w:space="0" w:color="auto"/>
              <w:right w:val="single" w:sz="4" w:space="0" w:color="auto"/>
            </w:tcBorders>
            <w:vAlign w:val="center"/>
          </w:tcPr>
          <w:p w:rsidR="00E00A79" w:rsidRDefault="009B64DC">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投标内容</w:t>
            </w:r>
          </w:p>
        </w:tc>
        <w:tc>
          <w:tcPr>
            <w:tcW w:w="5484" w:type="dxa"/>
            <w:gridSpan w:val="2"/>
            <w:tcBorders>
              <w:top w:val="single" w:sz="4" w:space="0" w:color="auto"/>
              <w:left w:val="single" w:sz="4" w:space="0" w:color="auto"/>
              <w:bottom w:val="single" w:sz="4" w:space="0" w:color="auto"/>
              <w:right w:val="single" w:sz="4" w:space="0" w:color="auto"/>
            </w:tcBorders>
          </w:tcPr>
          <w:p w:rsidR="00E00A79" w:rsidRDefault="009B64DC">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符合第二章“供应商须知”第</w:t>
            </w:r>
            <w:r>
              <w:rPr>
                <w:rFonts w:ascii="宋体" w:hAnsi="宋体" w:cs="宋体" w:hint="eastAsia"/>
                <w:kern w:val="0"/>
                <w:szCs w:val="21"/>
              </w:rPr>
              <w:t xml:space="preserve">1.3.1 </w:t>
            </w:r>
            <w:r>
              <w:rPr>
                <w:rFonts w:ascii="宋体" w:hAnsi="宋体" w:cs="宋体" w:hint="eastAsia"/>
                <w:kern w:val="0"/>
                <w:szCs w:val="21"/>
              </w:rPr>
              <w:t>项规定</w:t>
            </w:r>
          </w:p>
        </w:tc>
      </w:tr>
      <w:tr w:rsidR="00E00A79">
        <w:trPr>
          <w:trHeight w:hRule="exact" w:val="468"/>
        </w:trPr>
        <w:tc>
          <w:tcPr>
            <w:tcW w:w="1262" w:type="dxa"/>
            <w:vMerge/>
            <w:tcBorders>
              <w:top w:val="single" w:sz="4" w:space="0" w:color="auto"/>
              <w:left w:val="single" w:sz="4" w:space="0" w:color="auto"/>
              <w:bottom w:val="single" w:sz="4" w:space="0" w:color="auto"/>
              <w:right w:val="single" w:sz="4" w:space="0" w:color="auto"/>
            </w:tcBorders>
            <w:vAlign w:val="center"/>
          </w:tcPr>
          <w:p w:rsidR="00E00A79" w:rsidRDefault="00E00A79">
            <w:pPr>
              <w:widowControl/>
              <w:spacing w:line="360" w:lineRule="auto"/>
              <w:jc w:val="left"/>
              <w:rPr>
                <w:rFonts w:ascii="宋体" w:hAnsi="宋体" w:cs="宋体"/>
                <w:kern w:val="0"/>
                <w:szCs w:val="21"/>
              </w:rPr>
            </w:pPr>
          </w:p>
        </w:tc>
        <w:tc>
          <w:tcPr>
            <w:tcW w:w="901" w:type="dxa"/>
            <w:vMerge/>
            <w:tcBorders>
              <w:top w:val="single" w:sz="4" w:space="0" w:color="auto"/>
              <w:left w:val="single" w:sz="4" w:space="0" w:color="auto"/>
              <w:bottom w:val="single" w:sz="4" w:space="0" w:color="auto"/>
              <w:right w:val="single" w:sz="4" w:space="0" w:color="auto"/>
            </w:tcBorders>
            <w:vAlign w:val="center"/>
          </w:tcPr>
          <w:p w:rsidR="00E00A79" w:rsidRDefault="00E00A79">
            <w:pPr>
              <w:widowControl/>
              <w:spacing w:line="360" w:lineRule="auto"/>
              <w:jc w:val="left"/>
              <w:rPr>
                <w:rFonts w:ascii="宋体" w:hAnsi="宋体" w:cs="宋体"/>
                <w:kern w:val="0"/>
                <w:szCs w:val="21"/>
              </w:rPr>
            </w:pPr>
          </w:p>
        </w:tc>
        <w:tc>
          <w:tcPr>
            <w:tcW w:w="2164" w:type="dxa"/>
            <w:gridSpan w:val="2"/>
            <w:tcBorders>
              <w:top w:val="single" w:sz="4" w:space="0" w:color="auto"/>
              <w:left w:val="single" w:sz="4" w:space="0" w:color="auto"/>
              <w:bottom w:val="single" w:sz="4" w:space="0" w:color="auto"/>
              <w:right w:val="single" w:sz="4" w:space="0" w:color="auto"/>
            </w:tcBorders>
            <w:vAlign w:val="center"/>
          </w:tcPr>
          <w:p w:rsidR="00E00A79" w:rsidRDefault="009B64DC">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工期</w:t>
            </w:r>
          </w:p>
        </w:tc>
        <w:tc>
          <w:tcPr>
            <w:tcW w:w="5484" w:type="dxa"/>
            <w:gridSpan w:val="2"/>
            <w:tcBorders>
              <w:top w:val="single" w:sz="4" w:space="0" w:color="auto"/>
              <w:left w:val="single" w:sz="4" w:space="0" w:color="auto"/>
              <w:bottom w:val="single" w:sz="4" w:space="0" w:color="auto"/>
              <w:right w:val="single" w:sz="4" w:space="0" w:color="auto"/>
            </w:tcBorders>
          </w:tcPr>
          <w:p w:rsidR="00E00A79" w:rsidRDefault="009B64DC">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符合第二章</w:t>
            </w:r>
            <w:r>
              <w:rPr>
                <w:rFonts w:ascii="宋体" w:hAnsi="宋体" w:cs="TimesNewRomanPSMT" w:hint="eastAsia"/>
                <w:kern w:val="0"/>
                <w:szCs w:val="21"/>
              </w:rPr>
              <w:t>“</w:t>
            </w:r>
            <w:r>
              <w:rPr>
                <w:rFonts w:ascii="宋体" w:hAnsi="宋体" w:cs="宋体" w:hint="eastAsia"/>
                <w:kern w:val="0"/>
                <w:szCs w:val="21"/>
              </w:rPr>
              <w:t>供应商须知</w:t>
            </w:r>
            <w:r>
              <w:rPr>
                <w:rFonts w:ascii="宋体" w:hAnsi="宋体" w:cs="TimesNewRomanPSMT" w:hint="eastAsia"/>
                <w:kern w:val="0"/>
                <w:szCs w:val="21"/>
              </w:rPr>
              <w:t>”</w:t>
            </w:r>
            <w:r>
              <w:rPr>
                <w:rFonts w:ascii="宋体" w:hAnsi="宋体" w:cs="宋体" w:hint="eastAsia"/>
                <w:kern w:val="0"/>
                <w:szCs w:val="21"/>
              </w:rPr>
              <w:t>第</w:t>
            </w:r>
            <w:r>
              <w:rPr>
                <w:rFonts w:ascii="宋体" w:hAnsi="宋体" w:cs="TimesNewRomanPSMT" w:hint="eastAsia"/>
                <w:kern w:val="0"/>
                <w:szCs w:val="21"/>
              </w:rPr>
              <w:t xml:space="preserve">1.3.2 </w:t>
            </w:r>
            <w:r>
              <w:rPr>
                <w:rFonts w:ascii="宋体" w:hAnsi="宋体" w:cs="宋体" w:hint="eastAsia"/>
                <w:kern w:val="0"/>
                <w:szCs w:val="21"/>
              </w:rPr>
              <w:t>项规定</w:t>
            </w:r>
          </w:p>
        </w:tc>
      </w:tr>
      <w:tr w:rsidR="00E00A79">
        <w:trPr>
          <w:trHeight w:hRule="exact" w:val="468"/>
        </w:trPr>
        <w:tc>
          <w:tcPr>
            <w:tcW w:w="1262" w:type="dxa"/>
            <w:vMerge/>
            <w:tcBorders>
              <w:top w:val="single" w:sz="4" w:space="0" w:color="auto"/>
              <w:left w:val="single" w:sz="4" w:space="0" w:color="auto"/>
              <w:bottom w:val="single" w:sz="4" w:space="0" w:color="auto"/>
              <w:right w:val="single" w:sz="4" w:space="0" w:color="auto"/>
            </w:tcBorders>
            <w:vAlign w:val="center"/>
          </w:tcPr>
          <w:p w:rsidR="00E00A79" w:rsidRDefault="00E00A79">
            <w:pPr>
              <w:widowControl/>
              <w:spacing w:line="360" w:lineRule="auto"/>
              <w:jc w:val="left"/>
              <w:rPr>
                <w:rFonts w:ascii="宋体" w:hAnsi="宋体" w:cs="宋体"/>
                <w:kern w:val="0"/>
                <w:szCs w:val="21"/>
              </w:rPr>
            </w:pPr>
          </w:p>
        </w:tc>
        <w:tc>
          <w:tcPr>
            <w:tcW w:w="901" w:type="dxa"/>
            <w:vMerge/>
            <w:tcBorders>
              <w:top w:val="single" w:sz="4" w:space="0" w:color="auto"/>
              <w:left w:val="single" w:sz="4" w:space="0" w:color="auto"/>
              <w:bottom w:val="single" w:sz="4" w:space="0" w:color="auto"/>
              <w:right w:val="single" w:sz="4" w:space="0" w:color="auto"/>
            </w:tcBorders>
            <w:vAlign w:val="center"/>
          </w:tcPr>
          <w:p w:rsidR="00E00A79" w:rsidRDefault="00E00A79">
            <w:pPr>
              <w:widowControl/>
              <w:spacing w:line="360" w:lineRule="auto"/>
              <w:jc w:val="left"/>
              <w:rPr>
                <w:rFonts w:ascii="宋体" w:hAnsi="宋体" w:cs="宋体"/>
                <w:kern w:val="0"/>
                <w:szCs w:val="21"/>
              </w:rPr>
            </w:pPr>
          </w:p>
        </w:tc>
        <w:tc>
          <w:tcPr>
            <w:tcW w:w="2164" w:type="dxa"/>
            <w:gridSpan w:val="2"/>
            <w:tcBorders>
              <w:top w:val="single" w:sz="4" w:space="0" w:color="auto"/>
              <w:left w:val="single" w:sz="4" w:space="0" w:color="auto"/>
              <w:bottom w:val="single" w:sz="4" w:space="0" w:color="auto"/>
              <w:right w:val="single" w:sz="4" w:space="0" w:color="auto"/>
            </w:tcBorders>
            <w:vAlign w:val="center"/>
          </w:tcPr>
          <w:p w:rsidR="00E00A79" w:rsidRDefault="009B64DC">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工程质量</w:t>
            </w:r>
          </w:p>
        </w:tc>
        <w:tc>
          <w:tcPr>
            <w:tcW w:w="5484" w:type="dxa"/>
            <w:gridSpan w:val="2"/>
            <w:tcBorders>
              <w:top w:val="single" w:sz="4" w:space="0" w:color="auto"/>
              <w:left w:val="single" w:sz="4" w:space="0" w:color="auto"/>
              <w:bottom w:val="single" w:sz="4" w:space="0" w:color="auto"/>
              <w:right w:val="single" w:sz="4" w:space="0" w:color="auto"/>
            </w:tcBorders>
          </w:tcPr>
          <w:p w:rsidR="00E00A79" w:rsidRDefault="009B64DC">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符合第二章</w:t>
            </w:r>
            <w:r>
              <w:rPr>
                <w:rFonts w:ascii="宋体" w:hAnsi="宋体" w:cs="TimesNewRomanPSMT" w:hint="eastAsia"/>
                <w:kern w:val="0"/>
                <w:szCs w:val="21"/>
              </w:rPr>
              <w:t>“</w:t>
            </w:r>
            <w:r>
              <w:rPr>
                <w:rFonts w:ascii="宋体" w:hAnsi="宋体" w:cs="宋体" w:hint="eastAsia"/>
                <w:kern w:val="0"/>
                <w:szCs w:val="21"/>
              </w:rPr>
              <w:t>供应商须知</w:t>
            </w:r>
            <w:r>
              <w:rPr>
                <w:rFonts w:ascii="宋体" w:hAnsi="宋体" w:cs="TimesNewRomanPSMT" w:hint="eastAsia"/>
                <w:kern w:val="0"/>
                <w:szCs w:val="21"/>
              </w:rPr>
              <w:t>”</w:t>
            </w:r>
            <w:r>
              <w:rPr>
                <w:rFonts w:ascii="宋体" w:hAnsi="宋体" w:cs="宋体" w:hint="eastAsia"/>
                <w:kern w:val="0"/>
                <w:szCs w:val="21"/>
              </w:rPr>
              <w:t>第</w:t>
            </w:r>
            <w:r>
              <w:rPr>
                <w:rFonts w:ascii="宋体" w:hAnsi="宋体" w:cs="TimesNewRomanPSMT" w:hint="eastAsia"/>
                <w:kern w:val="0"/>
                <w:szCs w:val="21"/>
              </w:rPr>
              <w:t xml:space="preserve">1.3.3 </w:t>
            </w:r>
            <w:r>
              <w:rPr>
                <w:rFonts w:ascii="宋体" w:hAnsi="宋体" w:cs="宋体" w:hint="eastAsia"/>
                <w:kern w:val="0"/>
                <w:szCs w:val="21"/>
              </w:rPr>
              <w:t>项规定</w:t>
            </w:r>
          </w:p>
        </w:tc>
      </w:tr>
      <w:tr w:rsidR="00E00A79">
        <w:trPr>
          <w:trHeight w:hRule="exact" w:val="468"/>
        </w:trPr>
        <w:tc>
          <w:tcPr>
            <w:tcW w:w="1262" w:type="dxa"/>
            <w:vMerge/>
            <w:tcBorders>
              <w:top w:val="single" w:sz="4" w:space="0" w:color="auto"/>
              <w:left w:val="single" w:sz="4" w:space="0" w:color="auto"/>
              <w:bottom w:val="single" w:sz="4" w:space="0" w:color="auto"/>
              <w:right w:val="single" w:sz="4" w:space="0" w:color="auto"/>
            </w:tcBorders>
            <w:vAlign w:val="center"/>
          </w:tcPr>
          <w:p w:rsidR="00E00A79" w:rsidRDefault="00E00A79">
            <w:pPr>
              <w:widowControl/>
              <w:spacing w:line="360" w:lineRule="auto"/>
              <w:jc w:val="left"/>
              <w:rPr>
                <w:rFonts w:ascii="宋体" w:hAnsi="宋体" w:cs="宋体"/>
                <w:kern w:val="0"/>
                <w:szCs w:val="21"/>
              </w:rPr>
            </w:pPr>
          </w:p>
        </w:tc>
        <w:tc>
          <w:tcPr>
            <w:tcW w:w="901" w:type="dxa"/>
            <w:vMerge/>
            <w:tcBorders>
              <w:top w:val="single" w:sz="4" w:space="0" w:color="auto"/>
              <w:left w:val="single" w:sz="4" w:space="0" w:color="auto"/>
              <w:bottom w:val="single" w:sz="4" w:space="0" w:color="auto"/>
              <w:right w:val="single" w:sz="4" w:space="0" w:color="auto"/>
            </w:tcBorders>
            <w:vAlign w:val="center"/>
          </w:tcPr>
          <w:p w:rsidR="00E00A79" w:rsidRDefault="00E00A79">
            <w:pPr>
              <w:widowControl/>
              <w:spacing w:line="360" w:lineRule="auto"/>
              <w:jc w:val="left"/>
              <w:rPr>
                <w:rFonts w:ascii="宋体" w:hAnsi="宋体" w:cs="宋体"/>
                <w:kern w:val="0"/>
                <w:szCs w:val="21"/>
              </w:rPr>
            </w:pPr>
          </w:p>
        </w:tc>
        <w:tc>
          <w:tcPr>
            <w:tcW w:w="2164" w:type="dxa"/>
            <w:gridSpan w:val="2"/>
            <w:tcBorders>
              <w:top w:val="single" w:sz="4" w:space="0" w:color="auto"/>
              <w:left w:val="single" w:sz="4" w:space="0" w:color="auto"/>
              <w:bottom w:val="single" w:sz="4" w:space="0" w:color="auto"/>
              <w:right w:val="single" w:sz="4" w:space="0" w:color="auto"/>
            </w:tcBorders>
            <w:vAlign w:val="center"/>
          </w:tcPr>
          <w:p w:rsidR="00E00A79" w:rsidRDefault="009B64DC">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磋商有效期</w:t>
            </w:r>
          </w:p>
        </w:tc>
        <w:tc>
          <w:tcPr>
            <w:tcW w:w="5484" w:type="dxa"/>
            <w:gridSpan w:val="2"/>
            <w:tcBorders>
              <w:top w:val="single" w:sz="4" w:space="0" w:color="auto"/>
              <w:left w:val="single" w:sz="4" w:space="0" w:color="auto"/>
              <w:bottom w:val="single" w:sz="4" w:space="0" w:color="auto"/>
              <w:right w:val="single" w:sz="4" w:space="0" w:color="auto"/>
            </w:tcBorders>
          </w:tcPr>
          <w:p w:rsidR="00E00A79" w:rsidRDefault="009B64DC">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符合第二章</w:t>
            </w:r>
            <w:r>
              <w:rPr>
                <w:rFonts w:ascii="宋体" w:hAnsi="宋体" w:cs="TimesNewRomanPSMT" w:hint="eastAsia"/>
                <w:kern w:val="0"/>
                <w:szCs w:val="21"/>
              </w:rPr>
              <w:t>“</w:t>
            </w:r>
            <w:r>
              <w:rPr>
                <w:rFonts w:ascii="宋体" w:hAnsi="宋体" w:cs="宋体" w:hint="eastAsia"/>
                <w:kern w:val="0"/>
                <w:szCs w:val="21"/>
              </w:rPr>
              <w:t>供应商须知</w:t>
            </w:r>
            <w:r>
              <w:rPr>
                <w:rFonts w:ascii="宋体" w:hAnsi="宋体" w:cs="TimesNewRomanPSMT" w:hint="eastAsia"/>
                <w:kern w:val="0"/>
                <w:szCs w:val="21"/>
              </w:rPr>
              <w:t>”</w:t>
            </w:r>
            <w:r>
              <w:rPr>
                <w:rFonts w:ascii="宋体" w:hAnsi="宋体" w:cs="宋体" w:hint="eastAsia"/>
                <w:kern w:val="0"/>
                <w:szCs w:val="21"/>
              </w:rPr>
              <w:t>第</w:t>
            </w:r>
            <w:r>
              <w:rPr>
                <w:rFonts w:ascii="宋体" w:hAnsi="宋体" w:cs="TimesNewRomanPSMT" w:hint="eastAsia"/>
                <w:kern w:val="0"/>
                <w:szCs w:val="21"/>
              </w:rPr>
              <w:t xml:space="preserve">3.3.1 </w:t>
            </w:r>
            <w:r>
              <w:rPr>
                <w:rFonts w:ascii="宋体" w:hAnsi="宋体" w:cs="宋体" w:hint="eastAsia"/>
                <w:kern w:val="0"/>
                <w:szCs w:val="21"/>
              </w:rPr>
              <w:t>项规定</w:t>
            </w:r>
          </w:p>
        </w:tc>
      </w:tr>
      <w:tr w:rsidR="00E00A79">
        <w:trPr>
          <w:trHeight w:hRule="exact" w:val="468"/>
        </w:trPr>
        <w:tc>
          <w:tcPr>
            <w:tcW w:w="1262" w:type="dxa"/>
            <w:vMerge/>
            <w:tcBorders>
              <w:top w:val="single" w:sz="4" w:space="0" w:color="auto"/>
              <w:left w:val="single" w:sz="4" w:space="0" w:color="auto"/>
              <w:bottom w:val="single" w:sz="4" w:space="0" w:color="auto"/>
              <w:right w:val="single" w:sz="4" w:space="0" w:color="auto"/>
            </w:tcBorders>
            <w:vAlign w:val="center"/>
          </w:tcPr>
          <w:p w:rsidR="00E00A79" w:rsidRDefault="00E00A79">
            <w:pPr>
              <w:widowControl/>
              <w:spacing w:line="360" w:lineRule="auto"/>
              <w:jc w:val="left"/>
              <w:rPr>
                <w:rFonts w:ascii="宋体" w:hAnsi="宋体" w:cs="宋体"/>
                <w:kern w:val="0"/>
                <w:szCs w:val="21"/>
              </w:rPr>
            </w:pPr>
          </w:p>
        </w:tc>
        <w:tc>
          <w:tcPr>
            <w:tcW w:w="901" w:type="dxa"/>
            <w:vMerge/>
            <w:tcBorders>
              <w:top w:val="single" w:sz="4" w:space="0" w:color="auto"/>
              <w:left w:val="single" w:sz="4" w:space="0" w:color="auto"/>
              <w:bottom w:val="single" w:sz="4" w:space="0" w:color="auto"/>
              <w:right w:val="single" w:sz="4" w:space="0" w:color="auto"/>
            </w:tcBorders>
            <w:vAlign w:val="center"/>
          </w:tcPr>
          <w:p w:rsidR="00E00A79" w:rsidRDefault="00E00A79">
            <w:pPr>
              <w:widowControl/>
              <w:spacing w:line="360" w:lineRule="auto"/>
              <w:jc w:val="left"/>
              <w:rPr>
                <w:rFonts w:ascii="宋体" w:hAnsi="宋体" w:cs="宋体"/>
                <w:kern w:val="0"/>
                <w:szCs w:val="21"/>
              </w:rPr>
            </w:pPr>
          </w:p>
        </w:tc>
        <w:tc>
          <w:tcPr>
            <w:tcW w:w="2164" w:type="dxa"/>
            <w:gridSpan w:val="2"/>
            <w:tcBorders>
              <w:top w:val="single" w:sz="4" w:space="0" w:color="auto"/>
              <w:left w:val="single" w:sz="4" w:space="0" w:color="auto"/>
              <w:bottom w:val="single" w:sz="4" w:space="0" w:color="auto"/>
              <w:right w:val="single" w:sz="4" w:space="0" w:color="auto"/>
            </w:tcBorders>
            <w:vAlign w:val="center"/>
          </w:tcPr>
          <w:p w:rsidR="00E00A79" w:rsidRDefault="009B64DC">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磋商保证金</w:t>
            </w:r>
          </w:p>
        </w:tc>
        <w:tc>
          <w:tcPr>
            <w:tcW w:w="5484" w:type="dxa"/>
            <w:gridSpan w:val="2"/>
            <w:tcBorders>
              <w:top w:val="single" w:sz="4" w:space="0" w:color="auto"/>
              <w:left w:val="single" w:sz="4" w:space="0" w:color="auto"/>
              <w:bottom w:val="single" w:sz="4" w:space="0" w:color="auto"/>
              <w:right w:val="single" w:sz="4" w:space="0" w:color="auto"/>
            </w:tcBorders>
          </w:tcPr>
          <w:p w:rsidR="00E00A79" w:rsidRDefault="009B64DC">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符合第二章</w:t>
            </w:r>
            <w:r>
              <w:rPr>
                <w:rFonts w:ascii="宋体" w:hAnsi="宋体" w:cs="TimesNewRomanPSMT" w:hint="eastAsia"/>
                <w:kern w:val="0"/>
                <w:szCs w:val="21"/>
              </w:rPr>
              <w:t>“</w:t>
            </w:r>
            <w:r>
              <w:rPr>
                <w:rFonts w:ascii="宋体" w:hAnsi="宋体" w:cs="宋体" w:hint="eastAsia"/>
                <w:kern w:val="0"/>
                <w:szCs w:val="21"/>
              </w:rPr>
              <w:t>供应商须知</w:t>
            </w:r>
            <w:r>
              <w:rPr>
                <w:rFonts w:ascii="宋体" w:hAnsi="宋体" w:cs="TimesNewRomanPSMT" w:hint="eastAsia"/>
                <w:kern w:val="0"/>
                <w:szCs w:val="21"/>
              </w:rPr>
              <w:t>”</w:t>
            </w:r>
            <w:r>
              <w:rPr>
                <w:rFonts w:ascii="宋体" w:hAnsi="宋体" w:cs="宋体" w:hint="eastAsia"/>
                <w:kern w:val="0"/>
                <w:szCs w:val="21"/>
              </w:rPr>
              <w:t>第</w:t>
            </w:r>
            <w:r>
              <w:rPr>
                <w:rFonts w:ascii="宋体" w:hAnsi="宋体" w:cs="TimesNewRomanPSMT" w:hint="eastAsia"/>
                <w:kern w:val="0"/>
                <w:szCs w:val="21"/>
              </w:rPr>
              <w:t xml:space="preserve">3.4.1 </w:t>
            </w:r>
            <w:r>
              <w:rPr>
                <w:rFonts w:ascii="宋体" w:hAnsi="宋体" w:cs="宋体" w:hint="eastAsia"/>
                <w:kern w:val="0"/>
                <w:szCs w:val="21"/>
              </w:rPr>
              <w:t>项规定</w:t>
            </w:r>
          </w:p>
        </w:tc>
      </w:tr>
      <w:tr w:rsidR="00E00A79">
        <w:trPr>
          <w:trHeight w:hRule="exact" w:val="468"/>
        </w:trPr>
        <w:tc>
          <w:tcPr>
            <w:tcW w:w="1262" w:type="dxa"/>
            <w:vMerge/>
            <w:tcBorders>
              <w:top w:val="single" w:sz="4" w:space="0" w:color="auto"/>
              <w:left w:val="single" w:sz="4" w:space="0" w:color="auto"/>
              <w:bottom w:val="single" w:sz="4" w:space="0" w:color="auto"/>
              <w:right w:val="single" w:sz="4" w:space="0" w:color="auto"/>
            </w:tcBorders>
            <w:vAlign w:val="center"/>
          </w:tcPr>
          <w:p w:rsidR="00E00A79" w:rsidRDefault="00E00A79">
            <w:pPr>
              <w:widowControl/>
              <w:spacing w:line="360" w:lineRule="auto"/>
              <w:jc w:val="left"/>
              <w:rPr>
                <w:rFonts w:ascii="宋体" w:hAnsi="宋体" w:cs="宋体"/>
                <w:kern w:val="0"/>
                <w:szCs w:val="21"/>
              </w:rPr>
            </w:pPr>
          </w:p>
        </w:tc>
        <w:tc>
          <w:tcPr>
            <w:tcW w:w="901" w:type="dxa"/>
            <w:vMerge/>
            <w:tcBorders>
              <w:top w:val="single" w:sz="4" w:space="0" w:color="auto"/>
              <w:left w:val="single" w:sz="4" w:space="0" w:color="auto"/>
              <w:bottom w:val="single" w:sz="4" w:space="0" w:color="auto"/>
              <w:right w:val="single" w:sz="4" w:space="0" w:color="auto"/>
            </w:tcBorders>
            <w:vAlign w:val="center"/>
          </w:tcPr>
          <w:p w:rsidR="00E00A79" w:rsidRDefault="00E00A79">
            <w:pPr>
              <w:widowControl/>
              <w:spacing w:line="360" w:lineRule="auto"/>
              <w:jc w:val="left"/>
              <w:rPr>
                <w:rFonts w:ascii="宋体" w:hAnsi="宋体" w:cs="宋体"/>
                <w:kern w:val="0"/>
                <w:szCs w:val="21"/>
              </w:rPr>
            </w:pPr>
          </w:p>
        </w:tc>
        <w:tc>
          <w:tcPr>
            <w:tcW w:w="2164" w:type="dxa"/>
            <w:gridSpan w:val="2"/>
            <w:tcBorders>
              <w:top w:val="single" w:sz="4" w:space="0" w:color="auto"/>
              <w:left w:val="single" w:sz="4" w:space="0" w:color="auto"/>
              <w:bottom w:val="single" w:sz="4" w:space="0" w:color="auto"/>
              <w:right w:val="single" w:sz="4" w:space="0" w:color="auto"/>
            </w:tcBorders>
            <w:vAlign w:val="center"/>
          </w:tcPr>
          <w:p w:rsidR="00E00A79" w:rsidRDefault="009B64DC">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权利义务</w:t>
            </w:r>
          </w:p>
        </w:tc>
        <w:tc>
          <w:tcPr>
            <w:tcW w:w="5484" w:type="dxa"/>
            <w:gridSpan w:val="2"/>
            <w:tcBorders>
              <w:top w:val="single" w:sz="4" w:space="0" w:color="auto"/>
              <w:left w:val="single" w:sz="4" w:space="0" w:color="auto"/>
              <w:bottom w:val="single" w:sz="4" w:space="0" w:color="auto"/>
              <w:right w:val="single" w:sz="4" w:space="0" w:color="auto"/>
            </w:tcBorders>
          </w:tcPr>
          <w:p w:rsidR="00E00A79" w:rsidRDefault="009B64DC">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符合第四章</w:t>
            </w:r>
            <w:r>
              <w:rPr>
                <w:rFonts w:ascii="宋体" w:hAnsi="宋体" w:cs="TimesNewRomanPSMT" w:hint="eastAsia"/>
                <w:kern w:val="0"/>
                <w:szCs w:val="21"/>
              </w:rPr>
              <w:t>“</w:t>
            </w:r>
            <w:r>
              <w:rPr>
                <w:rFonts w:ascii="宋体" w:hAnsi="宋体" w:cs="宋体" w:hint="eastAsia"/>
                <w:kern w:val="0"/>
                <w:szCs w:val="21"/>
              </w:rPr>
              <w:t>合同条款及格式</w:t>
            </w:r>
            <w:r>
              <w:rPr>
                <w:rFonts w:ascii="宋体" w:hAnsi="宋体" w:cs="TimesNewRomanPSMT" w:hint="eastAsia"/>
                <w:kern w:val="0"/>
                <w:szCs w:val="21"/>
              </w:rPr>
              <w:t>”</w:t>
            </w:r>
            <w:r>
              <w:rPr>
                <w:rFonts w:ascii="宋体" w:hAnsi="宋体" w:cs="宋体" w:hint="eastAsia"/>
                <w:kern w:val="0"/>
                <w:szCs w:val="21"/>
              </w:rPr>
              <w:t>规定</w:t>
            </w:r>
          </w:p>
        </w:tc>
      </w:tr>
      <w:tr w:rsidR="00E00A79">
        <w:trPr>
          <w:trHeight w:val="350"/>
        </w:trPr>
        <w:tc>
          <w:tcPr>
            <w:tcW w:w="1262" w:type="dxa"/>
            <w:vMerge/>
            <w:tcBorders>
              <w:top w:val="single" w:sz="4" w:space="0" w:color="auto"/>
              <w:left w:val="single" w:sz="4" w:space="0" w:color="auto"/>
              <w:bottom w:val="single" w:sz="4" w:space="0" w:color="auto"/>
              <w:right w:val="single" w:sz="4" w:space="0" w:color="auto"/>
            </w:tcBorders>
            <w:vAlign w:val="center"/>
          </w:tcPr>
          <w:p w:rsidR="00E00A79" w:rsidRDefault="00E00A79">
            <w:pPr>
              <w:widowControl/>
              <w:spacing w:line="360" w:lineRule="auto"/>
              <w:jc w:val="left"/>
              <w:rPr>
                <w:rFonts w:ascii="宋体" w:hAnsi="宋体" w:cs="宋体"/>
                <w:kern w:val="0"/>
                <w:szCs w:val="21"/>
              </w:rPr>
            </w:pPr>
          </w:p>
        </w:tc>
        <w:tc>
          <w:tcPr>
            <w:tcW w:w="901" w:type="dxa"/>
            <w:vMerge/>
            <w:tcBorders>
              <w:top w:val="single" w:sz="4" w:space="0" w:color="auto"/>
              <w:left w:val="single" w:sz="4" w:space="0" w:color="auto"/>
              <w:bottom w:val="single" w:sz="4" w:space="0" w:color="auto"/>
              <w:right w:val="single" w:sz="4" w:space="0" w:color="auto"/>
            </w:tcBorders>
            <w:vAlign w:val="center"/>
          </w:tcPr>
          <w:p w:rsidR="00E00A79" w:rsidRDefault="00E00A79">
            <w:pPr>
              <w:widowControl/>
              <w:spacing w:line="360" w:lineRule="auto"/>
              <w:jc w:val="left"/>
              <w:rPr>
                <w:rFonts w:ascii="宋体" w:hAnsi="宋体" w:cs="宋体"/>
                <w:kern w:val="0"/>
                <w:szCs w:val="21"/>
              </w:rPr>
            </w:pPr>
          </w:p>
        </w:tc>
        <w:tc>
          <w:tcPr>
            <w:tcW w:w="2164" w:type="dxa"/>
            <w:gridSpan w:val="2"/>
            <w:tcBorders>
              <w:top w:val="single" w:sz="4" w:space="0" w:color="auto"/>
              <w:left w:val="single" w:sz="4" w:space="0" w:color="auto"/>
              <w:bottom w:val="single" w:sz="4" w:space="0" w:color="auto"/>
              <w:right w:val="single" w:sz="4" w:space="0" w:color="auto"/>
            </w:tcBorders>
            <w:vAlign w:val="center"/>
          </w:tcPr>
          <w:p w:rsidR="00E00A79" w:rsidRDefault="009B64DC">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投标报价</w:t>
            </w:r>
          </w:p>
        </w:tc>
        <w:tc>
          <w:tcPr>
            <w:tcW w:w="5484" w:type="dxa"/>
            <w:gridSpan w:val="2"/>
            <w:tcBorders>
              <w:top w:val="single" w:sz="4" w:space="0" w:color="auto"/>
              <w:left w:val="single" w:sz="4" w:space="0" w:color="auto"/>
              <w:bottom w:val="single" w:sz="4" w:space="0" w:color="auto"/>
              <w:right w:val="single" w:sz="4" w:space="0" w:color="auto"/>
            </w:tcBorders>
          </w:tcPr>
          <w:p w:rsidR="00E00A79" w:rsidRDefault="009B64DC">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符合第五章</w:t>
            </w:r>
            <w:r>
              <w:rPr>
                <w:rFonts w:ascii="宋体" w:hAnsi="宋体" w:cs="TimesNewRomanPSMT" w:hint="eastAsia"/>
                <w:kern w:val="0"/>
                <w:szCs w:val="21"/>
              </w:rPr>
              <w:t>“投标报价说明”要求及内容</w:t>
            </w:r>
          </w:p>
        </w:tc>
      </w:tr>
      <w:tr w:rsidR="00E00A79">
        <w:trPr>
          <w:trHeight w:hRule="exact" w:val="468"/>
        </w:trPr>
        <w:tc>
          <w:tcPr>
            <w:tcW w:w="1262" w:type="dxa"/>
            <w:vMerge/>
            <w:tcBorders>
              <w:top w:val="single" w:sz="4" w:space="0" w:color="auto"/>
              <w:left w:val="single" w:sz="4" w:space="0" w:color="auto"/>
              <w:bottom w:val="single" w:sz="4" w:space="0" w:color="auto"/>
              <w:right w:val="single" w:sz="4" w:space="0" w:color="auto"/>
            </w:tcBorders>
            <w:vAlign w:val="center"/>
          </w:tcPr>
          <w:p w:rsidR="00E00A79" w:rsidRDefault="00E00A79">
            <w:pPr>
              <w:widowControl/>
              <w:spacing w:line="360" w:lineRule="auto"/>
              <w:jc w:val="left"/>
              <w:rPr>
                <w:rFonts w:ascii="宋体" w:hAnsi="宋体" w:cs="宋体"/>
                <w:kern w:val="0"/>
                <w:szCs w:val="21"/>
              </w:rPr>
            </w:pPr>
          </w:p>
        </w:tc>
        <w:tc>
          <w:tcPr>
            <w:tcW w:w="901" w:type="dxa"/>
            <w:vMerge/>
            <w:tcBorders>
              <w:top w:val="single" w:sz="4" w:space="0" w:color="auto"/>
              <w:left w:val="single" w:sz="4" w:space="0" w:color="auto"/>
              <w:bottom w:val="single" w:sz="4" w:space="0" w:color="auto"/>
              <w:right w:val="single" w:sz="4" w:space="0" w:color="auto"/>
            </w:tcBorders>
            <w:vAlign w:val="center"/>
          </w:tcPr>
          <w:p w:rsidR="00E00A79" w:rsidRDefault="00E00A79">
            <w:pPr>
              <w:widowControl/>
              <w:spacing w:line="360" w:lineRule="auto"/>
              <w:jc w:val="left"/>
              <w:rPr>
                <w:rFonts w:ascii="宋体" w:hAnsi="宋体" w:cs="宋体"/>
                <w:kern w:val="0"/>
                <w:szCs w:val="21"/>
              </w:rPr>
            </w:pPr>
          </w:p>
        </w:tc>
        <w:tc>
          <w:tcPr>
            <w:tcW w:w="2164" w:type="dxa"/>
            <w:gridSpan w:val="2"/>
            <w:tcBorders>
              <w:top w:val="single" w:sz="4" w:space="0" w:color="auto"/>
              <w:left w:val="single" w:sz="4" w:space="0" w:color="auto"/>
              <w:bottom w:val="single" w:sz="4" w:space="0" w:color="auto"/>
              <w:right w:val="single" w:sz="4" w:space="0" w:color="auto"/>
            </w:tcBorders>
          </w:tcPr>
          <w:p w:rsidR="00E00A79" w:rsidRDefault="009B64DC">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技术标准和要求</w:t>
            </w:r>
          </w:p>
        </w:tc>
        <w:tc>
          <w:tcPr>
            <w:tcW w:w="5484" w:type="dxa"/>
            <w:gridSpan w:val="2"/>
            <w:tcBorders>
              <w:top w:val="single" w:sz="4" w:space="0" w:color="auto"/>
              <w:left w:val="single" w:sz="4" w:space="0" w:color="auto"/>
              <w:bottom w:val="single" w:sz="4" w:space="0" w:color="auto"/>
              <w:right w:val="single" w:sz="4" w:space="0" w:color="auto"/>
            </w:tcBorders>
          </w:tcPr>
          <w:p w:rsidR="00E00A79" w:rsidRDefault="009B64DC">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符合第七章“技术标准和要求”规定</w:t>
            </w:r>
          </w:p>
        </w:tc>
      </w:tr>
      <w:tr w:rsidR="00E00A79">
        <w:trPr>
          <w:trHeight w:hRule="exact" w:val="468"/>
        </w:trPr>
        <w:tc>
          <w:tcPr>
            <w:tcW w:w="2163" w:type="dxa"/>
            <w:gridSpan w:val="2"/>
            <w:tcBorders>
              <w:top w:val="single" w:sz="4" w:space="0" w:color="auto"/>
              <w:left w:val="single" w:sz="4" w:space="0" w:color="auto"/>
              <w:bottom w:val="single" w:sz="4" w:space="0" w:color="auto"/>
              <w:right w:val="single" w:sz="4" w:space="0" w:color="auto"/>
            </w:tcBorders>
          </w:tcPr>
          <w:p w:rsidR="00E00A79" w:rsidRDefault="009B64DC">
            <w:pPr>
              <w:autoSpaceDE w:val="0"/>
              <w:autoSpaceDN w:val="0"/>
              <w:adjustRightInd w:val="0"/>
              <w:spacing w:line="360" w:lineRule="auto"/>
              <w:jc w:val="center"/>
              <w:rPr>
                <w:rFonts w:ascii="宋体" w:hAnsi="宋体" w:cs="宋体"/>
                <w:b/>
                <w:kern w:val="0"/>
                <w:szCs w:val="21"/>
              </w:rPr>
            </w:pPr>
            <w:r>
              <w:rPr>
                <w:rFonts w:ascii="宋体" w:hAnsi="宋体" w:cs="宋体" w:hint="eastAsia"/>
                <w:b/>
                <w:kern w:val="0"/>
                <w:szCs w:val="21"/>
              </w:rPr>
              <w:t>条款号</w:t>
            </w:r>
          </w:p>
        </w:tc>
        <w:tc>
          <w:tcPr>
            <w:tcW w:w="2164" w:type="dxa"/>
            <w:gridSpan w:val="2"/>
            <w:tcBorders>
              <w:top w:val="single" w:sz="4" w:space="0" w:color="auto"/>
              <w:left w:val="single" w:sz="4" w:space="0" w:color="auto"/>
              <w:bottom w:val="single" w:sz="4" w:space="0" w:color="auto"/>
              <w:right w:val="single" w:sz="4" w:space="0" w:color="auto"/>
            </w:tcBorders>
          </w:tcPr>
          <w:p w:rsidR="00E00A79" w:rsidRDefault="009B64DC">
            <w:pPr>
              <w:autoSpaceDE w:val="0"/>
              <w:autoSpaceDN w:val="0"/>
              <w:adjustRightInd w:val="0"/>
              <w:spacing w:line="360" w:lineRule="auto"/>
              <w:jc w:val="center"/>
              <w:rPr>
                <w:rFonts w:ascii="宋体" w:hAnsi="宋体" w:cs="TimesNewRomanPSMT"/>
                <w:b/>
                <w:kern w:val="0"/>
                <w:szCs w:val="21"/>
              </w:rPr>
            </w:pPr>
            <w:r>
              <w:rPr>
                <w:rFonts w:ascii="宋体" w:hAnsi="宋体" w:cs="宋体" w:hint="eastAsia"/>
                <w:b/>
                <w:kern w:val="0"/>
                <w:szCs w:val="21"/>
              </w:rPr>
              <w:t>条款内容</w:t>
            </w:r>
          </w:p>
        </w:tc>
        <w:tc>
          <w:tcPr>
            <w:tcW w:w="5484" w:type="dxa"/>
            <w:gridSpan w:val="2"/>
            <w:tcBorders>
              <w:top w:val="single" w:sz="4" w:space="0" w:color="auto"/>
              <w:left w:val="single" w:sz="4" w:space="0" w:color="auto"/>
              <w:bottom w:val="single" w:sz="4" w:space="0" w:color="auto"/>
              <w:right w:val="single" w:sz="4" w:space="0" w:color="auto"/>
            </w:tcBorders>
          </w:tcPr>
          <w:p w:rsidR="00E00A79" w:rsidRDefault="009B64DC">
            <w:pPr>
              <w:autoSpaceDE w:val="0"/>
              <w:autoSpaceDN w:val="0"/>
              <w:adjustRightInd w:val="0"/>
              <w:spacing w:line="360" w:lineRule="auto"/>
              <w:rPr>
                <w:rFonts w:ascii="宋体" w:hAnsi="宋体" w:cs="宋体"/>
                <w:kern w:val="0"/>
                <w:szCs w:val="21"/>
              </w:rPr>
            </w:pPr>
            <w:r>
              <w:rPr>
                <w:rFonts w:ascii="宋体" w:hAnsi="宋体" w:cs="宋体" w:hint="eastAsia"/>
                <w:b/>
                <w:kern w:val="0"/>
                <w:szCs w:val="21"/>
              </w:rPr>
              <w:t>编列内容</w:t>
            </w:r>
          </w:p>
        </w:tc>
      </w:tr>
      <w:tr w:rsidR="00E00A79">
        <w:trPr>
          <w:trHeight w:val="350"/>
        </w:trPr>
        <w:tc>
          <w:tcPr>
            <w:tcW w:w="2163" w:type="dxa"/>
            <w:gridSpan w:val="2"/>
            <w:tcBorders>
              <w:top w:val="single" w:sz="4" w:space="0" w:color="auto"/>
              <w:left w:val="single" w:sz="4" w:space="0" w:color="auto"/>
              <w:bottom w:val="single" w:sz="4" w:space="0" w:color="auto"/>
              <w:right w:val="single" w:sz="4" w:space="0" w:color="auto"/>
            </w:tcBorders>
            <w:vAlign w:val="center"/>
          </w:tcPr>
          <w:p w:rsidR="00E00A79" w:rsidRDefault="009B64DC">
            <w:pPr>
              <w:autoSpaceDE w:val="0"/>
              <w:autoSpaceDN w:val="0"/>
              <w:adjustRightInd w:val="0"/>
              <w:spacing w:line="360" w:lineRule="auto"/>
              <w:jc w:val="center"/>
              <w:rPr>
                <w:rFonts w:ascii="宋体" w:hAnsi="宋体" w:cs="宋体"/>
                <w:kern w:val="0"/>
                <w:szCs w:val="21"/>
              </w:rPr>
            </w:pPr>
            <w:r>
              <w:rPr>
                <w:rFonts w:ascii="宋体" w:hAnsi="宋体" w:cs="TimesNewRomanPSMT" w:hint="eastAsia"/>
                <w:kern w:val="0"/>
                <w:szCs w:val="21"/>
              </w:rPr>
              <w:t>2.2.1</w:t>
            </w:r>
          </w:p>
        </w:tc>
        <w:tc>
          <w:tcPr>
            <w:tcW w:w="2164" w:type="dxa"/>
            <w:gridSpan w:val="2"/>
            <w:tcBorders>
              <w:top w:val="single" w:sz="4" w:space="0" w:color="auto"/>
              <w:left w:val="single" w:sz="4" w:space="0" w:color="auto"/>
              <w:bottom w:val="single" w:sz="4" w:space="0" w:color="auto"/>
              <w:right w:val="single" w:sz="4" w:space="0" w:color="auto"/>
            </w:tcBorders>
            <w:vAlign w:val="center"/>
          </w:tcPr>
          <w:p w:rsidR="00E00A79" w:rsidRDefault="009B64DC">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分值构成</w:t>
            </w:r>
          </w:p>
          <w:p w:rsidR="00E00A79" w:rsidRDefault="009B64DC">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lastRenderedPageBreak/>
              <w:t>(</w:t>
            </w:r>
            <w:r>
              <w:rPr>
                <w:rFonts w:ascii="宋体" w:hAnsi="宋体" w:cs="宋体" w:hint="eastAsia"/>
                <w:kern w:val="0"/>
                <w:szCs w:val="21"/>
              </w:rPr>
              <w:t>总分</w:t>
            </w:r>
            <w:r>
              <w:rPr>
                <w:rFonts w:ascii="宋体" w:hAnsi="宋体" w:cs="宋体" w:hint="eastAsia"/>
                <w:kern w:val="0"/>
                <w:szCs w:val="21"/>
              </w:rPr>
              <w:t xml:space="preserve">100 </w:t>
            </w:r>
            <w:r>
              <w:rPr>
                <w:rFonts w:ascii="宋体" w:hAnsi="宋体" w:cs="宋体" w:hint="eastAsia"/>
                <w:kern w:val="0"/>
                <w:szCs w:val="21"/>
              </w:rPr>
              <w:t>分</w:t>
            </w:r>
            <w:r>
              <w:rPr>
                <w:rFonts w:ascii="宋体" w:hAnsi="宋体" w:cs="宋体" w:hint="eastAsia"/>
                <w:kern w:val="0"/>
                <w:szCs w:val="21"/>
              </w:rPr>
              <w:t>)</w:t>
            </w:r>
          </w:p>
        </w:tc>
        <w:tc>
          <w:tcPr>
            <w:tcW w:w="5484" w:type="dxa"/>
            <w:gridSpan w:val="2"/>
            <w:tcBorders>
              <w:top w:val="single" w:sz="4" w:space="0" w:color="auto"/>
              <w:left w:val="single" w:sz="4" w:space="0" w:color="auto"/>
              <w:bottom w:val="single" w:sz="4" w:space="0" w:color="auto"/>
              <w:right w:val="single" w:sz="4" w:space="0" w:color="auto"/>
            </w:tcBorders>
          </w:tcPr>
          <w:p w:rsidR="00E00A79" w:rsidRDefault="009B64DC">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lastRenderedPageBreak/>
              <w:t>施工组织设计：</w:t>
            </w:r>
            <w:r>
              <w:rPr>
                <w:rFonts w:ascii="宋体" w:hAnsi="宋体" w:cs="宋体" w:hint="eastAsia"/>
                <w:kern w:val="0"/>
                <w:szCs w:val="21"/>
              </w:rPr>
              <w:t>45</w:t>
            </w:r>
            <w:r>
              <w:rPr>
                <w:rFonts w:ascii="宋体" w:hAnsi="宋体" w:cs="宋体" w:hint="eastAsia"/>
                <w:kern w:val="0"/>
                <w:szCs w:val="21"/>
              </w:rPr>
              <w:t>分</w:t>
            </w:r>
          </w:p>
          <w:p w:rsidR="00E00A79" w:rsidRDefault="009B64DC">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lastRenderedPageBreak/>
              <w:t>项目管理机构：</w:t>
            </w:r>
            <w:r>
              <w:rPr>
                <w:rFonts w:ascii="宋体" w:hAnsi="宋体" w:cs="宋体" w:hint="eastAsia"/>
                <w:kern w:val="0"/>
                <w:szCs w:val="21"/>
              </w:rPr>
              <w:t>10</w:t>
            </w:r>
            <w:r>
              <w:rPr>
                <w:rFonts w:ascii="宋体" w:hAnsi="宋体" w:cs="宋体" w:hint="eastAsia"/>
                <w:kern w:val="0"/>
                <w:szCs w:val="21"/>
              </w:rPr>
              <w:t>分</w:t>
            </w:r>
          </w:p>
          <w:p w:rsidR="00E00A79" w:rsidRDefault="009B64DC">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企业信誉与业绩：</w:t>
            </w:r>
            <w:r>
              <w:rPr>
                <w:rFonts w:ascii="宋体" w:hAnsi="宋体" w:cs="宋体" w:hint="eastAsia"/>
                <w:kern w:val="0"/>
                <w:szCs w:val="21"/>
              </w:rPr>
              <w:t>15</w:t>
            </w:r>
            <w:r>
              <w:rPr>
                <w:rFonts w:ascii="宋体" w:hAnsi="宋体" w:cs="宋体" w:hint="eastAsia"/>
                <w:kern w:val="0"/>
                <w:szCs w:val="21"/>
              </w:rPr>
              <w:t>分</w:t>
            </w:r>
          </w:p>
          <w:p w:rsidR="00E00A79" w:rsidRDefault="009B64DC">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投标报价：</w:t>
            </w:r>
            <w:r>
              <w:rPr>
                <w:rFonts w:ascii="宋体" w:hAnsi="宋体" w:cs="宋体" w:hint="eastAsia"/>
                <w:kern w:val="0"/>
                <w:szCs w:val="21"/>
              </w:rPr>
              <w:t>30</w:t>
            </w:r>
            <w:r>
              <w:rPr>
                <w:rFonts w:ascii="宋体" w:hAnsi="宋体" w:cs="宋体" w:hint="eastAsia"/>
                <w:kern w:val="0"/>
                <w:szCs w:val="21"/>
              </w:rPr>
              <w:t>分</w:t>
            </w:r>
          </w:p>
          <w:p w:rsidR="00E00A79" w:rsidRDefault="009B64DC">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其他评分因素：</w:t>
            </w:r>
            <w:r>
              <w:rPr>
                <w:rFonts w:ascii="宋体" w:hAnsi="宋体" w:cs="宋体" w:hint="eastAsia"/>
                <w:kern w:val="0"/>
                <w:szCs w:val="21"/>
              </w:rPr>
              <w:t>/</w:t>
            </w:r>
          </w:p>
        </w:tc>
      </w:tr>
      <w:tr w:rsidR="00E00A79">
        <w:trPr>
          <w:trHeight w:val="350"/>
        </w:trPr>
        <w:tc>
          <w:tcPr>
            <w:tcW w:w="2163" w:type="dxa"/>
            <w:gridSpan w:val="2"/>
            <w:tcBorders>
              <w:top w:val="single" w:sz="4" w:space="0" w:color="auto"/>
              <w:left w:val="single" w:sz="4" w:space="0" w:color="auto"/>
              <w:bottom w:val="single" w:sz="4" w:space="0" w:color="auto"/>
              <w:right w:val="single" w:sz="4" w:space="0" w:color="auto"/>
            </w:tcBorders>
            <w:vAlign w:val="center"/>
          </w:tcPr>
          <w:p w:rsidR="00E00A79" w:rsidRDefault="009B64DC">
            <w:pPr>
              <w:autoSpaceDE w:val="0"/>
              <w:autoSpaceDN w:val="0"/>
              <w:adjustRightInd w:val="0"/>
              <w:spacing w:line="360" w:lineRule="auto"/>
              <w:jc w:val="center"/>
              <w:rPr>
                <w:rFonts w:ascii="宋体" w:hAnsi="宋体" w:cs="宋体"/>
                <w:kern w:val="0"/>
                <w:szCs w:val="21"/>
              </w:rPr>
            </w:pPr>
            <w:r>
              <w:rPr>
                <w:rFonts w:ascii="宋体" w:hAnsi="宋体" w:cs="TimesNewRomanPSMT" w:hint="eastAsia"/>
                <w:kern w:val="0"/>
                <w:szCs w:val="21"/>
              </w:rPr>
              <w:lastRenderedPageBreak/>
              <w:t>2.2.2</w:t>
            </w:r>
          </w:p>
        </w:tc>
        <w:tc>
          <w:tcPr>
            <w:tcW w:w="2164" w:type="dxa"/>
            <w:gridSpan w:val="2"/>
            <w:tcBorders>
              <w:top w:val="single" w:sz="4" w:space="0" w:color="auto"/>
              <w:left w:val="single" w:sz="4" w:space="0" w:color="auto"/>
              <w:bottom w:val="single" w:sz="4" w:space="0" w:color="auto"/>
              <w:right w:val="single" w:sz="4" w:space="0" w:color="auto"/>
            </w:tcBorders>
            <w:vAlign w:val="center"/>
          </w:tcPr>
          <w:p w:rsidR="00E00A79" w:rsidRDefault="009B64DC">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评标基准价计算方法</w:t>
            </w:r>
          </w:p>
        </w:tc>
        <w:tc>
          <w:tcPr>
            <w:tcW w:w="5484" w:type="dxa"/>
            <w:gridSpan w:val="2"/>
            <w:tcBorders>
              <w:top w:val="single" w:sz="4" w:space="0" w:color="auto"/>
              <w:left w:val="single" w:sz="4" w:space="0" w:color="auto"/>
              <w:bottom w:val="single" w:sz="4" w:space="0" w:color="auto"/>
              <w:right w:val="single" w:sz="4" w:space="0" w:color="auto"/>
            </w:tcBorders>
          </w:tcPr>
          <w:p w:rsidR="00E00A79" w:rsidRDefault="009B64DC">
            <w:pPr>
              <w:autoSpaceDE w:val="0"/>
              <w:autoSpaceDN w:val="0"/>
              <w:adjustRightInd w:val="0"/>
              <w:spacing w:line="360" w:lineRule="auto"/>
              <w:jc w:val="left"/>
              <w:rPr>
                <w:rFonts w:ascii="宋体" w:hAnsi="宋体" w:cs="TimesNewRomanPSMT"/>
                <w:color w:val="FF0000"/>
                <w:kern w:val="0"/>
                <w:szCs w:val="21"/>
              </w:rPr>
            </w:pPr>
            <w:r>
              <w:rPr>
                <w:rFonts w:ascii="宋体" w:hAnsi="宋体" w:cs="宋体" w:hint="eastAsia"/>
                <w:kern w:val="0"/>
                <w:szCs w:val="21"/>
              </w:rPr>
              <w:t>各有效投标价去掉一个最高和最低报价后，剩余报价的算术平均值作为报价基数。各有效投标价以此基数为基准进行比较，高于或低于评标基数的部分按比例扣减分值，每高于评标基数一个百分点扣</w:t>
            </w:r>
            <w:r>
              <w:rPr>
                <w:rFonts w:ascii="宋体" w:hAnsi="宋体" w:cs="宋体" w:hint="eastAsia"/>
                <w:kern w:val="0"/>
                <w:szCs w:val="21"/>
              </w:rPr>
              <w:t>1</w:t>
            </w:r>
            <w:r>
              <w:rPr>
                <w:rFonts w:ascii="宋体" w:hAnsi="宋体" w:cs="宋体" w:hint="eastAsia"/>
                <w:kern w:val="0"/>
                <w:szCs w:val="21"/>
              </w:rPr>
              <w:t>分，每低于评标基数一个百分点扣</w:t>
            </w:r>
            <w:r>
              <w:rPr>
                <w:rFonts w:ascii="宋体" w:hAnsi="宋体" w:cs="宋体" w:hint="eastAsia"/>
                <w:kern w:val="0"/>
                <w:szCs w:val="21"/>
              </w:rPr>
              <w:t>0.5</w:t>
            </w:r>
            <w:r>
              <w:rPr>
                <w:rFonts w:ascii="宋体" w:hAnsi="宋体" w:cs="宋体" w:hint="eastAsia"/>
                <w:kern w:val="0"/>
                <w:szCs w:val="21"/>
              </w:rPr>
              <w:t>分，直至扣完分值为止。</w:t>
            </w:r>
            <w:r>
              <w:rPr>
                <w:rFonts w:ascii="宋体" w:hAnsi="宋体" w:cs="宋体" w:hint="eastAsia"/>
                <w:kern w:val="0"/>
                <w:szCs w:val="21"/>
              </w:rPr>
              <w:t xml:space="preserve"> </w:t>
            </w:r>
            <w:r>
              <w:rPr>
                <w:rFonts w:ascii="宋体" w:hAnsi="宋体" w:cs="宋体" w:hint="eastAsia"/>
                <w:kern w:val="0"/>
                <w:szCs w:val="21"/>
              </w:rPr>
              <w:br/>
              <w:t xml:space="preserve">   </w:t>
            </w:r>
            <w:r>
              <w:rPr>
                <w:rFonts w:ascii="宋体" w:hAnsi="宋体" w:cs="宋体" w:hint="eastAsia"/>
                <w:kern w:val="0"/>
                <w:szCs w:val="21"/>
              </w:rPr>
              <w:t>供应商有效投标价少于</w:t>
            </w:r>
            <w:r>
              <w:rPr>
                <w:rFonts w:ascii="宋体" w:hAnsi="宋体" w:cs="宋体" w:hint="eastAsia"/>
                <w:kern w:val="0"/>
                <w:szCs w:val="21"/>
              </w:rPr>
              <w:t>5</w:t>
            </w:r>
            <w:r>
              <w:rPr>
                <w:rFonts w:ascii="宋体" w:hAnsi="宋体" w:cs="宋体" w:hint="eastAsia"/>
                <w:kern w:val="0"/>
                <w:szCs w:val="21"/>
              </w:rPr>
              <w:t>（不含本数）个时，所有有效投标价均参与算术平均值计算（下同）。</w:t>
            </w:r>
          </w:p>
        </w:tc>
      </w:tr>
      <w:tr w:rsidR="00E00A79">
        <w:trPr>
          <w:trHeight w:val="350"/>
        </w:trPr>
        <w:tc>
          <w:tcPr>
            <w:tcW w:w="2163" w:type="dxa"/>
            <w:gridSpan w:val="2"/>
            <w:tcBorders>
              <w:top w:val="single" w:sz="4" w:space="0" w:color="auto"/>
              <w:left w:val="single" w:sz="4" w:space="0" w:color="auto"/>
              <w:bottom w:val="single" w:sz="4" w:space="0" w:color="auto"/>
              <w:right w:val="single" w:sz="4" w:space="0" w:color="auto"/>
            </w:tcBorders>
            <w:vAlign w:val="center"/>
          </w:tcPr>
          <w:p w:rsidR="00E00A79" w:rsidRDefault="009B64DC">
            <w:pPr>
              <w:autoSpaceDE w:val="0"/>
              <w:autoSpaceDN w:val="0"/>
              <w:adjustRightInd w:val="0"/>
              <w:spacing w:line="360" w:lineRule="auto"/>
              <w:jc w:val="center"/>
              <w:rPr>
                <w:rFonts w:ascii="宋体" w:hAnsi="宋体" w:cs="宋体"/>
                <w:kern w:val="0"/>
                <w:szCs w:val="21"/>
              </w:rPr>
            </w:pPr>
            <w:r>
              <w:rPr>
                <w:rFonts w:ascii="宋体" w:hAnsi="宋体" w:cs="TimesNewRomanPSMT" w:hint="eastAsia"/>
                <w:kern w:val="0"/>
                <w:szCs w:val="21"/>
              </w:rPr>
              <w:t>2.2.3</w:t>
            </w:r>
          </w:p>
        </w:tc>
        <w:tc>
          <w:tcPr>
            <w:tcW w:w="2164" w:type="dxa"/>
            <w:gridSpan w:val="2"/>
            <w:tcBorders>
              <w:top w:val="single" w:sz="4" w:space="0" w:color="auto"/>
              <w:left w:val="single" w:sz="4" w:space="0" w:color="auto"/>
              <w:bottom w:val="single" w:sz="4" w:space="0" w:color="auto"/>
              <w:right w:val="single" w:sz="4" w:space="0" w:color="auto"/>
            </w:tcBorders>
            <w:vAlign w:val="center"/>
          </w:tcPr>
          <w:p w:rsidR="00E00A79" w:rsidRDefault="009B64DC">
            <w:pPr>
              <w:autoSpaceDE w:val="0"/>
              <w:autoSpaceDN w:val="0"/>
              <w:adjustRightInd w:val="0"/>
              <w:spacing w:line="360" w:lineRule="auto"/>
              <w:jc w:val="center"/>
              <w:rPr>
                <w:rFonts w:ascii="宋体" w:hAnsi="宋体" w:cs="TimesNewRomanPSMT"/>
                <w:kern w:val="0"/>
                <w:szCs w:val="21"/>
              </w:rPr>
            </w:pPr>
            <w:r>
              <w:rPr>
                <w:rFonts w:ascii="宋体" w:hAnsi="宋体" w:cs="宋体" w:hint="eastAsia"/>
                <w:kern w:val="0"/>
                <w:szCs w:val="21"/>
              </w:rPr>
              <w:t>投标报价的偏差率计算公式</w:t>
            </w:r>
          </w:p>
        </w:tc>
        <w:tc>
          <w:tcPr>
            <w:tcW w:w="5484" w:type="dxa"/>
            <w:gridSpan w:val="2"/>
            <w:tcBorders>
              <w:top w:val="single" w:sz="4" w:space="0" w:color="auto"/>
              <w:left w:val="single" w:sz="4" w:space="0" w:color="auto"/>
              <w:bottom w:val="single" w:sz="4" w:space="0" w:color="auto"/>
              <w:right w:val="single" w:sz="4" w:space="0" w:color="auto"/>
            </w:tcBorders>
          </w:tcPr>
          <w:p w:rsidR="00E00A79" w:rsidRDefault="009B64DC">
            <w:pPr>
              <w:autoSpaceDE w:val="0"/>
              <w:autoSpaceDN w:val="0"/>
              <w:adjustRightInd w:val="0"/>
              <w:spacing w:line="360" w:lineRule="auto"/>
              <w:rPr>
                <w:rFonts w:ascii="宋体" w:hAnsi="宋体" w:cs="TimesNewRomanPSMT"/>
                <w:kern w:val="0"/>
                <w:szCs w:val="21"/>
              </w:rPr>
            </w:pPr>
            <w:r>
              <w:rPr>
                <w:rFonts w:ascii="宋体" w:hAnsi="宋体" w:cs="宋体" w:hint="eastAsia"/>
                <w:kern w:val="0"/>
                <w:szCs w:val="21"/>
              </w:rPr>
              <w:t>偏差率</w:t>
            </w:r>
            <w:r>
              <w:rPr>
                <w:rFonts w:ascii="宋体" w:hAnsi="宋体" w:cs="TimesNewRomanPSMT" w:hint="eastAsia"/>
                <w:kern w:val="0"/>
                <w:szCs w:val="21"/>
              </w:rPr>
              <w:t xml:space="preserve">=100% </w:t>
            </w:r>
            <w:r>
              <w:rPr>
                <w:rFonts w:ascii="宋体" w:hAnsi="宋体" w:cs="TimesNewRomanPSMT" w:hint="eastAsia"/>
                <w:kern w:val="0"/>
                <w:szCs w:val="21"/>
              </w:rPr>
              <w:t>×</w:t>
            </w:r>
            <w:r>
              <w:rPr>
                <w:rFonts w:ascii="宋体" w:hAnsi="宋体" w:cs="宋体" w:hint="eastAsia"/>
                <w:kern w:val="0"/>
                <w:szCs w:val="21"/>
              </w:rPr>
              <w:t>（投标报价</w:t>
            </w:r>
            <w:r>
              <w:rPr>
                <w:rFonts w:ascii="宋体" w:hAnsi="宋体" w:cs="TimesNewRomanPSMT" w:hint="eastAsia"/>
                <w:kern w:val="0"/>
                <w:szCs w:val="21"/>
              </w:rPr>
              <w:t>-</w:t>
            </w:r>
            <w:r>
              <w:rPr>
                <w:rFonts w:ascii="宋体" w:hAnsi="宋体" w:cs="宋体" w:hint="eastAsia"/>
                <w:kern w:val="0"/>
                <w:szCs w:val="21"/>
              </w:rPr>
              <w:t>评标基准价）</w:t>
            </w:r>
            <w:r>
              <w:rPr>
                <w:rFonts w:ascii="宋体" w:hAnsi="宋体" w:cs="TimesNewRomanPSMT" w:hint="eastAsia"/>
                <w:kern w:val="0"/>
                <w:szCs w:val="21"/>
              </w:rPr>
              <w:t>/</w:t>
            </w:r>
            <w:r>
              <w:rPr>
                <w:rFonts w:ascii="宋体" w:hAnsi="宋体" w:cs="宋体" w:hint="eastAsia"/>
                <w:kern w:val="0"/>
                <w:szCs w:val="21"/>
              </w:rPr>
              <w:t>评标基准价（计算结果保留小数点后两位数，小数点后的第三位按四舍五入）</w:t>
            </w:r>
          </w:p>
        </w:tc>
      </w:tr>
      <w:tr w:rsidR="00E00A79">
        <w:trPr>
          <w:trHeight w:val="350"/>
        </w:trPr>
        <w:tc>
          <w:tcPr>
            <w:tcW w:w="2885" w:type="dxa"/>
            <w:gridSpan w:val="3"/>
            <w:tcBorders>
              <w:top w:val="single" w:sz="4" w:space="0" w:color="auto"/>
              <w:left w:val="single" w:sz="4" w:space="0" w:color="auto"/>
              <w:bottom w:val="single" w:sz="4" w:space="0" w:color="auto"/>
              <w:right w:val="single" w:sz="4" w:space="0" w:color="auto"/>
            </w:tcBorders>
          </w:tcPr>
          <w:p w:rsidR="00E00A79" w:rsidRDefault="009B64DC">
            <w:pPr>
              <w:autoSpaceDE w:val="0"/>
              <w:autoSpaceDN w:val="0"/>
              <w:adjustRightInd w:val="0"/>
              <w:spacing w:line="360" w:lineRule="auto"/>
              <w:jc w:val="center"/>
              <w:rPr>
                <w:rFonts w:ascii="宋体" w:hAnsi="宋体" w:cs="宋体"/>
                <w:b/>
                <w:kern w:val="0"/>
                <w:szCs w:val="21"/>
              </w:rPr>
            </w:pPr>
            <w:r>
              <w:rPr>
                <w:rFonts w:ascii="宋体" w:hAnsi="宋体" w:cs="宋体" w:hint="eastAsia"/>
                <w:b/>
                <w:kern w:val="0"/>
                <w:szCs w:val="21"/>
              </w:rPr>
              <w:t>条款号</w:t>
            </w:r>
          </w:p>
        </w:tc>
        <w:tc>
          <w:tcPr>
            <w:tcW w:w="2456" w:type="dxa"/>
            <w:gridSpan w:val="2"/>
            <w:tcBorders>
              <w:top w:val="single" w:sz="4" w:space="0" w:color="auto"/>
              <w:left w:val="single" w:sz="4" w:space="0" w:color="auto"/>
              <w:bottom w:val="single" w:sz="4" w:space="0" w:color="auto"/>
              <w:right w:val="single" w:sz="4" w:space="0" w:color="auto"/>
            </w:tcBorders>
          </w:tcPr>
          <w:p w:rsidR="00E00A79" w:rsidRDefault="009B64DC">
            <w:pPr>
              <w:autoSpaceDE w:val="0"/>
              <w:autoSpaceDN w:val="0"/>
              <w:adjustRightInd w:val="0"/>
              <w:spacing w:line="360" w:lineRule="auto"/>
              <w:jc w:val="center"/>
              <w:rPr>
                <w:rFonts w:ascii="宋体" w:hAnsi="宋体" w:cs="TimesNewRomanPSMT"/>
                <w:b/>
                <w:kern w:val="0"/>
                <w:szCs w:val="21"/>
              </w:rPr>
            </w:pPr>
            <w:r>
              <w:rPr>
                <w:rFonts w:ascii="宋体" w:hAnsi="宋体" w:cs="宋体" w:hint="eastAsia"/>
                <w:b/>
                <w:kern w:val="0"/>
                <w:szCs w:val="21"/>
              </w:rPr>
              <w:t>评分因素</w:t>
            </w:r>
          </w:p>
        </w:tc>
        <w:tc>
          <w:tcPr>
            <w:tcW w:w="4470" w:type="dxa"/>
            <w:tcBorders>
              <w:top w:val="single" w:sz="4" w:space="0" w:color="auto"/>
              <w:left w:val="single" w:sz="4" w:space="0" w:color="auto"/>
              <w:bottom w:val="single" w:sz="4" w:space="0" w:color="auto"/>
              <w:right w:val="single" w:sz="4" w:space="0" w:color="auto"/>
            </w:tcBorders>
          </w:tcPr>
          <w:p w:rsidR="00E00A79" w:rsidRDefault="009B64DC">
            <w:pPr>
              <w:autoSpaceDE w:val="0"/>
              <w:autoSpaceDN w:val="0"/>
              <w:adjustRightInd w:val="0"/>
              <w:spacing w:line="360" w:lineRule="auto"/>
              <w:jc w:val="center"/>
              <w:rPr>
                <w:rFonts w:ascii="宋体" w:hAnsi="宋体" w:cs="TimesNewRomanPSMT"/>
                <w:b/>
                <w:kern w:val="0"/>
                <w:szCs w:val="21"/>
              </w:rPr>
            </w:pPr>
            <w:r>
              <w:rPr>
                <w:rFonts w:ascii="宋体" w:hAnsi="宋体" w:cs="宋体" w:hint="eastAsia"/>
                <w:b/>
                <w:kern w:val="0"/>
                <w:szCs w:val="21"/>
              </w:rPr>
              <w:t>评分标准</w:t>
            </w:r>
          </w:p>
        </w:tc>
      </w:tr>
      <w:tr w:rsidR="00E00A79">
        <w:trPr>
          <w:trHeight w:val="350"/>
        </w:trPr>
        <w:tc>
          <w:tcPr>
            <w:tcW w:w="1262" w:type="dxa"/>
            <w:vMerge w:val="restart"/>
            <w:tcBorders>
              <w:top w:val="single" w:sz="4" w:space="0" w:color="auto"/>
              <w:left w:val="single" w:sz="4" w:space="0" w:color="auto"/>
              <w:bottom w:val="single" w:sz="4" w:space="0" w:color="auto"/>
              <w:right w:val="single" w:sz="4" w:space="0" w:color="auto"/>
            </w:tcBorders>
            <w:vAlign w:val="center"/>
          </w:tcPr>
          <w:p w:rsidR="00E00A79" w:rsidRDefault="009B64DC">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2.2.4(1)</w:t>
            </w:r>
          </w:p>
        </w:tc>
        <w:tc>
          <w:tcPr>
            <w:tcW w:w="1623" w:type="dxa"/>
            <w:gridSpan w:val="2"/>
            <w:vMerge w:val="restart"/>
            <w:tcBorders>
              <w:top w:val="single" w:sz="4" w:space="0" w:color="auto"/>
              <w:left w:val="single" w:sz="4" w:space="0" w:color="auto"/>
              <w:bottom w:val="single" w:sz="4" w:space="0" w:color="auto"/>
              <w:right w:val="single" w:sz="4" w:space="0" w:color="auto"/>
            </w:tcBorders>
            <w:vAlign w:val="center"/>
          </w:tcPr>
          <w:p w:rsidR="00E00A79" w:rsidRDefault="009B64DC">
            <w:pPr>
              <w:autoSpaceDE w:val="0"/>
              <w:autoSpaceDN w:val="0"/>
              <w:adjustRightInd w:val="0"/>
              <w:spacing w:line="360" w:lineRule="auto"/>
              <w:ind w:leftChars="-50" w:left="-105" w:rightChars="-50" w:right="-105"/>
              <w:jc w:val="center"/>
              <w:rPr>
                <w:rFonts w:ascii="宋体" w:hAnsi="宋体" w:cs="宋体"/>
                <w:kern w:val="0"/>
                <w:szCs w:val="21"/>
              </w:rPr>
            </w:pPr>
            <w:r>
              <w:rPr>
                <w:rFonts w:ascii="宋体" w:hAnsi="宋体" w:cs="宋体" w:hint="eastAsia"/>
                <w:kern w:val="0"/>
                <w:szCs w:val="21"/>
              </w:rPr>
              <w:t>施工组织设计评分标准</w:t>
            </w:r>
          </w:p>
          <w:p w:rsidR="00E00A79" w:rsidRDefault="009B64DC">
            <w:pPr>
              <w:autoSpaceDE w:val="0"/>
              <w:autoSpaceDN w:val="0"/>
              <w:adjustRightInd w:val="0"/>
              <w:spacing w:line="360" w:lineRule="auto"/>
              <w:ind w:leftChars="-50" w:left="-105" w:rightChars="-50" w:right="-105"/>
              <w:jc w:val="center"/>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45</w:t>
            </w:r>
            <w:r>
              <w:rPr>
                <w:rFonts w:ascii="宋体" w:hAnsi="宋体" w:cs="宋体" w:hint="eastAsia"/>
                <w:kern w:val="0"/>
                <w:szCs w:val="21"/>
              </w:rPr>
              <w:t>分）</w:t>
            </w:r>
          </w:p>
        </w:tc>
        <w:tc>
          <w:tcPr>
            <w:tcW w:w="2456" w:type="dxa"/>
            <w:gridSpan w:val="2"/>
            <w:tcBorders>
              <w:top w:val="single" w:sz="4" w:space="0" w:color="auto"/>
              <w:left w:val="single" w:sz="4" w:space="0" w:color="auto"/>
              <w:bottom w:val="single" w:sz="4" w:space="0" w:color="auto"/>
              <w:right w:val="single" w:sz="4" w:space="0" w:color="auto"/>
            </w:tcBorders>
            <w:vAlign w:val="center"/>
          </w:tcPr>
          <w:p w:rsidR="00E00A79" w:rsidRDefault="009B64DC">
            <w:pPr>
              <w:spacing w:line="360" w:lineRule="auto"/>
              <w:rPr>
                <w:rFonts w:ascii="宋体" w:hAnsi="宋体" w:cs="TimesNewRomanPSMT"/>
                <w:kern w:val="0"/>
                <w:szCs w:val="21"/>
              </w:rPr>
            </w:pPr>
            <w:r>
              <w:rPr>
                <w:rFonts w:ascii="宋体" w:hAnsi="宋体" w:hint="eastAsia"/>
                <w:szCs w:val="21"/>
              </w:rPr>
              <w:t>（</w:t>
            </w:r>
            <w:r>
              <w:rPr>
                <w:rFonts w:ascii="宋体" w:hAnsi="宋体" w:hint="eastAsia"/>
                <w:szCs w:val="21"/>
              </w:rPr>
              <w:t>1</w:t>
            </w:r>
            <w:r>
              <w:rPr>
                <w:rFonts w:ascii="宋体" w:hAnsi="宋体" w:hint="eastAsia"/>
                <w:szCs w:val="21"/>
              </w:rPr>
              <w:t>）施工方案与技术措施</w:t>
            </w:r>
            <w:r>
              <w:rPr>
                <w:rFonts w:ascii="宋体" w:hAnsi="宋体" w:hint="eastAsia"/>
                <w:szCs w:val="21"/>
              </w:rPr>
              <w:t xml:space="preserve">  </w:t>
            </w:r>
          </w:p>
        </w:tc>
        <w:tc>
          <w:tcPr>
            <w:tcW w:w="4470" w:type="dxa"/>
            <w:tcBorders>
              <w:top w:val="single" w:sz="4" w:space="0" w:color="auto"/>
              <w:left w:val="single" w:sz="4" w:space="0" w:color="auto"/>
              <w:bottom w:val="single" w:sz="4" w:space="0" w:color="auto"/>
              <w:right w:val="single" w:sz="4" w:space="0" w:color="auto"/>
            </w:tcBorders>
            <w:vAlign w:val="center"/>
          </w:tcPr>
          <w:p w:rsidR="00E00A79" w:rsidRDefault="009B64DC">
            <w:pPr>
              <w:spacing w:line="360" w:lineRule="auto"/>
              <w:rPr>
                <w:rFonts w:ascii="宋体" w:hAnsi="宋体" w:cs="TimesNewRomanPSMT"/>
                <w:kern w:val="0"/>
                <w:szCs w:val="21"/>
              </w:rPr>
            </w:pPr>
            <w:r>
              <w:rPr>
                <w:rFonts w:ascii="宋体" w:hAnsi="宋体" w:hint="eastAsia"/>
                <w:szCs w:val="21"/>
              </w:rPr>
              <w:t>总分</w:t>
            </w:r>
            <w:r>
              <w:rPr>
                <w:rFonts w:ascii="宋体" w:hAnsi="宋体" w:hint="eastAsia"/>
                <w:szCs w:val="21"/>
              </w:rPr>
              <w:t>10</w:t>
            </w:r>
            <w:r>
              <w:rPr>
                <w:rFonts w:ascii="宋体" w:hAnsi="宋体" w:hint="eastAsia"/>
                <w:szCs w:val="21"/>
              </w:rPr>
              <w:t>分。施工部署合理，施工顺序及方案切实可行、针对性强；各项管理目标明确，技术措施满足工期、质量、安全生产及文明施工要求。较好者</w:t>
            </w:r>
            <w:r>
              <w:rPr>
                <w:rFonts w:ascii="宋体" w:hAnsi="宋体" w:hint="eastAsia"/>
                <w:szCs w:val="21"/>
              </w:rPr>
              <w:t>10</w:t>
            </w:r>
            <w:r>
              <w:rPr>
                <w:rFonts w:ascii="宋体" w:hAnsi="宋体" w:hint="eastAsia"/>
                <w:szCs w:val="21"/>
              </w:rPr>
              <w:t>～</w:t>
            </w:r>
            <w:r>
              <w:rPr>
                <w:rFonts w:ascii="宋体" w:hAnsi="宋体" w:hint="eastAsia"/>
                <w:szCs w:val="21"/>
              </w:rPr>
              <w:t>5</w:t>
            </w:r>
            <w:r>
              <w:rPr>
                <w:rFonts w:ascii="宋体" w:hAnsi="宋体" w:hint="eastAsia"/>
                <w:szCs w:val="21"/>
              </w:rPr>
              <w:t>分，一般者</w:t>
            </w:r>
            <w:r>
              <w:rPr>
                <w:rFonts w:ascii="宋体" w:hAnsi="宋体" w:hint="eastAsia"/>
                <w:szCs w:val="21"/>
              </w:rPr>
              <w:t>4</w:t>
            </w:r>
            <w:r>
              <w:rPr>
                <w:rFonts w:ascii="宋体" w:hAnsi="宋体" w:hint="eastAsia"/>
                <w:szCs w:val="21"/>
              </w:rPr>
              <w:t>～</w:t>
            </w:r>
            <w:r>
              <w:rPr>
                <w:rFonts w:ascii="宋体" w:hAnsi="宋体" w:hint="eastAsia"/>
                <w:szCs w:val="21"/>
              </w:rPr>
              <w:t>1</w:t>
            </w:r>
            <w:r>
              <w:rPr>
                <w:rFonts w:ascii="宋体" w:hAnsi="宋体" w:hint="eastAsia"/>
                <w:szCs w:val="21"/>
              </w:rPr>
              <w:t>分。</w:t>
            </w:r>
          </w:p>
        </w:tc>
      </w:tr>
      <w:tr w:rsidR="00E00A79">
        <w:trPr>
          <w:trHeight w:val="350"/>
        </w:trPr>
        <w:tc>
          <w:tcPr>
            <w:tcW w:w="1262" w:type="dxa"/>
            <w:vMerge/>
            <w:tcBorders>
              <w:top w:val="single" w:sz="4" w:space="0" w:color="auto"/>
              <w:left w:val="single" w:sz="4" w:space="0" w:color="auto"/>
              <w:bottom w:val="single" w:sz="4" w:space="0" w:color="auto"/>
              <w:right w:val="single" w:sz="4" w:space="0" w:color="auto"/>
            </w:tcBorders>
            <w:vAlign w:val="center"/>
          </w:tcPr>
          <w:p w:rsidR="00E00A79" w:rsidRDefault="00E00A79">
            <w:pPr>
              <w:widowControl/>
              <w:spacing w:line="360" w:lineRule="auto"/>
              <w:jc w:val="left"/>
              <w:rPr>
                <w:rFonts w:ascii="宋体" w:hAnsi="宋体" w:cs="宋体"/>
                <w:kern w:val="0"/>
                <w:szCs w:val="21"/>
              </w:rPr>
            </w:pPr>
          </w:p>
        </w:tc>
        <w:tc>
          <w:tcPr>
            <w:tcW w:w="1623" w:type="dxa"/>
            <w:gridSpan w:val="2"/>
            <w:vMerge/>
            <w:tcBorders>
              <w:top w:val="single" w:sz="4" w:space="0" w:color="auto"/>
              <w:left w:val="single" w:sz="4" w:space="0" w:color="auto"/>
              <w:bottom w:val="single" w:sz="4" w:space="0" w:color="auto"/>
              <w:right w:val="single" w:sz="4" w:space="0" w:color="auto"/>
            </w:tcBorders>
            <w:vAlign w:val="center"/>
          </w:tcPr>
          <w:p w:rsidR="00E00A79" w:rsidRDefault="00E00A79">
            <w:pPr>
              <w:widowControl/>
              <w:spacing w:line="360" w:lineRule="auto"/>
              <w:jc w:val="left"/>
              <w:rPr>
                <w:rFonts w:ascii="宋体" w:hAnsi="宋体" w:cs="宋体"/>
                <w:kern w:val="0"/>
                <w:szCs w:val="21"/>
              </w:rPr>
            </w:pPr>
          </w:p>
        </w:tc>
        <w:tc>
          <w:tcPr>
            <w:tcW w:w="2456" w:type="dxa"/>
            <w:gridSpan w:val="2"/>
            <w:tcBorders>
              <w:top w:val="single" w:sz="4" w:space="0" w:color="auto"/>
              <w:left w:val="single" w:sz="4" w:space="0" w:color="auto"/>
              <w:bottom w:val="single" w:sz="4" w:space="0" w:color="auto"/>
              <w:right w:val="single" w:sz="4" w:space="0" w:color="auto"/>
            </w:tcBorders>
            <w:vAlign w:val="center"/>
          </w:tcPr>
          <w:p w:rsidR="00E00A79" w:rsidRDefault="009B64DC">
            <w:pPr>
              <w:spacing w:line="360" w:lineRule="auto"/>
              <w:rPr>
                <w:rFonts w:ascii="宋体" w:hAnsi="宋体" w:cs="TimesNewRomanPSMT"/>
                <w:kern w:val="0"/>
                <w:szCs w:val="21"/>
              </w:rPr>
            </w:pPr>
            <w:r>
              <w:rPr>
                <w:rFonts w:ascii="宋体" w:hAnsi="宋体" w:hint="eastAsia"/>
                <w:color w:val="000000"/>
                <w:szCs w:val="21"/>
              </w:rPr>
              <w:t>（</w:t>
            </w:r>
            <w:r>
              <w:rPr>
                <w:rFonts w:ascii="宋体" w:hAnsi="宋体" w:hint="eastAsia"/>
                <w:color w:val="000000"/>
                <w:szCs w:val="21"/>
              </w:rPr>
              <w:t>2</w:t>
            </w:r>
            <w:r>
              <w:rPr>
                <w:rFonts w:ascii="宋体" w:hAnsi="宋体" w:hint="eastAsia"/>
                <w:color w:val="000000"/>
                <w:szCs w:val="21"/>
              </w:rPr>
              <w:t>）质量管理体系与措施</w:t>
            </w:r>
          </w:p>
        </w:tc>
        <w:tc>
          <w:tcPr>
            <w:tcW w:w="4470" w:type="dxa"/>
            <w:tcBorders>
              <w:top w:val="single" w:sz="4" w:space="0" w:color="auto"/>
              <w:left w:val="single" w:sz="4" w:space="0" w:color="auto"/>
              <w:bottom w:val="single" w:sz="4" w:space="0" w:color="auto"/>
              <w:right w:val="single" w:sz="4" w:space="0" w:color="auto"/>
            </w:tcBorders>
            <w:vAlign w:val="center"/>
          </w:tcPr>
          <w:p w:rsidR="00E00A79" w:rsidRDefault="009B64DC">
            <w:pPr>
              <w:spacing w:line="360" w:lineRule="auto"/>
              <w:rPr>
                <w:rFonts w:ascii="宋体" w:hAnsi="宋体" w:cs="TimesNewRomanPSMT"/>
                <w:kern w:val="0"/>
                <w:szCs w:val="21"/>
              </w:rPr>
            </w:pPr>
            <w:r>
              <w:rPr>
                <w:rFonts w:ascii="宋体" w:hAnsi="宋体" w:hint="eastAsia"/>
                <w:color w:val="000000"/>
                <w:szCs w:val="21"/>
              </w:rPr>
              <w:t>总分</w:t>
            </w:r>
            <w:r>
              <w:rPr>
                <w:rFonts w:ascii="宋体" w:hAnsi="宋体" w:hint="eastAsia"/>
                <w:color w:val="000000"/>
                <w:szCs w:val="21"/>
              </w:rPr>
              <w:t>7</w:t>
            </w:r>
            <w:r>
              <w:rPr>
                <w:rFonts w:ascii="宋体" w:hAnsi="宋体" w:hint="eastAsia"/>
                <w:color w:val="000000"/>
                <w:szCs w:val="21"/>
              </w:rPr>
              <w:t>分。质量管理体系健全、管理人员责任明确、管理制度健全有效，各项技术措施、主要分项工程、作业指导书符合现行国家质量验收标准要求。较好者</w:t>
            </w:r>
            <w:r>
              <w:rPr>
                <w:rFonts w:ascii="宋体" w:hAnsi="宋体" w:hint="eastAsia"/>
                <w:color w:val="000000"/>
                <w:szCs w:val="21"/>
              </w:rPr>
              <w:t>7</w:t>
            </w:r>
            <w:r>
              <w:rPr>
                <w:rFonts w:ascii="宋体" w:hAnsi="宋体" w:hint="eastAsia"/>
                <w:color w:val="000000"/>
                <w:szCs w:val="21"/>
              </w:rPr>
              <w:t>～</w:t>
            </w:r>
            <w:r>
              <w:rPr>
                <w:rFonts w:ascii="宋体" w:hAnsi="宋体" w:hint="eastAsia"/>
                <w:color w:val="000000"/>
                <w:szCs w:val="21"/>
              </w:rPr>
              <w:t>4</w:t>
            </w:r>
            <w:r>
              <w:rPr>
                <w:rFonts w:ascii="宋体" w:hAnsi="宋体" w:hint="eastAsia"/>
                <w:color w:val="000000"/>
                <w:szCs w:val="21"/>
              </w:rPr>
              <w:t>分，一般者</w:t>
            </w:r>
            <w:r>
              <w:rPr>
                <w:rFonts w:ascii="宋体" w:hAnsi="宋体" w:hint="eastAsia"/>
                <w:color w:val="000000"/>
                <w:szCs w:val="21"/>
              </w:rPr>
              <w:t>3</w:t>
            </w:r>
            <w:r>
              <w:rPr>
                <w:rFonts w:ascii="宋体" w:hAnsi="宋体" w:hint="eastAsia"/>
                <w:color w:val="000000"/>
                <w:szCs w:val="21"/>
              </w:rPr>
              <w:t>～</w:t>
            </w:r>
            <w:r>
              <w:rPr>
                <w:rFonts w:ascii="宋体" w:hAnsi="宋体" w:hint="eastAsia"/>
                <w:color w:val="000000"/>
                <w:szCs w:val="21"/>
              </w:rPr>
              <w:t>1</w:t>
            </w:r>
            <w:r>
              <w:rPr>
                <w:rFonts w:ascii="宋体" w:hAnsi="宋体" w:hint="eastAsia"/>
                <w:color w:val="000000"/>
                <w:szCs w:val="21"/>
              </w:rPr>
              <w:t>分。</w:t>
            </w:r>
          </w:p>
        </w:tc>
      </w:tr>
      <w:tr w:rsidR="00E00A79">
        <w:trPr>
          <w:trHeight w:val="350"/>
        </w:trPr>
        <w:tc>
          <w:tcPr>
            <w:tcW w:w="1262" w:type="dxa"/>
            <w:vMerge/>
            <w:tcBorders>
              <w:top w:val="single" w:sz="4" w:space="0" w:color="auto"/>
              <w:left w:val="single" w:sz="4" w:space="0" w:color="auto"/>
              <w:bottom w:val="single" w:sz="4" w:space="0" w:color="auto"/>
              <w:right w:val="single" w:sz="4" w:space="0" w:color="auto"/>
            </w:tcBorders>
            <w:vAlign w:val="center"/>
          </w:tcPr>
          <w:p w:rsidR="00E00A79" w:rsidRDefault="00E00A79">
            <w:pPr>
              <w:widowControl/>
              <w:spacing w:line="360" w:lineRule="auto"/>
              <w:jc w:val="left"/>
              <w:rPr>
                <w:rFonts w:ascii="宋体" w:hAnsi="宋体" w:cs="宋体"/>
                <w:kern w:val="0"/>
                <w:szCs w:val="21"/>
              </w:rPr>
            </w:pPr>
          </w:p>
        </w:tc>
        <w:tc>
          <w:tcPr>
            <w:tcW w:w="1623" w:type="dxa"/>
            <w:gridSpan w:val="2"/>
            <w:vMerge/>
            <w:tcBorders>
              <w:top w:val="single" w:sz="4" w:space="0" w:color="auto"/>
              <w:left w:val="single" w:sz="4" w:space="0" w:color="auto"/>
              <w:bottom w:val="single" w:sz="4" w:space="0" w:color="auto"/>
              <w:right w:val="single" w:sz="4" w:space="0" w:color="auto"/>
            </w:tcBorders>
            <w:vAlign w:val="center"/>
          </w:tcPr>
          <w:p w:rsidR="00E00A79" w:rsidRDefault="00E00A79">
            <w:pPr>
              <w:widowControl/>
              <w:spacing w:line="360" w:lineRule="auto"/>
              <w:jc w:val="left"/>
              <w:rPr>
                <w:rFonts w:ascii="宋体" w:hAnsi="宋体" w:cs="宋体"/>
                <w:kern w:val="0"/>
                <w:szCs w:val="21"/>
              </w:rPr>
            </w:pPr>
          </w:p>
        </w:tc>
        <w:tc>
          <w:tcPr>
            <w:tcW w:w="2456" w:type="dxa"/>
            <w:gridSpan w:val="2"/>
            <w:tcBorders>
              <w:top w:val="single" w:sz="4" w:space="0" w:color="auto"/>
              <w:left w:val="single" w:sz="4" w:space="0" w:color="auto"/>
              <w:bottom w:val="single" w:sz="4" w:space="0" w:color="auto"/>
              <w:right w:val="single" w:sz="4" w:space="0" w:color="auto"/>
            </w:tcBorders>
            <w:vAlign w:val="center"/>
          </w:tcPr>
          <w:p w:rsidR="00E00A79" w:rsidRDefault="009B64DC">
            <w:pPr>
              <w:spacing w:line="360" w:lineRule="auto"/>
              <w:rPr>
                <w:rFonts w:ascii="宋体" w:hAnsi="宋体" w:cs="TimesNewRomanPSMT"/>
                <w:kern w:val="0"/>
                <w:szCs w:val="21"/>
              </w:rPr>
            </w:pPr>
            <w:r>
              <w:rPr>
                <w:rFonts w:ascii="宋体" w:hAnsi="宋体" w:hint="eastAsia"/>
                <w:color w:val="000000"/>
                <w:szCs w:val="21"/>
              </w:rPr>
              <w:t>（</w:t>
            </w:r>
            <w:r>
              <w:rPr>
                <w:rFonts w:ascii="宋体" w:hAnsi="宋体" w:hint="eastAsia"/>
                <w:color w:val="000000"/>
                <w:szCs w:val="21"/>
              </w:rPr>
              <w:t>3</w:t>
            </w:r>
            <w:r>
              <w:rPr>
                <w:rFonts w:ascii="宋体" w:hAnsi="宋体" w:hint="eastAsia"/>
                <w:color w:val="000000"/>
                <w:szCs w:val="21"/>
              </w:rPr>
              <w:t>）安全管理体系与措施</w:t>
            </w:r>
            <w:r>
              <w:rPr>
                <w:rFonts w:ascii="宋体" w:hAnsi="宋体" w:hint="eastAsia"/>
                <w:color w:val="000000"/>
                <w:szCs w:val="21"/>
              </w:rPr>
              <w:t xml:space="preserve">  </w:t>
            </w:r>
          </w:p>
        </w:tc>
        <w:tc>
          <w:tcPr>
            <w:tcW w:w="4470" w:type="dxa"/>
            <w:tcBorders>
              <w:top w:val="single" w:sz="4" w:space="0" w:color="auto"/>
              <w:left w:val="single" w:sz="4" w:space="0" w:color="auto"/>
              <w:bottom w:val="single" w:sz="4" w:space="0" w:color="auto"/>
              <w:right w:val="single" w:sz="4" w:space="0" w:color="auto"/>
            </w:tcBorders>
            <w:vAlign w:val="center"/>
          </w:tcPr>
          <w:p w:rsidR="00E00A79" w:rsidRDefault="009B64DC">
            <w:pPr>
              <w:spacing w:line="360" w:lineRule="auto"/>
              <w:rPr>
                <w:rFonts w:ascii="宋体" w:hAnsi="宋体" w:cs="TimesNewRomanPSMT"/>
                <w:kern w:val="0"/>
                <w:szCs w:val="21"/>
              </w:rPr>
            </w:pPr>
            <w:r>
              <w:rPr>
                <w:rFonts w:ascii="宋体" w:hAnsi="宋体" w:hint="eastAsia"/>
                <w:color w:val="000000"/>
                <w:szCs w:val="21"/>
              </w:rPr>
              <w:t>总分</w:t>
            </w:r>
            <w:r>
              <w:rPr>
                <w:rFonts w:ascii="宋体" w:hAnsi="宋体" w:hint="eastAsia"/>
                <w:color w:val="000000"/>
                <w:szCs w:val="21"/>
              </w:rPr>
              <w:t>7</w:t>
            </w:r>
            <w:r>
              <w:rPr>
                <w:rFonts w:ascii="宋体" w:hAnsi="宋体" w:hint="eastAsia"/>
                <w:color w:val="000000"/>
                <w:szCs w:val="21"/>
              </w:rPr>
              <w:t>分。安全管理体系健全、管理人员岗位责任明确、各种安全教育制度健全有效、施工现场安全技术管理及防护、防范措施得力，符合国家安全生产管理规定。较好者</w:t>
            </w:r>
            <w:r>
              <w:rPr>
                <w:rFonts w:ascii="宋体" w:hAnsi="宋体" w:hint="eastAsia"/>
                <w:color w:val="000000"/>
                <w:szCs w:val="21"/>
              </w:rPr>
              <w:t>7</w:t>
            </w:r>
            <w:r>
              <w:rPr>
                <w:rFonts w:ascii="宋体" w:hAnsi="宋体" w:hint="eastAsia"/>
                <w:color w:val="000000"/>
                <w:szCs w:val="21"/>
              </w:rPr>
              <w:t>～</w:t>
            </w:r>
            <w:r>
              <w:rPr>
                <w:rFonts w:ascii="宋体" w:hAnsi="宋体" w:hint="eastAsia"/>
                <w:color w:val="000000"/>
                <w:szCs w:val="21"/>
              </w:rPr>
              <w:t>4</w:t>
            </w:r>
            <w:r>
              <w:rPr>
                <w:rFonts w:ascii="宋体" w:hAnsi="宋体" w:hint="eastAsia"/>
                <w:color w:val="000000"/>
                <w:szCs w:val="21"/>
              </w:rPr>
              <w:t>分，一般者</w:t>
            </w:r>
            <w:r>
              <w:rPr>
                <w:rFonts w:ascii="宋体" w:hAnsi="宋体" w:hint="eastAsia"/>
                <w:color w:val="000000"/>
                <w:szCs w:val="21"/>
              </w:rPr>
              <w:t>3</w:t>
            </w:r>
            <w:r>
              <w:rPr>
                <w:rFonts w:ascii="宋体" w:hAnsi="宋体" w:hint="eastAsia"/>
                <w:color w:val="000000"/>
                <w:szCs w:val="21"/>
              </w:rPr>
              <w:t>～</w:t>
            </w:r>
            <w:r>
              <w:rPr>
                <w:rFonts w:ascii="宋体" w:hAnsi="宋体" w:hint="eastAsia"/>
                <w:color w:val="000000"/>
                <w:szCs w:val="21"/>
              </w:rPr>
              <w:t>1</w:t>
            </w:r>
            <w:r>
              <w:rPr>
                <w:rFonts w:ascii="宋体" w:hAnsi="宋体" w:hint="eastAsia"/>
                <w:color w:val="000000"/>
                <w:szCs w:val="21"/>
              </w:rPr>
              <w:t>分。</w:t>
            </w:r>
          </w:p>
        </w:tc>
      </w:tr>
      <w:tr w:rsidR="00E00A79">
        <w:trPr>
          <w:trHeight w:val="139"/>
        </w:trPr>
        <w:tc>
          <w:tcPr>
            <w:tcW w:w="1262" w:type="dxa"/>
            <w:vMerge/>
            <w:tcBorders>
              <w:top w:val="single" w:sz="4" w:space="0" w:color="auto"/>
              <w:left w:val="single" w:sz="4" w:space="0" w:color="auto"/>
              <w:bottom w:val="single" w:sz="4" w:space="0" w:color="auto"/>
              <w:right w:val="single" w:sz="4" w:space="0" w:color="auto"/>
            </w:tcBorders>
            <w:vAlign w:val="center"/>
          </w:tcPr>
          <w:p w:rsidR="00E00A79" w:rsidRDefault="00E00A79">
            <w:pPr>
              <w:widowControl/>
              <w:spacing w:line="360" w:lineRule="auto"/>
              <w:jc w:val="left"/>
              <w:rPr>
                <w:rFonts w:ascii="宋体" w:hAnsi="宋体" w:cs="宋体"/>
                <w:kern w:val="0"/>
                <w:szCs w:val="21"/>
              </w:rPr>
            </w:pPr>
          </w:p>
        </w:tc>
        <w:tc>
          <w:tcPr>
            <w:tcW w:w="1623" w:type="dxa"/>
            <w:gridSpan w:val="2"/>
            <w:vMerge/>
            <w:tcBorders>
              <w:top w:val="single" w:sz="4" w:space="0" w:color="auto"/>
              <w:left w:val="single" w:sz="4" w:space="0" w:color="auto"/>
              <w:bottom w:val="single" w:sz="4" w:space="0" w:color="auto"/>
              <w:right w:val="single" w:sz="4" w:space="0" w:color="auto"/>
            </w:tcBorders>
            <w:vAlign w:val="center"/>
          </w:tcPr>
          <w:p w:rsidR="00E00A79" w:rsidRDefault="00E00A79">
            <w:pPr>
              <w:widowControl/>
              <w:spacing w:line="360" w:lineRule="auto"/>
              <w:jc w:val="left"/>
              <w:rPr>
                <w:rFonts w:ascii="宋体" w:hAnsi="宋体" w:cs="宋体"/>
                <w:kern w:val="0"/>
                <w:szCs w:val="21"/>
              </w:rPr>
            </w:pPr>
          </w:p>
        </w:tc>
        <w:tc>
          <w:tcPr>
            <w:tcW w:w="2456" w:type="dxa"/>
            <w:gridSpan w:val="2"/>
            <w:tcBorders>
              <w:top w:val="single" w:sz="4" w:space="0" w:color="auto"/>
              <w:left w:val="single" w:sz="4" w:space="0" w:color="auto"/>
              <w:bottom w:val="single" w:sz="4" w:space="0" w:color="auto"/>
              <w:right w:val="single" w:sz="4" w:space="0" w:color="auto"/>
            </w:tcBorders>
            <w:vAlign w:val="center"/>
          </w:tcPr>
          <w:p w:rsidR="00E00A79" w:rsidRDefault="009B64DC">
            <w:pPr>
              <w:spacing w:line="360" w:lineRule="auto"/>
              <w:rPr>
                <w:rFonts w:ascii="宋体" w:hAnsi="宋体" w:cs="TimesNewRomanPSMT"/>
                <w:kern w:val="0"/>
                <w:szCs w:val="21"/>
              </w:rPr>
            </w:pPr>
            <w:r>
              <w:rPr>
                <w:rFonts w:ascii="宋体" w:hAnsi="宋体" w:hint="eastAsia"/>
                <w:color w:val="000000"/>
                <w:szCs w:val="21"/>
              </w:rPr>
              <w:t>（</w:t>
            </w:r>
            <w:r>
              <w:rPr>
                <w:rFonts w:ascii="宋体" w:hAnsi="宋体" w:hint="eastAsia"/>
                <w:color w:val="000000"/>
                <w:szCs w:val="21"/>
              </w:rPr>
              <w:t>4</w:t>
            </w:r>
            <w:r>
              <w:rPr>
                <w:rFonts w:ascii="宋体" w:hAnsi="宋体" w:hint="eastAsia"/>
                <w:color w:val="000000"/>
                <w:szCs w:val="21"/>
              </w:rPr>
              <w:t>）工程进度计划与措</w:t>
            </w:r>
            <w:r>
              <w:rPr>
                <w:rFonts w:ascii="宋体" w:hAnsi="宋体" w:hint="eastAsia"/>
                <w:color w:val="000000"/>
                <w:szCs w:val="21"/>
              </w:rPr>
              <w:lastRenderedPageBreak/>
              <w:t>施、环境保护管理体系与措施</w:t>
            </w:r>
          </w:p>
        </w:tc>
        <w:tc>
          <w:tcPr>
            <w:tcW w:w="4470" w:type="dxa"/>
            <w:tcBorders>
              <w:top w:val="single" w:sz="4" w:space="0" w:color="auto"/>
              <w:left w:val="single" w:sz="4" w:space="0" w:color="auto"/>
              <w:bottom w:val="single" w:sz="4" w:space="0" w:color="auto"/>
              <w:right w:val="single" w:sz="4" w:space="0" w:color="auto"/>
            </w:tcBorders>
            <w:vAlign w:val="center"/>
          </w:tcPr>
          <w:p w:rsidR="00E00A79" w:rsidRDefault="009B64DC">
            <w:pPr>
              <w:spacing w:line="360" w:lineRule="auto"/>
              <w:rPr>
                <w:rFonts w:ascii="宋体" w:hAnsi="宋体" w:cs="TimesNewRomanPSMT"/>
                <w:kern w:val="0"/>
                <w:szCs w:val="21"/>
              </w:rPr>
            </w:pPr>
            <w:r>
              <w:rPr>
                <w:rFonts w:ascii="宋体" w:hAnsi="宋体" w:hint="eastAsia"/>
                <w:color w:val="000000"/>
                <w:szCs w:val="21"/>
              </w:rPr>
              <w:lastRenderedPageBreak/>
              <w:t>总分</w:t>
            </w:r>
            <w:r>
              <w:rPr>
                <w:rFonts w:ascii="宋体" w:hAnsi="宋体" w:hint="eastAsia"/>
                <w:color w:val="000000"/>
                <w:szCs w:val="21"/>
              </w:rPr>
              <w:t>8</w:t>
            </w:r>
            <w:r>
              <w:rPr>
                <w:rFonts w:ascii="宋体" w:hAnsi="宋体" w:hint="eastAsia"/>
                <w:color w:val="000000"/>
                <w:szCs w:val="21"/>
              </w:rPr>
              <w:t>分。施工流程能满足施工进度计划和保</w:t>
            </w:r>
            <w:r>
              <w:rPr>
                <w:rFonts w:ascii="宋体" w:hAnsi="宋体" w:hint="eastAsia"/>
                <w:color w:val="000000"/>
                <w:szCs w:val="21"/>
              </w:rPr>
              <w:lastRenderedPageBreak/>
              <w:t>证工程质量要求，流水作业能保证施工连续、均衡、有节奏地进行，管理措施能有效保证投标工期计划的顺利完成；环境保护管理体系健全，管理人员岗位责任明确，环境管理方案切实可行、能有效运行。污物处理与排放符合国家及地方有关环境保护标准。较好者</w:t>
            </w:r>
            <w:r>
              <w:rPr>
                <w:rFonts w:ascii="宋体" w:hAnsi="宋体" w:hint="eastAsia"/>
                <w:color w:val="000000"/>
                <w:szCs w:val="21"/>
              </w:rPr>
              <w:t>8</w:t>
            </w:r>
            <w:r>
              <w:rPr>
                <w:rFonts w:ascii="宋体" w:hAnsi="宋体" w:hint="eastAsia"/>
                <w:color w:val="000000"/>
                <w:szCs w:val="21"/>
              </w:rPr>
              <w:t>～</w:t>
            </w:r>
            <w:r>
              <w:rPr>
                <w:rFonts w:ascii="宋体" w:hAnsi="宋体" w:hint="eastAsia"/>
                <w:color w:val="000000"/>
                <w:szCs w:val="21"/>
              </w:rPr>
              <w:t>5</w:t>
            </w:r>
            <w:r>
              <w:rPr>
                <w:rFonts w:ascii="宋体" w:hAnsi="宋体" w:hint="eastAsia"/>
                <w:color w:val="000000"/>
                <w:szCs w:val="21"/>
              </w:rPr>
              <w:t>分，一般者</w:t>
            </w:r>
            <w:r>
              <w:rPr>
                <w:rFonts w:ascii="宋体" w:hAnsi="宋体" w:hint="eastAsia"/>
                <w:color w:val="000000"/>
                <w:szCs w:val="21"/>
              </w:rPr>
              <w:t>4</w:t>
            </w:r>
            <w:r>
              <w:rPr>
                <w:rFonts w:ascii="宋体" w:hAnsi="宋体" w:hint="eastAsia"/>
                <w:color w:val="000000"/>
                <w:szCs w:val="21"/>
              </w:rPr>
              <w:t>～</w:t>
            </w:r>
            <w:r>
              <w:rPr>
                <w:rFonts w:ascii="宋体" w:hAnsi="宋体" w:hint="eastAsia"/>
                <w:color w:val="000000"/>
                <w:szCs w:val="21"/>
              </w:rPr>
              <w:t>1</w:t>
            </w:r>
            <w:r>
              <w:rPr>
                <w:rFonts w:ascii="宋体" w:hAnsi="宋体" w:hint="eastAsia"/>
                <w:color w:val="000000"/>
                <w:szCs w:val="21"/>
              </w:rPr>
              <w:t>分。</w:t>
            </w:r>
          </w:p>
        </w:tc>
      </w:tr>
      <w:tr w:rsidR="00E00A79">
        <w:trPr>
          <w:trHeight w:val="247"/>
        </w:trPr>
        <w:tc>
          <w:tcPr>
            <w:tcW w:w="1262" w:type="dxa"/>
            <w:vMerge/>
            <w:tcBorders>
              <w:top w:val="single" w:sz="4" w:space="0" w:color="auto"/>
              <w:left w:val="single" w:sz="4" w:space="0" w:color="auto"/>
              <w:bottom w:val="single" w:sz="4" w:space="0" w:color="auto"/>
              <w:right w:val="single" w:sz="4" w:space="0" w:color="auto"/>
            </w:tcBorders>
            <w:vAlign w:val="center"/>
          </w:tcPr>
          <w:p w:rsidR="00E00A79" w:rsidRDefault="00E00A79">
            <w:pPr>
              <w:widowControl/>
              <w:spacing w:line="360" w:lineRule="auto"/>
              <w:jc w:val="left"/>
              <w:rPr>
                <w:rFonts w:ascii="宋体" w:hAnsi="宋体" w:cs="宋体"/>
                <w:kern w:val="0"/>
                <w:szCs w:val="21"/>
              </w:rPr>
            </w:pPr>
          </w:p>
        </w:tc>
        <w:tc>
          <w:tcPr>
            <w:tcW w:w="1623" w:type="dxa"/>
            <w:gridSpan w:val="2"/>
            <w:vMerge w:val="restart"/>
            <w:tcBorders>
              <w:top w:val="single" w:sz="4" w:space="0" w:color="auto"/>
              <w:left w:val="single" w:sz="4" w:space="0" w:color="auto"/>
              <w:bottom w:val="single" w:sz="4" w:space="0" w:color="auto"/>
              <w:right w:val="single" w:sz="4" w:space="0" w:color="auto"/>
            </w:tcBorders>
            <w:vAlign w:val="center"/>
          </w:tcPr>
          <w:p w:rsidR="00E00A79" w:rsidRDefault="00E00A79">
            <w:pPr>
              <w:autoSpaceDE w:val="0"/>
              <w:autoSpaceDN w:val="0"/>
              <w:adjustRightInd w:val="0"/>
              <w:spacing w:line="360" w:lineRule="auto"/>
              <w:ind w:leftChars="-50" w:left="-105" w:rightChars="-50" w:right="-105"/>
              <w:jc w:val="center"/>
              <w:rPr>
                <w:rFonts w:ascii="宋体" w:hAnsi="宋体" w:cs="宋体"/>
                <w:kern w:val="0"/>
                <w:szCs w:val="21"/>
              </w:rPr>
            </w:pPr>
          </w:p>
        </w:tc>
        <w:tc>
          <w:tcPr>
            <w:tcW w:w="2456" w:type="dxa"/>
            <w:gridSpan w:val="2"/>
            <w:tcBorders>
              <w:top w:val="single" w:sz="4" w:space="0" w:color="auto"/>
              <w:left w:val="single" w:sz="4" w:space="0" w:color="auto"/>
              <w:bottom w:val="single" w:sz="4" w:space="0" w:color="auto"/>
              <w:right w:val="single" w:sz="4" w:space="0" w:color="auto"/>
            </w:tcBorders>
            <w:vAlign w:val="center"/>
          </w:tcPr>
          <w:p w:rsidR="00E00A79" w:rsidRDefault="009B64DC">
            <w:pPr>
              <w:spacing w:line="360" w:lineRule="auto"/>
              <w:rPr>
                <w:rFonts w:ascii="宋体" w:hAnsi="宋体" w:cs="TimesNewRomanPSMT"/>
                <w:kern w:val="0"/>
                <w:szCs w:val="21"/>
              </w:rPr>
            </w:pPr>
            <w:r>
              <w:rPr>
                <w:rFonts w:ascii="宋体" w:hAnsi="宋体" w:hint="eastAsia"/>
                <w:color w:val="000000"/>
                <w:szCs w:val="21"/>
              </w:rPr>
              <w:t>（</w:t>
            </w:r>
            <w:r>
              <w:rPr>
                <w:rFonts w:ascii="宋体" w:hAnsi="宋体" w:hint="eastAsia"/>
                <w:color w:val="000000"/>
                <w:szCs w:val="21"/>
              </w:rPr>
              <w:t>5</w:t>
            </w:r>
            <w:r>
              <w:rPr>
                <w:rFonts w:ascii="宋体" w:hAnsi="宋体" w:hint="eastAsia"/>
                <w:color w:val="000000"/>
                <w:szCs w:val="21"/>
              </w:rPr>
              <w:t>）施工总平面设计和资源配备计划</w:t>
            </w:r>
          </w:p>
        </w:tc>
        <w:tc>
          <w:tcPr>
            <w:tcW w:w="4470" w:type="dxa"/>
            <w:tcBorders>
              <w:top w:val="single" w:sz="4" w:space="0" w:color="auto"/>
              <w:left w:val="single" w:sz="4" w:space="0" w:color="auto"/>
              <w:bottom w:val="single" w:sz="4" w:space="0" w:color="auto"/>
              <w:right w:val="single" w:sz="4" w:space="0" w:color="auto"/>
            </w:tcBorders>
            <w:vAlign w:val="center"/>
          </w:tcPr>
          <w:p w:rsidR="00E00A79" w:rsidRDefault="009B64DC">
            <w:pPr>
              <w:spacing w:line="360" w:lineRule="auto"/>
              <w:rPr>
                <w:rFonts w:ascii="宋体" w:hAnsi="宋体" w:cs="TimesNewRomanPSMT"/>
                <w:kern w:val="0"/>
                <w:szCs w:val="21"/>
              </w:rPr>
            </w:pPr>
            <w:r>
              <w:rPr>
                <w:rFonts w:ascii="宋体" w:hAnsi="宋体" w:hint="eastAsia"/>
                <w:color w:val="000000"/>
                <w:szCs w:val="21"/>
              </w:rPr>
              <w:t>总分</w:t>
            </w:r>
            <w:r>
              <w:rPr>
                <w:rFonts w:ascii="宋体" w:hAnsi="宋体" w:hint="eastAsia"/>
                <w:color w:val="000000"/>
                <w:szCs w:val="21"/>
              </w:rPr>
              <w:t>7</w:t>
            </w:r>
            <w:r>
              <w:rPr>
                <w:rFonts w:ascii="宋体" w:hAnsi="宋体" w:hint="eastAsia"/>
                <w:color w:val="000000"/>
                <w:szCs w:val="21"/>
              </w:rPr>
              <w:t>分。施工场利用符合现场实际，生产、生活用临时设施布置合理、紧凑，短运输、少搬运，利于生产、生活、安全、消防、环保、市容、卫生劳动保护等，符合安全文明工地要求；施工设备、机具配置齐全、合理，能满足施工进度和工程质量要求。较好者</w:t>
            </w:r>
            <w:r>
              <w:rPr>
                <w:rFonts w:ascii="宋体" w:hAnsi="宋体" w:hint="eastAsia"/>
                <w:color w:val="000000"/>
                <w:szCs w:val="21"/>
              </w:rPr>
              <w:t>7</w:t>
            </w:r>
            <w:r>
              <w:rPr>
                <w:rFonts w:ascii="宋体" w:hAnsi="宋体" w:hint="eastAsia"/>
                <w:color w:val="000000"/>
                <w:szCs w:val="21"/>
              </w:rPr>
              <w:t>～</w:t>
            </w:r>
            <w:r>
              <w:rPr>
                <w:rFonts w:ascii="宋体" w:hAnsi="宋体" w:hint="eastAsia"/>
                <w:color w:val="000000"/>
                <w:szCs w:val="21"/>
              </w:rPr>
              <w:t>4</w:t>
            </w:r>
            <w:r>
              <w:rPr>
                <w:rFonts w:ascii="宋体" w:hAnsi="宋体" w:hint="eastAsia"/>
                <w:color w:val="000000"/>
                <w:szCs w:val="21"/>
              </w:rPr>
              <w:t>分，一般者</w:t>
            </w:r>
            <w:r>
              <w:rPr>
                <w:rFonts w:ascii="宋体" w:hAnsi="宋体" w:hint="eastAsia"/>
                <w:color w:val="000000"/>
                <w:szCs w:val="21"/>
              </w:rPr>
              <w:t>3</w:t>
            </w:r>
            <w:r>
              <w:rPr>
                <w:rFonts w:ascii="宋体" w:hAnsi="宋体" w:hint="eastAsia"/>
                <w:color w:val="000000"/>
                <w:szCs w:val="21"/>
              </w:rPr>
              <w:t>～</w:t>
            </w:r>
            <w:r>
              <w:rPr>
                <w:rFonts w:ascii="宋体" w:hAnsi="宋体" w:hint="eastAsia"/>
                <w:color w:val="000000"/>
                <w:szCs w:val="21"/>
              </w:rPr>
              <w:t>1</w:t>
            </w:r>
            <w:r>
              <w:rPr>
                <w:rFonts w:ascii="宋体" w:hAnsi="宋体" w:hint="eastAsia"/>
                <w:color w:val="000000"/>
                <w:szCs w:val="21"/>
              </w:rPr>
              <w:t>分。</w:t>
            </w:r>
          </w:p>
        </w:tc>
      </w:tr>
      <w:tr w:rsidR="00E00A79">
        <w:trPr>
          <w:trHeight w:val="1609"/>
        </w:trPr>
        <w:tc>
          <w:tcPr>
            <w:tcW w:w="1262" w:type="dxa"/>
            <w:vMerge/>
            <w:tcBorders>
              <w:top w:val="single" w:sz="4" w:space="0" w:color="auto"/>
              <w:left w:val="single" w:sz="4" w:space="0" w:color="auto"/>
              <w:bottom w:val="single" w:sz="4" w:space="0" w:color="auto"/>
              <w:right w:val="single" w:sz="4" w:space="0" w:color="auto"/>
            </w:tcBorders>
            <w:vAlign w:val="center"/>
          </w:tcPr>
          <w:p w:rsidR="00E00A79" w:rsidRDefault="00E00A79">
            <w:pPr>
              <w:widowControl/>
              <w:spacing w:line="360" w:lineRule="auto"/>
              <w:jc w:val="left"/>
              <w:rPr>
                <w:rFonts w:ascii="宋体" w:hAnsi="宋体" w:cs="宋体"/>
                <w:kern w:val="0"/>
                <w:szCs w:val="21"/>
              </w:rPr>
            </w:pPr>
          </w:p>
        </w:tc>
        <w:tc>
          <w:tcPr>
            <w:tcW w:w="1623" w:type="dxa"/>
            <w:gridSpan w:val="2"/>
            <w:vMerge/>
            <w:tcBorders>
              <w:top w:val="single" w:sz="4" w:space="0" w:color="auto"/>
              <w:left w:val="single" w:sz="4" w:space="0" w:color="auto"/>
              <w:bottom w:val="single" w:sz="4" w:space="0" w:color="auto"/>
              <w:right w:val="single" w:sz="4" w:space="0" w:color="auto"/>
            </w:tcBorders>
            <w:vAlign w:val="center"/>
          </w:tcPr>
          <w:p w:rsidR="00E00A79" w:rsidRDefault="00E00A79">
            <w:pPr>
              <w:widowControl/>
              <w:spacing w:line="360" w:lineRule="auto"/>
              <w:jc w:val="left"/>
              <w:rPr>
                <w:rFonts w:ascii="宋体" w:hAnsi="宋体" w:cs="宋体"/>
                <w:kern w:val="0"/>
                <w:szCs w:val="21"/>
              </w:rPr>
            </w:pPr>
          </w:p>
        </w:tc>
        <w:tc>
          <w:tcPr>
            <w:tcW w:w="2456" w:type="dxa"/>
            <w:gridSpan w:val="2"/>
            <w:tcBorders>
              <w:top w:val="single" w:sz="4" w:space="0" w:color="auto"/>
              <w:left w:val="single" w:sz="4" w:space="0" w:color="auto"/>
              <w:bottom w:val="single" w:sz="4" w:space="0" w:color="auto"/>
              <w:right w:val="single" w:sz="4" w:space="0" w:color="auto"/>
            </w:tcBorders>
            <w:vAlign w:val="center"/>
          </w:tcPr>
          <w:p w:rsidR="00E00A79" w:rsidRDefault="009B64DC">
            <w:pPr>
              <w:autoSpaceDE w:val="0"/>
              <w:autoSpaceDN w:val="0"/>
              <w:adjustRightInd w:val="0"/>
              <w:spacing w:line="360" w:lineRule="auto"/>
              <w:jc w:val="center"/>
              <w:rPr>
                <w:rFonts w:ascii="宋体" w:hAnsi="宋体"/>
                <w:bCs/>
                <w:szCs w:val="21"/>
              </w:rPr>
            </w:pPr>
            <w:r>
              <w:rPr>
                <w:rFonts w:ascii="宋体" w:hAnsi="宋体" w:hint="eastAsia"/>
                <w:color w:val="000000"/>
                <w:szCs w:val="21"/>
              </w:rPr>
              <w:t>（</w:t>
            </w:r>
            <w:r>
              <w:rPr>
                <w:rFonts w:ascii="宋体" w:hAnsi="宋体" w:hint="eastAsia"/>
                <w:color w:val="000000"/>
                <w:szCs w:val="21"/>
              </w:rPr>
              <w:t>6</w:t>
            </w:r>
            <w:r>
              <w:rPr>
                <w:rFonts w:ascii="宋体" w:hAnsi="宋体" w:hint="eastAsia"/>
                <w:color w:val="000000"/>
                <w:szCs w:val="21"/>
              </w:rPr>
              <w:t>）危险性较大的分部分项工程安全专项施工方案</w:t>
            </w:r>
          </w:p>
        </w:tc>
        <w:tc>
          <w:tcPr>
            <w:tcW w:w="4470" w:type="dxa"/>
            <w:tcBorders>
              <w:top w:val="single" w:sz="4" w:space="0" w:color="auto"/>
              <w:left w:val="single" w:sz="4" w:space="0" w:color="auto"/>
              <w:bottom w:val="single" w:sz="4" w:space="0" w:color="auto"/>
              <w:right w:val="single" w:sz="4" w:space="0" w:color="auto"/>
            </w:tcBorders>
          </w:tcPr>
          <w:p w:rsidR="00E00A79" w:rsidRDefault="009B64DC">
            <w:pPr>
              <w:autoSpaceDE w:val="0"/>
              <w:autoSpaceDN w:val="0"/>
              <w:adjustRightInd w:val="0"/>
              <w:spacing w:line="360" w:lineRule="auto"/>
              <w:rPr>
                <w:rFonts w:ascii="宋体" w:hAnsi="宋体"/>
                <w:bCs/>
                <w:szCs w:val="21"/>
              </w:rPr>
            </w:pPr>
            <w:r>
              <w:rPr>
                <w:rFonts w:ascii="宋体" w:hAnsi="宋体" w:hint="eastAsia"/>
                <w:color w:val="000000"/>
                <w:szCs w:val="21"/>
              </w:rPr>
              <w:t>总分</w:t>
            </w:r>
            <w:r>
              <w:rPr>
                <w:rFonts w:ascii="宋体" w:hAnsi="宋体" w:hint="eastAsia"/>
                <w:color w:val="000000"/>
                <w:szCs w:val="21"/>
              </w:rPr>
              <w:t>6</w:t>
            </w:r>
            <w:r>
              <w:rPr>
                <w:rFonts w:ascii="宋体" w:hAnsi="宋体" w:hint="eastAsia"/>
                <w:color w:val="000000"/>
                <w:szCs w:val="21"/>
              </w:rPr>
              <w:t>分。专项方案内容是否完整、可行；专项方案的编制是否符合有关标准规范；安全施工的措施是否满足现场实际情况。较好者</w:t>
            </w:r>
            <w:r>
              <w:rPr>
                <w:rFonts w:ascii="宋体" w:hAnsi="宋体" w:hint="eastAsia"/>
                <w:color w:val="000000"/>
                <w:szCs w:val="21"/>
              </w:rPr>
              <w:t>6</w:t>
            </w:r>
            <w:r>
              <w:rPr>
                <w:rFonts w:ascii="宋体" w:hAnsi="宋体" w:hint="eastAsia"/>
                <w:color w:val="000000"/>
                <w:szCs w:val="21"/>
              </w:rPr>
              <w:t>～</w:t>
            </w:r>
            <w:r>
              <w:rPr>
                <w:rFonts w:ascii="宋体" w:hAnsi="宋体" w:hint="eastAsia"/>
                <w:color w:val="000000"/>
                <w:szCs w:val="21"/>
              </w:rPr>
              <w:t>3</w:t>
            </w:r>
            <w:r>
              <w:rPr>
                <w:rFonts w:ascii="宋体" w:hAnsi="宋体" w:hint="eastAsia"/>
                <w:color w:val="000000"/>
                <w:szCs w:val="21"/>
              </w:rPr>
              <w:t>分，一般</w:t>
            </w:r>
            <w:r>
              <w:rPr>
                <w:rFonts w:ascii="宋体" w:hAnsi="宋体" w:hint="eastAsia"/>
                <w:color w:val="000000"/>
                <w:szCs w:val="21"/>
              </w:rPr>
              <w:t>2</w:t>
            </w:r>
            <w:r>
              <w:rPr>
                <w:rFonts w:ascii="宋体" w:hAnsi="宋体" w:hint="eastAsia"/>
                <w:color w:val="000000"/>
                <w:szCs w:val="21"/>
              </w:rPr>
              <w:t>～</w:t>
            </w:r>
            <w:r>
              <w:rPr>
                <w:rFonts w:ascii="宋体" w:hAnsi="宋体" w:hint="eastAsia"/>
                <w:color w:val="000000"/>
                <w:szCs w:val="21"/>
              </w:rPr>
              <w:t>1</w:t>
            </w:r>
            <w:r>
              <w:rPr>
                <w:rFonts w:ascii="宋体" w:hAnsi="宋体" w:hint="eastAsia"/>
                <w:color w:val="000000"/>
                <w:szCs w:val="21"/>
              </w:rPr>
              <w:t>分。</w:t>
            </w:r>
          </w:p>
        </w:tc>
      </w:tr>
      <w:tr w:rsidR="00E00A79">
        <w:trPr>
          <w:trHeight w:val="705"/>
        </w:trPr>
        <w:tc>
          <w:tcPr>
            <w:tcW w:w="1262" w:type="dxa"/>
            <w:vMerge w:val="restart"/>
            <w:tcBorders>
              <w:top w:val="single" w:sz="4" w:space="0" w:color="auto"/>
              <w:left w:val="single" w:sz="4" w:space="0" w:color="auto"/>
              <w:bottom w:val="single" w:sz="4" w:space="0" w:color="auto"/>
              <w:right w:val="single" w:sz="4" w:space="0" w:color="auto"/>
            </w:tcBorders>
            <w:vAlign w:val="center"/>
          </w:tcPr>
          <w:p w:rsidR="00E00A79" w:rsidRDefault="009B64DC">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2.2.4(2)</w:t>
            </w:r>
          </w:p>
        </w:tc>
        <w:tc>
          <w:tcPr>
            <w:tcW w:w="1623" w:type="dxa"/>
            <w:gridSpan w:val="2"/>
            <w:vMerge w:val="restart"/>
            <w:tcBorders>
              <w:top w:val="single" w:sz="4" w:space="0" w:color="auto"/>
              <w:left w:val="single" w:sz="4" w:space="0" w:color="auto"/>
              <w:bottom w:val="single" w:sz="4" w:space="0" w:color="auto"/>
              <w:right w:val="single" w:sz="4" w:space="0" w:color="auto"/>
            </w:tcBorders>
            <w:vAlign w:val="center"/>
          </w:tcPr>
          <w:p w:rsidR="00E00A79" w:rsidRDefault="009B64DC">
            <w:pPr>
              <w:autoSpaceDE w:val="0"/>
              <w:autoSpaceDN w:val="0"/>
              <w:adjustRightInd w:val="0"/>
              <w:spacing w:line="360" w:lineRule="auto"/>
              <w:ind w:leftChars="-50" w:left="-105" w:rightChars="-50" w:right="-105"/>
              <w:jc w:val="center"/>
              <w:rPr>
                <w:rFonts w:ascii="宋体" w:hAnsi="宋体" w:cs="宋体"/>
                <w:kern w:val="0"/>
                <w:szCs w:val="21"/>
              </w:rPr>
            </w:pPr>
            <w:r>
              <w:rPr>
                <w:rFonts w:ascii="宋体" w:hAnsi="宋体" w:cs="宋体" w:hint="eastAsia"/>
                <w:kern w:val="0"/>
                <w:szCs w:val="21"/>
              </w:rPr>
              <w:t>项目管理机构</w:t>
            </w:r>
          </w:p>
          <w:p w:rsidR="00E00A79" w:rsidRDefault="009B64DC">
            <w:pPr>
              <w:autoSpaceDE w:val="0"/>
              <w:autoSpaceDN w:val="0"/>
              <w:adjustRightInd w:val="0"/>
              <w:spacing w:line="360" w:lineRule="auto"/>
              <w:ind w:rightChars="-50" w:right="-105"/>
              <w:jc w:val="center"/>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10</w:t>
            </w:r>
            <w:r>
              <w:rPr>
                <w:rFonts w:ascii="宋体" w:hAnsi="宋体" w:cs="宋体" w:hint="eastAsia"/>
                <w:kern w:val="0"/>
                <w:szCs w:val="21"/>
              </w:rPr>
              <w:t>分）</w:t>
            </w:r>
          </w:p>
        </w:tc>
        <w:tc>
          <w:tcPr>
            <w:tcW w:w="2456" w:type="dxa"/>
            <w:gridSpan w:val="2"/>
            <w:vMerge w:val="restart"/>
            <w:tcBorders>
              <w:top w:val="single" w:sz="4" w:space="0" w:color="auto"/>
              <w:left w:val="single" w:sz="4" w:space="0" w:color="auto"/>
              <w:right w:val="single" w:sz="4" w:space="0" w:color="auto"/>
            </w:tcBorders>
            <w:vAlign w:val="center"/>
          </w:tcPr>
          <w:p w:rsidR="00E00A79" w:rsidRDefault="009B64DC">
            <w:pPr>
              <w:autoSpaceDE w:val="0"/>
              <w:autoSpaceDN w:val="0"/>
              <w:adjustRightInd w:val="0"/>
              <w:spacing w:line="360" w:lineRule="auto"/>
              <w:rPr>
                <w:rFonts w:ascii="宋体" w:hAnsi="宋体"/>
                <w:color w:val="000000"/>
                <w:szCs w:val="21"/>
              </w:rPr>
            </w:pPr>
            <w:r>
              <w:rPr>
                <w:rFonts w:ascii="宋体" w:hAnsi="宋体" w:hint="eastAsia"/>
                <w:color w:val="000000"/>
                <w:szCs w:val="21"/>
              </w:rPr>
              <w:t>项目负责人（</w:t>
            </w:r>
            <w:r>
              <w:rPr>
                <w:rFonts w:ascii="宋体" w:hAnsi="宋体" w:hint="eastAsia"/>
                <w:color w:val="000000"/>
                <w:szCs w:val="21"/>
              </w:rPr>
              <w:t>5</w:t>
            </w:r>
            <w:r>
              <w:rPr>
                <w:rFonts w:ascii="宋体" w:hAnsi="宋体" w:hint="eastAsia"/>
                <w:color w:val="000000"/>
                <w:szCs w:val="21"/>
              </w:rPr>
              <w:t>分）</w:t>
            </w:r>
          </w:p>
        </w:tc>
        <w:tc>
          <w:tcPr>
            <w:tcW w:w="4470" w:type="dxa"/>
            <w:tcBorders>
              <w:top w:val="single" w:sz="4" w:space="0" w:color="auto"/>
              <w:left w:val="single" w:sz="4" w:space="0" w:color="auto"/>
              <w:bottom w:val="single" w:sz="4" w:space="0" w:color="auto"/>
              <w:right w:val="single" w:sz="4" w:space="0" w:color="auto"/>
            </w:tcBorders>
          </w:tcPr>
          <w:p w:rsidR="00E00A79" w:rsidRDefault="009B64DC">
            <w:pPr>
              <w:widowControl/>
              <w:spacing w:line="360" w:lineRule="auto"/>
              <w:jc w:val="left"/>
              <w:rPr>
                <w:rFonts w:ascii="宋体" w:hAnsi="宋体"/>
                <w:color w:val="000000"/>
                <w:szCs w:val="21"/>
              </w:rPr>
            </w:pPr>
            <w:r>
              <w:rPr>
                <w:rFonts w:ascii="宋体" w:hAnsi="宋体" w:hint="eastAsia"/>
                <w:color w:val="000000"/>
                <w:szCs w:val="21"/>
              </w:rPr>
              <w:t>项目负责人具有水工环专业高级职称的，得</w:t>
            </w:r>
            <w:r>
              <w:rPr>
                <w:rFonts w:ascii="宋体" w:hAnsi="宋体" w:hint="eastAsia"/>
                <w:color w:val="000000"/>
                <w:szCs w:val="21"/>
              </w:rPr>
              <w:t>2</w:t>
            </w:r>
            <w:r>
              <w:rPr>
                <w:rFonts w:ascii="宋体" w:hAnsi="宋体" w:hint="eastAsia"/>
                <w:color w:val="000000"/>
                <w:szCs w:val="21"/>
              </w:rPr>
              <w:t>分，无职称不得分。</w:t>
            </w:r>
          </w:p>
        </w:tc>
      </w:tr>
      <w:tr w:rsidR="00E00A79">
        <w:trPr>
          <w:trHeight w:val="531"/>
        </w:trPr>
        <w:tc>
          <w:tcPr>
            <w:tcW w:w="1262" w:type="dxa"/>
            <w:vMerge/>
            <w:tcBorders>
              <w:top w:val="single" w:sz="4" w:space="0" w:color="auto"/>
              <w:left w:val="single" w:sz="4" w:space="0" w:color="auto"/>
              <w:bottom w:val="single" w:sz="4" w:space="0" w:color="auto"/>
              <w:right w:val="single" w:sz="4" w:space="0" w:color="auto"/>
            </w:tcBorders>
            <w:vAlign w:val="center"/>
          </w:tcPr>
          <w:p w:rsidR="00E00A79" w:rsidRDefault="00E00A79">
            <w:pPr>
              <w:autoSpaceDE w:val="0"/>
              <w:autoSpaceDN w:val="0"/>
              <w:adjustRightInd w:val="0"/>
              <w:spacing w:line="360" w:lineRule="auto"/>
              <w:jc w:val="center"/>
              <w:rPr>
                <w:rFonts w:ascii="宋体" w:hAnsi="宋体" w:cs="宋体"/>
                <w:kern w:val="0"/>
                <w:szCs w:val="21"/>
              </w:rPr>
            </w:pPr>
          </w:p>
        </w:tc>
        <w:tc>
          <w:tcPr>
            <w:tcW w:w="1623" w:type="dxa"/>
            <w:gridSpan w:val="2"/>
            <w:vMerge/>
            <w:tcBorders>
              <w:top w:val="single" w:sz="4" w:space="0" w:color="auto"/>
              <w:left w:val="single" w:sz="4" w:space="0" w:color="auto"/>
              <w:bottom w:val="single" w:sz="4" w:space="0" w:color="auto"/>
              <w:right w:val="single" w:sz="4" w:space="0" w:color="auto"/>
            </w:tcBorders>
            <w:vAlign w:val="center"/>
          </w:tcPr>
          <w:p w:rsidR="00E00A79" w:rsidRDefault="00E00A79">
            <w:pPr>
              <w:autoSpaceDE w:val="0"/>
              <w:autoSpaceDN w:val="0"/>
              <w:adjustRightInd w:val="0"/>
              <w:spacing w:line="360" w:lineRule="auto"/>
              <w:ind w:leftChars="-50" w:left="-105" w:rightChars="-50" w:right="-105"/>
              <w:jc w:val="center"/>
              <w:rPr>
                <w:rFonts w:ascii="宋体" w:hAnsi="宋体" w:cs="宋体"/>
                <w:kern w:val="0"/>
                <w:szCs w:val="21"/>
              </w:rPr>
            </w:pPr>
          </w:p>
        </w:tc>
        <w:tc>
          <w:tcPr>
            <w:tcW w:w="2456" w:type="dxa"/>
            <w:gridSpan w:val="2"/>
            <w:vMerge/>
            <w:tcBorders>
              <w:left w:val="single" w:sz="4" w:space="0" w:color="auto"/>
              <w:bottom w:val="single" w:sz="4" w:space="0" w:color="auto"/>
              <w:right w:val="single" w:sz="4" w:space="0" w:color="auto"/>
            </w:tcBorders>
            <w:vAlign w:val="center"/>
          </w:tcPr>
          <w:p w:rsidR="00E00A79" w:rsidRDefault="00E00A79">
            <w:pPr>
              <w:autoSpaceDE w:val="0"/>
              <w:autoSpaceDN w:val="0"/>
              <w:adjustRightInd w:val="0"/>
              <w:spacing w:line="360" w:lineRule="auto"/>
              <w:rPr>
                <w:rFonts w:ascii="宋体" w:hAnsi="宋体"/>
                <w:color w:val="000000"/>
                <w:szCs w:val="21"/>
              </w:rPr>
            </w:pPr>
          </w:p>
        </w:tc>
        <w:tc>
          <w:tcPr>
            <w:tcW w:w="4470" w:type="dxa"/>
            <w:tcBorders>
              <w:top w:val="single" w:sz="4" w:space="0" w:color="auto"/>
              <w:left w:val="single" w:sz="4" w:space="0" w:color="auto"/>
              <w:bottom w:val="single" w:sz="4" w:space="0" w:color="auto"/>
              <w:right w:val="single" w:sz="4" w:space="0" w:color="auto"/>
            </w:tcBorders>
          </w:tcPr>
          <w:p w:rsidR="00E00A79" w:rsidRDefault="009B64DC">
            <w:pPr>
              <w:widowControl/>
              <w:spacing w:line="360" w:lineRule="auto"/>
              <w:jc w:val="left"/>
              <w:rPr>
                <w:rFonts w:ascii="宋体" w:hAnsi="宋体"/>
                <w:color w:val="000000"/>
                <w:szCs w:val="21"/>
              </w:rPr>
            </w:pPr>
            <w:r>
              <w:rPr>
                <w:rFonts w:ascii="宋体" w:hAnsi="宋体" w:hint="eastAsia"/>
                <w:color w:val="000000"/>
                <w:szCs w:val="21"/>
              </w:rPr>
              <w:t>项目负责人每承担过一个类似地质灾害类业绩得</w:t>
            </w:r>
            <w:r>
              <w:rPr>
                <w:rFonts w:ascii="宋体" w:hAnsi="宋体" w:hint="eastAsia"/>
                <w:color w:val="000000"/>
                <w:szCs w:val="21"/>
              </w:rPr>
              <w:t>1</w:t>
            </w:r>
            <w:r>
              <w:rPr>
                <w:rFonts w:ascii="宋体" w:hAnsi="宋体" w:hint="eastAsia"/>
                <w:color w:val="000000"/>
                <w:szCs w:val="21"/>
              </w:rPr>
              <w:t>分，最高得</w:t>
            </w:r>
            <w:r>
              <w:rPr>
                <w:rFonts w:ascii="宋体" w:hAnsi="宋体" w:hint="eastAsia"/>
                <w:color w:val="000000"/>
                <w:szCs w:val="21"/>
              </w:rPr>
              <w:t>3</w:t>
            </w:r>
            <w:r>
              <w:rPr>
                <w:rFonts w:ascii="宋体" w:hAnsi="宋体" w:hint="eastAsia"/>
                <w:color w:val="000000"/>
                <w:szCs w:val="21"/>
              </w:rPr>
              <w:t>分，没有不得分。（须附中标通知书或合同或验收报告复印件）</w:t>
            </w:r>
          </w:p>
        </w:tc>
      </w:tr>
      <w:tr w:rsidR="00E00A79">
        <w:trPr>
          <w:trHeight w:val="673"/>
        </w:trPr>
        <w:tc>
          <w:tcPr>
            <w:tcW w:w="1262" w:type="dxa"/>
            <w:vMerge/>
            <w:tcBorders>
              <w:top w:val="single" w:sz="4" w:space="0" w:color="auto"/>
              <w:left w:val="single" w:sz="4" w:space="0" w:color="auto"/>
              <w:bottom w:val="single" w:sz="4" w:space="0" w:color="auto"/>
              <w:right w:val="single" w:sz="4" w:space="0" w:color="auto"/>
            </w:tcBorders>
            <w:vAlign w:val="center"/>
          </w:tcPr>
          <w:p w:rsidR="00E00A79" w:rsidRDefault="00E00A79">
            <w:pPr>
              <w:widowControl/>
              <w:spacing w:line="360" w:lineRule="auto"/>
              <w:jc w:val="left"/>
              <w:rPr>
                <w:rFonts w:ascii="宋体" w:hAnsi="宋体" w:cs="宋体"/>
                <w:kern w:val="0"/>
                <w:szCs w:val="21"/>
              </w:rPr>
            </w:pPr>
          </w:p>
        </w:tc>
        <w:tc>
          <w:tcPr>
            <w:tcW w:w="1623" w:type="dxa"/>
            <w:gridSpan w:val="2"/>
            <w:vMerge/>
            <w:tcBorders>
              <w:top w:val="single" w:sz="4" w:space="0" w:color="auto"/>
              <w:left w:val="single" w:sz="4" w:space="0" w:color="auto"/>
              <w:bottom w:val="single" w:sz="4" w:space="0" w:color="auto"/>
              <w:right w:val="single" w:sz="4" w:space="0" w:color="auto"/>
            </w:tcBorders>
            <w:vAlign w:val="center"/>
          </w:tcPr>
          <w:p w:rsidR="00E00A79" w:rsidRDefault="00E00A79">
            <w:pPr>
              <w:widowControl/>
              <w:spacing w:line="360" w:lineRule="auto"/>
              <w:jc w:val="left"/>
              <w:rPr>
                <w:rFonts w:ascii="宋体" w:hAnsi="宋体" w:cs="宋体"/>
                <w:kern w:val="0"/>
                <w:szCs w:val="21"/>
              </w:rPr>
            </w:pPr>
          </w:p>
        </w:tc>
        <w:tc>
          <w:tcPr>
            <w:tcW w:w="2456" w:type="dxa"/>
            <w:gridSpan w:val="2"/>
            <w:tcBorders>
              <w:top w:val="single" w:sz="4" w:space="0" w:color="auto"/>
              <w:left w:val="single" w:sz="4" w:space="0" w:color="auto"/>
              <w:bottom w:val="single" w:sz="4" w:space="0" w:color="auto"/>
              <w:right w:val="single" w:sz="4" w:space="0" w:color="auto"/>
            </w:tcBorders>
            <w:vAlign w:val="center"/>
          </w:tcPr>
          <w:p w:rsidR="00E00A79" w:rsidRDefault="009B64DC">
            <w:pPr>
              <w:autoSpaceDE w:val="0"/>
              <w:autoSpaceDN w:val="0"/>
              <w:adjustRightInd w:val="0"/>
              <w:spacing w:line="360" w:lineRule="auto"/>
              <w:rPr>
                <w:rFonts w:ascii="宋体" w:hAnsi="宋体"/>
                <w:color w:val="000000"/>
                <w:szCs w:val="21"/>
              </w:rPr>
            </w:pPr>
            <w:r>
              <w:rPr>
                <w:rFonts w:ascii="宋体" w:hAnsi="宋体" w:hint="eastAsia"/>
                <w:color w:val="000000"/>
                <w:szCs w:val="21"/>
              </w:rPr>
              <w:t>技术负责人和项目班子的组成（</w:t>
            </w:r>
            <w:r>
              <w:rPr>
                <w:rFonts w:ascii="宋体" w:hAnsi="宋体" w:hint="eastAsia"/>
                <w:color w:val="000000"/>
                <w:szCs w:val="21"/>
              </w:rPr>
              <w:t>5</w:t>
            </w:r>
            <w:r>
              <w:rPr>
                <w:rFonts w:ascii="宋体" w:hAnsi="宋体" w:hint="eastAsia"/>
                <w:color w:val="000000"/>
                <w:szCs w:val="21"/>
              </w:rPr>
              <w:t>分）</w:t>
            </w:r>
          </w:p>
        </w:tc>
        <w:tc>
          <w:tcPr>
            <w:tcW w:w="4470" w:type="dxa"/>
            <w:tcBorders>
              <w:top w:val="single" w:sz="4" w:space="0" w:color="auto"/>
              <w:left w:val="single" w:sz="4" w:space="0" w:color="auto"/>
              <w:bottom w:val="single" w:sz="4" w:space="0" w:color="auto"/>
              <w:right w:val="single" w:sz="4" w:space="0" w:color="auto"/>
            </w:tcBorders>
          </w:tcPr>
          <w:p w:rsidR="00E00A79" w:rsidRDefault="009B64DC">
            <w:pPr>
              <w:widowControl/>
              <w:spacing w:line="360" w:lineRule="auto"/>
              <w:jc w:val="left"/>
              <w:rPr>
                <w:rFonts w:ascii="宋体" w:hAnsi="宋体"/>
                <w:color w:val="000000"/>
                <w:szCs w:val="21"/>
              </w:rPr>
            </w:pPr>
            <w:r>
              <w:rPr>
                <w:rFonts w:ascii="宋体" w:hAnsi="宋体" w:hint="eastAsia"/>
                <w:color w:val="000000"/>
                <w:szCs w:val="21"/>
              </w:rPr>
              <w:t>1</w:t>
            </w:r>
            <w:r>
              <w:rPr>
                <w:rFonts w:ascii="宋体" w:hAnsi="宋体" w:hint="eastAsia"/>
                <w:color w:val="000000"/>
                <w:szCs w:val="21"/>
              </w:rPr>
              <w:t>、技术负责人具有水工环专业高级职称的，得</w:t>
            </w:r>
            <w:r>
              <w:rPr>
                <w:rFonts w:ascii="宋体" w:hAnsi="宋体" w:hint="eastAsia"/>
                <w:color w:val="000000"/>
                <w:szCs w:val="21"/>
              </w:rPr>
              <w:t>1</w:t>
            </w:r>
            <w:r>
              <w:rPr>
                <w:rFonts w:ascii="宋体" w:hAnsi="宋体" w:hint="eastAsia"/>
                <w:color w:val="000000"/>
                <w:szCs w:val="21"/>
              </w:rPr>
              <w:t>分，中级职称的得</w:t>
            </w:r>
            <w:r>
              <w:rPr>
                <w:rFonts w:ascii="宋体" w:hAnsi="宋体" w:hint="eastAsia"/>
                <w:color w:val="000000"/>
                <w:szCs w:val="21"/>
              </w:rPr>
              <w:t>0.5</w:t>
            </w:r>
            <w:r>
              <w:rPr>
                <w:rFonts w:ascii="宋体" w:hAnsi="宋体" w:hint="eastAsia"/>
                <w:color w:val="000000"/>
                <w:szCs w:val="21"/>
              </w:rPr>
              <w:t>分，无职称不得分。</w:t>
            </w:r>
          </w:p>
          <w:p w:rsidR="00E00A79" w:rsidRDefault="009B64DC">
            <w:pPr>
              <w:widowControl/>
              <w:spacing w:line="360" w:lineRule="auto"/>
              <w:jc w:val="left"/>
              <w:rPr>
                <w:rFonts w:ascii="宋体" w:hAnsi="宋体"/>
                <w:color w:val="000000"/>
                <w:szCs w:val="21"/>
              </w:rPr>
            </w:pPr>
            <w:r>
              <w:rPr>
                <w:rFonts w:ascii="宋体" w:hAnsi="宋体" w:hint="eastAsia"/>
                <w:color w:val="000000"/>
                <w:szCs w:val="21"/>
              </w:rPr>
              <w:t>2</w:t>
            </w:r>
            <w:r>
              <w:rPr>
                <w:rFonts w:ascii="宋体" w:hAnsi="宋体" w:hint="eastAsia"/>
                <w:color w:val="000000"/>
                <w:szCs w:val="21"/>
              </w:rPr>
              <w:t>、项目施工员、质量员、安全员及测量员须持有相应的岗位证书或职称证书，证书齐全的得</w:t>
            </w:r>
            <w:r>
              <w:rPr>
                <w:rFonts w:ascii="宋体" w:hAnsi="宋体" w:hint="eastAsia"/>
                <w:color w:val="000000"/>
                <w:szCs w:val="21"/>
              </w:rPr>
              <w:t>4</w:t>
            </w:r>
            <w:r>
              <w:rPr>
                <w:rFonts w:ascii="宋体" w:hAnsi="宋体" w:hint="eastAsia"/>
                <w:color w:val="000000"/>
                <w:szCs w:val="21"/>
              </w:rPr>
              <w:t>分，每缺一项扣</w:t>
            </w:r>
            <w:r>
              <w:rPr>
                <w:rFonts w:ascii="宋体" w:hAnsi="宋体" w:hint="eastAsia"/>
                <w:color w:val="000000"/>
                <w:szCs w:val="21"/>
              </w:rPr>
              <w:t>1</w:t>
            </w:r>
            <w:r>
              <w:rPr>
                <w:rFonts w:ascii="宋体" w:hAnsi="宋体" w:hint="eastAsia"/>
                <w:color w:val="000000"/>
                <w:szCs w:val="21"/>
              </w:rPr>
              <w:t>分，没有不得分。</w:t>
            </w:r>
          </w:p>
        </w:tc>
      </w:tr>
      <w:tr w:rsidR="00E00A79">
        <w:trPr>
          <w:trHeight w:val="845"/>
        </w:trPr>
        <w:tc>
          <w:tcPr>
            <w:tcW w:w="1262" w:type="dxa"/>
            <w:vMerge/>
            <w:tcBorders>
              <w:top w:val="single" w:sz="4" w:space="0" w:color="auto"/>
              <w:left w:val="single" w:sz="4" w:space="0" w:color="auto"/>
              <w:bottom w:val="single" w:sz="4" w:space="0" w:color="auto"/>
              <w:right w:val="single" w:sz="4" w:space="0" w:color="auto"/>
            </w:tcBorders>
            <w:vAlign w:val="center"/>
          </w:tcPr>
          <w:p w:rsidR="00E00A79" w:rsidRDefault="00E00A79">
            <w:pPr>
              <w:widowControl/>
              <w:spacing w:line="360" w:lineRule="auto"/>
              <w:jc w:val="left"/>
              <w:rPr>
                <w:rFonts w:ascii="宋体" w:hAnsi="宋体" w:cs="宋体"/>
                <w:kern w:val="0"/>
                <w:szCs w:val="21"/>
              </w:rPr>
            </w:pPr>
          </w:p>
        </w:tc>
        <w:tc>
          <w:tcPr>
            <w:tcW w:w="1623" w:type="dxa"/>
            <w:gridSpan w:val="2"/>
            <w:tcBorders>
              <w:top w:val="single" w:sz="4" w:space="0" w:color="auto"/>
              <w:left w:val="single" w:sz="4" w:space="0" w:color="auto"/>
              <w:bottom w:val="single" w:sz="4" w:space="0" w:color="auto"/>
              <w:right w:val="single" w:sz="4" w:space="0" w:color="auto"/>
            </w:tcBorders>
            <w:vAlign w:val="center"/>
          </w:tcPr>
          <w:p w:rsidR="00E00A79" w:rsidRDefault="009B64DC">
            <w:pPr>
              <w:autoSpaceDE w:val="0"/>
              <w:autoSpaceDN w:val="0"/>
              <w:adjustRightInd w:val="0"/>
              <w:spacing w:line="360" w:lineRule="auto"/>
              <w:ind w:leftChars="-50" w:left="-105" w:rightChars="-50" w:right="-105"/>
              <w:jc w:val="center"/>
              <w:rPr>
                <w:rFonts w:ascii="宋体" w:hAnsi="宋体"/>
                <w:szCs w:val="21"/>
              </w:rPr>
            </w:pPr>
            <w:r>
              <w:rPr>
                <w:rFonts w:ascii="宋体" w:hAnsi="宋体" w:hint="eastAsia"/>
                <w:szCs w:val="21"/>
              </w:rPr>
              <w:t>企业业绩</w:t>
            </w:r>
          </w:p>
          <w:p w:rsidR="00E00A79" w:rsidRDefault="009B64DC">
            <w:pPr>
              <w:autoSpaceDE w:val="0"/>
              <w:autoSpaceDN w:val="0"/>
              <w:adjustRightInd w:val="0"/>
              <w:spacing w:line="360" w:lineRule="auto"/>
              <w:ind w:leftChars="-50" w:left="-105" w:rightChars="-50" w:right="-105"/>
              <w:jc w:val="center"/>
              <w:rPr>
                <w:rFonts w:ascii="宋体" w:hAnsi="宋体"/>
                <w:szCs w:val="21"/>
              </w:rPr>
            </w:pPr>
            <w:r>
              <w:rPr>
                <w:rFonts w:ascii="宋体" w:hAnsi="宋体" w:hint="eastAsia"/>
                <w:szCs w:val="21"/>
              </w:rPr>
              <w:t>（</w:t>
            </w:r>
            <w:r>
              <w:rPr>
                <w:rFonts w:ascii="宋体" w:hAnsi="宋体" w:hint="eastAsia"/>
                <w:szCs w:val="21"/>
              </w:rPr>
              <w:t>15</w:t>
            </w:r>
            <w:r>
              <w:rPr>
                <w:rFonts w:ascii="宋体" w:hAnsi="宋体" w:hint="eastAsia"/>
                <w:szCs w:val="21"/>
              </w:rPr>
              <w:t>分）</w:t>
            </w:r>
          </w:p>
        </w:tc>
        <w:tc>
          <w:tcPr>
            <w:tcW w:w="6926" w:type="dxa"/>
            <w:gridSpan w:val="3"/>
            <w:tcBorders>
              <w:top w:val="single" w:sz="4" w:space="0" w:color="auto"/>
              <w:left w:val="single" w:sz="4" w:space="0" w:color="auto"/>
              <w:bottom w:val="single" w:sz="4" w:space="0" w:color="auto"/>
              <w:right w:val="single" w:sz="4" w:space="0" w:color="auto"/>
            </w:tcBorders>
          </w:tcPr>
          <w:p w:rsidR="00E00A79" w:rsidRDefault="009B64DC">
            <w:pPr>
              <w:autoSpaceDE w:val="0"/>
              <w:autoSpaceDN w:val="0"/>
              <w:adjustRightInd w:val="0"/>
              <w:spacing w:line="360" w:lineRule="auto"/>
              <w:rPr>
                <w:rFonts w:ascii="宋体" w:hAnsi="宋体"/>
                <w:bCs/>
                <w:szCs w:val="21"/>
              </w:rPr>
            </w:pPr>
            <w:r>
              <w:rPr>
                <w:rFonts w:ascii="宋体" w:hAnsi="宋体" w:hint="eastAsia"/>
                <w:szCs w:val="21"/>
              </w:rPr>
              <w:t>企业近三年承建过的类似工程（地质灾害防治）每承建一个得</w:t>
            </w:r>
            <w:r>
              <w:rPr>
                <w:rFonts w:ascii="宋体" w:hAnsi="宋体" w:hint="eastAsia"/>
                <w:szCs w:val="21"/>
              </w:rPr>
              <w:t>3</w:t>
            </w:r>
            <w:r>
              <w:rPr>
                <w:rFonts w:ascii="宋体" w:hAnsi="宋体" w:hint="eastAsia"/>
                <w:szCs w:val="21"/>
              </w:rPr>
              <w:t>分，以中标通知书或合同协议书、工程竣工验收资料的复印件为准，最高得</w:t>
            </w:r>
            <w:r>
              <w:rPr>
                <w:rFonts w:ascii="宋体" w:hAnsi="宋体" w:hint="eastAsia"/>
                <w:szCs w:val="21"/>
              </w:rPr>
              <w:t>15</w:t>
            </w:r>
            <w:r>
              <w:rPr>
                <w:rFonts w:ascii="宋体" w:hAnsi="宋体" w:hint="eastAsia"/>
                <w:szCs w:val="21"/>
              </w:rPr>
              <w:t>分；</w:t>
            </w:r>
          </w:p>
        </w:tc>
      </w:tr>
      <w:tr w:rsidR="00E00A79">
        <w:trPr>
          <w:trHeight w:val="350"/>
        </w:trPr>
        <w:tc>
          <w:tcPr>
            <w:tcW w:w="1262" w:type="dxa"/>
            <w:tcBorders>
              <w:top w:val="single" w:sz="4" w:space="0" w:color="auto"/>
              <w:left w:val="single" w:sz="4" w:space="0" w:color="auto"/>
              <w:bottom w:val="single" w:sz="4" w:space="0" w:color="auto"/>
              <w:right w:val="single" w:sz="4" w:space="0" w:color="auto"/>
            </w:tcBorders>
            <w:vAlign w:val="center"/>
          </w:tcPr>
          <w:p w:rsidR="00E00A79" w:rsidRDefault="009B64DC">
            <w:pPr>
              <w:autoSpaceDE w:val="0"/>
              <w:autoSpaceDN w:val="0"/>
              <w:adjustRightInd w:val="0"/>
              <w:spacing w:line="360" w:lineRule="auto"/>
              <w:rPr>
                <w:rFonts w:ascii="宋体" w:hAnsi="宋体"/>
                <w:szCs w:val="21"/>
              </w:rPr>
            </w:pPr>
            <w:r>
              <w:rPr>
                <w:rFonts w:ascii="宋体" w:hAnsi="宋体" w:hint="eastAsia"/>
                <w:szCs w:val="21"/>
              </w:rPr>
              <w:t>2.2.4(3)</w:t>
            </w:r>
          </w:p>
        </w:tc>
        <w:tc>
          <w:tcPr>
            <w:tcW w:w="1623" w:type="dxa"/>
            <w:gridSpan w:val="2"/>
            <w:tcBorders>
              <w:top w:val="single" w:sz="4" w:space="0" w:color="auto"/>
              <w:left w:val="single" w:sz="4" w:space="0" w:color="auto"/>
              <w:bottom w:val="single" w:sz="4" w:space="0" w:color="auto"/>
              <w:right w:val="single" w:sz="4" w:space="0" w:color="auto"/>
            </w:tcBorders>
            <w:vAlign w:val="center"/>
          </w:tcPr>
          <w:p w:rsidR="00E00A79" w:rsidRDefault="009B64DC">
            <w:pPr>
              <w:autoSpaceDE w:val="0"/>
              <w:autoSpaceDN w:val="0"/>
              <w:adjustRightInd w:val="0"/>
              <w:spacing w:line="360" w:lineRule="auto"/>
              <w:rPr>
                <w:rFonts w:ascii="宋体" w:hAnsi="宋体"/>
                <w:szCs w:val="21"/>
              </w:rPr>
            </w:pPr>
            <w:r>
              <w:rPr>
                <w:rFonts w:ascii="宋体" w:hAnsi="宋体" w:hint="eastAsia"/>
                <w:szCs w:val="21"/>
              </w:rPr>
              <w:t>投标报价评分标准（</w:t>
            </w:r>
            <w:r>
              <w:rPr>
                <w:rFonts w:ascii="宋体" w:hAnsi="宋体" w:hint="eastAsia"/>
                <w:szCs w:val="21"/>
              </w:rPr>
              <w:t>30</w:t>
            </w:r>
            <w:r>
              <w:rPr>
                <w:rFonts w:ascii="宋体" w:hAnsi="宋体" w:hint="eastAsia"/>
                <w:szCs w:val="21"/>
              </w:rPr>
              <w:t>分）</w:t>
            </w:r>
          </w:p>
        </w:tc>
        <w:tc>
          <w:tcPr>
            <w:tcW w:w="6926" w:type="dxa"/>
            <w:gridSpan w:val="3"/>
            <w:tcBorders>
              <w:top w:val="single" w:sz="4" w:space="0" w:color="auto"/>
              <w:left w:val="single" w:sz="4" w:space="0" w:color="auto"/>
              <w:bottom w:val="single" w:sz="4" w:space="0" w:color="auto"/>
              <w:right w:val="single" w:sz="4" w:space="0" w:color="auto"/>
            </w:tcBorders>
          </w:tcPr>
          <w:p w:rsidR="00E00A79" w:rsidRDefault="009B64DC">
            <w:pPr>
              <w:autoSpaceDE w:val="0"/>
              <w:autoSpaceDN w:val="0"/>
              <w:adjustRightInd w:val="0"/>
              <w:spacing w:line="360" w:lineRule="auto"/>
              <w:rPr>
                <w:rFonts w:ascii="宋体" w:hAnsi="宋体"/>
                <w:szCs w:val="21"/>
              </w:rPr>
            </w:pPr>
            <w:r>
              <w:rPr>
                <w:rFonts w:ascii="宋体" w:hAnsi="宋体" w:hint="eastAsia"/>
                <w:szCs w:val="21"/>
              </w:rPr>
              <w:t>各有效投标报价算术平均数作为评标基准价，有效报价与评标基准价相同的得</w:t>
            </w:r>
            <w:r>
              <w:rPr>
                <w:rFonts w:ascii="宋体" w:hAnsi="宋体" w:hint="eastAsia"/>
                <w:szCs w:val="21"/>
              </w:rPr>
              <w:t>30</w:t>
            </w:r>
            <w:r>
              <w:rPr>
                <w:rFonts w:ascii="宋体" w:hAnsi="宋体" w:hint="eastAsia"/>
                <w:szCs w:val="21"/>
              </w:rPr>
              <w:t>分，每高出评标基准价</w:t>
            </w:r>
            <w:r>
              <w:rPr>
                <w:rFonts w:ascii="宋体" w:hAnsi="宋体" w:hint="eastAsia"/>
                <w:szCs w:val="21"/>
              </w:rPr>
              <w:t>1%</w:t>
            </w:r>
            <w:r>
              <w:rPr>
                <w:rFonts w:ascii="宋体" w:hAnsi="宋体" w:hint="eastAsia"/>
                <w:szCs w:val="21"/>
              </w:rPr>
              <w:t>，从</w:t>
            </w:r>
            <w:r>
              <w:rPr>
                <w:rFonts w:ascii="宋体" w:hAnsi="宋体" w:hint="eastAsia"/>
                <w:szCs w:val="21"/>
              </w:rPr>
              <w:t>30</w:t>
            </w:r>
            <w:r>
              <w:rPr>
                <w:rFonts w:ascii="宋体" w:hAnsi="宋体" w:hint="eastAsia"/>
                <w:szCs w:val="21"/>
              </w:rPr>
              <w:t>分的基础上减</w:t>
            </w:r>
            <w:r>
              <w:rPr>
                <w:rFonts w:ascii="宋体" w:hAnsi="宋体" w:hint="eastAsia"/>
                <w:szCs w:val="21"/>
              </w:rPr>
              <w:t>1</w:t>
            </w:r>
            <w:r>
              <w:rPr>
                <w:rFonts w:ascii="宋体" w:hAnsi="宋体" w:hint="eastAsia"/>
                <w:szCs w:val="21"/>
              </w:rPr>
              <w:t>分；每低于评标基准价</w:t>
            </w:r>
            <w:r>
              <w:rPr>
                <w:rFonts w:ascii="宋体" w:hAnsi="宋体" w:hint="eastAsia"/>
                <w:szCs w:val="21"/>
              </w:rPr>
              <w:t>1%</w:t>
            </w:r>
            <w:r>
              <w:rPr>
                <w:rFonts w:ascii="宋体" w:hAnsi="宋体" w:hint="eastAsia"/>
                <w:szCs w:val="21"/>
              </w:rPr>
              <w:t>，从</w:t>
            </w:r>
            <w:r>
              <w:rPr>
                <w:rFonts w:ascii="宋体" w:hAnsi="宋体" w:hint="eastAsia"/>
                <w:szCs w:val="21"/>
              </w:rPr>
              <w:t>30</w:t>
            </w:r>
            <w:r>
              <w:rPr>
                <w:rFonts w:ascii="宋体" w:hAnsi="宋体" w:hint="eastAsia"/>
                <w:szCs w:val="21"/>
              </w:rPr>
              <w:t>分的基础上减</w:t>
            </w:r>
            <w:r>
              <w:rPr>
                <w:rFonts w:ascii="宋体" w:hAnsi="宋体" w:hint="eastAsia"/>
                <w:szCs w:val="21"/>
              </w:rPr>
              <w:t>0.5</w:t>
            </w:r>
            <w:r>
              <w:rPr>
                <w:rFonts w:ascii="宋体" w:hAnsi="宋体" w:hint="eastAsia"/>
                <w:szCs w:val="21"/>
              </w:rPr>
              <w:t>分，减完为止。计算时取小数点后二位。</w:t>
            </w:r>
          </w:p>
          <w:p w:rsidR="00E00A79" w:rsidRDefault="009B64DC">
            <w:pPr>
              <w:autoSpaceDE w:val="0"/>
              <w:autoSpaceDN w:val="0"/>
              <w:adjustRightInd w:val="0"/>
              <w:spacing w:line="360" w:lineRule="auto"/>
              <w:rPr>
                <w:rFonts w:ascii="宋体" w:hAnsi="宋体"/>
                <w:szCs w:val="21"/>
              </w:rPr>
            </w:pPr>
            <w:r>
              <w:rPr>
                <w:rFonts w:ascii="宋体" w:hAnsi="宋体" w:hint="eastAsia"/>
                <w:b/>
                <w:bCs/>
                <w:szCs w:val="21"/>
              </w:rPr>
              <w:t>注：以各供应商提供的最终报价为准计算报价得分。</w:t>
            </w:r>
          </w:p>
        </w:tc>
      </w:tr>
      <w:tr w:rsidR="00E00A79">
        <w:trPr>
          <w:trHeight w:val="960"/>
        </w:trPr>
        <w:tc>
          <w:tcPr>
            <w:tcW w:w="1262" w:type="dxa"/>
            <w:tcBorders>
              <w:top w:val="single" w:sz="4" w:space="0" w:color="auto"/>
              <w:left w:val="single" w:sz="4" w:space="0" w:color="auto"/>
              <w:bottom w:val="single" w:sz="4" w:space="0" w:color="auto"/>
              <w:right w:val="single" w:sz="4" w:space="0" w:color="auto"/>
            </w:tcBorders>
            <w:vAlign w:val="center"/>
          </w:tcPr>
          <w:p w:rsidR="00E00A79" w:rsidRDefault="009B64DC">
            <w:pPr>
              <w:autoSpaceDE w:val="0"/>
              <w:autoSpaceDN w:val="0"/>
              <w:adjustRightInd w:val="0"/>
              <w:spacing w:line="360" w:lineRule="auto"/>
              <w:rPr>
                <w:rFonts w:ascii="宋体" w:hAnsi="宋体"/>
                <w:szCs w:val="21"/>
              </w:rPr>
            </w:pPr>
            <w:r>
              <w:rPr>
                <w:rFonts w:ascii="宋体" w:hAnsi="宋体" w:hint="eastAsia"/>
                <w:szCs w:val="21"/>
              </w:rPr>
              <w:t>2.2.4(4)</w:t>
            </w:r>
          </w:p>
        </w:tc>
        <w:tc>
          <w:tcPr>
            <w:tcW w:w="1623" w:type="dxa"/>
            <w:gridSpan w:val="2"/>
            <w:tcBorders>
              <w:top w:val="single" w:sz="4" w:space="0" w:color="auto"/>
              <w:left w:val="single" w:sz="4" w:space="0" w:color="auto"/>
              <w:bottom w:val="single" w:sz="4" w:space="0" w:color="auto"/>
              <w:right w:val="single" w:sz="4" w:space="0" w:color="auto"/>
            </w:tcBorders>
            <w:vAlign w:val="center"/>
          </w:tcPr>
          <w:p w:rsidR="00E00A79" w:rsidRDefault="009B64DC">
            <w:pPr>
              <w:autoSpaceDE w:val="0"/>
              <w:autoSpaceDN w:val="0"/>
              <w:adjustRightInd w:val="0"/>
              <w:spacing w:line="360" w:lineRule="auto"/>
              <w:rPr>
                <w:rFonts w:ascii="宋体" w:hAnsi="宋体"/>
                <w:szCs w:val="21"/>
              </w:rPr>
            </w:pPr>
            <w:r>
              <w:rPr>
                <w:rFonts w:ascii="宋体" w:hAnsi="宋体" w:hint="eastAsia"/>
                <w:szCs w:val="21"/>
              </w:rPr>
              <w:t>其他因素评</w:t>
            </w:r>
          </w:p>
          <w:p w:rsidR="00E00A79" w:rsidRDefault="009B64DC">
            <w:pPr>
              <w:autoSpaceDE w:val="0"/>
              <w:autoSpaceDN w:val="0"/>
              <w:adjustRightInd w:val="0"/>
              <w:spacing w:line="360" w:lineRule="auto"/>
              <w:rPr>
                <w:rFonts w:ascii="宋体" w:hAnsi="宋体"/>
                <w:szCs w:val="21"/>
              </w:rPr>
            </w:pPr>
            <w:r>
              <w:rPr>
                <w:rFonts w:ascii="宋体" w:hAnsi="宋体" w:hint="eastAsia"/>
                <w:szCs w:val="21"/>
              </w:rPr>
              <w:t>分标准</w:t>
            </w:r>
          </w:p>
        </w:tc>
        <w:tc>
          <w:tcPr>
            <w:tcW w:w="6926" w:type="dxa"/>
            <w:gridSpan w:val="3"/>
            <w:tcBorders>
              <w:top w:val="single" w:sz="4" w:space="0" w:color="auto"/>
              <w:left w:val="single" w:sz="4" w:space="0" w:color="auto"/>
              <w:bottom w:val="single" w:sz="4" w:space="0" w:color="auto"/>
              <w:right w:val="single" w:sz="4" w:space="0" w:color="auto"/>
            </w:tcBorders>
          </w:tcPr>
          <w:p w:rsidR="00E00A79" w:rsidRDefault="009B64DC">
            <w:pPr>
              <w:autoSpaceDE w:val="0"/>
              <w:autoSpaceDN w:val="0"/>
              <w:adjustRightInd w:val="0"/>
              <w:spacing w:line="360" w:lineRule="auto"/>
              <w:rPr>
                <w:rFonts w:ascii="宋体" w:hAnsi="宋体"/>
                <w:szCs w:val="21"/>
              </w:rPr>
            </w:pPr>
            <w:r>
              <w:rPr>
                <w:rFonts w:ascii="宋体" w:hAnsi="宋体" w:hint="eastAsia"/>
                <w:szCs w:val="21"/>
              </w:rPr>
              <w:t>1.</w:t>
            </w:r>
            <w:r>
              <w:rPr>
                <w:rFonts w:ascii="宋体" w:hAnsi="宋体" w:hint="eastAsia"/>
                <w:szCs w:val="21"/>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w:t>
            </w:r>
            <w:r>
              <w:rPr>
                <w:rFonts w:ascii="宋体" w:hAnsi="宋体" w:hint="eastAsia"/>
                <w:szCs w:val="21"/>
              </w:rPr>
              <w:t xml:space="preserve"> </w:t>
            </w:r>
            <w:r>
              <w:rPr>
                <w:rFonts w:ascii="宋体" w:hAnsi="宋体" w:hint="eastAsia"/>
                <w:szCs w:val="21"/>
              </w:rPr>
              <w:t>中的有效期内的产品）；</w:t>
            </w:r>
          </w:p>
          <w:p w:rsidR="00E00A79" w:rsidRDefault="009B64DC">
            <w:pPr>
              <w:autoSpaceDE w:val="0"/>
              <w:autoSpaceDN w:val="0"/>
              <w:adjustRightInd w:val="0"/>
              <w:spacing w:line="360" w:lineRule="auto"/>
              <w:rPr>
                <w:rFonts w:ascii="宋体" w:hAnsi="宋体"/>
                <w:szCs w:val="21"/>
              </w:rPr>
            </w:pPr>
            <w:r>
              <w:rPr>
                <w:rFonts w:ascii="宋体" w:hAnsi="宋体" w:hint="eastAsia"/>
                <w:szCs w:val="21"/>
              </w:rPr>
              <w:t>2.</w:t>
            </w:r>
            <w:r>
              <w:rPr>
                <w:rFonts w:ascii="宋体" w:hAnsi="宋体" w:hint="eastAsia"/>
                <w:szCs w:val="21"/>
              </w:rPr>
              <w:t>根据《政府采购促进中小企业发展暂行办法》，属小型、微型企业制造的货物（产品），供应商须提供该制造（生产）企业出具的《小型、微型企业声明函》（详见附件</w:t>
            </w:r>
            <w:r>
              <w:rPr>
                <w:rFonts w:ascii="宋体" w:hAnsi="宋体" w:hint="eastAsia"/>
                <w:szCs w:val="21"/>
              </w:rPr>
              <w:t>14</w:t>
            </w:r>
            <w:r>
              <w:rPr>
                <w:rFonts w:ascii="宋体" w:hAnsi="宋体" w:hint="eastAsia"/>
                <w:szCs w:val="21"/>
              </w:rPr>
              <w:t>），并由供应商加盖公章，其划型标准严格按照国家工信部、国家统计局、国家发改委、财政部出台的</w:t>
            </w:r>
            <w:r>
              <w:rPr>
                <w:rFonts w:ascii="宋体" w:hAnsi="宋体" w:hint="eastAsia"/>
                <w:szCs w:val="21"/>
              </w:rPr>
              <w:t>《中小企业划型标准规定》（工信部联企业</w:t>
            </w:r>
            <w:r>
              <w:rPr>
                <w:rFonts w:ascii="宋体" w:hAnsi="宋体" w:hint="eastAsia"/>
                <w:szCs w:val="21"/>
              </w:rPr>
              <w:t>[2011]300</w:t>
            </w:r>
            <w:r>
              <w:rPr>
                <w:rFonts w:ascii="宋体" w:hAnsi="宋体" w:hint="eastAsia"/>
                <w:szCs w:val="21"/>
              </w:rPr>
              <w:t>号）执行。供应商提供的《小型、微型企业声明函》资料必须真实，否则，按照有关规定予以处理；</w:t>
            </w:r>
          </w:p>
          <w:p w:rsidR="00E00A79" w:rsidRDefault="009B64DC">
            <w:pPr>
              <w:autoSpaceDE w:val="0"/>
              <w:autoSpaceDN w:val="0"/>
              <w:adjustRightInd w:val="0"/>
              <w:spacing w:line="360" w:lineRule="auto"/>
              <w:rPr>
                <w:rFonts w:ascii="宋体" w:hAnsi="宋体"/>
                <w:szCs w:val="21"/>
              </w:rPr>
            </w:pPr>
            <w:r>
              <w:rPr>
                <w:rFonts w:ascii="宋体" w:hAnsi="宋体" w:hint="eastAsia"/>
                <w:szCs w:val="21"/>
              </w:rPr>
              <w:t>3.</w:t>
            </w:r>
            <w:r>
              <w:rPr>
                <w:rFonts w:ascii="宋体" w:hAnsi="宋体" w:hint="eastAsia"/>
                <w:szCs w:val="21"/>
              </w:rPr>
              <w:t>资格审查结束后由供应商提供最终报价，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tc>
      </w:tr>
    </w:tbl>
    <w:p w:rsidR="00E00A79" w:rsidRDefault="009B64DC">
      <w:pPr>
        <w:pStyle w:val="2"/>
        <w:spacing w:before="120" w:after="120" w:line="360" w:lineRule="auto"/>
        <w:rPr>
          <w:rFonts w:ascii="宋体" w:eastAsia="宋体" w:hAnsi="宋体" w:cs="TimesNewRomanPSMT"/>
          <w:color w:val="000000"/>
          <w:kern w:val="0"/>
          <w:sz w:val="28"/>
          <w:szCs w:val="28"/>
        </w:rPr>
      </w:pPr>
      <w:bookmarkStart w:id="59" w:name="_Toc365994232"/>
      <w:bookmarkStart w:id="60" w:name="_Toc415209093"/>
      <w:bookmarkStart w:id="61" w:name="_Toc373770189"/>
      <w:bookmarkStart w:id="62" w:name="_Toc10426"/>
      <w:bookmarkStart w:id="63" w:name="_Toc18672"/>
      <w:bookmarkEnd w:id="57"/>
      <w:bookmarkEnd w:id="58"/>
      <w:r>
        <w:rPr>
          <w:rFonts w:ascii="宋体" w:eastAsia="宋体" w:hAnsi="宋体" w:cs="TimesNewRomanPSMT"/>
          <w:color w:val="000000"/>
          <w:kern w:val="0"/>
          <w:sz w:val="28"/>
          <w:szCs w:val="28"/>
        </w:rPr>
        <w:t xml:space="preserve">1. </w:t>
      </w:r>
      <w:r>
        <w:rPr>
          <w:rFonts w:ascii="宋体" w:eastAsia="宋体" w:hAnsi="宋体" w:cs="TimesNewRomanPSMT" w:hint="eastAsia"/>
          <w:color w:val="000000"/>
          <w:kern w:val="0"/>
          <w:sz w:val="28"/>
          <w:szCs w:val="28"/>
        </w:rPr>
        <w:t>评标方法</w:t>
      </w:r>
      <w:bookmarkEnd w:id="59"/>
      <w:bookmarkEnd w:id="60"/>
      <w:bookmarkEnd w:id="61"/>
      <w:bookmarkEnd w:id="62"/>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本次评标采用综合评估法。评标委员会对满足招标文件实质性要求的投标文件，按照本章第</w:t>
      </w:r>
      <w:r>
        <w:rPr>
          <w:rFonts w:ascii="宋体" w:hAnsi="宋体" w:cs="TimesNewRomanPSMT"/>
          <w:color w:val="000000"/>
          <w:kern w:val="0"/>
          <w:sz w:val="24"/>
        </w:rPr>
        <w:t xml:space="preserve">2.2 </w:t>
      </w:r>
      <w:r>
        <w:rPr>
          <w:rFonts w:ascii="宋体" w:hAnsi="宋体" w:cs="宋体" w:hint="eastAsia"/>
          <w:color w:val="000000"/>
          <w:kern w:val="0"/>
          <w:sz w:val="24"/>
        </w:rPr>
        <w:t>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rsidR="00E00A79" w:rsidRDefault="009B64DC">
      <w:pPr>
        <w:pStyle w:val="2"/>
        <w:spacing w:before="120" w:after="120" w:line="360" w:lineRule="auto"/>
        <w:rPr>
          <w:rFonts w:ascii="宋体" w:eastAsia="宋体" w:hAnsi="宋体" w:cs="TimesNewRomanPSMT"/>
          <w:color w:val="000000"/>
          <w:kern w:val="0"/>
          <w:sz w:val="28"/>
          <w:szCs w:val="28"/>
        </w:rPr>
      </w:pPr>
      <w:bookmarkStart w:id="64" w:name="_Toc415209094"/>
      <w:bookmarkStart w:id="65" w:name="_Toc373770190"/>
      <w:bookmarkStart w:id="66" w:name="_Toc365994233"/>
      <w:bookmarkStart w:id="67" w:name="_Toc32529"/>
      <w:r>
        <w:rPr>
          <w:rFonts w:ascii="宋体" w:eastAsia="宋体" w:hAnsi="宋体" w:cs="TimesNewRomanPSMT"/>
          <w:color w:val="000000"/>
          <w:kern w:val="0"/>
          <w:sz w:val="28"/>
          <w:szCs w:val="28"/>
        </w:rPr>
        <w:lastRenderedPageBreak/>
        <w:t xml:space="preserve">2. </w:t>
      </w:r>
      <w:r>
        <w:rPr>
          <w:rFonts w:ascii="宋体" w:eastAsia="宋体" w:hAnsi="宋体" w:cs="TimesNewRomanPSMT" w:hint="eastAsia"/>
          <w:color w:val="000000"/>
          <w:kern w:val="0"/>
          <w:sz w:val="28"/>
          <w:szCs w:val="28"/>
        </w:rPr>
        <w:t>评审标准</w:t>
      </w:r>
      <w:bookmarkEnd w:id="64"/>
      <w:bookmarkEnd w:id="65"/>
      <w:bookmarkEnd w:id="66"/>
      <w:bookmarkEnd w:id="67"/>
    </w:p>
    <w:p w:rsidR="00E00A79" w:rsidRDefault="009B64DC">
      <w:pPr>
        <w:pStyle w:val="3"/>
        <w:spacing w:before="120" w:after="120" w:line="360" w:lineRule="auto"/>
        <w:rPr>
          <w:rFonts w:ascii="宋体" w:hAnsi="宋体" w:cs="TimesNewRomanPSMT"/>
          <w:color w:val="000000"/>
          <w:kern w:val="0"/>
          <w:sz w:val="24"/>
          <w:szCs w:val="24"/>
        </w:rPr>
      </w:pPr>
      <w:bookmarkStart w:id="68" w:name="_Toc373770191"/>
      <w:bookmarkStart w:id="69" w:name="_Toc415209095"/>
      <w:r>
        <w:rPr>
          <w:rFonts w:ascii="宋体" w:hAnsi="宋体" w:cs="TimesNewRomanPSMT"/>
          <w:color w:val="000000"/>
          <w:kern w:val="0"/>
          <w:sz w:val="24"/>
          <w:szCs w:val="24"/>
        </w:rPr>
        <w:t xml:space="preserve">2.1 </w:t>
      </w:r>
      <w:r>
        <w:rPr>
          <w:rFonts w:ascii="宋体" w:hAnsi="宋体" w:cs="TimesNewRomanPSMT" w:hint="eastAsia"/>
          <w:color w:val="000000"/>
          <w:kern w:val="0"/>
          <w:sz w:val="24"/>
          <w:szCs w:val="24"/>
        </w:rPr>
        <w:t>初步评审标准</w:t>
      </w:r>
      <w:bookmarkEnd w:id="68"/>
      <w:bookmarkEnd w:id="69"/>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TimesNewRomanPSMT"/>
          <w:color w:val="000000"/>
          <w:kern w:val="0"/>
          <w:sz w:val="24"/>
        </w:rPr>
        <w:t xml:space="preserve">2.1.1 </w:t>
      </w:r>
      <w:r>
        <w:rPr>
          <w:rFonts w:ascii="宋体" w:hAnsi="宋体" w:cs="宋体" w:hint="eastAsia"/>
          <w:color w:val="000000"/>
          <w:kern w:val="0"/>
          <w:sz w:val="24"/>
        </w:rPr>
        <w:t>形式评审标准：见评标办法前附表。</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TimesNewRomanPSMT"/>
          <w:color w:val="000000"/>
          <w:kern w:val="0"/>
          <w:sz w:val="24"/>
        </w:rPr>
        <w:t xml:space="preserve">2.1.2 </w:t>
      </w:r>
      <w:r>
        <w:rPr>
          <w:rFonts w:ascii="宋体" w:hAnsi="宋体" w:cs="宋体" w:hint="eastAsia"/>
          <w:color w:val="000000"/>
          <w:kern w:val="0"/>
          <w:sz w:val="24"/>
        </w:rPr>
        <w:t>资格评审标准：</w:t>
      </w:r>
      <w:r>
        <w:rPr>
          <w:rFonts w:ascii="宋体" w:hAnsi="宋体" w:hint="eastAsia"/>
          <w:color w:val="000000"/>
          <w:sz w:val="24"/>
        </w:rPr>
        <w:t>见评标办法前附表</w:t>
      </w:r>
      <w:r>
        <w:rPr>
          <w:rFonts w:ascii="宋体" w:hAnsi="宋体" w:cs="宋体" w:hint="eastAsia"/>
          <w:color w:val="000000"/>
          <w:kern w:val="0"/>
          <w:sz w:val="24"/>
        </w:rPr>
        <w:t>。</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TimesNewRomanPSMT"/>
          <w:color w:val="000000"/>
          <w:kern w:val="0"/>
          <w:sz w:val="24"/>
        </w:rPr>
        <w:t xml:space="preserve">2.1.3 </w:t>
      </w:r>
      <w:r>
        <w:rPr>
          <w:rFonts w:ascii="宋体" w:hAnsi="宋体" w:cs="宋体" w:hint="eastAsia"/>
          <w:color w:val="000000"/>
          <w:kern w:val="0"/>
          <w:sz w:val="24"/>
        </w:rPr>
        <w:t>响应性评审标准：见评标办法前附表。</w:t>
      </w:r>
    </w:p>
    <w:p w:rsidR="00E00A79" w:rsidRDefault="009B64DC">
      <w:pPr>
        <w:pStyle w:val="3"/>
        <w:spacing w:before="120" w:after="120" w:line="360" w:lineRule="auto"/>
        <w:rPr>
          <w:rFonts w:ascii="宋体" w:hAnsi="宋体" w:cs="TimesNewRomanPSMT"/>
          <w:color w:val="000000"/>
          <w:kern w:val="0"/>
          <w:sz w:val="24"/>
          <w:szCs w:val="24"/>
        </w:rPr>
      </w:pPr>
      <w:bookmarkStart w:id="70" w:name="_Toc373770192"/>
      <w:bookmarkStart w:id="71" w:name="_Toc415209096"/>
      <w:r>
        <w:rPr>
          <w:rFonts w:ascii="宋体" w:hAnsi="宋体" w:cs="TimesNewRomanPSMT"/>
          <w:color w:val="000000"/>
          <w:kern w:val="0"/>
          <w:sz w:val="24"/>
          <w:szCs w:val="24"/>
        </w:rPr>
        <w:t xml:space="preserve">2.2 </w:t>
      </w:r>
      <w:r>
        <w:rPr>
          <w:rFonts w:ascii="宋体" w:hAnsi="宋体" w:cs="TimesNewRomanPSMT" w:hint="eastAsia"/>
          <w:color w:val="000000"/>
          <w:kern w:val="0"/>
          <w:sz w:val="24"/>
          <w:szCs w:val="24"/>
        </w:rPr>
        <w:t>分值构成与评分标准</w:t>
      </w:r>
      <w:bookmarkEnd w:id="70"/>
      <w:bookmarkEnd w:id="71"/>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TimesNewRomanPSMT"/>
          <w:color w:val="000000"/>
          <w:kern w:val="0"/>
          <w:sz w:val="24"/>
        </w:rPr>
        <w:t xml:space="preserve">2.2.1 </w:t>
      </w:r>
      <w:r>
        <w:rPr>
          <w:rFonts w:ascii="宋体" w:hAnsi="宋体" w:cs="宋体" w:hint="eastAsia"/>
          <w:color w:val="000000"/>
          <w:kern w:val="0"/>
          <w:sz w:val="24"/>
        </w:rPr>
        <w:t>分值构成</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TimesNewRomanPSMT"/>
          <w:color w:val="000000"/>
          <w:kern w:val="0"/>
          <w:sz w:val="24"/>
        </w:rPr>
        <w:t>1</w:t>
      </w:r>
      <w:r>
        <w:rPr>
          <w:rFonts w:ascii="宋体" w:hAnsi="宋体" w:cs="宋体" w:hint="eastAsia"/>
          <w:color w:val="000000"/>
          <w:kern w:val="0"/>
          <w:sz w:val="24"/>
        </w:rPr>
        <w:t>）施工组织设计：见评标办法前附表；</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TimesNewRomanPSMT"/>
          <w:color w:val="000000"/>
          <w:kern w:val="0"/>
          <w:sz w:val="24"/>
        </w:rPr>
        <w:t>2</w:t>
      </w:r>
      <w:r>
        <w:rPr>
          <w:rFonts w:ascii="宋体" w:hAnsi="宋体" w:cs="宋体" w:hint="eastAsia"/>
          <w:color w:val="000000"/>
          <w:kern w:val="0"/>
          <w:sz w:val="24"/>
        </w:rPr>
        <w:t>）项目管理机构：见评标办法前附表；</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TimesNewRomanPSMT"/>
          <w:color w:val="000000"/>
          <w:kern w:val="0"/>
          <w:sz w:val="24"/>
        </w:rPr>
        <w:t>3</w:t>
      </w:r>
      <w:r>
        <w:rPr>
          <w:rFonts w:ascii="宋体" w:hAnsi="宋体" w:cs="宋体" w:hint="eastAsia"/>
          <w:color w:val="000000"/>
          <w:kern w:val="0"/>
          <w:sz w:val="24"/>
        </w:rPr>
        <w:t>）企业信誉与业绩：见评标办法前附表；</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TimesNewRomanPSMT"/>
          <w:color w:val="000000"/>
          <w:kern w:val="0"/>
          <w:sz w:val="24"/>
        </w:rPr>
        <w:t>4</w:t>
      </w:r>
      <w:r>
        <w:rPr>
          <w:rFonts w:ascii="宋体" w:hAnsi="宋体" w:cs="宋体" w:hint="eastAsia"/>
          <w:color w:val="000000"/>
          <w:kern w:val="0"/>
          <w:sz w:val="24"/>
        </w:rPr>
        <w:t>）投标报价：见评标办法前附表；</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）其他评分因素：见评标办法前附表。</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TimesNewRomanPSMT"/>
          <w:color w:val="000000"/>
          <w:kern w:val="0"/>
          <w:sz w:val="24"/>
        </w:rPr>
        <w:t xml:space="preserve">2.2.2 </w:t>
      </w:r>
      <w:r>
        <w:rPr>
          <w:rFonts w:ascii="宋体" w:hAnsi="宋体" w:cs="宋体" w:hint="eastAsia"/>
          <w:color w:val="000000"/>
          <w:kern w:val="0"/>
          <w:sz w:val="24"/>
        </w:rPr>
        <w:t>评标基准价计算</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评标基准价计算方法：见评标办法前附表。</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TimesNewRomanPSMT"/>
          <w:color w:val="000000"/>
          <w:kern w:val="0"/>
          <w:sz w:val="24"/>
        </w:rPr>
        <w:t xml:space="preserve">2.2.3 </w:t>
      </w:r>
      <w:r>
        <w:rPr>
          <w:rFonts w:ascii="宋体" w:hAnsi="宋体" w:cs="宋体" w:hint="eastAsia"/>
          <w:color w:val="000000"/>
          <w:kern w:val="0"/>
          <w:sz w:val="24"/>
        </w:rPr>
        <w:t>投标报价的偏差率计算</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投标报价的偏差率计算公式：见评标办法前附表。</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TimesNewRomanPSMT"/>
          <w:color w:val="000000"/>
          <w:kern w:val="0"/>
          <w:sz w:val="24"/>
        </w:rPr>
        <w:t xml:space="preserve">2.2.4 </w:t>
      </w:r>
      <w:r>
        <w:rPr>
          <w:rFonts w:ascii="宋体" w:hAnsi="宋体" w:cs="宋体" w:hint="eastAsia"/>
          <w:color w:val="000000"/>
          <w:kern w:val="0"/>
          <w:sz w:val="24"/>
        </w:rPr>
        <w:t>评分标准</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TimesNewRomanPSMT"/>
          <w:color w:val="000000"/>
          <w:kern w:val="0"/>
          <w:sz w:val="24"/>
        </w:rPr>
        <w:t>1</w:t>
      </w:r>
      <w:r>
        <w:rPr>
          <w:rFonts w:ascii="宋体" w:hAnsi="宋体" w:cs="宋体" w:hint="eastAsia"/>
          <w:color w:val="000000"/>
          <w:kern w:val="0"/>
          <w:sz w:val="24"/>
        </w:rPr>
        <w:t>）施工组织设计评分标准：见评标办法前附表；</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TimesNewRomanPSMT"/>
          <w:color w:val="000000"/>
          <w:kern w:val="0"/>
          <w:sz w:val="24"/>
        </w:rPr>
        <w:t>2</w:t>
      </w:r>
      <w:r>
        <w:rPr>
          <w:rFonts w:ascii="宋体" w:hAnsi="宋体" w:cs="宋体" w:hint="eastAsia"/>
          <w:color w:val="000000"/>
          <w:kern w:val="0"/>
          <w:sz w:val="24"/>
        </w:rPr>
        <w:t>）项目管理机构评分标准：见评标办法前附表；</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TimesNewRomanPSMT"/>
          <w:color w:val="000000"/>
          <w:kern w:val="0"/>
          <w:sz w:val="24"/>
        </w:rPr>
        <w:t>3</w:t>
      </w:r>
      <w:r>
        <w:rPr>
          <w:rFonts w:ascii="宋体" w:hAnsi="宋体" w:cs="宋体" w:hint="eastAsia"/>
          <w:color w:val="000000"/>
          <w:kern w:val="0"/>
          <w:sz w:val="24"/>
        </w:rPr>
        <w:t>）企业信誉与业绩：见评标办法前附表；</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TimesNewRomanPSMT"/>
          <w:color w:val="000000"/>
          <w:kern w:val="0"/>
          <w:sz w:val="24"/>
        </w:rPr>
        <w:t>4</w:t>
      </w:r>
      <w:r>
        <w:rPr>
          <w:rFonts w:ascii="宋体" w:hAnsi="宋体" w:cs="宋体" w:hint="eastAsia"/>
          <w:color w:val="000000"/>
          <w:kern w:val="0"/>
          <w:sz w:val="24"/>
        </w:rPr>
        <w:t>）投标报价评分标准：见评标办法前附表；</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）其他因素评分标准：见评标办法前附表。</w:t>
      </w:r>
    </w:p>
    <w:p w:rsidR="00E00A79" w:rsidRDefault="009B64DC">
      <w:pPr>
        <w:pStyle w:val="2"/>
        <w:spacing w:before="0" w:after="0" w:line="360" w:lineRule="auto"/>
        <w:rPr>
          <w:rFonts w:ascii="宋体" w:eastAsia="宋体" w:hAnsi="宋体" w:cs="宋体"/>
          <w:color w:val="000000"/>
          <w:kern w:val="0"/>
          <w:sz w:val="28"/>
          <w:szCs w:val="28"/>
        </w:rPr>
      </w:pPr>
      <w:bookmarkStart w:id="72" w:name="_Toc23081"/>
      <w:r>
        <w:rPr>
          <w:rFonts w:ascii="宋体" w:eastAsia="宋体" w:hAnsi="宋体" w:cs="宋体" w:hint="eastAsia"/>
          <w:color w:val="000000"/>
          <w:kern w:val="0"/>
          <w:sz w:val="28"/>
          <w:szCs w:val="28"/>
        </w:rPr>
        <w:t xml:space="preserve">3. </w:t>
      </w:r>
      <w:r>
        <w:rPr>
          <w:rFonts w:ascii="宋体" w:eastAsia="宋体" w:hAnsi="宋体" w:cs="宋体" w:hint="eastAsia"/>
          <w:color w:val="000000"/>
          <w:kern w:val="0"/>
          <w:sz w:val="28"/>
          <w:szCs w:val="28"/>
        </w:rPr>
        <w:t>评标程序</w:t>
      </w:r>
      <w:bookmarkEnd w:id="63"/>
      <w:bookmarkEnd w:id="72"/>
    </w:p>
    <w:p w:rsidR="00E00A79" w:rsidRDefault="009B64DC">
      <w:pPr>
        <w:pStyle w:val="3"/>
        <w:spacing w:before="0" w:after="0" w:line="360" w:lineRule="auto"/>
        <w:rPr>
          <w:rFonts w:ascii="宋体" w:hAnsi="宋体" w:cs="宋体"/>
          <w:color w:val="000000"/>
          <w:kern w:val="0"/>
          <w:sz w:val="30"/>
          <w:szCs w:val="30"/>
        </w:rPr>
      </w:pPr>
      <w:r>
        <w:rPr>
          <w:rFonts w:ascii="宋体" w:hAnsi="宋体" w:cs="宋体" w:hint="eastAsia"/>
          <w:color w:val="000000"/>
          <w:kern w:val="0"/>
          <w:sz w:val="24"/>
          <w:szCs w:val="24"/>
        </w:rPr>
        <w:t xml:space="preserve">3.1 </w:t>
      </w:r>
      <w:r>
        <w:rPr>
          <w:rFonts w:ascii="宋体" w:hAnsi="宋体" w:cs="宋体" w:hint="eastAsia"/>
          <w:color w:val="000000"/>
          <w:kern w:val="0"/>
          <w:sz w:val="24"/>
          <w:szCs w:val="24"/>
        </w:rPr>
        <w:t>初步评审</w:t>
      </w:r>
      <w:r>
        <w:rPr>
          <w:rFonts w:ascii="宋体" w:hAnsi="宋体" w:cs="宋体" w:hint="eastAsia"/>
          <w:color w:val="000000"/>
          <w:kern w:val="0"/>
          <w:sz w:val="24"/>
          <w:szCs w:val="24"/>
        </w:rPr>
        <w:t xml:space="preserve">       </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3.1.1 </w:t>
      </w:r>
      <w:r>
        <w:rPr>
          <w:rFonts w:ascii="宋体" w:hAnsi="宋体" w:cs="宋体" w:hint="eastAsia"/>
          <w:color w:val="000000"/>
          <w:kern w:val="0"/>
          <w:sz w:val="24"/>
        </w:rPr>
        <w:t>供应商有以下情形之一的，其投标无效：</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）磋商小组可以要求供应商提交第二章“供应商须知”第</w:t>
      </w:r>
      <w:r>
        <w:rPr>
          <w:rFonts w:ascii="宋体" w:hAnsi="宋体" w:cs="宋体" w:hint="eastAsia"/>
          <w:color w:val="000000"/>
          <w:kern w:val="0"/>
          <w:sz w:val="24"/>
        </w:rPr>
        <w:t xml:space="preserve">3.5.1 </w:t>
      </w:r>
      <w:r>
        <w:rPr>
          <w:rFonts w:ascii="宋体" w:hAnsi="宋体" w:cs="宋体" w:hint="eastAsia"/>
          <w:color w:val="000000"/>
          <w:kern w:val="0"/>
          <w:sz w:val="24"/>
        </w:rPr>
        <w:t>项至第</w:t>
      </w:r>
      <w:r>
        <w:rPr>
          <w:rFonts w:ascii="宋体" w:hAnsi="宋体" w:cs="宋体" w:hint="eastAsia"/>
          <w:color w:val="000000"/>
          <w:kern w:val="0"/>
          <w:sz w:val="24"/>
        </w:rPr>
        <w:t xml:space="preserve">3.5.4 </w:t>
      </w:r>
      <w:r>
        <w:rPr>
          <w:rFonts w:ascii="宋体" w:hAnsi="宋体" w:cs="宋体" w:hint="eastAsia"/>
          <w:color w:val="000000"/>
          <w:kern w:val="0"/>
          <w:sz w:val="24"/>
        </w:rPr>
        <w:t>项规定的有关证明和证件的原件，以便核验。磋商小组依据本章第</w:t>
      </w:r>
      <w:r>
        <w:rPr>
          <w:rFonts w:ascii="宋体" w:hAnsi="宋体" w:cs="宋体" w:hint="eastAsia"/>
          <w:color w:val="000000"/>
          <w:kern w:val="0"/>
          <w:sz w:val="24"/>
        </w:rPr>
        <w:t xml:space="preserve">2.1 </w:t>
      </w:r>
      <w:r>
        <w:rPr>
          <w:rFonts w:ascii="宋体" w:hAnsi="宋体" w:cs="宋体" w:hint="eastAsia"/>
          <w:color w:val="000000"/>
          <w:kern w:val="0"/>
          <w:sz w:val="24"/>
        </w:rPr>
        <w:t>款规定的标准对竞争性磋商响应文件进行初步评审有一项不符合评审标准的；</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）违反</w:t>
      </w:r>
      <w:r>
        <w:rPr>
          <w:rFonts w:ascii="宋体" w:hAnsi="宋体" w:cs="宋体" w:hint="eastAsia"/>
          <w:color w:val="000000"/>
          <w:kern w:val="0"/>
          <w:sz w:val="24"/>
        </w:rPr>
        <w:lastRenderedPageBreak/>
        <w:t>第二章“供应商须知”</w:t>
      </w:r>
      <w:r>
        <w:rPr>
          <w:rFonts w:ascii="宋体" w:hAnsi="宋体" w:cs="宋体" w:hint="eastAsia"/>
          <w:color w:val="000000"/>
          <w:kern w:val="0"/>
          <w:sz w:val="24"/>
        </w:rPr>
        <w:t>1.4.4</w:t>
      </w:r>
      <w:r>
        <w:rPr>
          <w:rFonts w:ascii="宋体" w:hAnsi="宋体" w:cs="宋体" w:hint="eastAsia"/>
          <w:color w:val="000000"/>
          <w:kern w:val="0"/>
          <w:sz w:val="24"/>
        </w:rPr>
        <w:t>项规定的；</w:t>
      </w:r>
    </w:p>
    <w:p w:rsidR="00E00A79" w:rsidRDefault="009B64DC">
      <w:pPr>
        <w:spacing w:line="360" w:lineRule="auto"/>
        <w:ind w:firstLineChars="50" w:firstLine="12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）联合体投标并进行资格预审的，其组成或者其成员增减、更换的时间不符合国家有关法律规定的</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4</w:t>
      </w:r>
      <w:r>
        <w:rPr>
          <w:rFonts w:ascii="宋体" w:hAnsi="宋体" w:cs="宋体" w:hint="eastAsia"/>
          <w:color w:val="000000"/>
          <w:kern w:val="0"/>
          <w:sz w:val="24"/>
        </w:rPr>
        <w:t>）联合体各方在同一采购项目中以自己名义单独投标或者参加其他联合体投标的</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 xml:space="preserve"> </w:t>
      </w:r>
    </w:p>
    <w:p w:rsidR="00E00A79" w:rsidRDefault="009B64DC">
      <w:pPr>
        <w:spacing w:line="360" w:lineRule="auto"/>
        <w:ind w:firstLineChars="100" w:firstLine="24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）供应商发生合并、分立、破产等重大变化不再具备资格预审文件、竞争性磋商文件规定的资格条件或者其投标影响招标公正性的；</w:t>
      </w:r>
      <w:r>
        <w:rPr>
          <w:rFonts w:ascii="宋体" w:hAnsi="宋体" w:cs="宋体" w:hint="eastAsia"/>
          <w:color w:val="000000"/>
          <w:kern w:val="0"/>
          <w:sz w:val="24"/>
        </w:rPr>
        <w:br/>
        <w:t xml:space="preserve">  </w:t>
      </w:r>
      <w:r>
        <w:rPr>
          <w:rFonts w:ascii="宋体" w:hAnsi="宋体" w:cs="宋体" w:hint="eastAsia"/>
          <w:color w:val="000000"/>
          <w:kern w:val="0"/>
          <w:sz w:val="24"/>
        </w:rPr>
        <w:t>（</w:t>
      </w:r>
      <w:r>
        <w:rPr>
          <w:rFonts w:ascii="宋体" w:hAnsi="宋体" w:cs="宋体" w:hint="eastAsia"/>
          <w:color w:val="000000"/>
          <w:kern w:val="0"/>
          <w:sz w:val="24"/>
        </w:rPr>
        <w:t>6</w:t>
      </w:r>
      <w:r>
        <w:rPr>
          <w:rFonts w:ascii="宋体" w:hAnsi="宋体" w:cs="宋体" w:hint="eastAsia"/>
          <w:color w:val="000000"/>
          <w:kern w:val="0"/>
          <w:sz w:val="24"/>
        </w:rPr>
        <w:t>）有关法律法规、规章或者竞争性磋商文件明确规定供应商投标无效的其他情形。</w:t>
      </w:r>
    </w:p>
    <w:p w:rsidR="00E00A79" w:rsidRDefault="009B64DC">
      <w:pPr>
        <w:autoSpaceDE w:val="0"/>
        <w:autoSpaceDN w:val="0"/>
        <w:adjustRightInd w:val="0"/>
        <w:spacing w:line="360" w:lineRule="auto"/>
        <w:ind w:firstLineChars="150" w:firstLine="360"/>
        <w:jc w:val="left"/>
        <w:rPr>
          <w:rFonts w:ascii="宋体" w:hAnsi="宋体" w:cs="宋体"/>
          <w:b/>
          <w:color w:val="000000"/>
          <w:kern w:val="0"/>
          <w:sz w:val="24"/>
        </w:rPr>
      </w:pPr>
      <w:r>
        <w:rPr>
          <w:rFonts w:ascii="宋体" w:hAnsi="宋体" w:cs="宋体" w:hint="eastAsia"/>
          <w:color w:val="000000"/>
          <w:kern w:val="0"/>
          <w:sz w:val="24"/>
        </w:rPr>
        <w:t xml:space="preserve">3.1.2 </w:t>
      </w:r>
      <w:r>
        <w:rPr>
          <w:rFonts w:ascii="宋体" w:hAnsi="宋体" w:cs="宋体" w:hint="eastAsia"/>
          <w:color w:val="000000"/>
          <w:kern w:val="0"/>
          <w:sz w:val="24"/>
        </w:rPr>
        <w:t>供应商有以下情形之一的，磋商小组应当否决其投标。</w:t>
      </w:r>
    </w:p>
    <w:p w:rsidR="00E00A79" w:rsidRDefault="009B64DC">
      <w:pPr>
        <w:spacing w:line="360" w:lineRule="auto"/>
        <w:ind w:firstLineChars="100" w:firstLine="24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）竞争性磋商响应文件未经投标单位盖章和单位负责人签字或者法定代表人证明书或法定代表人授权委托书被认定为无效的；</w:t>
      </w:r>
    </w:p>
    <w:p w:rsidR="00E00A79" w:rsidRDefault="009B64DC">
      <w:pPr>
        <w:spacing w:line="360" w:lineRule="auto"/>
        <w:ind w:firstLineChars="100" w:firstLine="240"/>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）供应商资格不符合国家或者竞争性磋商文件规</w:t>
      </w:r>
      <w:r>
        <w:rPr>
          <w:rFonts w:ascii="宋体" w:hAnsi="宋体" w:cs="宋体" w:hint="eastAsia"/>
          <w:color w:val="000000"/>
          <w:kern w:val="0"/>
          <w:sz w:val="24"/>
        </w:rPr>
        <w:t>定的资格条件要求的；</w:t>
      </w:r>
    </w:p>
    <w:p w:rsidR="00E00A79" w:rsidRDefault="009B64DC">
      <w:pPr>
        <w:spacing w:line="360" w:lineRule="auto"/>
        <w:ind w:firstLineChars="100" w:firstLine="240"/>
        <w:rPr>
          <w:rFonts w:ascii="宋体" w:hAnsi="宋体" w:cs="宋体"/>
          <w:color w:val="000000"/>
          <w:kern w:val="0"/>
          <w:sz w:val="24"/>
        </w:rPr>
      </w:pPr>
      <w:r>
        <w:rPr>
          <w:rFonts w:ascii="宋体" w:hAnsi="宋体" w:cs="宋体" w:hint="eastAsia"/>
          <w:color w:val="000000"/>
          <w:kern w:val="0"/>
          <w:sz w:val="24"/>
        </w:rPr>
        <w:t>(3</w:t>
      </w:r>
      <w:r>
        <w:rPr>
          <w:rFonts w:ascii="宋体" w:hAnsi="宋体" w:cs="宋体" w:hint="eastAsia"/>
          <w:color w:val="000000"/>
          <w:kern w:val="0"/>
          <w:sz w:val="24"/>
        </w:rPr>
        <w:t>）投标联合体没有提交联合投标协议书的</w:t>
      </w:r>
      <w:r>
        <w:rPr>
          <w:rFonts w:ascii="宋体" w:hAnsi="宋体" w:cs="宋体" w:hint="eastAsia"/>
          <w:color w:val="000000"/>
          <w:kern w:val="0"/>
          <w:sz w:val="24"/>
        </w:rPr>
        <w:t xml:space="preserve"> </w:t>
      </w:r>
      <w:r>
        <w:rPr>
          <w:rFonts w:ascii="宋体" w:hAnsi="宋体" w:cs="宋体" w:hint="eastAsia"/>
          <w:color w:val="000000"/>
          <w:kern w:val="0"/>
          <w:sz w:val="24"/>
        </w:rPr>
        <w:t>；</w:t>
      </w:r>
    </w:p>
    <w:p w:rsidR="00E00A79" w:rsidRDefault="009B64DC">
      <w:pPr>
        <w:spacing w:line="360" w:lineRule="auto"/>
        <w:ind w:firstLineChars="100" w:firstLine="240"/>
        <w:rPr>
          <w:rFonts w:ascii="宋体" w:hAnsi="宋体" w:cs="宋体"/>
          <w:color w:val="000000"/>
          <w:kern w:val="0"/>
          <w:sz w:val="24"/>
        </w:rPr>
      </w:pPr>
      <w:r>
        <w:rPr>
          <w:rFonts w:ascii="宋体" w:hAnsi="宋体" w:cs="宋体" w:hint="eastAsia"/>
          <w:color w:val="000000"/>
          <w:kern w:val="0"/>
          <w:sz w:val="24"/>
        </w:rPr>
        <w:t>(4</w:t>
      </w:r>
      <w:r>
        <w:rPr>
          <w:rFonts w:ascii="宋体" w:hAnsi="宋体" w:cs="宋体" w:hint="eastAsia"/>
          <w:color w:val="000000"/>
          <w:kern w:val="0"/>
          <w:sz w:val="24"/>
        </w:rPr>
        <w:t>）同一供应商递交两个不同份的竞争性磋商响应文件或者投标报价，但竞争性磋商文件要求提交备选投标的除外；</w:t>
      </w:r>
    </w:p>
    <w:p w:rsidR="00E00A79" w:rsidRDefault="009B64DC">
      <w:pPr>
        <w:spacing w:line="360" w:lineRule="auto"/>
        <w:ind w:firstLineChars="100" w:firstLine="24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）投标报价低于成本价或者高于竞争性磋商文件设定的最高投标限价的；</w:t>
      </w:r>
    </w:p>
    <w:p w:rsidR="00E00A79" w:rsidRDefault="009B64DC">
      <w:pPr>
        <w:spacing w:line="360" w:lineRule="auto"/>
        <w:ind w:firstLineChars="100" w:firstLine="24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6</w:t>
      </w:r>
      <w:r>
        <w:rPr>
          <w:rFonts w:ascii="宋体" w:hAnsi="宋体" w:cs="宋体" w:hint="eastAsia"/>
          <w:color w:val="000000"/>
          <w:kern w:val="0"/>
          <w:sz w:val="24"/>
        </w:rPr>
        <w:t>）供应商有串通投标、弄虚作假、行贿等违法行为的；</w:t>
      </w:r>
    </w:p>
    <w:p w:rsidR="00E00A79" w:rsidRDefault="009B64DC">
      <w:pPr>
        <w:spacing w:line="360" w:lineRule="auto"/>
        <w:ind w:firstLineChars="100" w:firstLine="24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7</w:t>
      </w:r>
      <w:r>
        <w:rPr>
          <w:rFonts w:ascii="宋体" w:hAnsi="宋体" w:cs="宋体" w:hint="eastAsia"/>
          <w:color w:val="000000"/>
          <w:kern w:val="0"/>
          <w:sz w:val="24"/>
        </w:rPr>
        <w:t>）使用通过受让或者租借等方式获取的资格、资质证书，以他人名义投标的。</w:t>
      </w:r>
    </w:p>
    <w:p w:rsidR="00E00A79" w:rsidRDefault="009B64DC">
      <w:pPr>
        <w:spacing w:line="360" w:lineRule="auto"/>
        <w:ind w:firstLineChars="100" w:firstLine="24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8</w:t>
      </w:r>
      <w:r>
        <w:rPr>
          <w:rFonts w:ascii="宋体" w:hAnsi="宋体" w:cs="宋体" w:hint="eastAsia"/>
          <w:color w:val="000000"/>
          <w:kern w:val="0"/>
          <w:sz w:val="24"/>
        </w:rPr>
        <w:t>）供应商名称及项目负责人与资格预审时不一致的</w:t>
      </w:r>
      <w:r>
        <w:rPr>
          <w:rFonts w:ascii="宋体" w:hAnsi="宋体" w:cs="宋体" w:hint="eastAsia"/>
          <w:color w:val="000000"/>
          <w:kern w:val="0"/>
          <w:sz w:val="24"/>
        </w:rPr>
        <w:t xml:space="preserve"> </w:t>
      </w:r>
      <w:r>
        <w:rPr>
          <w:rFonts w:ascii="宋体" w:hAnsi="宋体" w:cs="宋体" w:hint="eastAsia"/>
          <w:color w:val="000000"/>
          <w:kern w:val="0"/>
          <w:sz w:val="24"/>
        </w:rPr>
        <w:t>；</w:t>
      </w:r>
    </w:p>
    <w:p w:rsidR="00E00A79" w:rsidRDefault="009B64DC">
      <w:pPr>
        <w:spacing w:line="360" w:lineRule="auto"/>
        <w:ind w:firstLineChars="100" w:firstLine="24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9</w:t>
      </w:r>
      <w:r>
        <w:rPr>
          <w:rFonts w:ascii="宋体" w:hAnsi="宋体" w:cs="宋体" w:hint="eastAsia"/>
          <w:color w:val="000000"/>
          <w:kern w:val="0"/>
          <w:sz w:val="24"/>
        </w:rPr>
        <w:t>）投标总价与投标函中的投标报价不一致的；</w:t>
      </w:r>
    </w:p>
    <w:p w:rsidR="00E00A79" w:rsidRDefault="009B64DC">
      <w:pPr>
        <w:spacing w:line="360" w:lineRule="auto"/>
        <w:ind w:firstLineChars="100" w:firstLine="24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）未按竞争性磋商文件要求交纳磋商保证金的；</w:t>
      </w:r>
    </w:p>
    <w:p w:rsidR="00E00A79" w:rsidRDefault="009B64DC">
      <w:pPr>
        <w:spacing w:line="360" w:lineRule="auto"/>
        <w:ind w:firstLineChars="100" w:firstLine="24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11</w:t>
      </w:r>
      <w:r>
        <w:rPr>
          <w:rFonts w:ascii="宋体" w:hAnsi="宋体" w:cs="宋体" w:hint="eastAsia"/>
          <w:color w:val="000000"/>
          <w:kern w:val="0"/>
          <w:sz w:val="24"/>
        </w:rPr>
        <w:t>）磋商保证金的有效期与磋商有效期不一致的；</w:t>
      </w:r>
    </w:p>
    <w:p w:rsidR="00E00A79" w:rsidRDefault="009B64DC">
      <w:pPr>
        <w:spacing w:line="360" w:lineRule="auto"/>
        <w:ind w:firstLineChars="100" w:firstLine="24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12</w:t>
      </w:r>
      <w:r>
        <w:rPr>
          <w:rFonts w:ascii="宋体" w:hAnsi="宋体" w:cs="宋体" w:hint="eastAsia"/>
          <w:color w:val="000000"/>
          <w:kern w:val="0"/>
          <w:sz w:val="24"/>
        </w:rPr>
        <w:t>）磋商有效期与竞争性磋商文件规定不一致的；</w:t>
      </w:r>
    </w:p>
    <w:p w:rsidR="00E00A79" w:rsidRDefault="009B64DC">
      <w:pPr>
        <w:spacing w:line="360" w:lineRule="auto"/>
        <w:ind w:firstLineChars="100" w:firstLine="24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13</w:t>
      </w:r>
      <w:r>
        <w:rPr>
          <w:rFonts w:ascii="宋体" w:hAnsi="宋体" w:cs="宋体" w:hint="eastAsia"/>
          <w:color w:val="000000"/>
          <w:kern w:val="0"/>
          <w:sz w:val="24"/>
        </w:rPr>
        <w:t>）投标范围、内容与竞争性磋商文件规定不一致的；</w:t>
      </w:r>
    </w:p>
    <w:p w:rsidR="00E00A79" w:rsidRDefault="009B64DC">
      <w:pPr>
        <w:spacing w:line="360" w:lineRule="auto"/>
        <w:ind w:firstLineChars="100" w:firstLine="24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14</w:t>
      </w:r>
      <w:r>
        <w:rPr>
          <w:rFonts w:ascii="宋体" w:hAnsi="宋体" w:cs="宋体" w:hint="eastAsia"/>
          <w:color w:val="000000"/>
          <w:kern w:val="0"/>
          <w:sz w:val="24"/>
        </w:rPr>
        <w:t>）投标的目标工期超过竞争性磋商文件规定的工期的；</w:t>
      </w:r>
    </w:p>
    <w:p w:rsidR="00E00A79" w:rsidRDefault="009B64DC">
      <w:pPr>
        <w:spacing w:line="360" w:lineRule="auto"/>
        <w:ind w:firstLineChars="100" w:firstLine="24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15</w:t>
      </w:r>
      <w:r>
        <w:rPr>
          <w:rFonts w:ascii="宋体" w:hAnsi="宋体" w:cs="宋体" w:hint="eastAsia"/>
          <w:color w:val="000000"/>
          <w:kern w:val="0"/>
          <w:sz w:val="24"/>
        </w:rPr>
        <w:t>）投标的目标工程质量明显不符合竞争性磋商文件规定的技术规格、技术标准和要求的；</w:t>
      </w:r>
    </w:p>
    <w:p w:rsidR="00E00A79" w:rsidRDefault="009B64DC">
      <w:pPr>
        <w:spacing w:line="360" w:lineRule="auto"/>
        <w:ind w:firstLineChars="100" w:firstLine="24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16</w:t>
      </w:r>
      <w:r>
        <w:rPr>
          <w:rFonts w:ascii="宋体" w:hAnsi="宋体" w:cs="宋体" w:hint="eastAsia"/>
          <w:color w:val="000000"/>
          <w:kern w:val="0"/>
          <w:sz w:val="24"/>
        </w:rPr>
        <w:t>）未按竞争性磋商文件规定的格式填写，内容不全或关键字迹模糊、无法辨</w:t>
      </w:r>
      <w:r>
        <w:rPr>
          <w:rFonts w:ascii="宋体" w:hAnsi="宋体" w:cs="宋体" w:hint="eastAsia"/>
          <w:color w:val="000000"/>
          <w:kern w:val="0"/>
          <w:sz w:val="24"/>
        </w:rPr>
        <w:lastRenderedPageBreak/>
        <w:t>认的；</w:t>
      </w:r>
    </w:p>
    <w:p w:rsidR="00E00A79" w:rsidRDefault="009B64DC">
      <w:pPr>
        <w:spacing w:line="360" w:lineRule="auto"/>
        <w:ind w:firstLineChars="100" w:firstLine="24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17</w:t>
      </w:r>
      <w:r>
        <w:rPr>
          <w:rFonts w:ascii="宋体" w:hAnsi="宋体" w:cs="宋体" w:hint="eastAsia"/>
          <w:color w:val="000000"/>
          <w:kern w:val="0"/>
          <w:sz w:val="24"/>
        </w:rPr>
        <w:t>）供应商不按磋商小组要求澄清、说明或补正竞争性磋商响应文件的；</w:t>
      </w:r>
    </w:p>
    <w:p w:rsidR="00E00A79" w:rsidRDefault="009B64DC">
      <w:pPr>
        <w:spacing w:line="360" w:lineRule="auto"/>
        <w:ind w:firstLineChars="100" w:firstLine="24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18</w:t>
      </w:r>
      <w:r>
        <w:rPr>
          <w:rFonts w:ascii="宋体" w:hAnsi="宋体" w:cs="宋体" w:hint="eastAsia"/>
          <w:color w:val="000000"/>
          <w:kern w:val="0"/>
          <w:sz w:val="24"/>
        </w:rPr>
        <w:t>）项目经理</w:t>
      </w:r>
      <w:r>
        <w:rPr>
          <w:rFonts w:ascii="宋体" w:hAnsi="宋体" w:cs="宋体" w:hint="eastAsia"/>
          <w:color w:val="000000"/>
          <w:kern w:val="0"/>
          <w:sz w:val="24"/>
        </w:rPr>
        <w:t>违反规定，参加本采购项目投标的；</w:t>
      </w:r>
    </w:p>
    <w:p w:rsidR="00E00A79" w:rsidRDefault="009B64DC">
      <w:pPr>
        <w:spacing w:line="360" w:lineRule="auto"/>
        <w:ind w:firstLineChars="100" w:firstLine="24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19</w:t>
      </w:r>
      <w:r>
        <w:rPr>
          <w:rFonts w:ascii="宋体" w:hAnsi="宋体" w:cs="宋体" w:hint="eastAsia"/>
          <w:color w:val="000000"/>
          <w:kern w:val="0"/>
          <w:sz w:val="24"/>
        </w:rPr>
        <w:t>）竞争性磋商文件要求竞争性磋商响应文件提供有关证书、证明文件及资料的，竞争性磋商响应文件未提供或者提供的达不到竞争性磋商文件目的要求的；</w:t>
      </w:r>
    </w:p>
    <w:p w:rsidR="00E00A79" w:rsidRDefault="009B64DC">
      <w:pPr>
        <w:spacing w:line="360" w:lineRule="auto"/>
        <w:ind w:firstLineChars="100" w:firstLine="240"/>
        <w:rPr>
          <w:rFonts w:ascii="宋体" w:hAnsi="宋体" w:cs="宋体"/>
          <w:b/>
          <w:color w:val="000000"/>
          <w:szCs w:val="21"/>
        </w:rPr>
      </w:pPr>
      <w:r>
        <w:rPr>
          <w:rFonts w:ascii="宋体" w:hAnsi="宋体" w:cs="宋体" w:hint="eastAsia"/>
          <w:color w:val="000000"/>
          <w:kern w:val="0"/>
          <w:sz w:val="24"/>
        </w:rPr>
        <w:t>（</w:t>
      </w:r>
      <w:r>
        <w:rPr>
          <w:rFonts w:ascii="宋体" w:hAnsi="宋体" w:cs="宋体" w:hint="eastAsia"/>
          <w:color w:val="000000"/>
          <w:kern w:val="0"/>
          <w:sz w:val="24"/>
        </w:rPr>
        <w:t>20</w:t>
      </w:r>
      <w:r>
        <w:rPr>
          <w:rFonts w:ascii="宋体" w:hAnsi="宋体" w:cs="宋体" w:hint="eastAsia"/>
          <w:color w:val="000000"/>
          <w:kern w:val="0"/>
          <w:sz w:val="24"/>
        </w:rPr>
        <w:t>）竞争性磋商响应文件附有采购人不能接受的条件的</w:t>
      </w:r>
      <w:r>
        <w:rPr>
          <w:rFonts w:ascii="宋体" w:hAnsi="宋体" w:cs="宋体" w:hint="eastAsia"/>
          <w:b/>
          <w:color w:val="000000"/>
          <w:sz w:val="24"/>
        </w:rPr>
        <w:t>；</w:t>
      </w:r>
    </w:p>
    <w:p w:rsidR="00E00A79" w:rsidRDefault="009B64DC">
      <w:pPr>
        <w:spacing w:line="360" w:lineRule="auto"/>
        <w:ind w:firstLineChars="100" w:firstLine="24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21</w:t>
      </w:r>
      <w:r>
        <w:rPr>
          <w:rFonts w:ascii="宋体" w:hAnsi="宋体" w:cs="宋体" w:hint="eastAsia"/>
          <w:color w:val="000000"/>
          <w:kern w:val="0"/>
          <w:sz w:val="24"/>
        </w:rPr>
        <w:t>）具有第二章“供应商须知”第</w:t>
      </w:r>
      <w:r>
        <w:rPr>
          <w:rFonts w:ascii="宋体" w:hAnsi="宋体" w:cs="宋体" w:hint="eastAsia"/>
          <w:color w:val="000000"/>
          <w:kern w:val="0"/>
          <w:sz w:val="24"/>
        </w:rPr>
        <w:t xml:space="preserve">1.4.3 </w:t>
      </w:r>
      <w:r>
        <w:rPr>
          <w:rFonts w:ascii="宋体" w:hAnsi="宋体" w:cs="宋体" w:hint="eastAsia"/>
          <w:color w:val="000000"/>
          <w:kern w:val="0"/>
          <w:sz w:val="24"/>
        </w:rPr>
        <w:t>项规定情形之一的；</w:t>
      </w:r>
    </w:p>
    <w:p w:rsidR="00E00A79" w:rsidRDefault="009B64DC">
      <w:pPr>
        <w:spacing w:line="360" w:lineRule="auto"/>
        <w:ind w:firstLineChars="100" w:firstLine="24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22</w:t>
      </w:r>
      <w:r>
        <w:rPr>
          <w:rFonts w:ascii="宋体" w:hAnsi="宋体" w:cs="宋体" w:hint="eastAsia"/>
          <w:color w:val="000000"/>
          <w:kern w:val="0"/>
          <w:sz w:val="24"/>
        </w:rPr>
        <w:t>）竞争性磋商响应文件没有对竞争性磋商文件的实质性要求和条件作出响应的其他情形；</w:t>
      </w:r>
    </w:p>
    <w:p w:rsidR="00E00A79" w:rsidRDefault="009B64DC">
      <w:pPr>
        <w:spacing w:line="360" w:lineRule="auto"/>
        <w:ind w:firstLineChars="100" w:firstLine="24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23</w:t>
      </w:r>
      <w:r>
        <w:rPr>
          <w:rFonts w:ascii="宋体" w:hAnsi="宋体" w:cs="宋体" w:hint="eastAsia"/>
          <w:color w:val="000000"/>
          <w:kern w:val="0"/>
          <w:sz w:val="24"/>
        </w:rPr>
        <w:t>）有关法律、法规、规章或者竞争性磋商文件明确规定，应否决供应商投标的其他情形</w:t>
      </w:r>
    </w:p>
    <w:p w:rsidR="00E00A79" w:rsidRDefault="009B64DC">
      <w:pPr>
        <w:pStyle w:val="3"/>
        <w:spacing w:before="0" w:after="0" w:line="360" w:lineRule="auto"/>
        <w:rPr>
          <w:rFonts w:ascii="宋体" w:hAnsi="宋体" w:cs="宋体"/>
          <w:color w:val="000000"/>
          <w:kern w:val="0"/>
          <w:sz w:val="24"/>
          <w:szCs w:val="24"/>
        </w:rPr>
      </w:pPr>
      <w:r>
        <w:rPr>
          <w:rFonts w:ascii="宋体" w:hAnsi="宋体" w:cs="宋体" w:hint="eastAsia"/>
          <w:color w:val="000000"/>
          <w:kern w:val="0"/>
          <w:sz w:val="24"/>
          <w:szCs w:val="24"/>
        </w:rPr>
        <w:t xml:space="preserve">3.2 </w:t>
      </w:r>
      <w:r>
        <w:rPr>
          <w:rFonts w:ascii="宋体" w:hAnsi="宋体" w:cs="宋体" w:hint="eastAsia"/>
          <w:color w:val="000000"/>
          <w:kern w:val="0"/>
          <w:sz w:val="24"/>
          <w:szCs w:val="24"/>
        </w:rPr>
        <w:t>详细评审</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3.2.1 </w:t>
      </w:r>
      <w:r>
        <w:rPr>
          <w:rFonts w:ascii="宋体" w:hAnsi="宋体" w:cs="宋体" w:hint="eastAsia"/>
          <w:color w:val="000000"/>
          <w:kern w:val="0"/>
          <w:sz w:val="24"/>
        </w:rPr>
        <w:t>磋商小组按本章第</w:t>
      </w:r>
      <w:r>
        <w:rPr>
          <w:rFonts w:ascii="宋体" w:hAnsi="宋体" w:cs="宋体" w:hint="eastAsia"/>
          <w:color w:val="000000"/>
          <w:kern w:val="0"/>
          <w:sz w:val="24"/>
        </w:rPr>
        <w:t xml:space="preserve">2.2 </w:t>
      </w:r>
      <w:r>
        <w:rPr>
          <w:rFonts w:ascii="宋体" w:hAnsi="宋体" w:cs="宋体" w:hint="eastAsia"/>
          <w:color w:val="000000"/>
          <w:kern w:val="0"/>
          <w:sz w:val="24"/>
        </w:rPr>
        <w:t>款规定的量化因素和分值进行打分，并计算出综合评估得分。</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）按本章第</w:t>
      </w:r>
      <w:r>
        <w:rPr>
          <w:rFonts w:ascii="宋体" w:hAnsi="宋体" w:cs="宋体" w:hint="eastAsia"/>
          <w:color w:val="000000"/>
          <w:kern w:val="0"/>
          <w:sz w:val="24"/>
        </w:rPr>
        <w:t>2.2.4</w:t>
      </w: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）目规定的评审因素和分值对施工组织设计计算出得分</w:t>
      </w:r>
      <w:r>
        <w:rPr>
          <w:rFonts w:ascii="宋体" w:hAnsi="宋体" w:cs="宋体" w:hint="eastAsia"/>
          <w:color w:val="000000"/>
          <w:kern w:val="0"/>
          <w:sz w:val="24"/>
        </w:rPr>
        <w:t>A</w:t>
      </w:r>
      <w:r>
        <w:rPr>
          <w:rFonts w:ascii="宋体" w:hAnsi="宋体" w:cs="宋体" w:hint="eastAsia"/>
          <w:color w:val="000000"/>
          <w:kern w:val="0"/>
          <w:sz w:val="24"/>
        </w:rPr>
        <w:t>；</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）按本章第</w:t>
      </w:r>
      <w:r>
        <w:rPr>
          <w:rFonts w:ascii="宋体" w:hAnsi="宋体" w:cs="宋体" w:hint="eastAsia"/>
          <w:color w:val="000000"/>
          <w:kern w:val="0"/>
          <w:sz w:val="24"/>
        </w:rPr>
        <w:t>2.2.4</w:t>
      </w: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）目规定的评审因素和分值对项目管理机构及企业业绩与信誉计算出得分</w:t>
      </w:r>
      <w:r>
        <w:rPr>
          <w:rFonts w:ascii="宋体" w:hAnsi="宋体" w:cs="宋体" w:hint="eastAsia"/>
          <w:color w:val="000000"/>
          <w:kern w:val="0"/>
          <w:sz w:val="24"/>
        </w:rPr>
        <w:t>B</w:t>
      </w:r>
      <w:r>
        <w:rPr>
          <w:rFonts w:ascii="宋体" w:hAnsi="宋体" w:cs="宋体" w:hint="eastAsia"/>
          <w:color w:val="000000"/>
          <w:kern w:val="0"/>
          <w:sz w:val="24"/>
        </w:rPr>
        <w:t>；</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）按本章第</w:t>
      </w:r>
      <w:r>
        <w:rPr>
          <w:rFonts w:ascii="宋体" w:hAnsi="宋体" w:cs="宋体" w:hint="eastAsia"/>
          <w:color w:val="000000"/>
          <w:kern w:val="0"/>
          <w:sz w:val="24"/>
        </w:rPr>
        <w:t>2.2.4</w:t>
      </w: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）目规定的评审因素和分值对投标报价计算出得分</w:t>
      </w:r>
      <w:r>
        <w:rPr>
          <w:rFonts w:ascii="宋体" w:hAnsi="宋体" w:cs="宋体" w:hint="eastAsia"/>
          <w:color w:val="000000"/>
          <w:kern w:val="0"/>
          <w:sz w:val="24"/>
        </w:rPr>
        <w:t>C</w:t>
      </w:r>
      <w:r>
        <w:rPr>
          <w:rFonts w:ascii="宋体" w:hAnsi="宋体" w:cs="宋体" w:hint="eastAsia"/>
          <w:color w:val="000000"/>
          <w:kern w:val="0"/>
          <w:sz w:val="24"/>
        </w:rPr>
        <w:t>；</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4</w:t>
      </w:r>
      <w:r>
        <w:rPr>
          <w:rFonts w:ascii="宋体" w:hAnsi="宋体" w:cs="宋体" w:hint="eastAsia"/>
          <w:color w:val="000000"/>
          <w:kern w:val="0"/>
          <w:sz w:val="24"/>
        </w:rPr>
        <w:t>）按本章第</w:t>
      </w:r>
      <w:r>
        <w:rPr>
          <w:rFonts w:ascii="宋体" w:hAnsi="宋体" w:cs="宋体" w:hint="eastAsia"/>
          <w:color w:val="000000"/>
          <w:kern w:val="0"/>
          <w:sz w:val="24"/>
        </w:rPr>
        <w:t>2.2.4</w:t>
      </w:r>
      <w:r>
        <w:rPr>
          <w:rFonts w:ascii="宋体" w:hAnsi="宋体" w:cs="宋体" w:hint="eastAsia"/>
          <w:color w:val="000000"/>
          <w:kern w:val="0"/>
          <w:sz w:val="24"/>
        </w:rPr>
        <w:t>（</w:t>
      </w:r>
      <w:r>
        <w:rPr>
          <w:rFonts w:ascii="宋体" w:hAnsi="宋体" w:cs="宋体" w:hint="eastAsia"/>
          <w:color w:val="000000"/>
          <w:kern w:val="0"/>
          <w:sz w:val="24"/>
        </w:rPr>
        <w:t>4</w:t>
      </w:r>
      <w:r>
        <w:rPr>
          <w:rFonts w:ascii="宋体" w:hAnsi="宋体" w:cs="宋体" w:hint="eastAsia"/>
          <w:color w:val="000000"/>
          <w:kern w:val="0"/>
          <w:sz w:val="24"/>
        </w:rPr>
        <w:t>）目规定的评审因素和分值对其他部分计算出得分</w:t>
      </w:r>
      <w:r>
        <w:rPr>
          <w:rFonts w:ascii="宋体" w:hAnsi="宋体" w:cs="宋体" w:hint="eastAsia"/>
          <w:color w:val="000000"/>
          <w:kern w:val="0"/>
          <w:sz w:val="24"/>
        </w:rPr>
        <w:t>D</w:t>
      </w:r>
      <w:r>
        <w:rPr>
          <w:rFonts w:ascii="宋体" w:hAnsi="宋体" w:cs="宋体" w:hint="eastAsia"/>
          <w:color w:val="000000"/>
          <w:kern w:val="0"/>
          <w:sz w:val="24"/>
        </w:rPr>
        <w:t>。</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3.2.2 </w:t>
      </w:r>
      <w:r>
        <w:rPr>
          <w:rFonts w:ascii="宋体" w:hAnsi="宋体" w:cs="宋体" w:hint="eastAsia"/>
          <w:color w:val="000000"/>
          <w:kern w:val="0"/>
          <w:sz w:val="24"/>
        </w:rPr>
        <w:t>评分分值计算保留小数点后两位，小数点后第三位“四舍五入”。</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3.2.3 </w:t>
      </w:r>
      <w:r>
        <w:rPr>
          <w:rFonts w:ascii="宋体" w:hAnsi="宋体" w:cs="宋体" w:hint="eastAsia"/>
          <w:color w:val="000000"/>
          <w:kern w:val="0"/>
          <w:sz w:val="24"/>
        </w:rPr>
        <w:t>供应商得分</w:t>
      </w:r>
      <w:r>
        <w:rPr>
          <w:rFonts w:ascii="宋体" w:hAnsi="宋体" w:cs="宋体" w:hint="eastAsia"/>
          <w:color w:val="000000"/>
          <w:kern w:val="0"/>
          <w:sz w:val="24"/>
        </w:rPr>
        <w:t>=A+B+C+D</w:t>
      </w:r>
      <w:r>
        <w:rPr>
          <w:rFonts w:ascii="宋体" w:hAnsi="宋体" w:cs="宋体" w:hint="eastAsia"/>
          <w:color w:val="000000"/>
          <w:kern w:val="0"/>
          <w:sz w:val="24"/>
        </w:rPr>
        <w:t>。</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3.2.4 </w:t>
      </w:r>
      <w:r>
        <w:rPr>
          <w:rFonts w:ascii="宋体" w:hAnsi="宋体" w:cs="宋体" w:hint="eastAsia"/>
          <w:color w:val="000000"/>
          <w:kern w:val="0"/>
          <w:sz w:val="24"/>
        </w:rPr>
        <w:t>磋商小组发现供应商的报价明显低于其他投标报价，或者在设有标底时明显低于标底，使得其投标报价可能低于其个别成本的，应当要求该供应商作出书面说明并提供相应的证明材料。供应商不能合理说明或者不能提供相应证明材料的，由磋商小组认定该供应商以低于成本报价竞标，其投标作无效标处理。</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3.2.5</w:t>
      </w:r>
      <w:r>
        <w:rPr>
          <w:rFonts w:ascii="宋体" w:hAnsi="宋体" w:cs="宋体" w:hint="eastAsia"/>
          <w:color w:val="000000"/>
          <w:kern w:val="0"/>
          <w:sz w:val="24"/>
        </w:rPr>
        <w:t>磋商小组发现供应商的报价明显低于其他投标报价，或者在设有标底时明显低于标底，使得其投标报价可能低于其个别成本的，应当要求该供应商作出书面说明并提供相应的证明材料。供应商不能合理说明或者不能</w:t>
      </w:r>
      <w:r>
        <w:rPr>
          <w:rFonts w:ascii="宋体" w:hAnsi="宋体" w:cs="宋体" w:hint="eastAsia"/>
          <w:color w:val="000000"/>
          <w:kern w:val="0"/>
          <w:sz w:val="24"/>
        </w:rPr>
        <w:t>提供相应证明材料的，</w:t>
      </w:r>
      <w:r>
        <w:rPr>
          <w:rFonts w:ascii="宋体" w:hAnsi="宋体" w:cs="宋体" w:hint="eastAsia"/>
          <w:color w:val="000000"/>
          <w:kern w:val="0"/>
          <w:sz w:val="24"/>
        </w:rPr>
        <w:lastRenderedPageBreak/>
        <w:t>由磋商小组认定该供应商以低于成本报价竞标，其投标作无效标处理。</w:t>
      </w:r>
    </w:p>
    <w:p w:rsidR="00E00A79" w:rsidRDefault="009B64DC">
      <w:pPr>
        <w:pStyle w:val="3"/>
        <w:spacing w:before="0" w:after="0" w:line="360" w:lineRule="auto"/>
        <w:rPr>
          <w:rFonts w:ascii="宋体" w:hAnsi="宋体" w:cs="宋体"/>
          <w:color w:val="000000"/>
          <w:kern w:val="0"/>
          <w:sz w:val="24"/>
          <w:szCs w:val="24"/>
        </w:rPr>
      </w:pPr>
      <w:r>
        <w:rPr>
          <w:rFonts w:ascii="宋体" w:hAnsi="宋体" w:cs="宋体" w:hint="eastAsia"/>
          <w:color w:val="000000"/>
          <w:kern w:val="0"/>
          <w:sz w:val="24"/>
          <w:szCs w:val="24"/>
        </w:rPr>
        <w:t xml:space="preserve">3.3 </w:t>
      </w:r>
      <w:r>
        <w:rPr>
          <w:rFonts w:ascii="宋体" w:hAnsi="宋体" w:cs="宋体" w:hint="eastAsia"/>
          <w:color w:val="000000"/>
          <w:kern w:val="0"/>
          <w:sz w:val="24"/>
          <w:szCs w:val="24"/>
        </w:rPr>
        <w:t>竞争性磋商响应文件的澄清和补正</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TimesNewRomanPSMT"/>
          <w:color w:val="000000"/>
          <w:kern w:val="0"/>
          <w:sz w:val="24"/>
        </w:rPr>
        <w:t xml:space="preserve">3.3.1 </w:t>
      </w:r>
      <w:r>
        <w:rPr>
          <w:rFonts w:ascii="宋体" w:hAnsi="宋体" w:cs="宋体" w:hint="eastAsia"/>
          <w:color w:val="000000"/>
          <w:kern w:val="0"/>
          <w:sz w:val="24"/>
        </w:rPr>
        <w:t>在评审过程中，磋商小组可以书面形式要求供应商对所提交竞争性磋商响应文件中不明确的内容进行书面澄清或说明，或者对细微偏差进行补正。磋商小组不接受供应商主动提出的澄清、说明或补正。</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TimesNewRomanPSMT"/>
          <w:color w:val="000000"/>
          <w:kern w:val="0"/>
          <w:sz w:val="24"/>
        </w:rPr>
        <w:t xml:space="preserve">3.3.2 </w:t>
      </w:r>
      <w:r>
        <w:rPr>
          <w:rFonts w:ascii="宋体" w:hAnsi="宋体" w:cs="宋体" w:hint="eastAsia"/>
          <w:color w:val="000000"/>
          <w:kern w:val="0"/>
          <w:sz w:val="24"/>
        </w:rPr>
        <w:t>澄清、说明和补正不得改变竞争性磋商响应文件的实质性内容（算术性错误修正的除外）。供应商的书面澄清、说明和补正属于竞争性磋商响应文件的组成部分。</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TimesNewRomanPSMT"/>
          <w:color w:val="000000"/>
          <w:kern w:val="0"/>
          <w:sz w:val="24"/>
        </w:rPr>
        <w:t xml:space="preserve">3.3.3 </w:t>
      </w:r>
      <w:r>
        <w:rPr>
          <w:rFonts w:ascii="宋体" w:hAnsi="宋体" w:cs="宋体" w:hint="eastAsia"/>
          <w:color w:val="000000"/>
          <w:kern w:val="0"/>
          <w:sz w:val="24"/>
        </w:rPr>
        <w:t>磋商小组对供应商提交的澄清、说</w:t>
      </w:r>
      <w:r>
        <w:rPr>
          <w:rFonts w:ascii="宋体" w:hAnsi="宋体" w:cs="宋体" w:hint="eastAsia"/>
          <w:color w:val="000000"/>
          <w:kern w:val="0"/>
          <w:sz w:val="24"/>
        </w:rPr>
        <w:t>明或补正有疑问的，可以要求供应商进一步澄清、说明或补正，直至满足磋商小组的要求。</w:t>
      </w:r>
    </w:p>
    <w:p w:rsidR="00E00A79" w:rsidRDefault="009B64DC">
      <w:pPr>
        <w:pStyle w:val="3"/>
        <w:spacing w:before="0" w:after="0" w:line="360" w:lineRule="auto"/>
        <w:rPr>
          <w:rFonts w:ascii="宋体" w:hAnsi="宋体" w:cs="宋体"/>
          <w:color w:val="000000"/>
          <w:kern w:val="0"/>
          <w:sz w:val="24"/>
          <w:szCs w:val="24"/>
        </w:rPr>
      </w:pPr>
      <w:r>
        <w:rPr>
          <w:rFonts w:ascii="宋体" w:hAnsi="宋体" w:cs="宋体" w:hint="eastAsia"/>
          <w:color w:val="000000"/>
          <w:kern w:val="0"/>
          <w:sz w:val="24"/>
          <w:szCs w:val="24"/>
        </w:rPr>
        <w:t xml:space="preserve">3.4 </w:t>
      </w:r>
      <w:r>
        <w:rPr>
          <w:rFonts w:ascii="宋体" w:hAnsi="宋体" w:cs="宋体" w:hint="eastAsia"/>
          <w:color w:val="000000"/>
          <w:kern w:val="0"/>
          <w:sz w:val="24"/>
          <w:szCs w:val="24"/>
        </w:rPr>
        <w:t>评标结果</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3.4.1 </w:t>
      </w:r>
      <w:r>
        <w:rPr>
          <w:rFonts w:ascii="宋体" w:hAnsi="宋体" w:cs="宋体" w:hint="eastAsia"/>
          <w:color w:val="000000"/>
          <w:kern w:val="0"/>
          <w:sz w:val="24"/>
        </w:rPr>
        <w:t>除第二章“供应商须知”前附表授权直接确定中标人外，磋商小组按照得分由高到低的顺序推荐中标候选人。</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3.4.2 </w:t>
      </w:r>
      <w:r>
        <w:rPr>
          <w:rFonts w:ascii="宋体" w:hAnsi="宋体" w:cs="宋体" w:hint="eastAsia"/>
          <w:color w:val="000000"/>
          <w:kern w:val="0"/>
          <w:sz w:val="24"/>
        </w:rPr>
        <w:t>磋商小组完成评标后，应当向采购人提交书面评标报告。</w:t>
      </w:r>
    </w:p>
    <w:p w:rsidR="00E00A79" w:rsidRDefault="00E00A79">
      <w:pPr>
        <w:spacing w:line="360" w:lineRule="auto"/>
        <w:rPr>
          <w:rFonts w:ascii="宋体" w:hAnsi="宋体" w:cs="宋体"/>
        </w:rPr>
      </w:pPr>
      <w:bookmarkStart w:id="73" w:name="_Toc381175531"/>
    </w:p>
    <w:p w:rsidR="00E00A79" w:rsidRDefault="009B64DC">
      <w:pPr>
        <w:keepNext/>
        <w:keepLines/>
        <w:spacing w:line="360" w:lineRule="auto"/>
        <w:jc w:val="center"/>
        <w:rPr>
          <w:rFonts w:ascii="宋体" w:hAnsi="宋体" w:cs="宋体"/>
          <w:color w:val="000000"/>
        </w:rPr>
      </w:pPr>
      <w:bookmarkStart w:id="74" w:name="_Toc6458"/>
      <w:r>
        <w:rPr>
          <w:rFonts w:ascii="宋体" w:hAnsi="宋体" w:cs="宋体" w:hint="eastAsia"/>
          <w:color w:val="000000"/>
        </w:rPr>
        <w:br w:type="page"/>
      </w:r>
    </w:p>
    <w:p w:rsidR="00E00A79" w:rsidRDefault="009B64DC">
      <w:pPr>
        <w:pStyle w:val="1"/>
        <w:spacing w:before="0" w:after="0" w:line="360" w:lineRule="auto"/>
        <w:jc w:val="center"/>
        <w:rPr>
          <w:rFonts w:ascii="宋体" w:hAnsi="宋体" w:cs="宋体"/>
          <w:color w:val="000000"/>
        </w:rPr>
      </w:pPr>
      <w:bookmarkStart w:id="75" w:name="_Toc18551"/>
      <w:r>
        <w:rPr>
          <w:rFonts w:ascii="宋体" w:hAnsi="宋体" w:cs="宋体" w:hint="eastAsia"/>
          <w:color w:val="000000"/>
        </w:rPr>
        <w:lastRenderedPageBreak/>
        <w:t>第四部分</w:t>
      </w:r>
      <w:r>
        <w:rPr>
          <w:rFonts w:ascii="宋体" w:hAnsi="宋体" w:cs="宋体" w:hint="eastAsia"/>
          <w:color w:val="000000"/>
        </w:rPr>
        <w:t xml:space="preserve"> </w:t>
      </w:r>
      <w:r>
        <w:rPr>
          <w:rFonts w:ascii="宋体" w:hAnsi="宋体" w:cs="宋体" w:hint="eastAsia"/>
          <w:color w:val="000000"/>
        </w:rPr>
        <w:t>合同条款及格式</w:t>
      </w:r>
      <w:bookmarkEnd w:id="73"/>
      <w:bookmarkEnd w:id="74"/>
      <w:bookmarkEnd w:id="75"/>
    </w:p>
    <w:p w:rsidR="00E00A79" w:rsidRDefault="009B64DC">
      <w:pPr>
        <w:pStyle w:val="2"/>
        <w:spacing w:before="0" w:after="0" w:line="360" w:lineRule="auto"/>
        <w:jc w:val="center"/>
        <w:rPr>
          <w:rFonts w:ascii="宋体" w:eastAsia="宋体" w:hAnsi="宋体" w:cs="宋体"/>
          <w:color w:val="000000"/>
          <w:kern w:val="0"/>
          <w:sz w:val="28"/>
          <w:szCs w:val="28"/>
        </w:rPr>
      </w:pPr>
      <w:bookmarkStart w:id="76" w:name="_Toc28922"/>
      <w:bookmarkStart w:id="77" w:name="_Toc381175532"/>
      <w:bookmarkStart w:id="78" w:name="_Toc7255"/>
      <w:r>
        <w:rPr>
          <w:rFonts w:ascii="宋体" w:eastAsia="宋体" w:hAnsi="宋体" w:cs="宋体" w:hint="eastAsia"/>
          <w:color w:val="000000"/>
          <w:kern w:val="0"/>
          <w:sz w:val="28"/>
          <w:szCs w:val="28"/>
        </w:rPr>
        <w:t>第一节</w:t>
      </w:r>
      <w:r>
        <w:rPr>
          <w:rFonts w:ascii="宋体" w:eastAsia="宋体" w:hAnsi="宋体" w:cs="宋体" w:hint="eastAsia"/>
          <w:color w:val="000000"/>
          <w:kern w:val="0"/>
          <w:sz w:val="28"/>
          <w:szCs w:val="28"/>
        </w:rPr>
        <w:t xml:space="preserve"> </w:t>
      </w:r>
      <w:r>
        <w:rPr>
          <w:rFonts w:ascii="宋体" w:eastAsia="宋体" w:hAnsi="宋体" w:cs="宋体" w:hint="eastAsia"/>
          <w:color w:val="000000"/>
          <w:kern w:val="0"/>
          <w:sz w:val="28"/>
          <w:szCs w:val="28"/>
        </w:rPr>
        <w:t>通用合同条款</w:t>
      </w:r>
      <w:bookmarkEnd w:id="76"/>
      <w:bookmarkEnd w:id="77"/>
      <w:bookmarkEnd w:id="78"/>
    </w:p>
    <w:p w:rsidR="00E00A79" w:rsidRDefault="009B64DC">
      <w:pPr>
        <w:pStyle w:val="2"/>
        <w:spacing w:before="0" w:after="0" w:line="360" w:lineRule="auto"/>
        <w:rPr>
          <w:rFonts w:ascii="宋体" w:eastAsia="宋体" w:hAnsi="宋体" w:cs="宋体"/>
          <w:color w:val="000000"/>
          <w:kern w:val="0"/>
          <w:sz w:val="28"/>
          <w:szCs w:val="28"/>
        </w:rPr>
      </w:pPr>
      <w:bookmarkStart w:id="79" w:name="_Toc381175534"/>
      <w:bookmarkStart w:id="80" w:name="_Toc3266"/>
      <w:bookmarkStart w:id="81" w:name="_Toc1692"/>
      <w:r>
        <w:rPr>
          <w:rFonts w:ascii="宋体" w:eastAsia="宋体" w:hAnsi="宋体" w:cs="宋体" w:hint="eastAsia"/>
          <w:color w:val="000000"/>
          <w:kern w:val="0"/>
          <w:sz w:val="28"/>
          <w:szCs w:val="28"/>
        </w:rPr>
        <w:t xml:space="preserve">1. </w:t>
      </w:r>
      <w:r>
        <w:rPr>
          <w:rFonts w:ascii="宋体" w:eastAsia="宋体" w:hAnsi="宋体" w:cs="宋体" w:hint="eastAsia"/>
          <w:color w:val="000000"/>
          <w:kern w:val="0"/>
          <w:sz w:val="28"/>
          <w:szCs w:val="28"/>
        </w:rPr>
        <w:t>一般约定</w:t>
      </w:r>
      <w:bookmarkEnd w:id="79"/>
      <w:bookmarkEnd w:id="80"/>
      <w:bookmarkEnd w:id="81"/>
    </w:p>
    <w:p w:rsidR="00E00A79" w:rsidRDefault="009B64DC">
      <w:pPr>
        <w:pStyle w:val="3"/>
        <w:spacing w:before="0" w:after="0" w:line="360" w:lineRule="auto"/>
        <w:rPr>
          <w:rFonts w:ascii="宋体" w:hAnsi="宋体" w:cs="宋体"/>
          <w:color w:val="000000"/>
          <w:kern w:val="0"/>
          <w:sz w:val="24"/>
          <w:szCs w:val="24"/>
        </w:rPr>
      </w:pPr>
      <w:bookmarkStart w:id="82" w:name="_Toc381175535"/>
      <w:r>
        <w:rPr>
          <w:rFonts w:ascii="宋体" w:hAnsi="宋体" w:cs="宋体" w:hint="eastAsia"/>
          <w:color w:val="000000"/>
          <w:kern w:val="0"/>
          <w:sz w:val="24"/>
          <w:szCs w:val="24"/>
        </w:rPr>
        <w:t xml:space="preserve">1.1 </w:t>
      </w:r>
      <w:r>
        <w:rPr>
          <w:rFonts w:ascii="宋体" w:hAnsi="宋体" w:cs="宋体" w:hint="eastAsia"/>
          <w:color w:val="000000"/>
          <w:kern w:val="0"/>
          <w:sz w:val="24"/>
          <w:szCs w:val="24"/>
        </w:rPr>
        <w:t>词语定义与解释</w:t>
      </w:r>
      <w:bookmarkEnd w:id="82"/>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合同协议书、通用合同条款、专用合同条款中的下列词语具有本款所赋予的含义：</w:t>
      </w:r>
    </w:p>
    <w:p w:rsidR="00E00A79" w:rsidRDefault="009B64D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 xml:space="preserve">    1.1.1 </w:t>
      </w:r>
      <w:r>
        <w:rPr>
          <w:rFonts w:ascii="宋体" w:hAnsi="宋体" w:cs="宋体" w:hint="eastAsia"/>
          <w:color w:val="000000"/>
          <w:kern w:val="0"/>
          <w:sz w:val="24"/>
        </w:rPr>
        <w:t>合同</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1.1.1.1 </w:t>
      </w:r>
      <w:r>
        <w:rPr>
          <w:rFonts w:ascii="宋体" w:hAnsi="宋体" w:cs="宋体" w:hint="eastAsia"/>
          <w:color w:val="000000"/>
          <w:kern w:val="0"/>
          <w:sz w:val="24"/>
        </w:rPr>
        <w:t>合同：是指根据法律规定和合同当事人约定具有约束力的文件，构成合同的文件包括合同协议书、中标通知书（如果有）、投标函及其附录（如果有）、专用合同条款</w:t>
      </w:r>
      <w:r>
        <w:rPr>
          <w:rFonts w:ascii="宋体" w:hAnsi="宋体" w:cs="宋体" w:hint="eastAsia"/>
          <w:color w:val="000000"/>
          <w:sz w:val="24"/>
        </w:rPr>
        <w:t>及其附件</w:t>
      </w:r>
      <w:r>
        <w:rPr>
          <w:rFonts w:ascii="宋体" w:hAnsi="宋体" w:cs="宋体" w:hint="eastAsia"/>
          <w:color w:val="000000"/>
          <w:kern w:val="0"/>
          <w:sz w:val="24"/>
        </w:rPr>
        <w:t>、通用合同条款、技术标准和要求、图纸、已标价工程量清单或预算书以及其他合同文件。</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1.1.1.2 </w:t>
      </w:r>
      <w:r>
        <w:rPr>
          <w:rFonts w:ascii="宋体" w:hAnsi="宋体" w:cs="宋体" w:hint="eastAsia"/>
          <w:color w:val="000000"/>
          <w:kern w:val="0"/>
          <w:sz w:val="24"/>
        </w:rPr>
        <w:t>合同协议书：是指构成合同的由发包人和承包人共同签署的称为“合同协议书”的书面文件。</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1.1.1.3 </w:t>
      </w:r>
      <w:r>
        <w:rPr>
          <w:rFonts w:ascii="宋体" w:hAnsi="宋体" w:cs="宋体" w:hint="eastAsia"/>
          <w:color w:val="000000"/>
          <w:kern w:val="0"/>
          <w:sz w:val="24"/>
        </w:rPr>
        <w:t>中标通知书：是指构成合同的由发包人通知承包人中标的书面文件。</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1.1.1.4 </w:t>
      </w:r>
      <w:r>
        <w:rPr>
          <w:rFonts w:ascii="宋体" w:hAnsi="宋体" w:cs="宋体" w:hint="eastAsia"/>
          <w:color w:val="000000"/>
          <w:kern w:val="0"/>
          <w:sz w:val="24"/>
        </w:rPr>
        <w:t>投标函：是指构成合同的由承包人填写并签署的用于投标的称为“投标函”的文件。</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1.1</w:t>
      </w:r>
      <w:r>
        <w:rPr>
          <w:rFonts w:ascii="宋体" w:hAnsi="宋体" w:cs="宋体" w:hint="eastAsia"/>
          <w:color w:val="000000"/>
          <w:kern w:val="0"/>
          <w:sz w:val="24"/>
        </w:rPr>
        <w:t xml:space="preserve">.1.5 </w:t>
      </w:r>
      <w:r>
        <w:rPr>
          <w:rFonts w:ascii="宋体" w:hAnsi="宋体" w:cs="宋体" w:hint="eastAsia"/>
          <w:color w:val="000000"/>
          <w:kern w:val="0"/>
          <w:sz w:val="24"/>
        </w:rPr>
        <w:t>投标函附录：是指构成合同的附在投标函后的称为“投标函附录”的文件。</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1.1.1.6 </w:t>
      </w:r>
      <w:r>
        <w:rPr>
          <w:rFonts w:ascii="宋体" w:hAnsi="宋体" w:cs="宋体" w:hint="eastAsia"/>
          <w:color w:val="000000"/>
          <w:kern w:val="0"/>
          <w:sz w:val="24"/>
        </w:rPr>
        <w:t>技术标准和要求：是指构成合同的施工应当遵守的或指导施工的国家、行业或地方的技术标准和要求，以及合同约定的技术标准和要求。</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1.1.1.7 </w:t>
      </w:r>
      <w:r>
        <w:rPr>
          <w:rFonts w:ascii="宋体" w:hAnsi="宋体" w:cs="宋体" w:hint="eastAsia"/>
          <w:color w:val="000000"/>
          <w:kern w:val="0"/>
          <w:sz w:val="24"/>
        </w:rPr>
        <w:t>图纸：是指构成合同的图纸，包括由发包人按照合同约定提供或经发包人批准的设计文件、施工图、鸟瞰图及模型等，以及在合同履行过程中形成的图纸文件。图纸应当按照法律规定审查合格。</w:t>
      </w:r>
    </w:p>
    <w:p w:rsidR="00E00A79" w:rsidRDefault="009B64DC">
      <w:pPr>
        <w:autoSpaceDE w:val="0"/>
        <w:autoSpaceDN w:val="0"/>
        <w:adjustRightInd w:val="0"/>
        <w:spacing w:line="360" w:lineRule="auto"/>
        <w:ind w:firstLineChars="195" w:firstLine="468"/>
        <w:jc w:val="left"/>
        <w:rPr>
          <w:rFonts w:ascii="宋体" w:hAnsi="宋体" w:cs="宋体"/>
          <w:color w:val="000000"/>
          <w:kern w:val="0"/>
          <w:sz w:val="24"/>
        </w:rPr>
      </w:pPr>
      <w:r>
        <w:rPr>
          <w:rFonts w:ascii="宋体" w:hAnsi="宋体" w:cs="宋体" w:hint="eastAsia"/>
          <w:color w:val="000000"/>
          <w:kern w:val="0"/>
          <w:sz w:val="24"/>
        </w:rPr>
        <w:t xml:space="preserve">1.1.1.8 </w:t>
      </w:r>
      <w:r>
        <w:rPr>
          <w:rFonts w:ascii="宋体" w:hAnsi="宋体" w:cs="宋体" w:hint="eastAsia"/>
          <w:color w:val="000000"/>
          <w:kern w:val="0"/>
          <w:sz w:val="24"/>
        </w:rPr>
        <w:t>已标价工程量清单：是指构成合同的由承包人按照规定的格式和要求填写并标明价格的工程量清单，包括</w:t>
      </w:r>
      <w:r>
        <w:rPr>
          <w:rFonts w:ascii="宋体" w:hAnsi="宋体" w:cs="宋体" w:hint="eastAsia"/>
          <w:color w:val="000000"/>
          <w:kern w:val="0"/>
          <w:sz w:val="24"/>
        </w:rPr>
        <w:t>说明和表格。</w:t>
      </w:r>
    </w:p>
    <w:p w:rsidR="00E00A79" w:rsidRDefault="009B64DC">
      <w:pPr>
        <w:autoSpaceDE w:val="0"/>
        <w:autoSpaceDN w:val="0"/>
        <w:adjustRightInd w:val="0"/>
        <w:spacing w:line="360" w:lineRule="auto"/>
        <w:ind w:firstLineChars="195" w:firstLine="468"/>
        <w:jc w:val="left"/>
        <w:rPr>
          <w:rFonts w:ascii="宋体" w:hAnsi="宋体" w:cs="宋体"/>
          <w:color w:val="000000"/>
          <w:kern w:val="0"/>
          <w:sz w:val="24"/>
        </w:rPr>
      </w:pPr>
      <w:r>
        <w:rPr>
          <w:rFonts w:ascii="宋体" w:hAnsi="宋体" w:cs="宋体" w:hint="eastAsia"/>
          <w:color w:val="000000"/>
          <w:kern w:val="0"/>
          <w:sz w:val="24"/>
        </w:rPr>
        <w:t xml:space="preserve">1.1.1.9 </w:t>
      </w:r>
      <w:r>
        <w:rPr>
          <w:rFonts w:ascii="宋体" w:hAnsi="宋体" w:cs="宋体" w:hint="eastAsia"/>
          <w:color w:val="000000"/>
          <w:kern w:val="0"/>
          <w:sz w:val="24"/>
        </w:rPr>
        <w:t>预算书：是指构成合同的由承包人按照发包人规定的格式和要求编制的工程预算文件。</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1.1.1.10 </w:t>
      </w:r>
      <w:r>
        <w:rPr>
          <w:rFonts w:ascii="宋体" w:hAnsi="宋体" w:cs="宋体" w:hint="eastAsia"/>
          <w:color w:val="000000"/>
          <w:kern w:val="0"/>
          <w:sz w:val="24"/>
        </w:rPr>
        <w:t>其他合同文件：是指经合同当事人约定的与工程施工有关的具有合同</w:t>
      </w:r>
      <w:r>
        <w:rPr>
          <w:rFonts w:ascii="宋体" w:hAnsi="宋体" w:cs="宋体" w:hint="eastAsia"/>
          <w:color w:val="000000"/>
          <w:kern w:val="0"/>
          <w:sz w:val="24"/>
        </w:rPr>
        <w:lastRenderedPageBreak/>
        <w:t>约束力的文件或书面协议。合同当事人可以在专用合同条款中进行约定。</w:t>
      </w:r>
    </w:p>
    <w:p w:rsidR="00E00A79" w:rsidRDefault="009B64D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 xml:space="preserve">    1.1.2 </w:t>
      </w:r>
      <w:r>
        <w:rPr>
          <w:rFonts w:ascii="宋体" w:hAnsi="宋体" w:cs="宋体" w:hint="eastAsia"/>
          <w:color w:val="000000"/>
          <w:kern w:val="0"/>
          <w:sz w:val="24"/>
        </w:rPr>
        <w:t>合同当事人及其他相关方</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1.1.2.1 </w:t>
      </w:r>
      <w:r>
        <w:rPr>
          <w:rFonts w:ascii="宋体" w:hAnsi="宋体" w:cs="宋体" w:hint="eastAsia"/>
          <w:color w:val="000000"/>
          <w:kern w:val="0"/>
          <w:sz w:val="24"/>
        </w:rPr>
        <w:t>合同当事人：是指发包人和（或）承包人。</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1.1.2.2 </w:t>
      </w:r>
      <w:r>
        <w:rPr>
          <w:rFonts w:ascii="宋体" w:hAnsi="宋体" w:cs="宋体" w:hint="eastAsia"/>
          <w:color w:val="000000"/>
          <w:kern w:val="0"/>
          <w:sz w:val="24"/>
        </w:rPr>
        <w:t>发包人：是指与承包人签订合同协议书的当事人及取得该当事人资格的合法继承人。</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1.1.2.3 </w:t>
      </w:r>
      <w:r>
        <w:rPr>
          <w:rFonts w:ascii="宋体" w:hAnsi="宋体" w:cs="宋体" w:hint="eastAsia"/>
          <w:color w:val="000000"/>
          <w:kern w:val="0"/>
          <w:sz w:val="24"/>
        </w:rPr>
        <w:t>承包人：是指与发包人签订合同协议书的，具有相应工程施</w:t>
      </w:r>
      <w:r>
        <w:rPr>
          <w:rFonts w:ascii="宋体" w:hAnsi="宋体" w:cs="宋体" w:hint="eastAsia"/>
          <w:color w:val="000000"/>
          <w:kern w:val="0"/>
          <w:sz w:val="24"/>
        </w:rPr>
        <w:t>工承包资质的当事人及取得该当事人资格的合法继承人。</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1.1.2.4 </w:t>
      </w:r>
      <w:r>
        <w:rPr>
          <w:rFonts w:ascii="宋体" w:hAnsi="宋体" w:cs="宋体" w:hint="eastAsia"/>
          <w:color w:val="000000"/>
          <w:kern w:val="0"/>
          <w:sz w:val="24"/>
        </w:rPr>
        <w:t>监理人：是指在专用合同条款中指明的，受发包人委托按照法律规定进行工程监督管理的法人或其他组织。</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1.1.2.5 </w:t>
      </w:r>
      <w:r>
        <w:rPr>
          <w:rFonts w:ascii="宋体" w:hAnsi="宋体" w:cs="宋体" w:hint="eastAsia"/>
          <w:color w:val="000000"/>
          <w:kern w:val="0"/>
          <w:sz w:val="24"/>
        </w:rPr>
        <w:t>设计人：是指在专用合同条款中指明的，受发包人委托负责工程设计并具备相应工程设计资质的法人或其他组织。</w:t>
      </w:r>
    </w:p>
    <w:p w:rsidR="00E00A79" w:rsidRDefault="009B64DC">
      <w:pPr>
        <w:spacing w:line="360" w:lineRule="auto"/>
        <w:ind w:firstLineChars="195" w:firstLine="468"/>
        <w:jc w:val="left"/>
        <w:rPr>
          <w:rFonts w:ascii="宋体" w:hAnsi="宋体" w:cs="宋体"/>
          <w:color w:val="000000"/>
          <w:kern w:val="0"/>
          <w:sz w:val="24"/>
        </w:rPr>
      </w:pPr>
      <w:r>
        <w:rPr>
          <w:rFonts w:ascii="宋体" w:hAnsi="宋体" w:cs="宋体" w:hint="eastAsia"/>
          <w:color w:val="000000"/>
          <w:kern w:val="0"/>
          <w:sz w:val="24"/>
        </w:rPr>
        <w:t xml:space="preserve">1.1.2.6 </w:t>
      </w:r>
      <w:r>
        <w:rPr>
          <w:rFonts w:ascii="宋体" w:hAnsi="宋体" w:cs="宋体" w:hint="eastAsia"/>
          <w:color w:val="000000"/>
          <w:kern w:val="0"/>
          <w:sz w:val="24"/>
        </w:rPr>
        <w:t>分包人：</w:t>
      </w:r>
      <w:bookmarkStart w:id="83" w:name="#go5"/>
      <w:bookmarkEnd w:id="83"/>
      <w:r>
        <w:rPr>
          <w:rFonts w:ascii="宋体" w:hAnsi="宋体" w:cs="宋体" w:hint="eastAsia"/>
          <w:color w:val="000000"/>
          <w:kern w:val="0"/>
          <w:sz w:val="24"/>
        </w:rPr>
        <w:t>是指按照法律规定和合同约定，分包部分工程或工作，并与承包人签订分包合同的具有相应资质的法人。</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1.1.2.7 </w:t>
      </w:r>
      <w:r>
        <w:rPr>
          <w:rFonts w:ascii="宋体" w:hAnsi="宋体" w:cs="宋体" w:hint="eastAsia"/>
          <w:color w:val="000000"/>
          <w:kern w:val="0"/>
          <w:sz w:val="24"/>
        </w:rPr>
        <w:t>发包人代表：是指由发包人任命并派驻施工现场在发包人授权范围内行使发包人权利的人。</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1.1.2.8</w:t>
      </w:r>
      <w:r>
        <w:rPr>
          <w:rFonts w:ascii="宋体" w:hAnsi="宋体" w:cs="宋体" w:hint="eastAsia"/>
          <w:color w:val="000000"/>
          <w:kern w:val="0"/>
          <w:sz w:val="24"/>
        </w:rPr>
        <w:t xml:space="preserve"> </w:t>
      </w:r>
      <w:r>
        <w:rPr>
          <w:rFonts w:ascii="宋体" w:hAnsi="宋体" w:cs="宋体" w:hint="eastAsia"/>
          <w:color w:val="000000"/>
          <w:kern w:val="0"/>
          <w:sz w:val="24"/>
        </w:rPr>
        <w:t>项目经理：是指由承包人任命并派驻施工现场，在承包人授权范围内负责合同履行，且按照法律规定具有相应资格的项目负责人。</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1.1.2.9 </w:t>
      </w:r>
      <w:r>
        <w:rPr>
          <w:rFonts w:ascii="宋体" w:hAnsi="宋体" w:cs="宋体" w:hint="eastAsia"/>
          <w:color w:val="000000"/>
          <w:kern w:val="0"/>
          <w:sz w:val="24"/>
        </w:rPr>
        <w:t>总监理工程师：是指由监理人任命并派驻施工现场进行工程监理的总负责人。</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1.1.3 </w:t>
      </w:r>
      <w:r>
        <w:rPr>
          <w:rFonts w:ascii="宋体" w:hAnsi="宋体" w:cs="宋体" w:hint="eastAsia"/>
          <w:color w:val="000000"/>
          <w:kern w:val="0"/>
          <w:sz w:val="24"/>
        </w:rPr>
        <w:t>工程和设备</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1.1.3.1 </w:t>
      </w:r>
      <w:r>
        <w:rPr>
          <w:rFonts w:ascii="宋体" w:hAnsi="宋体" w:cs="宋体" w:hint="eastAsia"/>
          <w:color w:val="000000"/>
          <w:kern w:val="0"/>
          <w:sz w:val="24"/>
        </w:rPr>
        <w:t>工程：是指与合同协议书中工程承包范围对应的永久工程和（或）临时工程。</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1.1.3.2 </w:t>
      </w:r>
      <w:r>
        <w:rPr>
          <w:rFonts w:ascii="宋体" w:hAnsi="宋体" w:cs="宋体" w:hint="eastAsia"/>
          <w:color w:val="000000"/>
          <w:kern w:val="0"/>
          <w:sz w:val="24"/>
        </w:rPr>
        <w:t>永久工程：是指按合同约定建造并移交给发包人的工程，包括工程设备。</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1.1.3.3 </w:t>
      </w:r>
      <w:r>
        <w:rPr>
          <w:rFonts w:ascii="宋体" w:hAnsi="宋体" w:cs="宋体" w:hint="eastAsia"/>
          <w:color w:val="000000"/>
          <w:kern w:val="0"/>
          <w:sz w:val="24"/>
        </w:rPr>
        <w:t>临时工程：是指为完成合同约定的永久工程所修建的各类临时性工程，不包括施工设备。</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1.1.3.4 </w:t>
      </w:r>
      <w:r>
        <w:rPr>
          <w:rFonts w:ascii="宋体" w:hAnsi="宋体" w:cs="宋体" w:hint="eastAsia"/>
          <w:color w:val="000000"/>
          <w:kern w:val="0"/>
          <w:sz w:val="24"/>
        </w:rPr>
        <w:t>单位工程：是指在合同协议书中指明的，具备独立施工条件并能形成独立使用功能的永久工程。</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1.1.3.5 </w:t>
      </w:r>
      <w:r>
        <w:rPr>
          <w:rFonts w:ascii="宋体" w:hAnsi="宋体" w:cs="宋体" w:hint="eastAsia"/>
          <w:color w:val="000000"/>
          <w:kern w:val="0"/>
          <w:sz w:val="24"/>
        </w:rPr>
        <w:t>工程设备：是指构成永久工程的机电设备、金属结构设备、仪器及其</w:t>
      </w:r>
      <w:r>
        <w:rPr>
          <w:rFonts w:ascii="宋体" w:hAnsi="宋体" w:cs="宋体" w:hint="eastAsia"/>
          <w:color w:val="000000"/>
          <w:kern w:val="0"/>
          <w:sz w:val="24"/>
        </w:rPr>
        <w:lastRenderedPageBreak/>
        <w:t>他类似的设备和装置。</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1.1.3.6 </w:t>
      </w:r>
      <w:r>
        <w:rPr>
          <w:rFonts w:ascii="宋体" w:hAnsi="宋体" w:cs="宋体" w:hint="eastAsia"/>
          <w:color w:val="000000"/>
          <w:kern w:val="0"/>
          <w:sz w:val="24"/>
        </w:rPr>
        <w:t>施工设备：是指为完成合同约定的各项工作所需的设备、器具和其他物品，但不包括工程设备、临时工程和材料。</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1.1.3.7 </w:t>
      </w:r>
      <w:r>
        <w:rPr>
          <w:rFonts w:ascii="宋体" w:hAnsi="宋体" w:cs="宋体" w:hint="eastAsia"/>
          <w:color w:val="000000"/>
          <w:kern w:val="0"/>
          <w:sz w:val="24"/>
        </w:rPr>
        <w:t>施工现场：是指用于工程施工的场所，以及在专用合同条款中指明作为施工场所组成部分的其他场所，包括永久占地和临时占地。</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1.1.3.8</w:t>
      </w:r>
      <w:r>
        <w:rPr>
          <w:rFonts w:ascii="宋体" w:hAnsi="宋体" w:cs="宋体" w:hint="eastAsia"/>
          <w:color w:val="000000"/>
          <w:kern w:val="0"/>
          <w:sz w:val="24"/>
        </w:rPr>
        <w:t>临时设施：是指为完成合同约定的各项工作所服务的临时性生产和生活设</w:t>
      </w:r>
      <w:r>
        <w:rPr>
          <w:rFonts w:ascii="宋体" w:hAnsi="宋体" w:cs="宋体" w:hint="eastAsia"/>
          <w:color w:val="000000"/>
          <w:kern w:val="0"/>
          <w:sz w:val="24"/>
        </w:rPr>
        <w:t>施。</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1.1.3.9 </w:t>
      </w:r>
      <w:r>
        <w:rPr>
          <w:rFonts w:ascii="宋体" w:hAnsi="宋体" w:cs="宋体" w:hint="eastAsia"/>
          <w:color w:val="000000"/>
          <w:kern w:val="0"/>
          <w:sz w:val="24"/>
        </w:rPr>
        <w:t>永久占地：是指专用合同条款中指明为实施工程需永久占用的土地。</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1.1.3.10 </w:t>
      </w:r>
      <w:r>
        <w:rPr>
          <w:rFonts w:ascii="宋体" w:hAnsi="宋体" w:cs="宋体" w:hint="eastAsia"/>
          <w:color w:val="000000"/>
          <w:kern w:val="0"/>
          <w:sz w:val="24"/>
        </w:rPr>
        <w:t>临时占地：是指专用合同条款中指明为实施工程需要临时占用的土地。</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1.1.4 </w:t>
      </w:r>
      <w:r>
        <w:rPr>
          <w:rFonts w:ascii="宋体" w:hAnsi="宋体" w:cs="宋体" w:hint="eastAsia"/>
          <w:color w:val="000000"/>
          <w:kern w:val="0"/>
          <w:sz w:val="24"/>
        </w:rPr>
        <w:t>日期和期限</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1.1.4.1 </w:t>
      </w:r>
      <w:r>
        <w:rPr>
          <w:rFonts w:ascii="宋体" w:hAnsi="宋体" w:cs="宋体" w:hint="eastAsia"/>
          <w:color w:val="000000"/>
          <w:kern w:val="0"/>
          <w:sz w:val="24"/>
        </w:rPr>
        <w:t>开工日期：包括计划开工日期和实际开工日期。计划开工日期是指合同协议书约定的开工日期；实际开工日期是指监理人按照第</w:t>
      </w:r>
      <w:r>
        <w:rPr>
          <w:rFonts w:ascii="宋体" w:hAnsi="宋体" w:cs="宋体" w:hint="eastAsia"/>
          <w:color w:val="000000"/>
          <w:kern w:val="0"/>
          <w:sz w:val="24"/>
        </w:rPr>
        <w:t>7.3.2</w:t>
      </w:r>
      <w:r>
        <w:rPr>
          <w:rFonts w:ascii="宋体" w:hAnsi="宋体" w:cs="宋体" w:hint="eastAsia"/>
          <w:color w:val="000000"/>
          <w:kern w:val="0"/>
          <w:sz w:val="24"/>
        </w:rPr>
        <w:t>项〔开工通知〕约定发出的符合法律规定的开工通知中载明的开工日期。</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1.1.4.2 </w:t>
      </w:r>
      <w:r>
        <w:rPr>
          <w:rFonts w:ascii="宋体" w:hAnsi="宋体" w:cs="宋体" w:hint="eastAsia"/>
          <w:color w:val="000000"/>
          <w:kern w:val="0"/>
          <w:sz w:val="24"/>
        </w:rPr>
        <w:t>竣工日期：包括计划竣工日期和实际竣工日期。计划竣工日期是指合同协议书约定的竣工日期；实际竣工日期按照第</w:t>
      </w:r>
      <w:r>
        <w:rPr>
          <w:rFonts w:ascii="宋体" w:hAnsi="宋体" w:cs="宋体" w:hint="eastAsia"/>
          <w:color w:val="000000"/>
          <w:kern w:val="0"/>
          <w:sz w:val="24"/>
        </w:rPr>
        <w:t>13.2.3</w:t>
      </w:r>
      <w:r>
        <w:rPr>
          <w:rFonts w:ascii="宋体" w:hAnsi="宋体" w:cs="宋体" w:hint="eastAsia"/>
          <w:color w:val="000000"/>
          <w:kern w:val="0"/>
          <w:sz w:val="24"/>
        </w:rPr>
        <w:t>项〔竣工日期〕的约定确定。</w:t>
      </w:r>
      <w:r>
        <w:rPr>
          <w:rFonts w:ascii="宋体" w:hAnsi="宋体" w:cs="宋体" w:hint="eastAsia"/>
          <w:color w:val="000000"/>
          <w:kern w:val="0"/>
          <w:sz w:val="24"/>
        </w:rPr>
        <w:t xml:space="preserve"> </w:t>
      </w:r>
    </w:p>
    <w:p w:rsidR="00E00A79" w:rsidRDefault="009B64DC">
      <w:pPr>
        <w:spacing w:line="360" w:lineRule="auto"/>
        <w:ind w:firstLineChars="203" w:firstLine="487"/>
        <w:rPr>
          <w:rFonts w:ascii="宋体" w:hAnsi="宋体" w:cs="宋体"/>
          <w:color w:val="000000"/>
          <w:sz w:val="24"/>
        </w:rPr>
      </w:pPr>
      <w:r>
        <w:rPr>
          <w:rFonts w:ascii="宋体" w:hAnsi="宋体" w:cs="宋体" w:hint="eastAsia"/>
          <w:color w:val="000000"/>
          <w:kern w:val="0"/>
          <w:sz w:val="24"/>
        </w:rPr>
        <w:t xml:space="preserve">1.1.4.3 </w:t>
      </w:r>
      <w:r>
        <w:rPr>
          <w:rFonts w:ascii="宋体" w:hAnsi="宋体" w:cs="宋体" w:hint="eastAsia"/>
          <w:color w:val="000000"/>
          <w:kern w:val="0"/>
          <w:sz w:val="24"/>
        </w:rPr>
        <w:t>工期：是指在合同协议书约定的承包人完成工程所需的期限，包括按照合同约定所作的期限变更。</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1.1.4.4 </w:t>
      </w:r>
      <w:r>
        <w:rPr>
          <w:rFonts w:ascii="宋体" w:hAnsi="宋体" w:cs="宋体" w:hint="eastAsia"/>
          <w:color w:val="000000"/>
          <w:kern w:val="0"/>
          <w:sz w:val="24"/>
        </w:rPr>
        <w:t>缺陷责任期：是指承包人按照合同约定承担缺陷修复义务，且发包人预留质量保证金的期限，自工程实际竣工日期起计算。</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1.1.4.5 </w:t>
      </w:r>
      <w:r>
        <w:rPr>
          <w:rFonts w:ascii="宋体" w:hAnsi="宋体" w:cs="宋体" w:hint="eastAsia"/>
          <w:color w:val="000000"/>
          <w:kern w:val="0"/>
          <w:sz w:val="24"/>
        </w:rPr>
        <w:t>保修期：是指承包人按照合同约定对工程承担保修责任的期限，从工程竣工验收合格之日起计算。</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1.1.4.6 </w:t>
      </w:r>
      <w:r>
        <w:rPr>
          <w:rFonts w:ascii="宋体" w:hAnsi="宋体" w:cs="宋体" w:hint="eastAsia"/>
          <w:color w:val="000000"/>
          <w:kern w:val="0"/>
          <w:sz w:val="24"/>
        </w:rPr>
        <w:t>基准日期：招标发包的工程以投标截止日前</w:t>
      </w:r>
      <w:r>
        <w:rPr>
          <w:rFonts w:ascii="宋体" w:hAnsi="宋体" w:cs="宋体" w:hint="eastAsia"/>
          <w:color w:val="000000"/>
          <w:kern w:val="0"/>
          <w:sz w:val="24"/>
        </w:rPr>
        <w:t>28</w:t>
      </w:r>
      <w:r>
        <w:rPr>
          <w:rFonts w:ascii="宋体" w:hAnsi="宋体" w:cs="宋体" w:hint="eastAsia"/>
          <w:color w:val="000000"/>
          <w:kern w:val="0"/>
          <w:sz w:val="24"/>
        </w:rPr>
        <w:t>天的日期为基准日期，直接发包的工程以合同签订日前</w:t>
      </w:r>
      <w:r>
        <w:rPr>
          <w:rFonts w:ascii="宋体" w:hAnsi="宋体" w:cs="宋体" w:hint="eastAsia"/>
          <w:color w:val="000000"/>
          <w:kern w:val="0"/>
          <w:sz w:val="24"/>
        </w:rPr>
        <w:t>28</w:t>
      </w:r>
      <w:r>
        <w:rPr>
          <w:rFonts w:ascii="宋体" w:hAnsi="宋体" w:cs="宋体" w:hint="eastAsia"/>
          <w:color w:val="000000"/>
          <w:kern w:val="0"/>
          <w:sz w:val="24"/>
        </w:rPr>
        <w:t>天的日期为基准日期。</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 xml:space="preserve">1.4.7 </w:t>
      </w:r>
      <w:r>
        <w:rPr>
          <w:rFonts w:ascii="宋体" w:hAnsi="宋体" w:cs="宋体" w:hint="eastAsia"/>
          <w:color w:val="000000"/>
          <w:kern w:val="0"/>
          <w:sz w:val="24"/>
        </w:rPr>
        <w:t>天：除特别指明外，均指日历天。合同中按天计算时间的，开始当天不计入，从次日开始计算，期限最后一天的截止时间为当天</w:t>
      </w:r>
      <w:r>
        <w:rPr>
          <w:rFonts w:ascii="宋体" w:hAnsi="宋体" w:cs="宋体" w:hint="eastAsia"/>
          <w:color w:val="000000"/>
          <w:kern w:val="0"/>
          <w:sz w:val="24"/>
        </w:rPr>
        <w:t>24:00</w:t>
      </w:r>
      <w:r>
        <w:rPr>
          <w:rFonts w:ascii="宋体" w:hAnsi="宋体" w:cs="宋体" w:hint="eastAsia"/>
          <w:color w:val="000000"/>
          <w:kern w:val="0"/>
          <w:sz w:val="24"/>
        </w:rPr>
        <w:t>时。</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1.1.5 </w:t>
      </w:r>
      <w:r>
        <w:rPr>
          <w:rFonts w:ascii="宋体" w:hAnsi="宋体" w:cs="宋体" w:hint="eastAsia"/>
          <w:color w:val="000000"/>
          <w:kern w:val="0"/>
          <w:sz w:val="24"/>
        </w:rPr>
        <w:t>合同价格和费用</w:t>
      </w:r>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kern w:val="0"/>
          <w:sz w:val="24"/>
        </w:rPr>
        <w:t xml:space="preserve">1.1.5.1 </w:t>
      </w:r>
      <w:r>
        <w:rPr>
          <w:rFonts w:ascii="宋体" w:hAnsi="宋体" w:cs="宋体" w:hint="eastAsia"/>
          <w:color w:val="000000"/>
          <w:kern w:val="0"/>
          <w:sz w:val="24"/>
        </w:rPr>
        <w:t>签约合同价：是指</w:t>
      </w:r>
      <w:r>
        <w:rPr>
          <w:rFonts w:ascii="宋体" w:hAnsi="宋体" w:cs="宋体" w:hint="eastAsia"/>
          <w:color w:val="000000"/>
          <w:sz w:val="24"/>
        </w:rPr>
        <w:t>发包人和承包人在合同协议书中确定的总金额，包括安全文明施工费、暂估价及暂列金额等。</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1.1.5.2 </w:t>
      </w:r>
      <w:r>
        <w:rPr>
          <w:rFonts w:ascii="宋体" w:hAnsi="宋体" w:cs="宋体" w:hint="eastAsia"/>
          <w:color w:val="000000"/>
          <w:kern w:val="0"/>
          <w:sz w:val="24"/>
        </w:rPr>
        <w:t>合同价格：是指发包人用于支付承包人按照合同约定完成承包范围内</w:t>
      </w:r>
      <w:r>
        <w:rPr>
          <w:rFonts w:ascii="宋体" w:hAnsi="宋体" w:cs="宋体" w:hint="eastAsia"/>
          <w:color w:val="000000"/>
          <w:kern w:val="0"/>
          <w:sz w:val="24"/>
        </w:rPr>
        <w:lastRenderedPageBreak/>
        <w:t>全部工作的金额，包括合同履行过程中按合同约定发生的价格变化。</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1.1.5.3 </w:t>
      </w:r>
      <w:r>
        <w:rPr>
          <w:rFonts w:ascii="宋体" w:hAnsi="宋体" w:cs="宋体" w:hint="eastAsia"/>
          <w:color w:val="000000"/>
          <w:kern w:val="0"/>
          <w:sz w:val="24"/>
        </w:rPr>
        <w:t>费用：是指为履行合同所发生的或将要发生的所有必需的开支，包括管理费和应分摊</w:t>
      </w:r>
      <w:r>
        <w:rPr>
          <w:rFonts w:ascii="宋体" w:hAnsi="宋体" w:cs="宋体" w:hint="eastAsia"/>
          <w:color w:val="000000"/>
          <w:kern w:val="0"/>
          <w:sz w:val="24"/>
        </w:rPr>
        <w:t>的其他费用，但不包括利润。</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1.1.5.4 </w:t>
      </w:r>
      <w:r>
        <w:rPr>
          <w:rFonts w:ascii="宋体" w:hAnsi="宋体" w:cs="宋体" w:hint="eastAsia"/>
          <w:color w:val="000000"/>
          <w:kern w:val="0"/>
          <w:sz w:val="24"/>
        </w:rPr>
        <w:t>暂估价：是指发包人在工程量清单或预算书中提供的用于支付必然发生但暂时不能确定价格的材料、工程设备的单价、专业工程以及服务工作的金额。</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1.1.5.5 </w:t>
      </w:r>
      <w:r>
        <w:rPr>
          <w:rFonts w:ascii="宋体" w:hAnsi="宋体" w:cs="宋体" w:hint="eastAsia"/>
          <w:color w:val="000000"/>
          <w:kern w:val="0"/>
          <w:sz w:val="24"/>
        </w:rPr>
        <w:t>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1.1.5.6 </w:t>
      </w:r>
      <w:r>
        <w:rPr>
          <w:rFonts w:ascii="宋体" w:hAnsi="宋体" w:cs="宋体" w:hint="eastAsia"/>
          <w:color w:val="000000"/>
          <w:kern w:val="0"/>
          <w:sz w:val="24"/>
        </w:rPr>
        <w:t>计日工：是指合同履行过程中，承包人完成发包人提出的零星工作或需要采用计日工计价的变更工作时，按合同中约定的单价计价的一种方式。</w:t>
      </w:r>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kern w:val="0"/>
          <w:sz w:val="24"/>
        </w:rPr>
        <w:t xml:space="preserve">1.1.5.7 </w:t>
      </w:r>
      <w:r>
        <w:rPr>
          <w:rFonts w:ascii="宋体" w:hAnsi="宋体" w:cs="宋体" w:hint="eastAsia"/>
          <w:color w:val="000000"/>
          <w:kern w:val="0"/>
          <w:sz w:val="24"/>
        </w:rPr>
        <w:t>质量保证金</w:t>
      </w:r>
      <w:bookmarkStart w:id="84" w:name="#go2"/>
      <w:bookmarkEnd w:id="84"/>
      <w:r>
        <w:rPr>
          <w:rFonts w:ascii="宋体" w:hAnsi="宋体" w:cs="宋体" w:hint="eastAsia"/>
          <w:color w:val="000000"/>
          <w:kern w:val="0"/>
          <w:sz w:val="24"/>
        </w:rPr>
        <w:t>：是指按照第</w:t>
      </w:r>
      <w:r>
        <w:rPr>
          <w:rFonts w:ascii="宋体" w:hAnsi="宋体" w:cs="宋体" w:hint="eastAsia"/>
          <w:color w:val="000000"/>
          <w:kern w:val="0"/>
          <w:sz w:val="24"/>
        </w:rPr>
        <w:t>15.3</w:t>
      </w:r>
      <w:r>
        <w:rPr>
          <w:rFonts w:ascii="宋体" w:hAnsi="宋体" w:cs="宋体" w:hint="eastAsia"/>
          <w:color w:val="000000"/>
          <w:kern w:val="0"/>
          <w:sz w:val="24"/>
        </w:rPr>
        <w:t>款〔质量保证金〕约定承包人用于保证其在缺陷责任期内履行缺陷修补义务的担保</w:t>
      </w:r>
      <w:r>
        <w:rPr>
          <w:rFonts w:ascii="宋体" w:hAnsi="宋体" w:cs="宋体" w:hint="eastAsia"/>
          <w:color w:val="000000"/>
          <w:sz w:val="24"/>
        </w:rPr>
        <w:t>。</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1.1.5.8 </w:t>
      </w:r>
      <w:r>
        <w:rPr>
          <w:rFonts w:ascii="宋体" w:hAnsi="宋体" w:cs="宋体" w:hint="eastAsia"/>
          <w:color w:val="000000"/>
          <w:kern w:val="0"/>
          <w:sz w:val="24"/>
        </w:rPr>
        <w:t>总价项目：是指在现行国家、行业以及地方的计量规则中无工程量计算规则，在已标价工程量清单或预算书中以总价或以费率形式计算的项目。</w:t>
      </w:r>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 xml:space="preserve">1.1.6 </w:t>
      </w:r>
      <w:r>
        <w:rPr>
          <w:rFonts w:ascii="宋体" w:hAnsi="宋体" w:cs="宋体" w:hint="eastAsia"/>
          <w:color w:val="000000"/>
          <w:sz w:val="24"/>
        </w:rPr>
        <w:t>其他</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sz w:val="24"/>
        </w:rPr>
        <w:t xml:space="preserve">1.1.6.1 </w:t>
      </w:r>
      <w:r>
        <w:rPr>
          <w:rFonts w:ascii="宋体" w:hAnsi="宋体" w:cs="宋体" w:hint="eastAsia"/>
          <w:color w:val="000000"/>
          <w:sz w:val="24"/>
        </w:rPr>
        <w:t>书面形式：是指合同文件、信函、电报、传真等可以有形地表现所载内容的形式。</w:t>
      </w:r>
    </w:p>
    <w:p w:rsidR="00E00A79" w:rsidRDefault="009B64DC">
      <w:pPr>
        <w:pStyle w:val="3"/>
        <w:spacing w:before="0" w:after="0" w:line="360" w:lineRule="auto"/>
        <w:rPr>
          <w:rFonts w:ascii="宋体" w:hAnsi="宋体" w:cs="宋体"/>
          <w:color w:val="000000"/>
          <w:kern w:val="0"/>
          <w:sz w:val="24"/>
          <w:szCs w:val="24"/>
        </w:rPr>
      </w:pPr>
      <w:bookmarkStart w:id="85" w:name="_Toc381175536"/>
      <w:r>
        <w:rPr>
          <w:rFonts w:ascii="宋体" w:hAnsi="宋体" w:cs="宋体" w:hint="eastAsia"/>
          <w:color w:val="000000"/>
          <w:kern w:val="0"/>
          <w:sz w:val="24"/>
          <w:szCs w:val="24"/>
        </w:rPr>
        <w:t xml:space="preserve">1.2 </w:t>
      </w:r>
      <w:r>
        <w:rPr>
          <w:rFonts w:ascii="宋体" w:hAnsi="宋体" w:cs="宋体" w:hint="eastAsia"/>
          <w:color w:val="000000"/>
          <w:kern w:val="0"/>
          <w:sz w:val="24"/>
          <w:szCs w:val="24"/>
        </w:rPr>
        <w:t>语言文字</w:t>
      </w:r>
      <w:bookmarkEnd w:id="85"/>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合同以中国的汉语简体文字编写、解释和说明。合同当事人在专用合同条款中约定使用两种以上语言时，汉语为优先解释和说明合同的语言。</w:t>
      </w:r>
    </w:p>
    <w:p w:rsidR="00E00A79" w:rsidRDefault="009B64DC">
      <w:pPr>
        <w:pStyle w:val="3"/>
        <w:spacing w:before="0" w:after="0" w:line="360" w:lineRule="auto"/>
        <w:rPr>
          <w:rFonts w:ascii="宋体" w:hAnsi="宋体" w:cs="宋体"/>
          <w:color w:val="000000"/>
          <w:kern w:val="0"/>
          <w:sz w:val="24"/>
          <w:szCs w:val="24"/>
        </w:rPr>
      </w:pPr>
      <w:bookmarkStart w:id="86" w:name="_Toc381175537"/>
      <w:r>
        <w:rPr>
          <w:rFonts w:ascii="宋体" w:hAnsi="宋体" w:cs="宋体" w:hint="eastAsia"/>
          <w:color w:val="000000"/>
          <w:kern w:val="0"/>
          <w:sz w:val="24"/>
          <w:szCs w:val="24"/>
        </w:rPr>
        <w:t xml:space="preserve">1.3 </w:t>
      </w:r>
      <w:r>
        <w:rPr>
          <w:rFonts w:ascii="宋体" w:hAnsi="宋体" w:cs="宋体" w:hint="eastAsia"/>
          <w:color w:val="000000"/>
          <w:kern w:val="0"/>
          <w:sz w:val="24"/>
          <w:szCs w:val="24"/>
        </w:rPr>
        <w:t>法律</w:t>
      </w:r>
      <w:bookmarkEnd w:id="86"/>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合同所称法律是指中华人民共和国法律、行政法规、部门规章，以及工程所在地的地方性法规、自治条例、单行条例和地方政府规章等。</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合同当事人可以在专用合同条款中约定合同适用的其他规范性文件。</w:t>
      </w:r>
    </w:p>
    <w:p w:rsidR="00E00A79" w:rsidRDefault="009B64DC">
      <w:pPr>
        <w:pStyle w:val="3"/>
        <w:spacing w:before="0" w:after="0" w:line="360" w:lineRule="auto"/>
        <w:rPr>
          <w:rFonts w:ascii="宋体" w:hAnsi="宋体" w:cs="宋体"/>
          <w:color w:val="000000"/>
          <w:kern w:val="0"/>
          <w:sz w:val="24"/>
          <w:szCs w:val="24"/>
        </w:rPr>
      </w:pPr>
      <w:bookmarkStart w:id="87" w:name="_Toc381175538"/>
      <w:r>
        <w:rPr>
          <w:rFonts w:ascii="宋体" w:hAnsi="宋体" w:cs="宋体" w:hint="eastAsia"/>
          <w:color w:val="000000"/>
          <w:kern w:val="0"/>
          <w:sz w:val="24"/>
          <w:szCs w:val="24"/>
        </w:rPr>
        <w:t>1.4</w:t>
      </w:r>
      <w:r>
        <w:rPr>
          <w:rFonts w:ascii="宋体" w:hAnsi="宋体" w:cs="宋体" w:hint="eastAsia"/>
          <w:color w:val="000000"/>
          <w:kern w:val="0"/>
          <w:sz w:val="24"/>
          <w:szCs w:val="24"/>
        </w:rPr>
        <w:t>标准和规范</w:t>
      </w:r>
      <w:bookmarkEnd w:id="87"/>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1.4.1 </w:t>
      </w:r>
      <w:r>
        <w:rPr>
          <w:rFonts w:ascii="宋体" w:hAnsi="宋体" w:cs="宋体" w:hint="eastAsia"/>
          <w:color w:val="000000"/>
          <w:kern w:val="0"/>
          <w:sz w:val="24"/>
        </w:rPr>
        <w:t>适用于工程的国家标准、行业标准、工程所在地的地方性标准，以及相应的规范、规程等，合同当事人有特别要求的，应在专用合同条款中约定。</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1.4.2 </w:t>
      </w:r>
      <w:r>
        <w:rPr>
          <w:rFonts w:ascii="宋体" w:hAnsi="宋体" w:cs="宋体" w:hint="eastAsia"/>
          <w:color w:val="000000"/>
          <w:kern w:val="0"/>
          <w:sz w:val="24"/>
        </w:rPr>
        <w:t>发包人</w:t>
      </w:r>
      <w:r>
        <w:rPr>
          <w:rFonts w:ascii="宋体" w:hAnsi="宋体" w:cs="宋体" w:hint="eastAsia"/>
          <w:color w:val="000000"/>
          <w:kern w:val="0"/>
          <w:sz w:val="24"/>
        </w:rPr>
        <w:t>要求使用国外标准、规范的，发包人负责提供原文版本和中文译</w:t>
      </w:r>
      <w:r>
        <w:rPr>
          <w:rFonts w:ascii="宋体" w:hAnsi="宋体" w:cs="宋体" w:hint="eastAsia"/>
          <w:color w:val="000000"/>
          <w:kern w:val="0"/>
          <w:sz w:val="24"/>
        </w:rPr>
        <w:lastRenderedPageBreak/>
        <w:t>本，并在专用合同条款中约定提供标准规范的名称、份数和时间。</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1.4.3 </w:t>
      </w:r>
      <w:r>
        <w:rPr>
          <w:rFonts w:ascii="宋体" w:hAnsi="宋体" w:cs="宋体" w:hint="eastAsia"/>
          <w:color w:val="000000"/>
          <w:kern w:val="0"/>
          <w:sz w:val="24"/>
        </w:rPr>
        <w:t>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rsidR="00E00A79" w:rsidRDefault="009B64DC">
      <w:pPr>
        <w:pStyle w:val="3"/>
        <w:spacing w:before="0" w:after="0" w:line="360" w:lineRule="auto"/>
        <w:rPr>
          <w:rFonts w:ascii="宋体" w:hAnsi="宋体" w:cs="宋体"/>
          <w:color w:val="000000"/>
          <w:kern w:val="0"/>
          <w:sz w:val="24"/>
          <w:szCs w:val="24"/>
        </w:rPr>
      </w:pPr>
      <w:bookmarkStart w:id="88" w:name="_Toc381175539"/>
      <w:r>
        <w:rPr>
          <w:rFonts w:ascii="宋体" w:hAnsi="宋体" w:cs="宋体" w:hint="eastAsia"/>
          <w:color w:val="000000"/>
          <w:kern w:val="0"/>
          <w:sz w:val="24"/>
          <w:szCs w:val="24"/>
        </w:rPr>
        <w:t>1.5</w:t>
      </w:r>
      <w:r>
        <w:rPr>
          <w:rFonts w:ascii="宋体" w:hAnsi="宋体" w:cs="宋体" w:hint="eastAsia"/>
          <w:color w:val="000000"/>
          <w:kern w:val="0"/>
          <w:sz w:val="24"/>
          <w:szCs w:val="24"/>
        </w:rPr>
        <w:t>合同文件的优先顺序</w:t>
      </w:r>
      <w:bookmarkEnd w:id="88"/>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组成合同的各项文件应互相解释，互为说明。除专用合同条款另有约定外，解释合同文件的优先顺序如下：</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）合同协议书；</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）中标通</w:t>
      </w:r>
      <w:r>
        <w:rPr>
          <w:rFonts w:ascii="宋体" w:hAnsi="宋体" w:cs="宋体" w:hint="eastAsia"/>
          <w:color w:val="000000"/>
          <w:kern w:val="0"/>
          <w:sz w:val="24"/>
        </w:rPr>
        <w:t>知书；</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）投标函及其附录；</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4</w:t>
      </w:r>
      <w:r>
        <w:rPr>
          <w:rFonts w:ascii="宋体" w:hAnsi="宋体" w:cs="宋体" w:hint="eastAsia"/>
          <w:color w:val="000000"/>
          <w:kern w:val="0"/>
          <w:sz w:val="24"/>
        </w:rPr>
        <w:t>）专用合同条款及其附件；</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）通用合同条款；</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6</w:t>
      </w:r>
      <w:r>
        <w:rPr>
          <w:rFonts w:ascii="宋体" w:hAnsi="宋体" w:cs="宋体" w:hint="eastAsia"/>
          <w:color w:val="000000"/>
          <w:kern w:val="0"/>
          <w:sz w:val="24"/>
        </w:rPr>
        <w:t>）技术标准和要求；</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7</w:t>
      </w:r>
      <w:r>
        <w:rPr>
          <w:rFonts w:ascii="宋体" w:hAnsi="宋体" w:cs="宋体" w:hint="eastAsia"/>
          <w:color w:val="000000"/>
          <w:kern w:val="0"/>
          <w:sz w:val="24"/>
        </w:rPr>
        <w:t>）图纸；</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8</w:t>
      </w:r>
      <w:r>
        <w:rPr>
          <w:rFonts w:ascii="宋体" w:hAnsi="宋体" w:cs="宋体" w:hint="eastAsia"/>
          <w:color w:val="000000"/>
          <w:kern w:val="0"/>
          <w:sz w:val="24"/>
        </w:rPr>
        <w:t>）已标价工程量清单或预算书；</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9</w:t>
      </w:r>
      <w:r>
        <w:rPr>
          <w:rFonts w:ascii="宋体" w:hAnsi="宋体" w:cs="宋体" w:hint="eastAsia"/>
          <w:color w:val="000000"/>
          <w:kern w:val="0"/>
          <w:sz w:val="24"/>
        </w:rPr>
        <w:t>）其他合同文件。</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上述各项合同文件包括合同当事人就该项合同文件所作出的补充和修改，属于同一类内容的文件，应以最新签署的为准。</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在合同订立及履行过程中形成的与合同有关的文件均构成合同文件组成部分，并根据其性质确定优先解释顺序。</w:t>
      </w:r>
    </w:p>
    <w:p w:rsidR="00E00A79" w:rsidRDefault="009B64DC">
      <w:pPr>
        <w:pStyle w:val="3"/>
        <w:spacing w:before="0" w:after="0" w:line="360" w:lineRule="auto"/>
        <w:rPr>
          <w:rFonts w:ascii="宋体" w:hAnsi="宋体" w:cs="宋体"/>
          <w:color w:val="000000"/>
          <w:kern w:val="0"/>
          <w:sz w:val="24"/>
          <w:szCs w:val="24"/>
        </w:rPr>
      </w:pPr>
      <w:bookmarkStart w:id="89" w:name="_Toc381175540"/>
      <w:r>
        <w:rPr>
          <w:rFonts w:ascii="宋体" w:hAnsi="宋体" w:cs="宋体" w:hint="eastAsia"/>
          <w:color w:val="000000"/>
          <w:kern w:val="0"/>
          <w:sz w:val="24"/>
          <w:szCs w:val="24"/>
        </w:rPr>
        <w:t xml:space="preserve">1.6 </w:t>
      </w:r>
      <w:r>
        <w:rPr>
          <w:rFonts w:ascii="宋体" w:hAnsi="宋体" w:cs="宋体" w:hint="eastAsia"/>
          <w:color w:val="000000"/>
          <w:kern w:val="0"/>
          <w:sz w:val="24"/>
          <w:szCs w:val="24"/>
        </w:rPr>
        <w:t>图纸和承包人文件</w:t>
      </w:r>
      <w:bookmarkEnd w:id="89"/>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1.6.1 </w:t>
      </w:r>
      <w:r>
        <w:rPr>
          <w:rFonts w:ascii="宋体" w:hAnsi="宋体" w:cs="宋体" w:hint="eastAsia"/>
          <w:color w:val="000000"/>
          <w:kern w:val="0"/>
          <w:sz w:val="24"/>
        </w:rPr>
        <w:t>图纸的提供和交底</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发包人应按照专用合同条款约定的期限、数量和内容向承包人免费提供图纸，并组织承包人、监理人和设计人进行图纸会审和设计交底。发包人至迟不得晚于第</w:t>
      </w:r>
      <w:r>
        <w:rPr>
          <w:rFonts w:ascii="宋体" w:hAnsi="宋体" w:cs="宋体" w:hint="eastAsia"/>
          <w:color w:val="000000"/>
          <w:kern w:val="0"/>
          <w:sz w:val="24"/>
        </w:rPr>
        <w:t>7.3.2</w:t>
      </w:r>
      <w:r>
        <w:rPr>
          <w:rFonts w:ascii="宋体" w:hAnsi="宋体" w:cs="宋体" w:hint="eastAsia"/>
          <w:color w:val="000000"/>
          <w:kern w:val="0"/>
          <w:sz w:val="24"/>
        </w:rPr>
        <w:t>项〔开工通知〕载明的开工日期前</w:t>
      </w:r>
      <w:r>
        <w:rPr>
          <w:rFonts w:ascii="宋体" w:hAnsi="宋体" w:cs="宋体" w:hint="eastAsia"/>
          <w:color w:val="000000"/>
          <w:kern w:val="0"/>
          <w:sz w:val="24"/>
        </w:rPr>
        <w:t>14</w:t>
      </w:r>
      <w:r>
        <w:rPr>
          <w:rFonts w:ascii="宋体" w:hAnsi="宋体" w:cs="宋体" w:hint="eastAsia"/>
          <w:color w:val="000000"/>
          <w:kern w:val="0"/>
          <w:sz w:val="24"/>
        </w:rPr>
        <w:t>天向承包人提供图纸。</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因发包人未按合同约定提供图纸导致承包人费用增加和（或）工期延误的，按照第</w:t>
      </w:r>
      <w:r>
        <w:rPr>
          <w:rFonts w:ascii="宋体" w:hAnsi="宋体" w:cs="宋体" w:hint="eastAsia"/>
          <w:color w:val="000000"/>
          <w:kern w:val="0"/>
          <w:sz w:val="24"/>
        </w:rPr>
        <w:t>7.5.1</w:t>
      </w:r>
      <w:r>
        <w:rPr>
          <w:rFonts w:ascii="宋体" w:hAnsi="宋体" w:cs="宋体" w:hint="eastAsia"/>
          <w:color w:val="000000"/>
          <w:kern w:val="0"/>
          <w:sz w:val="24"/>
        </w:rPr>
        <w:t>项〔因发包人原因导致工期延误〕约定办理。</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1.6.2 </w:t>
      </w:r>
      <w:r>
        <w:rPr>
          <w:rFonts w:ascii="宋体" w:hAnsi="宋体" w:cs="宋体" w:hint="eastAsia"/>
          <w:color w:val="000000"/>
          <w:kern w:val="0"/>
          <w:sz w:val="24"/>
        </w:rPr>
        <w:t>图纸的错误</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lastRenderedPageBreak/>
        <w:t>承包人在收到发包人提供的图纸后，发现图纸存在差错、遗漏或缺陷的，应及时通知监理人。监理人接到该通知后，应附具相关意见并立即报送发包人，发包人应在收到监理人报送</w:t>
      </w:r>
      <w:r>
        <w:rPr>
          <w:rFonts w:ascii="宋体" w:hAnsi="宋体" w:cs="宋体" w:hint="eastAsia"/>
          <w:color w:val="000000"/>
          <w:kern w:val="0"/>
          <w:sz w:val="24"/>
        </w:rPr>
        <w:t>的通知后的合理时间内作出决定。合理时间是指发包人在收到监理人的报送通知后，尽其努力且不懈怠地完成图纸修改补充所需的时间。</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1.6.3 </w:t>
      </w:r>
      <w:r>
        <w:rPr>
          <w:rFonts w:ascii="宋体" w:hAnsi="宋体" w:cs="宋体" w:hint="eastAsia"/>
          <w:color w:val="000000"/>
          <w:kern w:val="0"/>
          <w:sz w:val="24"/>
        </w:rPr>
        <w:t>图纸的修改和补充</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图纸需要修改和补充的，应经图纸原设计人及审批部门同意，并由监理人在工程或工程相应部位施工前将修改后的图纸或补充图纸提交给承包人，承包人应按修改或补充后的图纸施工。</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1.6.4 </w:t>
      </w:r>
      <w:r>
        <w:rPr>
          <w:rFonts w:ascii="宋体" w:hAnsi="宋体" w:cs="宋体" w:hint="eastAsia"/>
          <w:color w:val="000000"/>
          <w:kern w:val="0"/>
          <w:sz w:val="24"/>
        </w:rPr>
        <w:t>承包人文件</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承包人应按照专用合同条款的约定提供应当由其编制的与工程施工有关的文件，并按照专用合同条款约定的期限、数量和形式提交监理人，并由监理人报送发包人。</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w:t>
      </w:r>
      <w:r>
        <w:rPr>
          <w:rFonts w:ascii="宋体" w:hAnsi="宋体" w:cs="宋体" w:hint="eastAsia"/>
          <w:color w:val="000000"/>
          <w:kern w:val="0"/>
          <w:sz w:val="24"/>
        </w:rPr>
        <w:t>监理人应在收到承包人文件后</w:t>
      </w:r>
      <w:r>
        <w:rPr>
          <w:rFonts w:ascii="宋体" w:hAnsi="宋体" w:cs="宋体" w:hint="eastAsia"/>
          <w:color w:val="000000"/>
          <w:kern w:val="0"/>
          <w:sz w:val="24"/>
        </w:rPr>
        <w:t>7</w:t>
      </w:r>
      <w:r>
        <w:rPr>
          <w:rFonts w:ascii="宋体" w:hAnsi="宋体" w:cs="宋体" w:hint="eastAsia"/>
          <w:color w:val="000000"/>
          <w:kern w:val="0"/>
          <w:sz w:val="24"/>
        </w:rPr>
        <w:t>天内审查完毕，监理人对承包人文件有异议的，承包人应予以修改，并重新报送监理人。监理人的审查并不减轻或免除承包人根据合同约定应当承担的责任。</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1.6.5 </w:t>
      </w:r>
      <w:r>
        <w:rPr>
          <w:rFonts w:ascii="宋体" w:hAnsi="宋体" w:cs="宋体" w:hint="eastAsia"/>
          <w:color w:val="000000"/>
          <w:kern w:val="0"/>
          <w:sz w:val="24"/>
        </w:rPr>
        <w:t>图纸和承包人文件的保管</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除专用合同条款另有约定外，承包人应在施工现场另外保存一套完整的图纸和承包人文件，供发包人、监理人及有关人员进行工程检查时使用。</w:t>
      </w:r>
    </w:p>
    <w:p w:rsidR="00E00A79" w:rsidRDefault="009B64DC">
      <w:pPr>
        <w:pStyle w:val="3"/>
        <w:spacing w:before="0" w:after="0" w:line="360" w:lineRule="auto"/>
        <w:rPr>
          <w:rFonts w:ascii="宋体" w:hAnsi="宋体" w:cs="宋体"/>
          <w:color w:val="000000"/>
          <w:kern w:val="0"/>
          <w:sz w:val="24"/>
          <w:szCs w:val="24"/>
        </w:rPr>
      </w:pPr>
      <w:bookmarkStart w:id="90" w:name="_Toc381175541"/>
      <w:r>
        <w:rPr>
          <w:rFonts w:ascii="宋体" w:hAnsi="宋体" w:cs="宋体" w:hint="eastAsia"/>
          <w:color w:val="000000"/>
          <w:kern w:val="0"/>
          <w:sz w:val="24"/>
          <w:szCs w:val="24"/>
        </w:rPr>
        <w:t xml:space="preserve">1.7 </w:t>
      </w:r>
      <w:r>
        <w:rPr>
          <w:rFonts w:ascii="宋体" w:hAnsi="宋体" w:cs="宋体" w:hint="eastAsia"/>
          <w:color w:val="000000"/>
          <w:kern w:val="0"/>
          <w:sz w:val="24"/>
          <w:szCs w:val="24"/>
        </w:rPr>
        <w:t>联络</w:t>
      </w:r>
      <w:bookmarkEnd w:id="90"/>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1.7.1 </w:t>
      </w:r>
      <w:r>
        <w:rPr>
          <w:rFonts w:ascii="宋体" w:hAnsi="宋体" w:cs="宋体" w:hint="eastAsia"/>
          <w:color w:val="000000"/>
          <w:kern w:val="0"/>
          <w:sz w:val="24"/>
        </w:rPr>
        <w:t>与合同有关的通知、批准、证明、证书、指示、指令、要求、请求、同意、意见、确定和决定等，均应采用书面形式，并应在合同约定的期限内送达接收人和送达地点。</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1.7.2 </w:t>
      </w:r>
      <w:r>
        <w:rPr>
          <w:rFonts w:ascii="宋体" w:hAnsi="宋体" w:cs="宋体" w:hint="eastAsia"/>
          <w:color w:val="000000"/>
          <w:kern w:val="0"/>
          <w:sz w:val="24"/>
        </w:rPr>
        <w:t>发包人和承包人应在专用合同条款中约定各自的送达接收人和送达地点。任何一方合同当事人指定的接收人或送达地点发生变动的，应提前</w:t>
      </w:r>
      <w:r>
        <w:rPr>
          <w:rFonts w:ascii="宋体" w:hAnsi="宋体" w:cs="宋体" w:hint="eastAsia"/>
          <w:color w:val="000000"/>
          <w:kern w:val="0"/>
          <w:sz w:val="24"/>
        </w:rPr>
        <w:t>3</w:t>
      </w:r>
      <w:r>
        <w:rPr>
          <w:rFonts w:ascii="宋体" w:hAnsi="宋体" w:cs="宋体" w:hint="eastAsia"/>
          <w:color w:val="000000"/>
          <w:kern w:val="0"/>
          <w:sz w:val="24"/>
        </w:rPr>
        <w:t>天以书面形式通知对方。</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1.7.3 </w:t>
      </w:r>
      <w:r>
        <w:rPr>
          <w:rFonts w:ascii="宋体" w:hAnsi="宋体" w:cs="宋体" w:hint="eastAsia"/>
          <w:color w:val="000000"/>
          <w:kern w:val="0"/>
          <w:sz w:val="24"/>
        </w:rPr>
        <w:t>发包人和承包人应当及时签收另一方送达至送达地点和指定接收人的来往信函。拒不签收的，由此增加的费用和（或）延误的工期由拒绝接收一方承担。</w:t>
      </w:r>
    </w:p>
    <w:p w:rsidR="00E00A79" w:rsidRDefault="009B64DC">
      <w:pPr>
        <w:pStyle w:val="3"/>
        <w:spacing w:before="0" w:after="0" w:line="360" w:lineRule="auto"/>
        <w:rPr>
          <w:rFonts w:ascii="宋体" w:hAnsi="宋体" w:cs="宋体"/>
          <w:color w:val="000000"/>
          <w:kern w:val="0"/>
          <w:sz w:val="24"/>
          <w:szCs w:val="24"/>
        </w:rPr>
      </w:pPr>
      <w:bookmarkStart w:id="91" w:name="_Toc381175542"/>
      <w:r>
        <w:rPr>
          <w:rFonts w:ascii="宋体" w:hAnsi="宋体" w:cs="宋体" w:hint="eastAsia"/>
          <w:color w:val="000000"/>
          <w:kern w:val="0"/>
          <w:sz w:val="24"/>
          <w:szCs w:val="24"/>
        </w:rPr>
        <w:t xml:space="preserve">1.8 </w:t>
      </w:r>
      <w:r>
        <w:rPr>
          <w:rFonts w:ascii="宋体" w:hAnsi="宋体" w:cs="宋体" w:hint="eastAsia"/>
          <w:color w:val="000000"/>
          <w:kern w:val="0"/>
          <w:sz w:val="24"/>
          <w:szCs w:val="24"/>
        </w:rPr>
        <w:t>严禁贿赂</w:t>
      </w:r>
      <w:bookmarkEnd w:id="91"/>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合同当事人不得以贿赂或变相贿赂的方式，谋取非法利益或损害对方权益。因一方合同当事人的贿赂造成对方损失的，应赔偿损失，并承担相应的法律责任。</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lastRenderedPageBreak/>
        <w:t>承包人不得与监理人或发包人聘请的第三方串通损害</w:t>
      </w:r>
      <w:r>
        <w:rPr>
          <w:rFonts w:ascii="宋体" w:hAnsi="宋体" w:cs="宋体" w:hint="eastAsia"/>
          <w:color w:val="000000"/>
          <w:kern w:val="0"/>
          <w:sz w:val="24"/>
        </w:rPr>
        <w:t>发包人利益。未经发包人书面同意，承包人不得为监理人提供合同约定以外的通讯设备、交通工具及其他任何形式的利益，不得向监理人支付报酬。</w:t>
      </w:r>
    </w:p>
    <w:p w:rsidR="00E00A79" w:rsidRDefault="009B64DC">
      <w:pPr>
        <w:pStyle w:val="3"/>
        <w:spacing w:before="0" w:after="0" w:line="360" w:lineRule="auto"/>
        <w:rPr>
          <w:rFonts w:ascii="宋体" w:hAnsi="宋体" w:cs="宋体"/>
          <w:color w:val="000000"/>
          <w:kern w:val="0"/>
          <w:sz w:val="24"/>
          <w:szCs w:val="24"/>
        </w:rPr>
      </w:pPr>
      <w:bookmarkStart w:id="92" w:name="_Toc381175543"/>
      <w:r>
        <w:rPr>
          <w:rFonts w:ascii="宋体" w:hAnsi="宋体" w:cs="宋体" w:hint="eastAsia"/>
          <w:color w:val="000000"/>
          <w:kern w:val="0"/>
          <w:sz w:val="24"/>
          <w:szCs w:val="24"/>
        </w:rPr>
        <w:t xml:space="preserve">1.9 </w:t>
      </w:r>
      <w:r>
        <w:rPr>
          <w:rFonts w:ascii="宋体" w:hAnsi="宋体" w:cs="宋体" w:hint="eastAsia"/>
          <w:color w:val="000000"/>
          <w:kern w:val="0"/>
          <w:sz w:val="24"/>
          <w:szCs w:val="24"/>
        </w:rPr>
        <w:t>化石、文物</w:t>
      </w:r>
      <w:bookmarkEnd w:id="92"/>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发包人、监理人和承包人应按有关政府行政管理部门要求采取妥善的保护措施，由此增加的费用和（或）延误的工期由发包人承担。</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承包人发现文</w:t>
      </w:r>
      <w:r>
        <w:rPr>
          <w:rFonts w:ascii="宋体" w:hAnsi="宋体" w:cs="宋体" w:hint="eastAsia"/>
          <w:color w:val="000000"/>
          <w:kern w:val="0"/>
          <w:sz w:val="24"/>
        </w:rPr>
        <w:t>物后不及时报告或隐瞒不报，致使文物丢失或损坏的，应赔偿损失，并承担相应的法律责任。</w:t>
      </w:r>
    </w:p>
    <w:p w:rsidR="00E00A79" w:rsidRDefault="009B64DC">
      <w:pPr>
        <w:pStyle w:val="3"/>
        <w:spacing w:before="0" w:after="0" w:line="360" w:lineRule="auto"/>
        <w:rPr>
          <w:rFonts w:ascii="宋体" w:hAnsi="宋体" w:cs="宋体"/>
          <w:color w:val="000000"/>
          <w:kern w:val="0"/>
          <w:sz w:val="24"/>
          <w:szCs w:val="24"/>
        </w:rPr>
      </w:pPr>
      <w:bookmarkStart w:id="93" w:name="_Toc381175544"/>
      <w:r>
        <w:rPr>
          <w:rFonts w:ascii="宋体" w:hAnsi="宋体" w:cs="宋体" w:hint="eastAsia"/>
          <w:color w:val="000000"/>
          <w:kern w:val="0"/>
          <w:sz w:val="24"/>
          <w:szCs w:val="24"/>
        </w:rPr>
        <w:t>1.10</w:t>
      </w:r>
      <w:r>
        <w:rPr>
          <w:rFonts w:ascii="宋体" w:hAnsi="宋体" w:cs="宋体" w:hint="eastAsia"/>
          <w:color w:val="000000"/>
          <w:kern w:val="0"/>
          <w:sz w:val="24"/>
          <w:szCs w:val="24"/>
        </w:rPr>
        <w:t>交通运输</w:t>
      </w:r>
      <w:bookmarkEnd w:id="93"/>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1.10.1 </w:t>
      </w:r>
      <w:r>
        <w:rPr>
          <w:rFonts w:ascii="宋体" w:hAnsi="宋体" w:cs="宋体" w:hint="eastAsia"/>
          <w:color w:val="000000"/>
          <w:kern w:val="0"/>
          <w:sz w:val="24"/>
        </w:rPr>
        <w:t>出入现场的权利</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承包人应在订立合同前查勘施工现场，并根据工程规模及技术参数合理预见工程施工所需的进出施工现场的方式、手段、路径等。因承包人未合理预见所增加的费用和（或）延误的工期由承包人承担。</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1.10.2 </w:t>
      </w:r>
      <w:r>
        <w:rPr>
          <w:rFonts w:ascii="宋体" w:hAnsi="宋体" w:cs="宋体" w:hint="eastAsia"/>
          <w:color w:val="000000"/>
          <w:kern w:val="0"/>
          <w:sz w:val="24"/>
        </w:rPr>
        <w:t>场外交通</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1.10.3</w:t>
      </w:r>
      <w:r>
        <w:rPr>
          <w:rFonts w:ascii="宋体" w:hAnsi="宋体" w:cs="宋体" w:hint="eastAsia"/>
          <w:color w:val="000000"/>
          <w:kern w:val="0"/>
          <w:sz w:val="24"/>
        </w:rPr>
        <w:t>场内交通</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发包人应提供场内交通设施的技术参数和具体</w:t>
      </w:r>
      <w:r>
        <w:rPr>
          <w:rFonts w:ascii="宋体" w:hAnsi="宋体" w:cs="宋体" w:hint="eastAsia"/>
          <w:color w:val="000000"/>
          <w:kern w:val="0"/>
          <w:sz w:val="24"/>
        </w:rPr>
        <w:t>条件，并应按照专用合同条款的约定向承包人免费提供满足工程施工所需的场内道路和交通设施。因承包人原因造</w:t>
      </w:r>
      <w:r>
        <w:rPr>
          <w:rFonts w:ascii="宋体" w:hAnsi="宋体" w:cs="宋体" w:hint="eastAsia"/>
          <w:color w:val="000000"/>
          <w:kern w:val="0"/>
          <w:sz w:val="24"/>
        </w:rPr>
        <w:lastRenderedPageBreak/>
        <w:t>成上述道路或交通设施损坏的，承包人负责修复并承担由此增加的费用。</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场外交通和场内交通的边界由合同当事人在专用合同条款中约定。</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1.10.4 </w:t>
      </w:r>
      <w:r>
        <w:rPr>
          <w:rFonts w:ascii="宋体" w:hAnsi="宋体" w:cs="宋体" w:hint="eastAsia"/>
          <w:color w:val="000000"/>
          <w:kern w:val="0"/>
          <w:sz w:val="24"/>
        </w:rPr>
        <w:t>超大件和超重件的运输</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由承包人负责运输的超大件或超重件，应由承包人负责向交通管理</w:t>
      </w:r>
      <w:r>
        <w:rPr>
          <w:rFonts w:ascii="宋体" w:hAnsi="宋体" w:cs="宋体" w:hint="eastAsia"/>
          <w:color w:val="000000"/>
          <w:kern w:val="0"/>
          <w:sz w:val="24"/>
        </w:rPr>
        <w:t>部门办理申请手续，发包人给予协助。运输超大件或超重件所需的道路和桥梁临时加固改造费用和其他有关费用，由承包人承担，但专用合同条款另有约定除外。</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1.10.5 </w:t>
      </w:r>
      <w:r>
        <w:rPr>
          <w:rFonts w:ascii="宋体" w:hAnsi="宋体" w:cs="宋体" w:hint="eastAsia"/>
          <w:color w:val="000000"/>
          <w:kern w:val="0"/>
          <w:sz w:val="24"/>
        </w:rPr>
        <w:t>道路和桥梁的损坏责任</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因承包人运输造成施工场地内外公共道路和桥梁损坏的，由承包人承担修复损坏的全部费用和可能引起的赔偿。</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1.10.6 </w:t>
      </w:r>
      <w:r>
        <w:rPr>
          <w:rFonts w:ascii="宋体" w:hAnsi="宋体" w:cs="宋体" w:hint="eastAsia"/>
          <w:color w:val="000000"/>
          <w:kern w:val="0"/>
          <w:sz w:val="24"/>
        </w:rPr>
        <w:t>水路和航空运输</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本款前述各项的内容适用于水路运输和航空运输，其中“道路”一词的涵义包括河道、航线、船闸、机场、码头、堤防以及水路或航空运输中其他相似结构物；“车辆”一词的涵义包括船舶和飞机等。</w:t>
      </w:r>
    </w:p>
    <w:p w:rsidR="00E00A79" w:rsidRDefault="009B64DC">
      <w:pPr>
        <w:pStyle w:val="3"/>
        <w:spacing w:before="0" w:after="0" w:line="360" w:lineRule="auto"/>
        <w:rPr>
          <w:rFonts w:ascii="宋体" w:hAnsi="宋体" w:cs="宋体"/>
          <w:color w:val="000000"/>
          <w:kern w:val="0"/>
          <w:sz w:val="24"/>
          <w:szCs w:val="24"/>
        </w:rPr>
      </w:pPr>
      <w:bookmarkStart w:id="94" w:name="_Toc381175545"/>
      <w:r>
        <w:rPr>
          <w:rFonts w:ascii="宋体" w:hAnsi="宋体" w:cs="宋体" w:hint="eastAsia"/>
          <w:color w:val="000000"/>
          <w:kern w:val="0"/>
          <w:sz w:val="24"/>
          <w:szCs w:val="24"/>
        </w:rPr>
        <w:t>1.11</w:t>
      </w:r>
      <w:r>
        <w:rPr>
          <w:rFonts w:ascii="宋体" w:hAnsi="宋体" w:cs="宋体" w:hint="eastAsia"/>
          <w:color w:val="000000"/>
          <w:kern w:val="0"/>
          <w:sz w:val="24"/>
          <w:szCs w:val="24"/>
        </w:rPr>
        <w:t>知识产权</w:t>
      </w:r>
      <w:bookmarkEnd w:id="94"/>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1.1</w:t>
      </w:r>
      <w:r>
        <w:rPr>
          <w:rFonts w:ascii="宋体" w:hAnsi="宋体" w:cs="宋体" w:hint="eastAsia"/>
          <w:color w:val="000000"/>
          <w:kern w:val="0"/>
          <w:sz w:val="24"/>
        </w:rPr>
        <w:t xml:space="preserve">1.1 </w:t>
      </w:r>
      <w:r>
        <w:rPr>
          <w:rFonts w:ascii="宋体" w:hAnsi="宋体" w:cs="宋体" w:hint="eastAsia"/>
          <w:color w:val="000000"/>
          <w:kern w:val="0"/>
          <w:sz w:val="24"/>
        </w:rPr>
        <w:t>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1.11.2 </w:t>
      </w:r>
      <w:r>
        <w:rPr>
          <w:rFonts w:ascii="宋体" w:hAnsi="宋体" w:cs="宋体" w:hint="eastAsia"/>
          <w:color w:val="000000"/>
          <w:kern w:val="0"/>
          <w:sz w:val="24"/>
        </w:rPr>
        <w:t>除专用合同条款另有约定外，承包人为实施工程所编制的文件，除署名权以外的著作权属于发包人，承包人可因实施工程的运行、调试、维修、改造等目的而复制、使用此类文件，但不</w:t>
      </w:r>
      <w:r>
        <w:rPr>
          <w:rFonts w:ascii="宋体" w:hAnsi="宋体" w:cs="宋体" w:hint="eastAsia"/>
          <w:color w:val="000000"/>
          <w:kern w:val="0"/>
          <w:sz w:val="24"/>
        </w:rPr>
        <w:t>能用于与合同无关的其他事项。未经发包人书面同意，承包人不得为了合同以外的目的而复制、使用上述文件或将之提供给任何第三方。</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1.11.3 </w:t>
      </w:r>
      <w:r>
        <w:rPr>
          <w:rFonts w:ascii="宋体" w:hAnsi="宋体" w:cs="宋体" w:hint="eastAsia"/>
          <w:color w:val="000000"/>
          <w:kern w:val="0"/>
          <w:sz w:val="24"/>
        </w:rPr>
        <w:t>合同当事人保证在履行合同过程中不侵犯对方及第三方的知识产权。承包人在使用材料、施工设备、工程设备或采用施工工艺时，因侵犯他人的专利权或</w:t>
      </w:r>
      <w:r>
        <w:rPr>
          <w:rFonts w:ascii="宋体" w:hAnsi="宋体" w:cs="宋体" w:hint="eastAsia"/>
          <w:color w:val="000000"/>
          <w:kern w:val="0"/>
          <w:sz w:val="24"/>
        </w:rPr>
        <w:lastRenderedPageBreak/>
        <w:t>其他知识产权所引起的责任，由承包人承担；因发包人提供的材料、施工设备、工程设备或施工工艺导致侵权的，由发包人承担责任。</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1.11.4 </w:t>
      </w:r>
      <w:r>
        <w:rPr>
          <w:rFonts w:ascii="宋体" w:hAnsi="宋体" w:cs="宋体" w:hint="eastAsia"/>
          <w:color w:val="000000"/>
          <w:kern w:val="0"/>
          <w:sz w:val="24"/>
        </w:rPr>
        <w:t>除专用合同条款另有约定外，承包人在合同签订前和签订时已确定采用的专利、专有技术、技术秘密的使用费已包含在签约</w:t>
      </w:r>
      <w:r>
        <w:rPr>
          <w:rFonts w:ascii="宋体" w:hAnsi="宋体" w:cs="宋体" w:hint="eastAsia"/>
          <w:color w:val="000000"/>
          <w:kern w:val="0"/>
          <w:sz w:val="24"/>
        </w:rPr>
        <w:t>合同价中。</w:t>
      </w:r>
    </w:p>
    <w:p w:rsidR="00E00A79" w:rsidRDefault="009B64DC">
      <w:pPr>
        <w:pStyle w:val="3"/>
        <w:spacing w:before="0" w:after="0" w:line="360" w:lineRule="auto"/>
        <w:rPr>
          <w:rFonts w:ascii="宋体" w:hAnsi="宋体" w:cs="宋体"/>
          <w:color w:val="000000"/>
          <w:kern w:val="0"/>
          <w:sz w:val="24"/>
          <w:szCs w:val="24"/>
        </w:rPr>
      </w:pPr>
      <w:bookmarkStart w:id="95" w:name="_Toc381175546"/>
      <w:r>
        <w:rPr>
          <w:rFonts w:ascii="宋体" w:hAnsi="宋体" w:cs="宋体" w:hint="eastAsia"/>
          <w:color w:val="000000"/>
          <w:kern w:val="0"/>
          <w:sz w:val="24"/>
          <w:szCs w:val="24"/>
        </w:rPr>
        <w:t>1.12</w:t>
      </w:r>
      <w:r>
        <w:rPr>
          <w:rFonts w:ascii="宋体" w:hAnsi="宋体" w:cs="宋体" w:hint="eastAsia"/>
          <w:color w:val="000000"/>
          <w:kern w:val="0"/>
          <w:sz w:val="24"/>
          <w:szCs w:val="24"/>
        </w:rPr>
        <w:t>保密</w:t>
      </w:r>
      <w:bookmarkEnd w:id="95"/>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除法律规定或合同另有约定外，未经发包人同意，承包人不得将发包人提供的图纸、文件以及声明需要保密的资料信息等商业秘密泄露给第三方。</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除法律规定或合同另有约定外，未经承包人同意，发包人不得将承包人提供的技术秘密及声明需要保密的资料信息等商业秘密泄露给第三方。</w:t>
      </w:r>
    </w:p>
    <w:p w:rsidR="00E00A79" w:rsidRDefault="009B64DC">
      <w:pPr>
        <w:pStyle w:val="3"/>
        <w:spacing w:before="0" w:after="0" w:line="360" w:lineRule="auto"/>
        <w:rPr>
          <w:rFonts w:ascii="宋体" w:hAnsi="宋体" w:cs="宋体"/>
          <w:color w:val="000000"/>
          <w:kern w:val="0"/>
          <w:sz w:val="24"/>
          <w:szCs w:val="24"/>
        </w:rPr>
      </w:pPr>
      <w:bookmarkStart w:id="96" w:name="_Toc381175547"/>
      <w:r>
        <w:rPr>
          <w:rFonts w:ascii="宋体" w:hAnsi="宋体" w:cs="宋体" w:hint="eastAsia"/>
          <w:color w:val="000000"/>
          <w:kern w:val="0"/>
          <w:sz w:val="24"/>
          <w:szCs w:val="24"/>
        </w:rPr>
        <w:t>1.13</w:t>
      </w:r>
      <w:r>
        <w:rPr>
          <w:rFonts w:ascii="宋体" w:hAnsi="宋体" w:cs="宋体" w:hint="eastAsia"/>
          <w:color w:val="000000"/>
          <w:kern w:val="0"/>
          <w:sz w:val="24"/>
          <w:szCs w:val="24"/>
        </w:rPr>
        <w:t>工程量清单错误的修正</w:t>
      </w:r>
      <w:bookmarkEnd w:id="96"/>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除专用合同条款另有约定外，发包人提供的工程量清单，应被认为是准确的和完整的。出现下列情形之一时，发包人应予以修正，并相应调整合同价格：</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）工程量清单存在缺项、漏项的；</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）工程量清单偏差超出专用合同条款约定的工程量偏差范围的；</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）未按照国家现行计量规范强制性规定计量的。</w:t>
      </w:r>
    </w:p>
    <w:p w:rsidR="00E00A79" w:rsidRDefault="009B64DC">
      <w:pPr>
        <w:pStyle w:val="2"/>
        <w:spacing w:before="0" w:after="0" w:line="360" w:lineRule="auto"/>
        <w:rPr>
          <w:rFonts w:ascii="宋体" w:eastAsia="宋体" w:hAnsi="宋体" w:cs="宋体"/>
          <w:color w:val="000000"/>
          <w:kern w:val="0"/>
          <w:sz w:val="28"/>
          <w:szCs w:val="28"/>
        </w:rPr>
      </w:pPr>
      <w:bookmarkStart w:id="97" w:name="_Toc381175548"/>
      <w:bookmarkStart w:id="98" w:name="_Toc7135"/>
      <w:bookmarkStart w:id="99" w:name="_Toc3368"/>
      <w:r>
        <w:rPr>
          <w:rFonts w:ascii="宋体" w:eastAsia="宋体" w:hAnsi="宋体" w:cs="宋体" w:hint="eastAsia"/>
          <w:color w:val="000000"/>
          <w:kern w:val="0"/>
          <w:sz w:val="28"/>
          <w:szCs w:val="28"/>
        </w:rPr>
        <w:t xml:space="preserve">2. </w:t>
      </w:r>
      <w:r>
        <w:rPr>
          <w:rFonts w:ascii="宋体" w:eastAsia="宋体" w:hAnsi="宋体" w:cs="宋体" w:hint="eastAsia"/>
          <w:color w:val="000000"/>
          <w:kern w:val="0"/>
          <w:sz w:val="28"/>
          <w:szCs w:val="28"/>
        </w:rPr>
        <w:t>发包人</w:t>
      </w:r>
      <w:bookmarkEnd w:id="97"/>
      <w:bookmarkEnd w:id="98"/>
      <w:bookmarkEnd w:id="99"/>
    </w:p>
    <w:p w:rsidR="00E00A79" w:rsidRDefault="009B64DC">
      <w:pPr>
        <w:pStyle w:val="3"/>
        <w:spacing w:before="0" w:after="0" w:line="360" w:lineRule="auto"/>
        <w:rPr>
          <w:rFonts w:ascii="宋体" w:hAnsi="宋体" w:cs="宋体"/>
          <w:color w:val="000000"/>
          <w:kern w:val="0"/>
          <w:sz w:val="24"/>
          <w:szCs w:val="24"/>
        </w:rPr>
      </w:pPr>
      <w:bookmarkStart w:id="100" w:name="_Toc381175549"/>
      <w:r>
        <w:rPr>
          <w:rFonts w:ascii="宋体" w:hAnsi="宋体" w:cs="宋体" w:hint="eastAsia"/>
          <w:color w:val="000000"/>
          <w:kern w:val="0"/>
          <w:sz w:val="24"/>
          <w:szCs w:val="24"/>
        </w:rPr>
        <w:t xml:space="preserve">2.1 </w:t>
      </w:r>
      <w:r>
        <w:rPr>
          <w:rFonts w:ascii="宋体" w:hAnsi="宋体" w:cs="宋体" w:hint="eastAsia"/>
          <w:color w:val="000000"/>
          <w:kern w:val="0"/>
          <w:sz w:val="24"/>
          <w:szCs w:val="24"/>
        </w:rPr>
        <w:t>许可或批准</w:t>
      </w:r>
      <w:bookmarkEnd w:id="100"/>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因发包人原因未能及时办理完毕前述许可、批准或备案，由发包人承担由此增加的费用和（或）延误的工期，并支付承包人合理的</w:t>
      </w:r>
      <w:r>
        <w:rPr>
          <w:rFonts w:ascii="宋体" w:hAnsi="宋体" w:cs="宋体" w:hint="eastAsia"/>
          <w:color w:val="000000"/>
          <w:kern w:val="0"/>
          <w:sz w:val="24"/>
        </w:rPr>
        <w:t>利润。</w:t>
      </w:r>
    </w:p>
    <w:p w:rsidR="00E00A79" w:rsidRDefault="009B64DC">
      <w:pPr>
        <w:pStyle w:val="3"/>
        <w:spacing w:before="0" w:after="0" w:line="360" w:lineRule="auto"/>
        <w:rPr>
          <w:rFonts w:ascii="宋体" w:hAnsi="宋体" w:cs="宋体"/>
          <w:color w:val="000000"/>
          <w:kern w:val="0"/>
          <w:sz w:val="24"/>
          <w:szCs w:val="24"/>
        </w:rPr>
      </w:pPr>
      <w:bookmarkStart w:id="101" w:name="_Toc381175550"/>
      <w:r>
        <w:rPr>
          <w:rFonts w:ascii="宋体" w:hAnsi="宋体" w:cs="宋体" w:hint="eastAsia"/>
          <w:color w:val="000000"/>
          <w:kern w:val="0"/>
          <w:sz w:val="24"/>
          <w:szCs w:val="24"/>
        </w:rPr>
        <w:t xml:space="preserve">2.2 </w:t>
      </w:r>
      <w:r>
        <w:rPr>
          <w:rFonts w:ascii="宋体" w:hAnsi="宋体" w:cs="宋体" w:hint="eastAsia"/>
          <w:color w:val="000000"/>
          <w:kern w:val="0"/>
          <w:sz w:val="24"/>
          <w:szCs w:val="24"/>
        </w:rPr>
        <w:t>发包人代表</w:t>
      </w:r>
      <w:bookmarkEnd w:id="101"/>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w:t>
      </w:r>
      <w:r>
        <w:rPr>
          <w:rFonts w:ascii="宋体" w:hAnsi="宋体" w:cs="宋体" w:hint="eastAsia"/>
          <w:color w:val="000000"/>
          <w:kern w:val="0"/>
          <w:sz w:val="24"/>
        </w:rPr>
        <w:t>7</w:t>
      </w:r>
      <w:r>
        <w:rPr>
          <w:rFonts w:ascii="宋体" w:hAnsi="宋体" w:cs="宋体" w:hint="eastAsia"/>
          <w:color w:val="000000"/>
          <w:kern w:val="0"/>
          <w:sz w:val="24"/>
        </w:rPr>
        <w:t>天书面通知承包人。</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发包人代表不能按照合同约定履行其职责及义务，并导致合同无法继续正常履</w:t>
      </w:r>
      <w:r>
        <w:rPr>
          <w:rFonts w:ascii="宋体" w:hAnsi="宋体" w:cs="宋体" w:hint="eastAsia"/>
          <w:color w:val="000000"/>
          <w:kern w:val="0"/>
          <w:sz w:val="24"/>
        </w:rPr>
        <w:lastRenderedPageBreak/>
        <w:t>行的，承包人可以要求发包人撤换发包人代表。</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不属于法定必须监理的工程，监理人的职权可以由发包人代表或发包人指定的其他人员行使。</w:t>
      </w:r>
    </w:p>
    <w:p w:rsidR="00E00A79" w:rsidRDefault="009B64DC">
      <w:pPr>
        <w:pStyle w:val="3"/>
        <w:spacing w:before="0" w:after="0" w:line="360" w:lineRule="auto"/>
        <w:rPr>
          <w:rFonts w:ascii="宋体" w:hAnsi="宋体" w:cs="宋体"/>
          <w:color w:val="000000"/>
          <w:kern w:val="0"/>
          <w:sz w:val="24"/>
          <w:szCs w:val="24"/>
        </w:rPr>
      </w:pPr>
      <w:bookmarkStart w:id="102" w:name="_Toc381175551"/>
      <w:r>
        <w:rPr>
          <w:rFonts w:ascii="宋体" w:hAnsi="宋体" w:cs="宋体" w:hint="eastAsia"/>
          <w:color w:val="000000"/>
          <w:kern w:val="0"/>
          <w:sz w:val="24"/>
          <w:szCs w:val="24"/>
        </w:rPr>
        <w:t xml:space="preserve">2.3 </w:t>
      </w:r>
      <w:r>
        <w:rPr>
          <w:rFonts w:ascii="宋体" w:hAnsi="宋体" w:cs="宋体" w:hint="eastAsia"/>
          <w:color w:val="000000"/>
          <w:kern w:val="0"/>
          <w:sz w:val="24"/>
          <w:szCs w:val="24"/>
        </w:rPr>
        <w:t>发包人</w:t>
      </w:r>
      <w:r>
        <w:rPr>
          <w:rFonts w:ascii="宋体" w:hAnsi="宋体" w:cs="宋体" w:hint="eastAsia"/>
          <w:color w:val="000000"/>
          <w:kern w:val="0"/>
          <w:sz w:val="24"/>
          <w:szCs w:val="24"/>
        </w:rPr>
        <w:t>人员</w:t>
      </w:r>
      <w:bookmarkEnd w:id="102"/>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发包人应要求在施工现场的发包人人员遵守法律及有关安全、质量、环境保护、文明施工等规定，并保障承包人免于承受因发包人人员未遵守上述要求给承包人造成的损失和责任。</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发包人人员包括发包人代表及其他由发包人派驻施工现场的人员。</w:t>
      </w:r>
    </w:p>
    <w:p w:rsidR="00E00A79" w:rsidRDefault="009B64DC">
      <w:pPr>
        <w:pStyle w:val="3"/>
        <w:spacing w:before="0" w:after="0" w:line="360" w:lineRule="auto"/>
        <w:rPr>
          <w:rFonts w:ascii="宋体" w:hAnsi="宋体" w:cs="宋体"/>
          <w:color w:val="000000"/>
          <w:kern w:val="0"/>
          <w:sz w:val="24"/>
          <w:szCs w:val="24"/>
        </w:rPr>
      </w:pPr>
      <w:bookmarkStart w:id="103" w:name="_Toc381175552"/>
      <w:r>
        <w:rPr>
          <w:rFonts w:ascii="宋体" w:hAnsi="宋体" w:cs="宋体" w:hint="eastAsia"/>
          <w:color w:val="000000"/>
          <w:kern w:val="0"/>
          <w:sz w:val="24"/>
          <w:szCs w:val="24"/>
        </w:rPr>
        <w:t xml:space="preserve">2.4 </w:t>
      </w:r>
      <w:r>
        <w:rPr>
          <w:rFonts w:ascii="宋体" w:hAnsi="宋体" w:cs="宋体" w:hint="eastAsia"/>
          <w:color w:val="000000"/>
          <w:kern w:val="0"/>
          <w:sz w:val="24"/>
          <w:szCs w:val="24"/>
        </w:rPr>
        <w:t>施工现场施工条件和基础资料的提供</w:t>
      </w:r>
      <w:bookmarkEnd w:id="103"/>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2.4.1 </w:t>
      </w:r>
      <w:r>
        <w:rPr>
          <w:rFonts w:ascii="宋体" w:hAnsi="宋体" w:cs="宋体" w:hint="eastAsia"/>
          <w:color w:val="000000"/>
          <w:kern w:val="0"/>
          <w:sz w:val="24"/>
        </w:rPr>
        <w:t>提供施工现场</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除专用合同条款另有约定外，发包人应最迟于开工日期</w:t>
      </w:r>
      <w:r>
        <w:rPr>
          <w:rFonts w:ascii="宋体" w:hAnsi="宋体" w:cs="宋体" w:hint="eastAsia"/>
          <w:color w:val="000000"/>
          <w:kern w:val="0"/>
          <w:sz w:val="24"/>
        </w:rPr>
        <w:t>7</w:t>
      </w:r>
      <w:r>
        <w:rPr>
          <w:rFonts w:ascii="宋体" w:hAnsi="宋体" w:cs="宋体" w:hint="eastAsia"/>
          <w:color w:val="000000"/>
          <w:kern w:val="0"/>
          <w:sz w:val="24"/>
        </w:rPr>
        <w:t>天前向承包人移交施工现场。</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2.4.2 </w:t>
      </w:r>
      <w:r>
        <w:rPr>
          <w:rFonts w:ascii="宋体" w:hAnsi="宋体" w:cs="宋体" w:hint="eastAsia"/>
          <w:color w:val="000000"/>
          <w:kern w:val="0"/>
          <w:sz w:val="24"/>
        </w:rPr>
        <w:t>提供施工条件</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除专用合同条款另有约定外，发包人应负责提供施工所需要的条件，包括：</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）将施工用水、电力、通讯线路等施工所必需的</w:t>
      </w:r>
      <w:r>
        <w:rPr>
          <w:rFonts w:ascii="宋体" w:hAnsi="宋体" w:cs="宋体" w:hint="eastAsia"/>
          <w:color w:val="000000"/>
          <w:kern w:val="0"/>
          <w:sz w:val="24"/>
        </w:rPr>
        <w:t>条件接至施工现场内；</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）保证向承包人提供正常施工所需要的进入施工现场的交通条件；</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）协调处理施工现场周围地下管线和邻近建筑物、构筑物、古树名木的保护工作，并承担相关费用；</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4</w:t>
      </w:r>
      <w:r>
        <w:rPr>
          <w:rFonts w:ascii="宋体" w:hAnsi="宋体" w:cs="宋体" w:hint="eastAsia"/>
          <w:color w:val="000000"/>
          <w:kern w:val="0"/>
          <w:sz w:val="24"/>
        </w:rPr>
        <w:t>）按照专用合同条款约定应提供的其他设施和条件。</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2.4.3 </w:t>
      </w:r>
      <w:r>
        <w:rPr>
          <w:rFonts w:ascii="宋体" w:hAnsi="宋体" w:cs="宋体" w:hint="eastAsia"/>
          <w:color w:val="000000"/>
          <w:kern w:val="0"/>
          <w:sz w:val="24"/>
        </w:rPr>
        <w:t>提供基础资料</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r>
        <w:rPr>
          <w:rFonts w:ascii="宋体" w:hAnsi="宋体" w:cs="宋体" w:hint="eastAsia"/>
          <w:color w:val="000000"/>
          <w:kern w:val="0"/>
          <w:sz w:val="24"/>
        </w:rPr>
        <w:t>。</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按照法律规定确需在开工后方能提供的基础资料，发包人应尽其努力及时地在相应工程施工前的合理期限内提供，合理期限应以不影响承包人的正常施工为限。</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2.4.4 </w:t>
      </w:r>
      <w:r>
        <w:rPr>
          <w:rFonts w:ascii="宋体" w:hAnsi="宋体" w:cs="宋体" w:hint="eastAsia"/>
          <w:color w:val="000000"/>
          <w:kern w:val="0"/>
          <w:sz w:val="24"/>
        </w:rPr>
        <w:t>逾期提供的责任</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因发包人原因未能按合同约定及时向承包人提供施工现场、施工条件、基础资料的，由发包人承担由此增加的费用和（或）延误的工期。</w:t>
      </w:r>
    </w:p>
    <w:p w:rsidR="00E00A79" w:rsidRDefault="009B64DC">
      <w:pPr>
        <w:pStyle w:val="3"/>
        <w:spacing w:before="0" w:after="0" w:line="360" w:lineRule="auto"/>
        <w:rPr>
          <w:rFonts w:ascii="宋体" w:hAnsi="宋体" w:cs="宋体"/>
          <w:color w:val="000000"/>
          <w:kern w:val="0"/>
          <w:sz w:val="24"/>
          <w:szCs w:val="24"/>
        </w:rPr>
      </w:pPr>
      <w:bookmarkStart w:id="104" w:name="_Toc381175553"/>
      <w:r>
        <w:rPr>
          <w:rFonts w:ascii="宋体" w:hAnsi="宋体" w:cs="宋体" w:hint="eastAsia"/>
          <w:color w:val="000000"/>
          <w:kern w:val="0"/>
          <w:sz w:val="24"/>
          <w:szCs w:val="24"/>
        </w:rPr>
        <w:lastRenderedPageBreak/>
        <w:t xml:space="preserve">2.5 </w:t>
      </w:r>
      <w:r>
        <w:rPr>
          <w:rFonts w:ascii="宋体" w:hAnsi="宋体" w:cs="宋体" w:hint="eastAsia"/>
          <w:color w:val="000000"/>
          <w:kern w:val="0"/>
          <w:sz w:val="24"/>
          <w:szCs w:val="24"/>
        </w:rPr>
        <w:t>资金来源证明及支付担保</w:t>
      </w:r>
      <w:bookmarkEnd w:id="104"/>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除专用合同条款另有约定外，发包人应在收到承包人要求提供资金来源证明的书面通知后</w:t>
      </w:r>
      <w:r>
        <w:rPr>
          <w:rFonts w:ascii="宋体" w:hAnsi="宋体" w:cs="宋体" w:hint="eastAsia"/>
          <w:color w:val="000000"/>
          <w:kern w:val="0"/>
          <w:sz w:val="24"/>
        </w:rPr>
        <w:t>28</w:t>
      </w:r>
      <w:r>
        <w:rPr>
          <w:rFonts w:ascii="宋体" w:hAnsi="宋体" w:cs="宋体" w:hint="eastAsia"/>
          <w:color w:val="000000"/>
          <w:kern w:val="0"/>
          <w:sz w:val="24"/>
        </w:rPr>
        <w:t>天内，向承包人提供能够按照合同约定支付合同价款的相应资金来源证明。</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除专用合同条款另有约定外，发包人要求承包人提供履约担保的，发包人应当向承包人提供支付担保。支付担保可以采用银行保函或担保公司担保等形式，具体由合同当事人在专用合同条款中约定。</w:t>
      </w:r>
    </w:p>
    <w:p w:rsidR="00E00A79" w:rsidRDefault="009B64DC">
      <w:pPr>
        <w:pStyle w:val="3"/>
        <w:spacing w:before="0" w:after="0" w:line="360" w:lineRule="auto"/>
        <w:rPr>
          <w:rFonts w:ascii="宋体" w:hAnsi="宋体" w:cs="宋体"/>
          <w:color w:val="000000"/>
          <w:kern w:val="0"/>
          <w:sz w:val="24"/>
          <w:szCs w:val="24"/>
        </w:rPr>
      </w:pPr>
      <w:bookmarkStart w:id="105" w:name="_Toc381175554"/>
      <w:r>
        <w:rPr>
          <w:rFonts w:ascii="宋体" w:hAnsi="宋体" w:cs="宋体" w:hint="eastAsia"/>
          <w:color w:val="000000"/>
          <w:kern w:val="0"/>
          <w:sz w:val="24"/>
          <w:szCs w:val="24"/>
        </w:rPr>
        <w:t xml:space="preserve">2.6 </w:t>
      </w:r>
      <w:r>
        <w:rPr>
          <w:rFonts w:ascii="宋体" w:hAnsi="宋体" w:cs="宋体" w:hint="eastAsia"/>
          <w:color w:val="000000"/>
          <w:kern w:val="0"/>
          <w:sz w:val="24"/>
          <w:szCs w:val="24"/>
        </w:rPr>
        <w:t>支付合同价款</w:t>
      </w:r>
      <w:bookmarkEnd w:id="105"/>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发包人应按合同约定向承包人及时支付合同价款。</w:t>
      </w:r>
    </w:p>
    <w:p w:rsidR="00E00A79" w:rsidRDefault="009B64DC">
      <w:pPr>
        <w:pStyle w:val="3"/>
        <w:spacing w:before="0" w:after="0" w:line="360" w:lineRule="auto"/>
        <w:rPr>
          <w:rFonts w:ascii="宋体" w:hAnsi="宋体" w:cs="宋体"/>
          <w:color w:val="000000"/>
          <w:kern w:val="0"/>
          <w:sz w:val="24"/>
          <w:szCs w:val="24"/>
        </w:rPr>
      </w:pPr>
      <w:bookmarkStart w:id="106" w:name="_Toc381175555"/>
      <w:r>
        <w:rPr>
          <w:rFonts w:ascii="宋体" w:hAnsi="宋体" w:cs="宋体" w:hint="eastAsia"/>
          <w:color w:val="000000"/>
          <w:kern w:val="0"/>
          <w:sz w:val="24"/>
          <w:szCs w:val="24"/>
        </w:rPr>
        <w:t xml:space="preserve">2.7 </w:t>
      </w:r>
      <w:r>
        <w:rPr>
          <w:rFonts w:ascii="宋体" w:hAnsi="宋体" w:cs="宋体" w:hint="eastAsia"/>
          <w:color w:val="000000"/>
          <w:kern w:val="0"/>
          <w:sz w:val="24"/>
          <w:szCs w:val="24"/>
        </w:rPr>
        <w:t>组织竣工验收</w:t>
      </w:r>
      <w:bookmarkEnd w:id="106"/>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发包人应按合同约定及时组织竣工验收。</w:t>
      </w:r>
    </w:p>
    <w:p w:rsidR="00E00A79" w:rsidRDefault="009B64DC">
      <w:pPr>
        <w:pStyle w:val="3"/>
        <w:spacing w:before="0" w:after="0" w:line="360" w:lineRule="auto"/>
        <w:rPr>
          <w:rFonts w:ascii="宋体" w:hAnsi="宋体" w:cs="宋体"/>
          <w:color w:val="000000"/>
          <w:kern w:val="0"/>
          <w:sz w:val="24"/>
          <w:szCs w:val="24"/>
        </w:rPr>
      </w:pPr>
      <w:bookmarkStart w:id="107" w:name="_Toc381175556"/>
      <w:r>
        <w:rPr>
          <w:rFonts w:ascii="宋体" w:hAnsi="宋体" w:cs="宋体" w:hint="eastAsia"/>
          <w:color w:val="000000"/>
          <w:kern w:val="0"/>
          <w:sz w:val="24"/>
          <w:szCs w:val="24"/>
        </w:rPr>
        <w:t xml:space="preserve">2.8 </w:t>
      </w:r>
      <w:r>
        <w:rPr>
          <w:rFonts w:ascii="宋体" w:hAnsi="宋体" w:cs="宋体" w:hint="eastAsia"/>
          <w:color w:val="000000"/>
          <w:kern w:val="0"/>
          <w:sz w:val="24"/>
          <w:szCs w:val="24"/>
        </w:rPr>
        <w:t>现场统一管理协议</w:t>
      </w:r>
      <w:bookmarkEnd w:id="107"/>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发包人应与承包人、由发包人直接发包的专业工程的承包人签订施工现场统一管理协议，明确各方的权利义务。施工现场统一管理协议作为专用合同条款的附件。</w:t>
      </w:r>
    </w:p>
    <w:p w:rsidR="00E00A79" w:rsidRDefault="009B64DC">
      <w:pPr>
        <w:pStyle w:val="2"/>
        <w:spacing w:before="0" w:after="0" w:line="360" w:lineRule="auto"/>
        <w:rPr>
          <w:rFonts w:ascii="宋体" w:eastAsia="宋体" w:hAnsi="宋体" w:cs="宋体"/>
          <w:color w:val="000000"/>
          <w:kern w:val="0"/>
          <w:sz w:val="28"/>
          <w:szCs w:val="28"/>
        </w:rPr>
      </w:pPr>
      <w:bookmarkStart w:id="108" w:name="_Toc3727"/>
      <w:bookmarkStart w:id="109" w:name="_Toc381175557"/>
      <w:bookmarkStart w:id="110" w:name="_Toc6707"/>
      <w:r>
        <w:rPr>
          <w:rFonts w:ascii="宋体" w:eastAsia="宋体" w:hAnsi="宋体" w:cs="宋体" w:hint="eastAsia"/>
          <w:color w:val="000000"/>
          <w:kern w:val="0"/>
          <w:sz w:val="28"/>
          <w:szCs w:val="28"/>
        </w:rPr>
        <w:t xml:space="preserve">3. </w:t>
      </w:r>
      <w:r>
        <w:rPr>
          <w:rFonts w:ascii="宋体" w:eastAsia="宋体" w:hAnsi="宋体" w:cs="宋体" w:hint="eastAsia"/>
          <w:color w:val="000000"/>
          <w:kern w:val="0"/>
          <w:sz w:val="28"/>
          <w:szCs w:val="28"/>
        </w:rPr>
        <w:t>承包人</w:t>
      </w:r>
      <w:bookmarkEnd w:id="108"/>
      <w:bookmarkEnd w:id="109"/>
      <w:bookmarkEnd w:id="110"/>
    </w:p>
    <w:p w:rsidR="00E00A79" w:rsidRDefault="009B64DC">
      <w:pPr>
        <w:pStyle w:val="3"/>
        <w:spacing w:before="0" w:after="0" w:line="360" w:lineRule="auto"/>
        <w:rPr>
          <w:rFonts w:ascii="宋体" w:hAnsi="宋体" w:cs="宋体"/>
          <w:color w:val="000000"/>
          <w:kern w:val="0"/>
          <w:sz w:val="24"/>
          <w:szCs w:val="24"/>
        </w:rPr>
      </w:pPr>
      <w:bookmarkStart w:id="111" w:name="_Toc381175558"/>
      <w:r>
        <w:rPr>
          <w:rFonts w:ascii="宋体" w:hAnsi="宋体" w:cs="宋体" w:hint="eastAsia"/>
          <w:color w:val="000000"/>
          <w:kern w:val="0"/>
          <w:sz w:val="24"/>
          <w:szCs w:val="24"/>
        </w:rPr>
        <w:t xml:space="preserve">3.1 </w:t>
      </w:r>
      <w:r>
        <w:rPr>
          <w:rFonts w:ascii="宋体" w:hAnsi="宋体" w:cs="宋体" w:hint="eastAsia"/>
          <w:color w:val="000000"/>
          <w:kern w:val="0"/>
          <w:sz w:val="24"/>
          <w:szCs w:val="24"/>
        </w:rPr>
        <w:t>承包人的一般义务</w:t>
      </w:r>
      <w:bookmarkEnd w:id="111"/>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承包人在履行合同过程中应遵守法律和工程建设标准规范，并履行以下义务：</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办理法律规定应由承包人办理的许可和批准，并将办理结果书面报送发包人留存；</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）按法律规定和合同约定完成工程，并在保修期内承担保修义务；</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）按法律规定和合同约定采取施工安全和环境保护措施，办理工伤保险，确保工程及人员、材料、设备和设施的安全；</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4</w:t>
      </w:r>
      <w:r>
        <w:rPr>
          <w:rFonts w:ascii="宋体" w:hAnsi="宋体" w:cs="宋体" w:hint="eastAsia"/>
          <w:color w:val="000000"/>
          <w:kern w:val="0"/>
          <w:sz w:val="24"/>
        </w:rPr>
        <w:t>）按合同约定的工作内容和施工进度要求，编制施工组织设计和施工措施计划，并对所有施工作业和施工方法的完备性和安全可靠性负责；</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）在进行合同约定的各项工作时，不得侵害发包人与他人使用公用道</w:t>
      </w:r>
      <w:r>
        <w:rPr>
          <w:rFonts w:ascii="宋体" w:hAnsi="宋体" w:cs="宋体" w:hint="eastAsia"/>
          <w:color w:val="000000"/>
          <w:kern w:val="0"/>
          <w:sz w:val="24"/>
        </w:rPr>
        <w:t>路、水源、市政管网等公共设施的权利，避免对邻近的公共设施产生干扰。承包人占用或使用他人的施工场地，影响他人作业或生活的，应承担相应责任；</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6</w:t>
      </w:r>
      <w:r>
        <w:rPr>
          <w:rFonts w:ascii="宋体" w:hAnsi="宋体" w:cs="宋体" w:hint="eastAsia"/>
          <w:color w:val="000000"/>
          <w:kern w:val="0"/>
          <w:sz w:val="24"/>
        </w:rPr>
        <w:t>）按照第</w:t>
      </w:r>
      <w:r>
        <w:rPr>
          <w:rFonts w:ascii="宋体" w:hAnsi="宋体" w:cs="宋体" w:hint="eastAsia"/>
          <w:color w:val="000000"/>
          <w:kern w:val="0"/>
          <w:sz w:val="24"/>
        </w:rPr>
        <w:t>6.3</w:t>
      </w:r>
      <w:r>
        <w:rPr>
          <w:rFonts w:ascii="宋体" w:hAnsi="宋体" w:cs="宋体" w:hint="eastAsia"/>
          <w:color w:val="000000"/>
          <w:kern w:val="0"/>
          <w:sz w:val="24"/>
        </w:rPr>
        <w:t>款〔环境保护〕约定负责施工场地及其周边环境与生态的保护工作；</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lastRenderedPageBreak/>
        <w:t>（</w:t>
      </w:r>
      <w:r>
        <w:rPr>
          <w:rFonts w:ascii="宋体" w:hAnsi="宋体" w:cs="宋体" w:hint="eastAsia"/>
          <w:color w:val="000000"/>
          <w:kern w:val="0"/>
          <w:sz w:val="24"/>
        </w:rPr>
        <w:t>7</w:t>
      </w:r>
      <w:r>
        <w:rPr>
          <w:rFonts w:ascii="宋体" w:hAnsi="宋体" w:cs="宋体" w:hint="eastAsia"/>
          <w:color w:val="000000"/>
          <w:kern w:val="0"/>
          <w:sz w:val="24"/>
        </w:rPr>
        <w:t>）按第</w:t>
      </w:r>
      <w:r>
        <w:rPr>
          <w:rFonts w:ascii="宋体" w:hAnsi="宋体" w:cs="宋体" w:hint="eastAsia"/>
          <w:color w:val="000000"/>
          <w:kern w:val="0"/>
          <w:sz w:val="24"/>
        </w:rPr>
        <w:t>6.1</w:t>
      </w:r>
      <w:r>
        <w:rPr>
          <w:rFonts w:ascii="宋体" w:hAnsi="宋体" w:cs="宋体" w:hint="eastAsia"/>
          <w:color w:val="000000"/>
          <w:kern w:val="0"/>
          <w:sz w:val="24"/>
        </w:rPr>
        <w:t>款〔安全文明施工〕约定采取施工安全措施，确保工程及其人员、材料、设备和设施的安全，防止因工程施工造成的人身伤害和财产损失；</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8</w:t>
      </w:r>
      <w:r>
        <w:rPr>
          <w:rFonts w:ascii="宋体" w:hAnsi="宋体" w:cs="宋体" w:hint="eastAsia"/>
          <w:color w:val="000000"/>
          <w:kern w:val="0"/>
          <w:sz w:val="24"/>
        </w:rPr>
        <w:t>）将发包人按合同约定支付的各项价款专用于合同工程，且应及时支付其雇用人员工资，并及时向分包人支付合同价款；</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9</w:t>
      </w:r>
      <w:r>
        <w:rPr>
          <w:rFonts w:ascii="宋体" w:hAnsi="宋体" w:cs="宋体" w:hint="eastAsia"/>
          <w:color w:val="000000"/>
          <w:kern w:val="0"/>
          <w:sz w:val="24"/>
        </w:rPr>
        <w:t>）按照法律规定和合同约定编制竣工资料，</w:t>
      </w:r>
      <w:r>
        <w:rPr>
          <w:rFonts w:ascii="宋体" w:hAnsi="宋体" w:cs="宋体" w:hint="eastAsia"/>
          <w:color w:val="000000"/>
          <w:kern w:val="0"/>
          <w:sz w:val="24"/>
        </w:rPr>
        <w:t>完成竣工资料立卷及归档，并按专用合同条款约定的竣工资料的套数、内容、时间等要求移交发包人；</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）应履行的其他义务。</w:t>
      </w:r>
    </w:p>
    <w:p w:rsidR="00E00A79" w:rsidRDefault="009B64DC">
      <w:pPr>
        <w:pStyle w:val="3"/>
        <w:spacing w:before="0" w:after="0" w:line="360" w:lineRule="auto"/>
        <w:rPr>
          <w:rFonts w:ascii="宋体" w:hAnsi="宋体" w:cs="宋体"/>
          <w:color w:val="000000"/>
          <w:kern w:val="0"/>
          <w:sz w:val="24"/>
          <w:szCs w:val="24"/>
        </w:rPr>
      </w:pPr>
      <w:bookmarkStart w:id="112" w:name="_Toc351203520"/>
      <w:bookmarkStart w:id="113" w:name="_Toc381175559"/>
      <w:r>
        <w:rPr>
          <w:rFonts w:ascii="宋体" w:hAnsi="宋体" w:cs="宋体" w:hint="eastAsia"/>
          <w:color w:val="000000"/>
          <w:kern w:val="0"/>
          <w:sz w:val="24"/>
          <w:szCs w:val="24"/>
        </w:rPr>
        <w:t>3</w:t>
      </w:r>
      <w:bookmarkStart w:id="114" w:name="_Toc337558748"/>
      <w:bookmarkStart w:id="115" w:name="_Toc296503047"/>
      <w:bookmarkStart w:id="116" w:name="_Toc296346548"/>
      <w:r>
        <w:rPr>
          <w:rFonts w:ascii="宋体" w:hAnsi="宋体" w:cs="宋体" w:hint="eastAsia"/>
          <w:color w:val="000000"/>
          <w:kern w:val="0"/>
          <w:sz w:val="24"/>
          <w:szCs w:val="24"/>
        </w:rPr>
        <w:t xml:space="preserve">.2 </w:t>
      </w:r>
      <w:bookmarkEnd w:id="112"/>
      <w:r>
        <w:rPr>
          <w:rFonts w:ascii="宋体" w:hAnsi="宋体" w:cs="宋体" w:hint="eastAsia"/>
          <w:color w:val="000000"/>
          <w:kern w:val="0"/>
          <w:sz w:val="24"/>
          <w:szCs w:val="24"/>
        </w:rPr>
        <w:t>项目经理</w:t>
      </w:r>
      <w:bookmarkEnd w:id="113"/>
    </w:p>
    <w:bookmarkEnd w:id="114"/>
    <w:bookmarkEnd w:id="115"/>
    <w:bookmarkEnd w:id="116"/>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3.2.1 </w:t>
      </w:r>
      <w:r>
        <w:rPr>
          <w:rFonts w:ascii="宋体" w:hAnsi="宋体" w:cs="宋体" w:hint="eastAsia"/>
          <w:color w:val="000000"/>
          <w:kern w:val="0"/>
          <w:sz w:val="24"/>
        </w:rPr>
        <w:t>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项目经理应常驻施工现场，且每月在施工现场时间不得少于专用合同条款约定的天数。项目经理不得同</w:t>
      </w:r>
      <w:r>
        <w:rPr>
          <w:rFonts w:ascii="宋体" w:hAnsi="宋体" w:cs="宋体" w:hint="eastAsia"/>
          <w:color w:val="000000"/>
          <w:kern w:val="0"/>
          <w:sz w:val="24"/>
        </w:rPr>
        <w:t>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承包人违反上述约定的，应按照专用合同条款的约定，承担违约责任。</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3.2.2 </w:t>
      </w:r>
      <w:r>
        <w:rPr>
          <w:rFonts w:ascii="宋体" w:hAnsi="宋体" w:cs="宋体" w:hint="eastAsia"/>
          <w:color w:val="000000"/>
          <w:kern w:val="0"/>
          <w:sz w:val="24"/>
        </w:rPr>
        <w:t>项目经理按合同约定组织工程实施。在紧急情况下为确保施工安全和人员安全，在无法与发包人代表和总监理工程师及时取得联系时，项目经理有权采取必要的措施保证与工程有关的人身、财产和工程的安全，但应在</w:t>
      </w:r>
      <w:r>
        <w:rPr>
          <w:rFonts w:ascii="宋体" w:hAnsi="宋体" w:cs="宋体" w:hint="eastAsia"/>
          <w:color w:val="000000"/>
          <w:kern w:val="0"/>
          <w:sz w:val="24"/>
        </w:rPr>
        <w:t>48</w:t>
      </w:r>
      <w:r>
        <w:rPr>
          <w:rFonts w:ascii="宋体" w:hAnsi="宋体" w:cs="宋体" w:hint="eastAsia"/>
          <w:color w:val="000000"/>
          <w:kern w:val="0"/>
          <w:sz w:val="24"/>
        </w:rPr>
        <w:t>小时内向发包人代表和总监理工程师提交书面报告。</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3.2.3 </w:t>
      </w:r>
      <w:r>
        <w:rPr>
          <w:rFonts w:ascii="宋体" w:hAnsi="宋体" w:cs="宋体" w:hint="eastAsia"/>
          <w:color w:val="000000"/>
          <w:kern w:val="0"/>
          <w:sz w:val="24"/>
        </w:rPr>
        <w:t>承包人需要更换项目经理的，应提前</w:t>
      </w:r>
      <w:r>
        <w:rPr>
          <w:rFonts w:ascii="宋体" w:hAnsi="宋体" w:cs="宋体" w:hint="eastAsia"/>
          <w:color w:val="000000"/>
          <w:kern w:val="0"/>
          <w:sz w:val="24"/>
        </w:rPr>
        <w:t>14</w:t>
      </w:r>
      <w:r>
        <w:rPr>
          <w:rFonts w:ascii="宋体" w:hAnsi="宋体" w:cs="宋体" w:hint="eastAsia"/>
          <w:color w:val="000000"/>
          <w:kern w:val="0"/>
          <w:sz w:val="24"/>
        </w:rPr>
        <w:t>天书面通知发包人和监理人，并征得发包人书面同意。通知中应当载明继任项目经理的注册执业资格、管理经验等资料，继任项目经理继续履行第</w:t>
      </w:r>
      <w:r>
        <w:rPr>
          <w:rFonts w:ascii="宋体" w:hAnsi="宋体" w:cs="宋体" w:hint="eastAsia"/>
          <w:color w:val="000000"/>
          <w:kern w:val="0"/>
          <w:sz w:val="24"/>
        </w:rPr>
        <w:t>3.2.1</w:t>
      </w:r>
      <w:r>
        <w:rPr>
          <w:rFonts w:ascii="宋体" w:hAnsi="宋体" w:cs="宋体" w:hint="eastAsia"/>
          <w:color w:val="000000"/>
          <w:kern w:val="0"/>
          <w:sz w:val="24"/>
        </w:rPr>
        <w:t>项约定的职责。未经发包人书面同意，承包人不得擅自更换项目经理。承包人擅自更换项目经理</w:t>
      </w:r>
      <w:r>
        <w:rPr>
          <w:rFonts w:ascii="宋体" w:hAnsi="宋体" w:cs="宋体" w:hint="eastAsia"/>
          <w:color w:val="000000"/>
          <w:kern w:val="0"/>
          <w:sz w:val="24"/>
        </w:rPr>
        <w:t>的，应按照专用合同条款的约定承担违约责任。</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lastRenderedPageBreak/>
        <w:t xml:space="preserve">3.2.4 </w:t>
      </w:r>
      <w:r>
        <w:rPr>
          <w:rFonts w:ascii="宋体" w:hAnsi="宋体" w:cs="宋体" w:hint="eastAsia"/>
          <w:color w:val="000000"/>
          <w:kern w:val="0"/>
          <w:sz w:val="24"/>
        </w:rPr>
        <w:t>发包人有权书面通知承包人更换其认为不称职的项目经理，通知中应当载明要求更换的理由。承包人应在接到更换通知后</w:t>
      </w:r>
      <w:r>
        <w:rPr>
          <w:rFonts w:ascii="宋体" w:hAnsi="宋体" w:cs="宋体" w:hint="eastAsia"/>
          <w:color w:val="000000"/>
          <w:kern w:val="0"/>
          <w:sz w:val="24"/>
        </w:rPr>
        <w:t>14</w:t>
      </w:r>
      <w:r>
        <w:rPr>
          <w:rFonts w:ascii="宋体" w:hAnsi="宋体" w:cs="宋体" w:hint="eastAsia"/>
          <w:color w:val="000000"/>
          <w:kern w:val="0"/>
          <w:sz w:val="24"/>
        </w:rPr>
        <w:t>天内向发包人提出书面的改进报告。发包人收到改进报告后仍要求更换的，承包人应在接到第二次更换通知的</w:t>
      </w:r>
      <w:r>
        <w:rPr>
          <w:rFonts w:ascii="宋体" w:hAnsi="宋体" w:cs="宋体" w:hint="eastAsia"/>
          <w:color w:val="000000"/>
          <w:kern w:val="0"/>
          <w:sz w:val="24"/>
        </w:rPr>
        <w:t>28</w:t>
      </w:r>
      <w:r>
        <w:rPr>
          <w:rFonts w:ascii="宋体" w:hAnsi="宋体" w:cs="宋体" w:hint="eastAsia"/>
          <w:color w:val="000000"/>
          <w:kern w:val="0"/>
          <w:sz w:val="24"/>
        </w:rPr>
        <w:t>天内进行更换，并将新任命的项目经理的注册执业资格、管理经验等资料书面通知发包人。继任项目经理继续履行第</w:t>
      </w:r>
      <w:r>
        <w:rPr>
          <w:rFonts w:ascii="宋体" w:hAnsi="宋体" w:cs="宋体" w:hint="eastAsia"/>
          <w:color w:val="000000"/>
          <w:kern w:val="0"/>
          <w:sz w:val="24"/>
        </w:rPr>
        <w:t>3.2.1</w:t>
      </w:r>
      <w:r>
        <w:rPr>
          <w:rFonts w:ascii="宋体" w:hAnsi="宋体" w:cs="宋体" w:hint="eastAsia"/>
          <w:color w:val="000000"/>
          <w:kern w:val="0"/>
          <w:sz w:val="24"/>
        </w:rPr>
        <w:t>项约定的职责。承包人无正当理由拒绝更换项目经理的，应按照专用合同条款的约定承担违约责任。</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3.2.5 </w:t>
      </w:r>
      <w:r>
        <w:rPr>
          <w:rFonts w:ascii="宋体" w:hAnsi="宋体" w:cs="宋体" w:hint="eastAsia"/>
          <w:color w:val="000000"/>
          <w:kern w:val="0"/>
          <w:sz w:val="24"/>
        </w:rPr>
        <w:t>项目经理因特殊情况授权其下属人员</w:t>
      </w:r>
      <w:r>
        <w:rPr>
          <w:rFonts w:ascii="宋体" w:hAnsi="宋体" w:cs="宋体" w:hint="eastAsia"/>
          <w:color w:val="000000"/>
          <w:kern w:val="0"/>
          <w:sz w:val="24"/>
        </w:rPr>
        <w:t>履行其某项工作职责的，该下属人员应具备履行相应职责的能力，并应提前</w:t>
      </w:r>
      <w:r>
        <w:rPr>
          <w:rFonts w:ascii="宋体" w:hAnsi="宋体" w:cs="宋体" w:hint="eastAsia"/>
          <w:color w:val="000000"/>
          <w:kern w:val="0"/>
          <w:sz w:val="24"/>
        </w:rPr>
        <w:t>7</w:t>
      </w:r>
      <w:r>
        <w:rPr>
          <w:rFonts w:ascii="宋体" w:hAnsi="宋体" w:cs="宋体" w:hint="eastAsia"/>
          <w:color w:val="000000"/>
          <w:kern w:val="0"/>
          <w:sz w:val="24"/>
        </w:rPr>
        <w:t>天将上述人员的姓名和授权范围书面通知监理人，并征得发包人书面同意。</w:t>
      </w:r>
    </w:p>
    <w:p w:rsidR="00E00A79" w:rsidRDefault="009B64DC">
      <w:pPr>
        <w:pStyle w:val="3"/>
        <w:spacing w:before="0" w:after="0" w:line="360" w:lineRule="auto"/>
        <w:rPr>
          <w:rFonts w:ascii="宋体" w:hAnsi="宋体" w:cs="宋体"/>
          <w:color w:val="000000"/>
          <w:kern w:val="0"/>
          <w:sz w:val="24"/>
          <w:szCs w:val="24"/>
        </w:rPr>
      </w:pPr>
      <w:bookmarkStart w:id="117" w:name="_Toc381175560"/>
      <w:bookmarkStart w:id="118" w:name="_Toc351203521"/>
      <w:r>
        <w:rPr>
          <w:rFonts w:ascii="宋体" w:hAnsi="宋体" w:cs="宋体" w:hint="eastAsia"/>
          <w:color w:val="000000"/>
          <w:kern w:val="0"/>
          <w:sz w:val="24"/>
          <w:szCs w:val="24"/>
        </w:rPr>
        <w:t>3</w:t>
      </w:r>
      <w:bookmarkStart w:id="119" w:name="_Toc296503048"/>
      <w:bookmarkStart w:id="120" w:name="_Toc296346549"/>
      <w:bookmarkStart w:id="121" w:name="_Toc337558749"/>
      <w:r>
        <w:rPr>
          <w:rFonts w:ascii="宋体" w:hAnsi="宋体" w:cs="宋体" w:hint="eastAsia"/>
          <w:color w:val="000000"/>
          <w:kern w:val="0"/>
          <w:sz w:val="24"/>
          <w:szCs w:val="24"/>
        </w:rPr>
        <w:t xml:space="preserve">.3 </w:t>
      </w:r>
      <w:bookmarkEnd w:id="119"/>
      <w:bookmarkEnd w:id="120"/>
      <w:r>
        <w:rPr>
          <w:rFonts w:ascii="宋体" w:hAnsi="宋体" w:cs="宋体" w:hint="eastAsia"/>
          <w:color w:val="000000"/>
          <w:kern w:val="0"/>
          <w:sz w:val="24"/>
          <w:szCs w:val="24"/>
        </w:rPr>
        <w:t>承包人人员</w:t>
      </w:r>
      <w:bookmarkEnd w:id="117"/>
      <w:bookmarkEnd w:id="118"/>
    </w:p>
    <w:bookmarkEnd w:id="121"/>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3.3.1 </w:t>
      </w:r>
      <w:r>
        <w:rPr>
          <w:rFonts w:ascii="宋体" w:hAnsi="宋体" w:cs="宋体" w:hint="eastAsia"/>
          <w:color w:val="000000"/>
          <w:kern w:val="0"/>
          <w:sz w:val="24"/>
        </w:rPr>
        <w:t>除专用合同条款另有约定外，承包人应在接到开工通知后</w:t>
      </w:r>
      <w:r>
        <w:rPr>
          <w:rFonts w:ascii="宋体" w:hAnsi="宋体" w:cs="宋体" w:hint="eastAsia"/>
          <w:color w:val="000000"/>
          <w:kern w:val="0"/>
          <w:sz w:val="24"/>
        </w:rPr>
        <w:t>7</w:t>
      </w:r>
      <w:r>
        <w:rPr>
          <w:rFonts w:ascii="宋体" w:hAnsi="宋体" w:cs="宋体" w:hint="eastAsia"/>
          <w:color w:val="000000"/>
          <w:kern w:val="0"/>
          <w:sz w:val="24"/>
        </w:rPr>
        <w:t>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3.3.2 </w:t>
      </w:r>
      <w:r>
        <w:rPr>
          <w:rFonts w:ascii="宋体" w:hAnsi="宋体" w:cs="宋体" w:hint="eastAsia"/>
          <w:color w:val="000000"/>
          <w:kern w:val="0"/>
          <w:sz w:val="24"/>
        </w:rPr>
        <w:t>承包</w:t>
      </w:r>
      <w:r>
        <w:rPr>
          <w:rFonts w:ascii="宋体" w:hAnsi="宋体" w:cs="宋体" w:hint="eastAsia"/>
          <w:color w:val="000000"/>
          <w:kern w:val="0"/>
          <w:sz w:val="24"/>
        </w:rPr>
        <w:t>人派驻到施工现场的主要施工管理人员应相对稳定。施工过程中如有变动，承包人应及时向监理人提交施工现场人员变动情况的报告。承包人更换主要施工管理人员时，应提前</w:t>
      </w:r>
      <w:r>
        <w:rPr>
          <w:rFonts w:ascii="宋体" w:hAnsi="宋体" w:cs="宋体" w:hint="eastAsia"/>
          <w:color w:val="000000"/>
          <w:kern w:val="0"/>
          <w:sz w:val="24"/>
        </w:rPr>
        <w:t>7</w:t>
      </w:r>
      <w:r>
        <w:rPr>
          <w:rFonts w:ascii="宋体" w:hAnsi="宋体" w:cs="宋体" w:hint="eastAsia"/>
          <w:color w:val="000000"/>
          <w:kern w:val="0"/>
          <w:sz w:val="24"/>
        </w:rPr>
        <w:t>天书面通知监理人，并征得发包人书面同意。通知中应当载明继任人员的注册执业资格、管理经验等资料。</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特殊工种作业人员均应持有相应的资格证明，监理人可以随时检查。</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3.3.3 </w:t>
      </w:r>
      <w:r>
        <w:rPr>
          <w:rFonts w:ascii="宋体" w:hAnsi="宋体" w:cs="宋体" w:hint="eastAsia"/>
          <w:color w:val="000000"/>
          <w:kern w:val="0"/>
          <w:sz w:val="24"/>
        </w:rPr>
        <w:t>发包人对于承包人主要施工管理人员的资格或能力有异议的，承包人应提供资料证明被质疑人员有能力完成其岗位工作或不存在发包人所质疑的情形。发包人要求撤换不能按照合同约定履行职责及义务的主要施工</w:t>
      </w:r>
      <w:r>
        <w:rPr>
          <w:rFonts w:ascii="宋体" w:hAnsi="宋体" w:cs="宋体" w:hint="eastAsia"/>
          <w:color w:val="000000"/>
          <w:kern w:val="0"/>
          <w:sz w:val="24"/>
        </w:rPr>
        <w:t>管理人员的，承包人应当撤换。承包人无正当理由拒绝撤换的，应按照专用合同条款的约定承担违约责任。</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3.3.4 </w:t>
      </w:r>
      <w:r>
        <w:rPr>
          <w:rFonts w:ascii="宋体" w:hAnsi="宋体" w:cs="宋体" w:hint="eastAsia"/>
          <w:color w:val="000000"/>
          <w:kern w:val="0"/>
          <w:sz w:val="24"/>
        </w:rPr>
        <w:t>除专用合同条款另有约定外，承包人的主要施工管理人员离开施工现场每月累计不超过</w:t>
      </w:r>
      <w:r>
        <w:rPr>
          <w:rFonts w:ascii="宋体" w:hAnsi="宋体" w:cs="宋体" w:hint="eastAsia"/>
          <w:color w:val="000000"/>
          <w:kern w:val="0"/>
          <w:sz w:val="24"/>
        </w:rPr>
        <w:t>5</w:t>
      </w:r>
      <w:r>
        <w:rPr>
          <w:rFonts w:ascii="宋体" w:hAnsi="宋体" w:cs="宋体" w:hint="eastAsia"/>
          <w:color w:val="000000"/>
          <w:kern w:val="0"/>
          <w:sz w:val="24"/>
        </w:rPr>
        <w:t>天的，应报监理人同意；离开施工现场每月累计超过</w:t>
      </w:r>
      <w:r>
        <w:rPr>
          <w:rFonts w:ascii="宋体" w:hAnsi="宋体" w:cs="宋体" w:hint="eastAsia"/>
          <w:color w:val="000000"/>
          <w:kern w:val="0"/>
          <w:sz w:val="24"/>
        </w:rPr>
        <w:t>5</w:t>
      </w:r>
      <w:r>
        <w:rPr>
          <w:rFonts w:ascii="宋体" w:hAnsi="宋体" w:cs="宋体" w:hint="eastAsia"/>
          <w:color w:val="000000"/>
          <w:kern w:val="0"/>
          <w:sz w:val="24"/>
        </w:rPr>
        <w:t>天的，应通知监理人，并征得发包人书面同意。主要施工管理人员离开施工现场前应指定一名有经验的人员临时代行其职责，该人员应具备履行相应职责的资格和能力，且应征得监理人或发包人的同意。</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lastRenderedPageBreak/>
        <w:t xml:space="preserve">3.3.5 </w:t>
      </w:r>
      <w:r>
        <w:rPr>
          <w:rFonts w:ascii="宋体" w:hAnsi="宋体" w:cs="宋体" w:hint="eastAsia"/>
          <w:color w:val="000000"/>
          <w:kern w:val="0"/>
          <w:sz w:val="24"/>
        </w:rPr>
        <w:t>承包人擅自更换主要施工管理人员，或前述人员未经监理人或发包人同意擅自离开施工现场的，应</w:t>
      </w:r>
      <w:r>
        <w:rPr>
          <w:rFonts w:ascii="宋体" w:hAnsi="宋体" w:cs="宋体" w:hint="eastAsia"/>
          <w:color w:val="000000"/>
          <w:kern w:val="0"/>
          <w:sz w:val="24"/>
        </w:rPr>
        <w:t>按照专用合同条款约定承担违约责任。</w:t>
      </w:r>
    </w:p>
    <w:p w:rsidR="00E00A79" w:rsidRDefault="009B64DC">
      <w:pPr>
        <w:pStyle w:val="3"/>
        <w:spacing w:before="0" w:after="0" w:line="360" w:lineRule="auto"/>
        <w:rPr>
          <w:rFonts w:ascii="宋体" w:hAnsi="宋体" w:cs="宋体"/>
          <w:color w:val="000000"/>
          <w:kern w:val="0"/>
          <w:sz w:val="24"/>
          <w:szCs w:val="24"/>
        </w:rPr>
      </w:pPr>
      <w:bookmarkStart w:id="122" w:name="_Toc381175561"/>
      <w:bookmarkStart w:id="123" w:name="_Toc351203522"/>
      <w:r>
        <w:rPr>
          <w:rFonts w:ascii="宋体" w:hAnsi="宋体" w:cs="宋体" w:hint="eastAsia"/>
          <w:color w:val="000000"/>
          <w:kern w:val="0"/>
          <w:sz w:val="24"/>
          <w:szCs w:val="24"/>
        </w:rPr>
        <w:t>3</w:t>
      </w:r>
      <w:bookmarkStart w:id="124" w:name="_Toc337558750"/>
      <w:bookmarkStart w:id="125" w:name="_Toc296346551"/>
      <w:bookmarkStart w:id="126" w:name="_Toc296503050"/>
      <w:r>
        <w:rPr>
          <w:rFonts w:ascii="宋体" w:hAnsi="宋体" w:cs="宋体" w:hint="eastAsia"/>
          <w:color w:val="000000"/>
          <w:kern w:val="0"/>
          <w:sz w:val="24"/>
          <w:szCs w:val="24"/>
        </w:rPr>
        <w:t xml:space="preserve">.4 </w:t>
      </w:r>
      <w:r>
        <w:rPr>
          <w:rFonts w:ascii="宋体" w:hAnsi="宋体" w:cs="宋体" w:hint="eastAsia"/>
          <w:color w:val="000000"/>
          <w:kern w:val="0"/>
          <w:sz w:val="24"/>
          <w:szCs w:val="24"/>
        </w:rPr>
        <w:t>承包人现场查勘</w:t>
      </w:r>
      <w:bookmarkEnd w:id="122"/>
      <w:bookmarkEnd w:id="123"/>
    </w:p>
    <w:bookmarkEnd w:id="124"/>
    <w:bookmarkEnd w:id="125"/>
    <w:bookmarkEnd w:id="126"/>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承包人应对基于发包人按照第</w:t>
      </w:r>
      <w:r>
        <w:rPr>
          <w:rFonts w:ascii="宋体" w:hAnsi="宋体" w:cs="宋体" w:hint="eastAsia"/>
          <w:color w:val="000000"/>
          <w:kern w:val="0"/>
          <w:sz w:val="24"/>
        </w:rPr>
        <w:t>2.4.3</w:t>
      </w:r>
      <w:r>
        <w:rPr>
          <w:rFonts w:ascii="宋体" w:hAnsi="宋体" w:cs="宋体" w:hint="eastAsia"/>
          <w:color w:val="000000"/>
          <w:kern w:val="0"/>
          <w:sz w:val="24"/>
        </w:rPr>
        <w:t>项〔提供基础资料〕提交的基础资料所做出的解释和推断负责，但因基础资料存在错误、遗漏导致承包人解释或推断失实的，由发包人承担责任。</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rsidR="00E00A79" w:rsidRDefault="009B64DC">
      <w:pPr>
        <w:pStyle w:val="3"/>
        <w:spacing w:before="0" w:after="0" w:line="360" w:lineRule="auto"/>
        <w:rPr>
          <w:rFonts w:ascii="宋体" w:hAnsi="宋体" w:cs="宋体"/>
          <w:color w:val="000000"/>
          <w:kern w:val="0"/>
          <w:sz w:val="24"/>
          <w:szCs w:val="24"/>
        </w:rPr>
      </w:pPr>
      <w:bookmarkStart w:id="127" w:name="_Toc351203523"/>
      <w:bookmarkStart w:id="128" w:name="_Toc381175562"/>
      <w:r>
        <w:rPr>
          <w:rFonts w:ascii="宋体" w:hAnsi="宋体" w:cs="宋体" w:hint="eastAsia"/>
          <w:color w:val="000000"/>
          <w:kern w:val="0"/>
          <w:sz w:val="24"/>
          <w:szCs w:val="24"/>
        </w:rPr>
        <w:t>3</w:t>
      </w:r>
      <w:bookmarkStart w:id="129" w:name="_Toc337558751"/>
      <w:bookmarkStart w:id="130" w:name="_Toc296346552"/>
      <w:bookmarkStart w:id="131" w:name="_Toc296503051"/>
      <w:r>
        <w:rPr>
          <w:rFonts w:ascii="宋体" w:hAnsi="宋体" w:cs="宋体" w:hint="eastAsia"/>
          <w:color w:val="000000"/>
          <w:kern w:val="0"/>
          <w:sz w:val="24"/>
          <w:szCs w:val="24"/>
        </w:rPr>
        <w:t xml:space="preserve">.5 </w:t>
      </w:r>
      <w:r>
        <w:rPr>
          <w:rFonts w:ascii="宋体" w:hAnsi="宋体" w:cs="宋体" w:hint="eastAsia"/>
          <w:color w:val="000000"/>
          <w:kern w:val="0"/>
          <w:sz w:val="24"/>
          <w:szCs w:val="24"/>
        </w:rPr>
        <w:t>分包</w:t>
      </w:r>
      <w:bookmarkEnd w:id="127"/>
      <w:bookmarkEnd w:id="128"/>
    </w:p>
    <w:bookmarkEnd w:id="129"/>
    <w:bookmarkEnd w:id="130"/>
    <w:bookmarkEnd w:id="131"/>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3.5.1 </w:t>
      </w:r>
      <w:r>
        <w:rPr>
          <w:rFonts w:ascii="宋体" w:hAnsi="宋体" w:cs="宋体" w:hint="eastAsia"/>
          <w:color w:val="000000"/>
          <w:kern w:val="0"/>
          <w:sz w:val="24"/>
        </w:rPr>
        <w:t>分包的一般约定</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承包人不得以劳务分包的名义转包或违法分包工程。</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3.5.2 </w:t>
      </w:r>
      <w:r>
        <w:rPr>
          <w:rFonts w:ascii="宋体" w:hAnsi="宋体" w:cs="宋体" w:hint="eastAsia"/>
          <w:color w:val="000000"/>
          <w:kern w:val="0"/>
          <w:sz w:val="24"/>
        </w:rPr>
        <w:t>分包的确定</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承包人应按专用合同条款的约定进行分包，确定分包人。已标价工程量清单或预算书中给定暂估价的专业工程，按照第</w:t>
      </w:r>
      <w:r>
        <w:rPr>
          <w:rFonts w:ascii="宋体" w:hAnsi="宋体" w:cs="宋体" w:hint="eastAsia"/>
          <w:color w:val="000000"/>
          <w:kern w:val="0"/>
          <w:sz w:val="24"/>
        </w:rPr>
        <w:t>10.7</w:t>
      </w:r>
      <w:r>
        <w:rPr>
          <w:rFonts w:ascii="宋体" w:hAnsi="宋体" w:cs="宋体" w:hint="eastAsia"/>
          <w:color w:val="000000"/>
          <w:kern w:val="0"/>
          <w:sz w:val="24"/>
        </w:rPr>
        <w:t>款〔暂估价〕确定分包人。按照合同约定进行分包的，承包人应确保分包人具有</w:t>
      </w:r>
      <w:r>
        <w:rPr>
          <w:rFonts w:ascii="宋体" w:hAnsi="宋体" w:cs="宋体" w:hint="eastAsia"/>
          <w:color w:val="000000"/>
          <w:kern w:val="0"/>
          <w:sz w:val="24"/>
        </w:rPr>
        <w:t>相应的资质和能力。工程分包不减轻或免除承包人的责任和义务，承包人和分包人就分包工程向发包人承担连带责任。除合同另有约定外，承包人应在分包合同签订后</w:t>
      </w:r>
      <w:r>
        <w:rPr>
          <w:rFonts w:ascii="宋体" w:hAnsi="宋体" w:cs="宋体" w:hint="eastAsia"/>
          <w:color w:val="000000"/>
          <w:kern w:val="0"/>
          <w:sz w:val="24"/>
        </w:rPr>
        <w:t>7</w:t>
      </w:r>
      <w:r>
        <w:rPr>
          <w:rFonts w:ascii="宋体" w:hAnsi="宋体" w:cs="宋体" w:hint="eastAsia"/>
          <w:color w:val="000000"/>
          <w:kern w:val="0"/>
          <w:sz w:val="24"/>
        </w:rPr>
        <w:t>天内向发包人和监理人提交分包合同副本。</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3.5.3 </w:t>
      </w:r>
      <w:r>
        <w:rPr>
          <w:rFonts w:ascii="宋体" w:hAnsi="宋体" w:cs="宋体" w:hint="eastAsia"/>
          <w:color w:val="000000"/>
          <w:kern w:val="0"/>
          <w:sz w:val="24"/>
        </w:rPr>
        <w:t>分包管理</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承包人应向监理人提交分包人的主要施工管理人员表，并对分包人的施工人员进行实名制管理，包括但不限于进出场管理、登记造册以及各种证照的办理。</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3.5.4 </w:t>
      </w:r>
      <w:r>
        <w:rPr>
          <w:rFonts w:ascii="宋体" w:hAnsi="宋体" w:cs="宋体" w:hint="eastAsia"/>
          <w:color w:val="000000"/>
          <w:kern w:val="0"/>
          <w:sz w:val="24"/>
        </w:rPr>
        <w:t>分包合同价款</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）除本项第（</w:t>
      </w:r>
      <w:r>
        <w:rPr>
          <w:rFonts w:ascii="宋体" w:hAnsi="宋体" w:cs="宋体" w:hint="eastAsia"/>
          <w:color w:val="000000"/>
          <w:kern w:val="0"/>
          <w:sz w:val="24"/>
        </w:rPr>
        <w:t>2</w:t>
      </w:r>
      <w:r>
        <w:rPr>
          <w:rFonts w:ascii="宋体" w:hAnsi="宋体" w:cs="宋体" w:hint="eastAsia"/>
          <w:color w:val="000000"/>
          <w:kern w:val="0"/>
          <w:sz w:val="24"/>
        </w:rPr>
        <w:t>）目约定的情况或专用合同条款另有约定外，分包合同价款</w:t>
      </w:r>
      <w:r>
        <w:rPr>
          <w:rFonts w:ascii="宋体" w:hAnsi="宋体" w:cs="宋体" w:hint="eastAsia"/>
          <w:color w:val="000000"/>
          <w:kern w:val="0"/>
          <w:sz w:val="24"/>
        </w:rPr>
        <w:lastRenderedPageBreak/>
        <w:t>由承包人与分包人结算，未经承包人同意，发包人不得向分包人支付分包工程价款；</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）生效法律文书要求发包人向分包人支付分包合同价款的，发包人有权从应付承包人工程款中扣除该部分款项。</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3.5.5 </w:t>
      </w:r>
      <w:r>
        <w:rPr>
          <w:rFonts w:ascii="宋体" w:hAnsi="宋体" w:cs="宋体" w:hint="eastAsia"/>
          <w:color w:val="000000"/>
          <w:kern w:val="0"/>
          <w:sz w:val="24"/>
        </w:rPr>
        <w:t>分包合同权益的转让</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132" w:name="_Toc351203524"/>
    </w:p>
    <w:p w:rsidR="00E00A79" w:rsidRDefault="009B64DC">
      <w:pPr>
        <w:pStyle w:val="3"/>
        <w:spacing w:before="0" w:after="0" w:line="360" w:lineRule="auto"/>
        <w:rPr>
          <w:rFonts w:ascii="宋体" w:hAnsi="宋体" w:cs="宋体"/>
          <w:color w:val="000000"/>
          <w:kern w:val="0"/>
          <w:sz w:val="24"/>
          <w:szCs w:val="24"/>
        </w:rPr>
      </w:pPr>
      <w:bookmarkStart w:id="133" w:name="_Toc381175563"/>
      <w:r>
        <w:rPr>
          <w:rFonts w:ascii="宋体" w:hAnsi="宋体" w:cs="宋体" w:hint="eastAsia"/>
          <w:color w:val="000000"/>
          <w:kern w:val="0"/>
          <w:sz w:val="24"/>
          <w:szCs w:val="24"/>
        </w:rPr>
        <w:t xml:space="preserve">3.6 </w:t>
      </w:r>
      <w:r>
        <w:rPr>
          <w:rFonts w:ascii="宋体" w:hAnsi="宋体" w:cs="宋体" w:hint="eastAsia"/>
          <w:color w:val="000000"/>
          <w:kern w:val="0"/>
          <w:sz w:val="24"/>
          <w:szCs w:val="24"/>
        </w:rPr>
        <w:t>工程照管</w:t>
      </w:r>
      <w:r>
        <w:rPr>
          <w:rFonts w:ascii="宋体" w:hAnsi="宋体" w:cs="宋体" w:hint="eastAsia"/>
          <w:color w:val="000000"/>
          <w:kern w:val="0"/>
          <w:sz w:val="24"/>
          <w:szCs w:val="24"/>
        </w:rPr>
        <w:t>与成品、半成品保护</w:t>
      </w:r>
      <w:bookmarkEnd w:id="132"/>
      <w:bookmarkEnd w:id="133"/>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）除专用合同条款另有约定外，自发包人向承包人移交施工现场之日起，承包人应负责照管工程及工程相关的材料、工程设备，直到颁发工程接收证书之日止。</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）在承包人负责照管期间，因承包人原因造成工程、材料、工程设备损坏的，由承包人负责修复或更换，并承担由此增加的费用和（或）延误的工期。</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）对合同内分期完成的成品和半成品，在工程接收证书颁发前，由承包人承担保护责任。因承包人原因造成成品或半成品损坏的，由承包人负责修复或更换，并承担由此增加的费用和（或）延误的工期。</w:t>
      </w:r>
    </w:p>
    <w:p w:rsidR="00E00A79" w:rsidRDefault="009B64DC">
      <w:pPr>
        <w:pStyle w:val="3"/>
        <w:spacing w:before="0" w:after="0" w:line="360" w:lineRule="auto"/>
        <w:rPr>
          <w:rFonts w:ascii="宋体" w:hAnsi="宋体" w:cs="宋体"/>
          <w:color w:val="000000"/>
          <w:kern w:val="0"/>
          <w:sz w:val="24"/>
          <w:szCs w:val="24"/>
        </w:rPr>
      </w:pPr>
      <w:bookmarkStart w:id="134" w:name="_Toc351203525"/>
      <w:bookmarkStart w:id="135" w:name="_Toc381175564"/>
      <w:r>
        <w:rPr>
          <w:rFonts w:ascii="宋体" w:hAnsi="宋体" w:cs="宋体" w:hint="eastAsia"/>
          <w:color w:val="000000"/>
          <w:kern w:val="0"/>
          <w:sz w:val="24"/>
          <w:szCs w:val="24"/>
        </w:rPr>
        <w:t>3</w:t>
      </w:r>
      <w:bookmarkStart w:id="136" w:name="_Toc296346553"/>
      <w:bookmarkStart w:id="137" w:name="_Toc296503052"/>
      <w:bookmarkStart w:id="138" w:name="_Toc337558752"/>
      <w:r>
        <w:rPr>
          <w:rFonts w:ascii="宋体" w:hAnsi="宋体" w:cs="宋体" w:hint="eastAsia"/>
          <w:color w:val="000000"/>
          <w:kern w:val="0"/>
          <w:sz w:val="24"/>
          <w:szCs w:val="24"/>
        </w:rPr>
        <w:t xml:space="preserve">.7 </w:t>
      </w:r>
      <w:r>
        <w:rPr>
          <w:rFonts w:ascii="宋体" w:hAnsi="宋体" w:cs="宋体" w:hint="eastAsia"/>
          <w:color w:val="000000"/>
          <w:kern w:val="0"/>
          <w:sz w:val="24"/>
          <w:szCs w:val="24"/>
        </w:rPr>
        <w:t>履约担保</w:t>
      </w:r>
      <w:bookmarkEnd w:id="134"/>
      <w:bookmarkEnd w:id="135"/>
    </w:p>
    <w:bookmarkEnd w:id="136"/>
    <w:bookmarkEnd w:id="137"/>
    <w:bookmarkEnd w:id="138"/>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发包人</w:t>
      </w:r>
      <w:r>
        <w:rPr>
          <w:rFonts w:ascii="宋体" w:hAnsi="宋体" w:cs="宋体" w:hint="eastAsia"/>
          <w:color w:val="000000"/>
          <w:kern w:val="0"/>
          <w:sz w:val="24"/>
        </w:rPr>
        <w:t>需要承包人提供履约担保的，由合同当事人在专用合同条款中约定履约担保的方式、金额及期限等。履约担保可以采用银行保函或担保公司担保等形式，具体由合同当事人在专用合同条款中约定。</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因承包人原因导致工期延长的，继续提供履约担保所增加的费用由承包人承担；非因承包人原因导致工期延长的，继续提供履约担保所增加的费用由发包人承担。</w:t>
      </w:r>
    </w:p>
    <w:p w:rsidR="00E00A79" w:rsidRDefault="009B64DC">
      <w:pPr>
        <w:pStyle w:val="3"/>
        <w:spacing w:before="0" w:after="0" w:line="360" w:lineRule="auto"/>
        <w:rPr>
          <w:rFonts w:ascii="宋体" w:hAnsi="宋体" w:cs="宋体"/>
          <w:color w:val="000000"/>
          <w:kern w:val="0"/>
          <w:sz w:val="24"/>
          <w:szCs w:val="24"/>
        </w:rPr>
      </w:pPr>
      <w:bookmarkStart w:id="139" w:name="_Toc381175565"/>
      <w:bookmarkStart w:id="140" w:name="_Toc351203526"/>
      <w:r>
        <w:rPr>
          <w:rFonts w:ascii="宋体" w:hAnsi="宋体" w:cs="宋体" w:hint="eastAsia"/>
          <w:color w:val="000000"/>
          <w:kern w:val="0"/>
          <w:sz w:val="24"/>
          <w:szCs w:val="24"/>
        </w:rPr>
        <w:t xml:space="preserve">3.8 </w:t>
      </w:r>
      <w:r>
        <w:rPr>
          <w:rFonts w:ascii="宋体" w:hAnsi="宋体" w:cs="宋体" w:hint="eastAsia"/>
          <w:color w:val="000000"/>
          <w:kern w:val="0"/>
          <w:sz w:val="24"/>
          <w:szCs w:val="24"/>
        </w:rPr>
        <w:t>联合体</w:t>
      </w:r>
      <w:bookmarkEnd w:id="139"/>
      <w:bookmarkEnd w:id="140"/>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3.8.1 </w:t>
      </w:r>
      <w:r>
        <w:rPr>
          <w:rFonts w:ascii="宋体" w:hAnsi="宋体" w:cs="宋体" w:hint="eastAsia"/>
          <w:color w:val="000000"/>
          <w:kern w:val="0"/>
          <w:sz w:val="24"/>
        </w:rPr>
        <w:t>联合体各方应共同与发包人签订合同协议书。联合体各方应为履行合同向发包人承担连带责任。</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3.8.2 </w:t>
      </w:r>
      <w:r>
        <w:rPr>
          <w:rFonts w:ascii="宋体" w:hAnsi="宋体" w:cs="宋体" w:hint="eastAsia"/>
          <w:color w:val="000000"/>
          <w:kern w:val="0"/>
          <w:sz w:val="24"/>
        </w:rPr>
        <w:t>联合体协议经发包人确认后作为合同附件。在履行合同过程中，未经发包人同意，不得修改联合体协议。</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3.8.3 </w:t>
      </w:r>
      <w:r>
        <w:rPr>
          <w:rFonts w:ascii="宋体" w:hAnsi="宋体" w:cs="宋体" w:hint="eastAsia"/>
          <w:color w:val="000000"/>
          <w:kern w:val="0"/>
          <w:sz w:val="24"/>
        </w:rPr>
        <w:t>联合体牵头人负责与发包人和监理人联系，并接受指示，负责组织联合体各成员全面履行合同。</w:t>
      </w:r>
    </w:p>
    <w:p w:rsidR="00E00A79" w:rsidRDefault="009B64DC">
      <w:pPr>
        <w:pStyle w:val="2"/>
        <w:spacing w:before="0" w:after="0" w:line="360" w:lineRule="auto"/>
        <w:rPr>
          <w:rFonts w:ascii="宋体" w:eastAsia="宋体" w:hAnsi="宋体" w:cs="宋体"/>
          <w:color w:val="000000"/>
          <w:kern w:val="0"/>
          <w:sz w:val="28"/>
          <w:szCs w:val="28"/>
        </w:rPr>
      </w:pPr>
      <w:bookmarkStart w:id="141" w:name="_Toc32465"/>
      <w:bookmarkStart w:id="142" w:name="_Toc381175566"/>
      <w:bookmarkStart w:id="143" w:name="_Toc16459"/>
      <w:r>
        <w:rPr>
          <w:rFonts w:ascii="宋体" w:eastAsia="宋体" w:hAnsi="宋体" w:cs="宋体" w:hint="eastAsia"/>
          <w:color w:val="000000"/>
          <w:kern w:val="0"/>
          <w:sz w:val="28"/>
          <w:szCs w:val="28"/>
        </w:rPr>
        <w:lastRenderedPageBreak/>
        <w:t xml:space="preserve">4. </w:t>
      </w:r>
      <w:r>
        <w:rPr>
          <w:rFonts w:ascii="宋体" w:eastAsia="宋体" w:hAnsi="宋体" w:cs="宋体" w:hint="eastAsia"/>
          <w:color w:val="000000"/>
          <w:kern w:val="0"/>
          <w:sz w:val="28"/>
          <w:szCs w:val="28"/>
        </w:rPr>
        <w:t>监理人</w:t>
      </w:r>
      <w:bookmarkEnd w:id="141"/>
      <w:bookmarkEnd w:id="142"/>
      <w:bookmarkEnd w:id="143"/>
    </w:p>
    <w:p w:rsidR="00E00A79" w:rsidRDefault="009B64DC">
      <w:pPr>
        <w:pStyle w:val="3"/>
        <w:spacing w:before="0" w:after="0" w:line="360" w:lineRule="auto"/>
        <w:rPr>
          <w:rFonts w:ascii="宋体" w:hAnsi="宋体" w:cs="宋体"/>
          <w:color w:val="000000"/>
          <w:kern w:val="0"/>
          <w:sz w:val="24"/>
          <w:szCs w:val="24"/>
        </w:rPr>
      </w:pPr>
      <w:bookmarkStart w:id="144" w:name="_Toc381175567"/>
      <w:r>
        <w:rPr>
          <w:rFonts w:ascii="宋体" w:hAnsi="宋体" w:cs="宋体" w:hint="eastAsia"/>
          <w:color w:val="000000"/>
          <w:kern w:val="0"/>
          <w:sz w:val="24"/>
          <w:szCs w:val="24"/>
        </w:rPr>
        <w:t xml:space="preserve">4.1 </w:t>
      </w:r>
      <w:r>
        <w:rPr>
          <w:rFonts w:ascii="宋体" w:hAnsi="宋体" w:cs="宋体" w:hint="eastAsia"/>
          <w:color w:val="000000"/>
          <w:kern w:val="0"/>
          <w:sz w:val="24"/>
          <w:szCs w:val="24"/>
        </w:rPr>
        <w:t>监理人的一般规定</w:t>
      </w:r>
      <w:bookmarkEnd w:id="144"/>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w:t>
      </w:r>
      <w:r>
        <w:rPr>
          <w:rFonts w:ascii="宋体" w:hAnsi="宋体" w:cs="宋体" w:hint="eastAsia"/>
          <w:color w:val="000000"/>
          <w:kern w:val="0"/>
          <w:sz w:val="24"/>
        </w:rPr>
        <w:t>款另有约定外，监理人在施工现场的办公场所、生活场所由承包人提供，所发生的费用由发包人承担。</w:t>
      </w:r>
    </w:p>
    <w:p w:rsidR="00E00A79" w:rsidRDefault="009B64DC">
      <w:pPr>
        <w:pStyle w:val="3"/>
        <w:spacing w:before="0" w:after="0" w:line="360" w:lineRule="auto"/>
        <w:rPr>
          <w:rFonts w:ascii="宋体" w:hAnsi="宋体" w:cs="宋体"/>
          <w:color w:val="000000"/>
          <w:kern w:val="0"/>
          <w:sz w:val="24"/>
          <w:szCs w:val="24"/>
        </w:rPr>
      </w:pPr>
      <w:bookmarkStart w:id="145" w:name="_Toc381175568"/>
      <w:r>
        <w:rPr>
          <w:rFonts w:ascii="宋体" w:hAnsi="宋体" w:cs="宋体" w:hint="eastAsia"/>
          <w:color w:val="000000"/>
          <w:kern w:val="0"/>
          <w:sz w:val="24"/>
          <w:szCs w:val="24"/>
        </w:rPr>
        <w:t xml:space="preserve">4.2 </w:t>
      </w:r>
      <w:r>
        <w:rPr>
          <w:rFonts w:ascii="宋体" w:hAnsi="宋体" w:cs="宋体" w:hint="eastAsia"/>
          <w:color w:val="000000"/>
          <w:kern w:val="0"/>
          <w:sz w:val="24"/>
          <w:szCs w:val="24"/>
        </w:rPr>
        <w:t>监理人员</w:t>
      </w:r>
      <w:bookmarkEnd w:id="145"/>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w:t>
      </w:r>
      <w:r>
        <w:rPr>
          <w:rFonts w:ascii="宋体" w:hAnsi="宋体" w:cs="宋体" w:hint="eastAsia"/>
          <w:color w:val="000000"/>
          <w:kern w:val="0"/>
          <w:sz w:val="24"/>
        </w:rPr>
        <w:t>7</w:t>
      </w:r>
      <w:r>
        <w:rPr>
          <w:rFonts w:ascii="宋体" w:hAnsi="宋体" w:cs="宋体" w:hint="eastAsia"/>
          <w:color w:val="000000"/>
          <w:kern w:val="0"/>
          <w:sz w:val="24"/>
        </w:rPr>
        <w:t>天书面通知承包人；更换其他监理人员，监理人应提前</w:t>
      </w:r>
      <w:r>
        <w:rPr>
          <w:rFonts w:ascii="宋体" w:hAnsi="宋体" w:cs="宋体" w:hint="eastAsia"/>
          <w:color w:val="000000"/>
          <w:kern w:val="0"/>
          <w:sz w:val="24"/>
        </w:rPr>
        <w:t>48</w:t>
      </w:r>
      <w:r>
        <w:rPr>
          <w:rFonts w:ascii="宋体" w:hAnsi="宋体" w:cs="宋体" w:hint="eastAsia"/>
          <w:color w:val="000000"/>
          <w:kern w:val="0"/>
          <w:sz w:val="24"/>
        </w:rPr>
        <w:t>小时书面通知承包人。</w:t>
      </w:r>
    </w:p>
    <w:p w:rsidR="00E00A79" w:rsidRDefault="009B64DC">
      <w:pPr>
        <w:pStyle w:val="3"/>
        <w:spacing w:before="0" w:after="0" w:line="360" w:lineRule="auto"/>
        <w:rPr>
          <w:rFonts w:ascii="宋体" w:hAnsi="宋体" w:cs="宋体"/>
          <w:color w:val="000000"/>
          <w:kern w:val="0"/>
          <w:sz w:val="24"/>
          <w:szCs w:val="24"/>
        </w:rPr>
      </w:pPr>
      <w:bookmarkStart w:id="146" w:name="_Toc381175569"/>
      <w:r>
        <w:rPr>
          <w:rFonts w:ascii="宋体" w:hAnsi="宋体" w:cs="宋体" w:hint="eastAsia"/>
          <w:color w:val="000000"/>
          <w:kern w:val="0"/>
          <w:sz w:val="24"/>
          <w:szCs w:val="24"/>
        </w:rPr>
        <w:t xml:space="preserve">4.3 </w:t>
      </w:r>
      <w:r>
        <w:rPr>
          <w:rFonts w:ascii="宋体" w:hAnsi="宋体" w:cs="宋体" w:hint="eastAsia"/>
          <w:color w:val="000000"/>
          <w:kern w:val="0"/>
          <w:sz w:val="24"/>
          <w:szCs w:val="24"/>
        </w:rPr>
        <w:t>监理人的指示</w:t>
      </w:r>
      <w:bookmarkEnd w:id="146"/>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监理人应按照发包人的授权发出监理指示。监理人的指示应采用书面形式，并经其授权的监</w:t>
      </w:r>
      <w:r>
        <w:rPr>
          <w:rFonts w:ascii="宋体" w:hAnsi="宋体" w:cs="宋体" w:hint="eastAsia"/>
          <w:color w:val="000000"/>
          <w:kern w:val="0"/>
          <w:sz w:val="24"/>
        </w:rPr>
        <w:t>理人员签字。紧急情况下，为了保证施工人员的安全或避免工程受损，监理人员可以口头形式发出指示，该指示与书面形式的指示具有同等法律效力，但必须在发出口头指示后</w:t>
      </w:r>
      <w:r>
        <w:rPr>
          <w:rFonts w:ascii="宋体" w:hAnsi="宋体" w:cs="宋体" w:hint="eastAsia"/>
          <w:color w:val="000000"/>
          <w:kern w:val="0"/>
          <w:sz w:val="24"/>
        </w:rPr>
        <w:t>24</w:t>
      </w:r>
      <w:r>
        <w:rPr>
          <w:rFonts w:ascii="宋体" w:hAnsi="宋体" w:cs="宋体" w:hint="eastAsia"/>
          <w:color w:val="000000"/>
          <w:kern w:val="0"/>
          <w:sz w:val="24"/>
        </w:rPr>
        <w:t>小时内补发书面监理指示，补发的书面监理指示应与口头指示一致。</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w:t>
      </w:r>
      <w:r>
        <w:rPr>
          <w:rFonts w:ascii="宋体" w:hAnsi="宋体" w:cs="宋体" w:hint="eastAsia"/>
          <w:color w:val="000000"/>
          <w:kern w:val="0"/>
          <w:sz w:val="24"/>
        </w:rPr>
        <w:t>4.4</w:t>
      </w:r>
      <w:r>
        <w:rPr>
          <w:rFonts w:ascii="宋体" w:hAnsi="宋体" w:cs="宋体" w:hint="eastAsia"/>
          <w:color w:val="000000"/>
          <w:kern w:val="0"/>
          <w:sz w:val="24"/>
        </w:rPr>
        <w:t>款〔商定或确定〕约定应由总监理工程师作出确定的权力授权或委</w:t>
      </w:r>
      <w:r>
        <w:rPr>
          <w:rFonts w:ascii="宋体" w:hAnsi="宋体" w:cs="宋体" w:hint="eastAsia"/>
          <w:color w:val="000000"/>
          <w:kern w:val="0"/>
          <w:sz w:val="24"/>
        </w:rPr>
        <w:t>托给其他监理人员。</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承包人对监理人发出的指示有疑问的，应向监理人提出书面异议，监理人应在</w:t>
      </w:r>
      <w:r>
        <w:rPr>
          <w:rFonts w:ascii="宋体" w:hAnsi="宋体" w:cs="宋体" w:hint="eastAsia"/>
          <w:color w:val="000000"/>
          <w:kern w:val="0"/>
          <w:sz w:val="24"/>
        </w:rPr>
        <w:t>48</w:t>
      </w:r>
      <w:r>
        <w:rPr>
          <w:rFonts w:ascii="宋体" w:hAnsi="宋体" w:cs="宋体" w:hint="eastAsia"/>
          <w:color w:val="000000"/>
          <w:kern w:val="0"/>
          <w:sz w:val="24"/>
        </w:rPr>
        <w:t>小时内对该指示予以确认、更改或撤销，监理人逾期未回复的，承包人有权拒绝执行上述指示。</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监理人对承包人的任何工作、工程或其采用的材料和工程设备未在约定的或合</w:t>
      </w:r>
      <w:r>
        <w:rPr>
          <w:rFonts w:ascii="宋体" w:hAnsi="宋体" w:cs="宋体" w:hint="eastAsia"/>
          <w:color w:val="000000"/>
          <w:kern w:val="0"/>
          <w:sz w:val="24"/>
        </w:rPr>
        <w:lastRenderedPageBreak/>
        <w:t>理期限内提出意见的，视为批准，但不免除或减轻承包人对该工作、工程、材料、工程设备等应承担的责任和义务。</w:t>
      </w:r>
    </w:p>
    <w:p w:rsidR="00E00A79" w:rsidRDefault="009B64DC">
      <w:pPr>
        <w:pStyle w:val="3"/>
        <w:spacing w:before="0" w:after="0" w:line="360" w:lineRule="auto"/>
        <w:rPr>
          <w:rFonts w:ascii="宋体" w:hAnsi="宋体" w:cs="宋体"/>
          <w:color w:val="000000"/>
          <w:kern w:val="0"/>
          <w:sz w:val="24"/>
          <w:szCs w:val="24"/>
        </w:rPr>
      </w:pPr>
      <w:bookmarkStart w:id="147" w:name="_Toc381175570"/>
      <w:r>
        <w:rPr>
          <w:rFonts w:ascii="宋体" w:hAnsi="宋体" w:cs="宋体" w:hint="eastAsia"/>
          <w:color w:val="000000"/>
          <w:kern w:val="0"/>
          <w:sz w:val="24"/>
          <w:szCs w:val="24"/>
        </w:rPr>
        <w:t xml:space="preserve">4.4 </w:t>
      </w:r>
      <w:r>
        <w:rPr>
          <w:rFonts w:ascii="宋体" w:hAnsi="宋体" w:cs="宋体" w:hint="eastAsia"/>
          <w:color w:val="000000"/>
          <w:kern w:val="0"/>
          <w:sz w:val="24"/>
          <w:szCs w:val="24"/>
        </w:rPr>
        <w:t>商定或确定</w:t>
      </w:r>
      <w:bookmarkEnd w:id="147"/>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合同当事人进行商定或确定时，总监理工程师应当会同合同当事人尽量通过协商达成一致，不能达成一致的，由总监理工程师按照合同约定审慎做出公正的确定。</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总监理工程师应将确定以书面形式通知发包人和承包人，并附详细依据。合同当事人对总监理工程师的确定没有异议的，按照总监理工程师的确定执行。任何一方合同当事人有异议，按照第</w:t>
      </w:r>
      <w:r>
        <w:rPr>
          <w:rFonts w:ascii="宋体" w:hAnsi="宋体" w:cs="宋体" w:hint="eastAsia"/>
          <w:color w:val="000000"/>
          <w:kern w:val="0"/>
          <w:sz w:val="24"/>
        </w:rPr>
        <w:t>20</w:t>
      </w:r>
      <w:r>
        <w:rPr>
          <w:rFonts w:ascii="宋体" w:hAnsi="宋体" w:cs="宋体" w:hint="eastAsia"/>
          <w:color w:val="000000"/>
          <w:kern w:val="0"/>
          <w:sz w:val="24"/>
        </w:rPr>
        <w:t>条〔争议解决〕约定处理。争议解决前，合同当事人暂按总监理工程师的确定执行；争议解决后，争议解决的结果与总监理工程师的确定不一致的，按照争议解决的结果执行，由此造成的损失由责任人承担。</w:t>
      </w:r>
    </w:p>
    <w:p w:rsidR="00E00A79" w:rsidRDefault="009B64DC">
      <w:pPr>
        <w:pStyle w:val="2"/>
        <w:spacing w:before="0" w:after="0" w:line="360" w:lineRule="auto"/>
        <w:rPr>
          <w:rFonts w:ascii="宋体" w:eastAsia="宋体" w:hAnsi="宋体" w:cs="宋体"/>
          <w:color w:val="000000"/>
          <w:kern w:val="0"/>
          <w:sz w:val="28"/>
          <w:szCs w:val="28"/>
        </w:rPr>
      </w:pPr>
      <w:bookmarkStart w:id="148" w:name="_Toc27168"/>
      <w:bookmarkStart w:id="149" w:name="_Toc19049"/>
      <w:bookmarkStart w:id="150" w:name="_Toc381175571"/>
      <w:r>
        <w:rPr>
          <w:rFonts w:ascii="宋体" w:eastAsia="宋体" w:hAnsi="宋体" w:cs="宋体" w:hint="eastAsia"/>
          <w:color w:val="000000"/>
          <w:kern w:val="0"/>
          <w:sz w:val="28"/>
          <w:szCs w:val="28"/>
        </w:rPr>
        <w:t xml:space="preserve">5. </w:t>
      </w:r>
      <w:r>
        <w:rPr>
          <w:rFonts w:ascii="宋体" w:eastAsia="宋体" w:hAnsi="宋体" w:cs="宋体" w:hint="eastAsia"/>
          <w:color w:val="000000"/>
          <w:kern w:val="0"/>
          <w:sz w:val="28"/>
          <w:szCs w:val="28"/>
        </w:rPr>
        <w:t>工程质量</w:t>
      </w:r>
      <w:bookmarkEnd w:id="148"/>
      <w:bookmarkEnd w:id="149"/>
      <w:bookmarkEnd w:id="150"/>
    </w:p>
    <w:p w:rsidR="00E00A79" w:rsidRDefault="009B64DC">
      <w:pPr>
        <w:pStyle w:val="3"/>
        <w:spacing w:before="0" w:after="0" w:line="360" w:lineRule="auto"/>
        <w:rPr>
          <w:rFonts w:ascii="宋体" w:hAnsi="宋体" w:cs="宋体"/>
          <w:color w:val="000000"/>
          <w:kern w:val="0"/>
          <w:sz w:val="24"/>
          <w:szCs w:val="24"/>
        </w:rPr>
      </w:pPr>
      <w:bookmarkStart w:id="151" w:name="_Toc351203533"/>
      <w:bookmarkStart w:id="152" w:name="_Toc381175572"/>
      <w:r>
        <w:rPr>
          <w:rFonts w:ascii="宋体" w:hAnsi="宋体" w:cs="宋体" w:hint="eastAsia"/>
          <w:color w:val="000000"/>
          <w:kern w:val="0"/>
          <w:sz w:val="24"/>
          <w:szCs w:val="24"/>
        </w:rPr>
        <w:t>5</w:t>
      </w:r>
      <w:bookmarkStart w:id="153" w:name="_Toc337558759"/>
      <w:r>
        <w:rPr>
          <w:rFonts w:ascii="宋体" w:hAnsi="宋体" w:cs="宋体" w:hint="eastAsia"/>
          <w:color w:val="000000"/>
          <w:kern w:val="0"/>
          <w:sz w:val="24"/>
          <w:szCs w:val="24"/>
        </w:rPr>
        <w:t>.1</w:t>
      </w:r>
      <w:r>
        <w:rPr>
          <w:rFonts w:ascii="宋体" w:hAnsi="宋体" w:cs="宋体" w:hint="eastAsia"/>
          <w:color w:val="000000"/>
          <w:kern w:val="0"/>
          <w:sz w:val="24"/>
          <w:szCs w:val="24"/>
        </w:rPr>
        <w:t>质量要求</w:t>
      </w:r>
      <w:bookmarkEnd w:id="151"/>
      <w:bookmarkEnd w:id="152"/>
    </w:p>
    <w:bookmarkEnd w:id="153"/>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5.1.1 </w:t>
      </w:r>
      <w:r>
        <w:rPr>
          <w:rFonts w:ascii="宋体" w:hAnsi="宋体" w:cs="宋体" w:hint="eastAsia"/>
          <w:color w:val="000000"/>
          <w:kern w:val="0"/>
          <w:sz w:val="24"/>
        </w:rPr>
        <w:t>工程质量标准必须符合现行国家有关工程施工质量验收规范和标准的要求。有关工程质量的特殊标准或要求由合同当事人在专用</w:t>
      </w:r>
      <w:r>
        <w:rPr>
          <w:rFonts w:ascii="宋体" w:hAnsi="宋体" w:cs="宋体" w:hint="eastAsia"/>
          <w:color w:val="000000"/>
          <w:kern w:val="0"/>
          <w:sz w:val="24"/>
        </w:rPr>
        <w:t>合同条款中约定。</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5.1.2 </w:t>
      </w:r>
      <w:r>
        <w:rPr>
          <w:rFonts w:ascii="宋体" w:hAnsi="宋体" w:cs="宋体" w:hint="eastAsia"/>
          <w:color w:val="000000"/>
          <w:kern w:val="0"/>
          <w:sz w:val="24"/>
        </w:rPr>
        <w:t>因发包人原因造成工程质量未达到合同约定标准的，由发包人承担由此增加的费用和（或）延误的工期，并支付承包人合理的利润。</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5.1.3 </w:t>
      </w:r>
      <w:r>
        <w:rPr>
          <w:rFonts w:ascii="宋体" w:hAnsi="宋体" w:cs="宋体" w:hint="eastAsia"/>
          <w:color w:val="000000"/>
          <w:kern w:val="0"/>
          <w:sz w:val="24"/>
        </w:rPr>
        <w:t>因承包人原因造成工程质量未达到合同约定标准的，发包人有权要求承包人返工直至工程质量达到合同约定的标准为止，并由承包人承担由此增加的费用和（或）延误的工期。</w:t>
      </w:r>
    </w:p>
    <w:p w:rsidR="00E00A79" w:rsidRDefault="009B64DC">
      <w:pPr>
        <w:pStyle w:val="3"/>
        <w:spacing w:before="0" w:after="0" w:line="360" w:lineRule="auto"/>
        <w:rPr>
          <w:rFonts w:ascii="宋体" w:hAnsi="宋体" w:cs="宋体"/>
          <w:color w:val="000000"/>
          <w:kern w:val="0"/>
          <w:sz w:val="24"/>
          <w:szCs w:val="24"/>
        </w:rPr>
      </w:pPr>
      <w:bookmarkStart w:id="154" w:name="_Toc381175573"/>
      <w:bookmarkStart w:id="155" w:name="_Toc351203534"/>
      <w:r>
        <w:rPr>
          <w:rFonts w:ascii="宋体" w:hAnsi="宋体" w:cs="宋体" w:hint="eastAsia"/>
          <w:color w:val="000000"/>
          <w:kern w:val="0"/>
          <w:sz w:val="24"/>
          <w:szCs w:val="24"/>
        </w:rPr>
        <w:t>5</w:t>
      </w:r>
      <w:bookmarkStart w:id="156" w:name="_Toc337558760"/>
      <w:r>
        <w:rPr>
          <w:rFonts w:ascii="宋体" w:hAnsi="宋体" w:cs="宋体" w:hint="eastAsia"/>
          <w:color w:val="000000"/>
          <w:kern w:val="0"/>
          <w:sz w:val="24"/>
          <w:szCs w:val="24"/>
        </w:rPr>
        <w:t>.2</w:t>
      </w:r>
      <w:r>
        <w:rPr>
          <w:rFonts w:ascii="宋体" w:hAnsi="宋体" w:cs="宋体" w:hint="eastAsia"/>
          <w:color w:val="000000"/>
          <w:kern w:val="0"/>
          <w:sz w:val="24"/>
          <w:szCs w:val="24"/>
        </w:rPr>
        <w:t>质量保证措施</w:t>
      </w:r>
      <w:bookmarkEnd w:id="154"/>
      <w:bookmarkEnd w:id="155"/>
    </w:p>
    <w:bookmarkEnd w:id="156"/>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5.2.1 </w:t>
      </w:r>
      <w:r>
        <w:rPr>
          <w:rFonts w:ascii="宋体" w:hAnsi="宋体" w:cs="宋体" w:hint="eastAsia"/>
          <w:color w:val="000000"/>
          <w:kern w:val="0"/>
          <w:sz w:val="24"/>
        </w:rPr>
        <w:t>发包人的质量管理</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发包人应按照法律规定及合同约定完成与工程质量有关的各项工作。</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5.2.2 </w:t>
      </w:r>
      <w:r>
        <w:rPr>
          <w:rFonts w:ascii="宋体" w:hAnsi="宋体" w:cs="宋体" w:hint="eastAsia"/>
          <w:color w:val="000000"/>
          <w:kern w:val="0"/>
          <w:sz w:val="24"/>
        </w:rPr>
        <w:t>承包人的质量管理</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承包人按照第</w:t>
      </w:r>
      <w:r>
        <w:rPr>
          <w:rFonts w:ascii="宋体" w:hAnsi="宋体" w:cs="宋体" w:hint="eastAsia"/>
          <w:color w:val="000000"/>
          <w:kern w:val="0"/>
          <w:sz w:val="24"/>
        </w:rPr>
        <w:t>7.1</w:t>
      </w:r>
      <w:r>
        <w:rPr>
          <w:rFonts w:ascii="宋体" w:hAnsi="宋体" w:cs="宋体" w:hint="eastAsia"/>
          <w:color w:val="000000"/>
          <w:kern w:val="0"/>
          <w:sz w:val="24"/>
        </w:rPr>
        <w:t>款〔施工组织设计〕约定向发包人和监理</w:t>
      </w:r>
      <w:r>
        <w:rPr>
          <w:rFonts w:ascii="宋体" w:hAnsi="宋体" w:cs="宋体" w:hint="eastAsia"/>
          <w:color w:val="000000"/>
          <w:kern w:val="0"/>
          <w:sz w:val="24"/>
        </w:rPr>
        <w:t>人提交工程质量保证体系及措施文件，建立完善的质量检查制度，并提交相应的工程质量文件。对于发包人和监理人违反法律规定和合同约定的错误指示，承包人有权拒绝实施。</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承包人应对施工人员进行质量教育和技术培训，定期考核施工人员的劳动技能，严格执行施工规范和操作规程。</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承包人应按照法律规定和发包人的要求，对材料、工程设备以及工程的所有部</w:t>
      </w:r>
      <w:r>
        <w:rPr>
          <w:rFonts w:ascii="宋体" w:hAnsi="宋体" w:cs="宋体" w:hint="eastAsia"/>
          <w:color w:val="000000"/>
          <w:kern w:val="0"/>
          <w:sz w:val="24"/>
        </w:rPr>
        <w:lastRenderedPageBreak/>
        <w:t>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5.2.3 </w:t>
      </w:r>
      <w:r>
        <w:rPr>
          <w:rFonts w:ascii="宋体" w:hAnsi="宋体" w:cs="宋体" w:hint="eastAsia"/>
          <w:color w:val="000000"/>
          <w:kern w:val="0"/>
          <w:sz w:val="24"/>
        </w:rPr>
        <w:t>监理人的质量检查和检验</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监理人按照法律规定和发包人授权对工程的所有部位及其施工工艺、材料和工程设备进行检查和检验。承包人应为监理人的检查和检验提供方便，包括监理人到施工现场，或制造、加工地点，或合</w:t>
      </w:r>
      <w:r>
        <w:rPr>
          <w:rFonts w:ascii="宋体" w:hAnsi="宋体" w:cs="宋体" w:hint="eastAsia"/>
          <w:color w:val="000000"/>
          <w:kern w:val="0"/>
          <w:sz w:val="24"/>
        </w:rPr>
        <w:t>同约定的其他地方进行察看和查阅施工原始记录。监理人为此进行的检查和检验，不免除或减轻承包人按照合同约定应当承担的责任。</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rsidR="00E00A79" w:rsidRDefault="009B64DC">
      <w:pPr>
        <w:pStyle w:val="3"/>
        <w:spacing w:before="0" w:after="0" w:line="360" w:lineRule="auto"/>
        <w:rPr>
          <w:rFonts w:ascii="宋体" w:hAnsi="宋体" w:cs="宋体"/>
          <w:color w:val="000000"/>
          <w:kern w:val="0"/>
          <w:sz w:val="24"/>
          <w:szCs w:val="24"/>
        </w:rPr>
      </w:pPr>
      <w:bookmarkStart w:id="157" w:name="_Toc381175574"/>
      <w:bookmarkStart w:id="158" w:name="_Toc351203535"/>
      <w:r>
        <w:rPr>
          <w:rFonts w:ascii="宋体" w:hAnsi="宋体" w:cs="宋体" w:hint="eastAsia"/>
          <w:color w:val="000000"/>
          <w:kern w:val="0"/>
          <w:sz w:val="24"/>
          <w:szCs w:val="24"/>
        </w:rPr>
        <w:t>5</w:t>
      </w:r>
      <w:bookmarkStart w:id="159" w:name="_Toc337558761"/>
      <w:r>
        <w:rPr>
          <w:rFonts w:ascii="宋体" w:hAnsi="宋体" w:cs="宋体" w:hint="eastAsia"/>
          <w:color w:val="000000"/>
          <w:kern w:val="0"/>
          <w:sz w:val="24"/>
          <w:szCs w:val="24"/>
        </w:rPr>
        <w:t xml:space="preserve">.3 </w:t>
      </w:r>
      <w:r>
        <w:rPr>
          <w:rFonts w:ascii="宋体" w:hAnsi="宋体" w:cs="宋体" w:hint="eastAsia"/>
          <w:color w:val="000000"/>
          <w:kern w:val="0"/>
          <w:sz w:val="24"/>
          <w:szCs w:val="24"/>
        </w:rPr>
        <w:t>隐蔽工程检查</w:t>
      </w:r>
      <w:bookmarkEnd w:id="157"/>
      <w:bookmarkEnd w:id="158"/>
    </w:p>
    <w:bookmarkEnd w:id="159"/>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5.3.1</w:t>
      </w:r>
      <w:r>
        <w:rPr>
          <w:rFonts w:ascii="宋体" w:hAnsi="宋体" w:cs="宋体" w:hint="eastAsia"/>
          <w:color w:val="000000"/>
          <w:kern w:val="0"/>
          <w:sz w:val="24"/>
        </w:rPr>
        <w:t>承包人自检</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承包人应当对工程隐蔽部位进行自检，并经自检确认是否具备覆盖条件。</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5.3.2</w:t>
      </w:r>
      <w:r>
        <w:rPr>
          <w:rFonts w:ascii="宋体" w:hAnsi="宋体" w:cs="宋体" w:hint="eastAsia"/>
          <w:color w:val="000000"/>
          <w:kern w:val="0"/>
          <w:sz w:val="24"/>
        </w:rPr>
        <w:t>检查程序</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除专用合同条款另有约定外，工程隐蔽部位经承包人自检</w:t>
      </w:r>
      <w:r>
        <w:rPr>
          <w:rFonts w:ascii="宋体" w:hAnsi="宋体" w:cs="宋体" w:hint="eastAsia"/>
          <w:color w:val="000000"/>
          <w:kern w:val="0"/>
          <w:sz w:val="24"/>
        </w:rPr>
        <w:t>确认具备覆盖条件的，承包人应在共同检查前</w:t>
      </w:r>
      <w:r>
        <w:rPr>
          <w:rFonts w:ascii="宋体" w:hAnsi="宋体" w:cs="宋体" w:hint="eastAsia"/>
          <w:color w:val="000000"/>
          <w:kern w:val="0"/>
          <w:sz w:val="24"/>
        </w:rPr>
        <w:t>48</w:t>
      </w:r>
      <w:r>
        <w:rPr>
          <w:rFonts w:ascii="宋体" w:hAnsi="宋体" w:cs="宋体" w:hint="eastAsia"/>
          <w:color w:val="000000"/>
          <w:kern w:val="0"/>
          <w:sz w:val="24"/>
        </w:rPr>
        <w:t>小时书面通知监理人检查，通知中应载明隐蔽检查的内容、时间和地点，并应附有自检记录和必要的检查资料。</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除专用合同条款另有约定外，监理人不能按时进行检查的，应在检查前</w:t>
      </w:r>
      <w:r>
        <w:rPr>
          <w:rFonts w:ascii="宋体" w:hAnsi="宋体" w:cs="宋体" w:hint="eastAsia"/>
          <w:color w:val="000000"/>
          <w:kern w:val="0"/>
          <w:sz w:val="24"/>
        </w:rPr>
        <w:t>24</w:t>
      </w:r>
      <w:r>
        <w:rPr>
          <w:rFonts w:ascii="宋体" w:hAnsi="宋体" w:cs="宋体" w:hint="eastAsia"/>
          <w:color w:val="000000"/>
          <w:kern w:val="0"/>
          <w:sz w:val="24"/>
        </w:rPr>
        <w:t>小时向承包人提交书面延期要求</w:t>
      </w:r>
      <w:r>
        <w:rPr>
          <w:rFonts w:ascii="宋体" w:hAnsi="宋体" w:cs="宋体" w:hint="eastAsia"/>
          <w:color w:val="000000"/>
          <w:kern w:val="0"/>
          <w:sz w:val="24"/>
        </w:rPr>
        <w:t>，但延期不能超过</w:t>
      </w:r>
      <w:r>
        <w:rPr>
          <w:rFonts w:ascii="宋体" w:hAnsi="宋体" w:cs="宋体" w:hint="eastAsia"/>
          <w:color w:val="000000"/>
          <w:kern w:val="0"/>
          <w:sz w:val="24"/>
        </w:rPr>
        <w:t>48</w:t>
      </w:r>
      <w:r>
        <w:rPr>
          <w:rFonts w:ascii="宋体" w:hAnsi="宋体" w:cs="宋体" w:hint="eastAsia"/>
          <w:color w:val="000000"/>
          <w:kern w:val="0"/>
          <w:sz w:val="24"/>
        </w:rPr>
        <w:t>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w:t>
      </w:r>
      <w:r>
        <w:rPr>
          <w:rFonts w:ascii="宋体" w:hAnsi="宋体" w:cs="宋体" w:hint="eastAsia"/>
          <w:color w:val="000000"/>
          <w:kern w:val="0"/>
          <w:sz w:val="24"/>
        </w:rPr>
        <w:t>5.3.3</w:t>
      </w:r>
      <w:r>
        <w:rPr>
          <w:rFonts w:ascii="宋体" w:hAnsi="宋体" w:cs="宋体" w:hint="eastAsia"/>
          <w:color w:val="000000"/>
          <w:kern w:val="0"/>
          <w:sz w:val="24"/>
        </w:rPr>
        <w:t>项〔重新检查〕的约定重新检查。</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lastRenderedPageBreak/>
        <w:t xml:space="preserve">5.3.3 </w:t>
      </w:r>
      <w:r>
        <w:rPr>
          <w:rFonts w:ascii="宋体" w:hAnsi="宋体" w:cs="宋体" w:hint="eastAsia"/>
          <w:color w:val="000000"/>
          <w:kern w:val="0"/>
          <w:sz w:val="24"/>
        </w:rPr>
        <w:t>重新检查</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5.3.4 </w:t>
      </w:r>
      <w:r>
        <w:rPr>
          <w:rFonts w:ascii="宋体" w:hAnsi="宋体" w:cs="宋体" w:hint="eastAsia"/>
          <w:color w:val="000000"/>
          <w:kern w:val="0"/>
          <w:sz w:val="24"/>
        </w:rPr>
        <w:t>承包人私自覆盖</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承包人未通知监理人到场检查，私自将工程隐蔽部位覆盖的，监理人有权指示承包人钻孔探测或揭开检查，无论工程隐蔽部位质量是否合格，由此增加的费用和</w:t>
      </w:r>
      <w:r>
        <w:rPr>
          <w:rFonts w:ascii="宋体" w:hAnsi="宋体" w:cs="宋体" w:hint="eastAsia"/>
          <w:color w:val="000000"/>
          <w:kern w:val="0"/>
          <w:sz w:val="24"/>
        </w:rPr>
        <w:t>（或）延误的工期均由承包人承担。</w:t>
      </w:r>
    </w:p>
    <w:p w:rsidR="00E00A79" w:rsidRDefault="009B64DC">
      <w:pPr>
        <w:pStyle w:val="3"/>
        <w:spacing w:before="0" w:after="0" w:line="360" w:lineRule="auto"/>
        <w:rPr>
          <w:rFonts w:ascii="宋体" w:hAnsi="宋体" w:cs="宋体"/>
          <w:color w:val="000000"/>
          <w:kern w:val="0"/>
          <w:sz w:val="24"/>
          <w:szCs w:val="24"/>
        </w:rPr>
      </w:pPr>
      <w:bookmarkStart w:id="160" w:name="_Toc351203536"/>
      <w:bookmarkStart w:id="161" w:name="_Toc381175575"/>
      <w:r>
        <w:rPr>
          <w:rFonts w:ascii="宋体" w:hAnsi="宋体" w:cs="宋体" w:hint="eastAsia"/>
          <w:color w:val="000000"/>
          <w:kern w:val="0"/>
          <w:sz w:val="24"/>
          <w:szCs w:val="24"/>
        </w:rPr>
        <w:t>5</w:t>
      </w:r>
      <w:bookmarkStart w:id="162" w:name="_Toc337558762"/>
      <w:r>
        <w:rPr>
          <w:rFonts w:ascii="宋体" w:hAnsi="宋体" w:cs="宋体" w:hint="eastAsia"/>
          <w:color w:val="000000"/>
          <w:kern w:val="0"/>
          <w:sz w:val="24"/>
          <w:szCs w:val="24"/>
        </w:rPr>
        <w:t>.4</w:t>
      </w:r>
      <w:r>
        <w:rPr>
          <w:rFonts w:ascii="宋体" w:hAnsi="宋体" w:cs="宋体" w:hint="eastAsia"/>
          <w:color w:val="000000"/>
          <w:kern w:val="0"/>
          <w:sz w:val="24"/>
          <w:szCs w:val="24"/>
        </w:rPr>
        <w:t>不合格工程的处理</w:t>
      </w:r>
      <w:bookmarkEnd w:id="160"/>
      <w:bookmarkEnd w:id="161"/>
    </w:p>
    <w:bookmarkEnd w:id="162"/>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5.4.1 </w:t>
      </w:r>
      <w:r>
        <w:rPr>
          <w:rFonts w:ascii="宋体" w:hAnsi="宋体" w:cs="宋体" w:hint="eastAsia"/>
          <w:color w:val="000000"/>
          <w:kern w:val="0"/>
          <w:sz w:val="24"/>
        </w:rPr>
        <w:t>因承包人原因造成工程不合格的，发包人有权随时要求承包人采取补救措施，直至达到合同要求的质量标准，由此增加的费用和（或）延误的工期由承包人承担。无法补救的，按照第</w:t>
      </w:r>
      <w:r>
        <w:rPr>
          <w:rFonts w:ascii="宋体" w:hAnsi="宋体" w:cs="宋体" w:hint="eastAsia"/>
          <w:color w:val="000000"/>
          <w:kern w:val="0"/>
          <w:sz w:val="24"/>
        </w:rPr>
        <w:t>13.2.4</w:t>
      </w:r>
      <w:r>
        <w:rPr>
          <w:rFonts w:ascii="宋体" w:hAnsi="宋体" w:cs="宋体" w:hint="eastAsia"/>
          <w:color w:val="000000"/>
          <w:kern w:val="0"/>
          <w:sz w:val="24"/>
        </w:rPr>
        <w:t>项〔拒绝接收全部或部分工程〕约定执行。</w:t>
      </w:r>
      <w:r>
        <w:rPr>
          <w:rFonts w:ascii="宋体" w:hAnsi="宋体" w:cs="宋体" w:hint="eastAsia"/>
          <w:color w:val="000000"/>
          <w:kern w:val="0"/>
          <w:sz w:val="24"/>
        </w:rPr>
        <w:t xml:space="preserve"> </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5.4.2 </w:t>
      </w:r>
      <w:r>
        <w:rPr>
          <w:rFonts w:ascii="宋体" w:hAnsi="宋体" w:cs="宋体" w:hint="eastAsia"/>
          <w:color w:val="000000"/>
          <w:kern w:val="0"/>
          <w:sz w:val="24"/>
        </w:rPr>
        <w:t>因发包人原因造成工程不合格的，由此增加的费用和（或）延误的工期由发包人承担，并支付承包人合理的利润。</w:t>
      </w:r>
    </w:p>
    <w:p w:rsidR="00E00A79" w:rsidRDefault="009B64DC">
      <w:pPr>
        <w:pStyle w:val="3"/>
        <w:spacing w:before="0" w:after="0" w:line="360" w:lineRule="auto"/>
        <w:rPr>
          <w:rFonts w:ascii="宋体" w:hAnsi="宋体" w:cs="宋体"/>
          <w:color w:val="000000"/>
          <w:kern w:val="0"/>
          <w:sz w:val="24"/>
          <w:szCs w:val="24"/>
        </w:rPr>
      </w:pPr>
      <w:bookmarkStart w:id="163" w:name="_Toc381175576"/>
      <w:bookmarkStart w:id="164" w:name="_Toc351203537"/>
      <w:r>
        <w:rPr>
          <w:rFonts w:ascii="宋体" w:hAnsi="宋体" w:cs="宋体" w:hint="eastAsia"/>
          <w:color w:val="000000"/>
          <w:kern w:val="0"/>
          <w:sz w:val="24"/>
          <w:szCs w:val="24"/>
        </w:rPr>
        <w:t xml:space="preserve">5.5 </w:t>
      </w:r>
      <w:r>
        <w:rPr>
          <w:rFonts w:ascii="宋体" w:hAnsi="宋体" w:cs="宋体" w:hint="eastAsia"/>
          <w:color w:val="000000"/>
          <w:kern w:val="0"/>
          <w:sz w:val="24"/>
          <w:szCs w:val="24"/>
        </w:rPr>
        <w:t>质量争议检测</w:t>
      </w:r>
      <w:bookmarkEnd w:id="163"/>
      <w:bookmarkEnd w:id="164"/>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合同当事人对工程质量有争议的，由双方协商确定的工程质量检测机构鉴定，由此产生的费用及因此造成</w:t>
      </w:r>
      <w:r>
        <w:rPr>
          <w:rFonts w:ascii="宋体" w:hAnsi="宋体" w:cs="宋体" w:hint="eastAsia"/>
          <w:color w:val="000000"/>
          <w:kern w:val="0"/>
          <w:sz w:val="24"/>
        </w:rPr>
        <w:t>的损失，由责任方承担。</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合同当事人均有责任的，由双方根据其责任分别承担。合同当事人无法达成一致的，按照第</w:t>
      </w:r>
      <w:r>
        <w:rPr>
          <w:rFonts w:ascii="宋体" w:hAnsi="宋体" w:cs="宋体" w:hint="eastAsia"/>
          <w:color w:val="000000"/>
          <w:kern w:val="0"/>
          <w:sz w:val="24"/>
        </w:rPr>
        <w:t>4.4</w:t>
      </w:r>
      <w:r>
        <w:rPr>
          <w:rFonts w:ascii="宋体" w:hAnsi="宋体" w:cs="宋体" w:hint="eastAsia"/>
          <w:color w:val="000000"/>
          <w:kern w:val="0"/>
          <w:sz w:val="24"/>
        </w:rPr>
        <w:t>款〔商定或确定〕执行。</w:t>
      </w:r>
    </w:p>
    <w:p w:rsidR="00E00A79" w:rsidRDefault="009B64DC">
      <w:pPr>
        <w:pStyle w:val="2"/>
        <w:spacing w:before="0" w:after="0" w:line="360" w:lineRule="auto"/>
        <w:rPr>
          <w:rFonts w:asciiTheme="majorEastAsia" w:eastAsiaTheme="majorEastAsia" w:hAnsiTheme="majorEastAsia" w:cstheme="majorEastAsia"/>
          <w:color w:val="000000"/>
          <w:kern w:val="0"/>
          <w:sz w:val="28"/>
          <w:szCs w:val="28"/>
        </w:rPr>
      </w:pPr>
      <w:bookmarkStart w:id="165" w:name="_Toc25915"/>
      <w:bookmarkStart w:id="166" w:name="_Toc351203538"/>
      <w:bookmarkStart w:id="167" w:name="_Toc381175577"/>
      <w:bookmarkStart w:id="168" w:name="_Toc23088"/>
      <w:r>
        <w:rPr>
          <w:rFonts w:asciiTheme="majorEastAsia" w:eastAsiaTheme="majorEastAsia" w:hAnsiTheme="majorEastAsia" w:cstheme="majorEastAsia" w:hint="eastAsia"/>
          <w:color w:val="000000"/>
          <w:kern w:val="0"/>
          <w:sz w:val="28"/>
          <w:szCs w:val="28"/>
        </w:rPr>
        <w:t>6</w:t>
      </w:r>
      <w:bookmarkStart w:id="169" w:name="_Toc337558763"/>
      <w:r>
        <w:rPr>
          <w:rFonts w:asciiTheme="majorEastAsia" w:eastAsiaTheme="majorEastAsia" w:hAnsiTheme="majorEastAsia" w:cstheme="majorEastAsia" w:hint="eastAsia"/>
          <w:color w:val="000000"/>
          <w:kern w:val="0"/>
          <w:sz w:val="28"/>
          <w:szCs w:val="28"/>
        </w:rPr>
        <w:t xml:space="preserve">. </w:t>
      </w:r>
      <w:r>
        <w:rPr>
          <w:rFonts w:asciiTheme="majorEastAsia" w:eastAsiaTheme="majorEastAsia" w:hAnsiTheme="majorEastAsia" w:cstheme="majorEastAsia" w:hint="eastAsia"/>
          <w:color w:val="000000"/>
          <w:kern w:val="0"/>
          <w:sz w:val="28"/>
          <w:szCs w:val="28"/>
        </w:rPr>
        <w:t>安全文明施工与环境保护</w:t>
      </w:r>
      <w:bookmarkEnd w:id="165"/>
      <w:bookmarkEnd w:id="166"/>
      <w:bookmarkEnd w:id="167"/>
      <w:bookmarkEnd w:id="168"/>
    </w:p>
    <w:p w:rsidR="00E00A79" w:rsidRDefault="009B64DC">
      <w:pPr>
        <w:pStyle w:val="3"/>
        <w:spacing w:before="0" w:after="0" w:line="360" w:lineRule="auto"/>
        <w:rPr>
          <w:rFonts w:ascii="宋体" w:hAnsi="宋体" w:cs="宋体"/>
          <w:color w:val="000000"/>
          <w:kern w:val="0"/>
          <w:sz w:val="24"/>
          <w:szCs w:val="24"/>
        </w:rPr>
      </w:pPr>
      <w:bookmarkStart w:id="170" w:name="_Toc351203539"/>
      <w:bookmarkStart w:id="171" w:name="_Toc381175578"/>
      <w:bookmarkEnd w:id="169"/>
      <w:r>
        <w:rPr>
          <w:rFonts w:ascii="宋体" w:hAnsi="宋体" w:cs="宋体" w:hint="eastAsia"/>
          <w:color w:val="000000"/>
          <w:kern w:val="0"/>
          <w:sz w:val="24"/>
          <w:szCs w:val="24"/>
        </w:rPr>
        <w:t>6</w:t>
      </w:r>
      <w:bookmarkStart w:id="172" w:name="_Toc337558764"/>
      <w:r>
        <w:rPr>
          <w:rFonts w:ascii="宋体" w:hAnsi="宋体" w:cs="宋体" w:hint="eastAsia"/>
          <w:color w:val="000000"/>
          <w:kern w:val="0"/>
          <w:sz w:val="24"/>
          <w:szCs w:val="24"/>
        </w:rPr>
        <w:t>.1</w:t>
      </w:r>
      <w:r>
        <w:rPr>
          <w:rFonts w:ascii="宋体" w:hAnsi="宋体" w:cs="宋体" w:hint="eastAsia"/>
          <w:color w:val="000000"/>
          <w:kern w:val="0"/>
          <w:sz w:val="24"/>
          <w:szCs w:val="24"/>
        </w:rPr>
        <w:t>安全文明施工</w:t>
      </w:r>
      <w:bookmarkEnd w:id="170"/>
      <w:bookmarkEnd w:id="171"/>
    </w:p>
    <w:bookmarkEnd w:id="172"/>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6.1.1</w:t>
      </w:r>
      <w:r>
        <w:rPr>
          <w:rFonts w:ascii="宋体" w:hAnsi="宋体" w:cs="宋体" w:hint="eastAsia"/>
          <w:color w:val="000000"/>
          <w:sz w:val="24"/>
        </w:rPr>
        <w:t>安全生产要求</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在施工过程中，如遇到突发的地质变动、事先未知的地下施工障碍等影响施工</w:t>
      </w:r>
      <w:r>
        <w:rPr>
          <w:rFonts w:ascii="宋体" w:hAnsi="宋体" w:cs="宋体" w:hint="eastAsia"/>
          <w:color w:val="000000"/>
          <w:sz w:val="24"/>
        </w:rPr>
        <w:lastRenderedPageBreak/>
        <w:t>安全的紧急情况，承包人应及时报告监理人和发包人，发包人应当及时下令停工并报</w:t>
      </w:r>
      <w:r>
        <w:rPr>
          <w:rFonts w:ascii="宋体" w:hAnsi="宋体" w:cs="宋体" w:hint="eastAsia"/>
          <w:color w:val="000000"/>
          <w:kern w:val="0"/>
          <w:sz w:val="24"/>
        </w:rPr>
        <w:t>政府有关行政管理部门</w:t>
      </w:r>
      <w:r>
        <w:rPr>
          <w:rFonts w:ascii="宋体" w:hAnsi="宋体" w:cs="宋体" w:hint="eastAsia"/>
          <w:color w:val="000000"/>
          <w:sz w:val="24"/>
        </w:rPr>
        <w:t>采取应急措施。</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因安全生产需要暂停施工的，按照第</w:t>
      </w:r>
      <w:r>
        <w:rPr>
          <w:rFonts w:ascii="宋体" w:hAnsi="宋体" w:cs="宋体" w:hint="eastAsia"/>
          <w:color w:val="000000"/>
          <w:sz w:val="24"/>
        </w:rPr>
        <w:t>7.8</w:t>
      </w:r>
      <w:r>
        <w:rPr>
          <w:rFonts w:ascii="宋体" w:hAnsi="宋体" w:cs="宋体" w:hint="eastAsia"/>
          <w:color w:val="000000"/>
          <w:sz w:val="24"/>
        </w:rPr>
        <w:t>款〔暂停施工〕的约定执行。</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 xml:space="preserve">6.1.2 </w:t>
      </w:r>
      <w:r>
        <w:rPr>
          <w:rFonts w:ascii="宋体" w:hAnsi="宋体" w:cs="宋体" w:hint="eastAsia"/>
          <w:color w:val="000000"/>
          <w:sz w:val="24"/>
        </w:rPr>
        <w:t>安全生产保证措施</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sz w:val="24"/>
        </w:rPr>
        <w:t>承包人应当按照有关</w:t>
      </w:r>
      <w:r>
        <w:rPr>
          <w:rFonts w:ascii="宋体" w:hAnsi="宋体" w:cs="宋体" w:hint="eastAsia"/>
          <w:color w:val="000000"/>
          <w:kern w:val="0"/>
          <w:sz w:val="24"/>
        </w:rPr>
        <w:t>规定编制安全技术措施或者专项施工方案，</w:t>
      </w:r>
      <w:r>
        <w:rPr>
          <w:rFonts w:ascii="宋体" w:hAnsi="宋体" w:cs="宋体" w:hint="eastAsia"/>
          <w:color w:val="000000"/>
          <w:sz w:val="24"/>
        </w:rPr>
        <w:t>建立安全生产责任制度、治安保卫制度及安全生产教育培训制度，并</w:t>
      </w:r>
      <w:r>
        <w:rPr>
          <w:rFonts w:ascii="宋体" w:hAnsi="宋体" w:cs="宋体" w:hint="eastAsia"/>
          <w:color w:val="000000"/>
          <w:kern w:val="0"/>
          <w:sz w:val="24"/>
        </w:rPr>
        <w:t>按安全生产法律规定及合同约定履行安全职责，如实</w:t>
      </w:r>
      <w:r>
        <w:rPr>
          <w:rFonts w:ascii="宋体" w:hAnsi="宋体" w:cs="宋体" w:hint="eastAsia"/>
          <w:color w:val="000000"/>
          <w:sz w:val="24"/>
        </w:rPr>
        <w:t>编制工程安全生产的有关记录，</w:t>
      </w:r>
      <w:r>
        <w:rPr>
          <w:rFonts w:ascii="宋体" w:hAnsi="宋体" w:cs="宋体" w:hint="eastAsia"/>
          <w:color w:val="000000"/>
          <w:kern w:val="0"/>
          <w:sz w:val="24"/>
        </w:rPr>
        <w:t>接受发包人、监理人及政府安全监督部门的检查与监督</w:t>
      </w:r>
      <w:r>
        <w:rPr>
          <w:rFonts w:ascii="宋体" w:hAnsi="宋体" w:cs="宋体" w:hint="eastAsia"/>
          <w:color w:val="000000"/>
          <w:kern w:val="0"/>
          <w:sz w:val="24"/>
        </w:rPr>
        <w:t>。</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6.1.3</w:t>
      </w:r>
      <w:r>
        <w:rPr>
          <w:rFonts w:ascii="宋体" w:hAnsi="宋体" w:cs="宋体" w:hint="eastAsia"/>
          <w:color w:val="000000"/>
          <w:sz w:val="24"/>
        </w:rPr>
        <w:t>特别安全生产事项</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承包人在动力设备、输电线路、地下管道、密封防震车间、易燃易爆地段以及临街交通要道附近施工时，施工开始前应向发包人和监理人提出安全防护措施，经发包人认可后实施。</w:t>
      </w:r>
      <w:r>
        <w:rPr>
          <w:rFonts w:ascii="宋体" w:hAnsi="宋体" w:cs="宋体" w:hint="eastAsia"/>
          <w:color w:val="000000"/>
          <w:sz w:val="24"/>
        </w:rPr>
        <w:t xml:space="preserve"> </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实施爆破作业，在放射、毒害性环境中施工（含储存、运输、使用）及使用毒害性、腐蚀性物品施工时，承包人应在施工前</w:t>
      </w:r>
      <w:r>
        <w:rPr>
          <w:rFonts w:ascii="宋体" w:hAnsi="宋体" w:cs="宋体" w:hint="eastAsia"/>
          <w:color w:val="000000"/>
          <w:sz w:val="24"/>
        </w:rPr>
        <w:t>7</w:t>
      </w:r>
      <w:r>
        <w:rPr>
          <w:rFonts w:ascii="宋体" w:hAnsi="宋体" w:cs="宋体" w:hint="eastAsia"/>
          <w:color w:val="000000"/>
          <w:sz w:val="24"/>
        </w:rPr>
        <w:t>天以书面通知发包人和监</w:t>
      </w:r>
      <w:r>
        <w:rPr>
          <w:rFonts w:ascii="宋体" w:hAnsi="宋体" w:cs="宋体" w:hint="eastAsia"/>
          <w:color w:val="000000"/>
          <w:sz w:val="24"/>
        </w:rPr>
        <w:t>理人，并报送相应的安全防护措施，经发包人认可后实施。</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需单独编制危险性较大分部分项专项工程施工方案的，及要求进行专家论证的超过一定规模的危险性较大的分部分项工程，承包人应及时编制和组织论证。</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 xml:space="preserve">6.1.4 </w:t>
      </w:r>
      <w:r>
        <w:rPr>
          <w:rFonts w:ascii="宋体" w:hAnsi="宋体" w:cs="宋体" w:hint="eastAsia"/>
          <w:color w:val="000000"/>
          <w:sz w:val="24"/>
        </w:rPr>
        <w:t>治安保卫</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除专用合同条款另有约定外，发包人应与当地公安部门协商，在现场建立治安管理机构或联防组织，统一管理施工场地的治安保卫事项，履行合同工程的治安保卫职责。</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发包人和承包人除应协助现场治安管理机构或联防组织维护施工场地的社会治安外，还应做好包括生活区在内的各自管辖区的治安保卫工作。</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除专用合同条款另有约定外，发包人和承包人应在工程开工后</w:t>
      </w:r>
      <w:r>
        <w:rPr>
          <w:rFonts w:ascii="宋体" w:hAnsi="宋体" w:cs="宋体" w:hint="eastAsia"/>
          <w:color w:val="000000"/>
          <w:sz w:val="24"/>
        </w:rPr>
        <w:t>7</w:t>
      </w:r>
      <w:r>
        <w:rPr>
          <w:rFonts w:ascii="宋体" w:hAnsi="宋体" w:cs="宋体" w:hint="eastAsia"/>
          <w:color w:val="000000"/>
          <w:sz w:val="24"/>
        </w:rPr>
        <w:t>天内共同编制施工场地治安管理计划，并制定应对突发治安事件的紧急预案。在工程施工过程中，发生暴乱、爆炸等恐怖事件，以及群殴、械斗等群体性突发治安事件的，发包人和</w:t>
      </w:r>
      <w:r>
        <w:rPr>
          <w:rFonts w:ascii="宋体" w:hAnsi="宋体" w:cs="宋体" w:hint="eastAsia"/>
          <w:color w:val="000000"/>
          <w:sz w:val="24"/>
        </w:rPr>
        <w:lastRenderedPageBreak/>
        <w:t>承包人应立即向当地政府报告。发包人和承包人应积极协助当地有关部门采取措施平息事态，防止事态扩大，尽量避免人员伤亡和财产损失。</w:t>
      </w:r>
    </w:p>
    <w:p w:rsidR="00E00A79" w:rsidRDefault="009B64DC">
      <w:pPr>
        <w:spacing w:line="360" w:lineRule="auto"/>
        <w:ind w:firstLineChars="200" w:firstLine="480"/>
        <w:rPr>
          <w:rFonts w:ascii="宋体" w:hAnsi="宋体" w:cs="宋体"/>
          <w:color w:val="000000"/>
          <w:kern w:val="0"/>
          <w:sz w:val="24"/>
        </w:rPr>
      </w:pPr>
      <w:r>
        <w:rPr>
          <w:rFonts w:ascii="宋体" w:hAnsi="宋体" w:cs="宋体" w:hint="eastAsia"/>
          <w:color w:val="000000"/>
          <w:sz w:val="24"/>
        </w:rPr>
        <w:t xml:space="preserve">6.1.5 </w:t>
      </w:r>
      <w:r>
        <w:rPr>
          <w:rFonts w:ascii="宋体" w:hAnsi="宋体" w:cs="宋体" w:hint="eastAsia"/>
          <w:color w:val="000000"/>
          <w:sz w:val="24"/>
        </w:rPr>
        <w:t>文明施工</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承包人在工程施工期间，应当采取措施保持施工现场平整，物料堆放整齐。工程所在地有关政府行政管理部门有特殊要求的，按照其要求执行。合同当事人对文明施工有其</w:t>
      </w:r>
      <w:r>
        <w:rPr>
          <w:rFonts w:ascii="宋体" w:hAnsi="宋体" w:cs="宋体" w:hint="eastAsia"/>
          <w:color w:val="000000"/>
          <w:kern w:val="0"/>
          <w:sz w:val="24"/>
        </w:rPr>
        <w:t>他要求的，可以在专用合同条款中明确。</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 xml:space="preserve">6.1.6 </w:t>
      </w:r>
      <w:r>
        <w:rPr>
          <w:rFonts w:ascii="宋体" w:hAnsi="宋体" w:cs="宋体" w:hint="eastAsia"/>
          <w:color w:val="000000"/>
          <w:sz w:val="24"/>
        </w:rPr>
        <w:t>安全文明施工费</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安全文明施工费由发包人承担，发包人不得以任何形式扣减该部分费用。因基准日期后合同所适用的法律或政府有关规定发生变化，增加的安全文明施工费由发包人承担。</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承包人经发包人同意采取合同约定以外的安全措施所产生的费用，由发包人</w:t>
      </w:r>
      <w:r>
        <w:rPr>
          <w:rFonts w:ascii="宋体" w:hAnsi="宋体" w:cs="宋体" w:hint="eastAsia"/>
          <w:color w:val="000000"/>
          <w:kern w:val="0"/>
          <w:sz w:val="24"/>
        </w:rPr>
        <w:t>承担。未经发包人同意的，如果该措施避免了发包人的损失，则发包人在避免损失的额度内承担该措施费。如果该措施避免了承包人的损失，由承包人承担该措施费。</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除专用合同条款另有约定外，发包人应在开工后</w:t>
      </w:r>
      <w:r>
        <w:rPr>
          <w:rFonts w:ascii="宋体" w:hAnsi="宋体" w:cs="宋体" w:hint="eastAsia"/>
          <w:color w:val="000000"/>
          <w:kern w:val="0"/>
          <w:sz w:val="24"/>
        </w:rPr>
        <w:t>28</w:t>
      </w:r>
      <w:r>
        <w:rPr>
          <w:rFonts w:ascii="宋体" w:hAnsi="宋体" w:cs="宋体" w:hint="eastAsia"/>
          <w:color w:val="000000"/>
          <w:kern w:val="0"/>
          <w:sz w:val="24"/>
        </w:rPr>
        <w:t>天内预付安全文明施工费总额的</w:t>
      </w:r>
      <w:r>
        <w:rPr>
          <w:rFonts w:ascii="宋体" w:hAnsi="宋体" w:cs="宋体" w:hint="eastAsia"/>
          <w:color w:val="000000"/>
          <w:kern w:val="0"/>
          <w:sz w:val="24"/>
        </w:rPr>
        <w:t>50%</w:t>
      </w:r>
      <w:r>
        <w:rPr>
          <w:rFonts w:ascii="宋体" w:hAnsi="宋体" w:cs="宋体" w:hint="eastAsia"/>
          <w:color w:val="000000"/>
          <w:kern w:val="0"/>
          <w:sz w:val="24"/>
        </w:rPr>
        <w:t>，其余部分与进度款同期支付。发包人逾期支付安全文明施工费超过</w:t>
      </w:r>
      <w:r>
        <w:rPr>
          <w:rFonts w:ascii="宋体" w:hAnsi="宋体" w:cs="宋体" w:hint="eastAsia"/>
          <w:color w:val="000000"/>
          <w:kern w:val="0"/>
          <w:sz w:val="24"/>
        </w:rPr>
        <w:t>7</w:t>
      </w:r>
      <w:r>
        <w:rPr>
          <w:rFonts w:ascii="宋体" w:hAnsi="宋体" w:cs="宋体" w:hint="eastAsia"/>
          <w:color w:val="000000"/>
          <w:kern w:val="0"/>
          <w:sz w:val="24"/>
        </w:rPr>
        <w:t>天的，承包人有权向发包人发出要求预付的催告通知，发包人收到通知后</w:t>
      </w:r>
      <w:r>
        <w:rPr>
          <w:rFonts w:ascii="宋体" w:hAnsi="宋体" w:cs="宋体" w:hint="eastAsia"/>
          <w:color w:val="000000"/>
          <w:kern w:val="0"/>
          <w:sz w:val="24"/>
        </w:rPr>
        <w:t>7</w:t>
      </w:r>
      <w:r>
        <w:rPr>
          <w:rFonts w:ascii="宋体" w:hAnsi="宋体" w:cs="宋体" w:hint="eastAsia"/>
          <w:color w:val="000000"/>
          <w:kern w:val="0"/>
          <w:sz w:val="24"/>
        </w:rPr>
        <w:t>天内仍未支付的，承包人有权暂停施工，并按第</w:t>
      </w:r>
      <w:r>
        <w:rPr>
          <w:rFonts w:ascii="宋体" w:hAnsi="宋体" w:cs="宋体" w:hint="eastAsia"/>
          <w:color w:val="000000"/>
          <w:kern w:val="0"/>
          <w:sz w:val="24"/>
        </w:rPr>
        <w:t>16.1.1</w:t>
      </w:r>
      <w:r>
        <w:rPr>
          <w:rFonts w:ascii="宋体" w:hAnsi="宋体" w:cs="宋体" w:hint="eastAsia"/>
          <w:color w:val="000000"/>
          <w:kern w:val="0"/>
          <w:sz w:val="24"/>
        </w:rPr>
        <w:t>项〔发包人违约的情形〕执行。</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承包人对安全文明施工费应专款专用，承包人应在财务账目中单独列项备查，不得</w:t>
      </w:r>
      <w:r>
        <w:rPr>
          <w:rFonts w:ascii="宋体" w:hAnsi="宋体" w:cs="宋体" w:hint="eastAsia"/>
          <w:color w:val="000000"/>
          <w:kern w:val="0"/>
          <w:sz w:val="24"/>
        </w:rPr>
        <w:t>挪作他用，否则发包人有权责令其限期改正；逾期未改正的，可以责令其暂停施工，由此增加的费用和（或）延误的工期由承包人承担。</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6.1.7 </w:t>
      </w:r>
      <w:r>
        <w:rPr>
          <w:rFonts w:ascii="宋体" w:hAnsi="宋体" w:cs="宋体" w:hint="eastAsia"/>
          <w:color w:val="000000"/>
          <w:kern w:val="0"/>
          <w:sz w:val="24"/>
        </w:rPr>
        <w:t>紧急情况处理</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lastRenderedPageBreak/>
        <w:t xml:space="preserve">6.1.8 </w:t>
      </w:r>
      <w:r>
        <w:rPr>
          <w:rFonts w:ascii="宋体" w:hAnsi="宋体" w:cs="宋体" w:hint="eastAsia"/>
          <w:color w:val="000000"/>
          <w:kern w:val="0"/>
          <w:sz w:val="24"/>
        </w:rPr>
        <w:t>事故处理</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工程施工过程中发生事故的，承包人应立即通知监理人，监理人应立即通知发包人。发包人和承包人应立即组织人员和设备进行紧</w:t>
      </w:r>
      <w:r>
        <w:rPr>
          <w:rFonts w:ascii="宋体" w:hAnsi="宋体" w:cs="宋体" w:hint="eastAsia"/>
          <w:color w:val="000000"/>
          <w:kern w:val="0"/>
          <w:sz w:val="24"/>
        </w:rPr>
        <w:t>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6.1.9 </w:t>
      </w:r>
      <w:r>
        <w:rPr>
          <w:rFonts w:ascii="宋体" w:hAnsi="宋体" w:cs="宋体" w:hint="eastAsia"/>
          <w:color w:val="000000"/>
          <w:kern w:val="0"/>
          <w:sz w:val="24"/>
        </w:rPr>
        <w:t>安全生产责任</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6.1.9.1 </w:t>
      </w:r>
      <w:r>
        <w:rPr>
          <w:rFonts w:ascii="宋体" w:hAnsi="宋体" w:cs="宋体" w:hint="eastAsia"/>
          <w:color w:val="000000"/>
          <w:kern w:val="0"/>
          <w:sz w:val="24"/>
        </w:rPr>
        <w:t>发包人的安全责任</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发包人应负责赔偿以下各种情况造成的损失：</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1</w:t>
      </w:r>
      <w:r>
        <w:rPr>
          <w:rFonts w:ascii="宋体" w:hAnsi="宋体" w:cs="宋体" w:hint="eastAsia"/>
          <w:color w:val="000000"/>
          <w:sz w:val="24"/>
        </w:rPr>
        <w:t>）工程或工程的任何部分对土地的占用所造成的第三者财产损失；</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2</w:t>
      </w:r>
      <w:r>
        <w:rPr>
          <w:rFonts w:ascii="宋体" w:hAnsi="宋体" w:cs="宋体" w:hint="eastAsia"/>
          <w:color w:val="000000"/>
          <w:sz w:val="24"/>
        </w:rPr>
        <w:t>）由于发包人原因在施工场地及其毗邻地带造成的第三者人身伤亡和财产损失；</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3</w:t>
      </w:r>
      <w:r>
        <w:rPr>
          <w:rFonts w:ascii="宋体" w:hAnsi="宋体" w:cs="宋体" w:hint="eastAsia"/>
          <w:color w:val="000000"/>
          <w:sz w:val="24"/>
        </w:rPr>
        <w:t>）由于发包人原因对承包人、监理人造成的</w:t>
      </w:r>
      <w:r>
        <w:rPr>
          <w:rFonts w:ascii="宋体" w:hAnsi="宋体" w:cs="宋体" w:hint="eastAsia"/>
          <w:color w:val="000000"/>
          <w:sz w:val="24"/>
        </w:rPr>
        <w:t>人员人身伤亡和财产损失；</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4</w:t>
      </w:r>
      <w:r>
        <w:rPr>
          <w:rFonts w:ascii="宋体" w:hAnsi="宋体" w:cs="宋体" w:hint="eastAsia"/>
          <w:color w:val="000000"/>
          <w:sz w:val="24"/>
        </w:rPr>
        <w:t>）由于发包人原因造成的发包人自身人员的人身伤害以及财产损失。</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6.1.9.2 </w:t>
      </w:r>
      <w:r>
        <w:rPr>
          <w:rFonts w:ascii="宋体" w:hAnsi="宋体" w:cs="宋体" w:hint="eastAsia"/>
          <w:color w:val="000000"/>
          <w:kern w:val="0"/>
          <w:sz w:val="24"/>
        </w:rPr>
        <w:t>承包人的安全责任</w:t>
      </w:r>
    </w:p>
    <w:p w:rsidR="00E00A79" w:rsidRDefault="009B64DC">
      <w:pPr>
        <w:spacing w:line="360" w:lineRule="auto"/>
        <w:ind w:firstLineChars="200" w:firstLine="480"/>
        <w:rPr>
          <w:rFonts w:ascii="宋体" w:hAnsi="宋体" w:cs="宋体"/>
          <w:color w:val="000000"/>
          <w:kern w:val="0"/>
          <w:sz w:val="24"/>
        </w:rPr>
      </w:pPr>
      <w:r>
        <w:rPr>
          <w:rFonts w:ascii="宋体" w:hAnsi="宋体" w:cs="宋体" w:hint="eastAsia"/>
          <w:color w:val="000000"/>
          <w:sz w:val="24"/>
        </w:rPr>
        <w:t>由于承包人原因在施工场地内及其毗邻地带造成的发包人、监理人以及第三者人员伤亡和财产损失，由承包人负责赔偿。</w:t>
      </w:r>
    </w:p>
    <w:p w:rsidR="00E00A79" w:rsidRDefault="009B64DC">
      <w:pPr>
        <w:pStyle w:val="3"/>
        <w:spacing w:before="0" w:after="0" w:line="360" w:lineRule="auto"/>
        <w:rPr>
          <w:rFonts w:ascii="宋体" w:hAnsi="宋体" w:cs="宋体"/>
          <w:color w:val="000000"/>
          <w:kern w:val="0"/>
          <w:sz w:val="24"/>
          <w:szCs w:val="24"/>
        </w:rPr>
      </w:pPr>
      <w:bookmarkStart w:id="173" w:name="_Toc381175579"/>
      <w:bookmarkStart w:id="174" w:name="_Toc351203540"/>
      <w:r>
        <w:rPr>
          <w:rFonts w:ascii="宋体" w:hAnsi="宋体" w:cs="宋体" w:hint="eastAsia"/>
          <w:color w:val="000000"/>
          <w:kern w:val="0"/>
          <w:sz w:val="24"/>
          <w:szCs w:val="24"/>
        </w:rPr>
        <w:t>6</w:t>
      </w:r>
      <w:bookmarkStart w:id="175" w:name="_Toc337558765"/>
      <w:r>
        <w:rPr>
          <w:rFonts w:ascii="宋体" w:hAnsi="宋体" w:cs="宋体" w:hint="eastAsia"/>
          <w:color w:val="000000"/>
          <w:kern w:val="0"/>
          <w:sz w:val="24"/>
          <w:szCs w:val="24"/>
        </w:rPr>
        <w:t xml:space="preserve">.2 </w:t>
      </w:r>
      <w:r>
        <w:rPr>
          <w:rFonts w:ascii="宋体" w:hAnsi="宋体" w:cs="宋体" w:hint="eastAsia"/>
          <w:color w:val="000000"/>
          <w:kern w:val="0"/>
          <w:sz w:val="24"/>
          <w:szCs w:val="24"/>
        </w:rPr>
        <w:t>职业健康</w:t>
      </w:r>
      <w:bookmarkEnd w:id="173"/>
      <w:bookmarkEnd w:id="174"/>
    </w:p>
    <w:bookmarkEnd w:id="175"/>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6.2.1 </w:t>
      </w:r>
      <w:r>
        <w:rPr>
          <w:rFonts w:ascii="宋体" w:hAnsi="宋体" w:cs="宋体" w:hint="eastAsia"/>
          <w:color w:val="000000"/>
          <w:kern w:val="0"/>
          <w:sz w:val="24"/>
        </w:rPr>
        <w:t>劳动保护</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承包人应按照法律规定保障现场施工人员的劳动安全，并提供劳动保护</w:t>
      </w:r>
      <w:r>
        <w:rPr>
          <w:rFonts w:ascii="宋体" w:hAnsi="宋体" w:cs="宋体" w:hint="eastAsia"/>
          <w:color w:val="000000"/>
          <w:kern w:val="0"/>
          <w:sz w:val="24"/>
        </w:rPr>
        <w:t>,</w:t>
      </w:r>
      <w:r>
        <w:rPr>
          <w:rFonts w:ascii="宋体" w:hAnsi="宋体" w:cs="宋体" w:hint="eastAsia"/>
          <w:color w:val="000000"/>
          <w:kern w:val="0"/>
          <w:sz w:val="24"/>
        </w:rPr>
        <w:t>并应按国家有关劳动保护的规定，采取有效的防止粉尘、降低噪声、控制有害气体和保障高温、高寒、高空作业安全等劳动保护措施。承包人雇佣人员在施工中受到伤害的，承包人应立即采取有效措施进行抢救和治疗。</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w:t>
      </w:r>
      <w:r>
        <w:rPr>
          <w:rFonts w:ascii="宋体" w:hAnsi="宋体" w:cs="宋体" w:hint="eastAsia"/>
          <w:color w:val="000000"/>
          <w:kern w:val="0"/>
          <w:sz w:val="24"/>
        </w:rPr>
        <w:t>人应按法律规定安排工作时间，保证其雇佣人员享有休息和休假的权利。因工程施工的特殊需要占用休假日或延长工作时间的，应不超过法律规定的限度，</w:t>
      </w:r>
      <w:r>
        <w:rPr>
          <w:rFonts w:ascii="宋体" w:hAnsi="宋体" w:cs="宋体" w:hint="eastAsia"/>
          <w:color w:val="000000"/>
          <w:kern w:val="0"/>
          <w:sz w:val="24"/>
        </w:rPr>
        <w:lastRenderedPageBreak/>
        <w:t>并按法律规定给予补休或付酬。</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6.2.2 </w:t>
      </w:r>
      <w:r>
        <w:rPr>
          <w:rFonts w:ascii="宋体" w:hAnsi="宋体" w:cs="宋体" w:hint="eastAsia"/>
          <w:color w:val="000000"/>
          <w:kern w:val="0"/>
          <w:sz w:val="24"/>
        </w:rPr>
        <w:t>生活条件</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承包人应为其履行合同所雇用的人员提供必要的膳宿条件和生活环境；承包人应采取有效措施预防传染病，保证施工人员的健康，并定期对施工现场、施工人员生活基地和工程进行防疫和卫生的专业检查和处理</w:t>
      </w:r>
      <w:r>
        <w:rPr>
          <w:rFonts w:ascii="宋体" w:hAnsi="宋体" w:cs="宋体" w:hint="eastAsia"/>
          <w:color w:val="000000"/>
          <w:kern w:val="0"/>
          <w:sz w:val="24"/>
        </w:rPr>
        <w:t xml:space="preserve">, </w:t>
      </w:r>
      <w:r>
        <w:rPr>
          <w:rFonts w:ascii="宋体" w:hAnsi="宋体" w:cs="宋体" w:hint="eastAsia"/>
          <w:color w:val="000000"/>
          <w:kern w:val="0"/>
          <w:sz w:val="24"/>
        </w:rPr>
        <w:t>在远离城镇的施工场地，还应配备必要的伤病防治和急救的医务人员与医疗设施。</w:t>
      </w:r>
    </w:p>
    <w:p w:rsidR="00E00A79" w:rsidRDefault="009B64DC">
      <w:pPr>
        <w:pStyle w:val="3"/>
        <w:spacing w:before="0" w:after="0" w:line="360" w:lineRule="auto"/>
        <w:rPr>
          <w:rFonts w:ascii="宋体" w:hAnsi="宋体" w:cs="宋体"/>
          <w:color w:val="000000"/>
          <w:kern w:val="0"/>
          <w:sz w:val="24"/>
          <w:szCs w:val="24"/>
        </w:rPr>
      </w:pPr>
      <w:bookmarkStart w:id="176" w:name="_Toc351203541"/>
      <w:bookmarkStart w:id="177" w:name="_Toc381175580"/>
      <w:r>
        <w:rPr>
          <w:rFonts w:ascii="宋体" w:hAnsi="宋体" w:cs="宋体" w:hint="eastAsia"/>
          <w:color w:val="000000"/>
          <w:kern w:val="0"/>
          <w:sz w:val="24"/>
          <w:szCs w:val="24"/>
        </w:rPr>
        <w:t>6</w:t>
      </w:r>
      <w:bookmarkStart w:id="178" w:name="_Toc337558766"/>
      <w:r>
        <w:rPr>
          <w:rFonts w:ascii="宋体" w:hAnsi="宋体" w:cs="宋体" w:hint="eastAsia"/>
          <w:color w:val="000000"/>
          <w:kern w:val="0"/>
          <w:sz w:val="24"/>
          <w:szCs w:val="24"/>
        </w:rPr>
        <w:t xml:space="preserve">.3 </w:t>
      </w:r>
      <w:r>
        <w:rPr>
          <w:rFonts w:ascii="宋体" w:hAnsi="宋体" w:cs="宋体" w:hint="eastAsia"/>
          <w:color w:val="000000"/>
          <w:kern w:val="0"/>
          <w:sz w:val="24"/>
          <w:szCs w:val="24"/>
        </w:rPr>
        <w:t>环境保护</w:t>
      </w:r>
      <w:bookmarkEnd w:id="176"/>
      <w:bookmarkEnd w:id="177"/>
    </w:p>
    <w:bookmarkEnd w:id="178"/>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承包人应在施工组织设计中列明环境保护的具体措</w:t>
      </w:r>
      <w:r>
        <w:rPr>
          <w:rFonts w:ascii="宋体" w:hAnsi="宋体" w:cs="宋体" w:hint="eastAsia"/>
          <w:color w:val="000000"/>
          <w:kern w:val="0"/>
          <w:sz w:val="24"/>
        </w:rPr>
        <w:t>施。在合同履行期间，承包人应采取合理措施保护施工现场环境。对施工作业过程中可能引起的大气、水、噪音以及固体废物污染采取具体可行的防范措施。</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承包人应当承担因其原因引起的环境污染侵权损害赔偿责任，因上述环境污染引起纠纷而导致暂停施工的，由此增加的费用和（或）延误的工期由承包人承担。</w:t>
      </w:r>
    </w:p>
    <w:p w:rsidR="00E00A79" w:rsidRDefault="009B64DC">
      <w:pPr>
        <w:pStyle w:val="2"/>
        <w:spacing w:before="0" w:after="0" w:line="360" w:lineRule="auto"/>
        <w:rPr>
          <w:rFonts w:ascii="宋体" w:eastAsia="宋体" w:hAnsi="宋体" w:cs="宋体"/>
          <w:color w:val="000000"/>
          <w:kern w:val="0"/>
          <w:sz w:val="28"/>
          <w:szCs w:val="28"/>
        </w:rPr>
      </w:pPr>
      <w:bookmarkStart w:id="179" w:name="_Toc351203542"/>
      <w:bookmarkStart w:id="180" w:name="_Toc324"/>
      <w:bookmarkStart w:id="181" w:name="_Toc381175581"/>
      <w:bookmarkStart w:id="182" w:name="_Toc7716"/>
      <w:r>
        <w:rPr>
          <w:rFonts w:ascii="宋体" w:eastAsia="宋体" w:hAnsi="宋体" w:cs="宋体" w:hint="eastAsia"/>
          <w:color w:val="000000"/>
          <w:kern w:val="0"/>
          <w:sz w:val="28"/>
          <w:szCs w:val="28"/>
        </w:rPr>
        <w:t>7</w:t>
      </w:r>
      <w:bookmarkStart w:id="183" w:name="_Toc337558767"/>
      <w:r>
        <w:rPr>
          <w:rFonts w:ascii="宋体" w:eastAsia="宋体" w:hAnsi="宋体" w:cs="宋体" w:hint="eastAsia"/>
          <w:color w:val="000000"/>
          <w:kern w:val="0"/>
          <w:sz w:val="28"/>
          <w:szCs w:val="28"/>
        </w:rPr>
        <w:t xml:space="preserve">. </w:t>
      </w:r>
      <w:r>
        <w:rPr>
          <w:rFonts w:ascii="宋体" w:eastAsia="宋体" w:hAnsi="宋体" w:cs="宋体" w:hint="eastAsia"/>
          <w:color w:val="000000"/>
          <w:kern w:val="0"/>
          <w:sz w:val="28"/>
          <w:szCs w:val="28"/>
        </w:rPr>
        <w:t>工期和进度</w:t>
      </w:r>
      <w:bookmarkEnd w:id="179"/>
      <w:bookmarkEnd w:id="180"/>
      <w:bookmarkEnd w:id="181"/>
      <w:bookmarkEnd w:id="182"/>
    </w:p>
    <w:p w:rsidR="00E00A79" w:rsidRDefault="009B64DC">
      <w:pPr>
        <w:pStyle w:val="3"/>
        <w:spacing w:before="0" w:after="0" w:line="360" w:lineRule="auto"/>
        <w:rPr>
          <w:rFonts w:ascii="宋体" w:hAnsi="宋体" w:cs="宋体"/>
          <w:color w:val="000000"/>
          <w:kern w:val="0"/>
          <w:sz w:val="24"/>
          <w:szCs w:val="24"/>
        </w:rPr>
      </w:pPr>
      <w:bookmarkStart w:id="184" w:name="_Toc351203543"/>
      <w:bookmarkStart w:id="185" w:name="_Toc381175582"/>
      <w:bookmarkEnd w:id="183"/>
      <w:r>
        <w:rPr>
          <w:rFonts w:ascii="宋体" w:hAnsi="宋体" w:cs="宋体" w:hint="eastAsia"/>
          <w:color w:val="000000"/>
          <w:kern w:val="0"/>
          <w:sz w:val="24"/>
          <w:szCs w:val="24"/>
        </w:rPr>
        <w:t>7</w:t>
      </w:r>
      <w:bookmarkStart w:id="186" w:name="_Toc337558768"/>
      <w:bookmarkStart w:id="187" w:name="_Toc296346567"/>
      <w:bookmarkStart w:id="188" w:name="_Toc296503066"/>
      <w:r>
        <w:rPr>
          <w:rFonts w:ascii="宋体" w:hAnsi="宋体" w:cs="宋体" w:hint="eastAsia"/>
          <w:color w:val="000000"/>
          <w:kern w:val="0"/>
          <w:sz w:val="24"/>
          <w:szCs w:val="24"/>
        </w:rPr>
        <w:t>.1</w:t>
      </w:r>
      <w:r>
        <w:rPr>
          <w:rFonts w:ascii="宋体" w:hAnsi="宋体" w:cs="宋体" w:hint="eastAsia"/>
          <w:color w:val="000000"/>
          <w:kern w:val="0"/>
          <w:sz w:val="24"/>
          <w:szCs w:val="24"/>
        </w:rPr>
        <w:t>施工组织设计</w:t>
      </w:r>
      <w:bookmarkEnd w:id="184"/>
      <w:bookmarkEnd w:id="185"/>
    </w:p>
    <w:bookmarkEnd w:id="186"/>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sz w:val="24"/>
        </w:rPr>
        <w:t xml:space="preserve">7.1.1 </w:t>
      </w:r>
      <w:r>
        <w:rPr>
          <w:rFonts w:ascii="宋体" w:hAnsi="宋体" w:cs="宋体" w:hint="eastAsia"/>
          <w:color w:val="000000"/>
          <w:kern w:val="0"/>
          <w:sz w:val="24"/>
        </w:rPr>
        <w:t>施工组织设计的内容</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施工组织设计应包含以下内容：</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）施工方案；</w:t>
      </w:r>
      <w:r>
        <w:rPr>
          <w:rFonts w:ascii="宋体" w:hAnsi="宋体" w:cs="宋体" w:hint="eastAsia"/>
          <w:color w:val="000000"/>
          <w:kern w:val="0"/>
          <w:sz w:val="24"/>
        </w:rPr>
        <w:t xml:space="preserve"> </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）施工现场平面布置图；</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）施工进度计划和保证措施；</w:t>
      </w:r>
      <w:r>
        <w:rPr>
          <w:rFonts w:ascii="宋体" w:hAnsi="宋体" w:cs="宋体" w:hint="eastAsia"/>
          <w:color w:val="000000"/>
          <w:kern w:val="0"/>
          <w:sz w:val="24"/>
        </w:rPr>
        <w:t xml:space="preserve"> </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4</w:t>
      </w:r>
      <w:r>
        <w:rPr>
          <w:rFonts w:ascii="宋体" w:hAnsi="宋体" w:cs="宋体" w:hint="eastAsia"/>
          <w:color w:val="000000"/>
          <w:kern w:val="0"/>
          <w:sz w:val="24"/>
        </w:rPr>
        <w:t>）劳动力及材料供应计划；</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）施工机械设备</w:t>
      </w:r>
      <w:r>
        <w:rPr>
          <w:rFonts w:ascii="宋体" w:hAnsi="宋体" w:cs="宋体" w:hint="eastAsia"/>
          <w:color w:val="000000"/>
          <w:kern w:val="0"/>
          <w:sz w:val="24"/>
        </w:rPr>
        <w:t>的选用；</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6</w:t>
      </w:r>
      <w:r>
        <w:rPr>
          <w:rFonts w:ascii="宋体" w:hAnsi="宋体" w:cs="宋体" w:hint="eastAsia"/>
          <w:color w:val="000000"/>
          <w:kern w:val="0"/>
          <w:sz w:val="24"/>
        </w:rPr>
        <w:t>）质量保证体系及措施；</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7</w:t>
      </w:r>
      <w:r>
        <w:rPr>
          <w:rFonts w:ascii="宋体" w:hAnsi="宋体" w:cs="宋体" w:hint="eastAsia"/>
          <w:color w:val="000000"/>
          <w:kern w:val="0"/>
          <w:sz w:val="24"/>
        </w:rPr>
        <w:t>）安全生产、文明施工措施；</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8</w:t>
      </w:r>
      <w:r>
        <w:rPr>
          <w:rFonts w:ascii="宋体" w:hAnsi="宋体" w:cs="宋体" w:hint="eastAsia"/>
          <w:color w:val="000000"/>
          <w:kern w:val="0"/>
          <w:sz w:val="24"/>
        </w:rPr>
        <w:t>）环境保护、成本控制措施；</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9</w:t>
      </w:r>
      <w:r>
        <w:rPr>
          <w:rFonts w:ascii="宋体" w:hAnsi="宋体" w:cs="宋体" w:hint="eastAsia"/>
          <w:color w:val="000000"/>
          <w:kern w:val="0"/>
          <w:sz w:val="24"/>
        </w:rPr>
        <w:t>）合同当事人约定的其他内容。</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sz w:val="24"/>
        </w:rPr>
        <w:t xml:space="preserve">7.1.2 </w:t>
      </w:r>
      <w:r>
        <w:rPr>
          <w:rFonts w:ascii="宋体" w:hAnsi="宋体" w:cs="宋体" w:hint="eastAsia"/>
          <w:color w:val="000000"/>
          <w:kern w:val="0"/>
          <w:sz w:val="24"/>
        </w:rPr>
        <w:t>施工组织设计的提交和修改</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除专用合同条款另有约定外，承包人应在合同签订后</w:t>
      </w:r>
      <w:r>
        <w:rPr>
          <w:rFonts w:ascii="宋体" w:hAnsi="宋体" w:cs="宋体" w:hint="eastAsia"/>
          <w:color w:val="000000"/>
          <w:kern w:val="0"/>
          <w:sz w:val="24"/>
        </w:rPr>
        <w:t>14</w:t>
      </w:r>
      <w:r>
        <w:rPr>
          <w:rFonts w:ascii="宋体" w:hAnsi="宋体" w:cs="宋体" w:hint="eastAsia"/>
          <w:color w:val="000000"/>
          <w:kern w:val="0"/>
          <w:sz w:val="24"/>
        </w:rPr>
        <w:t>天内，但至迟不得晚于第</w:t>
      </w:r>
      <w:r>
        <w:rPr>
          <w:rFonts w:ascii="宋体" w:hAnsi="宋体" w:cs="宋体" w:hint="eastAsia"/>
          <w:color w:val="000000"/>
          <w:kern w:val="0"/>
          <w:sz w:val="24"/>
        </w:rPr>
        <w:t>7.3.2</w:t>
      </w:r>
      <w:r>
        <w:rPr>
          <w:rFonts w:ascii="宋体" w:hAnsi="宋体" w:cs="宋体" w:hint="eastAsia"/>
          <w:color w:val="000000"/>
          <w:kern w:val="0"/>
          <w:sz w:val="24"/>
        </w:rPr>
        <w:t>项〔开工通知〕载明的开工日期前</w:t>
      </w:r>
      <w:r>
        <w:rPr>
          <w:rFonts w:ascii="宋体" w:hAnsi="宋体" w:cs="宋体" w:hint="eastAsia"/>
          <w:color w:val="000000"/>
          <w:kern w:val="0"/>
          <w:sz w:val="24"/>
        </w:rPr>
        <w:t>7</w:t>
      </w:r>
      <w:r>
        <w:rPr>
          <w:rFonts w:ascii="宋体" w:hAnsi="宋体" w:cs="宋体" w:hint="eastAsia"/>
          <w:color w:val="000000"/>
          <w:kern w:val="0"/>
          <w:sz w:val="24"/>
        </w:rPr>
        <w:t>天，向监理人提交详细的施工组织设计，并由监理人报送发包人。除专用合同条款另有约定外，发包人和监理人应在监理人</w:t>
      </w:r>
      <w:r>
        <w:rPr>
          <w:rFonts w:ascii="宋体" w:hAnsi="宋体" w:cs="宋体" w:hint="eastAsia"/>
          <w:color w:val="000000"/>
          <w:kern w:val="0"/>
          <w:sz w:val="24"/>
        </w:rPr>
        <w:lastRenderedPageBreak/>
        <w:t>收到施工组织设计后</w:t>
      </w:r>
      <w:r>
        <w:rPr>
          <w:rFonts w:ascii="宋体" w:hAnsi="宋体" w:cs="宋体" w:hint="eastAsia"/>
          <w:color w:val="000000"/>
          <w:kern w:val="0"/>
          <w:sz w:val="24"/>
        </w:rPr>
        <w:t>7</w:t>
      </w:r>
      <w:r>
        <w:rPr>
          <w:rFonts w:ascii="宋体" w:hAnsi="宋体" w:cs="宋体" w:hint="eastAsia"/>
          <w:color w:val="000000"/>
          <w:kern w:val="0"/>
          <w:sz w:val="24"/>
        </w:rPr>
        <w:t>天内确认或提出修改意见。对发包人和监理人提出的合理意见和要求，承包人应自费修改完善。根据工程实际情况需要修改施工组织设计的，承包人应向发包人和监理人提交修改后的施工组织设计。</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施工进度计划的编制和修改按照第</w:t>
      </w:r>
      <w:r>
        <w:rPr>
          <w:rFonts w:ascii="宋体" w:hAnsi="宋体" w:cs="宋体" w:hint="eastAsia"/>
          <w:color w:val="000000"/>
          <w:kern w:val="0"/>
          <w:sz w:val="24"/>
        </w:rPr>
        <w:t>7.2</w:t>
      </w:r>
      <w:r>
        <w:rPr>
          <w:rFonts w:ascii="宋体" w:hAnsi="宋体" w:cs="宋体" w:hint="eastAsia"/>
          <w:color w:val="000000"/>
          <w:kern w:val="0"/>
          <w:sz w:val="24"/>
        </w:rPr>
        <w:t>款〔施工进度计划〕执行。</w:t>
      </w:r>
    </w:p>
    <w:p w:rsidR="00E00A79" w:rsidRDefault="009B64DC">
      <w:pPr>
        <w:pStyle w:val="3"/>
        <w:spacing w:before="0" w:after="0" w:line="360" w:lineRule="auto"/>
        <w:rPr>
          <w:rFonts w:ascii="宋体" w:hAnsi="宋体" w:cs="宋体"/>
          <w:color w:val="000000"/>
          <w:kern w:val="0"/>
          <w:sz w:val="24"/>
          <w:szCs w:val="24"/>
        </w:rPr>
      </w:pPr>
      <w:bookmarkStart w:id="189" w:name="_Toc381175583"/>
      <w:bookmarkStart w:id="190" w:name="_Toc351203544"/>
      <w:r>
        <w:rPr>
          <w:rFonts w:ascii="宋体" w:hAnsi="宋体" w:cs="宋体" w:hint="eastAsia"/>
          <w:color w:val="000000"/>
          <w:kern w:val="0"/>
          <w:sz w:val="24"/>
          <w:szCs w:val="24"/>
        </w:rPr>
        <w:t>7</w:t>
      </w:r>
      <w:bookmarkStart w:id="191" w:name="_Toc337558769"/>
      <w:r>
        <w:rPr>
          <w:rFonts w:ascii="宋体" w:hAnsi="宋体" w:cs="宋体" w:hint="eastAsia"/>
          <w:color w:val="000000"/>
          <w:kern w:val="0"/>
          <w:sz w:val="24"/>
          <w:szCs w:val="24"/>
        </w:rPr>
        <w:t xml:space="preserve">.2 </w:t>
      </w:r>
      <w:r>
        <w:rPr>
          <w:rFonts w:ascii="宋体" w:hAnsi="宋体" w:cs="宋体" w:hint="eastAsia"/>
          <w:color w:val="000000"/>
          <w:kern w:val="0"/>
          <w:sz w:val="24"/>
          <w:szCs w:val="24"/>
        </w:rPr>
        <w:t>施工进度计划</w:t>
      </w:r>
      <w:bookmarkEnd w:id="189"/>
      <w:bookmarkEnd w:id="190"/>
    </w:p>
    <w:bookmarkEnd w:id="191"/>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7.2.1</w:t>
      </w:r>
      <w:r>
        <w:rPr>
          <w:rFonts w:ascii="宋体" w:hAnsi="宋体" w:cs="宋体" w:hint="eastAsia"/>
          <w:color w:val="000000"/>
          <w:kern w:val="0"/>
          <w:sz w:val="24"/>
        </w:rPr>
        <w:t xml:space="preserve"> </w:t>
      </w:r>
      <w:r>
        <w:rPr>
          <w:rFonts w:ascii="宋体" w:hAnsi="宋体" w:cs="宋体" w:hint="eastAsia"/>
          <w:color w:val="000000"/>
          <w:kern w:val="0"/>
          <w:sz w:val="24"/>
        </w:rPr>
        <w:t>施工进度计划的编制</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承包人应按照第</w:t>
      </w:r>
      <w:r>
        <w:rPr>
          <w:rFonts w:ascii="宋体" w:hAnsi="宋体" w:cs="宋体" w:hint="eastAsia"/>
          <w:color w:val="000000"/>
          <w:kern w:val="0"/>
          <w:sz w:val="24"/>
        </w:rPr>
        <w:t>7.1</w:t>
      </w:r>
      <w:r>
        <w:rPr>
          <w:rFonts w:ascii="宋体" w:hAnsi="宋体" w:cs="宋体" w:hint="eastAsia"/>
          <w:color w:val="000000"/>
          <w:kern w:val="0"/>
          <w:sz w:val="24"/>
        </w:rPr>
        <w:t>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sz w:val="24"/>
        </w:rPr>
        <w:t xml:space="preserve">7.2.2 </w:t>
      </w:r>
      <w:r>
        <w:rPr>
          <w:rFonts w:ascii="宋体" w:hAnsi="宋体" w:cs="宋体" w:hint="eastAsia"/>
          <w:color w:val="000000"/>
          <w:sz w:val="24"/>
        </w:rPr>
        <w:t>施工进度计划的修订</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w:t>
      </w:r>
      <w:r>
        <w:rPr>
          <w:rFonts w:ascii="宋体" w:hAnsi="宋体" w:cs="宋体" w:hint="eastAsia"/>
          <w:color w:val="000000"/>
          <w:kern w:val="0"/>
          <w:sz w:val="24"/>
        </w:rPr>
        <w:t>7</w:t>
      </w:r>
      <w:r>
        <w:rPr>
          <w:rFonts w:ascii="宋体" w:hAnsi="宋体" w:cs="宋体" w:hint="eastAsia"/>
          <w:color w:val="000000"/>
          <w:kern w:val="0"/>
          <w:sz w:val="24"/>
        </w:rPr>
        <w:t>天内</w:t>
      </w:r>
      <w:r>
        <w:rPr>
          <w:rFonts w:ascii="宋体" w:hAnsi="宋体" w:cs="宋体" w:hint="eastAsia"/>
          <w:color w:val="000000"/>
          <w:kern w:val="0"/>
          <w:sz w:val="24"/>
        </w:rPr>
        <w:t>完成审核和批准或提出修改意见。发包人和监理人对承包人提交的施工进度计划的确认，不能减轻或免除承包人根据法律规定和合同约定应承担的任何责任或义务。</w:t>
      </w:r>
    </w:p>
    <w:p w:rsidR="00E00A79" w:rsidRDefault="009B64DC">
      <w:pPr>
        <w:pStyle w:val="3"/>
        <w:spacing w:before="0" w:after="0" w:line="360" w:lineRule="auto"/>
        <w:rPr>
          <w:rFonts w:ascii="宋体" w:hAnsi="宋体" w:cs="宋体"/>
          <w:color w:val="000000"/>
          <w:kern w:val="0"/>
          <w:sz w:val="24"/>
          <w:szCs w:val="24"/>
        </w:rPr>
      </w:pPr>
      <w:bookmarkStart w:id="192" w:name="_Toc381175584"/>
      <w:bookmarkStart w:id="193" w:name="_Toc351203545"/>
      <w:r>
        <w:rPr>
          <w:rFonts w:ascii="宋体" w:hAnsi="宋体" w:cs="宋体" w:hint="eastAsia"/>
          <w:color w:val="000000"/>
          <w:kern w:val="0"/>
          <w:sz w:val="24"/>
          <w:szCs w:val="24"/>
        </w:rPr>
        <w:t>7</w:t>
      </w:r>
      <w:bookmarkStart w:id="194" w:name="_Toc337558770"/>
      <w:r>
        <w:rPr>
          <w:rFonts w:ascii="宋体" w:hAnsi="宋体" w:cs="宋体" w:hint="eastAsia"/>
          <w:color w:val="000000"/>
          <w:kern w:val="0"/>
          <w:sz w:val="24"/>
          <w:szCs w:val="24"/>
        </w:rPr>
        <w:t xml:space="preserve">.3 </w:t>
      </w:r>
      <w:r>
        <w:rPr>
          <w:rFonts w:ascii="宋体" w:hAnsi="宋体" w:cs="宋体" w:hint="eastAsia"/>
          <w:color w:val="000000"/>
          <w:kern w:val="0"/>
          <w:sz w:val="24"/>
          <w:szCs w:val="24"/>
        </w:rPr>
        <w:t>开工</w:t>
      </w:r>
      <w:bookmarkEnd w:id="192"/>
      <w:bookmarkEnd w:id="193"/>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kern w:val="0"/>
          <w:sz w:val="24"/>
        </w:rPr>
        <w:t xml:space="preserve">7.3.1 </w:t>
      </w:r>
      <w:r>
        <w:rPr>
          <w:rFonts w:ascii="宋体" w:hAnsi="宋体" w:cs="宋体" w:hint="eastAsia"/>
          <w:color w:val="000000"/>
          <w:kern w:val="0"/>
          <w:sz w:val="24"/>
        </w:rPr>
        <w:t>开工准备</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除专用合同条款另有约定外，承包人应按照第</w:t>
      </w:r>
      <w:r>
        <w:rPr>
          <w:rFonts w:ascii="宋体" w:hAnsi="宋体" w:cs="宋体" w:hint="eastAsia"/>
          <w:color w:val="000000"/>
          <w:kern w:val="0"/>
          <w:sz w:val="24"/>
        </w:rPr>
        <w:t>7.1</w:t>
      </w:r>
      <w:r>
        <w:rPr>
          <w:rFonts w:ascii="宋体" w:hAnsi="宋体" w:cs="宋体" w:hint="eastAsia"/>
          <w:color w:val="000000"/>
          <w:kern w:val="0"/>
          <w:sz w:val="24"/>
        </w:rPr>
        <w:t>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除专用合同条款另有约定外，合同当事人应按约定完成开工准备工作。</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7.3.2 </w:t>
      </w:r>
      <w:r>
        <w:rPr>
          <w:rFonts w:ascii="宋体" w:hAnsi="宋体" w:cs="宋体" w:hint="eastAsia"/>
          <w:color w:val="000000"/>
          <w:kern w:val="0"/>
          <w:sz w:val="24"/>
        </w:rPr>
        <w:t>开工通知</w:t>
      </w:r>
    </w:p>
    <w:bookmarkEnd w:id="194"/>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发包人应按照法律规定获得工程施工所需的许可。经发包人同意后，监理人发出的开工通知应符合法律规定。监理人应在计划开工日期</w:t>
      </w:r>
      <w:r>
        <w:rPr>
          <w:rFonts w:ascii="宋体" w:hAnsi="宋体" w:cs="宋体" w:hint="eastAsia"/>
          <w:color w:val="000000"/>
          <w:kern w:val="0"/>
          <w:sz w:val="24"/>
        </w:rPr>
        <w:t>7</w:t>
      </w:r>
      <w:r>
        <w:rPr>
          <w:rFonts w:ascii="宋体" w:hAnsi="宋体" w:cs="宋体" w:hint="eastAsia"/>
          <w:color w:val="000000"/>
          <w:kern w:val="0"/>
          <w:sz w:val="24"/>
        </w:rPr>
        <w:t>天前向承包人发出开工通知，工期自开工通知中载明的开工日期起算。</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除专用合同条款另有约定外，因发包人原因造成监理人未能在计划开工日期之日起</w:t>
      </w:r>
      <w:r>
        <w:rPr>
          <w:rFonts w:ascii="宋体" w:hAnsi="宋体" w:cs="宋体" w:hint="eastAsia"/>
          <w:color w:val="000000" w:themeColor="text1"/>
          <w:kern w:val="0"/>
          <w:sz w:val="24"/>
        </w:rPr>
        <w:t>90</w:t>
      </w:r>
      <w:r>
        <w:rPr>
          <w:rFonts w:ascii="宋体" w:hAnsi="宋体" w:cs="宋体" w:hint="eastAsia"/>
          <w:color w:val="000000" w:themeColor="text1"/>
          <w:kern w:val="0"/>
          <w:sz w:val="24"/>
        </w:rPr>
        <w:t>天</w:t>
      </w:r>
      <w:r>
        <w:rPr>
          <w:rFonts w:ascii="宋体" w:hAnsi="宋体" w:cs="宋体" w:hint="eastAsia"/>
          <w:color w:val="000000"/>
          <w:kern w:val="0"/>
          <w:sz w:val="24"/>
        </w:rPr>
        <w:t>内发出开工通知的，承包人有权提出价格调整要求，或者解除合同。发包</w:t>
      </w:r>
      <w:r>
        <w:rPr>
          <w:rFonts w:ascii="宋体" w:hAnsi="宋体" w:cs="宋体" w:hint="eastAsia"/>
          <w:color w:val="000000"/>
          <w:kern w:val="0"/>
          <w:sz w:val="24"/>
        </w:rPr>
        <w:lastRenderedPageBreak/>
        <w:t>人应当承担由此增加的费用和（或）延误的工期，并向承包人支付合理利润。</w:t>
      </w:r>
    </w:p>
    <w:p w:rsidR="00E00A79" w:rsidRDefault="009B64DC">
      <w:pPr>
        <w:pStyle w:val="3"/>
        <w:spacing w:before="0" w:after="0" w:line="360" w:lineRule="auto"/>
        <w:rPr>
          <w:rFonts w:ascii="宋体" w:hAnsi="宋体" w:cs="宋体"/>
          <w:color w:val="000000"/>
          <w:kern w:val="0"/>
          <w:sz w:val="24"/>
          <w:szCs w:val="24"/>
        </w:rPr>
      </w:pPr>
      <w:bookmarkStart w:id="195" w:name="_Toc381175585"/>
      <w:bookmarkStart w:id="196" w:name="_Toc351203546"/>
      <w:r>
        <w:rPr>
          <w:rFonts w:ascii="宋体" w:hAnsi="宋体" w:cs="宋体" w:hint="eastAsia"/>
          <w:color w:val="000000"/>
          <w:kern w:val="0"/>
          <w:sz w:val="24"/>
          <w:szCs w:val="24"/>
        </w:rPr>
        <w:t>7.4</w:t>
      </w:r>
      <w:r>
        <w:rPr>
          <w:rFonts w:ascii="宋体" w:hAnsi="宋体" w:cs="宋体" w:hint="eastAsia"/>
          <w:color w:val="000000"/>
          <w:kern w:val="0"/>
          <w:sz w:val="24"/>
          <w:szCs w:val="24"/>
        </w:rPr>
        <w:t>测量放线</w:t>
      </w:r>
      <w:bookmarkEnd w:id="195"/>
      <w:bookmarkEnd w:id="196"/>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7.4.1 </w:t>
      </w:r>
      <w:r>
        <w:rPr>
          <w:rFonts w:ascii="宋体" w:hAnsi="宋体" w:cs="宋体" w:hint="eastAsia"/>
          <w:color w:val="000000"/>
          <w:kern w:val="0"/>
          <w:sz w:val="24"/>
        </w:rPr>
        <w:t>除专用合同条款另有约定外，发包人应在至迟不得晚于第</w:t>
      </w:r>
      <w:r>
        <w:rPr>
          <w:rFonts w:ascii="宋体" w:hAnsi="宋体" w:cs="宋体" w:hint="eastAsia"/>
          <w:color w:val="000000"/>
          <w:kern w:val="0"/>
          <w:sz w:val="24"/>
        </w:rPr>
        <w:t>7.3.2</w:t>
      </w:r>
      <w:r>
        <w:rPr>
          <w:rFonts w:ascii="宋体" w:hAnsi="宋体" w:cs="宋体" w:hint="eastAsia"/>
          <w:color w:val="000000"/>
          <w:kern w:val="0"/>
          <w:sz w:val="24"/>
        </w:rPr>
        <w:t>项〔开</w:t>
      </w:r>
      <w:r>
        <w:rPr>
          <w:rFonts w:ascii="宋体" w:hAnsi="宋体" w:cs="宋体" w:hint="eastAsia"/>
          <w:color w:val="000000"/>
          <w:kern w:val="0"/>
          <w:sz w:val="24"/>
        </w:rPr>
        <w:t>工通知〕载明的开工日期前</w:t>
      </w:r>
      <w:r>
        <w:rPr>
          <w:rFonts w:ascii="宋体" w:hAnsi="宋体" w:cs="宋体" w:hint="eastAsia"/>
          <w:color w:val="000000"/>
          <w:kern w:val="0"/>
          <w:sz w:val="24"/>
        </w:rPr>
        <w:t>7</w:t>
      </w:r>
      <w:r>
        <w:rPr>
          <w:rFonts w:ascii="宋体" w:hAnsi="宋体" w:cs="宋体" w:hint="eastAsia"/>
          <w:color w:val="000000"/>
          <w:kern w:val="0"/>
          <w:sz w:val="24"/>
        </w:rPr>
        <w:t>天通过监理人向承包人提供测量基准点、基准线和水准点及其书面资料。发包人应对其提供的测量基准点、基准线和水准点及其书面资料的真实性、准确性和完整性负责。</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7.4.2 </w:t>
      </w:r>
      <w:r>
        <w:rPr>
          <w:rFonts w:ascii="宋体" w:hAnsi="宋体" w:cs="宋体" w:hint="eastAsia"/>
          <w:color w:val="000000"/>
          <w:kern w:val="0"/>
          <w:sz w:val="24"/>
        </w:rPr>
        <w:t>承包人负责施工过程中的全部施工测量放线工作，并配置具有相应资质的人员、合格的仪器、设备和其他物品。承包人应</w:t>
      </w:r>
      <w:r>
        <w:rPr>
          <w:rFonts w:ascii="宋体" w:hAnsi="宋体" w:cs="宋体" w:hint="eastAsia"/>
          <w:color w:val="000000"/>
          <w:kern w:val="0"/>
          <w:sz w:val="24"/>
        </w:rPr>
        <w:t>矫正工程的位置、标高、尺寸或准线中出现的任何差错，并对工程各部分的定位负责。</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施工过程中对施工现场内水准点等测量标志物的保护工作由承包人负责。</w:t>
      </w:r>
      <w:bookmarkStart w:id="197" w:name="_Toc351203547"/>
    </w:p>
    <w:p w:rsidR="00E00A79" w:rsidRDefault="009B64DC">
      <w:pPr>
        <w:pStyle w:val="3"/>
        <w:spacing w:before="0" w:after="0" w:line="360" w:lineRule="auto"/>
        <w:rPr>
          <w:rFonts w:ascii="宋体" w:hAnsi="宋体" w:cs="宋体"/>
          <w:color w:val="000000"/>
          <w:kern w:val="0"/>
          <w:sz w:val="24"/>
          <w:szCs w:val="24"/>
        </w:rPr>
      </w:pPr>
      <w:bookmarkStart w:id="198" w:name="_Toc381175586"/>
      <w:r>
        <w:rPr>
          <w:rFonts w:ascii="宋体" w:hAnsi="宋体" w:cs="宋体" w:hint="eastAsia"/>
          <w:color w:val="000000"/>
          <w:kern w:val="0"/>
          <w:sz w:val="24"/>
          <w:szCs w:val="24"/>
        </w:rPr>
        <w:t>7</w:t>
      </w:r>
      <w:bookmarkStart w:id="199" w:name="_Toc296346574"/>
      <w:bookmarkStart w:id="200" w:name="_Toc337558772"/>
      <w:bookmarkStart w:id="201" w:name="_Toc296503073"/>
      <w:bookmarkEnd w:id="187"/>
      <w:bookmarkEnd w:id="188"/>
      <w:r>
        <w:rPr>
          <w:rFonts w:ascii="宋体" w:hAnsi="宋体" w:cs="宋体" w:hint="eastAsia"/>
          <w:color w:val="000000"/>
          <w:kern w:val="0"/>
          <w:sz w:val="24"/>
          <w:szCs w:val="24"/>
        </w:rPr>
        <w:t xml:space="preserve">.5 </w:t>
      </w:r>
      <w:r>
        <w:rPr>
          <w:rFonts w:ascii="宋体" w:hAnsi="宋体" w:cs="宋体" w:hint="eastAsia"/>
          <w:color w:val="000000"/>
          <w:kern w:val="0"/>
          <w:sz w:val="24"/>
          <w:szCs w:val="24"/>
        </w:rPr>
        <w:t>工期延误</w:t>
      </w:r>
      <w:bookmarkEnd w:id="197"/>
      <w:bookmarkEnd w:id="198"/>
    </w:p>
    <w:bookmarkEnd w:id="199"/>
    <w:bookmarkEnd w:id="200"/>
    <w:bookmarkEnd w:id="201"/>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7.5.1 </w:t>
      </w:r>
      <w:r>
        <w:rPr>
          <w:rFonts w:ascii="宋体" w:hAnsi="宋体" w:cs="宋体" w:hint="eastAsia"/>
          <w:color w:val="000000"/>
          <w:kern w:val="0"/>
          <w:sz w:val="24"/>
        </w:rPr>
        <w:t>因发包人原因导致工期延误</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在合同履行过程中，因下列情况导致工期延误和（或）费用增加的，由发包人承担由此延误的工期和（或）增加的费用，且发包人应支付承包人合理的利润：</w:t>
      </w:r>
      <w:r>
        <w:rPr>
          <w:rFonts w:ascii="宋体" w:hAnsi="宋体" w:cs="宋体" w:hint="eastAsia"/>
          <w:color w:val="000000"/>
          <w:kern w:val="0"/>
          <w:sz w:val="24"/>
        </w:rPr>
        <w:t xml:space="preserve"> </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）发包人未能按合同约定提供图纸或所提供图纸不符合合同约定的；</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）发包人未能按合同约定提供施工现场、施工条件、基础资料、许可、批准等开工条件的；</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）发包人提供的测量基准点、基准线和水准点及其书面资料存在错误或疏漏的；</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4</w:t>
      </w:r>
      <w:r>
        <w:rPr>
          <w:rFonts w:ascii="宋体" w:hAnsi="宋体" w:cs="宋体" w:hint="eastAsia"/>
          <w:color w:val="000000"/>
          <w:kern w:val="0"/>
          <w:sz w:val="24"/>
        </w:rPr>
        <w:t>）发包人未能在计划开工日期之日起</w:t>
      </w:r>
      <w:r>
        <w:rPr>
          <w:rFonts w:ascii="宋体" w:hAnsi="宋体" w:cs="宋体" w:hint="eastAsia"/>
          <w:color w:val="000000"/>
          <w:kern w:val="0"/>
          <w:sz w:val="24"/>
        </w:rPr>
        <w:t>7</w:t>
      </w:r>
      <w:r>
        <w:rPr>
          <w:rFonts w:ascii="宋体" w:hAnsi="宋体" w:cs="宋体" w:hint="eastAsia"/>
          <w:color w:val="000000"/>
          <w:kern w:val="0"/>
          <w:sz w:val="24"/>
        </w:rPr>
        <w:t>天内同意下达开工通知的；</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）发包人未能按合同约定日期支付工程预付款、进度款或竣工结算款的；</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6</w:t>
      </w:r>
      <w:r>
        <w:rPr>
          <w:rFonts w:ascii="宋体" w:hAnsi="宋体" w:cs="宋体" w:hint="eastAsia"/>
          <w:color w:val="000000"/>
          <w:kern w:val="0"/>
          <w:sz w:val="24"/>
        </w:rPr>
        <w:t>）监理人未按合同约定发出指示、批准等文件的；</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7</w:t>
      </w:r>
      <w:r>
        <w:rPr>
          <w:rFonts w:ascii="宋体" w:hAnsi="宋体" w:cs="宋体" w:hint="eastAsia"/>
          <w:color w:val="000000"/>
          <w:kern w:val="0"/>
          <w:sz w:val="24"/>
        </w:rPr>
        <w:t>）专用合同条款中约定的其他情形。</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因发包人原因未按计划开工日期开工的，发包人应按实际开工日期顺延竣工日期，确保实际工期不低于合同约定的工期总日历天数。因发包人原因导致工期延误需要修订施工进度计划的，按照第</w:t>
      </w:r>
      <w:r>
        <w:rPr>
          <w:rFonts w:ascii="宋体" w:hAnsi="宋体" w:cs="宋体" w:hint="eastAsia"/>
          <w:color w:val="000000"/>
          <w:kern w:val="0"/>
          <w:sz w:val="24"/>
        </w:rPr>
        <w:t>7.2.2</w:t>
      </w:r>
      <w:r>
        <w:rPr>
          <w:rFonts w:ascii="宋体" w:hAnsi="宋体" w:cs="宋体" w:hint="eastAsia"/>
          <w:color w:val="000000"/>
          <w:kern w:val="0"/>
          <w:sz w:val="24"/>
        </w:rPr>
        <w:t>项〔施工进度计划的修订〕执行。</w:t>
      </w:r>
    </w:p>
    <w:p w:rsidR="00E00A79" w:rsidRDefault="009B64DC">
      <w:pPr>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kern w:val="0"/>
          <w:sz w:val="24"/>
        </w:rPr>
        <w:lastRenderedPageBreak/>
        <w:t>7</w:t>
      </w:r>
      <w:r>
        <w:rPr>
          <w:rFonts w:ascii="宋体" w:hAnsi="宋体" w:cs="宋体" w:hint="eastAsia"/>
          <w:color w:val="000000"/>
          <w:kern w:val="0"/>
          <w:sz w:val="24"/>
        </w:rPr>
        <w:t xml:space="preserve">.5.2 </w:t>
      </w:r>
      <w:r>
        <w:rPr>
          <w:rFonts w:ascii="宋体" w:hAnsi="宋体" w:cs="宋体" w:hint="eastAsia"/>
          <w:color w:val="000000"/>
          <w:kern w:val="0"/>
          <w:sz w:val="24"/>
        </w:rPr>
        <w:t>因承包人原因导致工期延误</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bookmarkStart w:id="202" w:name="_Toc296346577"/>
      <w:bookmarkStart w:id="203" w:name="_Toc296503076"/>
      <w:r>
        <w:rPr>
          <w:rFonts w:ascii="宋体" w:hAnsi="宋体" w:cs="宋体" w:hint="eastAsia"/>
          <w:color w:val="000000"/>
          <w:kern w:val="0"/>
          <w:sz w:val="24"/>
        </w:rPr>
        <w:t>因</w:t>
      </w:r>
      <w:bookmarkEnd w:id="202"/>
      <w:bookmarkEnd w:id="203"/>
      <w:r>
        <w:rPr>
          <w:rFonts w:ascii="宋体" w:hAnsi="宋体" w:cs="宋体" w:hint="eastAsia"/>
          <w:color w:val="000000"/>
          <w:kern w:val="0"/>
          <w:sz w:val="24"/>
        </w:rPr>
        <w:t>承包人原因造成工期延误的，可以在专用合同条款中约定逾期竣工违约金的计算方法和逾期竣工违约金的上限。承包人支付逾期竣工违约金后，不免除承包人继续完成工程及修补缺陷的义务。</w:t>
      </w:r>
    </w:p>
    <w:p w:rsidR="00E00A79" w:rsidRDefault="009B64DC">
      <w:pPr>
        <w:pStyle w:val="3"/>
        <w:spacing w:before="0" w:after="0" w:line="360" w:lineRule="auto"/>
        <w:rPr>
          <w:rFonts w:ascii="宋体" w:hAnsi="宋体" w:cs="宋体"/>
          <w:color w:val="000000"/>
          <w:kern w:val="0"/>
          <w:sz w:val="24"/>
          <w:szCs w:val="24"/>
        </w:rPr>
      </w:pPr>
      <w:bookmarkStart w:id="204" w:name="_Toc351203548"/>
      <w:bookmarkStart w:id="205" w:name="_Toc381175587"/>
      <w:r>
        <w:rPr>
          <w:rFonts w:ascii="宋体" w:hAnsi="宋体" w:cs="宋体" w:hint="eastAsia"/>
          <w:color w:val="000000"/>
          <w:kern w:val="0"/>
          <w:sz w:val="24"/>
          <w:szCs w:val="24"/>
        </w:rPr>
        <w:t>7</w:t>
      </w:r>
      <w:bookmarkStart w:id="206" w:name="_Toc296503074"/>
      <w:bookmarkStart w:id="207" w:name="_Toc337558773"/>
      <w:bookmarkStart w:id="208" w:name="_Toc296346575"/>
      <w:bookmarkStart w:id="209" w:name="_Toc296503077"/>
      <w:bookmarkStart w:id="210" w:name="_Toc296346578"/>
      <w:r>
        <w:rPr>
          <w:rFonts w:ascii="宋体" w:hAnsi="宋体" w:cs="宋体" w:hint="eastAsia"/>
          <w:color w:val="000000"/>
          <w:kern w:val="0"/>
          <w:sz w:val="24"/>
          <w:szCs w:val="24"/>
        </w:rPr>
        <w:t xml:space="preserve">.6 </w:t>
      </w:r>
      <w:r>
        <w:rPr>
          <w:rFonts w:ascii="宋体" w:hAnsi="宋体" w:cs="宋体" w:hint="eastAsia"/>
          <w:color w:val="000000"/>
          <w:kern w:val="0"/>
          <w:sz w:val="24"/>
          <w:szCs w:val="24"/>
        </w:rPr>
        <w:t>不利物质条件</w:t>
      </w:r>
      <w:bookmarkEnd w:id="204"/>
      <w:bookmarkEnd w:id="205"/>
    </w:p>
    <w:bookmarkEnd w:id="206"/>
    <w:bookmarkEnd w:id="207"/>
    <w:bookmarkEnd w:id="208"/>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不利物质条件是指有经验的承包人在施工现场遇到的不可预见的自然物质条件、非自然的物质障碍和污染物，包括地表以下物质条件和水文条件以及专用合同条款约定的其他情形，但不包括气候条件。</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承包人遇到不利物质条件时，应采取克服不利物质条件的合理措施继续施工，并及时通知发包人和监理人。通知应载明</w:t>
      </w:r>
      <w:r>
        <w:rPr>
          <w:rFonts w:ascii="宋体" w:hAnsi="宋体" w:cs="宋体" w:hint="eastAsia"/>
          <w:color w:val="000000"/>
          <w:kern w:val="0"/>
          <w:sz w:val="24"/>
        </w:rPr>
        <w:t>不利物质条件的内容以及承包人认为不可预见的理由。监理人经发包人同意后应当及时发出指示，指示构成变更的，按第</w:t>
      </w:r>
      <w:r>
        <w:rPr>
          <w:rFonts w:ascii="宋体" w:hAnsi="宋体" w:cs="宋体" w:hint="eastAsia"/>
          <w:color w:val="000000"/>
          <w:kern w:val="0"/>
          <w:sz w:val="24"/>
        </w:rPr>
        <w:t>10</w:t>
      </w:r>
      <w:r>
        <w:rPr>
          <w:rFonts w:ascii="宋体" w:hAnsi="宋体" w:cs="宋体" w:hint="eastAsia"/>
          <w:color w:val="000000"/>
          <w:kern w:val="0"/>
          <w:sz w:val="24"/>
        </w:rPr>
        <w:t>条〔变更〕约定执行。承包人因采取合理措施而增加的费用和（或）延误的工期由发包人承担。</w:t>
      </w:r>
    </w:p>
    <w:p w:rsidR="00E00A79" w:rsidRDefault="009B64DC">
      <w:pPr>
        <w:pStyle w:val="3"/>
        <w:spacing w:before="0" w:after="0" w:line="360" w:lineRule="auto"/>
        <w:rPr>
          <w:rFonts w:ascii="宋体" w:hAnsi="宋体" w:cs="宋体"/>
          <w:color w:val="000000"/>
          <w:kern w:val="0"/>
          <w:sz w:val="24"/>
          <w:szCs w:val="24"/>
        </w:rPr>
      </w:pPr>
      <w:bookmarkStart w:id="211" w:name="_Toc381175588"/>
      <w:bookmarkStart w:id="212" w:name="_Toc351203549"/>
      <w:r>
        <w:rPr>
          <w:rFonts w:ascii="宋体" w:hAnsi="宋体" w:cs="宋体" w:hint="eastAsia"/>
          <w:color w:val="000000"/>
          <w:kern w:val="0"/>
          <w:sz w:val="24"/>
          <w:szCs w:val="24"/>
        </w:rPr>
        <w:t>7</w:t>
      </w:r>
      <w:bookmarkStart w:id="213" w:name="_Toc296503075"/>
      <w:bookmarkStart w:id="214" w:name="_Toc296346576"/>
      <w:bookmarkStart w:id="215" w:name="_Toc337558774"/>
      <w:r>
        <w:rPr>
          <w:rFonts w:ascii="宋体" w:hAnsi="宋体" w:cs="宋体" w:hint="eastAsia"/>
          <w:color w:val="000000"/>
          <w:kern w:val="0"/>
          <w:sz w:val="24"/>
          <w:szCs w:val="24"/>
        </w:rPr>
        <w:t xml:space="preserve">.7 </w:t>
      </w:r>
      <w:r>
        <w:rPr>
          <w:rFonts w:ascii="宋体" w:hAnsi="宋体" w:cs="宋体" w:hint="eastAsia"/>
          <w:color w:val="000000"/>
          <w:kern w:val="0"/>
          <w:sz w:val="24"/>
          <w:szCs w:val="24"/>
        </w:rPr>
        <w:t>异常恶劣的气候条件</w:t>
      </w:r>
      <w:bookmarkEnd w:id="211"/>
      <w:bookmarkEnd w:id="212"/>
    </w:p>
    <w:bookmarkEnd w:id="213"/>
    <w:bookmarkEnd w:id="214"/>
    <w:bookmarkEnd w:id="215"/>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承包人应采取克服异常恶劣的气候条件的合理措施继续施工，并及时通知发包人和监理</w:t>
      </w:r>
      <w:r>
        <w:rPr>
          <w:rFonts w:ascii="宋体" w:hAnsi="宋体" w:cs="宋体" w:hint="eastAsia"/>
          <w:color w:val="000000"/>
          <w:kern w:val="0"/>
          <w:sz w:val="24"/>
        </w:rPr>
        <w:t>人。监理人经发包人同意后应当及时发出指示，指示构成变更的，按第</w:t>
      </w:r>
      <w:r>
        <w:rPr>
          <w:rFonts w:ascii="宋体" w:hAnsi="宋体" w:cs="宋体" w:hint="eastAsia"/>
          <w:color w:val="000000"/>
          <w:kern w:val="0"/>
          <w:sz w:val="24"/>
        </w:rPr>
        <w:t>10</w:t>
      </w:r>
      <w:r>
        <w:rPr>
          <w:rFonts w:ascii="宋体" w:hAnsi="宋体" w:cs="宋体" w:hint="eastAsia"/>
          <w:color w:val="000000"/>
          <w:kern w:val="0"/>
          <w:sz w:val="24"/>
        </w:rPr>
        <w:t>条〔变更〕约定办理。承包人因采取合理措施而增加的费用和（或）延误的工期由发包人承担。</w:t>
      </w:r>
      <w:bookmarkStart w:id="216" w:name="_Toc351203550"/>
    </w:p>
    <w:p w:rsidR="00E00A79" w:rsidRDefault="009B64DC">
      <w:pPr>
        <w:pStyle w:val="3"/>
        <w:spacing w:before="0" w:after="0" w:line="360" w:lineRule="auto"/>
        <w:rPr>
          <w:rFonts w:ascii="宋体" w:hAnsi="宋体" w:cs="宋体"/>
          <w:color w:val="000000"/>
          <w:kern w:val="0"/>
          <w:sz w:val="24"/>
          <w:szCs w:val="24"/>
        </w:rPr>
      </w:pPr>
      <w:bookmarkStart w:id="217" w:name="_Toc381175589"/>
      <w:r>
        <w:rPr>
          <w:rFonts w:ascii="宋体" w:hAnsi="宋体" w:cs="宋体" w:hint="eastAsia"/>
          <w:color w:val="000000"/>
          <w:kern w:val="0"/>
          <w:sz w:val="24"/>
          <w:szCs w:val="24"/>
        </w:rPr>
        <w:t>7</w:t>
      </w:r>
      <w:bookmarkStart w:id="218" w:name="_Toc337558775"/>
      <w:r>
        <w:rPr>
          <w:rFonts w:ascii="宋体" w:hAnsi="宋体" w:cs="宋体" w:hint="eastAsia"/>
          <w:color w:val="000000"/>
          <w:kern w:val="0"/>
          <w:sz w:val="24"/>
          <w:szCs w:val="24"/>
        </w:rPr>
        <w:t xml:space="preserve">.8 </w:t>
      </w:r>
      <w:r>
        <w:rPr>
          <w:rFonts w:ascii="宋体" w:hAnsi="宋体" w:cs="宋体" w:hint="eastAsia"/>
          <w:color w:val="000000"/>
          <w:kern w:val="0"/>
          <w:sz w:val="24"/>
          <w:szCs w:val="24"/>
        </w:rPr>
        <w:t>暂停施工</w:t>
      </w:r>
      <w:bookmarkEnd w:id="216"/>
      <w:bookmarkEnd w:id="217"/>
    </w:p>
    <w:bookmarkEnd w:id="209"/>
    <w:bookmarkEnd w:id="210"/>
    <w:bookmarkEnd w:id="218"/>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7.8.1</w:t>
      </w:r>
      <w:r>
        <w:rPr>
          <w:rFonts w:ascii="宋体" w:hAnsi="宋体" w:cs="宋体" w:hint="eastAsia"/>
          <w:color w:val="000000"/>
          <w:kern w:val="0"/>
          <w:sz w:val="24"/>
        </w:rPr>
        <w:t>发包人原因引起的暂停施工</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因发包人原因引起暂停施工的，监理人经发包人同意后，应及时下达暂停施工指示。情况紧急且监理人未及时下达暂停施工指示的，按照第</w:t>
      </w:r>
      <w:r>
        <w:rPr>
          <w:rFonts w:ascii="宋体" w:hAnsi="宋体" w:cs="宋体" w:hint="eastAsia"/>
          <w:color w:val="000000"/>
          <w:kern w:val="0"/>
          <w:sz w:val="24"/>
        </w:rPr>
        <w:t>7.8.4</w:t>
      </w:r>
      <w:r>
        <w:rPr>
          <w:rFonts w:ascii="宋体" w:hAnsi="宋体" w:cs="宋体" w:hint="eastAsia"/>
          <w:color w:val="000000"/>
          <w:kern w:val="0"/>
          <w:sz w:val="24"/>
        </w:rPr>
        <w:t>项〔紧急情况下的暂停施工〕执行。</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因发包人原因引起的暂停施工，发包人应承担由此增加的费用和（或）延误的工期，并支付承包人合理的利润。</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7.8.2 </w:t>
      </w:r>
      <w:r>
        <w:rPr>
          <w:rFonts w:ascii="宋体" w:hAnsi="宋体" w:cs="宋体" w:hint="eastAsia"/>
          <w:color w:val="000000"/>
          <w:kern w:val="0"/>
          <w:sz w:val="24"/>
        </w:rPr>
        <w:t>承包人原因引起的暂停施工</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lastRenderedPageBreak/>
        <w:t>因</w:t>
      </w:r>
      <w:r>
        <w:rPr>
          <w:rFonts w:ascii="宋体" w:hAnsi="宋体" w:cs="宋体" w:hint="eastAsia"/>
          <w:color w:val="000000"/>
          <w:kern w:val="0"/>
          <w:sz w:val="24"/>
        </w:rPr>
        <w:t>承包人原因引起的暂停施工，承包人应承担由此增加的费用和（或）延误的工期，且承包人在收到监理人复工指示后</w:t>
      </w:r>
      <w:r>
        <w:rPr>
          <w:rFonts w:ascii="宋体" w:hAnsi="宋体" w:cs="宋体" w:hint="eastAsia"/>
          <w:color w:val="000000"/>
          <w:kern w:val="0"/>
          <w:sz w:val="24"/>
        </w:rPr>
        <w:t>84</w:t>
      </w:r>
      <w:r>
        <w:rPr>
          <w:rFonts w:ascii="宋体" w:hAnsi="宋体" w:cs="宋体" w:hint="eastAsia"/>
          <w:color w:val="000000"/>
          <w:kern w:val="0"/>
          <w:sz w:val="24"/>
        </w:rPr>
        <w:t>天内仍未复工的，视为第</w:t>
      </w:r>
      <w:r>
        <w:rPr>
          <w:rFonts w:ascii="宋体" w:hAnsi="宋体" w:cs="宋体" w:hint="eastAsia"/>
          <w:color w:val="000000"/>
          <w:kern w:val="0"/>
          <w:sz w:val="24"/>
        </w:rPr>
        <w:t>16.2.1</w:t>
      </w:r>
      <w:r>
        <w:rPr>
          <w:rFonts w:ascii="宋体" w:hAnsi="宋体" w:cs="宋体" w:hint="eastAsia"/>
          <w:color w:val="000000"/>
          <w:kern w:val="0"/>
          <w:sz w:val="24"/>
        </w:rPr>
        <w:t>项〔承包人违约的情形〕第（</w:t>
      </w:r>
      <w:r>
        <w:rPr>
          <w:rFonts w:ascii="宋体" w:hAnsi="宋体" w:cs="宋体" w:hint="eastAsia"/>
          <w:color w:val="000000"/>
          <w:kern w:val="0"/>
          <w:sz w:val="24"/>
        </w:rPr>
        <w:t>7</w:t>
      </w:r>
      <w:r>
        <w:rPr>
          <w:rFonts w:ascii="宋体" w:hAnsi="宋体" w:cs="宋体" w:hint="eastAsia"/>
          <w:color w:val="000000"/>
          <w:kern w:val="0"/>
          <w:sz w:val="24"/>
        </w:rPr>
        <w:t>）目约定的承包人无法继续履行合同的情形。</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7.8.3 </w:t>
      </w:r>
      <w:r>
        <w:rPr>
          <w:rFonts w:ascii="宋体" w:hAnsi="宋体" w:cs="宋体" w:hint="eastAsia"/>
          <w:color w:val="000000"/>
          <w:kern w:val="0"/>
          <w:sz w:val="24"/>
        </w:rPr>
        <w:t>指示暂停施工</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监理人认为有必要时，并经发包人批准后，可向承包人作出暂停施工的指示，承包人应按监理人指示暂停施工。</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7.8.4 </w:t>
      </w:r>
      <w:r>
        <w:rPr>
          <w:rFonts w:ascii="宋体" w:hAnsi="宋体" w:cs="宋体" w:hint="eastAsia"/>
          <w:color w:val="000000"/>
          <w:kern w:val="0"/>
          <w:sz w:val="24"/>
        </w:rPr>
        <w:t>紧急情况下的暂停施工</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因紧急情况需暂停施工，且监理人未及时下达暂停施工指示的，承包人可先暂停施工，并及时通知监理人。监理人应在接到通知后</w:t>
      </w:r>
      <w:r>
        <w:rPr>
          <w:rFonts w:ascii="宋体" w:hAnsi="宋体" w:cs="宋体" w:hint="eastAsia"/>
          <w:color w:val="000000"/>
          <w:kern w:val="0"/>
          <w:sz w:val="24"/>
        </w:rPr>
        <w:t>24</w:t>
      </w:r>
      <w:r>
        <w:rPr>
          <w:rFonts w:ascii="宋体" w:hAnsi="宋体" w:cs="宋体" w:hint="eastAsia"/>
          <w:color w:val="000000"/>
          <w:kern w:val="0"/>
          <w:sz w:val="24"/>
        </w:rPr>
        <w:t>小时内发出指示，逾期未发出指示，视为同意承包人暂停施工。监理人不同意承包人暂停施工的，应说明理由，承包人对监理人的答复有异议，按照第</w:t>
      </w:r>
      <w:r>
        <w:rPr>
          <w:rFonts w:ascii="宋体" w:hAnsi="宋体" w:cs="宋体" w:hint="eastAsia"/>
          <w:color w:val="000000"/>
          <w:kern w:val="0"/>
          <w:sz w:val="24"/>
        </w:rPr>
        <w:t>20</w:t>
      </w:r>
      <w:r>
        <w:rPr>
          <w:rFonts w:ascii="宋体" w:hAnsi="宋体" w:cs="宋体" w:hint="eastAsia"/>
          <w:color w:val="000000"/>
          <w:kern w:val="0"/>
          <w:sz w:val="24"/>
        </w:rPr>
        <w:t>条〔争议解决〕约定处理。</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7.8.5 </w:t>
      </w:r>
      <w:r>
        <w:rPr>
          <w:rFonts w:ascii="宋体" w:hAnsi="宋体" w:cs="宋体" w:hint="eastAsia"/>
          <w:color w:val="000000"/>
          <w:kern w:val="0"/>
          <w:sz w:val="24"/>
        </w:rPr>
        <w:t>暂停施工后的复工</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w:t>
      </w:r>
      <w:r>
        <w:rPr>
          <w:rFonts w:ascii="宋体" w:hAnsi="宋体" w:cs="宋体" w:hint="eastAsia"/>
          <w:color w:val="000000"/>
          <w:kern w:val="0"/>
          <w:sz w:val="24"/>
        </w:rPr>
        <w:t>出复工通知，承包人应按照复工通知要求复工。</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承包人无故拖延和拒绝复工的，承包人承担由此增加的费用和（或）延误的工期；因发包人原因无法按时复工的，按照第</w:t>
      </w:r>
      <w:r>
        <w:rPr>
          <w:rFonts w:ascii="宋体" w:hAnsi="宋体" w:cs="宋体" w:hint="eastAsia"/>
          <w:color w:val="000000"/>
          <w:kern w:val="0"/>
          <w:sz w:val="24"/>
        </w:rPr>
        <w:t>7.5.1</w:t>
      </w:r>
      <w:r>
        <w:rPr>
          <w:rFonts w:ascii="宋体" w:hAnsi="宋体" w:cs="宋体" w:hint="eastAsia"/>
          <w:color w:val="000000"/>
          <w:kern w:val="0"/>
          <w:sz w:val="24"/>
        </w:rPr>
        <w:t>项〔因发包人原因导致工期延误〕约定办理。</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7.8.6 </w:t>
      </w:r>
      <w:r>
        <w:rPr>
          <w:rFonts w:ascii="宋体" w:hAnsi="宋体" w:cs="宋体" w:hint="eastAsia"/>
          <w:color w:val="000000"/>
          <w:kern w:val="0"/>
          <w:sz w:val="24"/>
        </w:rPr>
        <w:t>暂停施工持续</w:t>
      </w:r>
      <w:r>
        <w:rPr>
          <w:rFonts w:ascii="宋体" w:hAnsi="宋体" w:cs="宋体" w:hint="eastAsia"/>
          <w:color w:val="000000"/>
          <w:kern w:val="0"/>
          <w:sz w:val="24"/>
        </w:rPr>
        <w:t>56</w:t>
      </w:r>
      <w:r>
        <w:rPr>
          <w:rFonts w:ascii="宋体" w:hAnsi="宋体" w:cs="宋体" w:hint="eastAsia"/>
          <w:color w:val="000000"/>
          <w:kern w:val="0"/>
          <w:sz w:val="24"/>
        </w:rPr>
        <w:t>天以上</w:t>
      </w:r>
    </w:p>
    <w:p w:rsidR="00E00A79" w:rsidRDefault="009B64DC">
      <w:pPr>
        <w:spacing w:line="360" w:lineRule="auto"/>
        <w:ind w:firstLineChars="195" w:firstLine="468"/>
        <w:jc w:val="left"/>
        <w:rPr>
          <w:rFonts w:ascii="宋体" w:hAnsi="宋体" w:cs="宋体"/>
          <w:color w:val="000000"/>
          <w:kern w:val="0"/>
          <w:sz w:val="24"/>
        </w:rPr>
      </w:pPr>
      <w:r>
        <w:rPr>
          <w:rFonts w:ascii="宋体" w:hAnsi="宋体" w:cs="宋体" w:hint="eastAsia"/>
          <w:color w:val="000000"/>
          <w:kern w:val="0"/>
          <w:sz w:val="24"/>
        </w:rPr>
        <w:t>监理人发出暂停施工指示后</w:t>
      </w:r>
      <w:r>
        <w:rPr>
          <w:rFonts w:ascii="宋体" w:hAnsi="宋体" w:cs="宋体" w:hint="eastAsia"/>
          <w:color w:val="000000"/>
          <w:kern w:val="0"/>
          <w:sz w:val="24"/>
        </w:rPr>
        <w:t>56</w:t>
      </w:r>
      <w:r>
        <w:rPr>
          <w:rFonts w:ascii="宋体" w:hAnsi="宋体" w:cs="宋体" w:hint="eastAsia"/>
          <w:color w:val="000000"/>
          <w:kern w:val="0"/>
          <w:sz w:val="24"/>
        </w:rPr>
        <w:t>天内未向承包人发出复工通知，除该项停工属于第</w:t>
      </w:r>
      <w:r>
        <w:rPr>
          <w:rFonts w:ascii="宋体" w:hAnsi="宋体" w:cs="宋体" w:hint="eastAsia"/>
          <w:color w:val="000000"/>
          <w:kern w:val="0"/>
          <w:sz w:val="24"/>
        </w:rPr>
        <w:t>7.8.2</w:t>
      </w:r>
      <w:r>
        <w:rPr>
          <w:rFonts w:ascii="宋体" w:hAnsi="宋体" w:cs="宋体" w:hint="eastAsia"/>
          <w:color w:val="000000"/>
          <w:kern w:val="0"/>
          <w:sz w:val="24"/>
        </w:rPr>
        <w:t>项〔承包人原因引起的暂停施工〕及第</w:t>
      </w:r>
      <w:r>
        <w:rPr>
          <w:rFonts w:ascii="宋体" w:hAnsi="宋体" w:cs="宋体" w:hint="eastAsia"/>
          <w:color w:val="000000"/>
          <w:kern w:val="0"/>
          <w:sz w:val="24"/>
        </w:rPr>
        <w:t>17</w:t>
      </w:r>
      <w:r>
        <w:rPr>
          <w:rFonts w:ascii="宋体" w:hAnsi="宋体" w:cs="宋体" w:hint="eastAsia"/>
          <w:color w:val="000000"/>
          <w:kern w:val="0"/>
          <w:sz w:val="24"/>
        </w:rPr>
        <w:t>条〔不可抗力〕约定的情形外，承包人可向发包人提交书面通知，要求发包人在收到书面通知后</w:t>
      </w:r>
      <w:r>
        <w:rPr>
          <w:rFonts w:ascii="宋体" w:hAnsi="宋体" w:cs="宋体" w:hint="eastAsia"/>
          <w:color w:val="000000"/>
          <w:kern w:val="0"/>
          <w:sz w:val="24"/>
        </w:rPr>
        <w:t>28</w:t>
      </w:r>
      <w:r>
        <w:rPr>
          <w:rFonts w:ascii="宋体" w:hAnsi="宋体" w:cs="宋体" w:hint="eastAsia"/>
          <w:color w:val="000000"/>
          <w:kern w:val="0"/>
          <w:sz w:val="24"/>
        </w:rPr>
        <w:t>天内准许已暂停施工的部分或全部工程继续施工。发包人逾期不予批准的，</w:t>
      </w:r>
      <w:r>
        <w:rPr>
          <w:rFonts w:ascii="宋体" w:hAnsi="宋体" w:cs="宋体" w:hint="eastAsia"/>
          <w:color w:val="000000"/>
          <w:kern w:val="0"/>
          <w:sz w:val="24"/>
        </w:rPr>
        <w:t>则承包人可以通知发包人，将工程受影响的部分视为按第</w:t>
      </w:r>
      <w:r>
        <w:rPr>
          <w:rFonts w:ascii="宋体" w:hAnsi="宋体" w:cs="宋体" w:hint="eastAsia"/>
          <w:color w:val="000000"/>
          <w:kern w:val="0"/>
          <w:sz w:val="24"/>
        </w:rPr>
        <w:t>10.1</w:t>
      </w:r>
      <w:r>
        <w:rPr>
          <w:rFonts w:ascii="宋体" w:hAnsi="宋体" w:cs="宋体" w:hint="eastAsia"/>
          <w:color w:val="000000"/>
          <w:kern w:val="0"/>
          <w:sz w:val="24"/>
        </w:rPr>
        <w:t>款〔变更的范围〕第（</w:t>
      </w:r>
      <w:r>
        <w:rPr>
          <w:rFonts w:ascii="宋体" w:hAnsi="宋体" w:cs="宋体" w:hint="eastAsia"/>
          <w:color w:val="000000"/>
          <w:kern w:val="0"/>
          <w:sz w:val="24"/>
        </w:rPr>
        <w:t>2</w:t>
      </w:r>
      <w:r>
        <w:rPr>
          <w:rFonts w:ascii="宋体" w:hAnsi="宋体" w:cs="宋体" w:hint="eastAsia"/>
          <w:color w:val="000000"/>
          <w:kern w:val="0"/>
          <w:sz w:val="24"/>
        </w:rPr>
        <w:t>）项的可取消工作。</w:t>
      </w:r>
    </w:p>
    <w:p w:rsidR="00E00A79" w:rsidRDefault="009B64DC">
      <w:pPr>
        <w:spacing w:line="360" w:lineRule="auto"/>
        <w:ind w:firstLineChars="195" w:firstLine="468"/>
        <w:jc w:val="left"/>
        <w:rPr>
          <w:rFonts w:ascii="宋体" w:hAnsi="宋体" w:cs="宋体"/>
          <w:color w:val="000000"/>
          <w:kern w:val="0"/>
          <w:sz w:val="24"/>
        </w:rPr>
      </w:pPr>
      <w:r>
        <w:rPr>
          <w:rFonts w:ascii="宋体" w:hAnsi="宋体" w:cs="宋体" w:hint="eastAsia"/>
          <w:color w:val="000000"/>
          <w:kern w:val="0"/>
          <w:sz w:val="24"/>
        </w:rPr>
        <w:t>暂停施工持续</w:t>
      </w:r>
      <w:r>
        <w:rPr>
          <w:rFonts w:ascii="宋体" w:hAnsi="宋体" w:cs="宋体" w:hint="eastAsia"/>
          <w:color w:val="000000"/>
          <w:kern w:val="0"/>
          <w:sz w:val="24"/>
        </w:rPr>
        <w:t>84</w:t>
      </w:r>
      <w:r>
        <w:rPr>
          <w:rFonts w:ascii="宋体" w:hAnsi="宋体" w:cs="宋体" w:hint="eastAsia"/>
          <w:color w:val="000000"/>
          <w:kern w:val="0"/>
          <w:sz w:val="24"/>
        </w:rPr>
        <w:t>天以上不复工的，且不属于第</w:t>
      </w:r>
      <w:r>
        <w:rPr>
          <w:rFonts w:ascii="宋体" w:hAnsi="宋体" w:cs="宋体" w:hint="eastAsia"/>
          <w:color w:val="000000"/>
          <w:kern w:val="0"/>
          <w:sz w:val="24"/>
        </w:rPr>
        <w:t>7.8.2</w:t>
      </w:r>
      <w:r>
        <w:rPr>
          <w:rFonts w:ascii="宋体" w:hAnsi="宋体" w:cs="宋体" w:hint="eastAsia"/>
          <w:color w:val="000000"/>
          <w:kern w:val="0"/>
          <w:sz w:val="24"/>
        </w:rPr>
        <w:t>项〔承包人原因引起的暂停施工〕及第</w:t>
      </w:r>
      <w:r>
        <w:rPr>
          <w:rFonts w:ascii="宋体" w:hAnsi="宋体" w:cs="宋体" w:hint="eastAsia"/>
          <w:color w:val="000000"/>
          <w:kern w:val="0"/>
          <w:sz w:val="24"/>
        </w:rPr>
        <w:t>17</w:t>
      </w:r>
      <w:r>
        <w:rPr>
          <w:rFonts w:ascii="宋体" w:hAnsi="宋体" w:cs="宋体" w:hint="eastAsia"/>
          <w:color w:val="000000"/>
          <w:kern w:val="0"/>
          <w:sz w:val="24"/>
        </w:rPr>
        <w:t>条〔不可抗力〕约定的情形，并影响到整个工程以及合同目的实现的，承包人有权提出价格调整要求，或者解除合同。解除合同的，按照第</w:t>
      </w:r>
      <w:r>
        <w:rPr>
          <w:rFonts w:ascii="宋体" w:hAnsi="宋体" w:cs="宋体" w:hint="eastAsia"/>
          <w:color w:val="000000"/>
          <w:kern w:val="0"/>
          <w:sz w:val="24"/>
        </w:rPr>
        <w:t>16.1.3</w:t>
      </w:r>
      <w:r>
        <w:rPr>
          <w:rFonts w:ascii="宋体" w:hAnsi="宋体" w:cs="宋体" w:hint="eastAsia"/>
          <w:color w:val="000000"/>
          <w:kern w:val="0"/>
          <w:sz w:val="24"/>
        </w:rPr>
        <w:t>项〔因发包人违约解除合同〕执行。</w:t>
      </w:r>
    </w:p>
    <w:p w:rsidR="00E00A79" w:rsidRDefault="009B64DC">
      <w:pPr>
        <w:spacing w:line="360" w:lineRule="auto"/>
        <w:ind w:firstLineChars="195" w:firstLine="468"/>
        <w:jc w:val="left"/>
        <w:rPr>
          <w:rFonts w:ascii="宋体" w:hAnsi="宋体" w:cs="宋体"/>
          <w:color w:val="000000"/>
          <w:kern w:val="0"/>
          <w:sz w:val="24"/>
        </w:rPr>
      </w:pPr>
      <w:r>
        <w:rPr>
          <w:rFonts w:ascii="宋体" w:hAnsi="宋体" w:cs="宋体" w:hint="eastAsia"/>
          <w:color w:val="000000"/>
          <w:kern w:val="0"/>
          <w:sz w:val="24"/>
        </w:rPr>
        <w:lastRenderedPageBreak/>
        <w:t xml:space="preserve">7.8.7 </w:t>
      </w:r>
      <w:r>
        <w:rPr>
          <w:rFonts w:ascii="宋体" w:hAnsi="宋体" w:cs="宋体" w:hint="eastAsia"/>
          <w:color w:val="000000"/>
          <w:kern w:val="0"/>
          <w:sz w:val="24"/>
        </w:rPr>
        <w:t>暂停施工期间的工程照管</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暂停施工期间，承包人应负责妥善照管工程并提供安全保障，由此增加的费用由责任方承担。</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7.8.8 </w:t>
      </w:r>
      <w:r>
        <w:rPr>
          <w:rFonts w:ascii="宋体" w:hAnsi="宋体" w:cs="宋体" w:hint="eastAsia"/>
          <w:color w:val="000000"/>
          <w:kern w:val="0"/>
          <w:sz w:val="24"/>
        </w:rPr>
        <w:t>暂停施工的措施</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暂停施工期间，发包人和承包人均应采取必要的措施确保工程质量及安全，防止因暂停施工扩大损失。</w:t>
      </w:r>
    </w:p>
    <w:p w:rsidR="00E00A79" w:rsidRDefault="009B64DC">
      <w:pPr>
        <w:pStyle w:val="3"/>
        <w:spacing w:before="0" w:after="0" w:line="360" w:lineRule="auto"/>
        <w:rPr>
          <w:rFonts w:ascii="宋体" w:hAnsi="宋体" w:cs="宋体"/>
          <w:color w:val="000000"/>
          <w:kern w:val="0"/>
          <w:sz w:val="24"/>
          <w:szCs w:val="24"/>
        </w:rPr>
      </w:pPr>
      <w:bookmarkStart w:id="219" w:name="_Toc351203551"/>
      <w:bookmarkStart w:id="220" w:name="_Toc381175590"/>
      <w:r>
        <w:rPr>
          <w:rFonts w:ascii="宋体" w:hAnsi="宋体" w:cs="宋体" w:hint="eastAsia"/>
          <w:color w:val="000000"/>
          <w:kern w:val="0"/>
          <w:sz w:val="24"/>
          <w:szCs w:val="24"/>
        </w:rPr>
        <w:t>7.9</w:t>
      </w:r>
      <w:r>
        <w:rPr>
          <w:rFonts w:ascii="宋体" w:hAnsi="宋体" w:cs="宋体" w:hint="eastAsia"/>
          <w:color w:val="000000"/>
          <w:kern w:val="0"/>
          <w:sz w:val="24"/>
          <w:szCs w:val="24"/>
        </w:rPr>
        <w:t>提前竣工</w:t>
      </w:r>
      <w:bookmarkEnd w:id="219"/>
      <w:bookmarkEnd w:id="220"/>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7.9.1 </w:t>
      </w:r>
      <w:r>
        <w:rPr>
          <w:rFonts w:ascii="宋体" w:hAnsi="宋体" w:cs="宋体" w:hint="eastAsia"/>
          <w:color w:val="000000"/>
          <w:kern w:val="0"/>
          <w:sz w:val="24"/>
        </w:rPr>
        <w:t>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w:t>
      </w:r>
      <w:r>
        <w:rPr>
          <w:rFonts w:ascii="宋体" w:hAnsi="宋体" w:cs="宋体" w:hint="eastAsia"/>
          <w:color w:val="000000"/>
          <w:kern w:val="0"/>
          <w:sz w:val="24"/>
        </w:rPr>
        <w:t>应在收到异议后</w:t>
      </w:r>
      <w:r>
        <w:rPr>
          <w:rFonts w:ascii="宋体" w:hAnsi="宋体" w:cs="宋体" w:hint="eastAsia"/>
          <w:color w:val="000000"/>
          <w:kern w:val="0"/>
          <w:sz w:val="24"/>
        </w:rPr>
        <w:t>7</w:t>
      </w:r>
      <w:r>
        <w:rPr>
          <w:rFonts w:ascii="宋体" w:hAnsi="宋体" w:cs="宋体" w:hint="eastAsia"/>
          <w:color w:val="000000"/>
          <w:kern w:val="0"/>
          <w:sz w:val="24"/>
        </w:rPr>
        <w:t>天内予以答复。任何情况下，发包人不得压缩合理工期。</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7.9.2 </w:t>
      </w:r>
      <w:r>
        <w:rPr>
          <w:rFonts w:ascii="宋体" w:hAnsi="宋体" w:cs="宋体" w:hint="eastAsia"/>
          <w:color w:val="000000"/>
          <w:kern w:val="0"/>
          <w:sz w:val="24"/>
        </w:rPr>
        <w:t>发包人要求承包人提前竣工，或承包人提出提前竣工的建议能够给发包人带来效益的，合同当事人可以在专用合同条款中约定提前竣工的奖励。</w:t>
      </w:r>
    </w:p>
    <w:p w:rsidR="00E00A79" w:rsidRDefault="009B64DC">
      <w:pPr>
        <w:pStyle w:val="2"/>
        <w:spacing w:before="0" w:after="0" w:line="360" w:lineRule="auto"/>
        <w:rPr>
          <w:rFonts w:ascii="宋体" w:eastAsia="宋体" w:hAnsi="宋体" w:cs="宋体"/>
          <w:color w:val="000000"/>
          <w:kern w:val="0"/>
          <w:sz w:val="28"/>
          <w:szCs w:val="28"/>
        </w:rPr>
      </w:pPr>
      <w:bookmarkStart w:id="221" w:name="_Toc9841"/>
      <w:bookmarkStart w:id="222" w:name="_Toc381175591"/>
      <w:bookmarkStart w:id="223" w:name="_Toc4282"/>
      <w:bookmarkStart w:id="224" w:name="_Toc351203552"/>
      <w:r>
        <w:rPr>
          <w:rFonts w:ascii="宋体" w:eastAsia="宋体" w:hAnsi="宋体" w:cs="宋体" w:hint="eastAsia"/>
          <w:color w:val="000000"/>
          <w:kern w:val="0"/>
          <w:sz w:val="28"/>
          <w:szCs w:val="28"/>
        </w:rPr>
        <w:t>8</w:t>
      </w:r>
      <w:bookmarkStart w:id="225" w:name="_Toc296503058"/>
      <w:bookmarkStart w:id="226" w:name="_Toc337558776"/>
      <w:bookmarkStart w:id="227" w:name="_Toc296346559"/>
      <w:r>
        <w:rPr>
          <w:rFonts w:ascii="宋体" w:eastAsia="宋体" w:hAnsi="宋体" w:cs="宋体" w:hint="eastAsia"/>
          <w:color w:val="000000"/>
          <w:kern w:val="0"/>
          <w:sz w:val="28"/>
          <w:szCs w:val="28"/>
        </w:rPr>
        <w:t xml:space="preserve">. </w:t>
      </w:r>
      <w:r>
        <w:rPr>
          <w:rFonts w:ascii="宋体" w:eastAsia="宋体" w:hAnsi="宋体" w:cs="宋体" w:hint="eastAsia"/>
          <w:color w:val="000000"/>
          <w:kern w:val="0"/>
          <w:sz w:val="28"/>
          <w:szCs w:val="28"/>
        </w:rPr>
        <w:t>材料与设备</w:t>
      </w:r>
      <w:bookmarkEnd w:id="221"/>
      <w:bookmarkEnd w:id="222"/>
      <w:bookmarkEnd w:id="223"/>
      <w:bookmarkEnd w:id="224"/>
    </w:p>
    <w:p w:rsidR="00E00A79" w:rsidRDefault="009B64DC">
      <w:pPr>
        <w:pStyle w:val="3"/>
        <w:spacing w:before="0" w:after="0" w:line="360" w:lineRule="auto"/>
        <w:rPr>
          <w:rFonts w:ascii="宋体" w:hAnsi="宋体" w:cs="宋体"/>
          <w:color w:val="000000"/>
          <w:kern w:val="0"/>
          <w:sz w:val="24"/>
          <w:szCs w:val="24"/>
        </w:rPr>
      </w:pPr>
      <w:bookmarkStart w:id="228" w:name="_Toc381175592"/>
      <w:bookmarkStart w:id="229" w:name="_Toc351203553"/>
      <w:bookmarkEnd w:id="225"/>
      <w:bookmarkEnd w:id="226"/>
      <w:bookmarkEnd w:id="227"/>
      <w:r>
        <w:rPr>
          <w:rFonts w:ascii="宋体" w:hAnsi="宋体" w:cs="宋体" w:hint="eastAsia"/>
          <w:color w:val="000000"/>
          <w:kern w:val="0"/>
          <w:sz w:val="24"/>
          <w:szCs w:val="24"/>
        </w:rPr>
        <w:t>8</w:t>
      </w:r>
      <w:bookmarkStart w:id="230" w:name="_Toc296346560"/>
      <w:bookmarkStart w:id="231" w:name="_Toc337558777"/>
      <w:bookmarkStart w:id="232" w:name="_Toc296503059"/>
      <w:bookmarkStart w:id="233" w:name="_Toc468936960"/>
      <w:r>
        <w:rPr>
          <w:rFonts w:ascii="宋体" w:hAnsi="宋体" w:cs="宋体" w:hint="eastAsia"/>
          <w:color w:val="000000"/>
          <w:kern w:val="0"/>
          <w:sz w:val="24"/>
          <w:szCs w:val="24"/>
        </w:rPr>
        <w:t>.1</w:t>
      </w:r>
      <w:r>
        <w:rPr>
          <w:rFonts w:ascii="宋体" w:hAnsi="宋体" w:cs="宋体" w:hint="eastAsia"/>
          <w:color w:val="000000"/>
          <w:kern w:val="0"/>
          <w:sz w:val="24"/>
          <w:szCs w:val="24"/>
        </w:rPr>
        <w:t>发包人供应材料与工程设备</w:t>
      </w:r>
      <w:bookmarkEnd w:id="228"/>
      <w:bookmarkEnd w:id="229"/>
    </w:p>
    <w:bookmarkEnd w:id="230"/>
    <w:bookmarkEnd w:id="231"/>
    <w:bookmarkEnd w:id="232"/>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发包人自行供应材料、工程设备的，应在签订合同时在专用合同条款的附件《发包人供应材料设备一览表》中明确材料、工程设备的品种、规格、型号、数量、单价、质量等级和送达地点。</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承包人应提前</w:t>
      </w:r>
      <w:r>
        <w:rPr>
          <w:rFonts w:ascii="宋体" w:hAnsi="宋体" w:cs="宋体" w:hint="eastAsia"/>
          <w:color w:val="000000"/>
          <w:kern w:val="0"/>
          <w:sz w:val="24"/>
        </w:rPr>
        <w:t>30</w:t>
      </w:r>
      <w:r>
        <w:rPr>
          <w:rFonts w:ascii="宋体" w:hAnsi="宋体" w:cs="宋体" w:hint="eastAsia"/>
          <w:color w:val="000000"/>
          <w:kern w:val="0"/>
          <w:sz w:val="24"/>
        </w:rPr>
        <w:t>天通过监理人以书面形式通知发包人供应材料与工程设备进场。承包人按照第</w:t>
      </w:r>
      <w:r>
        <w:rPr>
          <w:rFonts w:ascii="宋体" w:hAnsi="宋体" w:cs="宋体" w:hint="eastAsia"/>
          <w:color w:val="000000"/>
          <w:kern w:val="0"/>
          <w:sz w:val="24"/>
        </w:rPr>
        <w:t>7</w:t>
      </w:r>
      <w:r>
        <w:rPr>
          <w:rFonts w:ascii="宋体" w:hAnsi="宋体" w:cs="宋体" w:hint="eastAsia"/>
          <w:color w:val="000000"/>
          <w:kern w:val="0"/>
          <w:sz w:val="24"/>
        </w:rPr>
        <w:t>.2.2</w:t>
      </w:r>
      <w:r>
        <w:rPr>
          <w:rFonts w:ascii="宋体" w:hAnsi="宋体" w:cs="宋体" w:hint="eastAsia"/>
          <w:color w:val="000000"/>
          <w:kern w:val="0"/>
          <w:sz w:val="24"/>
        </w:rPr>
        <w:t>项〔施工进度计划的修订〕约定修订施工进度计划时，需同时提交经修订后的发包人供应材料与工程设备的进场计划。</w:t>
      </w:r>
    </w:p>
    <w:p w:rsidR="00E00A79" w:rsidRDefault="009B64DC">
      <w:pPr>
        <w:pStyle w:val="3"/>
        <w:spacing w:before="0" w:after="0" w:line="360" w:lineRule="auto"/>
        <w:rPr>
          <w:rFonts w:ascii="宋体" w:hAnsi="宋体" w:cs="宋体"/>
          <w:color w:val="000000"/>
          <w:kern w:val="0"/>
          <w:sz w:val="24"/>
          <w:szCs w:val="24"/>
        </w:rPr>
      </w:pPr>
      <w:bookmarkStart w:id="234" w:name="_Toc381175593"/>
      <w:bookmarkStart w:id="235" w:name="_Toc351203554"/>
      <w:r>
        <w:rPr>
          <w:rFonts w:ascii="宋体" w:hAnsi="宋体" w:cs="宋体" w:hint="eastAsia"/>
          <w:color w:val="000000"/>
          <w:kern w:val="0"/>
          <w:sz w:val="24"/>
          <w:szCs w:val="24"/>
        </w:rPr>
        <w:t>8</w:t>
      </w:r>
      <w:bookmarkStart w:id="236" w:name="_Toc337558778"/>
      <w:bookmarkStart w:id="237" w:name="_Toc296346561"/>
      <w:bookmarkStart w:id="238" w:name="_Toc296503060"/>
      <w:r>
        <w:rPr>
          <w:rFonts w:ascii="宋体" w:hAnsi="宋体" w:cs="宋体" w:hint="eastAsia"/>
          <w:color w:val="000000"/>
          <w:kern w:val="0"/>
          <w:sz w:val="24"/>
          <w:szCs w:val="24"/>
        </w:rPr>
        <w:t>.2</w:t>
      </w:r>
      <w:r>
        <w:rPr>
          <w:rFonts w:ascii="宋体" w:hAnsi="宋体" w:cs="宋体" w:hint="eastAsia"/>
          <w:color w:val="000000"/>
          <w:kern w:val="0"/>
          <w:sz w:val="24"/>
          <w:szCs w:val="24"/>
        </w:rPr>
        <w:t>承包人采购材料与工程设备</w:t>
      </w:r>
      <w:bookmarkEnd w:id="234"/>
      <w:bookmarkEnd w:id="235"/>
    </w:p>
    <w:bookmarkEnd w:id="236"/>
    <w:bookmarkEnd w:id="237"/>
    <w:bookmarkEnd w:id="238"/>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rsidR="00E00A79" w:rsidRDefault="009B64DC">
      <w:pPr>
        <w:pStyle w:val="3"/>
        <w:spacing w:before="0" w:after="0" w:line="360" w:lineRule="auto"/>
        <w:rPr>
          <w:rFonts w:ascii="宋体" w:hAnsi="宋体" w:cs="宋体"/>
          <w:color w:val="000000"/>
          <w:kern w:val="0"/>
          <w:sz w:val="24"/>
          <w:szCs w:val="24"/>
        </w:rPr>
      </w:pPr>
      <w:bookmarkStart w:id="239" w:name="_Toc351203555"/>
      <w:bookmarkStart w:id="240" w:name="_Toc381175594"/>
      <w:r>
        <w:rPr>
          <w:rFonts w:ascii="宋体" w:hAnsi="宋体" w:cs="宋体" w:hint="eastAsia"/>
          <w:color w:val="000000"/>
          <w:kern w:val="0"/>
          <w:sz w:val="24"/>
          <w:szCs w:val="24"/>
        </w:rPr>
        <w:lastRenderedPageBreak/>
        <w:t>8</w:t>
      </w:r>
      <w:bookmarkStart w:id="241" w:name="_Toc296503061"/>
      <w:bookmarkStart w:id="242" w:name="_Toc296346562"/>
      <w:bookmarkStart w:id="243" w:name="_Toc337558779"/>
      <w:r>
        <w:rPr>
          <w:rFonts w:ascii="宋体" w:hAnsi="宋体" w:cs="宋体" w:hint="eastAsia"/>
          <w:color w:val="000000"/>
          <w:kern w:val="0"/>
          <w:sz w:val="24"/>
          <w:szCs w:val="24"/>
        </w:rPr>
        <w:t>.3</w:t>
      </w:r>
      <w:r>
        <w:rPr>
          <w:rFonts w:ascii="宋体" w:hAnsi="宋体" w:cs="宋体" w:hint="eastAsia"/>
          <w:color w:val="000000"/>
          <w:kern w:val="0"/>
          <w:sz w:val="24"/>
          <w:szCs w:val="24"/>
        </w:rPr>
        <w:t>材料与工程设备的接收与拒收</w:t>
      </w:r>
      <w:bookmarkEnd w:id="239"/>
      <w:bookmarkEnd w:id="240"/>
    </w:p>
    <w:bookmarkEnd w:id="241"/>
    <w:bookmarkEnd w:id="242"/>
    <w:bookmarkEnd w:id="243"/>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8.3.1 </w:t>
      </w:r>
      <w:r>
        <w:rPr>
          <w:rFonts w:ascii="宋体" w:hAnsi="宋体" w:cs="宋体" w:hint="eastAsia"/>
          <w:color w:val="000000"/>
          <w:kern w:val="0"/>
          <w:sz w:val="24"/>
        </w:rPr>
        <w:t>发包人应按《发包人供应材料设备一览表》约定的内容提供材料和工程设备，并向承包人提供产品合格证明及出厂证明，对其质量负责。发包人应提前</w:t>
      </w:r>
      <w:r>
        <w:rPr>
          <w:rFonts w:ascii="宋体" w:hAnsi="宋体" w:cs="宋体" w:hint="eastAsia"/>
          <w:color w:val="000000"/>
          <w:kern w:val="0"/>
          <w:sz w:val="24"/>
        </w:rPr>
        <w:t>24</w:t>
      </w:r>
      <w:r>
        <w:rPr>
          <w:rFonts w:ascii="宋体" w:hAnsi="宋体" w:cs="宋体" w:hint="eastAsia"/>
          <w:color w:val="000000"/>
          <w:kern w:val="0"/>
          <w:sz w:val="24"/>
        </w:rPr>
        <w:t>小时以书面形式通知承包人、监理人材料和工程设备到货时间，承包人负责材料和工程设备的清点、检验和接收。</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发包人提供的材料和工程设备的规格、数量或质量不符合合同约定的，或因发包人原因导致交货日期延误或交货地点变更等情况的，按照第</w:t>
      </w:r>
      <w:r>
        <w:rPr>
          <w:rFonts w:ascii="宋体" w:hAnsi="宋体" w:cs="宋体" w:hint="eastAsia"/>
          <w:color w:val="000000"/>
          <w:kern w:val="0"/>
          <w:sz w:val="24"/>
        </w:rPr>
        <w:t>16.1</w:t>
      </w:r>
      <w:r>
        <w:rPr>
          <w:rFonts w:ascii="宋体" w:hAnsi="宋体" w:cs="宋体" w:hint="eastAsia"/>
          <w:color w:val="000000"/>
          <w:kern w:val="0"/>
          <w:sz w:val="24"/>
        </w:rPr>
        <w:t>款〔发包人违约〕约定办理。</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8.3.2 </w:t>
      </w:r>
      <w:r>
        <w:rPr>
          <w:rFonts w:ascii="宋体" w:hAnsi="宋体" w:cs="宋体" w:hint="eastAsia"/>
          <w:color w:val="000000"/>
          <w:kern w:val="0"/>
          <w:sz w:val="24"/>
        </w:rPr>
        <w:t>承包人采购的材料和工程设备，应保证产品质量合格，承包人应在材料和工程设备到货前</w:t>
      </w:r>
      <w:r>
        <w:rPr>
          <w:rFonts w:ascii="宋体" w:hAnsi="宋体" w:cs="宋体" w:hint="eastAsia"/>
          <w:color w:val="000000"/>
          <w:kern w:val="0"/>
          <w:sz w:val="24"/>
        </w:rPr>
        <w:t>24</w:t>
      </w:r>
      <w:r>
        <w:rPr>
          <w:rFonts w:ascii="宋体" w:hAnsi="宋体" w:cs="宋体" w:hint="eastAsia"/>
          <w:color w:val="000000"/>
          <w:kern w:val="0"/>
          <w:sz w:val="24"/>
        </w:rPr>
        <w:t>小时通知监理人检验。承</w:t>
      </w:r>
      <w:bookmarkStart w:id="244" w:name="_Toc250655469"/>
      <w:r>
        <w:rPr>
          <w:rFonts w:ascii="宋体" w:hAnsi="宋体" w:cs="宋体" w:hint="eastAsia"/>
          <w:color w:val="000000"/>
          <w:kern w:val="0"/>
          <w:sz w:val="24"/>
        </w:rPr>
        <w:t>包人进行永久设备、材料的制造和生产的，应符合相关质量标准，并向监理人提交材料的样本以及有关资料，并应在使用该材料或工程设备之前获得监理人同意。</w:t>
      </w:r>
    </w:p>
    <w:bookmarkEnd w:id="244"/>
    <w:p w:rsidR="00E00A79" w:rsidRDefault="009B64DC">
      <w:pPr>
        <w:autoSpaceDE w:val="0"/>
        <w:autoSpaceDN w:val="0"/>
        <w:adjustRightInd w:val="0"/>
        <w:spacing w:line="360" w:lineRule="auto"/>
        <w:ind w:firstLineChars="150" w:firstLine="360"/>
        <w:jc w:val="left"/>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rsidR="00E00A79" w:rsidRDefault="009B64DC">
      <w:pPr>
        <w:pStyle w:val="3"/>
        <w:spacing w:before="0" w:after="0" w:line="360" w:lineRule="auto"/>
        <w:rPr>
          <w:rFonts w:ascii="宋体" w:hAnsi="宋体" w:cs="宋体"/>
          <w:color w:val="000000"/>
          <w:kern w:val="0"/>
          <w:sz w:val="24"/>
          <w:szCs w:val="24"/>
        </w:rPr>
      </w:pPr>
      <w:bookmarkStart w:id="245" w:name="_Toc381175595"/>
      <w:bookmarkStart w:id="246" w:name="_Toc351203556"/>
      <w:r>
        <w:rPr>
          <w:rFonts w:ascii="宋体" w:hAnsi="宋体" w:cs="宋体" w:hint="eastAsia"/>
          <w:color w:val="000000"/>
          <w:kern w:val="0"/>
          <w:sz w:val="24"/>
          <w:szCs w:val="24"/>
        </w:rPr>
        <w:t>8</w:t>
      </w:r>
      <w:bookmarkStart w:id="247" w:name="_Toc296346563"/>
      <w:bookmarkStart w:id="248" w:name="_Toc296503062"/>
      <w:bookmarkStart w:id="249" w:name="_Toc337558780"/>
      <w:r>
        <w:rPr>
          <w:rFonts w:ascii="宋体" w:hAnsi="宋体" w:cs="宋体" w:hint="eastAsia"/>
          <w:color w:val="000000"/>
          <w:kern w:val="0"/>
          <w:sz w:val="24"/>
          <w:szCs w:val="24"/>
        </w:rPr>
        <w:t>.4</w:t>
      </w:r>
      <w:r>
        <w:rPr>
          <w:rFonts w:ascii="宋体" w:hAnsi="宋体" w:cs="宋体" w:hint="eastAsia"/>
          <w:color w:val="000000"/>
          <w:kern w:val="0"/>
          <w:sz w:val="24"/>
          <w:szCs w:val="24"/>
        </w:rPr>
        <w:t>材料与工程设备的保管与使用</w:t>
      </w:r>
      <w:bookmarkEnd w:id="245"/>
      <w:bookmarkEnd w:id="246"/>
    </w:p>
    <w:bookmarkEnd w:id="247"/>
    <w:bookmarkEnd w:id="248"/>
    <w:bookmarkEnd w:id="249"/>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8.4.1 </w:t>
      </w:r>
      <w:r>
        <w:rPr>
          <w:rFonts w:ascii="宋体" w:hAnsi="宋体" w:cs="宋体" w:hint="eastAsia"/>
          <w:color w:val="000000"/>
          <w:kern w:val="0"/>
          <w:sz w:val="24"/>
        </w:rPr>
        <w:t>发包人供应</w:t>
      </w:r>
      <w:r>
        <w:rPr>
          <w:rFonts w:ascii="宋体" w:hAnsi="宋体" w:cs="宋体" w:hint="eastAsia"/>
          <w:color w:val="000000"/>
          <w:sz w:val="24"/>
        </w:rPr>
        <w:t>材料与</w:t>
      </w:r>
      <w:r>
        <w:rPr>
          <w:rFonts w:ascii="宋体" w:hAnsi="宋体" w:cs="宋体" w:hint="eastAsia"/>
          <w:color w:val="000000"/>
          <w:kern w:val="0"/>
          <w:sz w:val="24"/>
        </w:rPr>
        <w:t>工程</w:t>
      </w:r>
      <w:r>
        <w:rPr>
          <w:rFonts w:ascii="宋体" w:hAnsi="宋体" w:cs="宋体" w:hint="eastAsia"/>
          <w:color w:val="000000"/>
          <w:sz w:val="24"/>
        </w:rPr>
        <w:t>设备的保管与使用</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发包人供应的材料和工程设备，承包人清点后由承包人妥善保</w:t>
      </w:r>
      <w:r>
        <w:rPr>
          <w:rFonts w:ascii="宋体" w:hAnsi="宋体" w:cs="宋体" w:hint="eastAsia"/>
          <w:color w:val="000000"/>
          <w:kern w:val="0"/>
          <w:sz w:val="24"/>
        </w:rPr>
        <w:t>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发包人供应的材料和工程设备使用前，由承包人负责检验，检验费用由发包人承担，不合格的不得使用。</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8.4.2 </w:t>
      </w:r>
      <w:r>
        <w:rPr>
          <w:rFonts w:ascii="宋体" w:hAnsi="宋体" w:cs="宋体" w:hint="eastAsia"/>
          <w:color w:val="000000"/>
          <w:kern w:val="0"/>
          <w:sz w:val="24"/>
        </w:rPr>
        <w:t>承包人采购</w:t>
      </w:r>
      <w:r>
        <w:rPr>
          <w:rFonts w:ascii="宋体" w:hAnsi="宋体" w:cs="宋体" w:hint="eastAsia"/>
          <w:color w:val="000000"/>
          <w:sz w:val="24"/>
        </w:rPr>
        <w:t>材料与</w:t>
      </w:r>
      <w:r>
        <w:rPr>
          <w:rFonts w:ascii="宋体" w:hAnsi="宋体" w:cs="宋体" w:hint="eastAsia"/>
          <w:color w:val="000000"/>
          <w:kern w:val="0"/>
          <w:sz w:val="24"/>
        </w:rPr>
        <w:t>工程</w:t>
      </w:r>
      <w:r>
        <w:rPr>
          <w:rFonts w:ascii="宋体" w:hAnsi="宋体" w:cs="宋体" w:hint="eastAsia"/>
          <w:color w:val="000000"/>
          <w:sz w:val="24"/>
        </w:rPr>
        <w:t>设备的保管与使用</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发包人或监理人发现承包人使用不符合设计或有关标准要求的材料和工程设备</w:t>
      </w:r>
      <w:r>
        <w:rPr>
          <w:rFonts w:ascii="宋体" w:hAnsi="宋体" w:cs="宋体" w:hint="eastAsia"/>
          <w:color w:val="000000"/>
          <w:kern w:val="0"/>
          <w:sz w:val="24"/>
        </w:rPr>
        <w:lastRenderedPageBreak/>
        <w:t>时，有权要求承包人进行修复、拆除或重新采购，由此增加的费用和（或）延误的工期，由承包人承担。</w:t>
      </w:r>
    </w:p>
    <w:p w:rsidR="00E00A79" w:rsidRDefault="009B64DC">
      <w:pPr>
        <w:pStyle w:val="3"/>
        <w:spacing w:before="0" w:after="0" w:line="360" w:lineRule="auto"/>
        <w:rPr>
          <w:rFonts w:ascii="宋体" w:hAnsi="宋体" w:cs="宋体"/>
          <w:color w:val="000000"/>
          <w:kern w:val="0"/>
          <w:sz w:val="24"/>
          <w:szCs w:val="24"/>
        </w:rPr>
      </w:pPr>
      <w:bookmarkStart w:id="250" w:name="_Toc381175596"/>
      <w:bookmarkStart w:id="251" w:name="_Toc351203557"/>
      <w:r>
        <w:rPr>
          <w:rFonts w:ascii="宋体" w:hAnsi="宋体" w:cs="宋体" w:hint="eastAsia"/>
          <w:color w:val="000000"/>
          <w:kern w:val="0"/>
          <w:sz w:val="24"/>
          <w:szCs w:val="24"/>
        </w:rPr>
        <w:t>8.5</w:t>
      </w:r>
      <w:r>
        <w:rPr>
          <w:rFonts w:ascii="宋体" w:hAnsi="宋体" w:cs="宋体" w:hint="eastAsia"/>
          <w:color w:val="000000"/>
          <w:kern w:val="0"/>
          <w:sz w:val="24"/>
          <w:szCs w:val="24"/>
        </w:rPr>
        <w:t>禁止使用不合格的材料和工程设备</w:t>
      </w:r>
      <w:bookmarkEnd w:id="250"/>
      <w:bookmarkEnd w:id="251"/>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8.5.1 </w:t>
      </w:r>
      <w:r>
        <w:rPr>
          <w:rFonts w:ascii="宋体" w:hAnsi="宋体" w:cs="宋体" w:hint="eastAsia"/>
          <w:color w:val="000000"/>
          <w:kern w:val="0"/>
          <w:sz w:val="24"/>
        </w:rPr>
        <w:t>监理人有权拒绝承包人提供的不合格材料或工程设备，并要求承包人立即进行更换。监理人应在更换后再次进行</w:t>
      </w:r>
      <w:r>
        <w:rPr>
          <w:rFonts w:ascii="宋体" w:hAnsi="宋体" w:cs="宋体" w:hint="eastAsia"/>
          <w:color w:val="000000"/>
          <w:kern w:val="0"/>
          <w:sz w:val="24"/>
        </w:rPr>
        <w:t>检查和检验，由此增加的费用和（或）延误的工期由承包人承担。</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8.5.2 </w:t>
      </w:r>
      <w:r>
        <w:rPr>
          <w:rFonts w:ascii="宋体" w:hAnsi="宋体" w:cs="宋体" w:hint="eastAsia"/>
          <w:color w:val="000000"/>
          <w:kern w:val="0"/>
          <w:sz w:val="24"/>
        </w:rPr>
        <w:t>监理人发现承包人使用了不合格的材料和工程设备，承包人应按照监理人的指示立即改正，并禁止在工程中继续使用不合格的材料和工程设备。</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8.5.3 </w:t>
      </w:r>
      <w:r>
        <w:rPr>
          <w:rFonts w:ascii="宋体" w:hAnsi="宋体" w:cs="宋体" w:hint="eastAsia"/>
          <w:color w:val="000000"/>
          <w:kern w:val="0"/>
          <w:sz w:val="24"/>
        </w:rPr>
        <w:t>发包人提供的材料或工程设备不符合合同要求的，承包人有权拒绝，并可要求发包人更换，由此增加的费用和（或）延误的工期由发包人承担，并支付承包人合理的利润。</w:t>
      </w:r>
    </w:p>
    <w:p w:rsidR="00E00A79" w:rsidRDefault="009B64DC">
      <w:pPr>
        <w:pStyle w:val="3"/>
        <w:spacing w:before="0" w:after="0" w:line="360" w:lineRule="auto"/>
        <w:rPr>
          <w:rFonts w:ascii="宋体" w:hAnsi="宋体" w:cs="宋体"/>
          <w:color w:val="000000"/>
          <w:kern w:val="0"/>
          <w:sz w:val="24"/>
          <w:szCs w:val="24"/>
        </w:rPr>
      </w:pPr>
      <w:bookmarkStart w:id="252" w:name="_Toc381175597"/>
      <w:bookmarkStart w:id="253" w:name="_Toc351203558"/>
      <w:r>
        <w:rPr>
          <w:rFonts w:ascii="宋体" w:hAnsi="宋体" w:cs="宋体" w:hint="eastAsia"/>
          <w:color w:val="000000"/>
          <w:kern w:val="0"/>
          <w:sz w:val="24"/>
          <w:szCs w:val="24"/>
        </w:rPr>
        <w:t xml:space="preserve">8.6 </w:t>
      </w:r>
      <w:r>
        <w:rPr>
          <w:rFonts w:ascii="宋体" w:hAnsi="宋体" w:cs="宋体" w:hint="eastAsia"/>
          <w:color w:val="000000"/>
          <w:kern w:val="0"/>
          <w:sz w:val="24"/>
          <w:szCs w:val="24"/>
        </w:rPr>
        <w:t>样品</w:t>
      </w:r>
      <w:bookmarkEnd w:id="252"/>
      <w:bookmarkEnd w:id="253"/>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8.6.1</w:t>
      </w:r>
      <w:r>
        <w:rPr>
          <w:rFonts w:ascii="宋体" w:hAnsi="宋体" w:cs="宋体" w:hint="eastAsia"/>
          <w:color w:val="000000"/>
          <w:kern w:val="0"/>
          <w:sz w:val="24"/>
        </w:rPr>
        <w:tab/>
      </w:r>
      <w:r>
        <w:rPr>
          <w:rFonts w:ascii="宋体" w:hAnsi="宋体" w:cs="宋体" w:hint="eastAsia"/>
          <w:color w:val="000000"/>
          <w:kern w:val="0"/>
          <w:sz w:val="24"/>
        </w:rPr>
        <w:t>样品的报送与封存</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需要承包人报送样品的材料或工程设备，样品的种类、名称、规格、数量等要求均应在专用合同条款中约定。样品的报</w:t>
      </w:r>
      <w:r>
        <w:rPr>
          <w:rFonts w:ascii="宋体" w:hAnsi="宋体" w:cs="宋体" w:hint="eastAsia"/>
          <w:color w:val="000000"/>
          <w:kern w:val="0"/>
          <w:sz w:val="24"/>
        </w:rPr>
        <w:t>送程序如下：</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）承包人应在计划采购前</w:t>
      </w:r>
      <w:r>
        <w:rPr>
          <w:rFonts w:ascii="宋体" w:hAnsi="宋体" w:cs="宋体" w:hint="eastAsia"/>
          <w:color w:val="000000"/>
          <w:kern w:val="0"/>
          <w:sz w:val="24"/>
        </w:rPr>
        <w:t>28</w:t>
      </w:r>
      <w:r>
        <w:rPr>
          <w:rFonts w:ascii="宋体" w:hAnsi="宋体" w:cs="宋体" w:hint="eastAsia"/>
          <w:color w:val="000000"/>
          <w:kern w:val="0"/>
          <w:sz w:val="24"/>
        </w:rPr>
        <w:t>天向监理人报送样品。承包人报送的样品均应来自供应材料的实际生产地，且提供的样品的规格、数量足以表明材料或工程设备的质量、型号、颜色、表面处理、质地、误差和其他要求的特征。</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）承包人每次报送样品时应随附申报单，申报单应载明报送样品的相关数据和资料，并标明每件样品对应的图纸号，预留监理人批复意见栏。监理人应在收到承包人报送的样品后</w:t>
      </w:r>
      <w:r>
        <w:rPr>
          <w:rFonts w:ascii="宋体" w:hAnsi="宋体" w:cs="宋体" w:hint="eastAsia"/>
          <w:color w:val="000000"/>
          <w:kern w:val="0"/>
          <w:sz w:val="24"/>
        </w:rPr>
        <w:t>7</w:t>
      </w:r>
      <w:r>
        <w:rPr>
          <w:rFonts w:ascii="宋体" w:hAnsi="宋体" w:cs="宋体" w:hint="eastAsia"/>
          <w:color w:val="000000"/>
          <w:kern w:val="0"/>
          <w:sz w:val="24"/>
        </w:rPr>
        <w:t>天向承包人回复经发包人签认的样品审批意见。</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）经发包人和监理人审批确认的样品应按约定的方法封样，封存的样品作为检验工程相关部分的标</w:t>
      </w:r>
      <w:r>
        <w:rPr>
          <w:rFonts w:ascii="宋体" w:hAnsi="宋体" w:cs="宋体" w:hint="eastAsia"/>
          <w:color w:val="000000"/>
          <w:kern w:val="0"/>
          <w:sz w:val="24"/>
        </w:rPr>
        <w:t>准之一。承包人在施工过程中不得使用与样品不符的材料或工程设备。</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4</w:t>
      </w:r>
      <w:r>
        <w:rPr>
          <w:rFonts w:ascii="宋体" w:hAnsi="宋体" w:cs="宋体" w:hint="eastAsia"/>
          <w:color w:val="000000"/>
          <w:kern w:val="0"/>
          <w:sz w:val="24"/>
        </w:rPr>
        <w:t>）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8.6.2 </w:t>
      </w:r>
      <w:r>
        <w:rPr>
          <w:rFonts w:ascii="宋体" w:hAnsi="宋体" w:cs="宋体" w:hint="eastAsia"/>
          <w:color w:val="000000"/>
          <w:kern w:val="0"/>
          <w:sz w:val="24"/>
        </w:rPr>
        <w:t>样品的保管</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lastRenderedPageBreak/>
        <w:t>经批准的样品应由监理人负责封存于现场，承包人应在现场为保存样品提供适当和固定的场所并保持适当和良好的存储环境条件。</w:t>
      </w:r>
    </w:p>
    <w:p w:rsidR="00E00A79" w:rsidRDefault="009B64DC">
      <w:pPr>
        <w:pStyle w:val="3"/>
        <w:spacing w:before="0" w:after="0" w:line="360" w:lineRule="auto"/>
        <w:rPr>
          <w:rFonts w:ascii="宋体" w:hAnsi="宋体" w:cs="宋体"/>
          <w:color w:val="000000"/>
          <w:kern w:val="0"/>
          <w:sz w:val="24"/>
          <w:szCs w:val="24"/>
        </w:rPr>
      </w:pPr>
      <w:bookmarkStart w:id="254" w:name="_Toc381175598"/>
      <w:bookmarkStart w:id="255" w:name="_Toc351203559"/>
      <w:r>
        <w:rPr>
          <w:rFonts w:ascii="宋体" w:hAnsi="宋体" w:cs="宋体" w:hint="eastAsia"/>
          <w:color w:val="000000"/>
          <w:kern w:val="0"/>
          <w:sz w:val="24"/>
          <w:szCs w:val="24"/>
        </w:rPr>
        <w:t>8.7</w:t>
      </w:r>
      <w:r>
        <w:rPr>
          <w:rFonts w:ascii="宋体" w:hAnsi="宋体" w:cs="宋体" w:hint="eastAsia"/>
          <w:color w:val="000000"/>
          <w:kern w:val="0"/>
          <w:sz w:val="24"/>
          <w:szCs w:val="24"/>
        </w:rPr>
        <w:t>材料与工程设备的替代</w:t>
      </w:r>
      <w:bookmarkEnd w:id="254"/>
      <w:bookmarkEnd w:id="255"/>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8.7.1 </w:t>
      </w:r>
      <w:r>
        <w:rPr>
          <w:rFonts w:ascii="宋体" w:hAnsi="宋体" w:cs="宋体" w:hint="eastAsia"/>
          <w:color w:val="000000"/>
          <w:kern w:val="0"/>
          <w:sz w:val="24"/>
        </w:rPr>
        <w:t>出现下列情况需要使用替代材料和工程设备的，承包人应按照第</w:t>
      </w:r>
      <w:r>
        <w:rPr>
          <w:rFonts w:ascii="宋体" w:hAnsi="宋体" w:cs="宋体" w:hint="eastAsia"/>
          <w:color w:val="000000"/>
          <w:kern w:val="0"/>
          <w:sz w:val="24"/>
        </w:rPr>
        <w:t>8.7.2</w:t>
      </w:r>
      <w:r>
        <w:rPr>
          <w:rFonts w:ascii="宋体" w:hAnsi="宋体" w:cs="宋体" w:hint="eastAsia"/>
          <w:color w:val="000000"/>
          <w:kern w:val="0"/>
          <w:sz w:val="24"/>
        </w:rPr>
        <w:t>项约定的程序执行：</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）基准日期后生效的法律规定禁止使用的；</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）发包人要求使用替代品的；</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）因其他原因必须使用替代品的。</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8.7.2 </w:t>
      </w:r>
      <w:r>
        <w:rPr>
          <w:rFonts w:ascii="宋体" w:hAnsi="宋体" w:cs="宋体" w:hint="eastAsia"/>
          <w:color w:val="000000"/>
          <w:kern w:val="0"/>
          <w:sz w:val="24"/>
        </w:rPr>
        <w:t>承包人应在使用替代材料和工程设备</w:t>
      </w:r>
      <w:r>
        <w:rPr>
          <w:rFonts w:ascii="宋体" w:hAnsi="宋体" w:cs="宋体" w:hint="eastAsia"/>
          <w:color w:val="000000"/>
          <w:kern w:val="0"/>
          <w:sz w:val="24"/>
        </w:rPr>
        <w:t>28</w:t>
      </w:r>
      <w:r>
        <w:rPr>
          <w:rFonts w:ascii="宋体" w:hAnsi="宋体" w:cs="宋体" w:hint="eastAsia"/>
          <w:color w:val="000000"/>
          <w:kern w:val="0"/>
          <w:sz w:val="24"/>
        </w:rPr>
        <w:t>天前书面通知监理人，并附下列文件：</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）被替代的材料和工程设备的名称、数量、规格、型号、品牌、性能、价格及其他相关资料；</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）替代品的名称、数量、规格、型号、品牌、性能、价格及其他相关资料；</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）替代品与被替代产品之间的差异以及使用替代品可能对工程产生的影响；</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4</w:t>
      </w:r>
      <w:r>
        <w:rPr>
          <w:rFonts w:ascii="宋体" w:hAnsi="宋体" w:cs="宋体" w:hint="eastAsia"/>
          <w:color w:val="000000"/>
          <w:kern w:val="0"/>
          <w:sz w:val="24"/>
        </w:rPr>
        <w:t>）替代品与被替代产品的价格差异；</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）使用替代品的理由和原因说明；</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6</w:t>
      </w:r>
      <w:r>
        <w:rPr>
          <w:rFonts w:ascii="宋体" w:hAnsi="宋体" w:cs="宋体" w:hint="eastAsia"/>
          <w:color w:val="000000"/>
          <w:kern w:val="0"/>
          <w:sz w:val="24"/>
        </w:rPr>
        <w:t>）监理人要求的其他文件。</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监理人应在收到通知后</w:t>
      </w:r>
      <w:r>
        <w:rPr>
          <w:rFonts w:ascii="宋体" w:hAnsi="宋体" w:cs="宋体" w:hint="eastAsia"/>
          <w:color w:val="000000"/>
          <w:kern w:val="0"/>
          <w:sz w:val="24"/>
        </w:rPr>
        <w:t>14</w:t>
      </w:r>
      <w:r>
        <w:rPr>
          <w:rFonts w:ascii="宋体" w:hAnsi="宋体" w:cs="宋体" w:hint="eastAsia"/>
          <w:color w:val="000000"/>
          <w:kern w:val="0"/>
          <w:sz w:val="24"/>
        </w:rPr>
        <w:t>天内向承包人发出经发包人签认的书面指示；监理人逾期发出书面指示的，视为发包人和监理人同意使用替代品。</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8.7.3 </w:t>
      </w:r>
      <w:r>
        <w:rPr>
          <w:rFonts w:ascii="宋体" w:hAnsi="宋体" w:cs="宋体" w:hint="eastAsia"/>
          <w:color w:val="000000"/>
          <w:kern w:val="0"/>
          <w:sz w:val="24"/>
        </w:rPr>
        <w:t>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w:t>
      </w:r>
      <w:r>
        <w:rPr>
          <w:rFonts w:ascii="宋体" w:hAnsi="宋体" w:cs="宋体" w:hint="eastAsia"/>
          <w:color w:val="000000"/>
          <w:kern w:val="0"/>
          <w:sz w:val="24"/>
        </w:rPr>
        <w:t>4.4</w:t>
      </w:r>
      <w:r>
        <w:rPr>
          <w:rFonts w:ascii="宋体" w:hAnsi="宋体" w:cs="宋体" w:hint="eastAsia"/>
          <w:color w:val="000000"/>
          <w:kern w:val="0"/>
          <w:sz w:val="24"/>
        </w:rPr>
        <w:t>款〔商定或确定〕确定价格。</w:t>
      </w:r>
    </w:p>
    <w:p w:rsidR="00E00A79" w:rsidRDefault="009B64DC">
      <w:pPr>
        <w:pStyle w:val="3"/>
        <w:spacing w:before="0" w:after="0" w:line="360" w:lineRule="auto"/>
        <w:rPr>
          <w:rFonts w:ascii="宋体" w:hAnsi="宋体" w:cs="宋体"/>
          <w:color w:val="000000"/>
          <w:kern w:val="0"/>
          <w:sz w:val="24"/>
          <w:szCs w:val="24"/>
        </w:rPr>
      </w:pPr>
      <w:bookmarkStart w:id="256" w:name="_Toc351203560"/>
      <w:bookmarkStart w:id="257" w:name="_Toc381175599"/>
      <w:r>
        <w:rPr>
          <w:rFonts w:ascii="宋体" w:hAnsi="宋体" w:cs="宋体" w:hint="eastAsia"/>
          <w:color w:val="000000"/>
          <w:kern w:val="0"/>
          <w:sz w:val="24"/>
          <w:szCs w:val="24"/>
        </w:rPr>
        <w:t>8.8</w:t>
      </w:r>
      <w:r>
        <w:rPr>
          <w:rFonts w:ascii="宋体" w:hAnsi="宋体" w:cs="宋体" w:hint="eastAsia"/>
          <w:color w:val="000000"/>
          <w:kern w:val="0"/>
          <w:sz w:val="24"/>
          <w:szCs w:val="24"/>
        </w:rPr>
        <w:t>施工</w:t>
      </w:r>
      <w:r>
        <w:rPr>
          <w:rFonts w:ascii="宋体" w:hAnsi="宋体" w:cs="宋体" w:hint="eastAsia"/>
          <w:color w:val="000000"/>
          <w:kern w:val="0"/>
          <w:sz w:val="24"/>
          <w:szCs w:val="24"/>
        </w:rPr>
        <w:t>设备和临时设施</w:t>
      </w:r>
      <w:bookmarkEnd w:id="256"/>
      <w:bookmarkEnd w:id="257"/>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8.8.1 </w:t>
      </w:r>
      <w:r>
        <w:rPr>
          <w:rFonts w:ascii="宋体" w:hAnsi="宋体" w:cs="宋体" w:hint="eastAsia"/>
          <w:color w:val="000000"/>
          <w:kern w:val="0"/>
          <w:sz w:val="24"/>
        </w:rPr>
        <w:t>承包人提供的施工设备和临时设施</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承包人应按合同进度计划的要求，及时配置施工设备和修建临时设施。进入施工场地的承包人设备需经监理人核查后才能投入使用。承包人更换合同约定的承包人设备的，应报监理人批准。</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除专用合同条款另有约定外，承包人应自行承担修建临时设施的费用，需要临</w:t>
      </w:r>
      <w:r>
        <w:rPr>
          <w:rFonts w:ascii="宋体" w:hAnsi="宋体" w:cs="宋体" w:hint="eastAsia"/>
          <w:color w:val="000000"/>
          <w:kern w:val="0"/>
          <w:sz w:val="24"/>
        </w:rPr>
        <w:lastRenderedPageBreak/>
        <w:t>时占地的，应由发包人办理申请手续并承担相应费用。</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8.8.2</w:t>
      </w:r>
      <w:r>
        <w:rPr>
          <w:rFonts w:ascii="宋体" w:hAnsi="宋体" w:cs="宋体" w:hint="eastAsia"/>
          <w:color w:val="000000"/>
          <w:kern w:val="0"/>
          <w:sz w:val="24"/>
        </w:rPr>
        <w:t>发包人提供的施工设备和临时设施</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发包人提供的施工设备或临时设施在专用合同条款中约定。</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8.8.3</w:t>
      </w:r>
      <w:r>
        <w:rPr>
          <w:rFonts w:ascii="宋体" w:hAnsi="宋体" w:cs="宋体" w:hint="eastAsia"/>
          <w:color w:val="000000"/>
          <w:kern w:val="0"/>
          <w:sz w:val="24"/>
        </w:rPr>
        <w:t>要求承包人增加或更换施工设备</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承包人使用的施工设备不能满足合同进度计划和（或）质量要求时，监理人有权要求承包人增加或更换施工设备，承包人应及时增加或更换，由此增加的费用和（或）延误的工期由承包人承担。</w:t>
      </w:r>
    </w:p>
    <w:p w:rsidR="00E00A79" w:rsidRDefault="009B64DC">
      <w:pPr>
        <w:pStyle w:val="3"/>
        <w:spacing w:before="0" w:after="0" w:line="360" w:lineRule="auto"/>
        <w:rPr>
          <w:rFonts w:ascii="宋体" w:hAnsi="宋体" w:cs="宋体"/>
          <w:color w:val="000000"/>
          <w:kern w:val="0"/>
          <w:sz w:val="24"/>
          <w:szCs w:val="24"/>
        </w:rPr>
      </w:pPr>
      <w:bookmarkStart w:id="258" w:name="_Toc351203561"/>
      <w:bookmarkStart w:id="259" w:name="_Toc381175600"/>
      <w:r>
        <w:rPr>
          <w:rFonts w:ascii="宋体" w:hAnsi="宋体" w:cs="宋体" w:hint="eastAsia"/>
          <w:color w:val="000000"/>
          <w:kern w:val="0"/>
          <w:sz w:val="24"/>
          <w:szCs w:val="24"/>
        </w:rPr>
        <w:t>8</w:t>
      </w:r>
      <w:bookmarkStart w:id="260" w:name="_Toc337558781"/>
      <w:bookmarkStart w:id="261" w:name="_Toc296346564"/>
      <w:bookmarkStart w:id="262" w:name="_Toc296503063"/>
      <w:r>
        <w:rPr>
          <w:rFonts w:ascii="宋体" w:hAnsi="宋体" w:cs="宋体" w:hint="eastAsia"/>
          <w:color w:val="000000"/>
          <w:kern w:val="0"/>
          <w:sz w:val="24"/>
          <w:szCs w:val="24"/>
        </w:rPr>
        <w:t>.9</w:t>
      </w:r>
      <w:r>
        <w:rPr>
          <w:rFonts w:ascii="宋体" w:hAnsi="宋体" w:cs="宋体" w:hint="eastAsia"/>
          <w:color w:val="000000"/>
          <w:kern w:val="0"/>
          <w:sz w:val="24"/>
          <w:szCs w:val="24"/>
        </w:rPr>
        <w:t>材料与设备专用</w:t>
      </w:r>
      <w:bookmarkEnd w:id="258"/>
      <w:r>
        <w:rPr>
          <w:rFonts w:ascii="宋体" w:hAnsi="宋体" w:cs="宋体" w:hint="eastAsia"/>
          <w:color w:val="000000"/>
          <w:kern w:val="0"/>
          <w:sz w:val="24"/>
          <w:szCs w:val="24"/>
        </w:rPr>
        <w:t>要求</w:t>
      </w:r>
      <w:bookmarkEnd w:id="259"/>
    </w:p>
    <w:bookmarkEnd w:id="260"/>
    <w:bookmarkEnd w:id="261"/>
    <w:bookmarkEnd w:id="262"/>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承包人运入施工现场的材料、工程设备、施工设备以及在施工场地建设的临时设施，包括备品备件、安装工具与资料，必须专用于工程。未经发包人批准，承包人不得运出施工现场或挪作他用；</w:t>
      </w:r>
      <w:bookmarkEnd w:id="233"/>
      <w:r>
        <w:rPr>
          <w:rFonts w:ascii="宋体" w:hAnsi="宋体" w:cs="宋体" w:hint="eastAsia"/>
          <w:color w:val="000000"/>
          <w:kern w:val="0"/>
          <w:sz w:val="24"/>
        </w:rPr>
        <w:t>经发包人批准，承包人可以根据施工进度计划撤走闲置的施工设备和其他物品。</w:t>
      </w:r>
    </w:p>
    <w:p w:rsidR="00E00A79" w:rsidRDefault="009B64DC">
      <w:pPr>
        <w:pStyle w:val="2"/>
        <w:spacing w:before="0" w:after="0" w:line="360" w:lineRule="auto"/>
        <w:rPr>
          <w:rFonts w:ascii="宋体" w:eastAsia="宋体" w:hAnsi="宋体" w:cs="宋体"/>
          <w:color w:val="000000"/>
          <w:kern w:val="0"/>
          <w:sz w:val="28"/>
          <w:szCs w:val="28"/>
        </w:rPr>
      </w:pPr>
      <w:bookmarkStart w:id="263" w:name="_Toc381175601"/>
      <w:bookmarkStart w:id="264" w:name="_Toc351203562"/>
      <w:bookmarkStart w:id="265" w:name="_Toc10014"/>
      <w:bookmarkStart w:id="266" w:name="_Toc29876"/>
      <w:r>
        <w:rPr>
          <w:rFonts w:ascii="宋体" w:eastAsia="宋体" w:hAnsi="宋体" w:cs="宋体" w:hint="eastAsia"/>
          <w:color w:val="000000"/>
          <w:kern w:val="0"/>
          <w:sz w:val="28"/>
          <w:szCs w:val="28"/>
        </w:rPr>
        <w:t>9</w:t>
      </w:r>
      <w:bookmarkStart w:id="267" w:name="_Toc337558782"/>
      <w:bookmarkStart w:id="268" w:name="_Toc296503083"/>
      <w:bookmarkStart w:id="269" w:name="_Toc296346584"/>
      <w:r>
        <w:rPr>
          <w:rFonts w:ascii="宋体" w:eastAsia="宋体" w:hAnsi="宋体" w:cs="宋体" w:hint="eastAsia"/>
          <w:color w:val="000000"/>
          <w:kern w:val="0"/>
          <w:sz w:val="28"/>
          <w:szCs w:val="28"/>
        </w:rPr>
        <w:t xml:space="preserve">. </w:t>
      </w:r>
      <w:r>
        <w:rPr>
          <w:rFonts w:ascii="宋体" w:eastAsia="宋体" w:hAnsi="宋体" w:cs="宋体" w:hint="eastAsia"/>
          <w:color w:val="000000"/>
          <w:kern w:val="0"/>
          <w:sz w:val="28"/>
          <w:szCs w:val="28"/>
        </w:rPr>
        <w:t>试验与检验</w:t>
      </w:r>
      <w:bookmarkEnd w:id="263"/>
      <w:bookmarkEnd w:id="264"/>
      <w:bookmarkEnd w:id="265"/>
      <w:bookmarkEnd w:id="266"/>
    </w:p>
    <w:p w:rsidR="00E00A79" w:rsidRDefault="009B64DC">
      <w:pPr>
        <w:pStyle w:val="3"/>
        <w:spacing w:before="0" w:after="0" w:line="360" w:lineRule="auto"/>
        <w:rPr>
          <w:rFonts w:ascii="宋体" w:hAnsi="宋体" w:cs="宋体"/>
          <w:color w:val="000000"/>
          <w:kern w:val="0"/>
          <w:sz w:val="24"/>
          <w:szCs w:val="24"/>
        </w:rPr>
      </w:pPr>
      <w:bookmarkStart w:id="270" w:name="_Toc381175602"/>
      <w:bookmarkStart w:id="271" w:name="_Toc351203563"/>
      <w:bookmarkEnd w:id="267"/>
      <w:r>
        <w:rPr>
          <w:rFonts w:ascii="宋体" w:hAnsi="宋体" w:cs="宋体" w:hint="eastAsia"/>
          <w:color w:val="000000"/>
          <w:kern w:val="0"/>
          <w:sz w:val="24"/>
          <w:szCs w:val="24"/>
        </w:rPr>
        <w:t>9</w:t>
      </w:r>
      <w:bookmarkStart w:id="272" w:name="_Toc337558783"/>
      <w:r>
        <w:rPr>
          <w:rFonts w:ascii="宋体" w:hAnsi="宋体" w:cs="宋体" w:hint="eastAsia"/>
          <w:color w:val="000000"/>
          <w:kern w:val="0"/>
          <w:sz w:val="24"/>
          <w:szCs w:val="24"/>
        </w:rPr>
        <w:t>.1</w:t>
      </w:r>
      <w:r>
        <w:rPr>
          <w:rFonts w:ascii="宋体" w:hAnsi="宋体" w:cs="宋体" w:hint="eastAsia"/>
          <w:color w:val="000000"/>
          <w:kern w:val="0"/>
          <w:sz w:val="24"/>
          <w:szCs w:val="24"/>
        </w:rPr>
        <w:t>试验设备与试验人员</w:t>
      </w:r>
      <w:bookmarkEnd w:id="270"/>
      <w:bookmarkEnd w:id="271"/>
    </w:p>
    <w:bookmarkEnd w:id="272"/>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9.1.1 </w:t>
      </w:r>
      <w:r>
        <w:rPr>
          <w:rFonts w:ascii="宋体" w:hAnsi="宋体" w:cs="宋体" w:hint="eastAsia"/>
          <w:color w:val="000000"/>
          <w:kern w:val="0"/>
          <w:sz w:val="24"/>
        </w:rPr>
        <w:t>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9.1.2 </w:t>
      </w:r>
      <w:r>
        <w:rPr>
          <w:rFonts w:ascii="宋体" w:hAnsi="宋体" w:cs="宋体" w:hint="eastAsia"/>
          <w:color w:val="000000"/>
          <w:kern w:val="0"/>
          <w:sz w:val="24"/>
        </w:rPr>
        <w:t>承包人应按专用合同条款的约定提供试验设备、取样装置、试验场所和试验条件，并向监理人提交相应进场计划表。</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承包人配置的试验设备要符合相应试验规程的要求并经过具有资质的检测单位检测，且在正式使用该试验设备前，需要经过监理人与承包人共同校定。</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9.1.3 </w:t>
      </w:r>
      <w:r>
        <w:rPr>
          <w:rFonts w:ascii="宋体" w:hAnsi="宋体" w:cs="宋体" w:hint="eastAsia"/>
          <w:color w:val="000000"/>
          <w:kern w:val="0"/>
          <w:sz w:val="24"/>
        </w:rPr>
        <w:t>承包</w:t>
      </w:r>
      <w:r>
        <w:rPr>
          <w:rFonts w:ascii="宋体" w:hAnsi="宋体" w:cs="宋体" w:hint="eastAsia"/>
          <w:color w:val="000000"/>
          <w:kern w:val="0"/>
          <w:sz w:val="24"/>
        </w:rPr>
        <w:t>人应向监理人提交试验人员的名单及其岗位、资格等证明资料，试验人员必须能够熟练进行相应的检测试验，承包人对试验人员的试验程序和试验结果的正确性负责。</w:t>
      </w:r>
    </w:p>
    <w:p w:rsidR="00E00A79" w:rsidRDefault="009B64DC">
      <w:pPr>
        <w:pStyle w:val="3"/>
        <w:spacing w:before="0" w:after="0" w:line="360" w:lineRule="auto"/>
        <w:rPr>
          <w:rFonts w:ascii="宋体" w:hAnsi="宋体" w:cs="宋体"/>
          <w:color w:val="000000"/>
          <w:kern w:val="0"/>
          <w:sz w:val="24"/>
          <w:szCs w:val="24"/>
        </w:rPr>
      </w:pPr>
      <w:bookmarkStart w:id="273" w:name="_Toc381175603"/>
      <w:bookmarkStart w:id="274" w:name="_Toc351203564"/>
      <w:r>
        <w:rPr>
          <w:rFonts w:ascii="宋体" w:hAnsi="宋体" w:cs="宋体" w:hint="eastAsia"/>
          <w:color w:val="000000"/>
          <w:kern w:val="0"/>
          <w:sz w:val="24"/>
          <w:szCs w:val="24"/>
        </w:rPr>
        <w:t>9</w:t>
      </w:r>
      <w:bookmarkStart w:id="275" w:name="_Toc337558784"/>
      <w:r>
        <w:rPr>
          <w:rFonts w:ascii="宋体" w:hAnsi="宋体" w:cs="宋体" w:hint="eastAsia"/>
          <w:color w:val="000000"/>
          <w:kern w:val="0"/>
          <w:sz w:val="24"/>
          <w:szCs w:val="24"/>
        </w:rPr>
        <w:t>.2</w:t>
      </w:r>
      <w:r>
        <w:rPr>
          <w:rFonts w:ascii="宋体" w:hAnsi="宋体" w:cs="宋体" w:hint="eastAsia"/>
          <w:color w:val="000000"/>
          <w:kern w:val="0"/>
          <w:sz w:val="24"/>
          <w:szCs w:val="24"/>
        </w:rPr>
        <w:t>取样</w:t>
      </w:r>
      <w:bookmarkEnd w:id="273"/>
      <w:bookmarkEnd w:id="274"/>
    </w:p>
    <w:bookmarkEnd w:id="275"/>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试验属于自检性质的，承包人可以单独取样。试验属于监理人抽检性质的，可由监理人取样，也可由承包人的试验人员在监理人的监督下取样。</w:t>
      </w:r>
    </w:p>
    <w:p w:rsidR="00E00A79" w:rsidRDefault="009B64DC">
      <w:pPr>
        <w:pStyle w:val="3"/>
        <w:spacing w:before="0" w:after="0" w:line="360" w:lineRule="auto"/>
        <w:rPr>
          <w:rFonts w:ascii="宋体" w:hAnsi="宋体" w:cs="宋体"/>
          <w:color w:val="000000"/>
          <w:kern w:val="0"/>
          <w:sz w:val="24"/>
          <w:szCs w:val="24"/>
        </w:rPr>
      </w:pPr>
      <w:bookmarkStart w:id="276" w:name="_Toc351203565"/>
      <w:bookmarkStart w:id="277" w:name="_Toc381175604"/>
      <w:r>
        <w:rPr>
          <w:rFonts w:ascii="宋体" w:hAnsi="宋体" w:cs="宋体" w:hint="eastAsia"/>
          <w:color w:val="000000"/>
          <w:kern w:val="0"/>
          <w:sz w:val="24"/>
          <w:szCs w:val="24"/>
        </w:rPr>
        <w:lastRenderedPageBreak/>
        <w:t>9</w:t>
      </w:r>
      <w:bookmarkStart w:id="278" w:name="_Toc337558785"/>
      <w:r>
        <w:rPr>
          <w:rFonts w:ascii="宋体" w:hAnsi="宋体" w:cs="宋体" w:hint="eastAsia"/>
          <w:color w:val="000000"/>
          <w:kern w:val="0"/>
          <w:sz w:val="24"/>
          <w:szCs w:val="24"/>
        </w:rPr>
        <w:t>.3</w:t>
      </w:r>
      <w:r>
        <w:rPr>
          <w:rFonts w:ascii="宋体" w:hAnsi="宋体" w:cs="宋体" w:hint="eastAsia"/>
          <w:color w:val="000000"/>
          <w:kern w:val="0"/>
          <w:sz w:val="24"/>
          <w:szCs w:val="24"/>
        </w:rPr>
        <w:t>材料、工程设备和工程的试验和检验</w:t>
      </w:r>
      <w:bookmarkEnd w:id="276"/>
      <w:bookmarkEnd w:id="277"/>
    </w:p>
    <w:bookmarkEnd w:id="278"/>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9.3.1</w:t>
      </w:r>
      <w:r>
        <w:rPr>
          <w:rFonts w:ascii="宋体" w:hAnsi="宋体" w:cs="宋体" w:hint="eastAsia"/>
          <w:color w:val="000000"/>
          <w:kern w:val="0"/>
          <w:sz w:val="24"/>
        </w:rPr>
        <w:t>承包人应按合同约定进行材料、工程设备和工程的试验和检验，并为监理人对上述材料、工程设备和工程的质量检查提供必要的试验资料和原始记录。按合同约定应由监理人与承包人共同进行试验和</w:t>
      </w:r>
      <w:r>
        <w:rPr>
          <w:rFonts w:ascii="宋体" w:hAnsi="宋体" w:cs="宋体" w:hint="eastAsia"/>
          <w:color w:val="000000"/>
          <w:kern w:val="0"/>
          <w:sz w:val="24"/>
        </w:rPr>
        <w:t>检验的，由承包人负责提供必要的试验资料和原始记录。</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9.3.2</w:t>
      </w:r>
      <w:r>
        <w:rPr>
          <w:rFonts w:ascii="宋体" w:hAnsi="宋体" w:cs="宋体" w:hint="eastAsia"/>
          <w:color w:val="000000"/>
          <w:kern w:val="0"/>
          <w:sz w:val="24"/>
        </w:rPr>
        <w:t>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9.3.3</w:t>
      </w:r>
      <w:r>
        <w:rPr>
          <w:rFonts w:ascii="宋体" w:hAnsi="宋体" w:cs="宋体" w:hint="eastAsia"/>
          <w:color w:val="000000"/>
          <w:kern w:val="0"/>
          <w:sz w:val="24"/>
        </w:rPr>
        <w:t>监理人对承包人的试验和检验结果有异议的，或为查清承包人试验和检验成果的可靠性要求承包人重新试验和检验的，可由监理人与承包人共同进行</w:t>
      </w:r>
      <w:r>
        <w:rPr>
          <w:rFonts w:ascii="宋体" w:hAnsi="宋体" w:cs="宋体" w:hint="eastAsia"/>
          <w:color w:val="000000"/>
          <w:kern w:val="0"/>
          <w:sz w:val="24"/>
        </w:rPr>
        <w:t>。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rsidR="00E00A79" w:rsidRDefault="009B64DC">
      <w:pPr>
        <w:pStyle w:val="3"/>
        <w:spacing w:before="0" w:after="0" w:line="360" w:lineRule="auto"/>
        <w:rPr>
          <w:rFonts w:ascii="宋体" w:hAnsi="宋体" w:cs="宋体"/>
          <w:color w:val="000000"/>
          <w:kern w:val="0"/>
          <w:sz w:val="24"/>
          <w:szCs w:val="24"/>
        </w:rPr>
      </w:pPr>
      <w:bookmarkStart w:id="279" w:name="_Toc381175605"/>
      <w:bookmarkStart w:id="280" w:name="_Toc351203566"/>
      <w:r>
        <w:rPr>
          <w:rFonts w:ascii="宋体" w:hAnsi="宋体" w:cs="宋体" w:hint="eastAsia"/>
          <w:color w:val="000000"/>
          <w:kern w:val="0"/>
          <w:sz w:val="24"/>
          <w:szCs w:val="24"/>
        </w:rPr>
        <w:t>9</w:t>
      </w:r>
      <w:bookmarkStart w:id="281" w:name="_Toc337558786"/>
      <w:r>
        <w:rPr>
          <w:rFonts w:ascii="宋体" w:hAnsi="宋体" w:cs="宋体" w:hint="eastAsia"/>
          <w:color w:val="000000"/>
          <w:kern w:val="0"/>
          <w:sz w:val="24"/>
          <w:szCs w:val="24"/>
        </w:rPr>
        <w:t>.4</w:t>
      </w:r>
      <w:r>
        <w:rPr>
          <w:rFonts w:ascii="宋体" w:hAnsi="宋体" w:cs="宋体" w:hint="eastAsia"/>
          <w:color w:val="000000"/>
          <w:kern w:val="0"/>
          <w:sz w:val="24"/>
          <w:szCs w:val="24"/>
        </w:rPr>
        <w:t>现场工艺试验</w:t>
      </w:r>
      <w:bookmarkEnd w:id="279"/>
      <w:bookmarkEnd w:id="280"/>
    </w:p>
    <w:bookmarkEnd w:id="281"/>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承包人应按合同约定或监理人指示进行现场工艺试验。对大型的现场工艺试验，监理人认为必要时，承包人应根据监理人提出的工艺试验要求，编制工艺试验措施计划，报送监理人审查。</w:t>
      </w:r>
    </w:p>
    <w:p w:rsidR="00E00A79" w:rsidRDefault="009B64DC">
      <w:pPr>
        <w:pStyle w:val="2"/>
        <w:spacing w:before="0" w:after="0" w:line="360" w:lineRule="auto"/>
        <w:rPr>
          <w:rFonts w:ascii="宋体" w:eastAsia="宋体" w:hAnsi="宋体" w:cs="宋体"/>
          <w:color w:val="000000"/>
          <w:kern w:val="0"/>
          <w:sz w:val="28"/>
          <w:szCs w:val="28"/>
        </w:rPr>
      </w:pPr>
      <w:bookmarkStart w:id="282" w:name="_Toc22058"/>
      <w:bookmarkStart w:id="283" w:name="_Toc6787"/>
      <w:bookmarkStart w:id="284" w:name="_Toc351203567"/>
      <w:bookmarkStart w:id="285" w:name="_Toc381175606"/>
      <w:r>
        <w:rPr>
          <w:rFonts w:ascii="宋体" w:eastAsia="宋体" w:hAnsi="宋体" w:cs="宋体" w:hint="eastAsia"/>
          <w:color w:val="000000"/>
          <w:kern w:val="0"/>
          <w:sz w:val="28"/>
          <w:szCs w:val="28"/>
        </w:rPr>
        <w:t>1</w:t>
      </w:r>
      <w:bookmarkStart w:id="286" w:name="_Toc337558787"/>
      <w:r>
        <w:rPr>
          <w:rFonts w:ascii="宋体" w:eastAsia="宋体" w:hAnsi="宋体" w:cs="宋体" w:hint="eastAsia"/>
          <w:color w:val="000000"/>
          <w:kern w:val="0"/>
          <w:sz w:val="28"/>
          <w:szCs w:val="28"/>
        </w:rPr>
        <w:t xml:space="preserve">0. </w:t>
      </w:r>
      <w:r>
        <w:rPr>
          <w:rFonts w:ascii="宋体" w:eastAsia="宋体" w:hAnsi="宋体" w:cs="宋体" w:hint="eastAsia"/>
          <w:color w:val="000000"/>
          <w:kern w:val="0"/>
          <w:sz w:val="28"/>
          <w:szCs w:val="28"/>
        </w:rPr>
        <w:t>变更</w:t>
      </w:r>
      <w:bookmarkEnd w:id="268"/>
      <w:bookmarkEnd w:id="269"/>
      <w:bookmarkEnd w:id="282"/>
      <w:bookmarkEnd w:id="283"/>
      <w:bookmarkEnd w:id="284"/>
      <w:bookmarkEnd w:id="285"/>
    </w:p>
    <w:p w:rsidR="00E00A79" w:rsidRDefault="009B64DC">
      <w:pPr>
        <w:pStyle w:val="3"/>
        <w:spacing w:before="0" w:after="0" w:line="360" w:lineRule="auto"/>
        <w:rPr>
          <w:rFonts w:ascii="宋体" w:hAnsi="宋体" w:cs="宋体"/>
          <w:color w:val="000000"/>
          <w:kern w:val="0"/>
          <w:sz w:val="24"/>
          <w:szCs w:val="24"/>
        </w:rPr>
      </w:pPr>
      <w:bookmarkStart w:id="287" w:name="_Toc351203568"/>
      <w:bookmarkStart w:id="288" w:name="_Toc381175607"/>
      <w:bookmarkEnd w:id="286"/>
      <w:r>
        <w:rPr>
          <w:rFonts w:ascii="宋体" w:hAnsi="宋体" w:cs="宋体" w:hint="eastAsia"/>
          <w:color w:val="000000"/>
          <w:kern w:val="0"/>
          <w:sz w:val="24"/>
          <w:szCs w:val="24"/>
        </w:rPr>
        <w:t>1</w:t>
      </w:r>
      <w:bookmarkStart w:id="289" w:name="_Toc296346585"/>
      <w:bookmarkStart w:id="290" w:name="_Toc296503084"/>
      <w:bookmarkStart w:id="291" w:name="_Toc337558788"/>
      <w:r>
        <w:rPr>
          <w:rFonts w:ascii="宋体" w:hAnsi="宋体" w:cs="宋体" w:hint="eastAsia"/>
          <w:color w:val="000000"/>
          <w:kern w:val="0"/>
          <w:sz w:val="24"/>
          <w:szCs w:val="24"/>
        </w:rPr>
        <w:t>0.1</w:t>
      </w:r>
      <w:r>
        <w:rPr>
          <w:rFonts w:ascii="宋体" w:hAnsi="宋体" w:cs="宋体" w:hint="eastAsia"/>
          <w:color w:val="000000"/>
          <w:kern w:val="0"/>
          <w:sz w:val="24"/>
          <w:szCs w:val="24"/>
        </w:rPr>
        <w:t>变更的范围</w:t>
      </w:r>
      <w:bookmarkEnd w:id="287"/>
      <w:bookmarkEnd w:id="288"/>
    </w:p>
    <w:bookmarkEnd w:id="289"/>
    <w:bookmarkEnd w:id="290"/>
    <w:bookmarkEnd w:id="291"/>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除专用合同条款另有约定外，合同履行过程中发生以下情形的，应按照</w:t>
      </w:r>
      <w:r>
        <w:rPr>
          <w:rFonts w:ascii="宋体" w:hAnsi="宋体" w:cs="宋体" w:hint="eastAsia"/>
          <w:color w:val="000000"/>
          <w:kern w:val="0"/>
          <w:sz w:val="24"/>
        </w:rPr>
        <w:t>本条约定进行变更：</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）增加或减少合同中任何工作，或追加额外的工作；</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）取消合同中任何工作，但转由他人实施的工作除外；</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）改变合同中任何工作的质量标准或其他特性；</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4</w:t>
      </w:r>
      <w:r>
        <w:rPr>
          <w:rFonts w:ascii="宋体" w:hAnsi="宋体" w:cs="宋体" w:hint="eastAsia"/>
          <w:color w:val="000000"/>
          <w:kern w:val="0"/>
          <w:sz w:val="24"/>
        </w:rPr>
        <w:t>）改变工程的基线、标高、位置和尺寸；</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）改变工程的时间安排或实施顺序。</w:t>
      </w:r>
    </w:p>
    <w:p w:rsidR="00E00A79" w:rsidRDefault="009B64DC">
      <w:pPr>
        <w:pStyle w:val="3"/>
        <w:spacing w:before="0" w:after="0" w:line="360" w:lineRule="auto"/>
        <w:rPr>
          <w:rFonts w:ascii="宋体" w:hAnsi="宋体" w:cs="宋体"/>
          <w:color w:val="000000"/>
          <w:kern w:val="0"/>
          <w:sz w:val="24"/>
          <w:szCs w:val="24"/>
        </w:rPr>
      </w:pPr>
      <w:bookmarkStart w:id="292" w:name="_Toc351203569"/>
      <w:bookmarkStart w:id="293" w:name="_Toc381175608"/>
      <w:r>
        <w:rPr>
          <w:rFonts w:ascii="宋体" w:hAnsi="宋体" w:cs="宋体" w:hint="eastAsia"/>
          <w:color w:val="000000"/>
          <w:kern w:val="0"/>
          <w:sz w:val="24"/>
          <w:szCs w:val="24"/>
        </w:rPr>
        <w:lastRenderedPageBreak/>
        <w:t>1</w:t>
      </w:r>
      <w:bookmarkStart w:id="294" w:name="_Toc296503085"/>
      <w:bookmarkStart w:id="295" w:name="_Toc296346586"/>
      <w:bookmarkStart w:id="296" w:name="_Toc337558789"/>
      <w:r>
        <w:rPr>
          <w:rFonts w:ascii="宋体" w:hAnsi="宋体" w:cs="宋体" w:hint="eastAsia"/>
          <w:color w:val="000000"/>
          <w:kern w:val="0"/>
          <w:sz w:val="24"/>
          <w:szCs w:val="24"/>
        </w:rPr>
        <w:t>0.2</w:t>
      </w:r>
      <w:r>
        <w:rPr>
          <w:rFonts w:ascii="宋体" w:hAnsi="宋体" w:cs="宋体" w:hint="eastAsia"/>
          <w:color w:val="000000"/>
          <w:kern w:val="0"/>
          <w:sz w:val="24"/>
          <w:szCs w:val="24"/>
        </w:rPr>
        <w:t>变更权</w:t>
      </w:r>
      <w:bookmarkEnd w:id="292"/>
      <w:bookmarkEnd w:id="293"/>
    </w:p>
    <w:bookmarkEnd w:id="294"/>
    <w:bookmarkEnd w:id="295"/>
    <w:bookmarkEnd w:id="296"/>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涉及设计变更的，应由设计人提供变更后的图纸和说明。如变更超过原设计标准或批准的建设规模时，发包人应及时办理规划、设计变更等审批手续。</w:t>
      </w:r>
    </w:p>
    <w:p w:rsidR="00E00A79" w:rsidRDefault="009B64DC">
      <w:pPr>
        <w:pStyle w:val="3"/>
        <w:spacing w:before="0" w:after="0" w:line="360" w:lineRule="auto"/>
        <w:rPr>
          <w:rFonts w:ascii="宋体" w:hAnsi="宋体" w:cs="宋体"/>
          <w:color w:val="000000"/>
          <w:kern w:val="0"/>
          <w:sz w:val="24"/>
          <w:szCs w:val="24"/>
        </w:rPr>
      </w:pPr>
      <w:bookmarkStart w:id="297" w:name="_Toc351203570"/>
      <w:bookmarkStart w:id="298" w:name="_Toc381175609"/>
      <w:r>
        <w:rPr>
          <w:rFonts w:ascii="宋体" w:hAnsi="宋体" w:cs="宋体" w:hint="eastAsia"/>
          <w:color w:val="000000"/>
          <w:kern w:val="0"/>
          <w:sz w:val="24"/>
          <w:szCs w:val="24"/>
        </w:rPr>
        <w:t>1</w:t>
      </w:r>
      <w:bookmarkStart w:id="299" w:name="_Toc296503086"/>
      <w:bookmarkStart w:id="300" w:name="_Toc296346587"/>
      <w:bookmarkStart w:id="301" w:name="_Toc337558790"/>
      <w:r>
        <w:rPr>
          <w:rFonts w:ascii="宋体" w:hAnsi="宋体" w:cs="宋体" w:hint="eastAsia"/>
          <w:color w:val="000000"/>
          <w:kern w:val="0"/>
          <w:sz w:val="24"/>
          <w:szCs w:val="24"/>
        </w:rPr>
        <w:t>0.3</w:t>
      </w:r>
      <w:r>
        <w:rPr>
          <w:rFonts w:ascii="宋体" w:hAnsi="宋体" w:cs="宋体" w:hint="eastAsia"/>
          <w:color w:val="000000"/>
          <w:kern w:val="0"/>
          <w:sz w:val="24"/>
          <w:szCs w:val="24"/>
        </w:rPr>
        <w:t>变更程序</w:t>
      </w:r>
      <w:bookmarkEnd w:id="297"/>
      <w:bookmarkEnd w:id="298"/>
    </w:p>
    <w:bookmarkEnd w:id="299"/>
    <w:bookmarkEnd w:id="300"/>
    <w:bookmarkEnd w:id="301"/>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sz w:val="24"/>
        </w:rPr>
        <w:t>10</w:t>
      </w:r>
      <w:r>
        <w:rPr>
          <w:rFonts w:ascii="宋体" w:hAnsi="宋体" w:cs="宋体" w:hint="eastAsia"/>
          <w:color w:val="000000"/>
          <w:kern w:val="0"/>
          <w:sz w:val="24"/>
        </w:rPr>
        <w:t xml:space="preserve">.3.1 </w:t>
      </w:r>
      <w:r>
        <w:rPr>
          <w:rFonts w:ascii="宋体" w:hAnsi="宋体" w:cs="宋体" w:hint="eastAsia"/>
          <w:color w:val="000000"/>
          <w:kern w:val="0"/>
          <w:sz w:val="24"/>
        </w:rPr>
        <w:t>发包人提出变更</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发包人提出变更的，应通过监理人向承包人发出变更指示，变更指示应说明计划变更的工程范围和变更的内容。</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sz w:val="24"/>
        </w:rPr>
        <w:t>10</w:t>
      </w:r>
      <w:r>
        <w:rPr>
          <w:rFonts w:ascii="宋体" w:hAnsi="宋体" w:cs="宋体" w:hint="eastAsia"/>
          <w:color w:val="000000"/>
          <w:kern w:val="0"/>
          <w:sz w:val="24"/>
        </w:rPr>
        <w:t xml:space="preserve">.3.2 </w:t>
      </w:r>
      <w:r>
        <w:rPr>
          <w:rFonts w:ascii="宋体" w:hAnsi="宋体" w:cs="宋体" w:hint="eastAsia"/>
          <w:color w:val="000000"/>
          <w:kern w:val="0"/>
          <w:sz w:val="24"/>
        </w:rPr>
        <w:t>监理人提出变更建议</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w:t>
      </w:r>
      <w:r>
        <w:rPr>
          <w:rFonts w:ascii="宋体" w:hAnsi="宋体" w:cs="宋体" w:hint="eastAsia"/>
          <w:color w:val="000000"/>
          <w:kern w:val="0"/>
          <w:sz w:val="24"/>
        </w:rPr>
        <w:t>变更的，监理人无权擅自发出变更指示。</w:t>
      </w:r>
    </w:p>
    <w:p w:rsidR="00E00A79" w:rsidRDefault="009B64DC">
      <w:pPr>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 xml:space="preserve">10.3.3 </w:t>
      </w:r>
      <w:r>
        <w:rPr>
          <w:rFonts w:ascii="宋体" w:hAnsi="宋体" w:cs="宋体" w:hint="eastAsia"/>
          <w:color w:val="000000"/>
          <w:sz w:val="24"/>
        </w:rPr>
        <w:t>变更执行</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承包人收到监理人下达的变更指示后，认为不能执行，应立即提出不能执行该变更指示的理由。承包人认为可以执行变更的，应当书面说明实施该变更指示对合同价格和工期的影响，且合同当事人应当按照第</w:t>
      </w:r>
      <w:r>
        <w:rPr>
          <w:rFonts w:ascii="宋体" w:hAnsi="宋体" w:cs="宋体" w:hint="eastAsia"/>
          <w:color w:val="000000"/>
          <w:kern w:val="0"/>
          <w:sz w:val="24"/>
        </w:rPr>
        <w:t>10.4</w:t>
      </w:r>
      <w:r>
        <w:rPr>
          <w:rFonts w:ascii="宋体" w:hAnsi="宋体" w:cs="宋体" w:hint="eastAsia"/>
          <w:color w:val="000000"/>
          <w:kern w:val="0"/>
          <w:sz w:val="24"/>
        </w:rPr>
        <w:t>款〔变更估价〕约定确定变更估价。</w:t>
      </w:r>
    </w:p>
    <w:p w:rsidR="00E00A79" w:rsidRDefault="009B64DC">
      <w:pPr>
        <w:pStyle w:val="3"/>
        <w:spacing w:before="0" w:after="0" w:line="360" w:lineRule="auto"/>
        <w:rPr>
          <w:rFonts w:ascii="宋体" w:hAnsi="宋体" w:cs="宋体"/>
          <w:color w:val="000000"/>
          <w:kern w:val="0"/>
          <w:sz w:val="24"/>
          <w:szCs w:val="24"/>
        </w:rPr>
      </w:pPr>
      <w:bookmarkStart w:id="302" w:name="_Toc381175610"/>
      <w:bookmarkStart w:id="303" w:name="_Toc351203571"/>
      <w:r>
        <w:rPr>
          <w:rFonts w:ascii="宋体" w:hAnsi="宋体" w:cs="宋体" w:hint="eastAsia"/>
          <w:color w:val="000000"/>
          <w:kern w:val="0"/>
          <w:sz w:val="24"/>
          <w:szCs w:val="24"/>
        </w:rPr>
        <w:t>1</w:t>
      </w:r>
      <w:bookmarkStart w:id="304" w:name="_Toc337558791"/>
      <w:bookmarkStart w:id="305" w:name="_Toc296503087"/>
      <w:bookmarkStart w:id="306" w:name="_Toc296346588"/>
      <w:r>
        <w:rPr>
          <w:rFonts w:ascii="宋体" w:hAnsi="宋体" w:cs="宋体" w:hint="eastAsia"/>
          <w:color w:val="000000"/>
          <w:kern w:val="0"/>
          <w:sz w:val="24"/>
          <w:szCs w:val="24"/>
        </w:rPr>
        <w:t>0.4</w:t>
      </w:r>
      <w:r>
        <w:rPr>
          <w:rFonts w:ascii="宋体" w:hAnsi="宋体" w:cs="宋体" w:hint="eastAsia"/>
          <w:color w:val="000000"/>
          <w:kern w:val="0"/>
          <w:sz w:val="24"/>
          <w:szCs w:val="24"/>
        </w:rPr>
        <w:t>变更估价</w:t>
      </w:r>
      <w:bookmarkEnd w:id="302"/>
      <w:bookmarkEnd w:id="303"/>
    </w:p>
    <w:bookmarkEnd w:id="304"/>
    <w:bookmarkEnd w:id="305"/>
    <w:bookmarkEnd w:id="306"/>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10.4.1 </w:t>
      </w:r>
      <w:r>
        <w:rPr>
          <w:rFonts w:ascii="宋体" w:hAnsi="宋体" w:cs="宋体" w:hint="eastAsia"/>
          <w:color w:val="000000"/>
          <w:kern w:val="0"/>
          <w:sz w:val="24"/>
        </w:rPr>
        <w:t>变更估价原则</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除专用合同条款另有约定外，变更估价按照本款约定处理：</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）已标价工程量清单或预算书有相同项目的，按照相同项目单价认定；</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）已标价工程量清单或预算书中无相同项目，但有类似项目的</w:t>
      </w:r>
      <w:r>
        <w:rPr>
          <w:rFonts w:ascii="宋体" w:hAnsi="宋体" w:cs="宋体" w:hint="eastAsia"/>
          <w:color w:val="000000"/>
          <w:kern w:val="0"/>
          <w:sz w:val="24"/>
        </w:rPr>
        <w:t>，参照类似项目的单价认定；</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）变更导致实际完成的变更工程量与已标价工程量清单或预算书中列明的该项目工程量的变化幅度超过</w:t>
      </w:r>
      <w:r>
        <w:rPr>
          <w:rFonts w:ascii="宋体" w:hAnsi="宋体" w:cs="宋体" w:hint="eastAsia"/>
          <w:color w:val="000000"/>
          <w:kern w:val="0"/>
          <w:sz w:val="24"/>
        </w:rPr>
        <w:t>15%</w:t>
      </w:r>
      <w:r>
        <w:rPr>
          <w:rFonts w:ascii="宋体" w:hAnsi="宋体" w:cs="宋体" w:hint="eastAsia"/>
          <w:color w:val="000000"/>
          <w:kern w:val="0"/>
          <w:sz w:val="24"/>
        </w:rPr>
        <w:t>的，或已标价工程量清单或预算书中无相同项目及类似项目单价的，按照合理的成本与利润构成的原则，由合同当事人按照第</w:t>
      </w:r>
      <w:r>
        <w:rPr>
          <w:rFonts w:ascii="宋体" w:hAnsi="宋体" w:cs="宋体" w:hint="eastAsia"/>
          <w:color w:val="000000"/>
          <w:kern w:val="0"/>
          <w:sz w:val="24"/>
        </w:rPr>
        <w:t>4.4</w:t>
      </w:r>
      <w:r>
        <w:rPr>
          <w:rFonts w:ascii="宋体" w:hAnsi="宋体" w:cs="宋体" w:hint="eastAsia"/>
          <w:color w:val="000000"/>
          <w:kern w:val="0"/>
          <w:sz w:val="24"/>
        </w:rPr>
        <w:t>款〔商</w:t>
      </w:r>
      <w:r>
        <w:rPr>
          <w:rFonts w:ascii="宋体" w:hAnsi="宋体" w:cs="宋体" w:hint="eastAsia"/>
          <w:color w:val="000000"/>
          <w:kern w:val="0"/>
          <w:sz w:val="24"/>
        </w:rPr>
        <w:lastRenderedPageBreak/>
        <w:t>定或确定〕确定变更工作的单价。</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10.4.2 </w:t>
      </w:r>
      <w:r>
        <w:rPr>
          <w:rFonts w:ascii="宋体" w:hAnsi="宋体" w:cs="宋体" w:hint="eastAsia"/>
          <w:color w:val="000000"/>
          <w:kern w:val="0"/>
          <w:sz w:val="24"/>
        </w:rPr>
        <w:t>变更估价程序</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承包人应在收到变更指示后</w:t>
      </w:r>
      <w:r>
        <w:rPr>
          <w:rFonts w:ascii="宋体" w:hAnsi="宋体" w:cs="宋体" w:hint="eastAsia"/>
          <w:color w:val="000000"/>
          <w:kern w:val="0"/>
          <w:sz w:val="24"/>
        </w:rPr>
        <w:t>14</w:t>
      </w:r>
      <w:r>
        <w:rPr>
          <w:rFonts w:ascii="宋体" w:hAnsi="宋体" w:cs="宋体" w:hint="eastAsia"/>
          <w:color w:val="000000"/>
          <w:kern w:val="0"/>
          <w:sz w:val="24"/>
        </w:rPr>
        <w:t>天内，向监理人提交变更估价申请。监理人应在收到承包人提交的变更估价申请后</w:t>
      </w:r>
      <w:r>
        <w:rPr>
          <w:rFonts w:ascii="宋体" w:hAnsi="宋体" w:cs="宋体" w:hint="eastAsia"/>
          <w:color w:val="000000"/>
          <w:kern w:val="0"/>
          <w:sz w:val="24"/>
        </w:rPr>
        <w:t>7</w:t>
      </w:r>
      <w:r>
        <w:rPr>
          <w:rFonts w:ascii="宋体" w:hAnsi="宋体" w:cs="宋体" w:hint="eastAsia"/>
          <w:color w:val="000000"/>
          <w:kern w:val="0"/>
          <w:sz w:val="24"/>
        </w:rPr>
        <w:t>天内审查完毕并报送发包人，监理人对变更估价申请有异议，通知承包人修改后重新提交。发包人应在承包人提交</w:t>
      </w:r>
      <w:r>
        <w:rPr>
          <w:rFonts w:ascii="宋体" w:hAnsi="宋体" w:cs="宋体" w:hint="eastAsia"/>
          <w:color w:val="000000"/>
          <w:kern w:val="0"/>
          <w:sz w:val="24"/>
        </w:rPr>
        <w:t>变更估价申请后</w:t>
      </w:r>
      <w:r>
        <w:rPr>
          <w:rFonts w:ascii="宋体" w:hAnsi="宋体" w:cs="宋体" w:hint="eastAsia"/>
          <w:color w:val="000000"/>
          <w:kern w:val="0"/>
          <w:sz w:val="24"/>
        </w:rPr>
        <w:t>14</w:t>
      </w:r>
      <w:r>
        <w:rPr>
          <w:rFonts w:ascii="宋体" w:hAnsi="宋体" w:cs="宋体" w:hint="eastAsia"/>
          <w:color w:val="000000"/>
          <w:kern w:val="0"/>
          <w:sz w:val="24"/>
        </w:rPr>
        <w:t>天内审批完毕。发包人逾期未完成审批或未提出异议的，视为认可承包人提交的变更估价申请。</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因变更引起的价格调整应计入最近一期的进度款中支付。</w:t>
      </w:r>
    </w:p>
    <w:p w:rsidR="00E00A79" w:rsidRDefault="009B64DC">
      <w:pPr>
        <w:pStyle w:val="3"/>
        <w:spacing w:before="0" w:after="0" w:line="360" w:lineRule="auto"/>
        <w:rPr>
          <w:rFonts w:ascii="宋体" w:hAnsi="宋体" w:cs="宋体"/>
          <w:color w:val="000000"/>
          <w:kern w:val="0"/>
          <w:sz w:val="24"/>
          <w:szCs w:val="24"/>
        </w:rPr>
      </w:pPr>
      <w:bookmarkStart w:id="307" w:name="_Toc351203572"/>
      <w:bookmarkStart w:id="308" w:name="_Toc381175611"/>
      <w:r>
        <w:rPr>
          <w:rFonts w:ascii="宋体" w:hAnsi="宋体" w:cs="宋体" w:hint="eastAsia"/>
          <w:color w:val="000000"/>
          <w:kern w:val="0"/>
          <w:sz w:val="24"/>
          <w:szCs w:val="24"/>
        </w:rPr>
        <w:t>1</w:t>
      </w:r>
      <w:bookmarkStart w:id="309" w:name="_Toc296346595"/>
      <w:bookmarkStart w:id="310" w:name="_Toc337558792"/>
      <w:bookmarkStart w:id="311" w:name="_Toc296503094"/>
      <w:r>
        <w:rPr>
          <w:rFonts w:ascii="宋体" w:hAnsi="宋体" w:cs="宋体" w:hint="eastAsia"/>
          <w:color w:val="000000"/>
          <w:kern w:val="0"/>
          <w:sz w:val="24"/>
          <w:szCs w:val="24"/>
        </w:rPr>
        <w:t>0.5</w:t>
      </w:r>
      <w:r>
        <w:rPr>
          <w:rFonts w:ascii="宋体" w:hAnsi="宋体" w:cs="宋体" w:hint="eastAsia"/>
          <w:color w:val="000000"/>
          <w:kern w:val="0"/>
          <w:sz w:val="24"/>
          <w:szCs w:val="24"/>
        </w:rPr>
        <w:t>承包人的合理化建议</w:t>
      </w:r>
      <w:bookmarkEnd w:id="307"/>
      <w:bookmarkEnd w:id="308"/>
    </w:p>
    <w:bookmarkEnd w:id="309"/>
    <w:bookmarkEnd w:id="310"/>
    <w:bookmarkEnd w:id="311"/>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承包人提出合理化建议的，应向监理人提交合理化建议说明，说明建议的内容和理由，以及实施该建议对合同价格和工期的影响。</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除专用合同条款另有约定外，监理人应在收到承包人提交的合理化建议后</w:t>
      </w:r>
      <w:r>
        <w:rPr>
          <w:rFonts w:ascii="宋体" w:hAnsi="宋体" w:cs="宋体" w:hint="eastAsia"/>
          <w:color w:val="000000"/>
          <w:kern w:val="0"/>
          <w:sz w:val="24"/>
        </w:rPr>
        <w:t>7</w:t>
      </w:r>
      <w:r>
        <w:rPr>
          <w:rFonts w:ascii="宋体" w:hAnsi="宋体" w:cs="宋体" w:hint="eastAsia"/>
          <w:color w:val="000000"/>
          <w:kern w:val="0"/>
          <w:sz w:val="24"/>
        </w:rPr>
        <w:t>天内审查完毕并报送发包人，发现其中存在技术上的缺陷，应通知承包人修改。发包人应在收到监理人报送的合理化建议后</w:t>
      </w:r>
      <w:r>
        <w:rPr>
          <w:rFonts w:ascii="宋体" w:hAnsi="宋体" w:cs="宋体" w:hint="eastAsia"/>
          <w:color w:val="000000"/>
          <w:kern w:val="0"/>
          <w:sz w:val="24"/>
        </w:rPr>
        <w:t>7</w:t>
      </w:r>
      <w:r>
        <w:rPr>
          <w:rFonts w:ascii="宋体" w:hAnsi="宋体" w:cs="宋体" w:hint="eastAsia"/>
          <w:color w:val="000000"/>
          <w:kern w:val="0"/>
          <w:sz w:val="24"/>
        </w:rPr>
        <w:t>天内审批完毕。合理化建议经发包人批准</w:t>
      </w:r>
      <w:r>
        <w:rPr>
          <w:rFonts w:ascii="宋体" w:hAnsi="宋体" w:cs="宋体" w:hint="eastAsia"/>
          <w:color w:val="000000"/>
          <w:kern w:val="0"/>
          <w:sz w:val="24"/>
        </w:rPr>
        <w:t>的，监理人应及时发出变更指示，由此引起的合同价格调整按照第</w:t>
      </w:r>
      <w:r>
        <w:rPr>
          <w:rFonts w:ascii="宋体" w:hAnsi="宋体" w:cs="宋体" w:hint="eastAsia"/>
          <w:color w:val="000000"/>
          <w:kern w:val="0"/>
          <w:sz w:val="24"/>
        </w:rPr>
        <w:t>10.4</w:t>
      </w:r>
      <w:r>
        <w:rPr>
          <w:rFonts w:ascii="宋体" w:hAnsi="宋体" w:cs="宋体" w:hint="eastAsia"/>
          <w:color w:val="000000"/>
          <w:kern w:val="0"/>
          <w:sz w:val="24"/>
        </w:rPr>
        <w:t>款〔变更估价〕约定执行。发包人不同意变更的，监理人应书面通知承包人。</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合理化建议降低了合同价格或者提高了工程经济效益的，发包人可对承包人给予奖励，奖励的方法和金额在专用合同条款中约定。</w:t>
      </w:r>
    </w:p>
    <w:p w:rsidR="00E00A79" w:rsidRDefault="009B64DC">
      <w:pPr>
        <w:pStyle w:val="3"/>
        <w:spacing w:before="0" w:after="0" w:line="360" w:lineRule="auto"/>
        <w:rPr>
          <w:rFonts w:ascii="宋体" w:hAnsi="宋体" w:cs="宋体"/>
          <w:color w:val="000000"/>
          <w:kern w:val="0"/>
          <w:sz w:val="24"/>
          <w:szCs w:val="24"/>
        </w:rPr>
      </w:pPr>
      <w:bookmarkStart w:id="312" w:name="_Toc351203573"/>
      <w:bookmarkStart w:id="313" w:name="_Toc381175612"/>
      <w:r>
        <w:rPr>
          <w:rFonts w:ascii="宋体" w:hAnsi="宋体" w:cs="宋体" w:hint="eastAsia"/>
          <w:color w:val="000000"/>
          <w:kern w:val="0"/>
          <w:sz w:val="24"/>
          <w:szCs w:val="24"/>
        </w:rPr>
        <w:t>1</w:t>
      </w:r>
      <w:bookmarkStart w:id="314" w:name="_Toc337558793"/>
      <w:r>
        <w:rPr>
          <w:rFonts w:ascii="宋体" w:hAnsi="宋体" w:cs="宋体" w:hint="eastAsia"/>
          <w:color w:val="000000"/>
          <w:kern w:val="0"/>
          <w:sz w:val="24"/>
          <w:szCs w:val="24"/>
        </w:rPr>
        <w:t>0.6</w:t>
      </w:r>
      <w:r>
        <w:rPr>
          <w:rFonts w:ascii="宋体" w:hAnsi="宋体" w:cs="宋体" w:hint="eastAsia"/>
          <w:color w:val="000000"/>
          <w:kern w:val="0"/>
          <w:sz w:val="24"/>
          <w:szCs w:val="24"/>
        </w:rPr>
        <w:t>变更引起的工期调整</w:t>
      </w:r>
      <w:bookmarkEnd w:id="312"/>
      <w:bookmarkEnd w:id="313"/>
      <w:bookmarkEnd w:id="314"/>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因变更引起工期变化的，合同当事人均可要求调整合同工期，由合同当事人按照第</w:t>
      </w:r>
      <w:r>
        <w:rPr>
          <w:rFonts w:ascii="宋体" w:hAnsi="宋体" w:cs="宋体" w:hint="eastAsia"/>
          <w:color w:val="000000"/>
          <w:kern w:val="0"/>
          <w:sz w:val="24"/>
        </w:rPr>
        <w:t>4.4</w:t>
      </w:r>
      <w:r>
        <w:rPr>
          <w:rFonts w:ascii="宋体" w:hAnsi="宋体" w:cs="宋体" w:hint="eastAsia"/>
          <w:color w:val="000000"/>
          <w:kern w:val="0"/>
          <w:sz w:val="24"/>
        </w:rPr>
        <w:t>款〔商定或确定〕并参考工程所在地的工期定额标准确定增减工期天数。</w:t>
      </w:r>
    </w:p>
    <w:p w:rsidR="00E00A79" w:rsidRDefault="009B64DC">
      <w:pPr>
        <w:pStyle w:val="3"/>
        <w:spacing w:before="0" w:after="0" w:line="360" w:lineRule="auto"/>
        <w:rPr>
          <w:rFonts w:ascii="宋体" w:hAnsi="宋体" w:cs="宋体"/>
          <w:color w:val="000000"/>
          <w:kern w:val="0"/>
          <w:sz w:val="24"/>
          <w:szCs w:val="24"/>
        </w:rPr>
      </w:pPr>
      <w:bookmarkStart w:id="315" w:name="_Toc351203574"/>
      <w:bookmarkStart w:id="316" w:name="_Toc381175613"/>
      <w:r>
        <w:rPr>
          <w:rFonts w:ascii="宋体" w:hAnsi="宋体" w:cs="宋体" w:hint="eastAsia"/>
          <w:color w:val="000000"/>
          <w:kern w:val="0"/>
          <w:sz w:val="24"/>
          <w:szCs w:val="24"/>
        </w:rPr>
        <w:t>10.7</w:t>
      </w:r>
      <w:r>
        <w:rPr>
          <w:rFonts w:ascii="宋体" w:hAnsi="宋体" w:cs="宋体" w:hint="eastAsia"/>
          <w:color w:val="000000"/>
          <w:kern w:val="0"/>
          <w:sz w:val="24"/>
          <w:szCs w:val="24"/>
        </w:rPr>
        <w:t>暂估价</w:t>
      </w:r>
      <w:bookmarkEnd w:id="315"/>
      <w:bookmarkEnd w:id="316"/>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暂估价专业分包工程、服务、材料和工程设备的明细由合同当事人在专用合同条款</w:t>
      </w:r>
      <w:r>
        <w:rPr>
          <w:rFonts w:ascii="宋体" w:hAnsi="宋体" w:cs="宋体" w:hint="eastAsia"/>
          <w:color w:val="000000"/>
          <w:kern w:val="0"/>
          <w:sz w:val="24"/>
        </w:rPr>
        <w:t>中约定。</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sz w:val="24"/>
        </w:rPr>
        <w:t>10.7.1</w:t>
      </w:r>
      <w:r>
        <w:rPr>
          <w:rFonts w:ascii="宋体" w:hAnsi="宋体" w:cs="宋体" w:hint="eastAsia"/>
          <w:color w:val="000000"/>
          <w:kern w:val="0"/>
          <w:sz w:val="24"/>
        </w:rPr>
        <w:t xml:space="preserve"> </w:t>
      </w:r>
      <w:r>
        <w:rPr>
          <w:rFonts w:ascii="宋体" w:hAnsi="宋体" w:cs="宋体" w:hint="eastAsia"/>
          <w:color w:val="000000"/>
          <w:kern w:val="0"/>
          <w:sz w:val="24"/>
        </w:rPr>
        <w:t>依法必须招标的暂估价项目</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对于依法必须招标的暂估价项目，采取以下第</w:t>
      </w:r>
      <w:r>
        <w:rPr>
          <w:rFonts w:ascii="宋体" w:hAnsi="宋体" w:cs="宋体" w:hint="eastAsia"/>
          <w:color w:val="000000"/>
          <w:kern w:val="0"/>
          <w:sz w:val="24"/>
        </w:rPr>
        <w:t>1</w:t>
      </w:r>
      <w:r>
        <w:rPr>
          <w:rFonts w:ascii="宋体" w:hAnsi="宋体" w:cs="宋体" w:hint="eastAsia"/>
          <w:color w:val="000000"/>
          <w:kern w:val="0"/>
          <w:sz w:val="24"/>
        </w:rPr>
        <w:t>种方式确定。合同当事人也可以在专用合同条款中选择其他招标方式。</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第</w:t>
      </w:r>
      <w:r>
        <w:rPr>
          <w:rFonts w:ascii="宋体" w:hAnsi="宋体" w:cs="宋体" w:hint="eastAsia"/>
          <w:color w:val="000000"/>
          <w:kern w:val="0"/>
          <w:sz w:val="24"/>
        </w:rPr>
        <w:t>1</w:t>
      </w:r>
      <w:r>
        <w:rPr>
          <w:rFonts w:ascii="宋体" w:hAnsi="宋体" w:cs="宋体" w:hint="eastAsia"/>
          <w:color w:val="000000"/>
          <w:kern w:val="0"/>
          <w:sz w:val="24"/>
        </w:rPr>
        <w:t>种方式：对于依法必须招标的暂估价项目，由承包人招标，对该暂估价项目的确认和批准按照以下约定执行：</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lastRenderedPageBreak/>
        <w:t>（</w:t>
      </w:r>
      <w:r>
        <w:rPr>
          <w:rFonts w:ascii="宋体" w:hAnsi="宋体" w:cs="宋体" w:hint="eastAsia"/>
          <w:color w:val="000000"/>
          <w:kern w:val="0"/>
          <w:sz w:val="24"/>
        </w:rPr>
        <w:t>1</w:t>
      </w:r>
      <w:r>
        <w:rPr>
          <w:rFonts w:ascii="宋体" w:hAnsi="宋体" w:cs="宋体" w:hint="eastAsia"/>
          <w:color w:val="000000"/>
          <w:kern w:val="0"/>
          <w:sz w:val="24"/>
        </w:rPr>
        <w:t>）承包人应当根据施工进度计划，在招标工作启动前</w:t>
      </w:r>
      <w:r>
        <w:rPr>
          <w:rFonts w:ascii="宋体" w:hAnsi="宋体" w:cs="宋体" w:hint="eastAsia"/>
          <w:color w:val="000000"/>
          <w:kern w:val="0"/>
          <w:sz w:val="24"/>
        </w:rPr>
        <w:t>14</w:t>
      </w:r>
      <w:r>
        <w:rPr>
          <w:rFonts w:ascii="宋体" w:hAnsi="宋体" w:cs="宋体" w:hint="eastAsia"/>
          <w:color w:val="000000"/>
          <w:kern w:val="0"/>
          <w:sz w:val="24"/>
        </w:rPr>
        <w:t>天将招标方案通过监理人报送发包人审查，发包人应当在收到承包人报送的招标方案后</w:t>
      </w:r>
      <w:r>
        <w:rPr>
          <w:rFonts w:ascii="宋体" w:hAnsi="宋体" w:cs="宋体" w:hint="eastAsia"/>
          <w:color w:val="000000"/>
          <w:kern w:val="0"/>
          <w:sz w:val="24"/>
        </w:rPr>
        <w:t>7</w:t>
      </w:r>
      <w:r>
        <w:rPr>
          <w:rFonts w:ascii="宋体" w:hAnsi="宋体" w:cs="宋体" w:hint="eastAsia"/>
          <w:color w:val="000000"/>
          <w:kern w:val="0"/>
          <w:sz w:val="24"/>
        </w:rPr>
        <w:t>天内批准或提出修改意见。承包人应当按照经过发包人批准的招标方案开展招标工作；</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）承包人应当根据施工进度计划，提前</w:t>
      </w:r>
      <w:r>
        <w:rPr>
          <w:rFonts w:ascii="宋体" w:hAnsi="宋体" w:cs="宋体" w:hint="eastAsia"/>
          <w:color w:val="000000"/>
          <w:kern w:val="0"/>
          <w:sz w:val="24"/>
        </w:rPr>
        <w:t>14</w:t>
      </w:r>
      <w:r>
        <w:rPr>
          <w:rFonts w:ascii="宋体" w:hAnsi="宋体" w:cs="宋体" w:hint="eastAsia"/>
          <w:color w:val="000000"/>
          <w:kern w:val="0"/>
          <w:sz w:val="24"/>
        </w:rPr>
        <w:t>天将竞争性磋商文件通过监理人报送发包人审批，发包人应当在收到承包人报送的相关文件后</w:t>
      </w:r>
      <w:r>
        <w:rPr>
          <w:rFonts w:ascii="宋体" w:hAnsi="宋体" w:cs="宋体" w:hint="eastAsia"/>
          <w:color w:val="000000"/>
          <w:kern w:val="0"/>
          <w:sz w:val="24"/>
        </w:rPr>
        <w:t>7</w:t>
      </w:r>
      <w:r>
        <w:rPr>
          <w:rFonts w:ascii="宋体" w:hAnsi="宋体" w:cs="宋体" w:hint="eastAsia"/>
          <w:color w:val="000000"/>
          <w:kern w:val="0"/>
          <w:sz w:val="24"/>
        </w:rPr>
        <w:t>天内完成审批或提出修改意见；发包人有权确定最高投标限价并按照法律规定参加评标；</w:t>
      </w:r>
    </w:p>
    <w:p w:rsidR="00E00A79" w:rsidRDefault="009B64DC">
      <w:pPr>
        <w:spacing w:line="360" w:lineRule="auto"/>
        <w:jc w:val="left"/>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）承包人与供应商、分包人在签订暂估价合同前，应当提前</w:t>
      </w:r>
      <w:r>
        <w:rPr>
          <w:rFonts w:ascii="宋体" w:hAnsi="宋体" w:cs="宋体" w:hint="eastAsia"/>
          <w:color w:val="000000"/>
          <w:kern w:val="0"/>
          <w:sz w:val="24"/>
        </w:rPr>
        <w:t>7</w:t>
      </w:r>
      <w:r>
        <w:rPr>
          <w:rFonts w:ascii="宋体" w:hAnsi="宋体" w:cs="宋体" w:hint="eastAsia"/>
          <w:color w:val="000000"/>
          <w:kern w:val="0"/>
          <w:sz w:val="24"/>
        </w:rPr>
        <w:t>天将确定的中标候选供应商或中标候选分包人的资料报送发包人，发包人应在收到资料后</w:t>
      </w:r>
      <w:r>
        <w:rPr>
          <w:rFonts w:ascii="宋体" w:hAnsi="宋体" w:cs="宋体" w:hint="eastAsia"/>
          <w:color w:val="000000"/>
          <w:kern w:val="0"/>
          <w:sz w:val="24"/>
        </w:rPr>
        <w:t>3</w:t>
      </w:r>
      <w:r>
        <w:rPr>
          <w:rFonts w:ascii="宋体" w:hAnsi="宋体" w:cs="宋体" w:hint="eastAsia"/>
          <w:color w:val="000000"/>
          <w:kern w:val="0"/>
          <w:sz w:val="24"/>
        </w:rPr>
        <w:t>天内与承包人共同确定中标人；承包人应当在签订合同后</w:t>
      </w:r>
      <w:r>
        <w:rPr>
          <w:rFonts w:ascii="宋体" w:hAnsi="宋体" w:cs="宋体" w:hint="eastAsia"/>
          <w:color w:val="000000"/>
          <w:kern w:val="0"/>
          <w:sz w:val="24"/>
        </w:rPr>
        <w:t>7</w:t>
      </w:r>
      <w:r>
        <w:rPr>
          <w:rFonts w:ascii="宋体" w:hAnsi="宋体" w:cs="宋体" w:hint="eastAsia"/>
          <w:color w:val="000000"/>
          <w:kern w:val="0"/>
          <w:sz w:val="24"/>
        </w:rPr>
        <w:t>天内，将暂估价合同副本报送发包人留存。</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第</w:t>
      </w:r>
      <w:r>
        <w:rPr>
          <w:rFonts w:ascii="宋体" w:hAnsi="宋体" w:cs="宋体" w:hint="eastAsia"/>
          <w:color w:val="000000"/>
          <w:kern w:val="0"/>
          <w:sz w:val="24"/>
        </w:rPr>
        <w:t>2</w:t>
      </w:r>
      <w:r>
        <w:rPr>
          <w:rFonts w:ascii="宋体" w:hAnsi="宋体" w:cs="宋体" w:hint="eastAsia"/>
          <w:color w:val="000000"/>
          <w:kern w:val="0"/>
          <w:sz w:val="24"/>
        </w:rPr>
        <w:t>种方式：对于依法必须招标的暂估价项目，由发包人和承包人共同招标确</w:t>
      </w:r>
      <w:r>
        <w:rPr>
          <w:rFonts w:ascii="宋体" w:hAnsi="宋体" w:cs="宋体" w:hint="eastAsia"/>
          <w:color w:val="000000"/>
          <w:kern w:val="0"/>
          <w:sz w:val="24"/>
        </w:rPr>
        <w:t>定暂估价供应商或分包人的，承包人应按照施工进度计划，在招标工作启动前</w:t>
      </w:r>
      <w:r>
        <w:rPr>
          <w:rFonts w:ascii="宋体" w:hAnsi="宋体" w:cs="宋体" w:hint="eastAsia"/>
          <w:color w:val="000000"/>
          <w:kern w:val="0"/>
          <w:sz w:val="24"/>
        </w:rPr>
        <w:t>14</w:t>
      </w:r>
      <w:r>
        <w:rPr>
          <w:rFonts w:ascii="宋体" w:hAnsi="宋体" w:cs="宋体" w:hint="eastAsia"/>
          <w:color w:val="000000"/>
          <w:kern w:val="0"/>
          <w:sz w:val="24"/>
        </w:rPr>
        <w:t>天通知发包人，并提交暂估价招标方案和工作分工。发包人应在收到后</w:t>
      </w:r>
      <w:r>
        <w:rPr>
          <w:rFonts w:ascii="宋体" w:hAnsi="宋体" w:cs="宋体" w:hint="eastAsia"/>
          <w:color w:val="000000"/>
          <w:kern w:val="0"/>
          <w:sz w:val="24"/>
        </w:rPr>
        <w:t>7</w:t>
      </w:r>
      <w:r>
        <w:rPr>
          <w:rFonts w:ascii="宋体" w:hAnsi="宋体" w:cs="宋体" w:hint="eastAsia"/>
          <w:color w:val="000000"/>
          <w:kern w:val="0"/>
          <w:sz w:val="24"/>
        </w:rPr>
        <w:t>天内确认。确定中标人后，由发包人、承包人与中标人共同签订暂估价合同。</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sz w:val="24"/>
        </w:rPr>
        <w:t>10.7.2</w:t>
      </w:r>
      <w:r>
        <w:rPr>
          <w:rFonts w:ascii="宋体" w:hAnsi="宋体" w:cs="宋体" w:hint="eastAsia"/>
          <w:color w:val="000000"/>
          <w:kern w:val="0"/>
          <w:sz w:val="24"/>
        </w:rPr>
        <w:t>不属于依法必须招标的暂估价项目</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除专用合同条款另有约定外，对于不属于依法必须招标的暂估价项目，采取以下第</w:t>
      </w:r>
      <w:r>
        <w:rPr>
          <w:rFonts w:ascii="宋体" w:hAnsi="宋体" w:cs="宋体" w:hint="eastAsia"/>
          <w:color w:val="000000"/>
          <w:kern w:val="0"/>
          <w:sz w:val="24"/>
        </w:rPr>
        <w:t>1</w:t>
      </w:r>
      <w:r>
        <w:rPr>
          <w:rFonts w:ascii="宋体" w:hAnsi="宋体" w:cs="宋体" w:hint="eastAsia"/>
          <w:color w:val="000000"/>
          <w:kern w:val="0"/>
          <w:sz w:val="24"/>
        </w:rPr>
        <w:t>种方式确定：</w:t>
      </w:r>
      <w:r>
        <w:rPr>
          <w:rFonts w:ascii="宋体" w:hAnsi="宋体" w:cs="宋体" w:hint="eastAsia"/>
          <w:color w:val="000000"/>
          <w:kern w:val="0"/>
          <w:sz w:val="24"/>
        </w:rPr>
        <w:t xml:space="preserve"> </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第</w:t>
      </w:r>
      <w:r>
        <w:rPr>
          <w:rFonts w:ascii="宋体" w:hAnsi="宋体" w:cs="宋体" w:hint="eastAsia"/>
          <w:color w:val="000000"/>
          <w:kern w:val="0"/>
          <w:sz w:val="24"/>
        </w:rPr>
        <w:t>1</w:t>
      </w:r>
      <w:r>
        <w:rPr>
          <w:rFonts w:ascii="宋体" w:hAnsi="宋体" w:cs="宋体" w:hint="eastAsia"/>
          <w:color w:val="000000"/>
          <w:kern w:val="0"/>
          <w:sz w:val="24"/>
        </w:rPr>
        <w:t>种方式：对于不属于依法必须招标的暂估价项目，按本项约定确认和批准：</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）承包人应根据施工进度计划，在签订暂估价项目的采购合同、分包合同前</w:t>
      </w:r>
      <w:r>
        <w:rPr>
          <w:rFonts w:ascii="宋体" w:hAnsi="宋体" w:cs="宋体" w:hint="eastAsia"/>
          <w:color w:val="000000"/>
          <w:kern w:val="0"/>
          <w:sz w:val="24"/>
        </w:rPr>
        <w:t>28</w:t>
      </w:r>
      <w:r>
        <w:rPr>
          <w:rFonts w:ascii="宋体" w:hAnsi="宋体" w:cs="宋体" w:hint="eastAsia"/>
          <w:color w:val="000000"/>
          <w:kern w:val="0"/>
          <w:sz w:val="24"/>
        </w:rPr>
        <w:t>天向监理人提出书面申请。监</w:t>
      </w:r>
      <w:r>
        <w:rPr>
          <w:rFonts w:ascii="宋体" w:hAnsi="宋体" w:cs="宋体" w:hint="eastAsia"/>
          <w:color w:val="000000"/>
          <w:kern w:val="0"/>
          <w:sz w:val="24"/>
        </w:rPr>
        <w:t>理人应当在收到申请后</w:t>
      </w:r>
      <w:r>
        <w:rPr>
          <w:rFonts w:ascii="宋体" w:hAnsi="宋体" w:cs="宋体" w:hint="eastAsia"/>
          <w:color w:val="000000"/>
          <w:kern w:val="0"/>
          <w:sz w:val="24"/>
        </w:rPr>
        <w:t>3</w:t>
      </w:r>
      <w:r>
        <w:rPr>
          <w:rFonts w:ascii="宋体" w:hAnsi="宋体" w:cs="宋体" w:hint="eastAsia"/>
          <w:color w:val="000000"/>
          <w:kern w:val="0"/>
          <w:sz w:val="24"/>
        </w:rPr>
        <w:t>天内报送发包人，发包人应当在收到申请后</w:t>
      </w:r>
      <w:r>
        <w:rPr>
          <w:rFonts w:ascii="宋体" w:hAnsi="宋体" w:cs="宋体" w:hint="eastAsia"/>
          <w:color w:val="000000"/>
          <w:kern w:val="0"/>
          <w:sz w:val="24"/>
        </w:rPr>
        <w:t>14</w:t>
      </w:r>
      <w:r>
        <w:rPr>
          <w:rFonts w:ascii="宋体" w:hAnsi="宋体" w:cs="宋体" w:hint="eastAsia"/>
          <w:color w:val="000000"/>
          <w:kern w:val="0"/>
          <w:sz w:val="24"/>
        </w:rPr>
        <w:t>天内给予批准或提出修改意见，发包人逾期未予批准或提出修改意见的，视为该书面申请已获得同意；</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）发包人认为承包人确定的供应商、分包人无法满足工程质量或合同要求的，发包人可以要求承包人重新确定暂估价项目的供应商、分包人；</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）承包人应当在签订暂估价合同后</w:t>
      </w:r>
      <w:r>
        <w:rPr>
          <w:rFonts w:ascii="宋体" w:hAnsi="宋体" w:cs="宋体" w:hint="eastAsia"/>
          <w:color w:val="000000"/>
          <w:kern w:val="0"/>
          <w:sz w:val="24"/>
        </w:rPr>
        <w:t>7</w:t>
      </w:r>
      <w:r>
        <w:rPr>
          <w:rFonts w:ascii="宋体" w:hAnsi="宋体" w:cs="宋体" w:hint="eastAsia"/>
          <w:color w:val="000000"/>
          <w:kern w:val="0"/>
          <w:sz w:val="24"/>
        </w:rPr>
        <w:t>天内，将暂估价合同副本报送发包人留存。</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第</w:t>
      </w:r>
      <w:r>
        <w:rPr>
          <w:rFonts w:ascii="宋体" w:hAnsi="宋体" w:cs="宋体" w:hint="eastAsia"/>
          <w:color w:val="000000"/>
          <w:kern w:val="0"/>
          <w:sz w:val="24"/>
        </w:rPr>
        <w:t>2</w:t>
      </w:r>
      <w:r>
        <w:rPr>
          <w:rFonts w:ascii="宋体" w:hAnsi="宋体" w:cs="宋体" w:hint="eastAsia"/>
          <w:color w:val="000000"/>
          <w:kern w:val="0"/>
          <w:sz w:val="24"/>
        </w:rPr>
        <w:t>种方式：承包人按照第</w:t>
      </w:r>
      <w:r>
        <w:rPr>
          <w:rFonts w:ascii="宋体" w:hAnsi="宋体" w:cs="宋体" w:hint="eastAsia"/>
          <w:color w:val="000000"/>
          <w:kern w:val="0"/>
          <w:sz w:val="24"/>
        </w:rPr>
        <w:t>10.7.1</w:t>
      </w:r>
      <w:r>
        <w:rPr>
          <w:rFonts w:ascii="宋体" w:hAnsi="宋体" w:cs="宋体" w:hint="eastAsia"/>
          <w:color w:val="000000"/>
          <w:kern w:val="0"/>
          <w:sz w:val="24"/>
        </w:rPr>
        <w:t>项〔依法必须招标的暂估价项目〕约定的第</w:t>
      </w:r>
      <w:r>
        <w:rPr>
          <w:rFonts w:ascii="宋体" w:hAnsi="宋体" w:cs="宋体" w:hint="eastAsia"/>
          <w:color w:val="000000"/>
          <w:kern w:val="0"/>
          <w:sz w:val="24"/>
        </w:rPr>
        <w:t>1</w:t>
      </w:r>
      <w:r>
        <w:rPr>
          <w:rFonts w:ascii="宋体" w:hAnsi="宋体" w:cs="宋体" w:hint="eastAsia"/>
          <w:color w:val="000000"/>
          <w:kern w:val="0"/>
          <w:sz w:val="24"/>
        </w:rPr>
        <w:t>种方式确定暂估价项目。</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sz w:val="24"/>
        </w:rPr>
        <w:t>第</w:t>
      </w:r>
      <w:r>
        <w:rPr>
          <w:rFonts w:ascii="宋体" w:hAnsi="宋体" w:cs="宋体" w:hint="eastAsia"/>
          <w:color w:val="000000"/>
          <w:sz w:val="24"/>
        </w:rPr>
        <w:t>3</w:t>
      </w:r>
      <w:r>
        <w:rPr>
          <w:rFonts w:ascii="宋体" w:hAnsi="宋体" w:cs="宋体" w:hint="eastAsia"/>
          <w:color w:val="000000"/>
          <w:sz w:val="24"/>
        </w:rPr>
        <w:t>种方式：</w:t>
      </w:r>
      <w:r>
        <w:rPr>
          <w:rFonts w:ascii="宋体" w:hAnsi="宋体" w:cs="宋体" w:hint="eastAsia"/>
          <w:color w:val="000000"/>
          <w:kern w:val="0"/>
          <w:sz w:val="24"/>
        </w:rPr>
        <w:t>承包人直接实施的暂估价项目</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lastRenderedPageBreak/>
        <w:t>承包人具备</w:t>
      </w:r>
      <w:r>
        <w:rPr>
          <w:rFonts w:ascii="宋体" w:hAnsi="宋体" w:cs="宋体" w:hint="eastAsia"/>
          <w:color w:val="000000"/>
          <w:kern w:val="0"/>
          <w:sz w:val="24"/>
        </w:rPr>
        <w:t>实施暂估价项目的资格和条件的，经发包人和承包人协商一致后，可由承包人自行实施暂估价项目，合同当事人可以在专用合同条款约定具体事项。</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10.7.3 </w:t>
      </w:r>
      <w:r>
        <w:rPr>
          <w:rFonts w:ascii="宋体" w:hAnsi="宋体" w:cs="宋体" w:hint="eastAsia"/>
          <w:color w:val="000000"/>
          <w:kern w:val="0"/>
          <w:sz w:val="24"/>
        </w:rPr>
        <w:t>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rsidR="00E00A79" w:rsidRDefault="009B64DC">
      <w:pPr>
        <w:pStyle w:val="3"/>
        <w:spacing w:before="0" w:after="0" w:line="360" w:lineRule="auto"/>
        <w:rPr>
          <w:rFonts w:ascii="宋体" w:hAnsi="宋体" w:cs="宋体"/>
          <w:color w:val="000000"/>
          <w:kern w:val="0"/>
          <w:sz w:val="24"/>
          <w:szCs w:val="24"/>
        </w:rPr>
      </w:pPr>
      <w:bookmarkStart w:id="317" w:name="_Toc381175614"/>
      <w:bookmarkStart w:id="318" w:name="_Toc351203575"/>
      <w:r>
        <w:rPr>
          <w:rFonts w:ascii="宋体" w:hAnsi="宋体" w:cs="宋体" w:hint="eastAsia"/>
          <w:color w:val="000000"/>
          <w:kern w:val="0"/>
          <w:sz w:val="24"/>
          <w:szCs w:val="24"/>
        </w:rPr>
        <w:t>1</w:t>
      </w:r>
      <w:bookmarkStart w:id="319" w:name="_Toc337558794"/>
      <w:bookmarkStart w:id="320" w:name="_Toc296503090"/>
      <w:bookmarkStart w:id="321" w:name="_Toc322522561"/>
      <w:bookmarkStart w:id="322" w:name="_Toc296346591"/>
      <w:r>
        <w:rPr>
          <w:rFonts w:ascii="宋体" w:hAnsi="宋体" w:cs="宋体" w:hint="eastAsia"/>
          <w:color w:val="000000"/>
          <w:kern w:val="0"/>
          <w:sz w:val="24"/>
          <w:szCs w:val="24"/>
        </w:rPr>
        <w:t>0.8</w:t>
      </w:r>
      <w:r>
        <w:rPr>
          <w:rFonts w:ascii="宋体" w:hAnsi="宋体" w:cs="宋体" w:hint="eastAsia"/>
          <w:color w:val="000000"/>
          <w:kern w:val="0"/>
          <w:sz w:val="24"/>
          <w:szCs w:val="24"/>
        </w:rPr>
        <w:t>暂列金额</w:t>
      </w:r>
      <w:bookmarkEnd w:id="317"/>
      <w:bookmarkEnd w:id="318"/>
    </w:p>
    <w:bookmarkEnd w:id="319"/>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暂列金额应按照发包人的要求使用，发包人的要求应通过监理人发出。合同当事人可以在专用合同条款中协商确定有关事项。</w:t>
      </w:r>
    </w:p>
    <w:p w:rsidR="00E00A79" w:rsidRDefault="009B64DC">
      <w:pPr>
        <w:pStyle w:val="3"/>
        <w:spacing w:before="0" w:after="0" w:line="360" w:lineRule="auto"/>
        <w:rPr>
          <w:rFonts w:ascii="宋体" w:hAnsi="宋体" w:cs="宋体"/>
          <w:color w:val="000000"/>
          <w:kern w:val="0"/>
          <w:sz w:val="24"/>
          <w:szCs w:val="24"/>
        </w:rPr>
      </w:pPr>
      <w:bookmarkStart w:id="323" w:name="_Toc351203576"/>
      <w:bookmarkStart w:id="324" w:name="_Toc381175615"/>
      <w:bookmarkEnd w:id="320"/>
      <w:bookmarkEnd w:id="321"/>
      <w:bookmarkEnd w:id="322"/>
      <w:r>
        <w:rPr>
          <w:rFonts w:ascii="宋体" w:hAnsi="宋体" w:cs="宋体" w:hint="eastAsia"/>
          <w:color w:val="000000"/>
          <w:kern w:val="0"/>
          <w:sz w:val="24"/>
          <w:szCs w:val="24"/>
        </w:rPr>
        <w:t>1</w:t>
      </w:r>
      <w:bookmarkStart w:id="325" w:name="_Toc296346592"/>
      <w:bookmarkStart w:id="326" w:name="_Toc296503091"/>
      <w:bookmarkStart w:id="327" w:name="_Toc337558796"/>
      <w:r>
        <w:rPr>
          <w:rFonts w:ascii="宋体" w:hAnsi="宋体" w:cs="宋体" w:hint="eastAsia"/>
          <w:color w:val="000000"/>
          <w:kern w:val="0"/>
          <w:sz w:val="24"/>
          <w:szCs w:val="24"/>
        </w:rPr>
        <w:t>0.9</w:t>
      </w:r>
      <w:r>
        <w:rPr>
          <w:rFonts w:ascii="宋体" w:hAnsi="宋体" w:cs="宋体" w:hint="eastAsia"/>
          <w:color w:val="000000"/>
          <w:kern w:val="0"/>
          <w:sz w:val="24"/>
          <w:szCs w:val="24"/>
        </w:rPr>
        <w:t>计日工</w:t>
      </w:r>
      <w:bookmarkEnd w:id="323"/>
      <w:bookmarkEnd w:id="324"/>
      <w:bookmarkEnd w:id="325"/>
      <w:bookmarkEnd w:id="326"/>
      <w:bookmarkEnd w:id="327"/>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需要采用计日工</w:t>
      </w:r>
      <w:r>
        <w:rPr>
          <w:rFonts w:ascii="宋体" w:hAnsi="宋体" w:cs="宋体" w:hint="eastAsia"/>
          <w:color w:val="000000"/>
          <w:kern w:val="0"/>
          <w:sz w:val="24"/>
        </w:rPr>
        <w:t>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w:t>
      </w:r>
      <w:r>
        <w:rPr>
          <w:rFonts w:ascii="宋体" w:hAnsi="宋体" w:cs="宋体" w:hint="eastAsia"/>
          <w:color w:val="000000"/>
          <w:kern w:val="0"/>
          <w:sz w:val="24"/>
        </w:rPr>
        <w:t>4.4</w:t>
      </w:r>
      <w:r>
        <w:rPr>
          <w:rFonts w:ascii="宋体" w:hAnsi="宋体" w:cs="宋体" w:hint="eastAsia"/>
          <w:color w:val="000000"/>
          <w:kern w:val="0"/>
          <w:sz w:val="24"/>
        </w:rPr>
        <w:t>款〔商定或确定〕确定变更工作的单价。</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采用计日工计价的任何一项工作，承包人应在该项工作实施过程中，每天提交以下报表和有关凭证报送监理人审查：</w:t>
      </w:r>
    </w:p>
    <w:p w:rsidR="00E00A79" w:rsidRDefault="009B64DC">
      <w:pPr>
        <w:spacing w:line="360" w:lineRule="auto"/>
        <w:ind w:firstLineChars="150" w:firstLine="36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）工作名称、内容和数量；</w:t>
      </w:r>
    </w:p>
    <w:p w:rsidR="00E00A79" w:rsidRDefault="009B64DC">
      <w:pPr>
        <w:spacing w:line="360" w:lineRule="auto"/>
        <w:ind w:firstLineChars="150" w:firstLine="36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）投入该工作的所有人员的姓名、专业、工种、级别和耗用工时；</w:t>
      </w:r>
    </w:p>
    <w:p w:rsidR="00E00A79" w:rsidRDefault="009B64DC">
      <w:pPr>
        <w:spacing w:line="360" w:lineRule="auto"/>
        <w:ind w:firstLineChars="150" w:firstLine="36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）投入该工作的材料类别和数量；</w:t>
      </w:r>
    </w:p>
    <w:p w:rsidR="00E00A79" w:rsidRDefault="009B64DC">
      <w:pPr>
        <w:spacing w:line="360" w:lineRule="auto"/>
        <w:ind w:firstLineChars="150" w:firstLine="36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4</w:t>
      </w:r>
      <w:r>
        <w:rPr>
          <w:rFonts w:ascii="宋体" w:hAnsi="宋体" w:cs="宋体" w:hint="eastAsia"/>
          <w:color w:val="000000"/>
          <w:kern w:val="0"/>
          <w:sz w:val="24"/>
        </w:rPr>
        <w:t>）投入该工作的施工设备型号、台数和耗用台时；</w:t>
      </w:r>
    </w:p>
    <w:p w:rsidR="00E00A79" w:rsidRDefault="009B64DC">
      <w:pPr>
        <w:spacing w:line="360" w:lineRule="auto"/>
        <w:ind w:firstLineChars="150" w:firstLine="36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）其他有关资料和凭证。</w:t>
      </w:r>
    </w:p>
    <w:p w:rsidR="00E00A79" w:rsidRDefault="009B64DC">
      <w:pPr>
        <w:spacing w:line="360" w:lineRule="auto"/>
        <w:ind w:firstLineChars="150" w:firstLine="360"/>
        <w:jc w:val="left"/>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计日工由承包人汇总后，列入最近一期进度付款申请单，由监理人审查并经发包人批准后列入进度付款。</w:t>
      </w:r>
    </w:p>
    <w:p w:rsidR="00E00A79" w:rsidRDefault="009B64DC">
      <w:pPr>
        <w:pStyle w:val="2"/>
        <w:spacing w:before="0" w:after="0" w:line="360" w:lineRule="auto"/>
        <w:rPr>
          <w:rFonts w:ascii="宋体" w:eastAsia="宋体" w:hAnsi="宋体" w:cs="宋体"/>
          <w:color w:val="000000"/>
          <w:kern w:val="0"/>
          <w:sz w:val="28"/>
          <w:szCs w:val="28"/>
        </w:rPr>
      </w:pPr>
      <w:bookmarkStart w:id="328" w:name="_Toc351203577"/>
      <w:bookmarkStart w:id="329" w:name="_Toc28865"/>
      <w:bookmarkStart w:id="330" w:name="_Toc25878"/>
      <w:bookmarkStart w:id="331" w:name="_Toc381175616"/>
      <w:r>
        <w:rPr>
          <w:rFonts w:ascii="宋体" w:eastAsia="宋体" w:hAnsi="宋体" w:cs="宋体" w:hint="eastAsia"/>
          <w:color w:val="000000"/>
          <w:kern w:val="0"/>
          <w:sz w:val="28"/>
          <w:szCs w:val="28"/>
        </w:rPr>
        <w:t xml:space="preserve">11. </w:t>
      </w:r>
      <w:r>
        <w:rPr>
          <w:rFonts w:ascii="宋体" w:eastAsia="宋体" w:hAnsi="宋体" w:cs="宋体" w:hint="eastAsia"/>
          <w:color w:val="000000"/>
          <w:kern w:val="0"/>
          <w:sz w:val="28"/>
          <w:szCs w:val="28"/>
        </w:rPr>
        <w:t>价格调整</w:t>
      </w:r>
      <w:bookmarkEnd w:id="328"/>
      <w:bookmarkEnd w:id="329"/>
      <w:bookmarkEnd w:id="330"/>
      <w:bookmarkEnd w:id="331"/>
    </w:p>
    <w:p w:rsidR="00E00A79" w:rsidRDefault="009B64DC">
      <w:pPr>
        <w:pStyle w:val="3"/>
        <w:spacing w:before="0" w:after="0" w:line="360" w:lineRule="auto"/>
        <w:rPr>
          <w:rFonts w:ascii="宋体" w:hAnsi="宋体" w:cs="宋体"/>
          <w:color w:val="000000"/>
          <w:kern w:val="0"/>
          <w:sz w:val="24"/>
          <w:szCs w:val="24"/>
        </w:rPr>
      </w:pPr>
      <w:bookmarkStart w:id="332" w:name="_Toc381175617"/>
      <w:bookmarkStart w:id="333" w:name="_Toc351203578"/>
      <w:bookmarkStart w:id="334" w:name="_Toc337558797"/>
      <w:bookmarkStart w:id="335" w:name="_Toc296503092"/>
      <w:bookmarkStart w:id="336" w:name="_Toc296346593"/>
      <w:r>
        <w:rPr>
          <w:rFonts w:ascii="宋体" w:hAnsi="宋体" w:cs="宋体" w:hint="eastAsia"/>
          <w:color w:val="000000"/>
          <w:kern w:val="0"/>
          <w:sz w:val="24"/>
          <w:szCs w:val="24"/>
        </w:rPr>
        <w:t>11.1</w:t>
      </w:r>
      <w:r>
        <w:rPr>
          <w:rFonts w:ascii="宋体" w:hAnsi="宋体" w:cs="宋体" w:hint="eastAsia"/>
          <w:color w:val="000000"/>
          <w:kern w:val="0"/>
          <w:sz w:val="24"/>
          <w:szCs w:val="24"/>
        </w:rPr>
        <w:t>市场价格波动引起的调整</w:t>
      </w:r>
      <w:bookmarkEnd w:id="332"/>
      <w:bookmarkEnd w:id="333"/>
    </w:p>
    <w:bookmarkEnd w:id="334"/>
    <w:bookmarkEnd w:id="335"/>
    <w:bookmarkEnd w:id="336"/>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除专用合同条款另有约定外，市场价格波动超过合同当事人约定的范围，合同价格应当调整。合同当事人可以在专用合同条款中约定选择以下一种方式对合同价格进行调整：</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第</w:t>
      </w:r>
      <w:r>
        <w:rPr>
          <w:rFonts w:ascii="宋体" w:hAnsi="宋体" w:cs="宋体" w:hint="eastAsia"/>
          <w:color w:val="000000"/>
          <w:sz w:val="24"/>
        </w:rPr>
        <w:t>1</w:t>
      </w:r>
      <w:r>
        <w:rPr>
          <w:rFonts w:ascii="宋体" w:hAnsi="宋体" w:cs="宋体" w:hint="eastAsia"/>
          <w:color w:val="000000"/>
          <w:sz w:val="24"/>
        </w:rPr>
        <w:t>种方式：采用价格指数进行价格调整。</w:t>
      </w:r>
    </w:p>
    <w:p w:rsidR="00E00A79" w:rsidRDefault="009B64DC">
      <w:pPr>
        <w:tabs>
          <w:tab w:val="left" w:pos="0"/>
          <w:tab w:val="left" w:pos="360"/>
          <w:tab w:val="left" w:pos="540"/>
        </w:tabs>
        <w:spacing w:line="360" w:lineRule="auto"/>
        <w:ind w:firstLineChars="200" w:firstLine="480"/>
        <w:rPr>
          <w:rFonts w:ascii="宋体" w:hAnsi="宋体" w:cs="宋体"/>
          <w:color w:val="000000"/>
          <w:sz w:val="24"/>
        </w:rPr>
      </w:pPr>
      <w:r>
        <w:rPr>
          <w:rFonts w:ascii="宋体" w:hAnsi="宋体" w:cs="宋体" w:hint="eastAsia"/>
          <w:color w:val="000000"/>
          <w:sz w:val="24"/>
        </w:rPr>
        <w:lastRenderedPageBreak/>
        <w:t>（</w:t>
      </w:r>
      <w:r>
        <w:rPr>
          <w:rFonts w:ascii="宋体" w:hAnsi="宋体" w:cs="宋体" w:hint="eastAsia"/>
          <w:color w:val="000000"/>
          <w:sz w:val="24"/>
        </w:rPr>
        <w:t>1</w:t>
      </w:r>
      <w:r>
        <w:rPr>
          <w:rFonts w:ascii="宋体" w:hAnsi="宋体" w:cs="宋体" w:hint="eastAsia"/>
          <w:color w:val="000000"/>
          <w:sz w:val="24"/>
        </w:rPr>
        <w:t>）价格调整公式</w:t>
      </w:r>
    </w:p>
    <w:p w:rsidR="00E00A79" w:rsidRDefault="009B64DC">
      <w:pPr>
        <w:tabs>
          <w:tab w:val="left" w:pos="0"/>
          <w:tab w:val="left" w:pos="360"/>
          <w:tab w:val="left" w:pos="540"/>
        </w:tabs>
        <w:spacing w:line="360" w:lineRule="auto"/>
        <w:ind w:firstLineChars="200" w:firstLine="480"/>
        <w:rPr>
          <w:rFonts w:ascii="宋体" w:hAnsi="宋体" w:cs="宋体"/>
          <w:color w:val="000000"/>
          <w:sz w:val="24"/>
        </w:rPr>
      </w:pPr>
      <w:r>
        <w:rPr>
          <w:rFonts w:ascii="宋体" w:hAnsi="宋体" w:cs="宋体" w:hint="eastAsia"/>
          <w:color w:val="000000"/>
          <w:sz w:val="24"/>
        </w:rPr>
        <w:t>因人工、材料和设备等价格波动影响合同价格时，根据专用合同条款中约定的数据，按以下公式计算差额并调整合同价格：</w:t>
      </w:r>
    </w:p>
    <w:p w:rsidR="00E00A79" w:rsidRDefault="009B64DC">
      <w:pPr>
        <w:tabs>
          <w:tab w:val="left" w:pos="0"/>
          <w:tab w:val="left" w:pos="360"/>
          <w:tab w:val="left" w:pos="540"/>
        </w:tabs>
        <w:spacing w:line="360" w:lineRule="auto"/>
        <w:ind w:firstLineChars="200" w:firstLine="480"/>
        <w:rPr>
          <w:rFonts w:ascii="宋体" w:hAnsi="宋体" w:cs="宋体"/>
          <w:color w:val="000000"/>
          <w:sz w:val="24"/>
        </w:rPr>
      </w:pPr>
      <w:r>
        <w:rPr>
          <w:rFonts w:ascii="宋体" w:hAnsi="宋体" w:cs="宋体" w:hint="eastAsia"/>
          <w:color w:val="000000"/>
          <w:kern w:val="0"/>
          <w:sz w:val="24"/>
        </w:rPr>
        <w:t>Δ</w:t>
      </w:r>
      <w:r>
        <w:rPr>
          <w:rFonts w:ascii="宋体" w:hAnsi="宋体" w:cs="宋体" w:hint="eastAsia"/>
          <w:color w:val="000000"/>
          <w:kern w:val="0"/>
          <w:sz w:val="24"/>
        </w:rPr>
        <w:t>P=P</w:t>
      </w:r>
      <w:r>
        <w:rPr>
          <w:rFonts w:ascii="宋体" w:hAnsi="宋体" w:cs="宋体" w:hint="eastAsia"/>
          <w:color w:val="000000"/>
          <w:kern w:val="0"/>
          <w:sz w:val="24"/>
          <w:vertAlign w:val="subscript"/>
        </w:rPr>
        <w:t>0</w:t>
      </w:r>
      <w:r>
        <w:rPr>
          <w:rFonts w:ascii="宋体" w:hAnsi="宋体" w:cs="宋体" w:hint="eastAsia"/>
          <w:color w:val="000000"/>
          <w:kern w:val="0"/>
          <w:sz w:val="24"/>
        </w:rPr>
        <w:t>［</w:t>
      </w:r>
      <w:r>
        <w:rPr>
          <w:rFonts w:ascii="宋体" w:hAnsi="宋体" w:cs="宋体" w:hint="eastAsia"/>
          <w:color w:val="000000"/>
          <w:kern w:val="0"/>
          <w:sz w:val="24"/>
        </w:rPr>
        <w:t>A+(B</w:t>
      </w:r>
      <w:r>
        <w:rPr>
          <w:rFonts w:ascii="宋体" w:hAnsi="宋体" w:cs="宋体" w:hint="eastAsia"/>
          <w:color w:val="000000"/>
          <w:kern w:val="0"/>
          <w:sz w:val="24"/>
          <w:vertAlign w:val="subscript"/>
        </w:rPr>
        <w:t>1</w:t>
      </w:r>
      <w:r>
        <w:rPr>
          <w:rFonts w:ascii="宋体" w:hAnsi="宋体" w:cs="宋体" w:hint="eastAsia"/>
          <w:color w:val="000000"/>
          <w:kern w:val="0"/>
          <w:sz w:val="24"/>
        </w:rPr>
        <w:t>×</w:t>
      </w:r>
      <w:r>
        <w:rPr>
          <w:rFonts w:ascii="宋体" w:hAnsi="宋体" w:cs="宋体" w:hint="eastAsia"/>
          <w:color w:val="000000"/>
          <w:kern w:val="0"/>
          <w:sz w:val="24"/>
        </w:rPr>
        <w:t>F</w:t>
      </w:r>
      <w:r>
        <w:rPr>
          <w:rFonts w:ascii="宋体" w:hAnsi="宋体" w:cs="宋体" w:hint="eastAsia"/>
          <w:color w:val="000000"/>
          <w:kern w:val="0"/>
          <w:sz w:val="24"/>
          <w:vertAlign w:val="subscript"/>
        </w:rPr>
        <w:t>t1</w:t>
      </w:r>
      <w:r>
        <w:rPr>
          <w:rFonts w:ascii="宋体" w:hAnsi="宋体" w:cs="宋体" w:hint="eastAsia"/>
          <w:color w:val="000000"/>
          <w:kern w:val="0"/>
          <w:sz w:val="24"/>
        </w:rPr>
        <w:t>/F</w:t>
      </w:r>
      <w:r>
        <w:rPr>
          <w:rFonts w:ascii="宋体" w:hAnsi="宋体" w:cs="宋体" w:hint="eastAsia"/>
          <w:color w:val="000000"/>
          <w:kern w:val="0"/>
          <w:sz w:val="24"/>
          <w:vertAlign w:val="subscript"/>
        </w:rPr>
        <w:t>01</w:t>
      </w:r>
      <w:r>
        <w:rPr>
          <w:rFonts w:ascii="宋体" w:hAnsi="宋体" w:cs="宋体" w:hint="eastAsia"/>
          <w:color w:val="000000"/>
          <w:kern w:val="0"/>
          <w:sz w:val="24"/>
        </w:rPr>
        <w:t>+B</w:t>
      </w:r>
      <w:r>
        <w:rPr>
          <w:rFonts w:ascii="宋体" w:hAnsi="宋体" w:cs="宋体" w:hint="eastAsia"/>
          <w:color w:val="000000"/>
          <w:kern w:val="0"/>
          <w:sz w:val="24"/>
          <w:vertAlign w:val="subscript"/>
        </w:rPr>
        <w:t>2</w:t>
      </w:r>
      <w:r>
        <w:rPr>
          <w:rFonts w:ascii="宋体" w:hAnsi="宋体" w:cs="宋体" w:hint="eastAsia"/>
          <w:color w:val="000000"/>
          <w:kern w:val="0"/>
          <w:sz w:val="24"/>
        </w:rPr>
        <w:t>×</w:t>
      </w:r>
      <w:r>
        <w:rPr>
          <w:rFonts w:ascii="宋体" w:hAnsi="宋体" w:cs="宋体" w:hint="eastAsia"/>
          <w:color w:val="000000"/>
          <w:kern w:val="0"/>
          <w:sz w:val="24"/>
        </w:rPr>
        <w:t>F</w:t>
      </w:r>
      <w:r>
        <w:rPr>
          <w:rFonts w:ascii="宋体" w:hAnsi="宋体" w:cs="宋体" w:hint="eastAsia"/>
          <w:color w:val="000000"/>
          <w:kern w:val="0"/>
          <w:sz w:val="24"/>
          <w:vertAlign w:val="subscript"/>
        </w:rPr>
        <w:t>t2</w:t>
      </w:r>
      <w:r>
        <w:rPr>
          <w:rFonts w:ascii="宋体" w:hAnsi="宋体" w:cs="宋体" w:hint="eastAsia"/>
          <w:color w:val="000000"/>
          <w:kern w:val="0"/>
          <w:sz w:val="24"/>
        </w:rPr>
        <w:t>/F</w:t>
      </w:r>
      <w:r>
        <w:rPr>
          <w:rFonts w:ascii="宋体" w:hAnsi="宋体" w:cs="宋体" w:hint="eastAsia"/>
          <w:color w:val="000000"/>
          <w:kern w:val="0"/>
          <w:sz w:val="24"/>
          <w:vertAlign w:val="subscript"/>
        </w:rPr>
        <w:t>02</w:t>
      </w:r>
      <w:r>
        <w:rPr>
          <w:rFonts w:ascii="宋体" w:hAnsi="宋体" w:cs="宋体" w:hint="eastAsia"/>
          <w:color w:val="000000"/>
          <w:kern w:val="0"/>
          <w:sz w:val="24"/>
        </w:rPr>
        <w:t>+B</w:t>
      </w:r>
      <w:r>
        <w:rPr>
          <w:rFonts w:ascii="宋体" w:hAnsi="宋体" w:cs="宋体" w:hint="eastAsia"/>
          <w:color w:val="000000"/>
          <w:kern w:val="0"/>
          <w:sz w:val="24"/>
          <w:vertAlign w:val="subscript"/>
        </w:rPr>
        <w:t>3</w:t>
      </w:r>
      <w:r>
        <w:rPr>
          <w:rFonts w:ascii="宋体" w:hAnsi="宋体" w:cs="宋体" w:hint="eastAsia"/>
          <w:color w:val="000000"/>
          <w:kern w:val="0"/>
          <w:sz w:val="24"/>
        </w:rPr>
        <w:t>×</w:t>
      </w:r>
      <w:r>
        <w:rPr>
          <w:rFonts w:ascii="宋体" w:hAnsi="宋体" w:cs="宋体" w:hint="eastAsia"/>
          <w:color w:val="000000"/>
          <w:kern w:val="0"/>
          <w:sz w:val="24"/>
        </w:rPr>
        <w:t>F</w:t>
      </w:r>
      <w:r>
        <w:rPr>
          <w:rFonts w:ascii="宋体" w:hAnsi="宋体" w:cs="宋体" w:hint="eastAsia"/>
          <w:color w:val="000000"/>
          <w:kern w:val="0"/>
          <w:sz w:val="24"/>
          <w:vertAlign w:val="subscript"/>
        </w:rPr>
        <w:t>t3</w:t>
      </w:r>
      <w:r>
        <w:rPr>
          <w:rFonts w:ascii="宋体" w:hAnsi="宋体" w:cs="宋体" w:hint="eastAsia"/>
          <w:color w:val="000000"/>
          <w:kern w:val="0"/>
          <w:sz w:val="24"/>
        </w:rPr>
        <w:t>/F</w:t>
      </w:r>
      <w:r>
        <w:rPr>
          <w:rFonts w:ascii="宋体" w:hAnsi="宋体" w:cs="宋体" w:hint="eastAsia"/>
          <w:color w:val="000000"/>
          <w:kern w:val="0"/>
          <w:sz w:val="24"/>
          <w:vertAlign w:val="subscript"/>
        </w:rPr>
        <w:t>03</w:t>
      </w:r>
      <w:r>
        <w:rPr>
          <w:rFonts w:ascii="宋体" w:hAnsi="宋体" w:cs="宋体" w:hint="eastAsia"/>
          <w:color w:val="000000"/>
          <w:kern w:val="0"/>
          <w:sz w:val="24"/>
        </w:rPr>
        <w:t>+</w:t>
      </w:r>
      <w:r>
        <w:rPr>
          <w:rFonts w:ascii="宋体" w:hAnsi="宋体" w:cs="宋体" w:hint="eastAsia"/>
          <w:color w:val="000000"/>
          <w:kern w:val="0"/>
          <w:sz w:val="24"/>
        </w:rPr>
        <w:t>…</w:t>
      </w:r>
      <w:r>
        <w:rPr>
          <w:rFonts w:ascii="宋体" w:hAnsi="宋体" w:cs="宋体" w:hint="eastAsia"/>
          <w:color w:val="000000"/>
          <w:kern w:val="0"/>
          <w:sz w:val="24"/>
        </w:rPr>
        <w:t>+B</w:t>
      </w:r>
      <w:r>
        <w:rPr>
          <w:rFonts w:ascii="宋体" w:hAnsi="宋体" w:cs="宋体" w:hint="eastAsia"/>
          <w:color w:val="000000"/>
          <w:kern w:val="0"/>
          <w:sz w:val="24"/>
          <w:vertAlign w:val="subscript"/>
        </w:rPr>
        <w:t>n</w:t>
      </w:r>
      <w:r>
        <w:rPr>
          <w:rFonts w:ascii="宋体" w:hAnsi="宋体" w:cs="宋体" w:hint="eastAsia"/>
          <w:color w:val="000000"/>
          <w:kern w:val="0"/>
          <w:sz w:val="24"/>
        </w:rPr>
        <w:t>×</w:t>
      </w:r>
      <w:r>
        <w:rPr>
          <w:rFonts w:ascii="宋体" w:hAnsi="宋体" w:cs="宋体" w:hint="eastAsia"/>
          <w:color w:val="000000"/>
          <w:kern w:val="0"/>
          <w:sz w:val="24"/>
        </w:rPr>
        <w:t>F</w:t>
      </w:r>
      <w:r>
        <w:rPr>
          <w:rFonts w:ascii="宋体" w:hAnsi="宋体" w:cs="宋体" w:hint="eastAsia"/>
          <w:color w:val="000000"/>
          <w:kern w:val="0"/>
          <w:sz w:val="24"/>
          <w:vertAlign w:val="subscript"/>
        </w:rPr>
        <w:t>tn</w:t>
      </w:r>
      <w:r>
        <w:rPr>
          <w:rFonts w:ascii="宋体" w:hAnsi="宋体" w:cs="宋体" w:hint="eastAsia"/>
          <w:color w:val="000000"/>
          <w:kern w:val="0"/>
          <w:sz w:val="24"/>
        </w:rPr>
        <w:t>/F</w:t>
      </w:r>
      <w:r>
        <w:rPr>
          <w:rFonts w:ascii="宋体" w:hAnsi="宋体" w:cs="宋体" w:hint="eastAsia"/>
          <w:color w:val="000000"/>
          <w:kern w:val="0"/>
          <w:sz w:val="24"/>
          <w:vertAlign w:val="subscript"/>
        </w:rPr>
        <w:t>0n</w:t>
      </w:r>
      <w:r>
        <w:rPr>
          <w:rFonts w:ascii="宋体" w:hAnsi="宋体" w:cs="宋体" w:hint="eastAsia"/>
          <w:color w:val="000000"/>
          <w:kern w:val="0"/>
          <w:sz w:val="24"/>
        </w:rPr>
        <w:t>)-1</w:t>
      </w:r>
      <w:r>
        <w:rPr>
          <w:rFonts w:ascii="宋体" w:hAnsi="宋体" w:cs="宋体" w:hint="eastAsia"/>
          <w:color w:val="000000"/>
          <w:kern w:val="0"/>
          <w:sz w:val="24"/>
        </w:rPr>
        <w:t>］</w:t>
      </w:r>
    </w:p>
    <w:p w:rsidR="00E00A79" w:rsidRDefault="009B64DC">
      <w:pPr>
        <w:tabs>
          <w:tab w:val="left" w:pos="0"/>
          <w:tab w:val="left" w:pos="360"/>
          <w:tab w:val="left" w:pos="540"/>
        </w:tabs>
        <w:spacing w:line="360" w:lineRule="auto"/>
        <w:ind w:firstLineChars="200" w:firstLine="480"/>
        <w:rPr>
          <w:rFonts w:ascii="宋体" w:hAnsi="宋体" w:cs="宋体"/>
          <w:color w:val="000000"/>
          <w:sz w:val="24"/>
        </w:rPr>
      </w:pPr>
      <w:r>
        <w:rPr>
          <w:rFonts w:ascii="宋体" w:hAnsi="宋体" w:cs="宋体" w:hint="eastAsia"/>
          <w:color w:val="000000"/>
          <w:sz w:val="24"/>
        </w:rPr>
        <w:t>公式中：Δ</w:t>
      </w:r>
      <w:r>
        <w:rPr>
          <w:rFonts w:ascii="宋体" w:hAnsi="宋体" w:cs="宋体" w:hint="eastAsia"/>
          <w:color w:val="000000"/>
          <w:sz w:val="24"/>
        </w:rPr>
        <w:t>P</w:t>
      </w:r>
      <w:r>
        <w:rPr>
          <w:rFonts w:ascii="宋体" w:hAnsi="宋体" w:cs="宋体" w:hint="eastAsia"/>
          <w:color w:val="000000"/>
          <w:sz w:val="24"/>
        </w:rPr>
        <w:t>—需调整的价格差额；</w:t>
      </w:r>
    </w:p>
    <w:p w:rsidR="00E00A79" w:rsidRDefault="009B64DC">
      <w:pPr>
        <w:tabs>
          <w:tab w:val="left" w:pos="0"/>
          <w:tab w:val="left" w:pos="360"/>
          <w:tab w:val="left" w:pos="540"/>
        </w:tabs>
        <w:spacing w:line="360" w:lineRule="auto"/>
        <w:ind w:firstLineChars="600" w:firstLine="1440"/>
        <w:rPr>
          <w:rFonts w:ascii="宋体" w:hAnsi="宋体" w:cs="宋体"/>
          <w:color w:val="000000"/>
          <w:sz w:val="24"/>
        </w:rPr>
      </w:pPr>
      <w:r>
        <w:rPr>
          <w:rFonts w:ascii="宋体" w:hAnsi="宋体" w:cs="宋体" w:hint="eastAsia"/>
          <w:color w:val="000000"/>
          <w:kern w:val="0"/>
          <w:sz w:val="24"/>
        </w:rPr>
        <w:t>P</w:t>
      </w:r>
      <w:r>
        <w:rPr>
          <w:rFonts w:ascii="宋体" w:hAnsi="宋体" w:cs="宋体" w:hint="eastAsia"/>
          <w:color w:val="000000"/>
          <w:kern w:val="0"/>
          <w:sz w:val="24"/>
          <w:vertAlign w:val="subscript"/>
        </w:rPr>
        <w:t>0</w:t>
      </w:r>
      <w:r>
        <w:rPr>
          <w:rFonts w:ascii="宋体" w:hAnsi="宋体" w:cs="宋体" w:hint="eastAsia"/>
          <w:color w:val="000000"/>
          <w:sz w:val="24"/>
        </w:rPr>
        <w:t>—约定的付款证书中承包人应得到的已完成工程量的金额。此项金额应不包括价格调整、不计质量保证金的扣留和支付、预付款的支付和扣回。约定的变更及其他金额已按现行价格计价的，也不计在内；</w:t>
      </w:r>
    </w:p>
    <w:p w:rsidR="00E00A79" w:rsidRDefault="009B64DC">
      <w:pPr>
        <w:tabs>
          <w:tab w:val="left" w:pos="0"/>
          <w:tab w:val="left" w:pos="360"/>
          <w:tab w:val="left" w:pos="540"/>
        </w:tabs>
        <w:spacing w:line="360" w:lineRule="auto"/>
        <w:ind w:firstLineChars="600" w:firstLine="1440"/>
        <w:rPr>
          <w:rFonts w:ascii="宋体" w:hAnsi="宋体" w:cs="宋体"/>
          <w:color w:val="000000"/>
          <w:sz w:val="24"/>
        </w:rPr>
      </w:pPr>
      <w:r>
        <w:rPr>
          <w:rFonts w:ascii="宋体" w:hAnsi="宋体" w:cs="宋体" w:hint="eastAsia"/>
          <w:color w:val="000000"/>
          <w:sz w:val="24"/>
        </w:rPr>
        <w:t>A</w:t>
      </w:r>
      <w:r>
        <w:rPr>
          <w:rFonts w:ascii="宋体" w:hAnsi="宋体" w:cs="宋体" w:hint="eastAsia"/>
          <w:color w:val="000000"/>
          <w:sz w:val="24"/>
        </w:rPr>
        <w:t>—定值权重（即不调部分的权重）；</w:t>
      </w:r>
    </w:p>
    <w:p w:rsidR="00E00A79" w:rsidRDefault="009B64DC">
      <w:pPr>
        <w:tabs>
          <w:tab w:val="left" w:pos="0"/>
          <w:tab w:val="left" w:pos="360"/>
          <w:tab w:val="left" w:pos="540"/>
        </w:tabs>
        <w:spacing w:line="360" w:lineRule="auto"/>
        <w:ind w:firstLineChars="600" w:firstLine="1440"/>
        <w:rPr>
          <w:rFonts w:ascii="宋体" w:hAnsi="宋体" w:cs="宋体"/>
          <w:color w:val="000000"/>
          <w:sz w:val="24"/>
        </w:rPr>
      </w:pPr>
      <w:r>
        <w:rPr>
          <w:rFonts w:ascii="宋体" w:hAnsi="宋体" w:cs="宋体" w:hint="eastAsia"/>
          <w:color w:val="000000"/>
          <w:kern w:val="0"/>
          <w:sz w:val="24"/>
        </w:rPr>
        <w:t>B</w:t>
      </w:r>
      <w:r>
        <w:rPr>
          <w:rFonts w:ascii="宋体" w:hAnsi="宋体" w:cs="宋体" w:hint="eastAsia"/>
          <w:color w:val="000000"/>
          <w:kern w:val="0"/>
          <w:sz w:val="24"/>
          <w:vertAlign w:val="subscript"/>
        </w:rPr>
        <w:t>1</w:t>
      </w:r>
      <w:r>
        <w:rPr>
          <w:rFonts w:ascii="宋体" w:hAnsi="宋体" w:cs="宋体" w:hint="eastAsia"/>
          <w:color w:val="000000"/>
          <w:kern w:val="0"/>
          <w:sz w:val="24"/>
        </w:rPr>
        <w:t>；</w:t>
      </w:r>
      <w:r>
        <w:rPr>
          <w:rFonts w:ascii="宋体" w:hAnsi="宋体" w:cs="宋体" w:hint="eastAsia"/>
          <w:color w:val="000000"/>
          <w:kern w:val="0"/>
          <w:sz w:val="24"/>
        </w:rPr>
        <w:t>B</w:t>
      </w:r>
      <w:r>
        <w:rPr>
          <w:rFonts w:ascii="宋体" w:hAnsi="宋体" w:cs="宋体" w:hint="eastAsia"/>
          <w:color w:val="000000"/>
          <w:kern w:val="0"/>
          <w:sz w:val="24"/>
          <w:vertAlign w:val="subscript"/>
        </w:rPr>
        <w:t>2</w:t>
      </w:r>
      <w:r>
        <w:rPr>
          <w:rFonts w:ascii="宋体" w:hAnsi="宋体" w:cs="宋体" w:hint="eastAsia"/>
          <w:color w:val="000000"/>
          <w:kern w:val="0"/>
          <w:sz w:val="24"/>
        </w:rPr>
        <w:t>；</w:t>
      </w:r>
      <w:r>
        <w:rPr>
          <w:rFonts w:ascii="宋体" w:hAnsi="宋体" w:cs="宋体" w:hint="eastAsia"/>
          <w:color w:val="000000"/>
          <w:kern w:val="0"/>
          <w:sz w:val="24"/>
        </w:rPr>
        <w:t>B</w:t>
      </w:r>
      <w:r>
        <w:rPr>
          <w:rFonts w:ascii="宋体" w:hAnsi="宋体" w:cs="宋体" w:hint="eastAsia"/>
          <w:color w:val="000000"/>
          <w:kern w:val="0"/>
          <w:sz w:val="24"/>
          <w:vertAlign w:val="subscript"/>
        </w:rPr>
        <w:t>3</w:t>
      </w:r>
      <w:r>
        <w:rPr>
          <w:rFonts w:ascii="宋体" w:hAnsi="宋体" w:cs="宋体" w:hint="eastAsia"/>
          <w:color w:val="000000"/>
          <w:kern w:val="0"/>
          <w:sz w:val="24"/>
        </w:rPr>
        <w:t>…</w:t>
      </w:r>
      <w:r>
        <w:rPr>
          <w:rFonts w:ascii="宋体" w:hAnsi="宋体" w:cs="宋体" w:hint="eastAsia"/>
          <w:color w:val="000000"/>
          <w:kern w:val="0"/>
          <w:sz w:val="24"/>
        </w:rPr>
        <w:t>B</w:t>
      </w:r>
      <w:r>
        <w:rPr>
          <w:rFonts w:ascii="宋体" w:hAnsi="宋体" w:cs="宋体" w:hint="eastAsia"/>
          <w:color w:val="000000"/>
          <w:kern w:val="0"/>
          <w:sz w:val="24"/>
          <w:vertAlign w:val="subscript"/>
        </w:rPr>
        <w:t>n</w:t>
      </w:r>
      <w:r>
        <w:rPr>
          <w:rFonts w:ascii="宋体" w:hAnsi="宋体" w:cs="宋体" w:hint="eastAsia"/>
          <w:color w:val="000000"/>
          <w:kern w:val="0"/>
          <w:sz w:val="24"/>
        </w:rPr>
        <w:t>－各</w:t>
      </w:r>
      <w:r>
        <w:rPr>
          <w:rFonts w:ascii="宋体" w:hAnsi="宋体" w:cs="宋体" w:hint="eastAsia"/>
          <w:color w:val="000000"/>
          <w:sz w:val="24"/>
        </w:rPr>
        <w:t>可调因子的变值权重（即可调部分的权重），为各可调因子在签约合同价中所占的比例；</w:t>
      </w:r>
    </w:p>
    <w:p w:rsidR="00E00A79" w:rsidRDefault="009B64DC">
      <w:pPr>
        <w:tabs>
          <w:tab w:val="left" w:pos="0"/>
          <w:tab w:val="left" w:pos="360"/>
          <w:tab w:val="left" w:pos="540"/>
        </w:tabs>
        <w:spacing w:line="360" w:lineRule="auto"/>
        <w:ind w:firstLineChars="450" w:firstLine="1080"/>
        <w:rPr>
          <w:rFonts w:ascii="宋体" w:hAnsi="宋体" w:cs="宋体"/>
          <w:color w:val="000000"/>
          <w:sz w:val="24"/>
        </w:rPr>
      </w:pPr>
      <w:r>
        <w:rPr>
          <w:rFonts w:ascii="宋体" w:hAnsi="宋体" w:cs="宋体" w:hint="eastAsia"/>
          <w:color w:val="000000"/>
          <w:kern w:val="0"/>
          <w:sz w:val="24"/>
        </w:rPr>
        <w:t>F</w:t>
      </w:r>
      <w:r>
        <w:rPr>
          <w:rFonts w:ascii="宋体" w:hAnsi="宋体" w:cs="宋体" w:hint="eastAsia"/>
          <w:color w:val="000000"/>
          <w:kern w:val="0"/>
          <w:sz w:val="24"/>
          <w:vertAlign w:val="subscript"/>
        </w:rPr>
        <w:t>t1</w:t>
      </w:r>
      <w:r>
        <w:rPr>
          <w:rFonts w:ascii="宋体" w:hAnsi="宋体" w:cs="宋体" w:hint="eastAsia"/>
          <w:color w:val="000000"/>
          <w:kern w:val="0"/>
          <w:sz w:val="24"/>
        </w:rPr>
        <w:t>；</w:t>
      </w:r>
      <w:r>
        <w:rPr>
          <w:rFonts w:ascii="宋体" w:hAnsi="宋体" w:cs="宋体" w:hint="eastAsia"/>
          <w:color w:val="000000"/>
          <w:kern w:val="0"/>
          <w:sz w:val="24"/>
        </w:rPr>
        <w:t>F</w:t>
      </w:r>
      <w:r>
        <w:rPr>
          <w:rFonts w:ascii="宋体" w:hAnsi="宋体" w:cs="宋体" w:hint="eastAsia"/>
          <w:color w:val="000000"/>
          <w:kern w:val="0"/>
          <w:sz w:val="24"/>
          <w:vertAlign w:val="subscript"/>
        </w:rPr>
        <w:t>t2</w:t>
      </w:r>
      <w:r>
        <w:rPr>
          <w:rFonts w:ascii="宋体" w:hAnsi="宋体" w:cs="宋体" w:hint="eastAsia"/>
          <w:color w:val="000000"/>
          <w:kern w:val="0"/>
          <w:sz w:val="24"/>
        </w:rPr>
        <w:t>；</w:t>
      </w:r>
      <w:r>
        <w:rPr>
          <w:rFonts w:ascii="宋体" w:hAnsi="宋体" w:cs="宋体" w:hint="eastAsia"/>
          <w:color w:val="000000"/>
          <w:kern w:val="0"/>
          <w:sz w:val="24"/>
        </w:rPr>
        <w:t>F</w:t>
      </w:r>
      <w:r>
        <w:rPr>
          <w:rFonts w:ascii="宋体" w:hAnsi="宋体" w:cs="宋体" w:hint="eastAsia"/>
          <w:color w:val="000000"/>
          <w:kern w:val="0"/>
          <w:sz w:val="24"/>
          <w:vertAlign w:val="subscript"/>
        </w:rPr>
        <w:t>t3</w:t>
      </w:r>
      <w:r>
        <w:rPr>
          <w:rFonts w:ascii="宋体" w:hAnsi="宋体" w:cs="宋体" w:hint="eastAsia"/>
          <w:color w:val="000000"/>
          <w:kern w:val="0"/>
          <w:sz w:val="24"/>
        </w:rPr>
        <w:t>…</w:t>
      </w:r>
      <w:r>
        <w:rPr>
          <w:rFonts w:ascii="宋体" w:hAnsi="宋体" w:cs="宋体" w:hint="eastAsia"/>
          <w:color w:val="000000"/>
          <w:kern w:val="0"/>
          <w:sz w:val="24"/>
        </w:rPr>
        <w:t>F</w:t>
      </w:r>
      <w:r>
        <w:rPr>
          <w:rFonts w:ascii="宋体" w:hAnsi="宋体" w:cs="宋体" w:hint="eastAsia"/>
          <w:color w:val="000000"/>
          <w:kern w:val="0"/>
          <w:sz w:val="24"/>
          <w:vertAlign w:val="subscript"/>
        </w:rPr>
        <w:t>tn</w:t>
      </w:r>
      <w:r>
        <w:rPr>
          <w:rFonts w:ascii="宋体" w:hAnsi="宋体" w:cs="宋体" w:hint="eastAsia"/>
          <w:color w:val="000000"/>
          <w:kern w:val="0"/>
          <w:sz w:val="24"/>
        </w:rPr>
        <w:t>－各</w:t>
      </w:r>
      <w:r>
        <w:rPr>
          <w:rFonts w:ascii="宋体" w:hAnsi="宋体" w:cs="宋体" w:hint="eastAsia"/>
          <w:color w:val="000000"/>
          <w:sz w:val="24"/>
        </w:rPr>
        <w:t>可调因子的现行价格指数，指约定的付款证书相关周期最后一天的前</w:t>
      </w:r>
      <w:r>
        <w:rPr>
          <w:rFonts w:ascii="宋体" w:hAnsi="宋体" w:cs="宋体" w:hint="eastAsia"/>
          <w:color w:val="000000"/>
          <w:sz w:val="24"/>
        </w:rPr>
        <w:t>42</w:t>
      </w:r>
      <w:r>
        <w:rPr>
          <w:rFonts w:ascii="宋体" w:hAnsi="宋体" w:cs="宋体" w:hint="eastAsia"/>
          <w:color w:val="000000"/>
          <w:sz w:val="24"/>
        </w:rPr>
        <w:t>天的各可调因子的价格指数；</w:t>
      </w:r>
    </w:p>
    <w:p w:rsidR="00E00A79" w:rsidRDefault="009B64DC">
      <w:pPr>
        <w:tabs>
          <w:tab w:val="left" w:pos="0"/>
          <w:tab w:val="left" w:pos="360"/>
          <w:tab w:val="left" w:pos="540"/>
        </w:tabs>
        <w:spacing w:line="360" w:lineRule="auto"/>
        <w:ind w:firstLineChars="450" w:firstLine="1080"/>
        <w:rPr>
          <w:rFonts w:ascii="宋体" w:hAnsi="宋体" w:cs="宋体"/>
          <w:color w:val="000000"/>
          <w:sz w:val="24"/>
        </w:rPr>
      </w:pPr>
      <w:r>
        <w:rPr>
          <w:rFonts w:ascii="宋体" w:hAnsi="宋体" w:cs="宋体" w:hint="eastAsia"/>
          <w:color w:val="000000"/>
          <w:kern w:val="0"/>
          <w:sz w:val="24"/>
        </w:rPr>
        <w:t>F</w:t>
      </w:r>
      <w:r>
        <w:rPr>
          <w:rFonts w:ascii="宋体" w:hAnsi="宋体" w:cs="宋体" w:hint="eastAsia"/>
          <w:color w:val="000000"/>
          <w:kern w:val="0"/>
          <w:sz w:val="24"/>
          <w:vertAlign w:val="subscript"/>
        </w:rPr>
        <w:t>01</w:t>
      </w:r>
      <w:r>
        <w:rPr>
          <w:rFonts w:ascii="宋体" w:hAnsi="宋体" w:cs="宋体" w:hint="eastAsia"/>
          <w:color w:val="000000"/>
          <w:kern w:val="0"/>
          <w:sz w:val="24"/>
        </w:rPr>
        <w:t>；</w:t>
      </w:r>
      <w:r>
        <w:rPr>
          <w:rFonts w:ascii="宋体" w:hAnsi="宋体" w:cs="宋体" w:hint="eastAsia"/>
          <w:color w:val="000000"/>
          <w:kern w:val="0"/>
          <w:sz w:val="24"/>
        </w:rPr>
        <w:t>F</w:t>
      </w:r>
      <w:r>
        <w:rPr>
          <w:rFonts w:ascii="宋体" w:hAnsi="宋体" w:cs="宋体" w:hint="eastAsia"/>
          <w:color w:val="000000"/>
          <w:kern w:val="0"/>
          <w:sz w:val="24"/>
          <w:vertAlign w:val="subscript"/>
        </w:rPr>
        <w:t>02</w:t>
      </w:r>
      <w:r>
        <w:rPr>
          <w:rFonts w:ascii="宋体" w:hAnsi="宋体" w:cs="宋体" w:hint="eastAsia"/>
          <w:color w:val="000000"/>
          <w:kern w:val="0"/>
          <w:sz w:val="24"/>
        </w:rPr>
        <w:t>；</w:t>
      </w:r>
      <w:r>
        <w:rPr>
          <w:rFonts w:ascii="宋体" w:hAnsi="宋体" w:cs="宋体" w:hint="eastAsia"/>
          <w:color w:val="000000"/>
          <w:kern w:val="0"/>
          <w:sz w:val="24"/>
        </w:rPr>
        <w:t>F</w:t>
      </w:r>
      <w:r>
        <w:rPr>
          <w:rFonts w:ascii="宋体" w:hAnsi="宋体" w:cs="宋体" w:hint="eastAsia"/>
          <w:color w:val="000000"/>
          <w:kern w:val="0"/>
          <w:sz w:val="24"/>
          <w:vertAlign w:val="subscript"/>
        </w:rPr>
        <w:t>03</w:t>
      </w:r>
      <w:r>
        <w:rPr>
          <w:rFonts w:ascii="宋体" w:hAnsi="宋体" w:cs="宋体" w:hint="eastAsia"/>
          <w:color w:val="000000"/>
          <w:kern w:val="0"/>
          <w:sz w:val="24"/>
        </w:rPr>
        <w:t>…</w:t>
      </w:r>
      <w:r>
        <w:rPr>
          <w:rFonts w:ascii="宋体" w:hAnsi="宋体" w:cs="宋体" w:hint="eastAsia"/>
          <w:color w:val="000000"/>
          <w:kern w:val="0"/>
          <w:sz w:val="24"/>
        </w:rPr>
        <w:t>F</w:t>
      </w:r>
      <w:r>
        <w:rPr>
          <w:rFonts w:ascii="宋体" w:hAnsi="宋体" w:cs="宋体" w:hint="eastAsia"/>
          <w:color w:val="000000"/>
          <w:kern w:val="0"/>
          <w:sz w:val="24"/>
          <w:vertAlign w:val="subscript"/>
        </w:rPr>
        <w:t>0n</w:t>
      </w:r>
      <w:r>
        <w:rPr>
          <w:rFonts w:ascii="宋体" w:hAnsi="宋体" w:cs="宋体" w:hint="eastAsia"/>
          <w:color w:val="000000"/>
          <w:kern w:val="0"/>
          <w:sz w:val="24"/>
        </w:rPr>
        <w:t>－各</w:t>
      </w:r>
      <w:r>
        <w:rPr>
          <w:rFonts w:ascii="宋体" w:hAnsi="宋体" w:cs="宋体" w:hint="eastAsia"/>
          <w:color w:val="000000"/>
          <w:sz w:val="24"/>
        </w:rPr>
        <w:t>可调因子的基本价格指数，指基准日期的各可调因子的价格指数。</w:t>
      </w:r>
    </w:p>
    <w:p w:rsidR="00E00A79" w:rsidRDefault="009B64DC">
      <w:pPr>
        <w:tabs>
          <w:tab w:val="left" w:pos="0"/>
          <w:tab w:val="left" w:pos="360"/>
          <w:tab w:val="left" w:pos="540"/>
        </w:tabs>
        <w:spacing w:line="360" w:lineRule="auto"/>
        <w:ind w:firstLineChars="200" w:firstLine="480"/>
        <w:rPr>
          <w:rFonts w:ascii="宋体" w:hAnsi="宋体" w:cs="宋体"/>
          <w:color w:val="000000"/>
          <w:sz w:val="24"/>
        </w:rPr>
      </w:pPr>
      <w:r>
        <w:rPr>
          <w:rFonts w:ascii="宋体" w:hAnsi="宋体" w:cs="宋体" w:hint="eastAsia"/>
          <w:color w:val="000000"/>
          <w:sz w:val="24"/>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rsidR="00E00A79" w:rsidRDefault="009B64DC">
      <w:pPr>
        <w:tabs>
          <w:tab w:val="left" w:pos="0"/>
          <w:tab w:val="left" w:pos="360"/>
          <w:tab w:val="left" w:pos="540"/>
        </w:tabs>
        <w:spacing w:line="360" w:lineRule="auto"/>
        <w:ind w:firstLineChars="200" w:firstLine="480"/>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2</w:t>
      </w:r>
      <w:r>
        <w:rPr>
          <w:rFonts w:ascii="宋体" w:hAnsi="宋体" w:cs="宋体" w:hint="eastAsia"/>
          <w:color w:val="000000"/>
          <w:sz w:val="24"/>
        </w:rPr>
        <w:t>）暂时确定调整差额</w:t>
      </w:r>
    </w:p>
    <w:p w:rsidR="00E00A79" w:rsidRDefault="009B64DC">
      <w:pPr>
        <w:tabs>
          <w:tab w:val="left" w:pos="0"/>
          <w:tab w:val="left" w:pos="360"/>
          <w:tab w:val="left" w:pos="540"/>
        </w:tabs>
        <w:spacing w:line="360" w:lineRule="auto"/>
        <w:ind w:firstLineChars="200" w:firstLine="480"/>
        <w:rPr>
          <w:rFonts w:ascii="宋体" w:hAnsi="宋体" w:cs="宋体"/>
          <w:color w:val="000000"/>
          <w:sz w:val="24"/>
        </w:rPr>
      </w:pPr>
      <w:r>
        <w:rPr>
          <w:rFonts w:ascii="宋体" w:hAnsi="宋体" w:cs="宋体" w:hint="eastAsia"/>
          <w:color w:val="000000"/>
          <w:sz w:val="24"/>
        </w:rPr>
        <w:t>在计算调整差额时无现行价格指数的，合同当事人同意暂用前次价格指数计算。实际价格指数有调整的，合同当事人进行相应调整。</w:t>
      </w:r>
    </w:p>
    <w:p w:rsidR="00E00A79" w:rsidRDefault="009B64DC">
      <w:pPr>
        <w:tabs>
          <w:tab w:val="left" w:pos="0"/>
          <w:tab w:val="left" w:pos="360"/>
          <w:tab w:val="left" w:pos="540"/>
        </w:tabs>
        <w:spacing w:line="360" w:lineRule="auto"/>
        <w:ind w:firstLineChars="200" w:firstLine="480"/>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3</w:t>
      </w:r>
      <w:r>
        <w:rPr>
          <w:rFonts w:ascii="宋体" w:hAnsi="宋体" w:cs="宋体" w:hint="eastAsia"/>
          <w:color w:val="000000"/>
          <w:sz w:val="24"/>
        </w:rPr>
        <w:t>）权重的调整</w:t>
      </w:r>
    </w:p>
    <w:p w:rsidR="00E00A79" w:rsidRDefault="009B64DC">
      <w:pPr>
        <w:tabs>
          <w:tab w:val="left" w:pos="0"/>
          <w:tab w:val="left" w:pos="360"/>
          <w:tab w:val="left" w:pos="540"/>
        </w:tabs>
        <w:spacing w:line="360" w:lineRule="auto"/>
        <w:ind w:firstLineChars="200" w:firstLine="480"/>
        <w:rPr>
          <w:rFonts w:ascii="宋体" w:hAnsi="宋体" w:cs="宋体"/>
          <w:color w:val="000000"/>
          <w:sz w:val="24"/>
        </w:rPr>
      </w:pPr>
      <w:r>
        <w:rPr>
          <w:rFonts w:ascii="宋体" w:hAnsi="宋体" w:cs="宋体" w:hint="eastAsia"/>
          <w:color w:val="000000"/>
          <w:sz w:val="24"/>
        </w:rPr>
        <w:t>因变更导致合同约定的权重不合理时，按照第</w:t>
      </w:r>
      <w:r>
        <w:rPr>
          <w:rFonts w:ascii="宋体" w:hAnsi="宋体" w:cs="宋体" w:hint="eastAsia"/>
          <w:color w:val="000000"/>
          <w:sz w:val="24"/>
        </w:rPr>
        <w:t>4.4</w:t>
      </w:r>
      <w:r>
        <w:rPr>
          <w:rFonts w:ascii="宋体" w:hAnsi="宋体" w:cs="宋体" w:hint="eastAsia"/>
          <w:color w:val="000000"/>
          <w:sz w:val="24"/>
        </w:rPr>
        <w:t>款〔商定或确定〕执行。</w:t>
      </w:r>
    </w:p>
    <w:p w:rsidR="00E00A79" w:rsidRDefault="009B64DC">
      <w:pPr>
        <w:tabs>
          <w:tab w:val="left" w:pos="0"/>
          <w:tab w:val="left" w:pos="360"/>
          <w:tab w:val="left" w:pos="540"/>
        </w:tabs>
        <w:spacing w:line="360" w:lineRule="auto"/>
        <w:ind w:firstLineChars="200" w:firstLine="480"/>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4</w:t>
      </w:r>
      <w:r>
        <w:rPr>
          <w:rFonts w:ascii="宋体" w:hAnsi="宋体" w:cs="宋体" w:hint="eastAsia"/>
          <w:color w:val="000000"/>
          <w:sz w:val="24"/>
        </w:rPr>
        <w:t>）因承包人</w:t>
      </w:r>
      <w:r>
        <w:rPr>
          <w:rFonts w:ascii="宋体" w:hAnsi="宋体" w:cs="宋体" w:hint="eastAsia"/>
          <w:color w:val="000000"/>
          <w:sz w:val="24"/>
        </w:rPr>
        <w:t>原因工期延误后的价格调整</w:t>
      </w:r>
    </w:p>
    <w:p w:rsidR="00E00A79" w:rsidRDefault="009B64DC">
      <w:pPr>
        <w:tabs>
          <w:tab w:val="left" w:pos="0"/>
          <w:tab w:val="left" w:pos="360"/>
          <w:tab w:val="left" w:pos="540"/>
        </w:tabs>
        <w:spacing w:line="360" w:lineRule="auto"/>
        <w:ind w:firstLineChars="200" w:firstLine="480"/>
        <w:rPr>
          <w:rFonts w:ascii="宋体" w:hAnsi="宋体" w:cs="宋体"/>
          <w:color w:val="000000"/>
          <w:sz w:val="24"/>
        </w:rPr>
      </w:pPr>
      <w:r>
        <w:rPr>
          <w:rFonts w:ascii="宋体" w:hAnsi="宋体" w:cs="宋体" w:hint="eastAsia"/>
          <w:color w:val="000000"/>
          <w:sz w:val="24"/>
        </w:rPr>
        <w:t>因承包人原因未按期竣工的，对合同约定的竣工日期后继续施工的工程，在使用价格调整公式时，应采用计划竣工日期与实际竣工日期的两个价格指数中较低的一个作为现行价格指数。</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第</w:t>
      </w:r>
      <w:r>
        <w:rPr>
          <w:rFonts w:ascii="宋体" w:hAnsi="宋体" w:cs="宋体" w:hint="eastAsia"/>
          <w:color w:val="000000"/>
          <w:sz w:val="24"/>
        </w:rPr>
        <w:t>2</w:t>
      </w:r>
      <w:r>
        <w:rPr>
          <w:rFonts w:ascii="宋体" w:hAnsi="宋体" w:cs="宋体" w:hint="eastAsia"/>
          <w:color w:val="000000"/>
          <w:sz w:val="24"/>
        </w:rPr>
        <w:t>种方式：采用造价信息进行价格调整。</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lastRenderedPageBreak/>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w:t>
      </w:r>
      <w:r>
        <w:rPr>
          <w:rFonts w:ascii="宋体" w:hAnsi="宋体" w:cs="宋体" w:hint="eastAsia"/>
          <w:color w:val="000000"/>
          <w:sz w:val="24"/>
        </w:rPr>
        <w:t>的材料单价及数量，作为调整合同价格的依据。</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1</w:t>
      </w:r>
      <w:r>
        <w:rPr>
          <w:rFonts w:ascii="宋体" w:hAnsi="宋体" w:cs="宋体" w:hint="eastAsia"/>
          <w:color w:val="000000"/>
          <w:sz w:val="24"/>
        </w:rPr>
        <w:t>）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2</w:t>
      </w:r>
      <w:r>
        <w:rPr>
          <w:rFonts w:ascii="宋体" w:hAnsi="宋体" w:cs="宋体" w:hint="eastAsia"/>
          <w:color w:val="000000"/>
          <w:sz w:val="24"/>
        </w:rPr>
        <w:t>）材料、工程设备价格变化的价款调整按照发包人提供的基准价格，按以下风险范围规定执行</w:t>
      </w:r>
      <w:r>
        <w:rPr>
          <w:rFonts w:ascii="宋体" w:hAnsi="宋体" w:cs="宋体" w:hint="eastAsia"/>
          <w:color w:val="000000"/>
          <w:sz w:val="24"/>
        </w:rPr>
        <w:t>:</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①承包人在已标价工程量清单或预算书中载明材料单价低于基准价格的：除专用合同条款另有约定外，合同履行期间材料单价涨幅以基准价格为基础超过</w:t>
      </w:r>
      <w:r>
        <w:rPr>
          <w:rFonts w:ascii="宋体" w:hAnsi="宋体" w:cs="宋体" w:hint="eastAsia"/>
          <w:color w:val="000000"/>
          <w:sz w:val="24"/>
        </w:rPr>
        <w:t>5%</w:t>
      </w:r>
      <w:r>
        <w:rPr>
          <w:rFonts w:ascii="宋体" w:hAnsi="宋体" w:cs="宋体" w:hint="eastAsia"/>
          <w:color w:val="000000"/>
          <w:sz w:val="24"/>
        </w:rPr>
        <w:t>时，或材料单价跌幅以</w:t>
      </w:r>
      <w:r>
        <w:rPr>
          <w:rFonts w:ascii="宋体" w:hAnsi="宋体" w:cs="宋体" w:hint="eastAsia"/>
          <w:color w:val="000000"/>
          <w:sz w:val="24"/>
        </w:rPr>
        <w:t>在已标价工程量清单或预算书中载明材料单价为基础超过</w:t>
      </w:r>
      <w:r>
        <w:rPr>
          <w:rFonts w:ascii="宋体" w:hAnsi="宋体" w:cs="宋体" w:hint="eastAsia"/>
          <w:color w:val="000000"/>
          <w:sz w:val="24"/>
        </w:rPr>
        <w:t>5%</w:t>
      </w:r>
      <w:r>
        <w:rPr>
          <w:rFonts w:ascii="宋体" w:hAnsi="宋体" w:cs="宋体" w:hint="eastAsia"/>
          <w:color w:val="000000"/>
          <w:sz w:val="24"/>
        </w:rPr>
        <w:t>时，其超过部分据实调整。</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②承包人在已标价工程量清单或预算书中载明材料单价高于基准价格的：除专用合同条款另有约定外，合同履行期间材料单价跌幅以基准价格为基础超过</w:t>
      </w:r>
      <w:r>
        <w:rPr>
          <w:rFonts w:ascii="宋体" w:hAnsi="宋体" w:cs="宋体" w:hint="eastAsia"/>
          <w:color w:val="000000"/>
          <w:sz w:val="24"/>
        </w:rPr>
        <w:t>5%</w:t>
      </w:r>
      <w:r>
        <w:rPr>
          <w:rFonts w:ascii="宋体" w:hAnsi="宋体" w:cs="宋体" w:hint="eastAsia"/>
          <w:color w:val="000000"/>
          <w:sz w:val="24"/>
        </w:rPr>
        <w:t>时，材料单价涨幅以在已标价工程量清单或预算书中载明材料单价为基础超过</w:t>
      </w:r>
      <w:r>
        <w:rPr>
          <w:rFonts w:ascii="宋体" w:hAnsi="宋体" w:cs="宋体" w:hint="eastAsia"/>
          <w:color w:val="000000"/>
          <w:sz w:val="24"/>
        </w:rPr>
        <w:t>5%</w:t>
      </w:r>
      <w:r>
        <w:rPr>
          <w:rFonts w:ascii="宋体" w:hAnsi="宋体" w:cs="宋体" w:hint="eastAsia"/>
          <w:color w:val="000000"/>
          <w:sz w:val="24"/>
        </w:rPr>
        <w:t>时，其超过部分据实调整。</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③承包人在已标价工程量清单或预算书中载明材料单价等于基准价格的：除专用合同条款另有约定外，合同履行期间材料单价涨跌幅以基准价格为基础超过±</w:t>
      </w:r>
      <w:r>
        <w:rPr>
          <w:rFonts w:ascii="宋体" w:hAnsi="宋体" w:cs="宋体" w:hint="eastAsia"/>
          <w:color w:val="000000"/>
          <w:sz w:val="24"/>
        </w:rPr>
        <w:t>5%</w:t>
      </w:r>
      <w:r>
        <w:rPr>
          <w:rFonts w:ascii="宋体" w:hAnsi="宋体" w:cs="宋体" w:hint="eastAsia"/>
          <w:color w:val="000000"/>
          <w:sz w:val="24"/>
        </w:rPr>
        <w:t>时，其超过部分据实调整。</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④承包人应在采购材料前将采购数量和新的材料单价报发包人核对，发包人确认用于工程时，发包人应确认采购材料的数量和单价。发包人在收到承包人报送的确认资料后</w:t>
      </w:r>
      <w:r>
        <w:rPr>
          <w:rFonts w:ascii="宋体" w:hAnsi="宋体" w:cs="宋体" w:hint="eastAsia"/>
          <w:color w:val="000000"/>
          <w:sz w:val="24"/>
        </w:rPr>
        <w:t>5</w:t>
      </w:r>
      <w:r>
        <w:rPr>
          <w:rFonts w:ascii="宋体" w:hAnsi="宋体" w:cs="宋体" w:hint="eastAsia"/>
          <w:color w:val="000000"/>
          <w:sz w:val="24"/>
        </w:rPr>
        <w:t>天内不予答复的视为认可，作为调整合同价格的依据。未经发包人事先核对，承包人自行采购材料的，发包人有权不予调整合同价格。发包人同意的，可以调整合同价格。</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前述基准价格是指由发包人在竞争性磋商文件或专用合同条款中给定的材料、工程设备的价格，该价格原则上应当按照省级或行业建设主管部门或其授权的工程造价管理机构发布的信息价编制。</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lastRenderedPageBreak/>
        <w:t>（</w:t>
      </w:r>
      <w:r>
        <w:rPr>
          <w:rFonts w:ascii="宋体" w:hAnsi="宋体" w:cs="宋体" w:hint="eastAsia"/>
          <w:color w:val="000000"/>
          <w:sz w:val="24"/>
        </w:rPr>
        <w:t>3</w:t>
      </w:r>
      <w:r>
        <w:rPr>
          <w:rFonts w:ascii="宋体" w:hAnsi="宋体" w:cs="宋体" w:hint="eastAsia"/>
          <w:color w:val="000000"/>
          <w:sz w:val="24"/>
        </w:rPr>
        <w:t>）施工机械台班单价或施工机械使用</w:t>
      </w:r>
      <w:r>
        <w:rPr>
          <w:rFonts w:ascii="宋体" w:hAnsi="宋体" w:cs="宋体" w:hint="eastAsia"/>
          <w:color w:val="000000"/>
          <w:sz w:val="24"/>
        </w:rPr>
        <w:t>费发生变化超过省级或行业建设主管部门或其授权的工程造价管理机构规定的范围时，按规定调整合同价格。</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第</w:t>
      </w:r>
      <w:r>
        <w:rPr>
          <w:rFonts w:ascii="宋体" w:hAnsi="宋体" w:cs="宋体" w:hint="eastAsia"/>
          <w:color w:val="000000"/>
          <w:sz w:val="24"/>
        </w:rPr>
        <w:t>3</w:t>
      </w:r>
      <w:r>
        <w:rPr>
          <w:rFonts w:ascii="宋体" w:hAnsi="宋体" w:cs="宋体" w:hint="eastAsia"/>
          <w:color w:val="000000"/>
          <w:sz w:val="24"/>
        </w:rPr>
        <w:t>种方式：专用合同条款约定的其他方式。</w:t>
      </w:r>
    </w:p>
    <w:p w:rsidR="00E00A79" w:rsidRDefault="009B64DC">
      <w:pPr>
        <w:pStyle w:val="3"/>
        <w:spacing w:before="0" w:after="0" w:line="360" w:lineRule="auto"/>
        <w:rPr>
          <w:rFonts w:ascii="宋体" w:hAnsi="宋体" w:cs="宋体"/>
          <w:color w:val="000000"/>
          <w:kern w:val="0"/>
          <w:sz w:val="24"/>
          <w:szCs w:val="24"/>
        </w:rPr>
      </w:pPr>
      <w:bookmarkStart w:id="337" w:name="_Toc381175618"/>
      <w:bookmarkStart w:id="338" w:name="_Toc351203579"/>
      <w:bookmarkStart w:id="339" w:name="_Toc296503093"/>
      <w:bookmarkStart w:id="340" w:name="_Toc337558798"/>
      <w:bookmarkStart w:id="341" w:name="_Toc296346594"/>
      <w:r>
        <w:rPr>
          <w:rFonts w:ascii="宋体" w:hAnsi="宋体" w:cs="宋体" w:hint="eastAsia"/>
          <w:color w:val="000000"/>
          <w:kern w:val="0"/>
          <w:sz w:val="24"/>
          <w:szCs w:val="24"/>
        </w:rPr>
        <w:t>11.2</w:t>
      </w:r>
      <w:r>
        <w:rPr>
          <w:rFonts w:ascii="宋体" w:hAnsi="宋体" w:cs="宋体" w:hint="eastAsia"/>
          <w:color w:val="000000"/>
          <w:kern w:val="0"/>
          <w:sz w:val="24"/>
          <w:szCs w:val="24"/>
        </w:rPr>
        <w:t>法律变化引起的调整</w:t>
      </w:r>
      <w:bookmarkEnd w:id="337"/>
      <w:bookmarkEnd w:id="338"/>
    </w:p>
    <w:bookmarkEnd w:id="339"/>
    <w:bookmarkEnd w:id="340"/>
    <w:bookmarkEnd w:id="341"/>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基准日期后，法律变化导致承包人在合同履行过程中所需要的费用发生除第</w:t>
      </w:r>
      <w:r>
        <w:rPr>
          <w:rFonts w:ascii="宋体" w:hAnsi="宋体" w:cs="宋体" w:hint="eastAsia"/>
          <w:color w:val="000000"/>
          <w:sz w:val="24"/>
        </w:rPr>
        <w:t>11.1</w:t>
      </w:r>
      <w:r>
        <w:rPr>
          <w:rFonts w:ascii="宋体" w:hAnsi="宋体" w:cs="宋体" w:hint="eastAsia"/>
          <w:color w:val="000000"/>
          <w:sz w:val="24"/>
        </w:rPr>
        <w:t>款〔市场价格波动引起的调整〕约定以外的增加时，由发包人承担由此增加的费用；减少时，应从合同价格中予以扣减。基准日期后，因法律变化造成工期延误时，工期应予以顺延。</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因法律变化引起的合同价格和工期调整，合同当事人无法达成一致的，由总监理工程师按第</w:t>
      </w:r>
      <w:r>
        <w:rPr>
          <w:rFonts w:ascii="宋体" w:hAnsi="宋体" w:cs="宋体" w:hint="eastAsia"/>
          <w:color w:val="000000"/>
          <w:sz w:val="24"/>
        </w:rPr>
        <w:t>4.4</w:t>
      </w:r>
      <w:r>
        <w:rPr>
          <w:rFonts w:ascii="宋体" w:hAnsi="宋体" w:cs="宋体" w:hint="eastAsia"/>
          <w:color w:val="000000"/>
          <w:sz w:val="24"/>
        </w:rPr>
        <w:t>款〔商定或确定〕的约定</w:t>
      </w:r>
      <w:r>
        <w:rPr>
          <w:rFonts w:ascii="宋体" w:hAnsi="宋体" w:cs="宋体" w:hint="eastAsia"/>
          <w:color w:val="000000"/>
          <w:sz w:val="24"/>
        </w:rPr>
        <w:t>处理。</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kern w:val="0"/>
          <w:sz w:val="24"/>
        </w:rPr>
        <w:t>因承包人原因造成工期延误，在工期延误期间出现法律变化的，由此增加的费用和（或）延误的工期由承包人承担。</w:t>
      </w:r>
    </w:p>
    <w:p w:rsidR="00E00A79" w:rsidRDefault="009B64DC">
      <w:pPr>
        <w:pStyle w:val="2"/>
        <w:spacing w:before="0" w:after="0" w:line="360" w:lineRule="auto"/>
        <w:rPr>
          <w:rFonts w:ascii="宋体" w:eastAsia="宋体" w:hAnsi="宋体" w:cs="宋体"/>
          <w:color w:val="000000"/>
          <w:kern w:val="0"/>
          <w:sz w:val="28"/>
          <w:szCs w:val="28"/>
        </w:rPr>
      </w:pPr>
      <w:bookmarkStart w:id="342" w:name="_Toc32202"/>
      <w:bookmarkStart w:id="343" w:name="_Toc14589"/>
      <w:bookmarkStart w:id="344" w:name="_Toc381175619"/>
      <w:bookmarkStart w:id="345" w:name="_Toc351203580"/>
      <w:bookmarkStart w:id="346" w:name="_Toc337558799"/>
      <w:bookmarkStart w:id="347" w:name="_Toc296346597"/>
      <w:bookmarkStart w:id="348" w:name="_Toc296503096"/>
      <w:r>
        <w:rPr>
          <w:rFonts w:ascii="宋体" w:eastAsia="宋体" w:hAnsi="宋体" w:cs="宋体" w:hint="eastAsia"/>
          <w:color w:val="000000"/>
          <w:kern w:val="0"/>
          <w:sz w:val="28"/>
          <w:szCs w:val="28"/>
        </w:rPr>
        <w:t xml:space="preserve">12. </w:t>
      </w:r>
      <w:r>
        <w:rPr>
          <w:rFonts w:ascii="宋体" w:eastAsia="宋体" w:hAnsi="宋体" w:cs="宋体" w:hint="eastAsia"/>
          <w:color w:val="000000"/>
          <w:kern w:val="0"/>
          <w:sz w:val="28"/>
          <w:szCs w:val="28"/>
        </w:rPr>
        <w:t>合同价格、计量与支付</w:t>
      </w:r>
      <w:bookmarkEnd w:id="342"/>
      <w:bookmarkEnd w:id="343"/>
      <w:bookmarkEnd w:id="344"/>
      <w:bookmarkEnd w:id="345"/>
    </w:p>
    <w:p w:rsidR="00E00A79" w:rsidRDefault="009B64DC">
      <w:pPr>
        <w:pStyle w:val="3"/>
        <w:spacing w:before="0" w:after="0" w:line="360" w:lineRule="auto"/>
        <w:rPr>
          <w:rFonts w:ascii="宋体" w:hAnsi="宋体" w:cs="宋体"/>
          <w:color w:val="000000"/>
          <w:kern w:val="0"/>
          <w:sz w:val="24"/>
          <w:szCs w:val="24"/>
        </w:rPr>
      </w:pPr>
      <w:bookmarkStart w:id="349" w:name="_Toc381175620"/>
      <w:bookmarkStart w:id="350" w:name="_Toc351203581"/>
      <w:bookmarkStart w:id="351" w:name="_Toc337558800"/>
      <w:bookmarkEnd w:id="346"/>
      <w:r>
        <w:rPr>
          <w:rFonts w:ascii="宋体" w:hAnsi="宋体" w:cs="宋体" w:hint="eastAsia"/>
          <w:color w:val="000000"/>
          <w:kern w:val="0"/>
          <w:sz w:val="24"/>
          <w:szCs w:val="24"/>
        </w:rPr>
        <w:t xml:space="preserve">12.1 </w:t>
      </w:r>
      <w:r>
        <w:rPr>
          <w:rFonts w:ascii="宋体" w:hAnsi="宋体" w:cs="宋体" w:hint="eastAsia"/>
          <w:color w:val="000000"/>
          <w:kern w:val="0"/>
          <w:sz w:val="24"/>
          <w:szCs w:val="24"/>
        </w:rPr>
        <w:t>合同价</w:t>
      </w:r>
      <w:bookmarkEnd w:id="347"/>
      <w:bookmarkEnd w:id="348"/>
      <w:r>
        <w:rPr>
          <w:rFonts w:ascii="宋体" w:hAnsi="宋体" w:cs="宋体" w:hint="eastAsia"/>
          <w:color w:val="000000"/>
          <w:kern w:val="0"/>
          <w:sz w:val="24"/>
          <w:szCs w:val="24"/>
        </w:rPr>
        <w:t>格形式</w:t>
      </w:r>
      <w:bookmarkEnd w:id="349"/>
      <w:bookmarkEnd w:id="350"/>
    </w:p>
    <w:bookmarkEnd w:id="351"/>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发包人和承包人应在合同协议书中选择下列一种合同价格形式：</w:t>
      </w:r>
      <w:r>
        <w:rPr>
          <w:rFonts w:ascii="宋体" w:hAnsi="宋体" w:cs="宋体" w:hint="eastAsia"/>
          <w:color w:val="000000"/>
          <w:kern w:val="0"/>
          <w:sz w:val="24"/>
        </w:rPr>
        <w:t xml:space="preserve"> </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、单价合同</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单价合同是指合同当事人约定以工程量清单及其综合单价进行合同价格计算、调整和确认的建设工程施工合同，</w:t>
      </w:r>
      <w:r>
        <w:rPr>
          <w:rFonts w:ascii="宋体" w:hAnsi="宋体" w:cs="宋体" w:hint="eastAsia"/>
          <w:color w:val="000000"/>
          <w:sz w:val="24"/>
        </w:rPr>
        <w:t>在约定的范围内合同单价不作调整</w:t>
      </w:r>
      <w:r>
        <w:rPr>
          <w:rFonts w:ascii="宋体" w:hAnsi="宋体" w:cs="宋体" w:hint="eastAsia"/>
          <w:color w:val="000000"/>
          <w:kern w:val="0"/>
          <w:sz w:val="24"/>
        </w:rPr>
        <w:t>。合同当事人应在专用合同条款中约定综合单价包含的风险范围和风险费用的计算方法</w:t>
      </w:r>
      <w:r>
        <w:rPr>
          <w:rFonts w:ascii="宋体" w:hAnsi="宋体" w:cs="宋体" w:hint="eastAsia"/>
          <w:color w:val="000000"/>
          <w:sz w:val="24"/>
        </w:rPr>
        <w:t>，</w:t>
      </w:r>
      <w:r>
        <w:rPr>
          <w:rFonts w:ascii="宋体" w:hAnsi="宋体" w:cs="宋体" w:hint="eastAsia"/>
          <w:color w:val="000000"/>
          <w:kern w:val="0"/>
          <w:sz w:val="24"/>
        </w:rPr>
        <w:t>并约定风险范围以外的合同价格的调整方法，其中因市场价格波动引起的调整按第</w:t>
      </w:r>
      <w:r>
        <w:rPr>
          <w:rFonts w:ascii="宋体" w:hAnsi="宋体" w:cs="宋体" w:hint="eastAsia"/>
          <w:color w:val="000000"/>
          <w:kern w:val="0"/>
          <w:sz w:val="24"/>
        </w:rPr>
        <w:t>11.1</w:t>
      </w:r>
      <w:r>
        <w:rPr>
          <w:rFonts w:ascii="宋体" w:hAnsi="宋体" w:cs="宋体" w:hint="eastAsia"/>
          <w:color w:val="000000"/>
          <w:kern w:val="0"/>
          <w:sz w:val="24"/>
        </w:rPr>
        <w:t>款〔市场价格波动引起的调整〕约定执行。</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、总价合同</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总价合同是指合同当事人约定以施工图、已标价工程量清单或预算书及有关条件进行合同价格计算、调整和确认的建设工程施工合同，</w:t>
      </w:r>
      <w:r>
        <w:rPr>
          <w:rFonts w:ascii="宋体" w:hAnsi="宋体" w:cs="宋体" w:hint="eastAsia"/>
          <w:color w:val="000000"/>
          <w:sz w:val="24"/>
        </w:rPr>
        <w:t>在约定的范围内合同总价不作调整</w:t>
      </w:r>
      <w:r>
        <w:rPr>
          <w:rFonts w:ascii="宋体" w:hAnsi="宋体" w:cs="宋体" w:hint="eastAsia"/>
          <w:color w:val="000000"/>
          <w:kern w:val="0"/>
          <w:sz w:val="24"/>
        </w:rPr>
        <w:t>。合同当事人应在专用合同条款中约定总价包含的风险范围和风险费用的计算方法，并约定风险范围以外的合同价格的调整方法，其中因市场价格波动引起的调整按第</w:t>
      </w:r>
      <w:r>
        <w:rPr>
          <w:rFonts w:ascii="宋体" w:hAnsi="宋体" w:cs="宋体" w:hint="eastAsia"/>
          <w:color w:val="000000"/>
          <w:kern w:val="0"/>
          <w:sz w:val="24"/>
        </w:rPr>
        <w:t>11.1</w:t>
      </w:r>
      <w:r>
        <w:rPr>
          <w:rFonts w:ascii="宋体" w:hAnsi="宋体" w:cs="宋体" w:hint="eastAsia"/>
          <w:color w:val="000000"/>
          <w:kern w:val="0"/>
          <w:sz w:val="24"/>
        </w:rPr>
        <w:t>款〔市场价格波动引起的调整〕、因法律变化引起的调整按第</w:t>
      </w:r>
      <w:r>
        <w:rPr>
          <w:rFonts w:ascii="宋体" w:hAnsi="宋体" w:cs="宋体" w:hint="eastAsia"/>
          <w:color w:val="000000"/>
          <w:kern w:val="0"/>
          <w:sz w:val="24"/>
        </w:rPr>
        <w:t>11.2</w:t>
      </w:r>
      <w:r>
        <w:rPr>
          <w:rFonts w:ascii="宋体" w:hAnsi="宋体" w:cs="宋体" w:hint="eastAsia"/>
          <w:color w:val="000000"/>
          <w:kern w:val="0"/>
          <w:sz w:val="24"/>
        </w:rPr>
        <w:t>款〔法律变化引</w:t>
      </w:r>
      <w:r>
        <w:rPr>
          <w:rFonts w:ascii="宋体" w:hAnsi="宋体" w:cs="宋体" w:hint="eastAsia"/>
          <w:color w:val="000000"/>
          <w:kern w:val="0"/>
          <w:sz w:val="24"/>
        </w:rPr>
        <w:t>起的调整〕约定执行。</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w:t>
      </w:r>
      <w:r>
        <w:rPr>
          <w:rFonts w:ascii="宋体" w:hAnsi="宋体" w:cs="宋体" w:hint="eastAsia"/>
          <w:color w:val="000000"/>
          <w:kern w:val="0"/>
          <w:sz w:val="24"/>
        </w:rPr>
        <w:t>、其它价格形式</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lastRenderedPageBreak/>
        <w:t>合同当事人可在专用合同条款中约定其他合同价格形式。</w:t>
      </w:r>
    </w:p>
    <w:p w:rsidR="00E00A79" w:rsidRDefault="009B64DC">
      <w:pPr>
        <w:pStyle w:val="3"/>
        <w:spacing w:before="0" w:after="0" w:line="360" w:lineRule="auto"/>
        <w:rPr>
          <w:rFonts w:ascii="宋体" w:hAnsi="宋体" w:cs="宋体"/>
          <w:color w:val="000000"/>
          <w:kern w:val="0"/>
          <w:sz w:val="24"/>
          <w:szCs w:val="24"/>
        </w:rPr>
      </w:pPr>
      <w:bookmarkStart w:id="352" w:name="_Toc296503097"/>
      <w:bookmarkStart w:id="353" w:name="_Toc296346598"/>
      <w:bookmarkStart w:id="354" w:name="_Toc351203582"/>
      <w:bookmarkStart w:id="355" w:name="_Toc381175621"/>
      <w:bookmarkStart w:id="356" w:name="_Toc337558801"/>
      <w:r>
        <w:rPr>
          <w:rFonts w:ascii="宋体" w:hAnsi="宋体" w:cs="宋体" w:hint="eastAsia"/>
          <w:color w:val="000000"/>
          <w:kern w:val="0"/>
          <w:sz w:val="24"/>
          <w:szCs w:val="24"/>
        </w:rPr>
        <w:t>12.2</w:t>
      </w:r>
      <w:r>
        <w:rPr>
          <w:rFonts w:ascii="宋体" w:hAnsi="宋体" w:cs="宋体" w:hint="eastAsia"/>
          <w:color w:val="000000"/>
          <w:kern w:val="0"/>
          <w:sz w:val="24"/>
          <w:szCs w:val="24"/>
        </w:rPr>
        <w:t>预</w:t>
      </w:r>
      <w:bookmarkStart w:id="357" w:name="_Toc296346601"/>
      <w:bookmarkStart w:id="358" w:name="_Toc296503100"/>
      <w:bookmarkEnd w:id="352"/>
      <w:bookmarkEnd w:id="353"/>
      <w:r>
        <w:rPr>
          <w:rFonts w:ascii="宋体" w:hAnsi="宋体" w:cs="宋体" w:hint="eastAsia"/>
          <w:color w:val="000000"/>
          <w:kern w:val="0"/>
          <w:sz w:val="24"/>
          <w:szCs w:val="24"/>
        </w:rPr>
        <w:t>付款</w:t>
      </w:r>
      <w:bookmarkEnd w:id="354"/>
      <w:bookmarkEnd w:id="355"/>
    </w:p>
    <w:bookmarkEnd w:id="356"/>
    <w:bookmarkEnd w:id="357"/>
    <w:bookmarkEnd w:id="358"/>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sz w:val="24"/>
        </w:rPr>
        <w:t>12.2.</w:t>
      </w:r>
      <w:r>
        <w:rPr>
          <w:rFonts w:ascii="宋体" w:hAnsi="宋体" w:cs="宋体" w:hint="eastAsia"/>
          <w:color w:val="000000"/>
          <w:kern w:val="0"/>
          <w:sz w:val="24"/>
        </w:rPr>
        <w:t>1</w:t>
      </w:r>
      <w:r>
        <w:rPr>
          <w:rFonts w:ascii="宋体" w:hAnsi="宋体" w:cs="宋体" w:hint="eastAsia"/>
          <w:color w:val="000000"/>
          <w:kern w:val="0"/>
          <w:sz w:val="24"/>
        </w:rPr>
        <w:t>预付款的支付</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预付款的支付按照专用合同条款约定执行，但至迟应在开工通知载明的开工日期</w:t>
      </w:r>
      <w:r>
        <w:rPr>
          <w:rFonts w:ascii="宋体" w:hAnsi="宋体" w:cs="宋体" w:hint="eastAsia"/>
          <w:color w:val="000000"/>
          <w:kern w:val="0"/>
          <w:sz w:val="24"/>
        </w:rPr>
        <w:t>7</w:t>
      </w:r>
      <w:r>
        <w:rPr>
          <w:rFonts w:ascii="宋体" w:hAnsi="宋体" w:cs="宋体" w:hint="eastAsia"/>
          <w:color w:val="000000"/>
          <w:kern w:val="0"/>
          <w:sz w:val="24"/>
        </w:rPr>
        <w:t>天前支付。预付款应当用于材料、工程设备、施工设备的采购及修建临时工程、组织施工队伍进场等。</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除专用合同条款另有约定外，预付款在进度付款中同比例扣回。在颁发工程接收证书前，提前解除合同的，尚未扣完的预付款应与合同价款一并结算。</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发包人逾期支付预付款超过</w:t>
      </w:r>
      <w:r>
        <w:rPr>
          <w:rFonts w:ascii="宋体" w:hAnsi="宋体" w:cs="宋体" w:hint="eastAsia"/>
          <w:color w:val="000000"/>
          <w:kern w:val="0"/>
          <w:sz w:val="24"/>
        </w:rPr>
        <w:t>7</w:t>
      </w:r>
      <w:r>
        <w:rPr>
          <w:rFonts w:ascii="宋体" w:hAnsi="宋体" w:cs="宋体" w:hint="eastAsia"/>
          <w:color w:val="000000"/>
          <w:kern w:val="0"/>
          <w:sz w:val="24"/>
        </w:rPr>
        <w:t>天的，承包人有权向发包人发出要求预付的催告通知，发包人收到通知后</w:t>
      </w:r>
      <w:r>
        <w:rPr>
          <w:rFonts w:ascii="宋体" w:hAnsi="宋体" w:cs="宋体" w:hint="eastAsia"/>
          <w:color w:val="000000"/>
          <w:kern w:val="0"/>
          <w:sz w:val="24"/>
        </w:rPr>
        <w:t>7</w:t>
      </w:r>
      <w:r>
        <w:rPr>
          <w:rFonts w:ascii="宋体" w:hAnsi="宋体" w:cs="宋体" w:hint="eastAsia"/>
          <w:color w:val="000000"/>
          <w:kern w:val="0"/>
          <w:sz w:val="24"/>
        </w:rPr>
        <w:t>天内仍未支付的，承包人有权暂停施工，并按第</w:t>
      </w:r>
      <w:r>
        <w:rPr>
          <w:rFonts w:ascii="宋体" w:hAnsi="宋体" w:cs="宋体" w:hint="eastAsia"/>
          <w:color w:val="000000"/>
          <w:kern w:val="0"/>
          <w:sz w:val="24"/>
        </w:rPr>
        <w:t>16.1.1</w:t>
      </w:r>
      <w:r>
        <w:rPr>
          <w:rFonts w:ascii="宋体" w:hAnsi="宋体" w:cs="宋体" w:hint="eastAsia"/>
          <w:color w:val="000000"/>
          <w:kern w:val="0"/>
          <w:sz w:val="24"/>
        </w:rPr>
        <w:t>项〔发包人违约的情形〕执行。</w:t>
      </w:r>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 xml:space="preserve">12.2.2 </w:t>
      </w:r>
      <w:r>
        <w:rPr>
          <w:rFonts w:ascii="宋体" w:hAnsi="宋体" w:cs="宋体" w:hint="eastAsia"/>
          <w:color w:val="000000"/>
          <w:sz w:val="24"/>
        </w:rPr>
        <w:t>预付款担保</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发包人要求承包人提供预付款担保的，承包人应在发包人支付预付款</w:t>
      </w:r>
      <w:r>
        <w:rPr>
          <w:rFonts w:ascii="宋体" w:hAnsi="宋体" w:cs="宋体" w:hint="eastAsia"/>
          <w:color w:val="000000"/>
          <w:kern w:val="0"/>
          <w:sz w:val="24"/>
        </w:rPr>
        <w:t>7</w:t>
      </w:r>
      <w:r>
        <w:rPr>
          <w:rFonts w:ascii="宋体" w:hAnsi="宋体" w:cs="宋体" w:hint="eastAsia"/>
          <w:color w:val="000000"/>
          <w:kern w:val="0"/>
          <w:sz w:val="24"/>
        </w:rPr>
        <w:t>天前提供预付款担保，专用合同条款另有约定除外。预付款担保可采用银行保函、担保公司担保等形式，具体由合同当事人在专用合同条款中约定。在预付款完全扣回之前，承包人应保证预付款担保持续有效。</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发包人在工程款中逐期扣回预付款后，预付款担保额度应相应减少，但</w:t>
      </w:r>
      <w:r>
        <w:rPr>
          <w:rFonts w:ascii="宋体" w:hAnsi="宋体" w:cs="宋体" w:hint="eastAsia"/>
          <w:color w:val="000000"/>
          <w:kern w:val="0"/>
          <w:sz w:val="24"/>
        </w:rPr>
        <w:t>剩余的预付款担保金额不得低于未被扣回的预付款金额。</w:t>
      </w:r>
    </w:p>
    <w:p w:rsidR="00E00A79" w:rsidRDefault="009B64DC">
      <w:pPr>
        <w:pStyle w:val="3"/>
        <w:spacing w:before="0" w:after="0" w:line="360" w:lineRule="auto"/>
        <w:rPr>
          <w:rFonts w:ascii="宋体" w:hAnsi="宋体" w:cs="宋体"/>
          <w:color w:val="000000"/>
          <w:kern w:val="0"/>
          <w:sz w:val="24"/>
          <w:szCs w:val="24"/>
        </w:rPr>
      </w:pPr>
      <w:bookmarkStart w:id="359" w:name="_Toc351203583"/>
      <w:bookmarkStart w:id="360" w:name="_Toc381175622"/>
      <w:bookmarkStart w:id="361" w:name="_Toc337558802"/>
      <w:r>
        <w:rPr>
          <w:rFonts w:ascii="宋体" w:hAnsi="宋体" w:cs="宋体" w:hint="eastAsia"/>
          <w:color w:val="000000"/>
          <w:kern w:val="0"/>
          <w:sz w:val="24"/>
          <w:szCs w:val="24"/>
        </w:rPr>
        <w:t>12.3</w:t>
      </w:r>
      <w:r>
        <w:rPr>
          <w:rFonts w:ascii="宋体" w:hAnsi="宋体" w:cs="宋体" w:hint="eastAsia"/>
          <w:color w:val="000000"/>
          <w:kern w:val="0"/>
          <w:sz w:val="24"/>
          <w:szCs w:val="24"/>
        </w:rPr>
        <w:t>计量</w:t>
      </w:r>
      <w:bookmarkEnd w:id="359"/>
      <w:bookmarkEnd w:id="360"/>
    </w:p>
    <w:bookmarkEnd w:id="361"/>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12.3.1 </w:t>
      </w:r>
      <w:r>
        <w:rPr>
          <w:rFonts w:ascii="宋体" w:hAnsi="宋体" w:cs="宋体" w:hint="eastAsia"/>
          <w:color w:val="000000"/>
          <w:kern w:val="0"/>
          <w:sz w:val="24"/>
        </w:rPr>
        <w:t>计量原则</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工程量计量按照合同约定的工程量计算规则、图纸及变更指示等进行计量。工程量计算规则应以相关的国家标准、行业标准等为依据，由合同当事人在专用合同条款中约定。</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12.3.2 </w:t>
      </w:r>
      <w:r>
        <w:rPr>
          <w:rFonts w:ascii="宋体" w:hAnsi="宋体" w:cs="宋体" w:hint="eastAsia"/>
          <w:color w:val="000000"/>
          <w:kern w:val="0"/>
          <w:sz w:val="24"/>
        </w:rPr>
        <w:t>计量周期</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除专用合同条款另有约定外，工程量的计量按月进行。</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12.3.3 </w:t>
      </w:r>
      <w:r>
        <w:rPr>
          <w:rFonts w:ascii="宋体" w:hAnsi="宋体" w:cs="宋体" w:hint="eastAsia"/>
          <w:color w:val="000000"/>
          <w:kern w:val="0"/>
          <w:sz w:val="24"/>
        </w:rPr>
        <w:t>单价合同的计量</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除专用合同条款另有约定外，单价合同的计量按照本项约定执行：</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）承包人应于每月</w:t>
      </w:r>
      <w:r>
        <w:rPr>
          <w:rFonts w:ascii="宋体" w:hAnsi="宋体" w:cs="宋体" w:hint="eastAsia"/>
          <w:color w:val="000000"/>
          <w:kern w:val="0"/>
          <w:sz w:val="24"/>
        </w:rPr>
        <w:t>25</w:t>
      </w:r>
      <w:r>
        <w:rPr>
          <w:rFonts w:ascii="宋体" w:hAnsi="宋体" w:cs="宋体" w:hint="eastAsia"/>
          <w:color w:val="000000"/>
          <w:kern w:val="0"/>
          <w:sz w:val="24"/>
        </w:rPr>
        <w:t>日向监理人报送上月</w:t>
      </w:r>
      <w:r>
        <w:rPr>
          <w:rFonts w:ascii="宋体" w:hAnsi="宋体" w:cs="宋体" w:hint="eastAsia"/>
          <w:color w:val="000000"/>
          <w:kern w:val="0"/>
          <w:sz w:val="24"/>
        </w:rPr>
        <w:t>23</w:t>
      </w:r>
      <w:r>
        <w:rPr>
          <w:rFonts w:ascii="宋体" w:hAnsi="宋体" w:cs="宋体" w:hint="eastAsia"/>
          <w:color w:val="000000"/>
          <w:kern w:val="0"/>
          <w:sz w:val="24"/>
        </w:rPr>
        <w:t>日至当月</w:t>
      </w:r>
      <w:r>
        <w:rPr>
          <w:rFonts w:ascii="宋体" w:hAnsi="宋体" w:cs="宋体" w:hint="eastAsia"/>
          <w:color w:val="000000"/>
          <w:kern w:val="0"/>
          <w:sz w:val="24"/>
        </w:rPr>
        <w:t>19</w:t>
      </w:r>
      <w:r>
        <w:rPr>
          <w:rFonts w:ascii="宋体" w:hAnsi="宋体" w:cs="宋体" w:hint="eastAsia"/>
          <w:color w:val="000000"/>
          <w:kern w:val="0"/>
          <w:sz w:val="24"/>
        </w:rPr>
        <w:t>日已完成的工程量报告，并附具进度付款申请单、已完成工程量报表和有关资料。</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lastRenderedPageBreak/>
        <w:t>（</w:t>
      </w:r>
      <w:r>
        <w:rPr>
          <w:rFonts w:ascii="宋体" w:hAnsi="宋体" w:cs="宋体" w:hint="eastAsia"/>
          <w:color w:val="000000"/>
          <w:kern w:val="0"/>
          <w:sz w:val="24"/>
        </w:rPr>
        <w:t>2</w:t>
      </w:r>
      <w:r>
        <w:rPr>
          <w:rFonts w:ascii="宋体" w:hAnsi="宋体" w:cs="宋体" w:hint="eastAsia"/>
          <w:color w:val="000000"/>
          <w:kern w:val="0"/>
          <w:sz w:val="24"/>
        </w:rPr>
        <w:t>）监理人应在收到承包人提交的工程量报告后</w:t>
      </w:r>
      <w:r>
        <w:rPr>
          <w:rFonts w:ascii="宋体" w:hAnsi="宋体" w:cs="宋体" w:hint="eastAsia"/>
          <w:color w:val="000000"/>
          <w:kern w:val="0"/>
          <w:sz w:val="24"/>
        </w:rPr>
        <w:t>7</w:t>
      </w:r>
      <w:r>
        <w:rPr>
          <w:rFonts w:ascii="宋体" w:hAnsi="宋体" w:cs="宋体" w:hint="eastAsia"/>
          <w:color w:val="000000"/>
          <w:kern w:val="0"/>
          <w:sz w:val="24"/>
        </w:rPr>
        <w:t>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）监理人未在收到承包人</w:t>
      </w:r>
      <w:r>
        <w:rPr>
          <w:rFonts w:ascii="宋体" w:hAnsi="宋体" w:cs="宋体" w:hint="eastAsia"/>
          <w:color w:val="000000"/>
          <w:kern w:val="0"/>
          <w:sz w:val="24"/>
        </w:rPr>
        <w:t>提交的工程量报表后的</w:t>
      </w:r>
      <w:r>
        <w:rPr>
          <w:rFonts w:ascii="宋体" w:hAnsi="宋体" w:cs="宋体" w:hint="eastAsia"/>
          <w:color w:val="000000"/>
          <w:kern w:val="0"/>
          <w:sz w:val="24"/>
        </w:rPr>
        <w:t>7</w:t>
      </w:r>
      <w:r>
        <w:rPr>
          <w:rFonts w:ascii="宋体" w:hAnsi="宋体" w:cs="宋体" w:hint="eastAsia"/>
          <w:color w:val="000000"/>
          <w:kern w:val="0"/>
          <w:sz w:val="24"/>
        </w:rPr>
        <w:t>天内完成审核的，承包人报送的工程量报告中的工程量视为承包人实际完成的工程量，据此计算工程价款。</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12.3.4 </w:t>
      </w:r>
      <w:r>
        <w:rPr>
          <w:rFonts w:ascii="宋体" w:hAnsi="宋体" w:cs="宋体" w:hint="eastAsia"/>
          <w:color w:val="000000"/>
          <w:kern w:val="0"/>
          <w:sz w:val="24"/>
        </w:rPr>
        <w:t>总价合同的计量</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除专用合同条款另有约定外，按月计量支付的总价合同，按照本项约定执行：</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）承包人应于每月</w:t>
      </w:r>
      <w:r>
        <w:rPr>
          <w:rFonts w:ascii="宋体" w:hAnsi="宋体" w:cs="宋体" w:hint="eastAsia"/>
          <w:color w:val="000000"/>
          <w:kern w:val="0"/>
          <w:sz w:val="24"/>
        </w:rPr>
        <w:t>25</w:t>
      </w:r>
      <w:r>
        <w:rPr>
          <w:rFonts w:ascii="宋体" w:hAnsi="宋体" w:cs="宋体" w:hint="eastAsia"/>
          <w:color w:val="000000"/>
          <w:kern w:val="0"/>
          <w:sz w:val="24"/>
        </w:rPr>
        <w:t>日向监理人报送上月</w:t>
      </w:r>
      <w:r>
        <w:rPr>
          <w:rFonts w:ascii="宋体" w:hAnsi="宋体" w:cs="宋体" w:hint="eastAsia"/>
          <w:color w:val="000000"/>
          <w:kern w:val="0"/>
          <w:sz w:val="24"/>
        </w:rPr>
        <w:t>23</w:t>
      </w:r>
      <w:r>
        <w:rPr>
          <w:rFonts w:ascii="宋体" w:hAnsi="宋体" w:cs="宋体" w:hint="eastAsia"/>
          <w:color w:val="000000"/>
          <w:kern w:val="0"/>
          <w:sz w:val="24"/>
        </w:rPr>
        <w:t>日至当月</w:t>
      </w:r>
      <w:r>
        <w:rPr>
          <w:rFonts w:ascii="宋体" w:hAnsi="宋体" w:cs="宋体" w:hint="eastAsia"/>
          <w:color w:val="000000"/>
          <w:kern w:val="0"/>
          <w:sz w:val="24"/>
        </w:rPr>
        <w:t>19</w:t>
      </w:r>
      <w:r>
        <w:rPr>
          <w:rFonts w:ascii="宋体" w:hAnsi="宋体" w:cs="宋体" w:hint="eastAsia"/>
          <w:color w:val="000000"/>
          <w:kern w:val="0"/>
          <w:sz w:val="24"/>
        </w:rPr>
        <w:t>日已完成的工程量报告，并附具进度付款申请单、已完成工程量报表和有关资料。</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）监理人应在收到承包人提交的工程量报告后</w:t>
      </w:r>
      <w:r>
        <w:rPr>
          <w:rFonts w:ascii="宋体" w:hAnsi="宋体" w:cs="宋体" w:hint="eastAsia"/>
          <w:color w:val="000000"/>
          <w:kern w:val="0"/>
          <w:sz w:val="24"/>
        </w:rPr>
        <w:t>7</w:t>
      </w:r>
      <w:r>
        <w:rPr>
          <w:rFonts w:ascii="宋体" w:hAnsi="宋体" w:cs="宋体" w:hint="eastAsia"/>
          <w:color w:val="000000"/>
          <w:kern w:val="0"/>
          <w:sz w:val="24"/>
        </w:rPr>
        <w:t>天内完成对承包人提交的工程量报表的审核并报送发包人，以确定当月实际完成的工程量。监理人对工程量有异议的，有权要求承包</w:t>
      </w:r>
      <w:r>
        <w:rPr>
          <w:rFonts w:ascii="宋体" w:hAnsi="宋体" w:cs="宋体" w:hint="eastAsia"/>
          <w:color w:val="000000"/>
          <w:kern w:val="0"/>
          <w:sz w:val="24"/>
        </w:rPr>
        <w:t>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）监理人未在收到承包人提交的工程量报表后的</w:t>
      </w:r>
      <w:r>
        <w:rPr>
          <w:rFonts w:ascii="宋体" w:hAnsi="宋体" w:cs="宋体" w:hint="eastAsia"/>
          <w:color w:val="000000"/>
          <w:kern w:val="0"/>
          <w:sz w:val="24"/>
        </w:rPr>
        <w:t>7</w:t>
      </w:r>
      <w:r>
        <w:rPr>
          <w:rFonts w:ascii="宋体" w:hAnsi="宋体" w:cs="宋体" w:hint="eastAsia"/>
          <w:color w:val="000000"/>
          <w:kern w:val="0"/>
          <w:sz w:val="24"/>
        </w:rPr>
        <w:t>天内完成复核的，承包人提交的工程量报告中的工程量视为承包人实际完成的工程量。</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12.3.5 </w:t>
      </w:r>
      <w:r>
        <w:rPr>
          <w:rFonts w:ascii="宋体" w:hAnsi="宋体" w:cs="宋体" w:hint="eastAsia"/>
          <w:color w:val="000000"/>
          <w:kern w:val="0"/>
          <w:sz w:val="24"/>
        </w:rPr>
        <w:t>总价合同采用支付分解表计量支付的，可以按照第</w:t>
      </w:r>
      <w:r>
        <w:rPr>
          <w:rFonts w:ascii="宋体" w:hAnsi="宋体" w:cs="宋体" w:hint="eastAsia"/>
          <w:color w:val="000000"/>
          <w:kern w:val="0"/>
          <w:sz w:val="24"/>
        </w:rPr>
        <w:t>12.3.4</w:t>
      </w:r>
      <w:r>
        <w:rPr>
          <w:rFonts w:ascii="宋体" w:hAnsi="宋体" w:cs="宋体" w:hint="eastAsia"/>
          <w:color w:val="000000"/>
          <w:kern w:val="0"/>
          <w:sz w:val="24"/>
        </w:rPr>
        <w:t>项〔总价合同的计量〕约定进行计量，但合同价款按照支付分解表进行支付。</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12.3.6 </w:t>
      </w:r>
      <w:r>
        <w:rPr>
          <w:rFonts w:ascii="宋体" w:hAnsi="宋体" w:cs="宋体" w:hint="eastAsia"/>
          <w:color w:val="000000"/>
          <w:kern w:val="0"/>
          <w:sz w:val="24"/>
        </w:rPr>
        <w:t>其他价格形式合同的计量</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合同当事人可在专用</w:t>
      </w:r>
      <w:r>
        <w:rPr>
          <w:rFonts w:ascii="宋体" w:hAnsi="宋体" w:cs="宋体" w:hint="eastAsia"/>
          <w:color w:val="000000"/>
          <w:kern w:val="0"/>
          <w:sz w:val="24"/>
        </w:rPr>
        <w:t>合同条款中约定其他价格形式合同的计量方式和程序。</w:t>
      </w:r>
    </w:p>
    <w:p w:rsidR="00E00A79" w:rsidRDefault="009B64DC">
      <w:pPr>
        <w:pStyle w:val="3"/>
        <w:spacing w:before="0" w:after="0" w:line="360" w:lineRule="auto"/>
        <w:rPr>
          <w:rFonts w:ascii="宋体" w:hAnsi="宋体" w:cs="宋体"/>
          <w:color w:val="000000"/>
          <w:kern w:val="0"/>
          <w:sz w:val="24"/>
          <w:szCs w:val="24"/>
        </w:rPr>
      </w:pPr>
      <w:bookmarkStart w:id="362" w:name="_Toc296503101"/>
      <w:bookmarkStart w:id="363" w:name="_Toc296346602"/>
      <w:bookmarkStart w:id="364" w:name="_Toc351203584"/>
      <w:bookmarkStart w:id="365" w:name="_Toc381175623"/>
      <w:bookmarkStart w:id="366" w:name="_Toc337558803"/>
      <w:r>
        <w:rPr>
          <w:rFonts w:ascii="宋体" w:hAnsi="宋体" w:cs="宋体" w:hint="eastAsia"/>
          <w:color w:val="000000"/>
          <w:kern w:val="0"/>
          <w:sz w:val="24"/>
          <w:szCs w:val="24"/>
        </w:rPr>
        <w:t>12.4</w:t>
      </w:r>
      <w:r>
        <w:rPr>
          <w:rFonts w:ascii="宋体" w:hAnsi="宋体" w:cs="宋体" w:hint="eastAsia"/>
          <w:color w:val="000000"/>
          <w:kern w:val="0"/>
          <w:sz w:val="24"/>
          <w:szCs w:val="24"/>
        </w:rPr>
        <w:t>工程进度款支</w:t>
      </w:r>
      <w:bookmarkEnd w:id="362"/>
      <w:bookmarkEnd w:id="363"/>
      <w:r>
        <w:rPr>
          <w:rFonts w:ascii="宋体" w:hAnsi="宋体" w:cs="宋体" w:hint="eastAsia"/>
          <w:color w:val="000000"/>
          <w:kern w:val="0"/>
          <w:sz w:val="24"/>
          <w:szCs w:val="24"/>
        </w:rPr>
        <w:t>付</w:t>
      </w:r>
      <w:bookmarkEnd w:id="364"/>
      <w:bookmarkEnd w:id="365"/>
    </w:p>
    <w:bookmarkEnd w:id="366"/>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sz w:val="24"/>
        </w:rPr>
        <w:t>12.4</w:t>
      </w:r>
      <w:r>
        <w:rPr>
          <w:rFonts w:ascii="宋体" w:hAnsi="宋体" w:cs="宋体" w:hint="eastAsia"/>
          <w:color w:val="000000"/>
          <w:kern w:val="0"/>
          <w:sz w:val="24"/>
        </w:rPr>
        <w:t xml:space="preserve">.1 </w:t>
      </w:r>
      <w:r>
        <w:rPr>
          <w:rFonts w:ascii="宋体" w:hAnsi="宋体" w:cs="宋体" w:hint="eastAsia"/>
          <w:color w:val="000000"/>
          <w:kern w:val="0"/>
          <w:sz w:val="24"/>
        </w:rPr>
        <w:t>付款周期</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除专用合同条款另有约定外，付款周期应按照第</w:t>
      </w:r>
      <w:r>
        <w:rPr>
          <w:rFonts w:ascii="宋体" w:hAnsi="宋体" w:cs="宋体" w:hint="eastAsia"/>
          <w:color w:val="000000"/>
          <w:kern w:val="0"/>
          <w:sz w:val="24"/>
        </w:rPr>
        <w:t>12.3.2</w:t>
      </w:r>
      <w:r>
        <w:rPr>
          <w:rFonts w:ascii="宋体" w:hAnsi="宋体" w:cs="宋体" w:hint="eastAsia"/>
          <w:color w:val="000000"/>
          <w:kern w:val="0"/>
          <w:sz w:val="24"/>
        </w:rPr>
        <w:t>项〔计量周期〕的约定与计量周期保持一致。</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sz w:val="24"/>
        </w:rPr>
        <w:t>12.4</w:t>
      </w:r>
      <w:r>
        <w:rPr>
          <w:rFonts w:ascii="宋体" w:hAnsi="宋体" w:cs="宋体" w:hint="eastAsia"/>
          <w:color w:val="000000"/>
          <w:kern w:val="0"/>
          <w:sz w:val="24"/>
        </w:rPr>
        <w:t xml:space="preserve">.2 </w:t>
      </w:r>
      <w:r>
        <w:rPr>
          <w:rFonts w:ascii="宋体" w:hAnsi="宋体" w:cs="宋体" w:hint="eastAsia"/>
          <w:color w:val="000000"/>
          <w:kern w:val="0"/>
          <w:sz w:val="24"/>
        </w:rPr>
        <w:t>进度付款申请单的编制</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除专用合同条款另有约定外，进度付款申请单应包括下列内容：</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）截至本次付款周期已完成工作对应的金额；</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lastRenderedPageBreak/>
        <w:t>（</w:t>
      </w:r>
      <w:r>
        <w:rPr>
          <w:rFonts w:ascii="宋体" w:hAnsi="宋体" w:cs="宋体" w:hint="eastAsia"/>
          <w:color w:val="000000"/>
          <w:kern w:val="0"/>
          <w:sz w:val="24"/>
        </w:rPr>
        <w:t>2</w:t>
      </w:r>
      <w:r>
        <w:rPr>
          <w:rFonts w:ascii="宋体" w:hAnsi="宋体" w:cs="宋体" w:hint="eastAsia"/>
          <w:color w:val="000000"/>
          <w:kern w:val="0"/>
          <w:sz w:val="24"/>
        </w:rPr>
        <w:t>）根据第</w:t>
      </w:r>
      <w:r>
        <w:rPr>
          <w:rFonts w:ascii="宋体" w:hAnsi="宋体" w:cs="宋体" w:hint="eastAsia"/>
          <w:color w:val="000000"/>
          <w:kern w:val="0"/>
          <w:sz w:val="24"/>
        </w:rPr>
        <w:t>10</w:t>
      </w:r>
      <w:r>
        <w:rPr>
          <w:rFonts w:ascii="宋体" w:hAnsi="宋体" w:cs="宋体" w:hint="eastAsia"/>
          <w:color w:val="000000"/>
          <w:kern w:val="0"/>
          <w:sz w:val="24"/>
        </w:rPr>
        <w:t>条〔变更〕应增加和扣减的变更金额；</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）根据第</w:t>
      </w:r>
      <w:r>
        <w:rPr>
          <w:rFonts w:ascii="宋体" w:hAnsi="宋体" w:cs="宋体" w:hint="eastAsia"/>
          <w:color w:val="000000"/>
          <w:kern w:val="0"/>
          <w:sz w:val="24"/>
        </w:rPr>
        <w:t>12.2</w:t>
      </w:r>
      <w:r>
        <w:rPr>
          <w:rFonts w:ascii="宋体" w:hAnsi="宋体" w:cs="宋体" w:hint="eastAsia"/>
          <w:color w:val="000000"/>
          <w:kern w:val="0"/>
          <w:sz w:val="24"/>
        </w:rPr>
        <w:t>款〔预付款〕约定应支付的预付款和扣减的返还预付款；</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4</w:t>
      </w:r>
      <w:r>
        <w:rPr>
          <w:rFonts w:ascii="宋体" w:hAnsi="宋体" w:cs="宋体" w:hint="eastAsia"/>
          <w:color w:val="000000"/>
          <w:kern w:val="0"/>
          <w:sz w:val="24"/>
        </w:rPr>
        <w:t>）根据第</w:t>
      </w:r>
      <w:r>
        <w:rPr>
          <w:rFonts w:ascii="宋体" w:hAnsi="宋体" w:cs="宋体" w:hint="eastAsia"/>
          <w:color w:val="000000"/>
          <w:kern w:val="0"/>
          <w:sz w:val="24"/>
        </w:rPr>
        <w:t>15.3</w:t>
      </w:r>
      <w:r>
        <w:rPr>
          <w:rFonts w:ascii="宋体" w:hAnsi="宋体" w:cs="宋体" w:hint="eastAsia"/>
          <w:color w:val="000000"/>
          <w:kern w:val="0"/>
          <w:sz w:val="24"/>
        </w:rPr>
        <w:t>款〔质量保证金〕约定应扣减的质量保证金；</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）根据第</w:t>
      </w:r>
      <w:r>
        <w:rPr>
          <w:rFonts w:ascii="宋体" w:hAnsi="宋体" w:cs="宋体" w:hint="eastAsia"/>
          <w:color w:val="000000"/>
          <w:kern w:val="0"/>
          <w:sz w:val="24"/>
        </w:rPr>
        <w:t>19</w:t>
      </w:r>
      <w:r>
        <w:rPr>
          <w:rFonts w:ascii="宋体" w:hAnsi="宋体" w:cs="宋体" w:hint="eastAsia"/>
          <w:color w:val="000000"/>
          <w:kern w:val="0"/>
          <w:sz w:val="24"/>
        </w:rPr>
        <w:t>条〔索赔〕应增加和扣减的索赔金额；</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6</w:t>
      </w:r>
      <w:r>
        <w:rPr>
          <w:rFonts w:ascii="宋体" w:hAnsi="宋体" w:cs="宋体" w:hint="eastAsia"/>
          <w:color w:val="000000"/>
          <w:kern w:val="0"/>
          <w:sz w:val="24"/>
        </w:rPr>
        <w:t>）对已签发的进度款支付证书中出现错误的修正，应在本次进度付款中支付或扣除的金额；</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7</w:t>
      </w:r>
      <w:r>
        <w:rPr>
          <w:rFonts w:ascii="宋体" w:hAnsi="宋体" w:cs="宋体" w:hint="eastAsia"/>
          <w:color w:val="000000"/>
          <w:kern w:val="0"/>
          <w:sz w:val="24"/>
        </w:rPr>
        <w:t>）根据合同约定应增加和扣减的其他金额。</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12.4.3 </w:t>
      </w:r>
      <w:r>
        <w:rPr>
          <w:rFonts w:ascii="宋体" w:hAnsi="宋体" w:cs="宋体" w:hint="eastAsia"/>
          <w:color w:val="000000"/>
          <w:kern w:val="0"/>
          <w:sz w:val="24"/>
        </w:rPr>
        <w:t>进度付款申请单的提交</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）单价合同进度付款申请单的提交</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单价合同的进度付款申请单，按照第</w:t>
      </w:r>
      <w:r>
        <w:rPr>
          <w:rFonts w:ascii="宋体" w:hAnsi="宋体" w:cs="宋体" w:hint="eastAsia"/>
          <w:color w:val="000000"/>
          <w:kern w:val="0"/>
          <w:sz w:val="24"/>
        </w:rPr>
        <w:t>12.3.3</w:t>
      </w:r>
      <w:r>
        <w:rPr>
          <w:rFonts w:ascii="宋体" w:hAnsi="宋体" w:cs="宋体" w:hint="eastAsia"/>
          <w:color w:val="000000"/>
          <w:kern w:val="0"/>
          <w:sz w:val="24"/>
        </w:rPr>
        <w:t>项〔单价合同的计量〕约定的时间按月向监理人提交，并附上已完成工程量报表和有关资料。单价合同中的总价项目按月进行支付分解，并汇总列入当期进度付款申请单。</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）总价合同进度付款申请单的提交</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总价合同按月计量支付的，承包人按照第</w:t>
      </w:r>
      <w:r>
        <w:rPr>
          <w:rFonts w:ascii="宋体" w:hAnsi="宋体" w:cs="宋体" w:hint="eastAsia"/>
          <w:color w:val="000000"/>
          <w:kern w:val="0"/>
          <w:sz w:val="24"/>
        </w:rPr>
        <w:t>12.3.4</w:t>
      </w:r>
      <w:r>
        <w:rPr>
          <w:rFonts w:ascii="宋体" w:hAnsi="宋体" w:cs="宋体" w:hint="eastAsia"/>
          <w:color w:val="000000"/>
          <w:kern w:val="0"/>
          <w:sz w:val="24"/>
        </w:rPr>
        <w:t>项〔总价合同的计量〕约定的时间按月向监理人提交进度付款申请单，并附上已完成工程量报表和有关资料。</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总价合同按支付分解表支付的，承包人应按照第</w:t>
      </w:r>
      <w:r>
        <w:rPr>
          <w:rFonts w:ascii="宋体" w:hAnsi="宋体" w:cs="宋体" w:hint="eastAsia"/>
          <w:color w:val="000000"/>
          <w:kern w:val="0"/>
          <w:sz w:val="24"/>
        </w:rPr>
        <w:t>12.4.6</w:t>
      </w:r>
      <w:r>
        <w:rPr>
          <w:rFonts w:ascii="宋体" w:hAnsi="宋体" w:cs="宋体" w:hint="eastAsia"/>
          <w:color w:val="000000"/>
          <w:kern w:val="0"/>
          <w:sz w:val="24"/>
        </w:rPr>
        <w:t>项〔支付分解表〕及第</w:t>
      </w:r>
      <w:r>
        <w:rPr>
          <w:rFonts w:ascii="宋体" w:hAnsi="宋体" w:cs="宋体" w:hint="eastAsia"/>
          <w:color w:val="000000"/>
          <w:kern w:val="0"/>
          <w:sz w:val="24"/>
        </w:rPr>
        <w:t>12.4.2</w:t>
      </w:r>
      <w:r>
        <w:rPr>
          <w:rFonts w:ascii="宋体" w:hAnsi="宋体" w:cs="宋体" w:hint="eastAsia"/>
          <w:color w:val="000000"/>
          <w:kern w:val="0"/>
          <w:sz w:val="24"/>
        </w:rPr>
        <w:t>项〔进度付款申请单的编制〕的约定向监理人提交进度付款申请单。</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）其他价格形式合同的进度付款申请单的提交</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合同当事人可在专用合同条款中约定其他价格形式合同的进度付款申请单的编制和提交程序。</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sz w:val="24"/>
        </w:rPr>
        <w:t>12.4</w:t>
      </w:r>
      <w:r>
        <w:rPr>
          <w:rFonts w:ascii="宋体" w:hAnsi="宋体" w:cs="宋体" w:hint="eastAsia"/>
          <w:color w:val="000000"/>
          <w:kern w:val="0"/>
          <w:sz w:val="24"/>
        </w:rPr>
        <w:t xml:space="preserve">.4 </w:t>
      </w:r>
      <w:r>
        <w:rPr>
          <w:rFonts w:ascii="宋体" w:hAnsi="宋体" w:cs="宋体" w:hint="eastAsia"/>
          <w:color w:val="000000"/>
          <w:kern w:val="0"/>
          <w:sz w:val="24"/>
        </w:rPr>
        <w:t>进度款审核和支付</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）除专用合同条款</w:t>
      </w:r>
      <w:r>
        <w:rPr>
          <w:rFonts w:ascii="宋体" w:hAnsi="宋体" w:cs="宋体" w:hint="eastAsia"/>
          <w:color w:val="000000"/>
          <w:kern w:val="0"/>
          <w:sz w:val="24"/>
        </w:rPr>
        <w:t>另有约定外，监理人应在收到承包人进度付款申请单以及相关资料后</w:t>
      </w:r>
      <w:r>
        <w:rPr>
          <w:rFonts w:ascii="宋体" w:hAnsi="宋体" w:cs="宋体" w:hint="eastAsia"/>
          <w:color w:val="000000"/>
          <w:kern w:val="0"/>
          <w:sz w:val="24"/>
        </w:rPr>
        <w:t>7</w:t>
      </w:r>
      <w:r>
        <w:rPr>
          <w:rFonts w:ascii="宋体" w:hAnsi="宋体" w:cs="宋体" w:hint="eastAsia"/>
          <w:color w:val="000000"/>
          <w:kern w:val="0"/>
          <w:sz w:val="24"/>
        </w:rPr>
        <w:t>天内完成审查并报送发包人，发包人应在收到后</w:t>
      </w:r>
      <w:r>
        <w:rPr>
          <w:rFonts w:ascii="宋体" w:hAnsi="宋体" w:cs="宋体" w:hint="eastAsia"/>
          <w:color w:val="000000"/>
          <w:kern w:val="0"/>
          <w:sz w:val="24"/>
        </w:rPr>
        <w:t>7</w:t>
      </w:r>
      <w:r>
        <w:rPr>
          <w:rFonts w:ascii="宋体" w:hAnsi="宋体" w:cs="宋体" w:hint="eastAsia"/>
          <w:color w:val="000000"/>
          <w:kern w:val="0"/>
          <w:sz w:val="24"/>
        </w:rPr>
        <w:t>天内完成审批并签发进度款支付证书。发包人逾期未完成审批且未提出异议的，视为已签发进度款支付证书。</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发包人和监理人对承包人的进度付款申请单有异议的，有权要求承包人修正和提供补充资料，承包人应提交修正后的进度付款申请单。监理人应在收到承包人修正后的进度付款申请单及相关资料后</w:t>
      </w:r>
      <w:r>
        <w:rPr>
          <w:rFonts w:ascii="宋体" w:hAnsi="宋体" w:cs="宋体" w:hint="eastAsia"/>
          <w:color w:val="000000"/>
          <w:kern w:val="0"/>
          <w:sz w:val="24"/>
        </w:rPr>
        <w:t>7</w:t>
      </w:r>
      <w:r>
        <w:rPr>
          <w:rFonts w:ascii="宋体" w:hAnsi="宋体" w:cs="宋体" w:hint="eastAsia"/>
          <w:color w:val="000000"/>
          <w:kern w:val="0"/>
          <w:sz w:val="24"/>
        </w:rPr>
        <w:t>天内完成审查并报送发包人，发包人应在收到监理人报送的进度付款申请单及相关资料后</w:t>
      </w:r>
      <w:r>
        <w:rPr>
          <w:rFonts w:ascii="宋体" w:hAnsi="宋体" w:cs="宋体" w:hint="eastAsia"/>
          <w:color w:val="000000"/>
          <w:kern w:val="0"/>
          <w:sz w:val="24"/>
        </w:rPr>
        <w:t>7</w:t>
      </w:r>
      <w:r>
        <w:rPr>
          <w:rFonts w:ascii="宋体" w:hAnsi="宋体" w:cs="宋体" w:hint="eastAsia"/>
          <w:color w:val="000000"/>
          <w:kern w:val="0"/>
          <w:sz w:val="24"/>
        </w:rPr>
        <w:t>天内，向承包人签发无异议部分的临时</w:t>
      </w:r>
      <w:r>
        <w:rPr>
          <w:rFonts w:ascii="宋体" w:hAnsi="宋体" w:cs="宋体" w:hint="eastAsia"/>
          <w:color w:val="000000"/>
          <w:kern w:val="0"/>
          <w:sz w:val="24"/>
        </w:rPr>
        <w:lastRenderedPageBreak/>
        <w:t>进度款支付证书。存在</w:t>
      </w:r>
      <w:r>
        <w:rPr>
          <w:rFonts w:ascii="宋体" w:hAnsi="宋体" w:cs="宋体" w:hint="eastAsia"/>
          <w:color w:val="000000"/>
          <w:kern w:val="0"/>
          <w:sz w:val="24"/>
        </w:rPr>
        <w:t>争议的部分，按照第</w:t>
      </w:r>
      <w:r>
        <w:rPr>
          <w:rFonts w:ascii="宋体" w:hAnsi="宋体" w:cs="宋体" w:hint="eastAsia"/>
          <w:color w:val="000000"/>
          <w:kern w:val="0"/>
          <w:sz w:val="24"/>
        </w:rPr>
        <w:t>20</w:t>
      </w:r>
      <w:r>
        <w:rPr>
          <w:rFonts w:ascii="宋体" w:hAnsi="宋体" w:cs="宋体" w:hint="eastAsia"/>
          <w:color w:val="000000"/>
          <w:kern w:val="0"/>
          <w:sz w:val="24"/>
        </w:rPr>
        <w:t>条〔争议解决〕的约定处理。</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）除专用合同条款另有约定外，发包人应在进度款支付证书或临时进度款支付证书签发后</w:t>
      </w:r>
      <w:r>
        <w:rPr>
          <w:rFonts w:ascii="宋体" w:hAnsi="宋体" w:cs="宋体" w:hint="eastAsia"/>
          <w:color w:val="000000"/>
          <w:kern w:val="0"/>
          <w:sz w:val="24"/>
        </w:rPr>
        <w:t>14</w:t>
      </w:r>
      <w:r>
        <w:rPr>
          <w:rFonts w:ascii="宋体" w:hAnsi="宋体" w:cs="宋体" w:hint="eastAsia"/>
          <w:color w:val="000000"/>
          <w:kern w:val="0"/>
          <w:sz w:val="24"/>
        </w:rPr>
        <w:t>天内完成支付，发包人逾期支付进度款的，应按照中国人民银行发布的同期同类贷款基准利率支付违约金。</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）发包人签发进度款支付证书或临时进度款支付证书，不表明发包人已同意、批准或接受了承包人完成的相应部分的工作。</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12.4.5 </w:t>
      </w:r>
      <w:r>
        <w:rPr>
          <w:rFonts w:ascii="宋体" w:hAnsi="宋体" w:cs="宋体" w:hint="eastAsia"/>
          <w:color w:val="000000"/>
          <w:kern w:val="0"/>
          <w:sz w:val="24"/>
        </w:rPr>
        <w:t>进度付款的修正</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在对已签发的进度款支付证书进行阶段汇总和复核中发现错误、遗漏或重复的，发包人和承包人均有权提出修正申请。经发包人和承包人同意的修正，应在</w:t>
      </w:r>
      <w:r>
        <w:rPr>
          <w:rFonts w:ascii="宋体" w:hAnsi="宋体" w:cs="宋体" w:hint="eastAsia"/>
          <w:color w:val="000000"/>
          <w:kern w:val="0"/>
          <w:sz w:val="24"/>
        </w:rPr>
        <w:t>下期进度付款中支付或扣除。</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12.4.6 </w:t>
      </w:r>
      <w:r>
        <w:rPr>
          <w:rFonts w:ascii="宋体" w:hAnsi="宋体" w:cs="宋体" w:hint="eastAsia"/>
          <w:color w:val="000000"/>
          <w:kern w:val="0"/>
          <w:sz w:val="24"/>
        </w:rPr>
        <w:t>支付分解表</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、支付分解表的编制要求</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）支付分解表中所列的每期付款金额，应为第</w:t>
      </w:r>
      <w:r>
        <w:rPr>
          <w:rFonts w:ascii="宋体" w:hAnsi="宋体" w:cs="宋体" w:hint="eastAsia"/>
          <w:color w:val="000000"/>
          <w:kern w:val="0"/>
          <w:sz w:val="24"/>
        </w:rPr>
        <w:t>12.4.2</w:t>
      </w:r>
      <w:r>
        <w:rPr>
          <w:rFonts w:ascii="宋体" w:hAnsi="宋体" w:cs="宋体" w:hint="eastAsia"/>
          <w:color w:val="000000"/>
          <w:kern w:val="0"/>
          <w:sz w:val="24"/>
        </w:rPr>
        <w:t>项〔进度付款申请单的编制〕第（</w:t>
      </w:r>
      <w:r>
        <w:rPr>
          <w:rFonts w:ascii="宋体" w:hAnsi="宋体" w:cs="宋体" w:hint="eastAsia"/>
          <w:color w:val="000000"/>
          <w:kern w:val="0"/>
          <w:sz w:val="24"/>
        </w:rPr>
        <w:t>1</w:t>
      </w:r>
      <w:r>
        <w:rPr>
          <w:rFonts w:ascii="宋体" w:hAnsi="宋体" w:cs="宋体" w:hint="eastAsia"/>
          <w:color w:val="000000"/>
          <w:kern w:val="0"/>
          <w:sz w:val="24"/>
        </w:rPr>
        <w:t>）目的估算金额；</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）实际进度与施工进度计划不一致的，合同当事人可按照第</w:t>
      </w:r>
      <w:r>
        <w:rPr>
          <w:rFonts w:ascii="宋体" w:hAnsi="宋体" w:cs="宋体" w:hint="eastAsia"/>
          <w:color w:val="000000"/>
          <w:kern w:val="0"/>
          <w:sz w:val="24"/>
        </w:rPr>
        <w:t>4.4</w:t>
      </w:r>
      <w:r>
        <w:rPr>
          <w:rFonts w:ascii="宋体" w:hAnsi="宋体" w:cs="宋体" w:hint="eastAsia"/>
          <w:color w:val="000000"/>
          <w:kern w:val="0"/>
          <w:sz w:val="24"/>
        </w:rPr>
        <w:t>款〔商定或确定〕修改支付分解表；</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）不采用支付分解表的，承包人应向发包人和监理人提交按季度编制的支付估算分解表，用于支付参考。</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、总价合同支付分解表的编制与审批</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）除专用合同条款另有约定外，承包人应根据第</w:t>
      </w:r>
      <w:r>
        <w:rPr>
          <w:rFonts w:ascii="宋体" w:hAnsi="宋体" w:cs="宋体" w:hint="eastAsia"/>
          <w:color w:val="000000"/>
          <w:kern w:val="0"/>
          <w:sz w:val="24"/>
        </w:rPr>
        <w:t>7.2</w:t>
      </w:r>
      <w:r>
        <w:rPr>
          <w:rFonts w:ascii="宋体" w:hAnsi="宋体" w:cs="宋体" w:hint="eastAsia"/>
          <w:color w:val="000000"/>
          <w:kern w:val="0"/>
          <w:sz w:val="24"/>
        </w:rPr>
        <w:t>款〔施工进度计划〕约定的施工进度计划、签约合</w:t>
      </w:r>
      <w:r>
        <w:rPr>
          <w:rFonts w:ascii="宋体" w:hAnsi="宋体" w:cs="宋体" w:hint="eastAsia"/>
          <w:color w:val="000000"/>
          <w:kern w:val="0"/>
          <w:sz w:val="24"/>
        </w:rPr>
        <w:t>同价和工程量等因素对总价合同按月进行分解，编制支付分解表。承包人应当在收到监理人和发包人批准的施工进度计划后</w:t>
      </w:r>
      <w:r>
        <w:rPr>
          <w:rFonts w:ascii="宋体" w:hAnsi="宋体" w:cs="宋体" w:hint="eastAsia"/>
          <w:color w:val="000000"/>
          <w:kern w:val="0"/>
          <w:sz w:val="24"/>
        </w:rPr>
        <w:t>7</w:t>
      </w:r>
      <w:r>
        <w:rPr>
          <w:rFonts w:ascii="宋体" w:hAnsi="宋体" w:cs="宋体" w:hint="eastAsia"/>
          <w:color w:val="000000"/>
          <w:kern w:val="0"/>
          <w:sz w:val="24"/>
        </w:rPr>
        <w:t>天内，将支付分解表及编制支付分解表的支持性资料报送监理人。</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）监理人应在收到支付分解表后</w:t>
      </w:r>
      <w:r>
        <w:rPr>
          <w:rFonts w:ascii="宋体" w:hAnsi="宋体" w:cs="宋体" w:hint="eastAsia"/>
          <w:color w:val="000000"/>
          <w:kern w:val="0"/>
          <w:sz w:val="24"/>
        </w:rPr>
        <w:t>7</w:t>
      </w:r>
      <w:r>
        <w:rPr>
          <w:rFonts w:ascii="宋体" w:hAnsi="宋体" w:cs="宋体" w:hint="eastAsia"/>
          <w:color w:val="000000"/>
          <w:kern w:val="0"/>
          <w:sz w:val="24"/>
        </w:rPr>
        <w:t>天内完成审核并报送发包人。发包人应在收到经监理人审核的支付分解表后</w:t>
      </w:r>
      <w:r>
        <w:rPr>
          <w:rFonts w:ascii="宋体" w:hAnsi="宋体" w:cs="宋体" w:hint="eastAsia"/>
          <w:color w:val="000000"/>
          <w:kern w:val="0"/>
          <w:sz w:val="24"/>
        </w:rPr>
        <w:t>7</w:t>
      </w:r>
      <w:r>
        <w:rPr>
          <w:rFonts w:ascii="宋体" w:hAnsi="宋体" w:cs="宋体" w:hint="eastAsia"/>
          <w:color w:val="000000"/>
          <w:kern w:val="0"/>
          <w:sz w:val="24"/>
        </w:rPr>
        <w:t>天内完成审批，经发包人批准的支付分解表为有约束力的支付分解表。</w:t>
      </w:r>
    </w:p>
    <w:p w:rsidR="00E00A79" w:rsidRDefault="009B64DC">
      <w:pPr>
        <w:spacing w:line="360" w:lineRule="auto"/>
        <w:jc w:val="left"/>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）发包人逾期未完成支付分解表审批的，也未及时要求承包人进行修正和提供补充资料的，则承包人提交的支付分解表视为已经获得发包人批准。</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w:t>
      </w:r>
      <w:r>
        <w:rPr>
          <w:rFonts w:ascii="宋体" w:hAnsi="宋体" w:cs="宋体" w:hint="eastAsia"/>
          <w:color w:val="000000"/>
          <w:kern w:val="0"/>
          <w:sz w:val="24"/>
        </w:rPr>
        <w:t>、单价合同的总价项目支付分解表的编制与审批</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lastRenderedPageBreak/>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rsidR="00E00A79" w:rsidRDefault="009B64DC">
      <w:pPr>
        <w:pStyle w:val="3"/>
        <w:spacing w:before="0" w:after="0" w:line="360" w:lineRule="auto"/>
        <w:rPr>
          <w:rFonts w:ascii="宋体" w:hAnsi="宋体" w:cs="宋体"/>
          <w:color w:val="000000"/>
          <w:kern w:val="0"/>
          <w:sz w:val="24"/>
          <w:szCs w:val="24"/>
        </w:rPr>
      </w:pPr>
      <w:bookmarkStart w:id="367" w:name="_Toc381175624"/>
      <w:bookmarkStart w:id="368" w:name="_Toc351203585"/>
      <w:r>
        <w:rPr>
          <w:rFonts w:ascii="宋体" w:hAnsi="宋体" w:cs="宋体" w:hint="eastAsia"/>
          <w:color w:val="000000"/>
          <w:kern w:val="0"/>
          <w:sz w:val="24"/>
          <w:szCs w:val="24"/>
        </w:rPr>
        <w:t>12.5</w:t>
      </w:r>
      <w:r>
        <w:rPr>
          <w:rFonts w:ascii="宋体" w:hAnsi="宋体" w:cs="宋体" w:hint="eastAsia"/>
          <w:color w:val="000000"/>
          <w:kern w:val="0"/>
          <w:sz w:val="24"/>
          <w:szCs w:val="24"/>
        </w:rPr>
        <w:t>支付账户</w:t>
      </w:r>
      <w:bookmarkEnd w:id="367"/>
      <w:bookmarkEnd w:id="368"/>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发包人应将合同价款支付至合同协议书中约定的承包人账户。</w:t>
      </w:r>
    </w:p>
    <w:p w:rsidR="00E00A79" w:rsidRDefault="009B64DC">
      <w:pPr>
        <w:pStyle w:val="2"/>
        <w:spacing w:before="0" w:after="0" w:line="360" w:lineRule="auto"/>
        <w:rPr>
          <w:rFonts w:ascii="宋体" w:eastAsia="宋体" w:hAnsi="宋体" w:cs="宋体"/>
          <w:color w:val="000000"/>
          <w:kern w:val="0"/>
          <w:sz w:val="28"/>
          <w:szCs w:val="28"/>
        </w:rPr>
      </w:pPr>
      <w:bookmarkStart w:id="369" w:name="_Toc351203586"/>
      <w:bookmarkStart w:id="370" w:name="_Toc10929"/>
      <w:bookmarkStart w:id="371" w:name="_Toc1297"/>
      <w:bookmarkStart w:id="372" w:name="_Toc381175625"/>
      <w:bookmarkStart w:id="373" w:name="_Toc296503106"/>
      <w:bookmarkStart w:id="374" w:name="_Toc337558804"/>
      <w:bookmarkStart w:id="375" w:name="_Toc322522574"/>
      <w:bookmarkStart w:id="376" w:name="_Toc296346607"/>
      <w:r>
        <w:rPr>
          <w:rFonts w:ascii="宋体" w:eastAsia="宋体" w:hAnsi="宋体" w:cs="宋体" w:hint="eastAsia"/>
          <w:color w:val="000000"/>
          <w:kern w:val="0"/>
          <w:sz w:val="28"/>
          <w:szCs w:val="28"/>
        </w:rPr>
        <w:t xml:space="preserve">13. </w:t>
      </w:r>
      <w:r>
        <w:rPr>
          <w:rFonts w:ascii="宋体" w:eastAsia="宋体" w:hAnsi="宋体" w:cs="宋体" w:hint="eastAsia"/>
          <w:color w:val="000000"/>
          <w:kern w:val="0"/>
          <w:sz w:val="28"/>
          <w:szCs w:val="28"/>
        </w:rPr>
        <w:t>验收和工程试车</w:t>
      </w:r>
      <w:bookmarkEnd w:id="369"/>
      <w:bookmarkEnd w:id="370"/>
      <w:bookmarkEnd w:id="371"/>
      <w:bookmarkEnd w:id="372"/>
    </w:p>
    <w:p w:rsidR="00E00A79" w:rsidRDefault="009B64DC">
      <w:pPr>
        <w:pStyle w:val="3"/>
        <w:spacing w:before="0" w:after="0" w:line="360" w:lineRule="auto"/>
        <w:rPr>
          <w:rFonts w:ascii="宋体" w:hAnsi="宋体" w:cs="宋体"/>
          <w:color w:val="000000"/>
          <w:kern w:val="0"/>
          <w:sz w:val="24"/>
          <w:szCs w:val="24"/>
        </w:rPr>
      </w:pPr>
      <w:bookmarkStart w:id="377" w:name="_Toc381175626"/>
      <w:bookmarkStart w:id="378" w:name="_Toc351203587"/>
      <w:bookmarkStart w:id="379" w:name="_Toc337558805"/>
      <w:bookmarkStart w:id="380" w:name="_Toc296503110"/>
      <w:bookmarkStart w:id="381" w:name="_Toc296346611"/>
      <w:bookmarkEnd w:id="373"/>
      <w:bookmarkEnd w:id="374"/>
      <w:bookmarkEnd w:id="375"/>
      <w:bookmarkEnd w:id="376"/>
      <w:r>
        <w:rPr>
          <w:rFonts w:ascii="宋体" w:hAnsi="宋体" w:cs="宋体" w:hint="eastAsia"/>
          <w:color w:val="000000"/>
          <w:kern w:val="0"/>
          <w:sz w:val="24"/>
          <w:szCs w:val="24"/>
        </w:rPr>
        <w:t>13.1</w:t>
      </w:r>
      <w:r>
        <w:rPr>
          <w:rFonts w:ascii="宋体" w:hAnsi="宋体" w:cs="宋体" w:hint="eastAsia"/>
          <w:color w:val="000000"/>
          <w:kern w:val="0"/>
          <w:sz w:val="24"/>
          <w:szCs w:val="24"/>
        </w:rPr>
        <w:t>分部分项工程验收</w:t>
      </w:r>
      <w:bookmarkEnd w:id="377"/>
      <w:bookmarkEnd w:id="378"/>
    </w:p>
    <w:bookmarkEnd w:id="379"/>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 xml:space="preserve">13.1.1 </w:t>
      </w:r>
      <w:r>
        <w:rPr>
          <w:rFonts w:ascii="宋体" w:hAnsi="宋体" w:cs="宋体" w:hint="eastAsia"/>
          <w:color w:val="000000"/>
          <w:sz w:val="24"/>
        </w:rPr>
        <w:t>分部分项工程质量应符合国家有关工程施工验收规范、标准及合同约定，承包人应按照施工组织设计的要求完成分部分项工程施工。</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 xml:space="preserve">13.1.2 </w:t>
      </w:r>
      <w:r>
        <w:rPr>
          <w:rFonts w:ascii="宋体" w:hAnsi="宋体" w:cs="宋体" w:hint="eastAsia"/>
          <w:color w:val="000000"/>
          <w:sz w:val="24"/>
        </w:rPr>
        <w:t>除专用合同条款另有约定外，分部分项工程经承包人自检合格并具备验收条件的，承包人应提前</w:t>
      </w:r>
      <w:r>
        <w:rPr>
          <w:rFonts w:ascii="宋体" w:hAnsi="宋体" w:cs="宋体" w:hint="eastAsia"/>
          <w:color w:val="000000"/>
          <w:sz w:val="24"/>
        </w:rPr>
        <w:t>48</w:t>
      </w:r>
      <w:r>
        <w:rPr>
          <w:rFonts w:ascii="宋体" w:hAnsi="宋体" w:cs="宋体" w:hint="eastAsia"/>
          <w:color w:val="000000"/>
          <w:sz w:val="24"/>
        </w:rPr>
        <w:t>小时通知监理人进行验收。</w:t>
      </w:r>
      <w:r>
        <w:rPr>
          <w:rFonts w:ascii="宋体" w:hAnsi="宋体" w:cs="宋体" w:hint="eastAsia"/>
          <w:color w:val="000000"/>
          <w:kern w:val="0"/>
          <w:sz w:val="24"/>
        </w:rPr>
        <w:t>监理人不能按时进行验收的，应在验收前</w:t>
      </w:r>
      <w:r>
        <w:rPr>
          <w:rFonts w:ascii="宋体" w:hAnsi="宋体" w:cs="宋体" w:hint="eastAsia"/>
          <w:color w:val="000000"/>
          <w:kern w:val="0"/>
          <w:sz w:val="24"/>
        </w:rPr>
        <w:t>24</w:t>
      </w:r>
      <w:r>
        <w:rPr>
          <w:rFonts w:ascii="宋体" w:hAnsi="宋体" w:cs="宋体" w:hint="eastAsia"/>
          <w:color w:val="000000"/>
          <w:kern w:val="0"/>
          <w:sz w:val="24"/>
        </w:rPr>
        <w:t>小时向承包人提交书面延期要求，但延期不能超过</w:t>
      </w:r>
      <w:r>
        <w:rPr>
          <w:rFonts w:ascii="宋体" w:hAnsi="宋体" w:cs="宋体" w:hint="eastAsia"/>
          <w:color w:val="000000"/>
          <w:kern w:val="0"/>
          <w:sz w:val="24"/>
        </w:rPr>
        <w:t>48</w:t>
      </w:r>
      <w:r>
        <w:rPr>
          <w:rFonts w:ascii="宋体" w:hAnsi="宋体" w:cs="宋体" w:hint="eastAsia"/>
          <w:color w:val="000000"/>
          <w:kern w:val="0"/>
          <w:sz w:val="24"/>
        </w:rPr>
        <w:t>小时。监理人未按时进行验收，也未提出延期要求的，承包人有权自行验收，监理人应认可验收结果。</w:t>
      </w:r>
      <w:r>
        <w:rPr>
          <w:rFonts w:ascii="宋体" w:hAnsi="宋体" w:cs="宋体" w:hint="eastAsia"/>
          <w:color w:val="000000"/>
          <w:sz w:val="24"/>
        </w:rPr>
        <w:t>分部分项工程未经验收的，不得进入下一道工序施工。</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分部分项工程的验收资料应当作为竣工资料的</w:t>
      </w:r>
      <w:r>
        <w:rPr>
          <w:rFonts w:ascii="宋体" w:hAnsi="宋体" w:cs="宋体" w:hint="eastAsia"/>
          <w:color w:val="000000"/>
          <w:sz w:val="24"/>
        </w:rPr>
        <w:t>组成部分。</w:t>
      </w:r>
    </w:p>
    <w:p w:rsidR="00E00A79" w:rsidRDefault="009B64DC">
      <w:pPr>
        <w:pStyle w:val="3"/>
        <w:spacing w:before="0" w:after="0" w:line="360" w:lineRule="auto"/>
        <w:rPr>
          <w:rFonts w:ascii="宋体" w:hAnsi="宋体" w:cs="宋体"/>
          <w:color w:val="000000"/>
          <w:kern w:val="0"/>
          <w:sz w:val="24"/>
          <w:szCs w:val="24"/>
        </w:rPr>
      </w:pPr>
      <w:bookmarkStart w:id="382" w:name="_Toc381175627"/>
      <w:bookmarkStart w:id="383" w:name="_Toc351203588"/>
      <w:bookmarkStart w:id="384" w:name="_Toc337558806"/>
      <w:r>
        <w:rPr>
          <w:rFonts w:ascii="宋体" w:hAnsi="宋体" w:cs="宋体" w:hint="eastAsia"/>
          <w:color w:val="000000"/>
          <w:kern w:val="0"/>
          <w:sz w:val="24"/>
          <w:szCs w:val="24"/>
        </w:rPr>
        <w:t>13.2</w:t>
      </w:r>
      <w:r>
        <w:rPr>
          <w:rFonts w:ascii="宋体" w:hAnsi="宋体" w:cs="宋体" w:hint="eastAsia"/>
          <w:color w:val="000000"/>
          <w:kern w:val="0"/>
          <w:sz w:val="24"/>
          <w:szCs w:val="24"/>
        </w:rPr>
        <w:t>竣工验收</w:t>
      </w:r>
      <w:bookmarkEnd w:id="382"/>
      <w:bookmarkEnd w:id="383"/>
    </w:p>
    <w:bookmarkEnd w:id="380"/>
    <w:bookmarkEnd w:id="381"/>
    <w:bookmarkEnd w:id="384"/>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13.2.1</w:t>
      </w:r>
      <w:r>
        <w:rPr>
          <w:rFonts w:ascii="宋体" w:hAnsi="宋体" w:cs="宋体" w:hint="eastAsia"/>
          <w:color w:val="000000"/>
          <w:kern w:val="0"/>
          <w:sz w:val="24"/>
        </w:rPr>
        <w:t>竣工验收条件</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工程具备以下条件的，承包人可以申请竣工验收：</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）除发包人同意的甩项工作和缺陷修补工作外，合同范围内的全部工程以及有关工作，包括合同要求的试验、试运行以及检验均已完成，并符合合同要求；</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）已按合同约定编制了甩项工作和缺陷修补工作清单以及相应的施工计划；</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）已按合同约定的内容和份数备齐竣工资料。</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13.2.2</w:t>
      </w:r>
      <w:r>
        <w:rPr>
          <w:rFonts w:ascii="宋体" w:hAnsi="宋体" w:cs="宋体" w:hint="eastAsia"/>
          <w:color w:val="000000"/>
          <w:kern w:val="0"/>
          <w:sz w:val="24"/>
        </w:rPr>
        <w:t>竣工验收程序</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除专用合同条款另有约定外，承包人申请竣工验收的，应当按照以下程序进行：</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）承包人向监理人报送竣工验收申请报告，监理人应在</w:t>
      </w:r>
      <w:r>
        <w:rPr>
          <w:rFonts w:ascii="宋体" w:hAnsi="宋体" w:cs="宋体" w:hint="eastAsia"/>
          <w:color w:val="000000"/>
          <w:kern w:val="0"/>
          <w:sz w:val="24"/>
        </w:rPr>
        <w:t>收到竣工验收申请报告后</w:t>
      </w:r>
      <w:r>
        <w:rPr>
          <w:rFonts w:ascii="宋体" w:hAnsi="宋体" w:cs="宋体" w:hint="eastAsia"/>
          <w:color w:val="000000"/>
          <w:kern w:val="0"/>
          <w:sz w:val="24"/>
        </w:rPr>
        <w:t>14</w:t>
      </w:r>
      <w:r>
        <w:rPr>
          <w:rFonts w:ascii="宋体" w:hAnsi="宋体" w:cs="宋体" w:hint="eastAsia"/>
          <w:color w:val="000000"/>
          <w:kern w:val="0"/>
          <w:sz w:val="24"/>
        </w:rPr>
        <w:t>天内完成审查并报送发包人。监理人审查后认为尚不具备验收条件的，应通知承包人在竣工验收前承包人还需完成的工作内容，承包人应在完成监理人通知的全部工作内容后，再次提交竣工验收申请报告。</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）监理人审查后认为已具备竣工验收条件的，应将竣工验收申请报告提交发</w:t>
      </w:r>
      <w:r>
        <w:rPr>
          <w:rFonts w:ascii="宋体" w:hAnsi="宋体" w:cs="宋体" w:hint="eastAsia"/>
          <w:color w:val="000000"/>
          <w:kern w:val="0"/>
          <w:sz w:val="24"/>
        </w:rPr>
        <w:lastRenderedPageBreak/>
        <w:t>包人，发包人应在收到经监理人审核的竣工验收申请报告后</w:t>
      </w:r>
      <w:r>
        <w:rPr>
          <w:rFonts w:ascii="宋体" w:hAnsi="宋体" w:cs="宋体" w:hint="eastAsia"/>
          <w:color w:val="000000"/>
          <w:kern w:val="0"/>
          <w:sz w:val="24"/>
        </w:rPr>
        <w:t>28</w:t>
      </w:r>
      <w:r>
        <w:rPr>
          <w:rFonts w:ascii="宋体" w:hAnsi="宋体" w:cs="宋体" w:hint="eastAsia"/>
          <w:color w:val="000000"/>
          <w:kern w:val="0"/>
          <w:sz w:val="24"/>
        </w:rPr>
        <w:t>天内审批完毕并组织监理人、承包人、设计人等相关单位完成竣工验收。</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）竣工验收合格的，发包人应在验收合格后</w:t>
      </w:r>
      <w:r>
        <w:rPr>
          <w:rFonts w:ascii="宋体" w:hAnsi="宋体" w:cs="宋体" w:hint="eastAsia"/>
          <w:color w:val="000000"/>
          <w:kern w:val="0"/>
          <w:sz w:val="24"/>
        </w:rPr>
        <w:t>14</w:t>
      </w:r>
      <w:r>
        <w:rPr>
          <w:rFonts w:ascii="宋体" w:hAnsi="宋体" w:cs="宋体" w:hint="eastAsia"/>
          <w:color w:val="000000"/>
          <w:kern w:val="0"/>
          <w:sz w:val="24"/>
        </w:rPr>
        <w:t>天内向承包人签发工程接收证书。发包人无正当理由逾期不颁发工程接收证</w:t>
      </w:r>
      <w:r>
        <w:rPr>
          <w:rFonts w:ascii="宋体" w:hAnsi="宋体" w:cs="宋体" w:hint="eastAsia"/>
          <w:color w:val="000000"/>
          <w:kern w:val="0"/>
          <w:sz w:val="24"/>
        </w:rPr>
        <w:t>书的，自验收合格后第</w:t>
      </w:r>
      <w:r>
        <w:rPr>
          <w:rFonts w:ascii="宋体" w:hAnsi="宋体" w:cs="宋体" w:hint="eastAsia"/>
          <w:color w:val="000000"/>
          <w:kern w:val="0"/>
          <w:sz w:val="24"/>
        </w:rPr>
        <w:t>15</w:t>
      </w:r>
      <w:r>
        <w:rPr>
          <w:rFonts w:ascii="宋体" w:hAnsi="宋体" w:cs="宋体" w:hint="eastAsia"/>
          <w:color w:val="000000"/>
          <w:kern w:val="0"/>
          <w:sz w:val="24"/>
        </w:rPr>
        <w:t>天起视为已颁发工程接收证书。</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4</w:t>
      </w:r>
      <w:r>
        <w:rPr>
          <w:rFonts w:ascii="宋体" w:hAnsi="宋体" w:cs="宋体" w:hint="eastAsia"/>
          <w:color w:val="000000"/>
          <w:kern w:val="0"/>
          <w:sz w:val="24"/>
        </w:rPr>
        <w:t>）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）工程未经验收或验收不合格，发包人擅自使用的，应在转移占有工程后</w:t>
      </w:r>
      <w:r>
        <w:rPr>
          <w:rFonts w:ascii="宋体" w:hAnsi="宋体" w:cs="宋体" w:hint="eastAsia"/>
          <w:color w:val="000000"/>
          <w:kern w:val="0"/>
          <w:sz w:val="24"/>
        </w:rPr>
        <w:t>7</w:t>
      </w:r>
      <w:r>
        <w:rPr>
          <w:rFonts w:ascii="宋体" w:hAnsi="宋体" w:cs="宋体" w:hint="eastAsia"/>
          <w:color w:val="000000"/>
          <w:kern w:val="0"/>
          <w:sz w:val="24"/>
        </w:rPr>
        <w:t>天内向承包人颁发工程接收证书；发包人无正当理由逾期不颁发工程接收证书的，自转移占有后第</w:t>
      </w:r>
      <w:r>
        <w:rPr>
          <w:rFonts w:ascii="宋体" w:hAnsi="宋体" w:cs="宋体" w:hint="eastAsia"/>
          <w:color w:val="000000"/>
          <w:kern w:val="0"/>
          <w:sz w:val="24"/>
        </w:rPr>
        <w:t>15</w:t>
      </w:r>
      <w:r>
        <w:rPr>
          <w:rFonts w:ascii="宋体" w:hAnsi="宋体" w:cs="宋体" w:hint="eastAsia"/>
          <w:color w:val="000000"/>
          <w:kern w:val="0"/>
          <w:sz w:val="24"/>
        </w:rPr>
        <w:t>天起视为已颁发工程接收证书。</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除专用合同条款另有约定外，发包人不按照本项约定组织竣工验收、颁发工程接收证书的，每逾期一天，应以签约合同价为基数，按照中国人民银行发布的同期同类贷款基准利率支付违约金。</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13.2.3</w:t>
      </w:r>
      <w:r>
        <w:rPr>
          <w:rFonts w:ascii="宋体" w:hAnsi="宋体" w:cs="宋体" w:hint="eastAsia"/>
          <w:color w:val="000000"/>
          <w:kern w:val="0"/>
          <w:sz w:val="24"/>
        </w:rPr>
        <w:t>竣工日期</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工程经竣工验收合格的，以承包人提交竣工验收申请报告之日为实际竣工日期，并在工程接收证书中载明；因发包人原因，未在监理人收到承包人提交的竣工验收申请报告</w:t>
      </w:r>
      <w:r>
        <w:rPr>
          <w:rFonts w:ascii="宋体" w:hAnsi="宋体" w:cs="宋体" w:hint="eastAsia"/>
          <w:color w:val="000000"/>
          <w:kern w:val="0"/>
          <w:sz w:val="24"/>
        </w:rPr>
        <w:t>42</w:t>
      </w:r>
      <w:r>
        <w:rPr>
          <w:rFonts w:ascii="宋体" w:hAnsi="宋体" w:cs="宋体" w:hint="eastAsia"/>
          <w:color w:val="000000"/>
          <w:kern w:val="0"/>
          <w:sz w:val="24"/>
        </w:rPr>
        <w:t>天内完成竣工验收，或完成竣工验收不予签发工程接收证书的，以提交竣工验</w:t>
      </w:r>
      <w:bookmarkStart w:id="385" w:name="#go14"/>
      <w:bookmarkEnd w:id="385"/>
      <w:r>
        <w:rPr>
          <w:rFonts w:ascii="宋体" w:hAnsi="宋体" w:cs="宋体" w:hint="eastAsia"/>
          <w:color w:val="000000"/>
          <w:kern w:val="0"/>
          <w:sz w:val="24"/>
        </w:rPr>
        <w:t>收申请报告的日期为实际竣工日期；工程未经竣工验收，发包人擅自使用的，以转移占有工程之日为实际竣工日期。</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13.2.4 </w:t>
      </w:r>
      <w:r>
        <w:rPr>
          <w:rFonts w:ascii="宋体" w:hAnsi="宋体" w:cs="宋体" w:hint="eastAsia"/>
          <w:color w:val="000000"/>
          <w:kern w:val="0"/>
          <w:sz w:val="24"/>
        </w:rPr>
        <w:t>拒绝接收全部或部分工程</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13.2.5 </w:t>
      </w:r>
      <w:r>
        <w:rPr>
          <w:rFonts w:ascii="宋体" w:hAnsi="宋体" w:cs="宋体" w:hint="eastAsia"/>
          <w:color w:val="000000"/>
          <w:kern w:val="0"/>
          <w:sz w:val="24"/>
        </w:rPr>
        <w:t>移交、接收全部与部分工程</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除专用合同条款另有约定外，合同当事人应当在颁发工程接收证书</w:t>
      </w:r>
      <w:r>
        <w:rPr>
          <w:rFonts w:ascii="宋体" w:hAnsi="宋体" w:cs="宋体" w:hint="eastAsia"/>
          <w:color w:val="000000"/>
          <w:kern w:val="0"/>
          <w:sz w:val="24"/>
        </w:rPr>
        <w:t>后</w:t>
      </w:r>
      <w:r>
        <w:rPr>
          <w:rFonts w:ascii="宋体" w:hAnsi="宋体" w:cs="宋体" w:hint="eastAsia"/>
          <w:color w:val="000000"/>
          <w:kern w:val="0"/>
          <w:sz w:val="24"/>
        </w:rPr>
        <w:t>7</w:t>
      </w:r>
      <w:r>
        <w:rPr>
          <w:rFonts w:ascii="宋体" w:hAnsi="宋体" w:cs="宋体" w:hint="eastAsia"/>
          <w:color w:val="000000"/>
          <w:kern w:val="0"/>
          <w:sz w:val="24"/>
        </w:rPr>
        <w:t>天内完成工程的移交。</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lastRenderedPageBreak/>
        <w:t>发包人无正当理由不接收工程的，发包人自应当接收工程之日起，承担工程照管、成品保护、保管等与工程有关的各项费用，合同当事人可以在专用合同条款中另行约定发包人逾期接收工程的违约责任。</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承包人无正当理由不移交工程的，承包人应承担工程照管、成品保护、保管等与工程有关的各项费用，合同当事人可以在专用合同条款中另行约定承包人无正当理由不移交工程的违约责任。</w:t>
      </w:r>
    </w:p>
    <w:p w:rsidR="00E00A79" w:rsidRDefault="009B64DC">
      <w:pPr>
        <w:pStyle w:val="3"/>
        <w:spacing w:before="0" w:after="0" w:line="360" w:lineRule="auto"/>
        <w:rPr>
          <w:rFonts w:ascii="宋体" w:hAnsi="宋体" w:cs="宋体"/>
          <w:color w:val="000000"/>
          <w:kern w:val="0"/>
          <w:sz w:val="24"/>
          <w:szCs w:val="24"/>
        </w:rPr>
      </w:pPr>
      <w:bookmarkStart w:id="386" w:name="_Toc381175628"/>
      <w:bookmarkStart w:id="387" w:name="_Toc351203589"/>
      <w:bookmarkStart w:id="388" w:name="_Toc296503111"/>
      <w:bookmarkStart w:id="389" w:name="_Toc337558807"/>
      <w:bookmarkStart w:id="390" w:name="_Toc296346612"/>
      <w:r>
        <w:rPr>
          <w:rFonts w:ascii="宋体" w:hAnsi="宋体" w:cs="宋体" w:hint="eastAsia"/>
          <w:color w:val="000000"/>
          <w:kern w:val="0"/>
          <w:sz w:val="24"/>
          <w:szCs w:val="24"/>
        </w:rPr>
        <w:t>13.3</w:t>
      </w:r>
      <w:r>
        <w:rPr>
          <w:rFonts w:ascii="宋体" w:hAnsi="宋体" w:cs="宋体" w:hint="eastAsia"/>
          <w:color w:val="000000"/>
          <w:kern w:val="0"/>
          <w:sz w:val="24"/>
          <w:szCs w:val="24"/>
        </w:rPr>
        <w:t>工程试车</w:t>
      </w:r>
      <w:bookmarkEnd w:id="386"/>
      <w:bookmarkEnd w:id="387"/>
    </w:p>
    <w:bookmarkEnd w:id="388"/>
    <w:bookmarkEnd w:id="389"/>
    <w:bookmarkEnd w:id="390"/>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13.3.1</w:t>
      </w:r>
      <w:r>
        <w:rPr>
          <w:rFonts w:ascii="宋体" w:hAnsi="宋体" w:cs="宋体" w:hint="eastAsia"/>
          <w:color w:val="000000"/>
          <w:kern w:val="0"/>
          <w:sz w:val="24"/>
        </w:rPr>
        <w:t>试车程序</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工程需要试车的，除专用合同条款另有约定外，试车内容应与承包人承包范围相一致，试车费用由承包人承担。</w:t>
      </w:r>
      <w:r>
        <w:rPr>
          <w:rFonts w:ascii="宋体" w:hAnsi="宋体" w:cs="宋体" w:hint="eastAsia"/>
          <w:color w:val="000000"/>
          <w:kern w:val="0"/>
          <w:sz w:val="24"/>
        </w:rPr>
        <w:t>工程试车应按如下程序进行：</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）具备单机无负荷试车条件，承包人组织试车，并在试车前</w:t>
      </w:r>
      <w:r>
        <w:rPr>
          <w:rFonts w:ascii="宋体" w:hAnsi="宋体" w:cs="宋体" w:hint="eastAsia"/>
          <w:color w:val="000000"/>
          <w:kern w:val="0"/>
          <w:sz w:val="24"/>
        </w:rPr>
        <w:t>48</w:t>
      </w:r>
      <w:r>
        <w:rPr>
          <w:rFonts w:ascii="宋体" w:hAnsi="宋体" w:cs="宋体" w:hint="eastAsia"/>
          <w:color w:val="000000"/>
          <w:kern w:val="0"/>
          <w:sz w:val="24"/>
        </w:rPr>
        <w:t>小时书面通知监理人，通知中应载明试车内容、时间、地点。承包人准备试车记录，发包人根据承包人要求为试车提供必要条件。试车合格的，监理人在试车记录上签字。监理人在试车合格后不在试车记录上签字，自试车结束满</w:t>
      </w:r>
      <w:r>
        <w:rPr>
          <w:rFonts w:ascii="宋体" w:hAnsi="宋体" w:cs="宋体" w:hint="eastAsia"/>
          <w:color w:val="000000"/>
          <w:kern w:val="0"/>
          <w:sz w:val="24"/>
        </w:rPr>
        <w:t>24</w:t>
      </w:r>
      <w:r>
        <w:rPr>
          <w:rFonts w:ascii="宋体" w:hAnsi="宋体" w:cs="宋体" w:hint="eastAsia"/>
          <w:color w:val="000000"/>
          <w:kern w:val="0"/>
          <w:sz w:val="24"/>
        </w:rPr>
        <w:t>小时后视为监理人已经认可试车记录，承包人可继续施工或办理竣工验收手续。</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监理人不能按时参加试车，应在试车前</w:t>
      </w:r>
      <w:r>
        <w:rPr>
          <w:rFonts w:ascii="宋体" w:hAnsi="宋体" w:cs="宋体" w:hint="eastAsia"/>
          <w:color w:val="000000"/>
          <w:kern w:val="0"/>
          <w:sz w:val="24"/>
        </w:rPr>
        <w:t>24</w:t>
      </w:r>
      <w:r>
        <w:rPr>
          <w:rFonts w:ascii="宋体" w:hAnsi="宋体" w:cs="宋体" w:hint="eastAsia"/>
          <w:color w:val="000000"/>
          <w:kern w:val="0"/>
          <w:sz w:val="24"/>
        </w:rPr>
        <w:t>小时以书面形式向承包人提出延期要求，但延期不能超过</w:t>
      </w:r>
      <w:r>
        <w:rPr>
          <w:rFonts w:ascii="宋体" w:hAnsi="宋体" w:cs="宋体" w:hint="eastAsia"/>
          <w:color w:val="000000"/>
          <w:kern w:val="0"/>
          <w:sz w:val="24"/>
        </w:rPr>
        <w:t>48</w:t>
      </w:r>
      <w:r>
        <w:rPr>
          <w:rFonts w:ascii="宋体" w:hAnsi="宋体" w:cs="宋体" w:hint="eastAsia"/>
          <w:color w:val="000000"/>
          <w:kern w:val="0"/>
          <w:sz w:val="24"/>
        </w:rPr>
        <w:t>小时，由此导致工期延误的，工期应予以顺延。监理人未能在前</w:t>
      </w:r>
      <w:r>
        <w:rPr>
          <w:rFonts w:ascii="宋体" w:hAnsi="宋体" w:cs="宋体" w:hint="eastAsia"/>
          <w:color w:val="000000"/>
          <w:kern w:val="0"/>
          <w:sz w:val="24"/>
        </w:rPr>
        <w:t>述期限内提出延期要求，又不参加试车的，视为认可试车记录。</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）具备无负荷联动试车条件，发包人组织试车，并在试车前</w:t>
      </w:r>
      <w:r>
        <w:rPr>
          <w:rFonts w:ascii="宋体" w:hAnsi="宋体" w:cs="宋体" w:hint="eastAsia"/>
          <w:color w:val="000000"/>
          <w:kern w:val="0"/>
          <w:sz w:val="24"/>
        </w:rPr>
        <w:t>48</w:t>
      </w:r>
      <w:r>
        <w:rPr>
          <w:rFonts w:ascii="宋体" w:hAnsi="宋体" w:cs="宋体" w:hint="eastAsia"/>
          <w:color w:val="000000"/>
          <w:kern w:val="0"/>
          <w:sz w:val="24"/>
        </w:rPr>
        <w:t>小时以书面形式通知承包人。通知中应载明试车内容、时间、地点和对承包人的要求，承包人按要求做好准备工作。试车合格，合同当事人在试车记录上签字。承包人无正当理由不参加试车的，视为认可试车记录。</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13.3.2 </w:t>
      </w:r>
      <w:r>
        <w:rPr>
          <w:rFonts w:ascii="宋体" w:hAnsi="宋体" w:cs="宋体" w:hint="eastAsia"/>
          <w:color w:val="000000"/>
          <w:kern w:val="0"/>
          <w:sz w:val="24"/>
        </w:rPr>
        <w:t>试车中的责任</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因设计原因导致试车达不到验收要求，发包人应要求设计人修改设计，承包人按修改后的设计重新安装。发包人承担修改设计、拆除及重新安装的全部费用，工期相应顺延。因承包人原因导致试车达不</w:t>
      </w:r>
      <w:r>
        <w:rPr>
          <w:rFonts w:ascii="宋体" w:hAnsi="宋体" w:cs="宋体" w:hint="eastAsia"/>
          <w:color w:val="000000"/>
          <w:kern w:val="0"/>
          <w:sz w:val="24"/>
        </w:rPr>
        <w:t>到验收要求，承包人按监理人要求重新安装和试车，并承担重新安装和试车的费用，工期不予顺延。</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因工程设备制造原因导致试车达不到验收要求的，由采购该工程设备的合同当事人负责重新购置或修理，承包人负责拆除和重新安装，由此增加的修理、重新购</w:t>
      </w:r>
      <w:r>
        <w:rPr>
          <w:rFonts w:ascii="宋体" w:hAnsi="宋体" w:cs="宋体" w:hint="eastAsia"/>
          <w:color w:val="000000"/>
          <w:kern w:val="0"/>
          <w:sz w:val="24"/>
        </w:rPr>
        <w:lastRenderedPageBreak/>
        <w:t>置、拆除及重新安装的费用及延误的工期由采购该工程设备的合同当事人承担。</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13.3.3 </w:t>
      </w:r>
      <w:r>
        <w:rPr>
          <w:rFonts w:ascii="宋体" w:hAnsi="宋体" w:cs="宋体" w:hint="eastAsia"/>
          <w:color w:val="000000"/>
          <w:kern w:val="0"/>
          <w:sz w:val="24"/>
        </w:rPr>
        <w:t>投料试车</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如需进行投料试车的，发包人应在工程竣工验收后组织投料试车。发包人要求在工程竣工验收前进行或需要承包人配合时，应征得承包人同意，并在专用合同条款中约定有关事项。</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投料试车合格的，费用由发包</w:t>
      </w:r>
      <w:r>
        <w:rPr>
          <w:rFonts w:ascii="宋体" w:hAnsi="宋体" w:cs="宋体" w:hint="eastAsia"/>
          <w:color w:val="000000"/>
          <w:kern w:val="0"/>
          <w:sz w:val="24"/>
        </w:rPr>
        <w:t>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rsidR="00E00A79" w:rsidRDefault="009B64DC">
      <w:pPr>
        <w:pStyle w:val="3"/>
        <w:spacing w:before="0" w:after="0" w:line="360" w:lineRule="auto"/>
        <w:rPr>
          <w:rFonts w:ascii="宋体" w:hAnsi="宋体" w:cs="宋体"/>
          <w:color w:val="000000"/>
          <w:kern w:val="0"/>
          <w:sz w:val="24"/>
          <w:szCs w:val="24"/>
        </w:rPr>
      </w:pPr>
      <w:bookmarkStart w:id="391" w:name="_Toc381175629"/>
      <w:bookmarkStart w:id="392" w:name="_Toc351203590"/>
      <w:bookmarkStart w:id="393" w:name="_Toc337558808"/>
      <w:r>
        <w:rPr>
          <w:rFonts w:ascii="宋体" w:hAnsi="宋体" w:cs="宋体" w:hint="eastAsia"/>
          <w:color w:val="000000"/>
          <w:kern w:val="0"/>
          <w:sz w:val="24"/>
          <w:szCs w:val="24"/>
        </w:rPr>
        <w:t>13.4</w:t>
      </w:r>
      <w:r>
        <w:rPr>
          <w:rFonts w:ascii="宋体" w:hAnsi="宋体" w:cs="宋体" w:hint="eastAsia"/>
          <w:color w:val="000000"/>
          <w:kern w:val="0"/>
          <w:sz w:val="24"/>
          <w:szCs w:val="24"/>
        </w:rPr>
        <w:t>提前交付单位工程的验收</w:t>
      </w:r>
      <w:bookmarkEnd w:id="391"/>
      <w:bookmarkEnd w:id="392"/>
    </w:p>
    <w:bookmarkEnd w:id="393"/>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13.4.1 </w:t>
      </w:r>
      <w:r>
        <w:rPr>
          <w:rFonts w:ascii="宋体" w:hAnsi="宋体" w:cs="宋体" w:hint="eastAsia"/>
          <w:color w:val="000000"/>
          <w:kern w:val="0"/>
          <w:sz w:val="24"/>
        </w:rPr>
        <w:t>发包人需要在工程竣工前使用单位工程的，或承包人提出提前交付已经竣工的单位工程且经发包人同意的，可进行单位工程验收，验收的程序按照第</w:t>
      </w:r>
      <w:r>
        <w:rPr>
          <w:rFonts w:ascii="宋体" w:hAnsi="宋体" w:cs="宋体" w:hint="eastAsia"/>
          <w:color w:val="000000"/>
          <w:kern w:val="0"/>
          <w:sz w:val="24"/>
        </w:rPr>
        <w:t>13.2</w:t>
      </w:r>
      <w:r>
        <w:rPr>
          <w:rFonts w:ascii="宋体" w:hAnsi="宋体" w:cs="宋体" w:hint="eastAsia"/>
          <w:color w:val="000000"/>
          <w:kern w:val="0"/>
          <w:sz w:val="24"/>
        </w:rPr>
        <w:t>款〔竣工验收〕的约定进行。</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验收合格后，由监理人向承包人出具经发包人签认的单位工程接收证书。已签发单位工程接收证书的单位工程由</w:t>
      </w:r>
      <w:r>
        <w:rPr>
          <w:rFonts w:ascii="宋体" w:hAnsi="宋体" w:cs="宋体" w:hint="eastAsia"/>
          <w:color w:val="000000"/>
          <w:kern w:val="0"/>
          <w:sz w:val="24"/>
        </w:rPr>
        <w:t>发包人负责照管。单位工程的验收成果和结论作为整体工程竣工验收申请报告的附件。</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13.4.2 </w:t>
      </w:r>
      <w:r>
        <w:rPr>
          <w:rFonts w:ascii="宋体" w:hAnsi="宋体" w:cs="宋体" w:hint="eastAsia"/>
          <w:color w:val="000000"/>
          <w:kern w:val="0"/>
          <w:sz w:val="24"/>
        </w:rPr>
        <w:t>发包人要求在工程竣工前交付单位工程，由此导致承包人费用增加和（或）工期延误的，由发包人承担由此增加的费用和（或）延误的工期，并支付承包人合理的利润。</w:t>
      </w:r>
    </w:p>
    <w:p w:rsidR="00E00A79" w:rsidRDefault="009B64DC">
      <w:pPr>
        <w:pStyle w:val="3"/>
        <w:spacing w:before="0" w:after="0" w:line="360" w:lineRule="auto"/>
        <w:rPr>
          <w:rFonts w:ascii="宋体" w:hAnsi="宋体" w:cs="宋体"/>
          <w:color w:val="000000"/>
          <w:kern w:val="0"/>
          <w:sz w:val="24"/>
          <w:szCs w:val="24"/>
        </w:rPr>
      </w:pPr>
      <w:bookmarkStart w:id="394" w:name="_Toc381175630"/>
      <w:bookmarkStart w:id="395" w:name="_Toc351203591"/>
      <w:r>
        <w:rPr>
          <w:rFonts w:ascii="宋体" w:hAnsi="宋体" w:cs="宋体" w:hint="eastAsia"/>
          <w:color w:val="000000"/>
          <w:kern w:val="0"/>
          <w:sz w:val="24"/>
          <w:szCs w:val="24"/>
        </w:rPr>
        <w:t xml:space="preserve">13.5 </w:t>
      </w:r>
      <w:r>
        <w:rPr>
          <w:rFonts w:ascii="宋体" w:hAnsi="宋体" w:cs="宋体" w:hint="eastAsia"/>
          <w:color w:val="000000"/>
          <w:kern w:val="0"/>
          <w:sz w:val="24"/>
          <w:szCs w:val="24"/>
        </w:rPr>
        <w:t>施工期运行</w:t>
      </w:r>
      <w:bookmarkEnd w:id="394"/>
      <w:bookmarkEnd w:id="395"/>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13.5.1 </w:t>
      </w:r>
      <w:r>
        <w:rPr>
          <w:rFonts w:ascii="宋体" w:hAnsi="宋体" w:cs="宋体" w:hint="eastAsia"/>
          <w:color w:val="000000"/>
          <w:kern w:val="0"/>
          <w:sz w:val="24"/>
        </w:rPr>
        <w:t>施工期运行是指合同工程尚未全部竣工，其中某项或某几项单位工程或工程设备安装已竣工，根据专用合同条款约定，需要投入施工期运行的，经发包人按第</w:t>
      </w:r>
      <w:r>
        <w:rPr>
          <w:rFonts w:ascii="宋体" w:hAnsi="宋体" w:cs="宋体" w:hint="eastAsia"/>
          <w:color w:val="000000"/>
          <w:kern w:val="0"/>
          <w:sz w:val="24"/>
        </w:rPr>
        <w:t>13.4</w:t>
      </w:r>
      <w:r>
        <w:rPr>
          <w:rFonts w:ascii="宋体" w:hAnsi="宋体" w:cs="宋体" w:hint="eastAsia"/>
          <w:color w:val="000000"/>
          <w:kern w:val="0"/>
          <w:sz w:val="24"/>
        </w:rPr>
        <w:t>款〔提前交付单位工程的验收〕的约定验收合格，证明能确保安全后，才能在施工期投入运行。</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13.5.2 </w:t>
      </w:r>
      <w:r>
        <w:rPr>
          <w:rFonts w:ascii="宋体" w:hAnsi="宋体" w:cs="宋体" w:hint="eastAsia"/>
          <w:color w:val="000000"/>
          <w:kern w:val="0"/>
          <w:sz w:val="24"/>
        </w:rPr>
        <w:t>在施工期运行中发现工程或工程设备损坏或存在缺陷的，由承包人按第</w:t>
      </w:r>
      <w:r>
        <w:rPr>
          <w:rFonts w:ascii="宋体" w:hAnsi="宋体" w:cs="宋体" w:hint="eastAsia"/>
          <w:color w:val="000000"/>
          <w:kern w:val="0"/>
          <w:sz w:val="24"/>
        </w:rPr>
        <w:t>15.2</w:t>
      </w:r>
      <w:r>
        <w:rPr>
          <w:rFonts w:ascii="宋体" w:hAnsi="宋体" w:cs="宋体" w:hint="eastAsia"/>
          <w:color w:val="000000"/>
          <w:kern w:val="0"/>
          <w:sz w:val="24"/>
        </w:rPr>
        <w:t>款〔缺陷责任期〕约定进行修复。</w:t>
      </w:r>
    </w:p>
    <w:p w:rsidR="00E00A79" w:rsidRDefault="009B64DC">
      <w:pPr>
        <w:pStyle w:val="3"/>
        <w:spacing w:before="0" w:after="0" w:line="360" w:lineRule="auto"/>
        <w:rPr>
          <w:rFonts w:ascii="宋体" w:hAnsi="宋体" w:cs="宋体"/>
          <w:color w:val="000000"/>
          <w:kern w:val="0"/>
          <w:sz w:val="24"/>
          <w:szCs w:val="24"/>
        </w:rPr>
      </w:pPr>
      <w:bookmarkStart w:id="396" w:name="_Toc296503112"/>
      <w:bookmarkStart w:id="397" w:name="_Toc296346613"/>
      <w:bookmarkStart w:id="398" w:name="_Toc381175631"/>
      <w:bookmarkStart w:id="399" w:name="_Toc351203592"/>
      <w:bookmarkStart w:id="400" w:name="_Toc337558809"/>
      <w:r>
        <w:rPr>
          <w:rFonts w:ascii="宋体" w:hAnsi="宋体" w:cs="宋体" w:hint="eastAsia"/>
          <w:color w:val="000000"/>
          <w:kern w:val="0"/>
          <w:sz w:val="24"/>
          <w:szCs w:val="24"/>
        </w:rPr>
        <w:t xml:space="preserve">13.6 </w:t>
      </w:r>
      <w:r>
        <w:rPr>
          <w:rFonts w:ascii="宋体" w:hAnsi="宋体" w:cs="宋体" w:hint="eastAsia"/>
          <w:color w:val="000000"/>
          <w:kern w:val="0"/>
          <w:sz w:val="24"/>
          <w:szCs w:val="24"/>
        </w:rPr>
        <w:t>竣工退</w:t>
      </w:r>
      <w:bookmarkEnd w:id="396"/>
      <w:bookmarkEnd w:id="397"/>
      <w:r>
        <w:rPr>
          <w:rFonts w:ascii="宋体" w:hAnsi="宋体" w:cs="宋体" w:hint="eastAsia"/>
          <w:color w:val="000000"/>
          <w:kern w:val="0"/>
          <w:sz w:val="24"/>
          <w:szCs w:val="24"/>
        </w:rPr>
        <w:t>场</w:t>
      </w:r>
      <w:bookmarkEnd w:id="398"/>
      <w:bookmarkEnd w:id="399"/>
    </w:p>
    <w:bookmarkEnd w:id="400"/>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13.6.1 </w:t>
      </w:r>
      <w:r>
        <w:rPr>
          <w:rFonts w:ascii="宋体" w:hAnsi="宋体" w:cs="宋体" w:hint="eastAsia"/>
          <w:color w:val="000000"/>
          <w:kern w:val="0"/>
          <w:sz w:val="24"/>
        </w:rPr>
        <w:t>竣工退场</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颁发工程接收证书后，承包人应按以下要求对施工现场进行清理：</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lastRenderedPageBreak/>
        <w:t>（</w:t>
      </w:r>
      <w:r>
        <w:rPr>
          <w:rFonts w:ascii="宋体" w:hAnsi="宋体" w:cs="宋体" w:hint="eastAsia"/>
          <w:color w:val="000000"/>
          <w:kern w:val="0"/>
          <w:sz w:val="24"/>
        </w:rPr>
        <w:t>1</w:t>
      </w:r>
      <w:r>
        <w:rPr>
          <w:rFonts w:ascii="宋体" w:hAnsi="宋体" w:cs="宋体" w:hint="eastAsia"/>
          <w:color w:val="000000"/>
          <w:kern w:val="0"/>
          <w:sz w:val="24"/>
        </w:rPr>
        <w:t>）施工现场内残留的垃圾已全部清除出场；</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）临时工程已拆除，场地已进行清理、平整或复原；</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）按合同约定应撤离的人员、承包人施工设备和剩余的材料，包括废弃的施工设备和材料，已按计划撤离施工现场；</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4</w:t>
      </w:r>
      <w:r>
        <w:rPr>
          <w:rFonts w:ascii="宋体" w:hAnsi="宋体" w:cs="宋体" w:hint="eastAsia"/>
          <w:color w:val="000000"/>
          <w:kern w:val="0"/>
          <w:sz w:val="24"/>
        </w:rPr>
        <w:t>）施工现场周边及其附近道路、河道的施工堆积物，已全部清理；</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）施工现场其他场地清</w:t>
      </w:r>
      <w:r>
        <w:rPr>
          <w:rFonts w:ascii="宋体" w:hAnsi="宋体" w:cs="宋体" w:hint="eastAsia"/>
          <w:color w:val="000000"/>
          <w:kern w:val="0"/>
          <w:sz w:val="24"/>
        </w:rPr>
        <w:t>理工作已全部完成。</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13.6.2 </w:t>
      </w:r>
      <w:r>
        <w:rPr>
          <w:rFonts w:ascii="宋体" w:hAnsi="宋体" w:cs="宋体" w:hint="eastAsia"/>
          <w:color w:val="000000"/>
          <w:kern w:val="0"/>
          <w:sz w:val="24"/>
        </w:rPr>
        <w:t>地表还原</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承包人应按发包人要求恢复临时占地及清理场地，承包人未按发包人的要求恢复临时占地，或者场地清理未达到合同约定要求的，发包人有权委托其他人恢复或清理，所发生的费用由承包人承担。</w:t>
      </w:r>
    </w:p>
    <w:p w:rsidR="00E00A79" w:rsidRDefault="009B64DC">
      <w:pPr>
        <w:pStyle w:val="2"/>
        <w:spacing w:before="0" w:after="0" w:line="360" w:lineRule="auto"/>
        <w:rPr>
          <w:rFonts w:ascii="宋体" w:eastAsia="宋体" w:hAnsi="宋体" w:cs="宋体"/>
          <w:color w:val="000000"/>
          <w:kern w:val="0"/>
          <w:sz w:val="28"/>
          <w:szCs w:val="28"/>
        </w:rPr>
      </w:pPr>
      <w:bookmarkStart w:id="401" w:name="_Toc351203593"/>
      <w:bookmarkStart w:id="402" w:name="_Toc32519"/>
      <w:bookmarkStart w:id="403" w:name="_Toc2819"/>
      <w:bookmarkStart w:id="404" w:name="_Toc381175632"/>
      <w:bookmarkStart w:id="405" w:name="_Toc337558810"/>
      <w:bookmarkStart w:id="406" w:name="_Toc296346614"/>
      <w:bookmarkStart w:id="407" w:name="_Toc296503113"/>
      <w:r>
        <w:rPr>
          <w:rFonts w:ascii="宋体" w:eastAsia="宋体" w:hAnsi="宋体" w:cs="宋体" w:hint="eastAsia"/>
          <w:color w:val="000000"/>
          <w:kern w:val="0"/>
          <w:sz w:val="28"/>
          <w:szCs w:val="28"/>
        </w:rPr>
        <w:t xml:space="preserve">14. </w:t>
      </w:r>
      <w:r>
        <w:rPr>
          <w:rFonts w:ascii="宋体" w:eastAsia="宋体" w:hAnsi="宋体" w:cs="宋体" w:hint="eastAsia"/>
          <w:color w:val="000000"/>
          <w:kern w:val="0"/>
          <w:sz w:val="28"/>
          <w:szCs w:val="28"/>
        </w:rPr>
        <w:t>竣工结算</w:t>
      </w:r>
      <w:bookmarkEnd w:id="401"/>
      <w:bookmarkEnd w:id="402"/>
      <w:bookmarkEnd w:id="403"/>
      <w:bookmarkEnd w:id="404"/>
    </w:p>
    <w:p w:rsidR="00E00A79" w:rsidRDefault="009B64DC">
      <w:pPr>
        <w:pStyle w:val="3"/>
        <w:spacing w:before="0" w:after="0" w:line="360" w:lineRule="auto"/>
        <w:rPr>
          <w:rFonts w:ascii="宋体" w:hAnsi="宋体" w:cs="宋体"/>
          <w:color w:val="000000"/>
          <w:kern w:val="0"/>
          <w:sz w:val="24"/>
          <w:szCs w:val="24"/>
        </w:rPr>
      </w:pPr>
      <w:bookmarkStart w:id="408" w:name="_Toc351203594"/>
      <w:bookmarkStart w:id="409" w:name="_Toc381175633"/>
      <w:bookmarkStart w:id="410" w:name="_Toc337558811"/>
      <w:bookmarkEnd w:id="405"/>
      <w:r>
        <w:rPr>
          <w:rFonts w:ascii="宋体" w:hAnsi="宋体" w:cs="宋体" w:hint="eastAsia"/>
          <w:color w:val="000000"/>
          <w:kern w:val="0"/>
          <w:sz w:val="24"/>
          <w:szCs w:val="24"/>
        </w:rPr>
        <w:t xml:space="preserve">14.1 </w:t>
      </w:r>
      <w:r>
        <w:rPr>
          <w:rFonts w:ascii="宋体" w:hAnsi="宋体" w:cs="宋体" w:hint="eastAsia"/>
          <w:color w:val="000000"/>
          <w:kern w:val="0"/>
          <w:sz w:val="24"/>
          <w:szCs w:val="24"/>
        </w:rPr>
        <w:t>竣工结算申请</w:t>
      </w:r>
      <w:bookmarkEnd w:id="408"/>
      <w:bookmarkEnd w:id="409"/>
    </w:p>
    <w:bookmarkEnd w:id="410"/>
    <w:p w:rsidR="00E00A79" w:rsidRDefault="009B64DC">
      <w:pPr>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kern w:val="0"/>
          <w:sz w:val="24"/>
        </w:rPr>
        <w:t>除专用合同条款另有约定外，</w:t>
      </w:r>
      <w:r>
        <w:rPr>
          <w:rFonts w:ascii="宋体" w:hAnsi="宋体" w:cs="宋体" w:hint="eastAsia"/>
          <w:color w:val="000000"/>
          <w:sz w:val="24"/>
        </w:rPr>
        <w:t>承包人应在工程竣工验收合格后</w:t>
      </w:r>
      <w:r>
        <w:rPr>
          <w:rFonts w:ascii="宋体" w:hAnsi="宋体" w:cs="宋体" w:hint="eastAsia"/>
          <w:color w:val="000000"/>
          <w:sz w:val="24"/>
        </w:rPr>
        <w:t>28</w:t>
      </w:r>
      <w:r>
        <w:rPr>
          <w:rFonts w:ascii="宋体" w:hAnsi="宋体" w:cs="宋体" w:hint="eastAsia"/>
          <w:color w:val="000000"/>
          <w:sz w:val="24"/>
        </w:rPr>
        <w:t>天内向发包人和监理人提交竣工结算申请单，并提交完整的结算资料，有关竣工结算申请单的资料清单和份数等要求由合同当事人在专用合同条款中约定。</w:t>
      </w:r>
    </w:p>
    <w:p w:rsidR="00E00A79" w:rsidRDefault="009B64DC">
      <w:pPr>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除专用合同条款另有约定外，竣工结算申请单应包括以下内容：</w:t>
      </w:r>
    </w:p>
    <w:p w:rsidR="00E00A79" w:rsidRDefault="009B64DC">
      <w:pPr>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1</w:t>
      </w:r>
      <w:r>
        <w:rPr>
          <w:rFonts w:ascii="宋体" w:hAnsi="宋体" w:cs="宋体" w:hint="eastAsia"/>
          <w:color w:val="000000"/>
          <w:sz w:val="24"/>
        </w:rPr>
        <w:t>）竣工结算合同价格；</w:t>
      </w:r>
    </w:p>
    <w:p w:rsidR="00E00A79" w:rsidRDefault="009B64DC">
      <w:pPr>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2</w:t>
      </w:r>
      <w:r>
        <w:rPr>
          <w:rFonts w:ascii="宋体" w:hAnsi="宋体" w:cs="宋体" w:hint="eastAsia"/>
          <w:color w:val="000000"/>
          <w:sz w:val="24"/>
        </w:rPr>
        <w:t>）发包人已支付承包人的款项；</w:t>
      </w:r>
    </w:p>
    <w:p w:rsidR="00E00A79" w:rsidRDefault="009B64DC">
      <w:pPr>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3</w:t>
      </w:r>
      <w:r>
        <w:rPr>
          <w:rFonts w:ascii="宋体" w:hAnsi="宋体" w:cs="宋体" w:hint="eastAsia"/>
          <w:color w:val="000000"/>
          <w:sz w:val="24"/>
        </w:rPr>
        <w:t>）应扣留的质量保证金；</w:t>
      </w:r>
      <w:r>
        <w:rPr>
          <w:rFonts w:ascii="宋体" w:hAnsi="宋体" w:cs="宋体" w:hint="eastAsia"/>
          <w:color w:val="000000"/>
          <w:sz w:val="24"/>
        </w:rPr>
        <w:t xml:space="preserve"> </w:t>
      </w:r>
    </w:p>
    <w:p w:rsidR="00E00A79" w:rsidRDefault="009B64DC">
      <w:pPr>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4</w:t>
      </w:r>
      <w:r>
        <w:rPr>
          <w:rFonts w:ascii="宋体" w:hAnsi="宋体" w:cs="宋体" w:hint="eastAsia"/>
          <w:color w:val="000000"/>
          <w:sz w:val="24"/>
        </w:rPr>
        <w:t>）发包人应支付承包人的合同价款。</w:t>
      </w:r>
    </w:p>
    <w:p w:rsidR="00E00A79" w:rsidRDefault="009B64DC">
      <w:pPr>
        <w:pStyle w:val="3"/>
        <w:spacing w:before="0" w:after="0" w:line="360" w:lineRule="auto"/>
        <w:rPr>
          <w:rFonts w:ascii="宋体" w:hAnsi="宋体" w:cs="宋体"/>
          <w:color w:val="000000"/>
          <w:kern w:val="0"/>
          <w:sz w:val="24"/>
          <w:szCs w:val="24"/>
        </w:rPr>
      </w:pPr>
      <w:bookmarkStart w:id="411" w:name="_Toc351203595"/>
      <w:bookmarkStart w:id="412" w:name="_Toc381175634"/>
      <w:bookmarkStart w:id="413" w:name="_Toc337558812"/>
      <w:r>
        <w:rPr>
          <w:rFonts w:ascii="宋体" w:hAnsi="宋体" w:cs="宋体" w:hint="eastAsia"/>
          <w:color w:val="000000"/>
          <w:kern w:val="0"/>
          <w:sz w:val="24"/>
          <w:szCs w:val="24"/>
        </w:rPr>
        <w:t xml:space="preserve">14.2 </w:t>
      </w:r>
      <w:r>
        <w:rPr>
          <w:rFonts w:ascii="宋体" w:hAnsi="宋体" w:cs="宋体" w:hint="eastAsia"/>
          <w:color w:val="000000"/>
          <w:kern w:val="0"/>
          <w:sz w:val="24"/>
          <w:szCs w:val="24"/>
        </w:rPr>
        <w:t>竣工结算审核</w:t>
      </w:r>
      <w:bookmarkEnd w:id="411"/>
      <w:bookmarkEnd w:id="412"/>
    </w:p>
    <w:bookmarkEnd w:id="413"/>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）除专用合同条款另有约定外，监理人应在收到竣工结算申请单后</w:t>
      </w:r>
      <w:r>
        <w:rPr>
          <w:rFonts w:ascii="宋体" w:hAnsi="宋体" w:cs="宋体" w:hint="eastAsia"/>
          <w:color w:val="000000"/>
          <w:kern w:val="0"/>
          <w:sz w:val="24"/>
        </w:rPr>
        <w:t>14</w:t>
      </w:r>
      <w:r>
        <w:rPr>
          <w:rFonts w:ascii="宋体" w:hAnsi="宋体" w:cs="宋体" w:hint="eastAsia"/>
          <w:color w:val="000000"/>
          <w:kern w:val="0"/>
          <w:sz w:val="24"/>
        </w:rPr>
        <w:t>天内完成核查并报送发包人。发包人应在收到监理人提交的经审核的竣工结算申请单后</w:t>
      </w:r>
      <w:r>
        <w:rPr>
          <w:rFonts w:ascii="宋体" w:hAnsi="宋体" w:cs="宋体" w:hint="eastAsia"/>
          <w:color w:val="000000"/>
          <w:kern w:val="0"/>
          <w:sz w:val="24"/>
        </w:rPr>
        <w:t>14</w:t>
      </w:r>
      <w:r>
        <w:rPr>
          <w:rFonts w:ascii="宋体" w:hAnsi="宋体" w:cs="宋体" w:hint="eastAsia"/>
          <w:color w:val="000000"/>
          <w:kern w:val="0"/>
          <w:sz w:val="24"/>
        </w:rPr>
        <w:t>天内完成审批，并由监理人向承包人签发经发包人签认的竣工付款证书。监理人或</w:t>
      </w:r>
      <w:r>
        <w:rPr>
          <w:rFonts w:ascii="宋体" w:hAnsi="宋体" w:cs="宋体" w:hint="eastAsia"/>
          <w:color w:val="000000"/>
          <w:sz w:val="24"/>
        </w:rPr>
        <w:t>发包人对竣工</w:t>
      </w:r>
      <w:r>
        <w:rPr>
          <w:rFonts w:ascii="宋体" w:hAnsi="宋体" w:cs="宋体" w:hint="eastAsia"/>
          <w:color w:val="000000"/>
          <w:kern w:val="0"/>
          <w:sz w:val="24"/>
        </w:rPr>
        <w:t>结算</w:t>
      </w:r>
      <w:r>
        <w:rPr>
          <w:rFonts w:ascii="宋体" w:hAnsi="宋体" w:cs="宋体" w:hint="eastAsia"/>
          <w:color w:val="000000"/>
          <w:sz w:val="24"/>
        </w:rPr>
        <w:t>申请单有异议的，有权要求承包人进行修正和提供补充资料，承</w:t>
      </w:r>
      <w:r>
        <w:rPr>
          <w:rFonts w:ascii="宋体" w:hAnsi="宋体" w:cs="宋体" w:hint="eastAsia"/>
          <w:color w:val="000000"/>
          <w:sz w:val="24"/>
        </w:rPr>
        <w:lastRenderedPageBreak/>
        <w:t>包人应提交修正后的竣工</w:t>
      </w:r>
      <w:r>
        <w:rPr>
          <w:rFonts w:ascii="宋体" w:hAnsi="宋体" w:cs="宋体" w:hint="eastAsia"/>
          <w:color w:val="000000"/>
          <w:kern w:val="0"/>
          <w:sz w:val="24"/>
        </w:rPr>
        <w:t>结算</w:t>
      </w:r>
      <w:r>
        <w:rPr>
          <w:rFonts w:ascii="宋体" w:hAnsi="宋体" w:cs="宋体" w:hint="eastAsia"/>
          <w:color w:val="000000"/>
          <w:sz w:val="24"/>
        </w:rPr>
        <w:t>申请单。</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发包人在收到承包人提交竣工结算申请书后</w:t>
      </w:r>
      <w:r>
        <w:rPr>
          <w:rFonts w:ascii="宋体" w:hAnsi="宋体" w:cs="宋体" w:hint="eastAsia"/>
          <w:color w:val="000000"/>
          <w:kern w:val="0"/>
          <w:sz w:val="24"/>
        </w:rPr>
        <w:t>28</w:t>
      </w:r>
      <w:r>
        <w:rPr>
          <w:rFonts w:ascii="宋体" w:hAnsi="宋体" w:cs="宋体" w:hint="eastAsia"/>
          <w:color w:val="000000"/>
          <w:kern w:val="0"/>
          <w:sz w:val="24"/>
        </w:rPr>
        <w:t>天内未完成审批且未提出异议的，视为发包人认可承包人提交的竣工结算申请单，并自发包人收到承包人提交的竣工结算申请单后第</w:t>
      </w:r>
      <w:r>
        <w:rPr>
          <w:rFonts w:ascii="宋体" w:hAnsi="宋体" w:cs="宋体" w:hint="eastAsia"/>
          <w:color w:val="000000"/>
          <w:kern w:val="0"/>
          <w:sz w:val="24"/>
        </w:rPr>
        <w:t>29</w:t>
      </w:r>
      <w:r>
        <w:rPr>
          <w:rFonts w:ascii="宋体" w:hAnsi="宋体" w:cs="宋体" w:hint="eastAsia"/>
          <w:color w:val="000000"/>
          <w:kern w:val="0"/>
          <w:sz w:val="24"/>
        </w:rPr>
        <w:t>天起视为已签发竣工付款证</w:t>
      </w:r>
      <w:r>
        <w:rPr>
          <w:rFonts w:ascii="宋体" w:hAnsi="宋体" w:cs="宋体" w:hint="eastAsia"/>
          <w:color w:val="000000"/>
          <w:kern w:val="0"/>
          <w:sz w:val="24"/>
        </w:rPr>
        <w:t>书。</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）除专用合同条款另有约定外，发包人应在签发竣工付款证书后的</w:t>
      </w:r>
      <w:r>
        <w:rPr>
          <w:rFonts w:ascii="宋体" w:hAnsi="宋体" w:cs="宋体" w:hint="eastAsia"/>
          <w:color w:val="000000"/>
          <w:kern w:val="0"/>
          <w:sz w:val="24"/>
        </w:rPr>
        <w:t xml:space="preserve">14 </w:t>
      </w:r>
      <w:r>
        <w:rPr>
          <w:rFonts w:ascii="宋体" w:hAnsi="宋体" w:cs="宋体" w:hint="eastAsia"/>
          <w:color w:val="000000"/>
          <w:kern w:val="0"/>
          <w:sz w:val="24"/>
        </w:rPr>
        <w:t>天内，完成对承包人的竣工付款。发包人逾期支付的，按照中国人民银行发布的同期同类贷款基准利率支付违约金；逾期支付超过</w:t>
      </w:r>
      <w:r>
        <w:rPr>
          <w:rFonts w:ascii="宋体" w:hAnsi="宋体" w:cs="宋体" w:hint="eastAsia"/>
          <w:color w:val="000000"/>
          <w:kern w:val="0"/>
          <w:sz w:val="24"/>
        </w:rPr>
        <w:t>56</w:t>
      </w:r>
      <w:r>
        <w:rPr>
          <w:rFonts w:ascii="宋体" w:hAnsi="宋体" w:cs="宋体" w:hint="eastAsia"/>
          <w:color w:val="000000"/>
          <w:kern w:val="0"/>
          <w:sz w:val="24"/>
        </w:rPr>
        <w:t>天的，按照中国人民银行发布的同期同类贷款基准利率的两倍支付违约金。</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）承包人对发包人签认的竣工付款证书有异议的，对于有异议部分应在收到发包人签认的竣工付款证书后</w:t>
      </w:r>
      <w:r>
        <w:rPr>
          <w:rFonts w:ascii="宋体" w:hAnsi="宋体" w:cs="宋体" w:hint="eastAsia"/>
          <w:color w:val="000000"/>
          <w:kern w:val="0"/>
          <w:sz w:val="24"/>
        </w:rPr>
        <w:t>7</w:t>
      </w:r>
      <w:r>
        <w:rPr>
          <w:rFonts w:ascii="宋体" w:hAnsi="宋体" w:cs="宋体" w:hint="eastAsia"/>
          <w:color w:val="000000"/>
          <w:kern w:val="0"/>
          <w:sz w:val="24"/>
        </w:rPr>
        <w:t>天内提出异议，并由合同当事人按照专用合同条款约定的方式和程序进行复核，或按照第</w:t>
      </w:r>
      <w:r>
        <w:rPr>
          <w:rFonts w:ascii="宋体" w:hAnsi="宋体" w:cs="宋体" w:hint="eastAsia"/>
          <w:color w:val="000000"/>
          <w:kern w:val="0"/>
          <w:sz w:val="24"/>
        </w:rPr>
        <w:t>20</w:t>
      </w:r>
      <w:r>
        <w:rPr>
          <w:rFonts w:ascii="宋体" w:hAnsi="宋体" w:cs="宋体" w:hint="eastAsia"/>
          <w:color w:val="000000"/>
          <w:kern w:val="0"/>
          <w:sz w:val="24"/>
        </w:rPr>
        <w:t>条〔争议解决〕约定处理。对于无异议部分，发包人应签发临时竣工付款证书，并</w:t>
      </w:r>
      <w:r>
        <w:rPr>
          <w:rFonts w:ascii="宋体" w:hAnsi="宋体" w:cs="宋体" w:hint="eastAsia"/>
          <w:color w:val="000000"/>
          <w:kern w:val="0"/>
          <w:sz w:val="24"/>
        </w:rPr>
        <w:t>按本款第（</w:t>
      </w:r>
      <w:r>
        <w:rPr>
          <w:rFonts w:ascii="宋体" w:hAnsi="宋体" w:cs="宋体" w:hint="eastAsia"/>
          <w:color w:val="000000"/>
          <w:kern w:val="0"/>
          <w:sz w:val="24"/>
        </w:rPr>
        <w:t>2</w:t>
      </w:r>
      <w:r>
        <w:rPr>
          <w:rFonts w:ascii="宋体" w:hAnsi="宋体" w:cs="宋体" w:hint="eastAsia"/>
          <w:color w:val="000000"/>
          <w:kern w:val="0"/>
          <w:sz w:val="24"/>
        </w:rPr>
        <w:t>）项完成付款。承包人逾期未提出异议的，视为认可发包人的审批结果。</w:t>
      </w:r>
    </w:p>
    <w:p w:rsidR="00E00A79" w:rsidRDefault="009B64DC">
      <w:pPr>
        <w:pStyle w:val="3"/>
        <w:spacing w:before="0" w:after="0" w:line="360" w:lineRule="auto"/>
        <w:rPr>
          <w:rFonts w:ascii="宋体" w:hAnsi="宋体" w:cs="宋体"/>
          <w:color w:val="000000"/>
          <w:kern w:val="0"/>
          <w:sz w:val="24"/>
          <w:szCs w:val="24"/>
        </w:rPr>
      </w:pPr>
      <w:bookmarkStart w:id="414" w:name="_Toc381175635"/>
      <w:bookmarkStart w:id="415" w:name="_Toc351203596"/>
      <w:bookmarkStart w:id="416" w:name="_Toc337558813"/>
      <w:r>
        <w:rPr>
          <w:rFonts w:ascii="宋体" w:hAnsi="宋体" w:cs="宋体" w:hint="eastAsia"/>
          <w:color w:val="000000"/>
          <w:kern w:val="0"/>
          <w:sz w:val="24"/>
          <w:szCs w:val="24"/>
        </w:rPr>
        <w:t xml:space="preserve">14.3 </w:t>
      </w:r>
      <w:r>
        <w:rPr>
          <w:rFonts w:ascii="宋体" w:hAnsi="宋体" w:cs="宋体" w:hint="eastAsia"/>
          <w:color w:val="000000"/>
          <w:kern w:val="0"/>
          <w:sz w:val="24"/>
          <w:szCs w:val="24"/>
        </w:rPr>
        <w:t>甩项竣工协议</w:t>
      </w:r>
      <w:bookmarkEnd w:id="414"/>
      <w:bookmarkEnd w:id="415"/>
    </w:p>
    <w:bookmarkEnd w:id="416"/>
    <w:p w:rsidR="00E00A79" w:rsidRDefault="009B64DC">
      <w:pPr>
        <w:autoSpaceDE w:val="0"/>
        <w:autoSpaceDN w:val="0"/>
        <w:adjustRightInd w:val="0"/>
        <w:spacing w:line="360" w:lineRule="auto"/>
        <w:ind w:firstLineChars="196" w:firstLine="470"/>
        <w:jc w:val="left"/>
        <w:rPr>
          <w:rFonts w:ascii="宋体" w:hAnsi="宋体" w:cs="宋体"/>
          <w:color w:val="000000"/>
          <w:kern w:val="0"/>
          <w:sz w:val="24"/>
        </w:rPr>
      </w:pPr>
      <w:r>
        <w:rPr>
          <w:rFonts w:ascii="宋体" w:hAnsi="宋体" w:cs="宋体" w:hint="eastAsia"/>
          <w:color w:val="000000"/>
          <w:sz w:val="24"/>
        </w:rPr>
        <w:t>发包人要求甩项竣工的，合同当事人应签订甩项竣工协议。在甩项竣工协议中应明确，合同当事人按照第</w:t>
      </w:r>
      <w:r>
        <w:rPr>
          <w:rFonts w:ascii="宋体" w:hAnsi="宋体" w:cs="宋体" w:hint="eastAsia"/>
          <w:color w:val="000000"/>
          <w:sz w:val="24"/>
        </w:rPr>
        <w:t>14.1</w:t>
      </w:r>
      <w:r>
        <w:rPr>
          <w:rFonts w:ascii="宋体" w:hAnsi="宋体" w:cs="宋体" w:hint="eastAsia"/>
          <w:color w:val="000000"/>
          <w:sz w:val="24"/>
        </w:rPr>
        <w:t>款〔竣工结算申请〕及</w:t>
      </w:r>
      <w:r>
        <w:rPr>
          <w:rFonts w:ascii="宋体" w:hAnsi="宋体" w:cs="宋体" w:hint="eastAsia"/>
          <w:color w:val="000000"/>
          <w:sz w:val="24"/>
        </w:rPr>
        <w:t>14.2</w:t>
      </w:r>
      <w:r>
        <w:rPr>
          <w:rFonts w:ascii="宋体" w:hAnsi="宋体" w:cs="宋体" w:hint="eastAsia"/>
          <w:color w:val="000000"/>
          <w:sz w:val="24"/>
        </w:rPr>
        <w:t>款〔竣工结算审核〕的约定，对已完合格工程进行结算，并支付相应合同价款。</w:t>
      </w:r>
    </w:p>
    <w:p w:rsidR="00E00A79" w:rsidRDefault="009B64DC">
      <w:pPr>
        <w:pStyle w:val="3"/>
        <w:spacing w:before="0" w:after="0" w:line="360" w:lineRule="auto"/>
        <w:rPr>
          <w:rFonts w:ascii="宋体" w:hAnsi="宋体" w:cs="宋体"/>
          <w:color w:val="000000"/>
          <w:kern w:val="0"/>
          <w:sz w:val="24"/>
          <w:szCs w:val="24"/>
        </w:rPr>
      </w:pPr>
      <w:bookmarkStart w:id="417" w:name="_Toc351203597"/>
      <w:bookmarkStart w:id="418" w:name="_Toc381175636"/>
      <w:bookmarkStart w:id="419" w:name="_Toc337558814"/>
      <w:r>
        <w:rPr>
          <w:rFonts w:ascii="宋体" w:hAnsi="宋体" w:cs="宋体" w:hint="eastAsia"/>
          <w:color w:val="000000"/>
          <w:kern w:val="0"/>
          <w:sz w:val="24"/>
          <w:szCs w:val="24"/>
        </w:rPr>
        <w:t xml:space="preserve">14.4 </w:t>
      </w:r>
      <w:r>
        <w:rPr>
          <w:rFonts w:ascii="宋体" w:hAnsi="宋体" w:cs="宋体" w:hint="eastAsia"/>
          <w:color w:val="000000"/>
          <w:kern w:val="0"/>
          <w:sz w:val="24"/>
          <w:szCs w:val="24"/>
        </w:rPr>
        <w:t>最终结清</w:t>
      </w:r>
      <w:bookmarkEnd w:id="417"/>
      <w:bookmarkEnd w:id="418"/>
    </w:p>
    <w:bookmarkEnd w:id="419"/>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14.4.1 </w:t>
      </w:r>
      <w:r>
        <w:rPr>
          <w:rFonts w:ascii="宋体" w:hAnsi="宋体" w:cs="宋体" w:hint="eastAsia"/>
          <w:color w:val="000000"/>
          <w:kern w:val="0"/>
          <w:sz w:val="24"/>
        </w:rPr>
        <w:t>最终结清申请单</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）除专用合同条款另有约定外，承包人应在缺陷责任期终止证书颁发后</w:t>
      </w:r>
      <w:r>
        <w:rPr>
          <w:rFonts w:ascii="宋体" w:hAnsi="宋体" w:cs="宋体" w:hint="eastAsia"/>
          <w:color w:val="000000"/>
          <w:kern w:val="0"/>
          <w:sz w:val="24"/>
        </w:rPr>
        <w:t>7</w:t>
      </w:r>
      <w:r>
        <w:rPr>
          <w:rFonts w:ascii="宋体" w:hAnsi="宋体" w:cs="宋体" w:hint="eastAsia"/>
          <w:color w:val="000000"/>
          <w:kern w:val="0"/>
          <w:sz w:val="24"/>
        </w:rPr>
        <w:t>天内，按专用合同条款约定的份数向发包人提交最终结清申请单，并提供相关证明材料。</w:t>
      </w:r>
    </w:p>
    <w:p w:rsidR="00E00A79" w:rsidRDefault="009B64DC">
      <w:pPr>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除专用合同条款另有约定外，</w:t>
      </w:r>
      <w:r>
        <w:rPr>
          <w:rFonts w:ascii="宋体" w:hAnsi="宋体" w:cs="宋体" w:hint="eastAsia"/>
          <w:color w:val="000000"/>
          <w:kern w:val="0"/>
          <w:sz w:val="24"/>
        </w:rPr>
        <w:t>最终结清申请单</w:t>
      </w:r>
      <w:r>
        <w:rPr>
          <w:rFonts w:ascii="宋体" w:hAnsi="宋体" w:cs="宋体" w:hint="eastAsia"/>
          <w:color w:val="000000"/>
          <w:sz w:val="24"/>
        </w:rPr>
        <w:t>应列明质量保证金、应扣除的质量保证金、缺陷责任期内发生的增减费用。</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）发包人对最终结清申请单内容有异议的，有权要求承包人进行修正和提供补充资料，承包人应向发包人提交修正后的最终结清申请单。</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14.4.2 </w:t>
      </w:r>
      <w:r>
        <w:rPr>
          <w:rFonts w:ascii="宋体" w:hAnsi="宋体" w:cs="宋体" w:hint="eastAsia"/>
          <w:color w:val="000000"/>
          <w:kern w:val="0"/>
          <w:sz w:val="24"/>
        </w:rPr>
        <w:t>最终结清证书和支付</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）除专用合同条款另有约定外，发包人应在收到承包人提交的最终结清申请单后</w:t>
      </w:r>
      <w:r>
        <w:rPr>
          <w:rFonts w:ascii="宋体" w:hAnsi="宋体" w:cs="宋体" w:hint="eastAsia"/>
          <w:color w:val="000000"/>
          <w:kern w:val="0"/>
          <w:sz w:val="24"/>
        </w:rPr>
        <w:t>14</w:t>
      </w:r>
      <w:r>
        <w:rPr>
          <w:rFonts w:ascii="宋体" w:hAnsi="宋体" w:cs="宋体" w:hint="eastAsia"/>
          <w:color w:val="000000"/>
          <w:kern w:val="0"/>
          <w:sz w:val="24"/>
        </w:rPr>
        <w:t>天内完成审批并向承包人颁发最终结清证书。发包人逾期未完成审批，又未</w:t>
      </w:r>
      <w:r>
        <w:rPr>
          <w:rFonts w:ascii="宋体" w:hAnsi="宋体" w:cs="宋体" w:hint="eastAsia"/>
          <w:color w:val="000000"/>
          <w:kern w:val="0"/>
          <w:sz w:val="24"/>
        </w:rPr>
        <w:lastRenderedPageBreak/>
        <w:t>提出修改意见的，视为发包人同意承包人提交的最终结清申请单，且自发包人收到承包人提交的最终结清申请单后</w:t>
      </w:r>
      <w:r>
        <w:rPr>
          <w:rFonts w:ascii="宋体" w:hAnsi="宋体" w:cs="宋体" w:hint="eastAsia"/>
          <w:color w:val="000000"/>
          <w:kern w:val="0"/>
          <w:sz w:val="24"/>
        </w:rPr>
        <w:t>15</w:t>
      </w:r>
      <w:r>
        <w:rPr>
          <w:rFonts w:ascii="宋体" w:hAnsi="宋体" w:cs="宋体" w:hint="eastAsia"/>
          <w:color w:val="000000"/>
          <w:kern w:val="0"/>
          <w:sz w:val="24"/>
        </w:rPr>
        <w:t>天起视为已颁发最终结清证书。</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）除专用合同条款另有约定外，发包人应在颁发最终结清证书后</w:t>
      </w:r>
      <w:r>
        <w:rPr>
          <w:rFonts w:ascii="宋体" w:hAnsi="宋体" w:cs="宋体" w:hint="eastAsia"/>
          <w:color w:val="000000"/>
          <w:kern w:val="0"/>
          <w:sz w:val="24"/>
        </w:rPr>
        <w:t>7</w:t>
      </w:r>
      <w:r>
        <w:rPr>
          <w:rFonts w:ascii="宋体" w:hAnsi="宋体" w:cs="宋体" w:hint="eastAsia"/>
          <w:color w:val="000000"/>
          <w:kern w:val="0"/>
          <w:sz w:val="24"/>
        </w:rPr>
        <w:t>天内完成支付。发包人逾期支付的，按照中国人民银行发布的同期同类贷款基准利率支付违约金；逾期支付超过</w:t>
      </w:r>
      <w:r>
        <w:rPr>
          <w:rFonts w:ascii="宋体" w:hAnsi="宋体" w:cs="宋体" w:hint="eastAsia"/>
          <w:color w:val="000000"/>
          <w:kern w:val="0"/>
          <w:sz w:val="24"/>
        </w:rPr>
        <w:t>56</w:t>
      </w:r>
      <w:r>
        <w:rPr>
          <w:rFonts w:ascii="宋体" w:hAnsi="宋体" w:cs="宋体" w:hint="eastAsia"/>
          <w:color w:val="000000"/>
          <w:kern w:val="0"/>
          <w:sz w:val="24"/>
        </w:rPr>
        <w:t>天的，按照中国人民银行发布的同期同类贷款基准利率的两倍支付违约金。</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）承包人对发包人颁发的最终结清证书有异议的，按第</w:t>
      </w:r>
      <w:r>
        <w:rPr>
          <w:rFonts w:ascii="宋体" w:hAnsi="宋体" w:cs="宋体" w:hint="eastAsia"/>
          <w:color w:val="000000"/>
          <w:kern w:val="0"/>
          <w:sz w:val="24"/>
        </w:rPr>
        <w:t>20</w:t>
      </w:r>
      <w:r>
        <w:rPr>
          <w:rFonts w:ascii="宋体" w:hAnsi="宋体" w:cs="宋体" w:hint="eastAsia"/>
          <w:color w:val="000000"/>
          <w:kern w:val="0"/>
          <w:sz w:val="24"/>
        </w:rPr>
        <w:t>条〔争议解决〕的约定办理。</w:t>
      </w:r>
    </w:p>
    <w:p w:rsidR="00E00A79" w:rsidRDefault="009B64DC">
      <w:pPr>
        <w:pStyle w:val="2"/>
        <w:spacing w:before="0" w:after="0" w:line="360" w:lineRule="auto"/>
        <w:rPr>
          <w:rFonts w:ascii="宋体" w:eastAsia="宋体" w:hAnsi="宋体" w:cs="宋体"/>
          <w:color w:val="000000"/>
          <w:kern w:val="0"/>
          <w:sz w:val="28"/>
          <w:szCs w:val="28"/>
        </w:rPr>
      </w:pPr>
      <w:bookmarkStart w:id="420" w:name="_Toc11172"/>
      <w:bookmarkStart w:id="421" w:name="_Toc381175637"/>
      <w:bookmarkStart w:id="422" w:name="_Toc13834"/>
      <w:bookmarkStart w:id="423" w:name="_Toc351203598"/>
      <w:bookmarkStart w:id="424" w:name="_Toc337558815"/>
      <w:r>
        <w:rPr>
          <w:rFonts w:ascii="宋体" w:eastAsia="宋体" w:hAnsi="宋体" w:cs="宋体" w:hint="eastAsia"/>
          <w:color w:val="000000"/>
          <w:kern w:val="0"/>
          <w:sz w:val="28"/>
          <w:szCs w:val="28"/>
        </w:rPr>
        <w:t xml:space="preserve">15. </w:t>
      </w:r>
      <w:r>
        <w:rPr>
          <w:rFonts w:ascii="宋体" w:eastAsia="宋体" w:hAnsi="宋体" w:cs="宋体" w:hint="eastAsia"/>
          <w:color w:val="000000"/>
          <w:kern w:val="0"/>
          <w:sz w:val="28"/>
          <w:szCs w:val="28"/>
        </w:rPr>
        <w:t>缺陷责任与保修</w:t>
      </w:r>
      <w:bookmarkEnd w:id="420"/>
      <w:bookmarkEnd w:id="421"/>
      <w:bookmarkEnd w:id="422"/>
      <w:bookmarkEnd w:id="423"/>
    </w:p>
    <w:p w:rsidR="00E00A79" w:rsidRDefault="009B64DC">
      <w:pPr>
        <w:pStyle w:val="3"/>
        <w:spacing w:before="0" w:after="0" w:line="360" w:lineRule="auto"/>
        <w:rPr>
          <w:rFonts w:ascii="宋体" w:hAnsi="宋体" w:cs="宋体"/>
          <w:color w:val="000000"/>
          <w:kern w:val="0"/>
          <w:sz w:val="24"/>
          <w:szCs w:val="24"/>
        </w:rPr>
      </w:pPr>
      <w:bookmarkStart w:id="425" w:name="_Toc381175638"/>
      <w:bookmarkStart w:id="426" w:name="_Toc351203599"/>
      <w:bookmarkStart w:id="427" w:name="_Toc337558816"/>
      <w:bookmarkStart w:id="428" w:name="_Toc296346615"/>
      <w:bookmarkStart w:id="429" w:name="_Toc296503114"/>
      <w:bookmarkEnd w:id="406"/>
      <w:bookmarkEnd w:id="407"/>
      <w:bookmarkEnd w:id="424"/>
      <w:r>
        <w:rPr>
          <w:rFonts w:ascii="宋体" w:hAnsi="宋体" w:cs="宋体" w:hint="eastAsia"/>
          <w:color w:val="000000"/>
          <w:kern w:val="0"/>
          <w:sz w:val="24"/>
          <w:szCs w:val="24"/>
        </w:rPr>
        <w:t xml:space="preserve">15.1 </w:t>
      </w:r>
      <w:r>
        <w:rPr>
          <w:rFonts w:ascii="宋体" w:hAnsi="宋体" w:cs="宋体" w:hint="eastAsia"/>
          <w:color w:val="000000"/>
          <w:kern w:val="0"/>
          <w:sz w:val="24"/>
          <w:szCs w:val="24"/>
        </w:rPr>
        <w:t>工程保修的原则</w:t>
      </w:r>
      <w:bookmarkEnd w:id="425"/>
      <w:bookmarkEnd w:id="426"/>
    </w:p>
    <w:bookmarkEnd w:id="427"/>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在工程移交发包人后，因承包人原因产生的质量缺陷，承包人应承担质量缺陷责任和保修义务。缺陷责任期届满，承包人仍应按</w:t>
      </w:r>
      <w:r>
        <w:rPr>
          <w:rFonts w:ascii="宋体" w:hAnsi="宋体" w:cs="宋体" w:hint="eastAsia"/>
          <w:color w:val="000000"/>
          <w:kern w:val="0"/>
          <w:sz w:val="24"/>
        </w:rPr>
        <w:t>合同约定的工程各部位保修年限承担保修义务。</w:t>
      </w:r>
    </w:p>
    <w:p w:rsidR="00E00A79" w:rsidRDefault="009B64DC">
      <w:pPr>
        <w:pStyle w:val="3"/>
        <w:spacing w:before="0" w:after="0" w:line="360" w:lineRule="auto"/>
        <w:rPr>
          <w:rFonts w:ascii="宋体" w:hAnsi="宋体" w:cs="宋体"/>
          <w:color w:val="000000"/>
          <w:kern w:val="0"/>
          <w:sz w:val="24"/>
          <w:szCs w:val="24"/>
        </w:rPr>
      </w:pPr>
      <w:bookmarkStart w:id="430" w:name="_Toc351203600"/>
      <w:bookmarkStart w:id="431" w:name="_Toc381175639"/>
      <w:bookmarkStart w:id="432" w:name="_Toc337558817"/>
      <w:r>
        <w:rPr>
          <w:rFonts w:ascii="宋体" w:hAnsi="宋体" w:cs="宋体" w:hint="eastAsia"/>
          <w:color w:val="000000"/>
          <w:kern w:val="0"/>
          <w:sz w:val="24"/>
          <w:szCs w:val="24"/>
        </w:rPr>
        <w:t xml:space="preserve">15.2 </w:t>
      </w:r>
      <w:r>
        <w:rPr>
          <w:rFonts w:ascii="宋体" w:hAnsi="宋体" w:cs="宋体" w:hint="eastAsia"/>
          <w:color w:val="000000"/>
          <w:kern w:val="0"/>
          <w:sz w:val="24"/>
          <w:szCs w:val="24"/>
        </w:rPr>
        <w:t>缺陷责任期</w:t>
      </w:r>
      <w:bookmarkEnd w:id="428"/>
      <w:bookmarkEnd w:id="429"/>
      <w:bookmarkEnd w:id="430"/>
      <w:bookmarkEnd w:id="431"/>
    </w:p>
    <w:bookmarkEnd w:id="432"/>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15.2.1 </w:t>
      </w:r>
      <w:r>
        <w:rPr>
          <w:rFonts w:ascii="宋体" w:hAnsi="宋体" w:cs="宋体" w:hint="eastAsia"/>
          <w:color w:val="000000"/>
          <w:kern w:val="0"/>
          <w:sz w:val="24"/>
        </w:rPr>
        <w:t>缺陷责任期自实际竣工日期起计算，合同当事人应在专用合同条款约定缺陷责任期的具体期限，但该期限最长不超过</w:t>
      </w:r>
      <w:r>
        <w:rPr>
          <w:rFonts w:ascii="宋体" w:hAnsi="宋体" w:cs="宋体" w:hint="eastAsia"/>
          <w:color w:val="000000"/>
          <w:kern w:val="0"/>
          <w:sz w:val="24"/>
        </w:rPr>
        <w:t>24</w:t>
      </w:r>
      <w:r>
        <w:rPr>
          <w:rFonts w:ascii="宋体" w:hAnsi="宋体" w:cs="宋体" w:hint="eastAsia"/>
          <w:color w:val="000000"/>
          <w:kern w:val="0"/>
          <w:sz w:val="24"/>
        </w:rPr>
        <w:t>个月。</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单位工程先于全部工程进行验收，经验收合格并交付使用的，该单位工程缺陷责任期自单位工程验收合格之日起算。因发包人原因导致工程无法按合同约定期限进行竣工验收的，缺陷责任期自承包人提交竣工验收申请报告之日起开始计算；发包人未经竣工验收擅自使用工程的，缺陷责任期自工程转移占有之日起开始计算。</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15.2.2 </w:t>
      </w:r>
      <w:r>
        <w:rPr>
          <w:rFonts w:ascii="宋体" w:hAnsi="宋体" w:cs="宋体" w:hint="eastAsia"/>
          <w:color w:val="000000"/>
          <w:kern w:val="0"/>
          <w:sz w:val="24"/>
        </w:rPr>
        <w:t>工程竣工验收合格后</w:t>
      </w:r>
      <w:r>
        <w:rPr>
          <w:rFonts w:ascii="宋体" w:hAnsi="宋体" w:cs="宋体" w:hint="eastAsia"/>
          <w:color w:val="000000"/>
          <w:kern w:val="0"/>
          <w:sz w:val="24"/>
        </w:rPr>
        <w:t>，因承包人原因导致的缺陷或损坏致使工程、单位工程或某项主要设备不能按原定目的使用的，则发包人有权要求承</w:t>
      </w:r>
      <w:r>
        <w:rPr>
          <w:rFonts w:ascii="宋体" w:hAnsi="宋体" w:cs="宋体" w:hint="eastAsia"/>
          <w:bCs/>
          <w:color w:val="000000"/>
          <w:sz w:val="24"/>
        </w:rPr>
        <w:t>包人延长缺陷责任期，</w:t>
      </w:r>
      <w:r>
        <w:rPr>
          <w:rFonts w:ascii="宋体" w:hAnsi="宋体" w:cs="宋体" w:hint="eastAsia"/>
          <w:color w:val="000000"/>
          <w:kern w:val="0"/>
          <w:sz w:val="24"/>
        </w:rPr>
        <w:t>并应在原缺陷责任期届满前发出延长通知，</w:t>
      </w:r>
      <w:r>
        <w:rPr>
          <w:rFonts w:ascii="宋体" w:hAnsi="宋体" w:cs="宋体" w:hint="eastAsia"/>
          <w:bCs/>
          <w:color w:val="000000"/>
          <w:sz w:val="24"/>
        </w:rPr>
        <w:t>但缺陷责任期最长</w:t>
      </w:r>
      <w:r>
        <w:rPr>
          <w:rFonts w:ascii="宋体" w:hAnsi="宋体" w:cs="宋体" w:hint="eastAsia"/>
          <w:color w:val="000000"/>
          <w:kern w:val="0"/>
          <w:sz w:val="24"/>
        </w:rPr>
        <w:t>不能超过</w:t>
      </w:r>
      <w:r>
        <w:rPr>
          <w:rFonts w:ascii="宋体" w:hAnsi="宋体" w:cs="宋体" w:hint="eastAsia"/>
          <w:color w:val="000000"/>
          <w:kern w:val="0"/>
          <w:sz w:val="24"/>
        </w:rPr>
        <w:t>24</w:t>
      </w:r>
      <w:r>
        <w:rPr>
          <w:rFonts w:ascii="宋体" w:hAnsi="宋体" w:cs="宋体" w:hint="eastAsia"/>
          <w:color w:val="000000"/>
          <w:kern w:val="0"/>
          <w:sz w:val="24"/>
        </w:rPr>
        <w:t>个月。</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15.2.3 </w:t>
      </w:r>
      <w:r>
        <w:rPr>
          <w:rFonts w:ascii="宋体" w:hAnsi="宋体" w:cs="宋体" w:hint="eastAsia"/>
          <w:color w:val="000000"/>
          <w:kern w:val="0"/>
          <w:sz w:val="24"/>
        </w:rPr>
        <w:t>任何一项缺陷或损坏修复后，经检查证明其影响了工程或工程设备的使用性能，承包人应重新进行合同约定的试验和试运行，试验和试运行的全部费用应由责任方承担。</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15.2.4 </w:t>
      </w:r>
      <w:r>
        <w:rPr>
          <w:rFonts w:ascii="宋体" w:hAnsi="宋体" w:cs="宋体" w:hint="eastAsia"/>
          <w:color w:val="000000"/>
          <w:kern w:val="0"/>
          <w:sz w:val="24"/>
        </w:rPr>
        <w:t>除专用合同条款另有约定外，承包人应于缺陷责任期届满后</w:t>
      </w:r>
      <w:r>
        <w:rPr>
          <w:rFonts w:ascii="宋体" w:hAnsi="宋体" w:cs="宋体" w:hint="eastAsia"/>
          <w:color w:val="000000"/>
          <w:kern w:val="0"/>
          <w:sz w:val="24"/>
        </w:rPr>
        <w:t>7</w:t>
      </w:r>
      <w:r>
        <w:rPr>
          <w:rFonts w:ascii="宋体" w:hAnsi="宋体" w:cs="宋体" w:hint="eastAsia"/>
          <w:color w:val="000000"/>
          <w:kern w:val="0"/>
          <w:sz w:val="24"/>
        </w:rPr>
        <w:t>天内向发包人发出缺陷责任期届满通知，发包人应在收到缺陷责任期满通知后</w:t>
      </w:r>
      <w:r>
        <w:rPr>
          <w:rFonts w:ascii="宋体" w:hAnsi="宋体" w:cs="宋体" w:hint="eastAsia"/>
          <w:color w:val="000000"/>
          <w:kern w:val="0"/>
          <w:sz w:val="24"/>
        </w:rPr>
        <w:t>14</w:t>
      </w:r>
      <w:r>
        <w:rPr>
          <w:rFonts w:ascii="宋体" w:hAnsi="宋体" w:cs="宋体" w:hint="eastAsia"/>
          <w:color w:val="000000"/>
          <w:kern w:val="0"/>
          <w:sz w:val="24"/>
        </w:rPr>
        <w:t>天内核实承</w:t>
      </w:r>
      <w:r>
        <w:rPr>
          <w:rFonts w:ascii="宋体" w:hAnsi="宋体" w:cs="宋体" w:hint="eastAsia"/>
          <w:color w:val="000000"/>
          <w:kern w:val="0"/>
          <w:sz w:val="24"/>
        </w:rPr>
        <w:lastRenderedPageBreak/>
        <w:t>包人是否履行缺陷修复义务，承包人未能履行缺陷修复义务的，发包人有权扣除相应金额的维修费用。发包人应在收到缺陷责任期届满通知后</w:t>
      </w:r>
      <w:r>
        <w:rPr>
          <w:rFonts w:ascii="宋体" w:hAnsi="宋体" w:cs="宋体" w:hint="eastAsia"/>
          <w:color w:val="000000"/>
          <w:kern w:val="0"/>
          <w:sz w:val="24"/>
        </w:rPr>
        <w:t>14</w:t>
      </w:r>
      <w:r>
        <w:rPr>
          <w:rFonts w:ascii="宋体" w:hAnsi="宋体" w:cs="宋体" w:hint="eastAsia"/>
          <w:color w:val="000000"/>
          <w:kern w:val="0"/>
          <w:sz w:val="24"/>
        </w:rPr>
        <w:t>天内，向承包人颁发缺陷责任期终止证书。</w:t>
      </w:r>
    </w:p>
    <w:p w:rsidR="00E00A79" w:rsidRDefault="009B64DC">
      <w:pPr>
        <w:pStyle w:val="3"/>
        <w:spacing w:before="0" w:after="0" w:line="360" w:lineRule="auto"/>
        <w:rPr>
          <w:rFonts w:ascii="宋体" w:hAnsi="宋体" w:cs="宋体"/>
          <w:color w:val="000000"/>
          <w:kern w:val="0"/>
          <w:sz w:val="24"/>
          <w:szCs w:val="24"/>
        </w:rPr>
      </w:pPr>
      <w:bookmarkStart w:id="433" w:name="_Toc381175640"/>
      <w:bookmarkStart w:id="434" w:name="_Toc351203601"/>
      <w:bookmarkStart w:id="435" w:name="_Toc337558818"/>
      <w:bookmarkStart w:id="436" w:name="_Toc296346616"/>
      <w:bookmarkStart w:id="437" w:name="_Toc296503115"/>
      <w:r>
        <w:rPr>
          <w:rFonts w:ascii="宋体" w:hAnsi="宋体" w:cs="宋体" w:hint="eastAsia"/>
          <w:color w:val="000000"/>
          <w:kern w:val="0"/>
          <w:sz w:val="24"/>
          <w:szCs w:val="24"/>
        </w:rPr>
        <w:t xml:space="preserve">15.3 </w:t>
      </w:r>
      <w:r>
        <w:rPr>
          <w:rFonts w:ascii="宋体" w:hAnsi="宋体" w:cs="宋体" w:hint="eastAsia"/>
          <w:color w:val="000000"/>
          <w:kern w:val="0"/>
          <w:sz w:val="24"/>
          <w:szCs w:val="24"/>
        </w:rPr>
        <w:t>质量保证金</w:t>
      </w:r>
      <w:bookmarkEnd w:id="433"/>
      <w:bookmarkEnd w:id="434"/>
    </w:p>
    <w:bookmarkEnd w:id="435"/>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经合同当事人协商一致扣留质量保证金的，应在专用合同条款中予以明确。</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15.3.1 </w:t>
      </w:r>
      <w:r>
        <w:rPr>
          <w:rFonts w:ascii="宋体" w:hAnsi="宋体" w:cs="宋体" w:hint="eastAsia"/>
          <w:color w:val="000000"/>
          <w:kern w:val="0"/>
          <w:sz w:val="24"/>
        </w:rPr>
        <w:t>承包人提供质量保证金的方式</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承包人提供质量保证金有以下三种方式：</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）质量保证金保函；</w:t>
      </w:r>
      <w:r>
        <w:rPr>
          <w:rFonts w:ascii="宋体" w:hAnsi="宋体" w:cs="宋体" w:hint="eastAsia"/>
          <w:color w:val="000000"/>
          <w:kern w:val="0"/>
          <w:sz w:val="24"/>
        </w:rPr>
        <w:t xml:space="preserve"> </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）相应比</w:t>
      </w:r>
      <w:r>
        <w:rPr>
          <w:rFonts w:ascii="宋体" w:hAnsi="宋体" w:cs="宋体" w:hint="eastAsia"/>
          <w:color w:val="000000"/>
          <w:kern w:val="0"/>
          <w:sz w:val="24"/>
        </w:rPr>
        <w:t>例的工程款；</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）双方约定的其他方式。</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除专用合同条款另有约定外，质量保证金原则上采用上述第（</w:t>
      </w:r>
      <w:r>
        <w:rPr>
          <w:rFonts w:ascii="宋体" w:hAnsi="宋体" w:cs="宋体" w:hint="eastAsia"/>
          <w:color w:val="000000"/>
          <w:kern w:val="0"/>
          <w:sz w:val="24"/>
        </w:rPr>
        <w:t>1</w:t>
      </w:r>
      <w:r>
        <w:rPr>
          <w:rFonts w:ascii="宋体" w:hAnsi="宋体" w:cs="宋体" w:hint="eastAsia"/>
          <w:color w:val="000000"/>
          <w:kern w:val="0"/>
          <w:sz w:val="24"/>
        </w:rPr>
        <w:t>）种方式。</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15.3.2 </w:t>
      </w:r>
      <w:r>
        <w:rPr>
          <w:rFonts w:ascii="宋体" w:hAnsi="宋体" w:cs="宋体" w:hint="eastAsia"/>
          <w:color w:val="000000"/>
          <w:kern w:val="0"/>
          <w:sz w:val="24"/>
        </w:rPr>
        <w:t>质量保证金的扣留</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质量保证金的扣留有以下三种方式：</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）在支付工程进度款时逐次扣留，在此情形下，质量保证金的计算基数不包括预付款的支付、扣回以及价格调整的金额；</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）工</w:t>
      </w:r>
      <w:bookmarkStart w:id="438" w:name="#go6"/>
      <w:bookmarkEnd w:id="438"/>
      <w:r>
        <w:rPr>
          <w:rFonts w:ascii="宋体" w:hAnsi="宋体" w:cs="宋体" w:hint="eastAsia"/>
          <w:color w:val="000000"/>
          <w:kern w:val="0"/>
          <w:sz w:val="24"/>
        </w:rPr>
        <w:t>程竣工结算时一次性扣留质量保证金；</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）双方约定的其他扣留方式。</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除专用合同条款另有约定外，质量保证金的扣留原则上采用上述第（</w:t>
      </w:r>
      <w:r>
        <w:rPr>
          <w:rFonts w:ascii="宋体" w:hAnsi="宋体" w:cs="宋体" w:hint="eastAsia"/>
          <w:color w:val="000000"/>
          <w:kern w:val="0"/>
          <w:sz w:val="24"/>
        </w:rPr>
        <w:t>1</w:t>
      </w:r>
      <w:r>
        <w:rPr>
          <w:rFonts w:ascii="宋体" w:hAnsi="宋体" w:cs="宋体" w:hint="eastAsia"/>
          <w:color w:val="000000"/>
          <w:kern w:val="0"/>
          <w:sz w:val="24"/>
        </w:rPr>
        <w:t>）种方式。</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发</w:t>
      </w:r>
      <w:bookmarkStart w:id="439" w:name="#go4"/>
      <w:bookmarkEnd w:id="439"/>
      <w:r>
        <w:rPr>
          <w:rFonts w:ascii="宋体" w:hAnsi="宋体" w:cs="宋体" w:hint="eastAsia"/>
          <w:color w:val="000000"/>
          <w:kern w:val="0"/>
          <w:sz w:val="24"/>
        </w:rPr>
        <w:t>包人累计扣留的质量保证金不得超过结算合同价格的</w:t>
      </w:r>
      <w:r>
        <w:rPr>
          <w:rFonts w:ascii="宋体" w:hAnsi="宋体" w:cs="宋体" w:hint="eastAsia"/>
          <w:color w:val="000000"/>
          <w:kern w:val="0"/>
          <w:sz w:val="24"/>
        </w:rPr>
        <w:t>5%</w:t>
      </w:r>
      <w:r>
        <w:rPr>
          <w:rFonts w:ascii="宋体" w:hAnsi="宋体" w:cs="宋体" w:hint="eastAsia"/>
          <w:color w:val="000000"/>
          <w:kern w:val="0"/>
          <w:sz w:val="24"/>
        </w:rPr>
        <w:t>，如承包人在发包人签发</w:t>
      </w:r>
      <w:r>
        <w:rPr>
          <w:rFonts w:ascii="宋体" w:hAnsi="宋体" w:cs="宋体" w:hint="eastAsia"/>
          <w:color w:val="000000"/>
          <w:kern w:val="0"/>
          <w:sz w:val="24"/>
        </w:rPr>
        <w:t>竣工付款证书后</w:t>
      </w:r>
      <w:r>
        <w:rPr>
          <w:rFonts w:ascii="宋体" w:hAnsi="宋体" w:cs="宋体" w:hint="eastAsia"/>
          <w:color w:val="000000"/>
          <w:kern w:val="0"/>
          <w:sz w:val="24"/>
        </w:rPr>
        <w:t>28</w:t>
      </w:r>
      <w:r>
        <w:rPr>
          <w:rFonts w:ascii="宋体" w:hAnsi="宋体" w:cs="宋体" w:hint="eastAsia"/>
          <w:color w:val="000000"/>
          <w:kern w:val="0"/>
          <w:sz w:val="24"/>
        </w:rPr>
        <w:t>天内提交质量保证金保函，发包人应同时退还扣留的作为质量保证金的工程价款。</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15.3.3 </w:t>
      </w:r>
      <w:r>
        <w:rPr>
          <w:rFonts w:ascii="宋体" w:hAnsi="宋体" w:cs="宋体" w:hint="eastAsia"/>
          <w:color w:val="000000"/>
          <w:sz w:val="24"/>
        </w:rPr>
        <w:t>质量保证金</w:t>
      </w:r>
      <w:r>
        <w:rPr>
          <w:rFonts w:ascii="宋体" w:hAnsi="宋体" w:cs="宋体" w:hint="eastAsia"/>
          <w:color w:val="000000"/>
          <w:kern w:val="0"/>
          <w:sz w:val="24"/>
        </w:rPr>
        <w:t>的退还</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发包人应按</w:t>
      </w:r>
      <w:r>
        <w:rPr>
          <w:rFonts w:ascii="宋体" w:hAnsi="宋体" w:cs="宋体" w:hint="eastAsia"/>
          <w:color w:val="000000"/>
          <w:kern w:val="0"/>
          <w:sz w:val="24"/>
        </w:rPr>
        <w:t>14.4</w:t>
      </w:r>
      <w:r>
        <w:rPr>
          <w:rFonts w:ascii="宋体" w:hAnsi="宋体" w:cs="宋体" w:hint="eastAsia"/>
          <w:color w:val="000000"/>
          <w:kern w:val="0"/>
          <w:sz w:val="24"/>
        </w:rPr>
        <w:t>款〔最终结清〕的约定退还质量保证金。</w:t>
      </w:r>
    </w:p>
    <w:p w:rsidR="00E00A79" w:rsidRDefault="009B64DC">
      <w:pPr>
        <w:pStyle w:val="3"/>
        <w:spacing w:before="0" w:after="0" w:line="360" w:lineRule="auto"/>
        <w:rPr>
          <w:rFonts w:ascii="宋体" w:hAnsi="宋体" w:cs="宋体"/>
          <w:color w:val="000000"/>
          <w:kern w:val="0"/>
          <w:sz w:val="24"/>
          <w:szCs w:val="24"/>
        </w:rPr>
      </w:pPr>
      <w:bookmarkStart w:id="440" w:name="_Toc351203602"/>
      <w:bookmarkStart w:id="441" w:name="_Toc381175641"/>
      <w:bookmarkStart w:id="442" w:name="_Toc337558819"/>
      <w:r>
        <w:rPr>
          <w:rFonts w:ascii="宋体" w:hAnsi="宋体" w:cs="宋体" w:hint="eastAsia"/>
          <w:color w:val="000000"/>
          <w:kern w:val="0"/>
          <w:sz w:val="24"/>
          <w:szCs w:val="24"/>
        </w:rPr>
        <w:t xml:space="preserve">15.4 </w:t>
      </w:r>
      <w:r>
        <w:rPr>
          <w:rFonts w:ascii="宋体" w:hAnsi="宋体" w:cs="宋体" w:hint="eastAsia"/>
          <w:color w:val="000000"/>
          <w:kern w:val="0"/>
          <w:sz w:val="24"/>
          <w:szCs w:val="24"/>
        </w:rPr>
        <w:t>保修</w:t>
      </w:r>
      <w:bookmarkEnd w:id="440"/>
      <w:bookmarkEnd w:id="441"/>
    </w:p>
    <w:bookmarkEnd w:id="436"/>
    <w:bookmarkEnd w:id="437"/>
    <w:bookmarkEnd w:id="442"/>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15.4.1</w:t>
      </w:r>
      <w:r>
        <w:rPr>
          <w:rFonts w:ascii="宋体" w:hAnsi="宋体" w:cs="宋体" w:hint="eastAsia"/>
          <w:color w:val="000000"/>
          <w:kern w:val="0"/>
          <w:sz w:val="24"/>
        </w:rPr>
        <w:t>保修责任</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发包人未经竣工验收擅自使用工程的，保修期自</w:t>
      </w:r>
      <w:r>
        <w:rPr>
          <w:rFonts w:ascii="宋体" w:hAnsi="宋体" w:cs="宋体" w:hint="eastAsia"/>
          <w:color w:val="000000"/>
          <w:kern w:val="0"/>
          <w:sz w:val="24"/>
        </w:rPr>
        <w:t>转移占有之日起算</w:t>
      </w:r>
      <w:r>
        <w:rPr>
          <w:rFonts w:ascii="宋体" w:hAnsi="宋体" w:cs="宋体" w:hint="eastAsia"/>
          <w:color w:val="000000"/>
          <w:sz w:val="24"/>
        </w:rPr>
        <w:t>。</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lastRenderedPageBreak/>
        <w:t xml:space="preserve">15.4.2 </w:t>
      </w:r>
      <w:r>
        <w:rPr>
          <w:rFonts w:ascii="宋体" w:hAnsi="宋体" w:cs="宋体" w:hint="eastAsia"/>
          <w:color w:val="000000"/>
          <w:kern w:val="0"/>
          <w:sz w:val="24"/>
        </w:rPr>
        <w:t>修复费用</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保修期内，修复的费用按照以下约定处理：</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）保修期内，因承包人原因造成工程的缺陷、损坏，承包人应负责修复，并承担修复的费用以及因工程的缺陷、损坏造成的人身伤害和财产损失；</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）保修期内，因发包人使用不当造成工程的缺陷、损坏，可以委托承包人修复，但发包人应承担修复的费用，并支付承包人合理利润；</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）因其他原因造成工程的缺陷、损坏，可以委托承包人修复，发包人应承担修复的费用，并支付承包人合理的利润，因工程的缺陷、损坏造成的人身伤害和财产损失由责任方承担。</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15.4.3 </w:t>
      </w:r>
      <w:r>
        <w:rPr>
          <w:rFonts w:ascii="宋体" w:hAnsi="宋体" w:cs="宋体" w:hint="eastAsia"/>
          <w:color w:val="000000"/>
          <w:kern w:val="0"/>
          <w:sz w:val="24"/>
        </w:rPr>
        <w:t>修复通知</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在保修期内，发包人在使用过程中，发现已接收的工程存在缺陷或损坏的，应书面通知承包人予以修复，但情况紧急必须立即修复缺陷或损坏的，发包人可以口头通知承包人并在口头通知后</w:t>
      </w:r>
      <w:r>
        <w:rPr>
          <w:rFonts w:ascii="宋体" w:hAnsi="宋体" w:cs="宋体" w:hint="eastAsia"/>
          <w:color w:val="000000"/>
          <w:kern w:val="0"/>
          <w:sz w:val="24"/>
        </w:rPr>
        <w:t>48</w:t>
      </w:r>
      <w:r>
        <w:rPr>
          <w:rFonts w:ascii="宋体" w:hAnsi="宋体" w:cs="宋体" w:hint="eastAsia"/>
          <w:color w:val="000000"/>
          <w:kern w:val="0"/>
          <w:sz w:val="24"/>
        </w:rPr>
        <w:t>小时内书面确认，承包人应在专用合同条款约定的合理期限内到达工程现场并修复缺陷或损坏。</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15.4.4 </w:t>
      </w:r>
      <w:r>
        <w:rPr>
          <w:rFonts w:ascii="宋体" w:hAnsi="宋体" w:cs="宋体" w:hint="eastAsia"/>
          <w:color w:val="000000"/>
          <w:kern w:val="0"/>
          <w:sz w:val="24"/>
        </w:rPr>
        <w:t>未能修复</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w:t>
      </w:r>
      <w:r>
        <w:rPr>
          <w:rFonts w:ascii="宋体" w:hAnsi="宋体" w:cs="宋体" w:hint="eastAsia"/>
          <w:color w:val="000000"/>
          <w:kern w:val="0"/>
          <w:sz w:val="24"/>
        </w:rPr>
        <w:t>人承担。</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15.4.5 </w:t>
      </w:r>
      <w:r>
        <w:rPr>
          <w:rFonts w:ascii="宋体" w:hAnsi="宋体" w:cs="宋体" w:hint="eastAsia"/>
          <w:color w:val="000000"/>
          <w:kern w:val="0"/>
          <w:sz w:val="24"/>
        </w:rPr>
        <w:t>承包人出入权</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在保修期内，为了修复缺陷或损坏，承包人有权出入工程现场，除情况紧急必须立即修复缺陷或损坏外，承包人应提前</w:t>
      </w:r>
      <w:r>
        <w:rPr>
          <w:rFonts w:ascii="宋体" w:hAnsi="宋体" w:cs="宋体" w:hint="eastAsia"/>
          <w:color w:val="000000"/>
          <w:kern w:val="0"/>
          <w:sz w:val="24"/>
        </w:rPr>
        <w:t>24</w:t>
      </w:r>
      <w:r>
        <w:rPr>
          <w:rFonts w:ascii="宋体" w:hAnsi="宋体" w:cs="宋体" w:hint="eastAsia"/>
          <w:color w:val="000000"/>
          <w:kern w:val="0"/>
          <w:sz w:val="24"/>
        </w:rPr>
        <w:t>小时通知发包人进场修复的时间。承包人进入工程现场前应获得发包人同意，且不应影响发包人正常的生产经营，并应遵守发包人有关保安和保密等规定。</w:t>
      </w:r>
    </w:p>
    <w:p w:rsidR="00E00A79" w:rsidRDefault="009B64DC">
      <w:pPr>
        <w:pStyle w:val="2"/>
        <w:spacing w:before="0" w:after="0" w:line="360" w:lineRule="auto"/>
        <w:rPr>
          <w:rFonts w:ascii="宋体" w:eastAsia="宋体" w:hAnsi="宋体" w:cs="宋体"/>
          <w:color w:val="000000"/>
          <w:kern w:val="0"/>
          <w:sz w:val="28"/>
          <w:szCs w:val="28"/>
        </w:rPr>
      </w:pPr>
      <w:bookmarkStart w:id="443" w:name="_Toc3533"/>
      <w:bookmarkStart w:id="444" w:name="_Toc30498"/>
      <w:bookmarkStart w:id="445" w:name="_Toc381175642"/>
      <w:bookmarkStart w:id="446" w:name="_Toc351203603"/>
      <w:bookmarkStart w:id="447" w:name="_Toc337558820"/>
      <w:r>
        <w:rPr>
          <w:rFonts w:ascii="宋体" w:eastAsia="宋体" w:hAnsi="宋体" w:cs="宋体" w:hint="eastAsia"/>
          <w:color w:val="000000"/>
          <w:kern w:val="0"/>
          <w:sz w:val="28"/>
          <w:szCs w:val="28"/>
        </w:rPr>
        <w:t xml:space="preserve">16. </w:t>
      </w:r>
      <w:r>
        <w:rPr>
          <w:rFonts w:ascii="宋体" w:eastAsia="宋体" w:hAnsi="宋体" w:cs="宋体" w:hint="eastAsia"/>
          <w:color w:val="000000"/>
          <w:kern w:val="0"/>
          <w:sz w:val="28"/>
          <w:szCs w:val="28"/>
        </w:rPr>
        <w:t>违约</w:t>
      </w:r>
      <w:bookmarkEnd w:id="443"/>
      <w:bookmarkEnd w:id="444"/>
      <w:bookmarkEnd w:id="445"/>
      <w:bookmarkEnd w:id="446"/>
    </w:p>
    <w:p w:rsidR="00E00A79" w:rsidRDefault="009B64DC">
      <w:pPr>
        <w:pStyle w:val="3"/>
        <w:spacing w:before="0" w:after="0" w:line="360" w:lineRule="auto"/>
        <w:rPr>
          <w:rFonts w:ascii="宋体" w:hAnsi="宋体" w:cs="宋体"/>
          <w:color w:val="000000"/>
          <w:kern w:val="0"/>
          <w:sz w:val="24"/>
          <w:szCs w:val="24"/>
        </w:rPr>
      </w:pPr>
      <w:bookmarkStart w:id="448" w:name="_Toc296503129"/>
      <w:bookmarkStart w:id="449" w:name="_Toc296346630"/>
      <w:bookmarkStart w:id="450" w:name="_Toc351203604"/>
      <w:bookmarkStart w:id="451" w:name="_Toc381175643"/>
      <w:bookmarkStart w:id="452" w:name="_Toc337558821"/>
      <w:bookmarkEnd w:id="447"/>
      <w:r>
        <w:rPr>
          <w:rFonts w:ascii="宋体" w:hAnsi="宋体" w:cs="宋体" w:hint="eastAsia"/>
          <w:color w:val="000000"/>
          <w:kern w:val="0"/>
          <w:sz w:val="24"/>
          <w:szCs w:val="24"/>
        </w:rPr>
        <w:t xml:space="preserve">16.1 </w:t>
      </w:r>
      <w:r>
        <w:rPr>
          <w:rFonts w:ascii="宋体" w:hAnsi="宋体" w:cs="宋体" w:hint="eastAsia"/>
          <w:color w:val="000000"/>
          <w:kern w:val="0"/>
          <w:sz w:val="24"/>
          <w:szCs w:val="24"/>
        </w:rPr>
        <w:t>发</w:t>
      </w:r>
      <w:bookmarkEnd w:id="448"/>
      <w:bookmarkEnd w:id="449"/>
      <w:r>
        <w:rPr>
          <w:rFonts w:ascii="宋体" w:hAnsi="宋体" w:cs="宋体" w:hint="eastAsia"/>
          <w:color w:val="000000"/>
          <w:kern w:val="0"/>
          <w:sz w:val="24"/>
          <w:szCs w:val="24"/>
        </w:rPr>
        <w:t>包人违约</w:t>
      </w:r>
      <w:bookmarkEnd w:id="450"/>
      <w:bookmarkEnd w:id="451"/>
    </w:p>
    <w:bookmarkEnd w:id="452"/>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16.1.1 </w:t>
      </w:r>
      <w:r>
        <w:rPr>
          <w:rFonts w:ascii="宋体" w:hAnsi="宋体" w:cs="宋体" w:hint="eastAsia"/>
          <w:color w:val="000000"/>
          <w:kern w:val="0"/>
          <w:sz w:val="24"/>
        </w:rPr>
        <w:t>发包人违约的情形</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在合同履行过程中发生的下列情形，属于发包人违约：</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）因发包人原因未能在计划开工日期前</w:t>
      </w:r>
      <w:r>
        <w:rPr>
          <w:rFonts w:ascii="宋体" w:hAnsi="宋体" w:cs="宋体" w:hint="eastAsia"/>
          <w:color w:val="000000"/>
          <w:kern w:val="0"/>
          <w:sz w:val="24"/>
        </w:rPr>
        <w:t>7</w:t>
      </w:r>
      <w:r>
        <w:rPr>
          <w:rFonts w:ascii="宋体" w:hAnsi="宋体" w:cs="宋体" w:hint="eastAsia"/>
          <w:color w:val="000000"/>
          <w:kern w:val="0"/>
          <w:sz w:val="24"/>
        </w:rPr>
        <w:t>天内下达开工通知的；</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lastRenderedPageBreak/>
        <w:t>（</w:t>
      </w:r>
      <w:r>
        <w:rPr>
          <w:rFonts w:ascii="宋体" w:hAnsi="宋体" w:cs="宋体" w:hint="eastAsia"/>
          <w:color w:val="000000"/>
          <w:kern w:val="0"/>
          <w:sz w:val="24"/>
        </w:rPr>
        <w:t>2</w:t>
      </w:r>
      <w:r>
        <w:rPr>
          <w:rFonts w:ascii="宋体" w:hAnsi="宋体" w:cs="宋体" w:hint="eastAsia"/>
          <w:color w:val="000000"/>
          <w:kern w:val="0"/>
          <w:sz w:val="24"/>
        </w:rPr>
        <w:t>）因发包人原因未能按合同约定支付合同价款的；</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）发包人违反第</w:t>
      </w:r>
      <w:r>
        <w:rPr>
          <w:rFonts w:ascii="宋体" w:hAnsi="宋体" w:cs="宋体" w:hint="eastAsia"/>
          <w:color w:val="000000"/>
          <w:kern w:val="0"/>
          <w:sz w:val="24"/>
        </w:rPr>
        <w:t>10.1</w:t>
      </w:r>
      <w:r>
        <w:rPr>
          <w:rFonts w:ascii="宋体" w:hAnsi="宋体" w:cs="宋体" w:hint="eastAsia"/>
          <w:color w:val="000000"/>
          <w:kern w:val="0"/>
          <w:sz w:val="24"/>
        </w:rPr>
        <w:t>款〔变更的范围〕第（</w:t>
      </w:r>
      <w:r>
        <w:rPr>
          <w:rFonts w:ascii="宋体" w:hAnsi="宋体" w:cs="宋体" w:hint="eastAsia"/>
          <w:color w:val="000000"/>
          <w:kern w:val="0"/>
          <w:sz w:val="24"/>
        </w:rPr>
        <w:t>2</w:t>
      </w:r>
      <w:r>
        <w:rPr>
          <w:rFonts w:ascii="宋体" w:hAnsi="宋体" w:cs="宋体" w:hint="eastAsia"/>
          <w:color w:val="000000"/>
          <w:kern w:val="0"/>
          <w:sz w:val="24"/>
        </w:rPr>
        <w:t>）项约定，自行实施被取消的工作或转由他人实施的；</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4</w:t>
      </w:r>
      <w:r>
        <w:rPr>
          <w:rFonts w:ascii="宋体" w:hAnsi="宋体" w:cs="宋体" w:hint="eastAsia"/>
          <w:color w:val="000000"/>
          <w:kern w:val="0"/>
          <w:sz w:val="24"/>
        </w:rPr>
        <w:t>）发包人提供的材料、工程设备的规格、数量或质量不符合合同约定，或因发包人原因导致交货日期延误或交货地点变更等情况的；</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）因发包人违反合同约定造成暂停施工的；</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6</w:t>
      </w:r>
      <w:r>
        <w:rPr>
          <w:rFonts w:ascii="宋体" w:hAnsi="宋体" w:cs="宋体" w:hint="eastAsia"/>
          <w:color w:val="000000"/>
          <w:kern w:val="0"/>
          <w:sz w:val="24"/>
        </w:rPr>
        <w:t>）发包人无正当理由没有在约定期限内发出复工指示，导致承包人无法复工的；</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7</w:t>
      </w:r>
      <w:r>
        <w:rPr>
          <w:rFonts w:ascii="宋体" w:hAnsi="宋体" w:cs="宋体" w:hint="eastAsia"/>
          <w:color w:val="000000"/>
          <w:kern w:val="0"/>
          <w:sz w:val="24"/>
        </w:rPr>
        <w:t>）发包人明确表示或者以其行为表明不履行合同主要义务的；</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8</w:t>
      </w:r>
      <w:r>
        <w:rPr>
          <w:rFonts w:ascii="宋体" w:hAnsi="宋体" w:cs="宋体" w:hint="eastAsia"/>
          <w:color w:val="000000"/>
          <w:kern w:val="0"/>
          <w:sz w:val="24"/>
        </w:rPr>
        <w:t>）发包人未能按照合同约定履行其他义务的。</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发包人发生除本项第（</w:t>
      </w:r>
      <w:r>
        <w:rPr>
          <w:rFonts w:ascii="宋体" w:hAnsi="宋体" w:cs="宋体" w:hint="eastAsia"/>
          <w:color w:val="000000"/>
          <w:kern w:val="0"/>
          <w:sz w:val="24"/>
        </w:rPr>
        <w:t>7</w:t>
      </w:r>
      <w:r>
        <w:rPr>
          <w:rFonts w:ascii="宋体" w:hAnsi="宋体" w:cs="宋体" w:hint="eastAsia"/>
          <w:color w:val="000000"/>
          <w:kern w:val="0"/>
          <w:sz w:val="24"/>
        </w:rPr>
        <w:t>）目以外的违约情况时，承包人可向发包人发出</w:t>
      </w:r>
      <w:r>
        <w:rPr>
          <w:rFonts w:ascii="宋体" w:hAnsi="宋体" w:cs="宋体" w:hint="eastAsia"/>
          <w:color w:val="000000"/>
          <w:kern w:val="0"/>
          <w:sz w:val="24"/>
        </w:rPr>
        <w:t>通知，要求发包人采取有效措施纠正违约行为。发包人收到承包人通知后</w:t>
      </w:r>
      <w:r>
        <w:rPr>
          <w:rFonts w:ascii="宋体" w:hAnsi="宋体" w:cs="宋体" w:hint="eastAsia"/>
          <w:color w:val="000000"/>
          <w:kern w:val="0"/>
          <w:sz w:val="24"/>
        </w:rPr>
        <w:t>28</w:t>
      </w:r>
      <w:r>
        <w:rPr>
          <w:rFonts w:ascii="宋体" w:hAnsi="宋体" w:cs="宋体" w:hint="eastAsia"/>
          <w:color w:val="000000"/>
          <w:kern w:val="0"/>
          <w:sz w:val="24"/>
        </w:rPr>
        <w:t>天内仍不纠正违约行为的，承包人有权暂停相应部位工程施工，并通知监理人。</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16.1.2 </w:t>
      </w:r>
      <w:r>
        <w:rPr>
          <w:rFonts w:ascii="宋体" w:hAnsi="宋体" w:cs="宋体" w:hint="eastAsia"/>
          <w:color w:val="000000"/>
          <w:kern w:val="0"/>
          <w:sz w:val="24"/>
        </w:rPr>
        <w:t>发包人违约的责任</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发包人应承担因其违约给承包人增加的费用和（或）延误的工期，并支付承包人合理的利润。此外，合同当事人可在专用合同条款中另行约定发包人违约责任的承担方式和计算方法。</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16.1.3 </w:t>
      </w:r>
      <w:r>
        <w:rPr>
          <w:rFonts w:ascii="宋体" w:hAnsi="宋体" w:cs="宋体" w:hint="eastAsia"/>
          <w:color w:val="000000"/>
          <w:kern w:val="0"/>
          <w:sz w:val="24"/>
        </w:rPr>
        <w:t>因发包人违约解除合同</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除专用合同条款另有约定外，承包人按第</w:t>
      </w:r>
      <w:r>
        <w:rPr>
          <w:rFonts w:ascii="宋体" w:hAnsi="宋体" w:cs="宋体" w:hint="eastAsia"/>
          <w:color w:val="000000"/>
          <w:kern w:val="0"/>
          <w:sz w:val="24"/>
        </w:rPr>
        <w:t>16.1.1</w:t>
      </w:r>
      <w:r>
        <w:rPr>
          <w:rFonts w:ascii="宋体" w:hAnsi="宋体" w:cs="宋体" w:hint="eastAsia"/>
          <w:color w:val="000000"/>
          <w:kern w:val="0"/>
          <w:sz w:val="24"/>
        </w:rPr>
        <w:t>项〔发包人违约的情形〕约定暂停施工满</w:t>
      </w:r>
      <w:r>
        <w:rPr>
          <w:rFonts w:ascii="宋体" w:hAnsi="宋体" w:cs="宋体" w:hint="eastAsia"/>
          <w:color w:val="000000"/>
          <w:kern w:val="0"/>
          <w:sz w:val="24"/>
        </w:rPr>
        <w:t>28</w:t>
      </w:r>
      <w:r>
        <w:rPr>
          <w:rFonts w:ascii="宋体" w:hAnsi="宋体" w:cs="宋体" w:hint="eastAsia"/>
          <w:color w:val="000000"/>
          <w:kern w:val="0"/>
          <w:sz w:val="24"/>
        </w:rPr>
        <w:t>天后，发包人仍不纠正其违约行为并致使合同目的不能实现的，或出现第</w:t>
      </w:r>
      <w:r>
        <w:rPr>
          <w:rFonts w:ascii="宋体" w:hAnsi="宋体" w:cs="宋体" w:hint="eastAsia"/>
          <w:color w:val="000000"/>
          <w:kern w:val="0"/>
          <w:sz w:val="24"/>
        </w:rPr>
        <w:t>16.1.1</w:t>
      </w:r>
      <w:r>
        <w:rPr>
          <w:rFonts w:ascii="宋体" w:hAnsi="宋体" w:cs="宋体" w:hint="eastAsia"/>
          <w:color w:val="000000"/>
          <w:kern w:val="0"/>
          <w:sz w:val="24"/>
        </w:rPr>
        <w:t>项〔发包人违约的情形〕第（</w:t>
      </w:r>
      <w:r>
        <w:rPr>
          <w:rFonts w:ascii="宋体" w:hAnsi="宋体" w:cs="宋体" w:hint="eastAsia"/>
          <w:color w:val="000000"/>
          <w:kern w:val="0"/>
          <w:sz w:val="24"/>
        </w:rPr>
        <w:t>7</w:t>
      </w:r>
      <w:r>
        <w:rPr>
          <w:rFonts w:ascii="宋体" w:hAnsi="宋体" w:cs="宋体" w:hint="eastAsia"/>
          <w:color w:val="000000"/>
          <w:kern w:val="0"/>
          <w:sz w:val="24"/>
        </w:rPr>
        <w:t>）目约定的违约情况，承包人有权解除合同，发包人应承担由此增加的费用，并支付承包人合理的利润。</w:t>
      </w:r>
    </w:p>
    <w:p w:rsidR="00E00A79" w:rsidRDefault="009B64DC">
      <w:pPr>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kern w:val="0"/>
          <w:sz w:val="24"/>
        </w:rPr>
        <w:t xml:space="preserve">16.1.4 </w:t>
      </w:r>
      <w:r>
        <w:rPr>
          <w:rFonts w:ascii="宋体" w:hAnsi="宋体" w:cs="宋体" w:hint="eastAsia"/>
          <w:color w:val="000000"/>
          <w:kern w:val="0"/>
          <w:sz w:val="24"/>
        </w:rPr>
        <w:t>因发包人违约解除合同后的付款</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承包人按照本款约定解除合同的，发包人应在解除合同后</w:t>
      </w:r>
      <w:r>
        <w:rPr>
          <w:rFonts w:ascii="宋体" w:hAnsi="宋体" w:cs="宋体" w:hint="eastAsia"/>
          <w:color w:val="000000"/>
          <w:kern w:val="0"/>
          <w:sz w:val="24"/>
        </w:rPr>
        <w:t>28</w:t>
      </w:r>
      <w:r>
        <w:rPr>
          <w:rFonts w:ascii="宋体" w:hAnsi="宋体" w:cs="宋体" w:hint="eastAsia"/>
          <w:color w:val="000000"/>
          <w:kern w:val="0"/>
          <w:sz w:val="24"/>
        </w:rPr>
        <w:t>天内支付下列款项，并解除履约担保：</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）合同解除前所完成工作的价款；</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）承包人为工程施工订购并已付款的材料、工程设备和其他物品的价款；</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）承包人撤离施工现场以及遣散承包人人员的款项；</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4</w:t>
      </w:r>
      <w:r>
        <w:rPr>
          <w:rFonts w:ascii="宋体" w:hAnsi="宋体" w:cs="宋体" w:hint="eastAsia"/>
          <w:color w:val="000000"/>
          <w:kern w:val="0"/>
          <w:sz w:val="24"/>
        </w:rPr>
        <w:t>）按照合同约定在合同解除前应支付的违约金；</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lastRenderedPageBreak/>
        <w:t>（</w:t>
      </w:r>
      <w:r>
        <w:rPr>
          <w:rFonts w:ascii="宋体" w:hAnsi="宋体" w:cs="宋体" w:hint="eastAsia"/>
          <w:color w:val="000000"/>
          <w:kern w:val="0"/>
          <w:sz w:val="24"/>
        </w:rPr>
        <w:t>5</w:t>
      </w:r>
      <w:r>
        <w:rPr>
          <w:rFonts w:ascii="宋体" w:hAnsi="宋体" w:cs="宋体" w:hint="eastAsia"/>
          <w:color w:val="000000"/>
          <w:kern w:val="0"/>
          <w:sz w:val="24"/>
        </w:rPr>
        <w:t>）按照合同约定应当支付给承包人的其他款项；</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6</w:t>
      </w:r>
      <w:r>
        <w:rPr>
          <w:rFonts w:ascii="宋体" w:hAnsi="宋体" w:cs="宋体" w:hint="eastAsia"/>
          <w:color w:val="000000"/>
          <w:kern w:val="0"/>
          <w:sz w:val="24"/>
        </w:rPr>
        <w:t>）按照合同约定应退还的质量保证金；</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7</w:t>
      </w:r>
      <w:r>
        <w:rPr>
          <w:rFonts w:ascii="宋体" w:hAnsi="宋体" w:cs="宋体" w:hint="eastAsia"/>
          <w:color w:val="000000"/>
          <w:kern w:val="0"/>
          <w:sz w:val="24"/>
        </w:rPr>
        <w:t>）因解除合同给承包人造成的损失。</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合同当事人未能就解除合同后的结清达成一致的，按照第</w:t>
      </w:r>
      <w:r>
        <w:rPr>
          <w:rFonts w:ascii="宋体" w:hAnsi="宋体" w:cs="宋体" w:hint="eastAsia"/>
          <w:color w:val="000000"/>
          <w:kern w:val="0"/>
          <w:sz w:val="24"/>
        </w:rPr>
        <w:t>20</w:t>
      </w:r>
      <w:r>
        <w:rPr>
          <w:rFonts w:ascii="宋体" w:hAnsi="宋体" w:cs="宋体" w:hint="eastAsia"/>
          <w:color w:val="000000"/>
          <w:kern w:val="0"/>
          <w:sz w:val="24"/>
        </w:rPr>
        <w:t>条〔争议解决〕的约定处理。</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承包人应妥善做好已完工程和与工程有关的已购材料、工程设备的保护和移交工作，并将施工设备和人员撤出施工现场，发包人应为承包人撤出提供必要</w:t>
      </w:r>
      <w:r>
        <w:rPr>
          <w:rFonts w:ascii="宋体" w:hAnsi="宋体" w:cs="宋体" w:hint="eastAsia"/>
          <w:color w:val="000000"/>
          <w:kern w:val="0"/>
          <w:sz w:val="24"/>
        </w:rPr>
        <w:t>条件。</w:t>
      </w:r>
    </w:p>
    <w:p w:rsidR="00E00A79" w:rsidRDefault="009B64DC">
      <w:pPr>
        <w:pStyle w:val="3"/>
        <w:spacing w:before="0" w:after="0" w:line="360" w:lineRule="auto"/>
        <w:rPr>
          <w:rFonts w:ascii="宋体" w:hAnsi="宋体" w:cs="宋体"/>
          <w:color w:val="000000"/>
          <w:kern w:val="0"/>
          <w:sz w:val="24"/>
          <w:szCs w:val="24"/>
        </w:rPr>
      </w:pPr>
      <w:bookmarkStart w:id="453" w:name="_Toc351203605"/>
      <w:bookmarkStart w:id="454" w:name="_Toc381175644"/>
      <w:bookmarkStart w:id="455" w:name="_Toc296346632"/>
      <w:bookmarkStart w:id="456" w:name="_Toc337558822"/>
      <w:bookmarkStart w:id="457" w:name="_Toc296503131"/>
      <w:r>
        <w:rPr>
          <w:rFonts w:ascii="宋体" w:hAnsi="宋体" w:cs="宋体" w:hint="eastAsia"/>
          <w:color w:val="000000"/>
          <w:kern w:val="0"/>
          <w:sz w:val="24"/>
          <w:szCs w:val="24"/>
        </w:rPr>
        <w:t xml:space="preserve">16.2 </w:t>
      </w:r>
      <w:r>
        <w:rPr>
          <w:rFonts w:ascii="宋体" w:hAnsi="宋体" w:cs="宋体" w:hint="eastAsia"/>
          <w:color w:val="000000"/>
          <w:kern w:val="0"/>
          <w:sz w:val="24"/>
          <w:szCs w:val="24"/>
        </w:rPr>
        <w:t>承包人违约</w:t>
      </w:r>
      <w:bookmarkEnd w:id="453"/>
      <w:bookmarkEnd w:id="454"/>
    </w:p>
    <w:bookmarkEnd w:id="455"/>
    <w:bookmarkEnd w:id="456"/>
    <w:bookmarkEnd w:id="457"/>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16.2.1 </w:t>
      </w:r>
      <w:r>
        <w:rPr>
          <w:rFonts w:ascii="宋体" w:hAnsi="宋体" w:cs="宋体" w:hint="eastAsia"/>
          <w:color w:val="000000"/>
          <w:kern w:val="0"/>
          <w:sz w:val="24"/>
        </w:rPr>
        <w:t>承包人违约的情形</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在合同履行过程中发生的下列情形，属于承包人违约：</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）承包人违反合同约定进行转包或违法分包的；</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）承包人违反合同约定采购和使用不合格的材料和工程设备的；</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）因承包人原因导致工程质量不符合合同要求的；</w:t>
      </w:r>
      <w:r>
        <w:rPr>
          <w:rFonts w:ascii="宋体" w:hAnsi="宋体" w:cs="宋体" w:hint="eastAsia"/>
          <w:color w:val="000000"/>
          <w:kern w:val="0"/>
          <w:sz w:val="24"/>
        </w:rPr>
        <w:t xml:space="preserve"> </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4</w:t>
      </w:r>
      <w:r>
        <w:rPr>
          <w:rFonts w:ascii="宋体" w:hAnsi="宋体" w:cs="宋体" w:hint="eastAsia"/>
          <w:color w:val="000000"/>
          <w:kern w:val="0"/>
          <w:sz w:val="24"/>
        </w:rPr>
        <w:t>）承包人违反第</w:t>
      </w:r>
      <w:r>
        <w:rPr>
          <w:rFonts w:ascii="宋体" w:hAnsi="宋体" w:cs="宋体" w:hint="eastAsia"/>
          <w:color w:val="000000"/>
          <w:kern w:val="0"/>
          <w:sz w:val="24"/>
        </w:rPr>
        <w:t>8.9</w:t>
      </w:r>
      <w:r>
        <w:rPr>
          <w:rFonts w:ascii="宋体" w:hAnsi="宋体" w:cs="宋体" w:hint="eastAsia"/>
          <w:color w:val="000000"/>
          <w:kern w:val="0"/>
          <w:sz w:val="24"/>
        </w:rPr>
        <w:t>款〔材料与设备专用要求〕的约定，未经批准，私自将已按照合同约定进入施工现场的材料或设备撤离施工现场的；</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）承包人未能按施工进度计划及时完成合同约定的工作，造成工期延误的；</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6</w:t>
      </w:r>
      <w:r>
        <w:rPr>
          <w:rFonts w:ascii="宋体" w:hAnsi="宋体" w:cs="宋体" w:hint="eastAsia"/>
          <w:color w:val="000000"/>
          <w:kern w:val="0"/>
          <w:sz w:val="24"/>
        </w:rPr>
        <w:t>）承包人在缺陷责任期及保修期内，未</w:t>
      </w:r>
      <w:r>
        <w:rPr>
          <w:rFonts w:ascii="宋体" w:hAnsi="宋体" w:cs="宋体" w:hint="eastAsia"/>
          <w:color w:val="000000"/>
          <w:kern w:val="0"/>
          <w:sz w:val="24"/>
        </w:rPr>
        <w:t>能在合理期限对工程缺陷进行修复，或拒绝按发包人要求进行修复的；</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7</w:t>
      </w:r>
      <w:r>
        <w:rPr>
          <w:rFonts w:ascii="宋体" w:hAnsi="宋体" w:cs="宋体" w:hint="eastAsia"/>
          <w:color w:val="000000"/>
          <w:kern w:val="0"/>
          <w:sz w:val="24"/>
        </w:rPr>
        <w:t>）承包人明确表示或者以其行为表明不履行合同主要义务的；</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8</w:t>
      </w:r>
      <w:r>
        <w:rPr>
          <w:rFonts w:ascii="宋体" w:hAnsi="宋体" w:cs="宋体" w:hint="eastAsia"/>
          <w:color w:val="000000"/>
          <w:kern w:val="0"/>
          <w:sz w:val="24"/>
        </w:rPr>
        <w:t>）承包人未能按照合同约定履行其他义务的。</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承包人发生除本项第（</w:t>
      </w:r>
      <w:r>
        <w:rPr>
          <w:rFonts w:ascii="宋体" w:hAnsi="宋体" w:cs="宋体" w:hint="eastAsia"/>
          <w:color w:val="000000"/>
          <w:kern w:val="0"/>
          <w:sz w:val="24"/>
        </w:rPr>
        <w:t>7</w:t>
      </w:r>
      <w:r>
        <w:rPr>
          <w:rFonts w:ascii="宋体" w:hAnsi="宋体" w:cs="宋体" w:hint="eastAsia"/>
          <w:color w:val="000000"/>
          <w:kern w:val="0"/>
          <w:sz w:val="24"/>
        </w:rPr>
        <w:t>）目约定以外的其他违约情况时，监理人可向承包人发出整改通知，要求其在指定的期限内改正。</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16.2.2 </w:t>
      </w:r>
      <w:r>
        <w:rPr>
          <w:rFonts w:ascii="宋体" w:hAnsi="宋体" w:cs="宋体" w:hint="eastAsia"/>
          <w:color w:val="000000"/>
          <w:kern w:val="0"/>
          <w:sz w:val="24"/>
        </w:rPr>
        <w:t>承包人违约的责任</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承包人应承担因其违约行为而增加的费用和（或）延误的工期。此外，合同当事人可在专用合同条款中另行约定承包人违约责任的承担方式和计算方法。</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16.2.3 </w:t>
      </w:r>
      <w:r>
        <w:rPr>
          <w:rFonts w:ascii="宋体" w:hAnsi="宋体" w:cs="宋体" w:hint="eastAsia"/>
          <w:color w:val="000000"/>
          <w:kern w:val="0"/>
          <w:sz w:val="24"/>
        </w:rPr>
        <w:t>因承包人违约解除合同</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除专用合同条款另有约定外，出现第</w:t>
      </w:r>
      <w:r>
        <w:rPr>
          <w:rFonts w:ascii="宋体" w:hAnsi="宋体" w:cs="宋体" w:hint="eastAsia"/>
          <w:color w:val="000000"/>
          <w:kern w:val="0"/>
          <w:sz w:val="24"/>
        </w:rPr>
        <w:t>16.2.1</w:t>
      </w:r>
      <w:r>
        <w:rPr>
          <w:rFonts w:ascii="宋体" w:hAnsi="宋体" w:cs="宋体" w:hint="eastAsia"/>
          <w:color w:val="000000"/>
          <w:kern w:val="0"/>
          <w:sz w:val="24"/>
        </w:rPr>
        <w:t>项〔承包人违约的情形〕第（</w:t>
      </w:r>
      <w:r>
        <w:rPr>
          <w:rFonts w:ascii="宋体" w:hAnsi="宋体" w:cs="宋体" w:hint="eastAsia"/>
          <w:color w:val="000000"/>
          <w:kern w:val="0"/>
          <w:sz w:val="24"/>
        </w:rPr>
        <w:t>7</w:t>
      </w:r>
      <w:r>
        <w:rPr>
          <w:rFonts w:ascii="宋体" w:hAnsi="宋体" w:cs="宋体" w:hint="eastAsia"/>
          <w:color w:val="000000"/>
          <w:kern w:val="0"/>
          <w:sz w:val="24"/>
        </w:rPr>
        <w:t>）目约定的违约情况时，或监理人发出整改通知后，承包人在指定的合理期限内仍不纠正违约行为并致使合同目的不能实现的，发包人有权解除合同。合同解除后，因继</w:t>
      </w:r>
      <w:r>
        <w:rPr>
          <w:rFonts w:ascii="宋体" w:hAnsi="宋体" w:cs="宋体" w:hint="eastAsia"/>
          <w:color w:val="000000"/>
          <w:kern w:val="0"/>
          <w:sz w:val="24"/>
        </w:rPr>
        <w:lastRenderedPageBreak/>
        <w:t>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16.2.4</w:t>
      </w:r>
      <w:r>
        <w:rPr>
          <w:rFonts w:ascii="宋体" w:hAnsi="宋体" w:cs="宋体" w:hint="eastAsia"/>
          <w:color w:val="000000"/>
          <w:kern w:val="0"/>
          <w:sz w:val="24"/>
        </w:rPr>
        <w:t>因承包人违约解除合同后的处理</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因承包人原因导致合同解除</w:t>
      </w:r>
      <w:r>
        <w:rPr>
          <w:rFonts w:ascii="宋体" w:hAnsi="宋体" w:cs="宋体" w:hint="eastAsia"/>
          <w:color w:val="000000"/>
          <w:kern w:val="0"/>
          <w:sz w:val="24"/>
        </w:rPr>
        <w:t>的，则合同当事人应在合同解除后</w:t>
      </w:r>
      <w:r>
        <w:rPr>
          <w:rFonts w:ascii="宋体" w:hAnsi="宋体" w:cs="宋体" w:hint="eastAsia"/>
          <w:color w:val="000000"/>
          <w:kern w:val="0"/>
          <w:sz w:val="24"/>
        </w:rPr>
        <w:t>28</w:t>
      </w:r>
      <w:r>
        <w:rPr>
          <w:rFonts w:ascii="宋体" w:hAnsi="宋体" w:cs="宋体" w:hint="eastAsia"/>
          <w:color w:val="000000"/>
          <w:kern w:val="0"/>
          <w:sz w:val="24"/>
        </w:rPr>
        <w:t>天内完成估价、付款和清算，并按以下约定执行：</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）合同解除后，按第</w:t>
      </w:r>
      <w:r>
        <w:rPr>
          <w:rFonts w:ascii="宋体" w:hAnsi="宋体" w:cs="宋体" w:hint="eastAsia"/>
          <w:color w:val="000000"/>
          <w:kern w:val="0"/>
          <w:sz w:val="24"/>
        </w:rPr>
        <w:t>4.4</w:t>
      </w:r>
      <w:r>
        <w:rPr>
          <w:rFonts w:ascii="宋体" w:hAnsi="宋体" w:cs="宋体" w:hint="eastAsia"/>
          <w:color w:val="000000"/>
          <w:kern w:val="0"/>
          <w:sz w:val="24"/>
        </w:rPr>
        <w:t>款〔商定或确定〕商定或确定承包人实际完成工作对应的合同价款，以及承包人已提供的材料、工程设备、施工设备和临时工程等的价值；</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）合同解除后，承包人应支付的违约金；</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）合同解除后，因解除合同给发包人造成的损失；</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4</w:t>
      </w:r>
      <w:r>
        <w:rPr>
          <w:rFonts w:ascii="宋体" w:hAnsi="宋体" w:cs="宋体" w:hint="eastAsia"/>
          <w:color w:val="000000"/>
          <w:kern w:val="0"/>
          <w:sz w:val="24"/>
        </w:rPr>
        <w:t>）合同解除后，承包人应按照发包人要求和监理人的指示完成现场的清理和撤离；</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）发包人和承包人应在合同解除后进行清算，出具最终结清付款证书，结清全部款项。</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因承包人违约解除合同的，发包人有权暂停对承包人的付款，查清各项付款和已扣款项。发包人和承包人未能就合同解除后的清算和款项支付达成一致的，按照第</w:t>
      </w:r>
      <w:r>
        <w:rPr>
          <w:rFonts w:ascii="宋体" w:hAnsi="宋体" w:cs="宋体" w:hint="eastAsia"/>
          <w:color w:val="000000"/>
          <w:kern w:val="0"/>
          <w:sz w:val="24"/>
        </w:rPr>
        <w:t>20</w:t>
      </w:r>
      <w:r>
        <w:rPr>
          <w:rFonts w:ascii="宋体" w:hAnsi="宋体" w:cs="宋体" w:hint="eastAsia"/>
          <w:color w:val="000000"/>
          <w:kern w:val="0"/>
          <w:sz w:val="24"/>
        </w:rPr>
        <w:t>条〔争议解决〕的约定处理。</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16.2.5</w:t>
      </w:r>
      <w:r>
        <w:rPr>
          <w:rFonts w:ascii="宋体" w:hAnsi="宋体" w:cs="宋体" w:hint="eastAsia"/>
          <w:color w:val="000000"/>
          <w:kern w:val="0"/>
          <w:sz w:val="24"/>
        </w:rPr>
        <w:t>采购合同权益转让</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因承包人违约解除合同的，发包人有权要求承包人将其为实施合同而签订的材料和设备的采购合同的权益转让给发包人，承包人应在收到解除合同通知后</w:t>
      </w:r>
      <w:r>
        <w:rPr>
          <w:rFonts w:ascii="宋体" w:hAnsi="宋体" w:cs="宋体" w:hint="eastAsia"/>
          <w:color w:val="000000"/>
          <w:kern w:val="0"/>
          <w:sz w:val="24"/>
        </w:rPr>
        <w:t>14</w:t>
      </w:r>
      <w:r>
        <w:rPr>
          <w:rFonts w:ascii="宋体" w:hAnsi="宋体" w:cs="宋体" w:hint="eastAsia"/>
          <w:color w:val="000000"/>
          <w:kern w:val="0"/>
          <w:sz w:val="24"/>
        </w:rPr>
        <w:t>天内，协助发包人与采购合同的供应商达成相关的转让协议。</w:t>
      </w:r>
    </w:p>
    <w:p w:rsidR="00E00A79" w:rsidRDefault="009B64DC">
      <w:pPr>
        <w:pStyle w:val="3"/>
        <w:spacing w:before="0" w:after="0" w:line="360" w:lineRule="auto"/>
        <w:rPr>
          <w:rFonts w:ascii="宋体" w:hAnsi="宋体" w:cs="宋体"/>
          <w:color w:val="000000"/>
          <w:kern w:val="0"/>
          <w:sz w:val="24"/>
          <w:szCs w:val="24"/>
        </w:rPr>
      </w:pPr>
      <w:bookmarkStart w:id="458" w:name="_Toc351203606"/>
      <w:bookmarkStart w:id="459" w:name="_Toc381175645"/>
      <w:r>
        <w:rPr>
          <w:rFonts w:ascii="宋体" w:hAnsi="宋体" w:cs="宋体" w:hint="eastAsia"/>
          <w:color w:val="000000"/>
          <w:kern w:val="0"/>
          <w:sz w:val="24"/>
          <w:szCs w:val="24"/>
        </w:rPr>
        <w:t xml:space="preserve">16.3 </w:t>
      </w:r>
      <w:r>
        <w:rPr>
          <w:rFonts w:ascii="宋体" w:hAnsi="宋体" w:cs="宋体" w:hint="eastAsia"/>
          <w:color w:val="000000"/>
          <w:kern w:val="0"/>
          <w:sz w:val="24"/>
          <w:szCs w:val="24"/>
        </w:rPr>
        <w:t>第三人造成的违约</w:t>
      </w:r>
      <w:bookmarkEnd w:id="458"/>
      <w:bookmarkEnd w:id="459"/>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在履行合同过程中，一方当事人因第三人的原因造成违约的，应当向对方当事人承担违约责任。一</w:t>
      </w:r>
      <w:r>
        <w:rPr>
          <w:rFonts w:ascii="宋体" w:hAnsi="宋体" w:cs="宋体" w:hint="eastAsia"/>
          <w:color w:val="000000"/>
          <w:kern w:val="0"/>
          <w:sz w:val="24"/>
        </w:rPr>
        <w:t>方当事人和第三人之间的纠纷，依照法律规定或者按照约定解决。</w:t>
      </w:r>
    </w:p>
    <w:p w:rsidR="00E00A79" w:rsidRDefault="009B64DC">
      <w:pPr>
        <w:pStyle w:val="2"/>
        <w:spacing w:before="0" w:after="0" w:line="360" w:lineRule="auto"/>
        <w:rPr>
          <w:rFonts w:ascii="宋体" w:eastAsia="宋体" w:hAnsi="宋体" w:cs="宋体"/>
          <w:color w:val="000000"/>
          <w:kern w:val="0"/>
          <w:sz w:val="28"/>
          <w:szCs w:val="28"/>
        </w:rPr>
      </w:pPr>
      <w:bookmarkStart w:id="460" w:name="_Toc296346617"/>
      <w:bookmarkStart w:id="461" w:name="_Toc3498"/>
      <w:bookmarkStart w:id="462" w:name="_Toc30230"/>
      <w:bookmarkStart w:id="463" w:name="_Toc351203607"/>
      <w:bookmarkStart w:id="464" w:name="_Toc381175646"/>
      <w:bookmarkStart w:id="465" w:name="_Toc337558823"/>
      <w:bookmarkStart w:id="466" w:name="_Toc296503116"/>
      <w:r>
        <w:rPr>
          <w:rFonts w:ascii="宋体" w:eastAsia="宋体" w:hAnsi="宋体" w:cs="宋体" w:hint="eastAsia"/>
          <w:color w:val="000000"/>
          <w:kern w:val="0"/>
          <w:sz w:val="28"/>
          <w:szCs w:val="28"/>
        </w:rPr>
        <w:lastRenderedPageBreak/>
        <w:t xml:space="preserve">17. </w:t>
      </w:r>
      <w:r>
        <w:rPr>
          <w:rFonts w:ascii="宋体" w:eastAsia="宋体" w:hAnsi="宋体" w:cs="宋体" w:hint="eastAsia"/>
          <w:color w:val="000000"/>
          <w:kern w:val="0"/>
          <w:sz w:val="28"/>
          <w:szCs w:val="28"/>
        </w:rPr>
        <w:t>不可抗力</w:t>
      </w:r>
      <w:bookmarkEnd w:id="460"/>
      <w:bookmarkEnd w:id="461"/>
      <w:bookmarkEnd w:id="462"/>
      <w:bookmarkEnd w:id="463"/>
      <w:bookmarkEnd w:id="464"/>
      <w:bookmarkEnd w:id="465"/>
      <w:bookmarkEnd w:id="466"/>
    </w:p>
    <w:p w:rsidR="00E00A79" w:rsidRDefault="009B64DC">
      <w:pPr>
        <w:pStyle w:val="3"/>
        <w:spacing w:before="0" w:after="0" w:line="360" w:lineRule="auto"/>
        <w:rPr>
          <w:rFonts w:ascii="宋体" w:hAnsi="宋体" w:cs="宋体"/>
          <w:color w:val="000000"/>
          <w:kern w:val="0"/>
          <w:sz w:val="24"/>
          <w:szCs w:val="24"/>
        </w:rPr>
      </w:pPr>
      <w:bookmarkStart w:id="467" w:name="_Toc381175647"/>
      <w:bookmarkStart w:id="468" w:name="_Toc351203608"/>
      <w:bookmarkStart w:id="469" w:name="_Toc337558824"/>
      <w:bookmarkStart w:id="470" w:name="_Toc296346618"/>
      <w:bookmarkStart w:id="471" w:name="_Toc296503117"/>
      <w:r>
        <w:rPr>
          <w:rFonts w:ascii="宋体" w:hAnsi="宋体" w:cs="宋体" w:hint="eastAsia"/>
          <w:color w:val="000000"/>
          <w:kern w:val="0"/>
          <w:sz w:val="24"/>
          <w:szCs w:val="24"/>
        </w:rPr>
        <w:t xml:space="preserve">17.1 </w:t>
      </w:r>
      <w:r>
        <w:rPr>
          <w:rFonts w:ascii="宋体" w:hAnsi="宋体" w:cs="宋体" w:hint="eastAsia"/>
          <w:color w:val="000000"/>
          <w:kern w:val="0"/>
          <w:sz w:val="24"/>
          <w:szCs w:val="24"/>
        </w:rPr>
        <w:t>不可抗力的确认</w:t>
      </w:r>
      <w:bookmarkEnd w:id="467"/>
      <w:bookmarkEnd w:id="468"/>
    </w:p>
    <w:bookmarkEnd w:id="469"/>
    <w:bookmarkEnd w:id="470"/>
    <w:bookmarkEnd w:id="471"/>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不可抗力是指合同当事人在签订合同时不可预见，在合同履行过程中不可避免且不能克服的自然灾害和社会性突发事件，如地震、海啸、瘟疫、骚乱、戒严、暴动、战争和专用合同条款中约定的其他情形。</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不可抗力发生后，发包人和承包人应收集证明不可抗力发生及不可抗力造成损失的证据，并及时认真统计所造成的损失。合同当事人对是否属于不可抗力或其损失的意见不一致的，由监理人按第</w:t>
      </w:r>
      <w:r>
        <w:rPr>
          <w:rFonts w:ascii="宋体" w:hAnsi="宋体" w:cs="宋体" w:hint="eastAsia"/>
          <w:color w:val="000000"/>
          <w:kern w:val="0"/>
          <w:sz w:val="24"/>
        </w:rPr>
        <w:t>4.4</w:t>
      </w:r>
      <w:r>
        <w:rPr>
          <w:rFonts w:ascii="宋体" w:hAnsi="宋体" w:cs="宋体" w:hint="eastAsia"/>
          <w:color w:val="000000"/>
          <w:kern w:val="0"/>
          <w:sz w:val="24"/>
        </w:rPr>
        <w:t>款〔商定或确定〕的约定处理。发生争议时，按第</w:t>
      </w:r>
      <w:r>
        <w:rPr>
          <w:rFonts w:ascii="宋体" w:hAnsi="宋体" w:cs="宋体" w:hint="eastAsia"/>
          <w:color w:val="000000"/>
          <w:kern w:val="0"/>
          <w:sz w:val="24"/>
        </w:rPr>
        <w:t>20</w:t>
      </w:r>
      <w:r>
        <w:rPr>
          <w:rFonts w:ascii="宋体" w:hAnsi="宋体" w:cs="宋体" w:hint="eastAsia"/>
          <w:color w:val="000000"/>
          <w:kern w:val="0"/>
          <w:sz w:val="24"/>
        </w:rPr>
        <w:t>条</w:t>
      </w:r>
      <w:r>
        <w:rPr>
          <w:rFonts w:ascii="宋体" w:hAnsi="宋体" w:cs="宋体" w:hint="eastAsia"/>
          <w:color w:val="000000"/>
          <w:kern w:val="0"/>
          <w:sz w:val="24"/>
        </w:rPr>
        <w:t>〔争议解决〕的约定处理。</w:t>
      </w:r>
    </w:p>
    <w:p w:rsidR="00E00A79" w:rsidRDefault="009B64DC">
      <w:pPr>
        <w:pStyle w:val="3"/>
        <w:spacing w:before="0" w:after="0" w:line="360" w:lineRule="auto"/>
        <w:rPr>
          <w:rFonts w:ascii="宋体" w:hAnsi="宋体" w:cs="宋体"/>
          <w:color w:val="000000"/>
          <w:kern w:val="0"/>
          <w:sz w:val="24"/>
          <w:szCs w:val="24"/>
        </w:rPr>
      </w:pPr>
      <w:bookmarkStart w:id="472" w:name="_Toc351203609"/>
      <w:bookmarkStart w:id="473" w:name="_Toc381175648"/>
      <w:bookmarkStart w:id="474" w:name="_Toc296346619"/>
      <w:bookmarkStart w:id="475" w:name="_Toc337558825"/>
      <w:bookmarkStart w:id="476" w:name="_Toc296503118"/>
      <w:r>
        <w:rPr>
          <w:rFonts w:ascii="宋体" w:hAnsi="宋体" w:cs="宋体" w:hint="eastAsia"/>
          <w:color w:val="000000"/>
          <w:kern w:val="0"/>
          <w:sz w:val="24"/>
          <w:szCs w:val="24"/>
        </w:rPr>
        <w:t xml:space="preserve">17.2 </w:t>
      </w:r>
      <w:r>
        <w:rPr>
          <w:rFonts w:ascii="宋体" w:hAnsi="宋体" w:cs="宋体" w:hint="eastAsia"/>
          <w:color w:val="000000"/>
          <w:kern w:val="0"/>
          <w:sz w:val="24"/>
          <w:szCs w:val="24"/>
        </w:rPr>
        <w:t>不可抗力的通知</w:t>
      </w:r>
      <w:bookmarkEnd w:id="472"/>
      <w:bookmarkEnd w:id="473"/>
    </w:p>
    <w:bookmarkEnd w:id="474"/>
    <w:bookmarkEnd w:id="475"/>
    <w:bookmarkEnd w:id="476"/>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合同一方当事人遇到不可抗力事件，使其履行合同义务受到阻碍时，应立即通知合同另一方当事人和监理人，书面说明不可抗力和受阻碍的详细情况，并提供必要的证明。</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不可抗力持续发生的，合同一方当事人应及时向合同另一方当事人和监理人提交中间报告，说明不可抗力和履行合同受阻的情况，并于不可抗力事件结束后</w:t>
      </w:r>
      <w:r>
        <w:rPr>
          <w:rFonts w:ascii="宋体" w:hAnsi="宋体" w:cs="宋体" w:hint="eastAsia"/>
          <w:color w:val="000000"/>
          <w:kern w:val="0"/>
          <w:sz w:val="24"/>
        </w:rPr>
        <w:t>28</w:t>
      </w:r>
      <w:r>
        <w:rPr>
          <w:rFonts w:ascii="宋体" w:hAnsi="宋体" w:cs="宋体" w:hint="eastAsia"/>
          <w:color w:val="000000"/>
          <w:kern w:val="0"/>
          <w:sz w:val="24"/>
        </w:rPr>
        <w:t>天内提交最终报告及有关资料。</w:t>
      </w:r>
    </w:p>
    <w:p w:rsidR="00E00A79" w:rsidRDefault="009B64DC">
      <w:pPr>
        <w:pStyle w:val="3"/>
        <w:spacing w:before="0" w:after="0" w:line="360" w:lineRule="auto"/>
        <w:rPr>
          <w:rFonts w:ascii="宋体" w:hAnsi="宋体" w:cs="宋体"/>
          <w:color w:val="000000"/>
          <w:kern w:val="0"/>
          <w:sz w:val="24"/>
          <w:szCs w:val="24"/>
        </w:rPr>
      </w:pPr>
      <w:bookmarkStart w:id="477" w:name="_Toc351203610"/>
      <w:bookmarkStart w:id="478" w:name="_Toc381175649"/>
      <w:bookmarkStart w:id="479" w:name="_Toc337558826"/>
      <w:bookmarkStart w:id="480" w:name="_Toc296503119"/>
      <w:bookmarkStart w:id="481" w:name="_Toc296346620"/>
      <w:r>
        <w:rPr>
          <w:rFonts w:ascii="宋体" w:hAnsi="宋体" w:cs="宋体" w:hint="eastAsia"/>
          <w:color w:val="000000"/>
          <w:kern w:val="0"/>
          <w:sz w:val="24"/>
          <w:szCs w:val="24"/>
        </w:rPr>
        <w:t xml:space="preserve">17.3 </w:t>
      </w:r>
      <w:r>
        <w:rPr>
          <w:rFonts w:ascii="宋体" w:hAnsi="宋体" w:cs="宋体" w:hint="eastAsia"/>
          <w:color w:val="000000"/>
          <w:kern w:val="0"/>
          <w:sz w:val="24"/>
          <w:szCs w:val="24"/>
        </w:rPr>
        <w:t>不可抗力后果的承担</w:t>
      </w:r>
      <w:bookmarkEnd w:id="477"/>
      <w:bookmarkEnd w:id="478"/>
    </w:p>
    <w:bookmarkEnd w:id="479"/>
    <w:bookmarkEnd w:id="480"/>
    <w:bookmarkEnd w:id="481"/>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17.3.1 </w:t>
      </w:r>
      <w:r>
        <w:rPr>
          <w:rFonts w:ascii="宋体" w:hAnsi="宋体" w:cs="宋体" w:hint="eastAsia"/>
          <w:color w:val="000000"/>
          <w:kern w:val="0"/>
          <w:sz w:val="24"/>
        </w:rPr>
        <w:t>不可抗力引起的后果及造成的损失由合同当事人按照法律规定及合同约定各自承担。不可抗力发生前已完成的工程应当按照合同约定进行计量支付。</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17.3.2 </w:t>
      </w:r>
      <w:r>
        <w:rPr>
          <w:rFonts w:ascii="宋体" w:hAnsi="宋体" w:cs="宋体" w:hint="eastAsia"/>
          <w:color w:val="000000"/>
          <w:kern w:val="0"/>
          <w:sz w:val="24"/>
        </w:rPr>
        <w:t>不可抗力导致的人员伤亡、财产损失、费用增加和（或）工期延误等后果，由合同当事人按以下原则承担：</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）永久工程、已运至施工现场的材料和工程设备的损坏，以及因工程损坏造成的第三人人员伤亡和财产损失由发包人承担；</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）承包人施工设备的损坏由承包人承担；</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）发包人和承包人承担各自人员伤亡和财产的损失；</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4</w:t>
      </w:r>
      <w:r>
        <w:rPr>
          <w:rFonts w:ascii="宋体" w:hAnsi="宋体" w:cs="宋体" w:hint="eastAsia"/>
          <w:color w:val="000000"/>
          <w:kern w:val="0"/>
          <w:sz w:val="24"/>
        </w:rPr>
        <w:t>）因不可抗力影响承包人履行合同约定的义务，已经引起或将引起</w:t>
      </w:r>
      <w:r>
        <w:rPr>
          <w:rFonts w:ascii="宋体" w:hAnsi="宋体" w:cs="宋体" w:hint="eastAsia"/>
          <w:color w:val="000000"/>
          <w:kern w:val="0"/>
          <w:sz w:val="24"/>
        </w:rPr>
        <w:t>工期延误的，应当顺延工期，由此导致承包人停工的费用损失由发包人和承包人合理分担，停工期间必须支付的工人工资由发包人承担；</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）因不可抗力引起或将引起工期延误，发包人要求赶工的，由此增加的赶工</w:t>
      </w:r>
      <w:r>
        <w:rPr>
          <w:rFonts w:ascii="宋体" w:hAnsi="宋体" w:cs="宋体" w:hint="eastAsia"/>
          <w:color w:val="000000"/>
          <w:kern w:val="0"/>
          <w:sz w:val="24"/>
        </w:rPr>
        <w:lastRenderedPageBreak/>
        <w:t>费用由发包人承担；</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6</w:t>
      </w:r>
      <w:r>
        <w:rPr>
          <w:rFonts w:ascii="宋体" w:hAnsi="宋体" w:cs="宋体" w:hint="eastAsia"/>
          <w:color w:val="000000"/>
          <w:kern w:val="0"/>
          <w:sz w:val="24"/>
        </w:rPr>
        <w:t>）承包人在停工期间按照发包人要求照管、清理和修复工程的费用由发包人承担。</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不可抗力发生后，合同当事人均应采取措施尽量避免和减少损失的扩大，任何一方当事人没有采取有效措施导致损失扩大的，应对扩大的损失承担责任。</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因合同一方迟延履行合同义务，在迟延履行期间遭遇不可抗力的，不免除其违约责任。</w:t>
      </w:r>
    </w:p>
    <w:p w:rsidR="00E00A79" w:rsidRDefault="009B64DC">
      <w:pPr>
        <w:pStyle w:val="3"/>
        <w:spacing w:before="0" w:after="0" w:line="360" w:lineRule="auto"/>
        <w:rPr>
          <w:rFonts w:ascii="宋体" w:hAnsi="宋体" w:cs="宋体"/>
          <w:color w:val="000000"/>
          <w:kern w:val="0"/>
          <w:sz w:val="24"/>
          <w:szCs w:val="24"/>
        </w:rPr>
      </w:pPr>
      <w:bookmarkStart w:id="482" w:name="_Toc381175650"/>
      <w:bookmarkStart w:id="483" w:name="_Toc351203611"/>
      <w:bookmarkStart w:id="484" w:name="_Toc337558827"/>
      <w:r>
        <w:rPr>
          <w:rFonts w:ascii="宋体" w:hAnsi="宋体" w:cs="宋体" w:hint="eastAsia"/>
          <w:color w:val="000000"/>
          <w:kern w:val="0"/>
          <w:sz w:val="24"/>
          <w:szCs w:val="24"/>
        </w:rPr>
        <w:t>17.4</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因不可抗力解除合同</w:t>
      </w:r>
      <w:bookmarkEnd w:id="482"/>
      <w:bookmarkEnd w:id="483"/>
    </w:p>
    <w:bookmarkEnd w:id="484"/>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因不可抗力导致合同无法履行连续超过</w:t>
      </w:r>
      <w:r>
        <w:rPr>
          <w:rFonts w:ascii="宋体" w:hAnsi="宋体" w:cs="宋体" w:hint="eastAsia"/>
          <w:color w:val="000000"/>
          <w:kern w:val="0"/>
          <w:sz w:val="24"/>
        </w:rPr>
        <w:t>84</w:t>
      </w:r>
      <w:r>
        <w:rPr>
          <w:rFonts w:ascii="宋体" w:hAnsi="宋体" w:cs="宋体" w:hint="eastAsia"/>
          <w:color w:val="000000"/>
          <w:kern w:val="0"/>
          <w:sz w:val="24"/>
        </w:rPr>
        <w:t>天或累计超过</w:t>
      </w:r>
      <w:r>
        <w:rPr>
          <w:rFonts w:ascii="宋体" w:hAnsi="宋体" w:cs="宋体" w:hint="eastAsia"/>
          <w:color w:val="000000"/>
          <w:kern w:val="0"/>
          <w:sz w:val="24"/>
        </w:rPr>
        <w:t>140</w:t>
      </w:r>
      <w:r>
        <w:rPr>
          <w:rFonts w:ascii="宋体" w:hAnsi="宋体" w:cs="宋体" w:hint="eastAsia"/>
          <w:color w:val="000000"/>
          <w:kern w:val="0"/>
          <w:sz w:val="24"/>
        </w:rPr>
        <w:t>天的，发包人和承包人均有权解除合同。合同解除后，由双方当事人按照第</w:t>
      </w:r>
      <w:r>
        <w:rPr>
          <w:rFonts w:ascii="宋体" w:hAnsi="宋体" w:cs="宋体" w:hint="eastAsia"/>
          <w:color w:val="000000"/>
          <w:kern w:val="0"/>
          <w:sz w:val="24"/>
        </w:rPr>
        <w:t>4.4</w:t>
      </w:r>
      <w:r>
        <w:rPr>
          <w:rFonts w:ascii="宋体" w:hAnsi="宋体" w:cs="宋体" w:hint="eastAsia"/>
          <w:color w:val="000000"/>
          <w:kern w:val="0"/>
          <w:sz w:val="24"/>
        </w:rPr>
        <w:t>款〔商定或确定〕商定或确定发包人应支付的款项，该款项包括：</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）合同解除前承包人已完成工作的价款；</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）承包人为工程订购的并已交付给承包人，或承包人有责任接受交付的材料、工程设备和其他物品的价款；</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）发包人要求承包人退货或解除订货合同而产生的费用，或因不能退货或解除合同而产生的损失；</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4</w:t>
      </w:r>
      <w:r>
        <w:rPr>
          <w:rFonts w:ascii="宋体" w:hAnsi="宋体" w:cs="宋体" w:hint="eastAsia"/>
          <w:color w:val="000000"/>
          <w:kern w:val="0"/>
          <w:sz w:val="24"/>
        </w:rPr>
        <w:t>）承包人撤离施工现场以及遣散承包人人员的费用；</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）按照合同约定在合同解除前应支付给承包人的其他款项；</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6</w:t>
      </w:r>
      <w:r>
        <w:rPr>
          <w:rFonts w:ascii="宋体" w:hAnsi="宋体" w:cs="宋体" w:hint="eastAsia"/>
          <w:color w:val="000000"/>
          <w:kern w:val="0"/>
          <w:sz w:val="24"/>
        </w:rPr>
        <w:t>）扣减承包人按照合同约定应向发包人支付的款项；</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7</w:t>
      </w:r>
      <w:r>
        <w:rPr>
          <w:rFonts w:ascii="宋体" w:hAnsi="宋体" w:cs="宋体" w:hint="eastAsia"/>
          <w:color w:val="000000"/>
          <w:kern w:val="0"/>
          <w:sz w:val="24"/>
        </w:rPr>
        <w:t>）双方商定或确定的其他款项。</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除专用合同条款另有约定外，合同解除后，发包人应在商定或确定上述款项后</w:t>
      </w:r>
      <w:r>
        <w:rPr>
          <w:rFonts w:ascii="宋体" w:hAnsi="宋体" w:cs="宋体" w:hint="eastAsia"/>
          <w:color w:val="000000"/>
          <w:kern w:val="0"/>
          <w:sz w:val="24"/>
        </w:rPr>
        <w:t>28</w:t>
      </w:r>
      <w:r>
        <w:rPr>
          <w:rFonts w:ascii="宋体" w:hAnsi="宋体" w:cs="宋体" w:hint="eastAsia"/>
          <w:color w:val="000000"/>
          <w:kern w:val="0"/>
          <w:sz w:val="24"/>
        </w:rPr>
        <w:t>天内完成上述款项的支付。</w:t>
      </w:r>
    </w:p>
    <w:p w:rsidR="00E00A79" w:rsidRDefault="009B64DC">
      <w:pPr>
        <w:pStyle w:val="2"/>
        <w:spacing w:before="0" w:after="0" w:line="360" w:lineRule="auto"/>
        <w:rPr>
          <w:rFonts w:ascii="宋体" w:eastAsia="宋体" w:hAnsi="宋体" w:cs="宋体"/>
          <w:color w:val="000000"/>
          <w:kern w:val="0"/>
          <w:sz w:val="28"/>
          <w:szCs w:val="28"/>
        </w:rPr>
      </w:pPr>
      <w:bookmarkStart w:id="485" w:name="_Toc381175651"/>
      <w:bookmarkStart w:id="486" w:name="_Toc351203612"/>
      <w:bookmarkStart w:id="487" w:name="_Toc915"/>
      <w:bookmarkStart w:id="488" w:name="_Toc5284"/>
      <w:bookmarkStart w:id="489" w:name="_Toc296503120"/>
      <w:bookmarkStart w:id="490" w:name="_Toc337558828"/>
      <w:bookmarkStart w:id="491" w:name="_Toc296346621"/>
      <w:r>
        <w:rPr>
          <w:rFonts w:ascii="宋体" w:eastAsia="宋体" w:hAnsi="宋体" w:cs="宋体" w:hint="eastAsia"/>
          <w:color w:val="000000"/>
          <w:kern w:val="0"/>
          <w:sz w:val="28"/>
          <w:szCs w:val="28"/>
        </w:rPr>
        <w:t xml:space="preserve">18. </w:t>
      </w:r>
      <w:r>
        <w:rPr>
          <w:rFonts w:ascii="宋体" w:eastAsia="宋体" w:hAnsi="宋体" w:cs="宋体" w:hint="eastAsia"/>
          <w:color w:val="000000"/>
          <w:kern w:val="0"/>
          <w:sz w:val="28"/>
          <w:szCs w:val="28"/>
        </w:rPr>
        <w:t>保险</w:t>
      </w:r>
      <w:bookmarkEnd w:id="485"/>
      <w:bookmarkEnd w:id="486"/>
      <w:bookmarkEnd w:id="487"/>
      <w:bookmarkEnd w:id="488"/>
    </w:p>
    <w:p w:rsidR="00E00A79" w:rsidRDefault="009B64DC">
      <w:pPr>
        <w:pStyle w:val="3"/>
        <w:spacing w:before="0" w:after="0" w:line="360" w:lineRule="auto"/>
        <w:rPr>
          <w:rFonts w:ascii="宋体" w:hAnsi="宋体" w:cs="宋体"/>
          <w:color w:val="000000"/>
          <w:kern w:val="0"/>
          <w:sz w:val="24"/>
          <w:szCs w:val="24"/>
        </w:rPr>
      </w:pPr>
      <w:bookmarkStart w:id="492" w:name="_Toc381175652"/>
      <w:bookmarkStart w:id="493" w:name="_Toc351203613"/>
      <w:bookmarkStart w:id="494" w:name="_Toc296346622"/>
      <w:bookmarkStart w:id="495" w:name="_Toc296503121"/>
      <w:bookmarkStart w:id="496" w:name="_Toc337558829"/>
      <w:bookmarkEnd w:id="489"/>
      <w:bookmarkEnd w:id="490"/>
      <w:bookmarkEnd w:id="491"/>
      <w:r>
        <w:rPr>
          <w:rFonts w:ascii="宋体" w:hAnsi="宋体" w:cs="宋体" w:hint="eastAsia"/>
          <w:color w:val="000000"/>
          <w:kern w:val="0"/>
          <w:sz w:val="24"/>
          <w:szCs w:val="24"/>
        </w:rPr>
        <w:t xml:space="preserve">18.1 </w:t>
      </w:r>
      <w:r>
        <w:rPr>
          <w:rFonts w:ascii="宋体" w:hAnsi="宋体" w:cs="宋体" w:hint="eastAsia"/>
          <w:color w:val="000000"/>
          <w:kern w:val="0"/>
          <w:sz w:val="24"/>
          <w:szCs w:val="24"/>
        </w:rPr>
        <w:t>工程保险</w:t>
      </w:r>
      <w:bookmarkEnd w:id="492"/>
      <w:bookmarkEnd w:id="493"/>
    </w:p>
    <w:bookmarkEnd w:id="494"/>
    <w:bookmarkEnd w:id="495"/>
    <w:bookmarkEnd w:id="496"/>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除专用合同条款另有约定外，发包人应投保建筑工程一切险或安装工程一切险；发包人委托承包人投保的，因投保产生的保险费和其他相关费用由发包人承担。</w:t>
      </w:r>
    </w:p>
    <w:p w:rsidR="00E00A79" w:rsidRDefault="009B64DC">
      <w:pPr>
        <w:pStyle w:val="3"/>
        <w:spacing w:before="0" w:after="0" w:line="360" w:lineRule="auto"/>
        <w:rPr>
          <w:rFonts w:ascii="宋体" w:hAnsi="宋体" w:cs="宋体"/>
          <w:color w:val="000000"/>
          <w:kern w:val="0"/>
          <w:sz w:val="24"/>
          <w:szCs w:val="24"/>
        </w:rPr>
      </w:pPr>
      <w:bookmarkStart w:id="497" w:name="_Toc351203614"/>
      <w:bookmarkStart w:id="498" w:name="_Toc381175653"/>
      <w:bookmarkStart w:id="499" w:name="_Toc296346623"/>
      <w:bookmarkStart w:id="500" w:name="_Toc296503122"/>
      <w:bookmarkStart w:id="501" w:name="_Toc337558830"/>
      <w:r>
        <w:rPr>
          <w:rFonts w:ascii="宋体" w:hAnsi="宋体" w:cs="宋体" w:hint="eastAsia"/>
          <w:color w:val="000000"/>
          <w:kern w:val="0"/>
          <w:sz w:val="24"/>
          <w:szCs w:val="24"/>
        </w:rPr>
        <w:t xml:space="preserve">18.2 </w:t>
      </w:r>
      <w:r>
        <w:rPr>
          <w:rFonts w:ascii="宋体" w:hAnsi="宋体" w:cs="宋体" w:hint="eastAsia"/>
          <w:color w:val="000000"/>
          <w:kern w:val="0"/>
          <w:sz w:val="24"/>
          <w:szCs w:val="24"/>
        </w:rPr>
        <w:t>工伤保险</w:t>
      </w:r>
      <w:bookmarkEnd w:id="497"/>
      <w:bookmarkEnd w:id="498"/>
    </w:p>
    <w:bookmarkEnd w:id="499"/>
    <w:bookmarkEnd w:id="500"/>
    <w:bookmarkEnd w:id="501"/>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18.2.1 </w:t>
      </w:r>
      <w:r>
        <w:rPr>
          <w:rFonts w:ascii="宋体" w:hAnsi="宋体" w:cs="宋体" w:hint="eastAsia"/>
          <w:color w:val="000000"/>
          <w:kern w:val="0"/>
          <w:sz w:val="24"/>
        </w:rPr>
        <w:t>发包人应依照法律规定参加工伤保险，并为在施工现场的全部员工办理工伤保险，缴纳工伤保险费，并要求监理人及由发包人为履行合同聘请的第三方依</w:t>
      </w:r>
      <w:r>
        <w:rPr>
          <w:rFonts w:ascii="宋体" w:hAnsi="宋体" w:cs="宋体" w:hint="eastAsia"/>
          <w:color w:val="000000"/>
          <w:kern w:val="0"/>
          <w:sz w:val="24"/>
        </w:rPr>
        <w:lastRenderedPageBreak/>
        <w:t>法参加工伤保险。</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18.2.2 </w:t>
      </w:r>
      <w:r>
        <w:rPr>
          <w:rFonts w:ascii="宋体" w:hAnsi="宋体" w:cs="宋体" w:hint="eastAsia"/>
          <w:color w:val="000000"/>
          <w:kern w:val="0"/>
          <w:sz w:val="24"/>
        </w:rPr>
        <w:t>承包人应依照法律规定参加工伤保险，并为其履行合同的全部员工办理工伤保险，缴纳工伤保险费，并要求分包人及由承包人为履行合同聘请的第三方依法参加工伤保险。</w:t>
      </w:r>
    </w:p>
    <w:p w:rsidR="00E00A79" w:rsidRDefault="009B64DC">
      <w:pPr>
        <w:pStyle w:val="3"/>
        <w:spacing w:before="0" w:after="0" w:line="360" w:lineRule="auto"/>
        <w:rPr>
          <w:rFonts w:ascii="宋体" w:hAnsi="宋体" w:cs="宋体"/>
          <w:color w:val="000000"/>
          <w:kern w:val="0"/>
          <w:sz w:val="24"/>
          <w:szCs w:val="24"/>
        </w:rPr>
      </w:pPr>
      <w:bookmarkStart w:id="502" w:name="_Toc351203615"/>
      <w:bookmarkStart w:id="503" w:name="_Toc381175654"/>
      <w:bookmarkStart w:id="504" w:name="_Toc337558831"/>
      <w:bookmarkStart w:id="505" w:name="_Toc296346626"/>
      <w:bookmarkStart w:id="506" w:name="_Toc296503125"/>
      <w:r>
        <w:rPr>
          <w:rFonts w:ascii="宋体" w:hAnsi="宋体" w:cs="宋体" w:hint="eastAsia"/>
          <w:color w:val="000000"/>
          <w:kern w:val="0"/>
          <w:sz w:val="24"/>
          <w:szCs w:val="24"/>
        </w:rPr>
        <w:t>18.3</w:t>
      </w:r>
      <w:r>
        <w:rPr>
          <w:rFonts w:ascii="宋体" w:hAnsi="宋体" w:cs="宋体" w:hint="eastAsia"/>
          <w:color w:val="000000"/>
          <w:kern w:val="0"/>
          <w:sz w:val="24"/>
          <w:szCs w:val="24"/>
        </w:rPr>
        <w:t>其他保险</w:t>
      </w:r>
      <w:bookmarkEnd w:id="502"/>
      <w:bookmarkEnd w:id="503"/>
    </w:p>
    <w:bookmarkEnd w:id="504"/>
    <w:bookmarkEnd w:id="505"/>
    <w:bookmarkEnd w:id="506"/>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发包人和承包人可以为其施工现场的全部人员办理意外伤害保险并支付保险费，包括其员工及为履行合同聘请的第三方的人员，具体事项由合同当事人在专用合同条款约定。</w:t>
      </w:r>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除专用合同条款另有约定</w:t>
      </w:r>
      <w:r>
        <w:rPr>
          <w:rFonts w:ascii="宋体" w:hAnsi="宋体" w:cs="宋体" w:hint="eastAsia"/>
          <w:color w:val="000000"/>
          <w:sz w:val="24"/>
        </w:rPr>
        <w:t>外，承包人应为其施工设备等办理财产保险。</w:t>
      </w:r>
    </w:p>
    <w:p w:rsidR="00E00A79" w:rsidRDefault="009B64DC">
      <w:pPr>
        <w:pStyle w:val="3"/>
        <w:spacing w:before="0" w:after="0" w:line="360" w:lineRule="auto"/>
        <w:rPr>
          <w:rFonts w:ascii="宋体" w:hAnsi="宋体" w:cs="宋体"/>
          <w:color w:val="000000"/>
          <w:kern w:val="0"/>
          <w:sz w:val="24"/>
          <w:szCs w:val="24"/>
        </w:rPr>
      </w:pPr>
      <w:bookmarkStart w:id="507" w:name="_Toc381175655"/>
      <w:bookmarkStart w:id="508" w:name="_Toc351203616"/>
      <w:r>
        <w:rPr>
          <w:rFonts w:ascii="宋体" w:hAnsi="宋体" w:cs="宋体" w:hint="eastAsia"/>
          <w:color w:val="000000"/>
          <w:kern w:val="0"/>
          <w:sz w:val="24"/>
          <w:szCs w:val="24"/>
        </w:rPr>
        <w:t>18.4</w:t>
      </w:r>
      <w:r>
        <w:rPr>
          <w:rFonts w:ascii="宋体" w:hAnsi="宋体" w:cs="宋体" w:hint="eastAsia"/>
          <w:color w:val="000000"/>
          <w:kern w:val="0"/>
          <w:sz w:val="24"/>
          <w:szCs w:val="24"/>
        </w:rPr>
        <w:t>持续保险</w:t>
      </w:r>
      <w:bookmarkEnd w:id="507"/>
      <w:bookmarkEnd w:id="508"/>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合同当事人应与保险人保持联系，使保险人能够随时了解工程实施中的变动，并确保按保险合同条款要求持续保险。</w:t>
      </w:r>
    </w:p>
    <w:p w:rsidR="00E00A79" w:rsidRDefault="009B64DC">
      <w:pPr>
        <w:pStyle w:val="3"/>
        <w:spacing w:before="0" w:after="0" w:line="360" w:lineRule="auto"/>
        <w:rPr>
          <w:rFonts w:ascii="宋体" w:hAnsi="宋体" w:cs="宋体"/>
          <w:color w:val="000000"/>
          <w:kern w:val="0"/>
          <w:sz w:val="24"/>
          <w:szCs w:val="24"/>
        </w:rPr>
      </w:pPr>
      <w:bookmarkStart w:id="509" w:name="_Toc381175656"/>
      <w:bookmarkStart w:id="510" w:name="_Toc351203617"/>
      <w:bookmarkStart w:id="511" w:name="_Toc296346627"/>
      <w:bookmarkStart w:id="512" w:name="_Toc337558832"/>
      <w:bookmarkStart w:id="513" w:name="_Toc296503126"/>
      <w:r>
        <w:rPr>
          <w:rFonts w:ascii="宋体" w:hAnsi="宋体" w:cs="宋体" w:hint="eastAsia"/>
          <w:color w:val="000000"/>
          <w:kern w:val="0"/>
          <w:sz w:val="24"/>
          <w:szCs w:val="24"/>
        </w:rPr>
        <w:t xml:space="preserve">18.5 </w:t>
      </w:r>
      <w:r>
        <w:rPr>
          <w:rFonts w:ascii="宋体" w:hAnsi="宋体" w:cs="宋体" w:hint="eastAsia"/>
          <w:color w:val="000000"/>
          <w:kern w:val="0"/>
          <w:sz w:val="24"/>
          <w:szCs w:val="24"/>
        </w:rPr>
        <w:t>保险凭证</w:t>
      </w:r>
      <w:bookmarkEnd w:id="509"/>
      <w:bookmarkEnd w:id="510"/>
    </w:p>
    <w:bookmarkEnd w:id="511"/>
    <w:bookmarkEnd w:id="512"/>
    <w:bookmarkEnd w:id="513"/>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合同当事人应及时向另一方当事人提交其已投保的各项保险的凭证和保险单复印件。</w:t>
      </w:r>
    </w:p>
    <w:p w:rsidR="00E00A79" w:rsidRDefault="009B64DC">
      <w:pPr>
        <w:pStyle w:val="3"/>
        <w:spacing w:before="0" w:after="0" w:line="360" w:lineRule="auto"/>
        <w:rPr>
          <w:rFonts w:ascii="宋体" w:hAnsi="宋体" w:cs="宋体"/>
          <w:color w:val="000000"/>
          <w:kern w:val="0"/>
          <w:sz w:val="24"/>
          <w:szCs w:val="24"/>
        </w:rPr>
      </w:pPr>
      <w:bookmarkStart w:id="514" w:name="_Toc351203618"/>
      <w:bookmarkStart w:id="515" w:name="_Toc381175657"/>
      <w:bookmarkStart w:id="516" w:name="_Toc337558833"/>
      <w:bookmarkStart w:id="517" w:name="_Toc296346628"/>
      <w:bookmarkStart w:id="518" w:name="_Toc296503127"/>
      <w:r>
        <w:rPr>
          <w:rFonts w:ascii="宋体" w:hAnsi="宋体" w:cs="宋体" w:hint="eastAsia"/>
          <w:color w:val="000000"/>
          <w:kern w:val="0"/>
          <w:sz w:val="24"/>
          <w:szCs w:val="24"/>
        </w:rPr>
        <w:t xml:space="preserve">18.6 </w:t>
      </w:r>
      <w:r>
        <w:rPr>
          <w:rFonts w:ascii="宋体" w:hAnsi="宋体" w:cs="宋体" w:hint="eastAsia"/>
          <w:color w:val="000000"/>
          <w:kern w:val="0"/>
          <w:sz w:val="24"/>
          <w:szCs w:val="24"/>
        </w:rPr>
        <w:t>未按约定投保的补救</w:t>
      </w:r>
      <w:bookmarkEnd w:id="514"/>
      <w:bookmarkEnd w:id="515"/>
    </w:p>
    <w:bookmarkEnd w:id="516"/>
    <w:bookmarkEnd w:id="517"/>
    <w:bookmarkEnd w:id="518"/>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18.6.1</w:t>
      </w:r>
      <w:r>
        <w:rPr>
          <w:rFonts w:ascii="宋体" w:hAnsi="宋体" w:cs="宋体" w:hint="eastAsia"/>
          <w:color w:val="000000"/>
          <w:sz w:val="24"/>
        </w:rPr>
        <w:t>发包人未按合同约定办理保险，或未能使保险持续有效的，则承包人可代为办理，所需费用由发包人承担。发包人未按合同约定办理保险，导致未能得到足额赔偿的，由发包人负责补足。</w:t>
      </w:r>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18.6.2</w:t>
      </w:r>
      <w:r>
        <w:rPr>
          <w:rFonts w:ascii="宋体" w:hAnsi="宋体" w:cs="宋体" w:hint="eastAsia"/>
          <w:color w:val="000000"/>
          <w:sz w:val="24"/>
        </w:rPr>
        <w:t>承包人未按合同约定办理保险，或未能使保险持续有效的，则发包人可代为办理，所需费用由承包人承担。承包人未按合同约定办理保险，导致未能得到足额赔偿的，由承包人负责补足。</w:t>
      </w:r>
    </w:p>
    <w:p w:rsidR="00E00A79" w:rsidRDefault="009B64DC">
      <w:pPr>
        <w:pStyle w:val="3"/>
        <w:spacing w:before="0" w:after="0" w:line="360" w:lineRule="auto"/>
        <w:rPr>
          <w:rFonts w:ascii="宋体" w:hAnsi="宋体" w:cs="宋体"/>
          <w:color w:val="000000"/>
          <w:kern w:val="0"/>
          <w:sz w:val="24"/>
          <w:szCs w:val="24"/>
        </w:rPr>
      </w:pPr>
      <w:bookmarkStart w:id="519" w:name="_Toc351203619"/>
      <w:bookmarkStart w:id="520" w:name="_Toc381175658"/>
      <w:bookmarkStart w:id="521" w:name="_Toc337558834"/>
      <w:r>
        <w:rPr>
          <w:rFonts w:ascii="宋体" w:hAnsi="宋体" w:cs="宋体" w:hint="eastAsia"/>
          <w:color w:val="000000"/>
          <w:kern w:val="0"/>
          <w:sz w:val="24"/>
          <w:szCs w:val="24"/>
        </w:rPr>
        <w:t xml:space="preserve">18.7 </w:t>
      </w:r>
      <w:r>
        <w:rPr>
          <w:rFonts w:ascii="宋体" w:hAnsi="宋体" w:cs="宋体" w:hint="eastAsia"/>
          <w:color w:val="000000"/>
          <w:kern w:val="0"/>
          <w:sz w:val="24"/>
          <w:szCs w:val="24"/>
        </w:rPr>
        <w:t>通知义务</w:t>
      </w:r>
      <w:bookmarkEnd w:id="519"/>
      <w:bookmarkEnd w:id="520"/>
    </w:p>
    <w:bookmarkEnd w:id="521"/>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除专用合同条款另有约定外，发包人变更除工伤保险之外的保险合同时，应事先征得承包人同意，并通知监理人；承包人变更除工伤保险之外的保险合同时，应事先征得发包人同意，并通知监理人。</w:t>
      </w:r>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保险事故发生时，投保人应按照保险合同规定的条件和期限及时向保险人报告。发包人和承包人应当在知道保险事故发生后及时通知对方。</w:t>
      </w:r>
    </w:p>
    <w:p w:rsidR="00E00A79" w:rsidRDefault="009B64DC">
      <w:pPr>
        <w:pStyle w:val="2"/>
        <w:spacing w:before="0" w:after="0" w:line="360" w:lineRule="auto"/>
        <w:rPr>
          <w:rFonts w:ascii="宋体" w:eastAsia="宋体" w:hAnsi="宋体" w:cs="宋体"/>
          <w:color w:val="000000"/>
          <w:kern w:val="0"/>
          <w:sz w:val="28"/>
          <w:szCs w:val="28"/>
        </w:rPr>
      </w:pPr>
      <w:bookmarkStart w:id="522" w:name="_Toc351203620"/>
      <w:bookmarkStart w:id="523" w:name="_Toc24717"/>
      <w:bookmarkStart w:id="524" w:name="_Toc26536"/>
      <w:bookmarkStart w:id="525" w:name="_Toc381175659"/>
      <w:bookmarkStart w:id="526" w:name="_Toc337558835"/>
      <w:bookmarkStart w:id="527" w:name="_Toc296503140"/>
      <w:bookmarkStart w:id="528" w:name="_Toc296346641"/>
      <w:r>
        <w:rPr>
          <w:rFonts w:ascii="宋体" w:eastAsia="宋体" w:hAnsi="宋体" w:cs="宋体" w:hint="eastAsia"/>
          <w:color w:val="000000"/>
          <w:kern w:val="0"/>
          <w:sz w:val="28"/>
          <w:szCs w:val="28"/>
        </w:rPr>
        <w:lastRenderedPageBreak/>
        <w:t xml:space="preserve">19. </w:t>
      </w:r>
      <w:r>
        <w:rPr>
          <w:rFonts w:ascii="宋体" w:eastAsia="宋体" w:hAnsi="宋体" w:cs="宋体" w:hint="eastAsia"/>
          <w:color w:val="000000"/>
          <w:kern w:val="0"/>
          <w:sz w:val="28"/>
          <w:szCs w:val="28"/>
        </w:rPr>
        <w:t>索赔</w:t>
      </w:r>
      <w:bookmarkEnd w:id="522"/>
      <w:bookmarkEnd w:id="523"/>
      <w:bookmarkEnd w:id="524"/>
      <w:bookmarkEnd w:id="525"/>
    </w:p>
    <w:p w:rsidR="00E00A79" w:rsidRDefault="009B64DC">
      <w:pPr>
        <w:pStyle w:val="3"/>
        <w:spacing w:before="0" w:after="0" w:line="360" w:lineRule="auto"/>
        <w:rPr>
          <w:rFonts w:ascii="宋体" w:hAnsi="宋体" w:cs="宋体"/>
          <w:color w:val="000000"/>
          <w:kern w:val="0"/>
          <w:sz w:val="24"/>
          <w:szCs w:val="24"/>
        </w:rPr>
      </w:pPr>
      <w:bookmarkStart w:id="529" w:name="_Toc381175660"/>
      <w:bookmarkStart w:id="530" w:name="_Toc351203621"/>
      <w:bookmarkStart w:id="531" w:name="_Toc296346642"/>
      <w:bookmarkStart w:id="532" w:name="_Toc296503141"/>
      <w:bookmarkStart w:id="533" w:name="_Toc337558836"/>
      <w:bookmarkEnd w:id="526"/>
      <w:bookmarkEnd w:id="527"/>
      <w:bookmarkEnd w:id="528"/>
      <w:r>
        <w:rPr>
          <w:rFonts w:ascii="宋体" w:hAnsi="宋体" w:cs="宋体" w:hint="eastAsia"/>
          <w:color w:val="000000"/>
          <w:kern w:val="0"/>
          <w:sz w:val="24"/>
          <w:szCs w:val="24"/>
        </w:rPr>
        <w:t>19.1</w:t>
      </w:r>
      <w:r>
        <w:rPr>
          <w:rFonts w:ascii="宋体" w:hAnsi="宋体" w:cs="宋体" w:hint="eastAsia"/>
          <w:color w:val="000000"/>
          <w:kern w:val="0"/>
          <w:sz w:val="24"/>
          <w:szCs w:val="24"/>
        </w:rPr>
        <w:t>承包人的索赔</w:t>
      </w:r>
      <w:bookmarkEnd w:id="529"/>
      <w:bookmarkEnd w:id="530"/>
    </w:p>
    <w:bookmarkEnd w:id="531"/>
    <w:bookmarkEnd w:id="532"/>
    <w:bookmarkEnd w:id="533"/>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根据合同约定，承包人认为有权得到追加付款和（或）延长工期的，应按以下程序向发包人提出索赔：</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）承包人应在知道或应当知道索赔事件发生后</w:t>
      </w:r>
      <w:r>
        <w:rPr>
          <w:rFonts w:ascii="宋体" w:hAnsi="宋体" w:cs="宋体" w:hint="eastAsia"/>
          <w:color w:val="000000"/>
          <w:kern w:val="0"/>
          <w:sz w:val="24"/>
        </w:rPr>
        <w:t>28</w:t>
      </w:r>
      <w:r>
        <w:rPr>
          <w:rFonts w:ascii="宋体" w:hAnsi="宋体" w:cs="宋体" w:hint="eastAsia"/>
          <w:color w:val="000000"/>
          <w:kern w:val="0"/>
          <w:sz w:val="24"/>
        </w:rPr>
        <w:t>天内，向监理人递交索赔意向通知书，并说明发生索赔事件的事由；承包人未在前述</w:t>
      </w:r>
      <w:r>
        <w:rPr>
          <w:rFonts w:ascii="宋体" w:hAnsi="宋体" w:cs="宋体" w:hint="eastAsia"/>
          <w:color w:val="000000"/>
          <w:kern w:val="0"/>
          <w:sz w:val="24"/>
        </w:rPr>
        <w:t>28</w:t>
      </w:r>
      <w:r>
        <w:rPr>
          <w:rFonts w:ascii="宋体" w:hAnsi="宋体" w:cs="宋体" w:hint="eastAsia"/>
          <w:color w:val="000000"/>
          <w:kern w:val="0"/>
          <w:sz w:val="24"/>
        </w:rPr>
        <w:t>天内发出索赔意向通知书的，丧失要求追加付款和（或）延长工期的权利；</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）承包人应在发出索赔意向通知书后</w:t>
      </w:r>
      <w:r>
        <w:rPr>
          <w:rFonts w:ascii="宋体" w:hAnsi="宋体" w:cs="宋体" w:hint="eastAsia"/>
          <w:color w:val="000000"/>
          <w:kern w:val="0"/>
          <w:sz w:val="24"/>
        </w:rPr>
        <w:t>28</w:t>
      </w:r>
      <w:r>
        <w:rPr>
          <w:rFonts w:ascii="宋体" w:hAnsi="宋体" w:cs="宋体" w:hint="eastAsia"/>
          <w:color w:val="000000"/>
          <w:kern w:val="0"/>
          <w:sz w:val="24"/>
        </w:rPr>
        <w:t>天内，向监理人正式递交索赔报告；索赔报告应详细说明索赔理由以及要求追加的付款金额和（或）延长的工期，并附必要的记录和证明材料；</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）索赔事件具有持续影响的，承包人应按合理时间间隔继续递交延续索赔通知，说明持续影响的实际情况和记录，列出累计的追加付款金额和（或）工期延长天数；</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4</w:t>
      </w:r>
      <w:r>
        <w:rPr>
          <w:rFonts w:ascii="宋体" w:hAnsi="宋体" w:cs="宋体" w:hint="eastAsia"/>
          <w:color w:val="000000"/>
          <w:kern w:val="0"/>
          <w:sz w:val="24"/>
        </w:rPr>
        <w:t>）在索赔事件影响结束后</w:t>
      </w:r>
      <w:r>
        <w:rPr>
          <w:rFonts w:ascii="宋体" w:hAnsi="宋体" w:cs="宋体" w:hint="eastAsia"/>
          <w:color w:val="000000"/>
          <w:kern w:val="0"/>
          <w:sz w:val="24"/>
        </w:rPr>
        <w:t>28</w:t>
      </w:r>
      <w:r>
        <w:rPr>
          <w:rFonts w:ascii="宋体" w:hAnsi="宋体" w:cs="宋体" w:hint="eastAsia"/>
          <w:color w:val="000000"/>
          <w:kern w:val="0"/>
          <w:sz w:val="24"/>
        </w:rPr>
        <w:t>天内，承包人应向监理人递交最终索赔报告，说明最终要求索赔的追加付款金额和（或）延长的工期，并附必要的记录和证明材料。</w:t>
      </w:r>
    </w:p>
    <w:p w:rsidR="00E00A79" w:rsidRDefault="009B64DC">
      <w:pPr>
        <w:pStyle w:val="3"/>
        <w:spacing w:before="0" w:after="0" w:line="360" w:lineRule="auto"/>
        <w:rPr>
          <w:rFonts w:ascii="宋体" w:hAnsi="宋体" w:cs="宋体"/>
          <w:color w:val="000000"/>
          <w:kern w:val="0"/>
          <w:sz w:val="24"/>
          <w:szCs w:val="24"/>
        </w:rPr>
      </w:pPr>
      <w:bookmarkStart w:id="534" w:name="_Toc351203622"/>
      <w:bookmarkStart w:id="535" w:name="_Toc381175661"/>
      <w:bookmarkStart w:id="536" w:name="_Toc296346643"/>
      <w:bookmarkStart w:id="537" w:name="_Toc337558837"/>
      <w:bookmarkStart w:id="538" w:name="_Toc296503142"/>
      <w:r>
        <w:rPr>
          <w:rFonts w:ascii="宋体" w:hAnsi="宋体" w:cs="宋体" w:hint="eastAsia"/>
          <w:color w:val="000000"/>
          <w:kern w:val="0"/>
          <w:sz w:val="24"/>
          <w:szCs w:val="24"/>
        </w:rPr>
        <w:t xml:space="preserve">19.2 </w:t>
      </w:r>
      <w:r>
        <w:rPr>
          <w:rFonts w:ascii="宋体" w:hAnsi="宋体" w:cs="宋体" w:hint="eastAsia"/>
          <w:color w:val="000000"/>
          <w:kern w:val="0"/>
          <w:sz w:val="24"/>
          <w:szCs w:val="24"/>
        </w:rPr>
        <w:t>对承包人索赔的处理</w:t>
      </w:r>
      <w:bookmarkEnd w:id="534"/>
      <w:bookmarkEnd w:id="535"/>
    </w:p>
    <w:bookmarkEnd w:id="536"/>
    <w:bookmarkEnd w:id="537"/>
    <w:bookmarkEnd w:id="538"/>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对承包人索赔的处理如下：</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）监理人应在收到索赔报告后</w:t>
      </w:r>
      <w:r>
        <w:rPr>
          <w:rFonts w:ascii="宋体" w:hAnsi="宋体" w:cs="宋体" w:hint="eastAsia"/>
          <w:color w:val="000000"/>
          <w:kern w:val="0"/>
          <w:sz w:val="24"/>
        </w:rPr>
        <w:t>14</w:t>
      </w:r>
      <w:r>
        <w:rPr>
          <w:rFonts w:ascii="宋体" w:hAnsi="宋体" w:cs="宋体" w:hint="eastAsia"/>
          <w:color w:val="000000"/>
          <w:kern w:val="0"/>
          <w:sz w:val="24"/>
        </w:rPr>
        <w:t>天内完成审查并报送发包人。监理人对索赔报告存在异议的，有权要求承包人提交全部原始记录副本；</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）发包人应在监理人收到索赔报</w:t>
      </w:r>
      <w:r>
        <w:rPr>
          <w:rFonts w:ascii="宋体" w:hAnsi="宋体" w:cs="宋体" w:hint="eastAsia"/>
          <w:color w:val="000000"/>
          <w:kern w:val="0"/>
          <w:sz w:val="24"/>
        </w:rPr>
        <w:t>告或有关索赔的进一步证明材料后的</w:t>
      </w:r>
      <w:r>
        <w:rPr>
          <w:rFonts w:ascii="宋体" w:hAnsi="宋体" w:cs="宋体" w:hint="eastAsia"/>
          <w:color w:val="000000"/>
          <w:kern w:val="0"/>
          <w:sz w:val="24"/>
        </w:rPr>
        <w:t>28</w:t>
      </w:r>
      <w:r>
        <w:rPr>
          <w:rFonts w:ascii="宋体" w:hAnsi="宋体" w:cs="宋体" w:hint="eastAsia"/>
          <w:color w:val="000000"/>
          <w:kern w:val="0"/>
          <w:sz w:val="24"/>
        </w:rPr>
        <w:t>天内，由监理人向承包人出具经发包人签认的索赔处理结果。发包人逾期答复的，则视为认可承包人的索赔要求；</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）承包人接受索赔处理结果的，索赔款项在当期进度款中进行支付；承包人不接受索赔处理结果的，按照第</w:t>
      </w:r>
      <w:r>
        <w:rPr>
          <w:rFonts w:ascii="宋体" w:hAnsi="宋体" w:cs="宋体" w:hint="eastAsia"/>
          <w:color w:val="000000"/>
          <w:kern w:val="0"/>
          <w:sz w:val="24"/>
        </w:rPr>
        <w:t>20</w:t>
      </w:r>
      <w:r>
        <w:rPr>
          <w:rFonts w:ascii="宋体" w:hAnsi="宋体" w:cs="宋体" w:hint="eastAsia"/>
          <w:color w:val="000000"/>
          <w:kern w:val="0"/>
          <w:sz w:val="24"/>
        </w:rPr>
        <w:t>条〔争议解决〕约定处理。</w:t>
      </w:r>
    </w:p>
    <w:p w:rsidR="00E00A79" w:rsidRDefault="009B64DC">
      <w:pPr>
        <w:pStyle w:val="3"/>
        <w:spacing w:before="0" w:after="0" w:line="360" w:lineRule="auto"/>
        <w:rPr>
          <w:rFonts w:ascii="宋体" w:hAnsi="宋体" w:cs="宋体"/>
          <w:color w:val="000000"/>
          <w:kern w:val="0"/>
          <w:sz w:val="24"/>
          <w:szCs w:val="24"/>
        </w:rPr>
      </w:pPr>
      <w:bookmarkStart w:id="539" w:name="_Toc351203623"/>
      <w:bookmarkStart w:id="540" w:name="_Toc381175662"/>
      <w:bookmarkStart w:id="541" w:name="_Toc296503143"/>
      <w:bookmarkStart w:id="542" w:name="_Toc296346644"/>
      <w:bookmarkStart w:id="543" w:name="_Toc337558838"/>
      <w:r>
        <w:rPr>
          <w:rFonts w:ascii="宋体" w:hAnsi="宋体" w:cs="宋体" w:hint="eastAsia"/>
          <w:color w:val="000000"/>
          <w:kern w:val="0"/>
          <w:sz w:val="24"/>
          <w:szCs w:val="24"/>
        </w:rPr>
        <w:t>19.3</w:t>
      </w:r>
      <w:r>
        <w:rPr>
          <w:rFonts w:ascii="宋体" w:hAnsi="宋体" w:cs="宋体" w:hint="eastAsia"/>
          <w:color w:val="000000"/>
          <w:kern w:val="0"/>
          <w:sz w:val="24"/>
          <w:szCs w:val="24"/>
        </w:rPr>
        <w:t>发包人的索赔</w:t>
      </w:r>
      <w:bookmarkEnd w:id="539"/>
      <w:bookmarkEnd w:id="540"/>
    </w:p>
    <w:bookmarkEnd w:id="541"/>
    <w:bookmarkEnd w:id="542"/>
    <w:bookmarkEnd w:id="543"/>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根据合同约定，发包人认为有权得到赔付金额和（或）延长缺陷责任期的，监理人应向承包人发出通知并附有详细的证明。</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发包人应在知道或应当知道索赔事件发生后</w:t>
      </w:r>
      <w:r>
        <w:rPr>
          <w:rFonts w:ascii="宋体" w:hAnsi="宋体" w:cs="宋体" w:hint="eastAsia"/>
          <w:color w:val="000000"/>
          <w:kern w:val="0"/>
          <w:sz w:val="24"/>
        </w:rPr>
        <w:t>28</w:t>
      </w:r>
      <w:r>
        <w:rPr>
          <w:rFonts w:ascii="宋体" w:hAnsi="宋体" w:cs="宋体" w:hint="eastAsia"/>
          <w:color w:val="000000"/>
          <w:kern w:val="0"/>
          <w:sz w:val="24"/>
        </w:rPr>
        <w:t>天内通过监理人向承包人提出索赔意向通知书，发包人未在前述</w:t>
      </w:r>
      <w:r>
        <w:rPr>
          <w:rFonts w:ascii="宋体" w:hAnsi="宋体" w:cs="宋体" w:hint="eastAsia"/>
          <w:color w:val="000000"/>
          <w:kern w:val="0"/>
          <w:sz w:val="24"/>
        </w:rPr>
        <w:t>28</w:t>
      </w:r>
      <w:r>
        <w:rPr>
          <w:rFonts w:ascii="宋体" w:hAnsi="宋体" w:cs="宋体" w:hint="eastAsia"/>
          <w:color w:val="000000"/>
          <w:kern w:val="0"/>
          <w:sz w:val="24"/>
        </w:rPr>
        <w:t>天内发出索赔</w:t>
      </w:r>
      <w:r>
        <w:rPr>
          <w:rFonts w:ascii="宋体" w:hAnsi="宋体" w:cs="宋体" w:hint="eastAsia"/>
          <w:color w:val="000000"/>
          <w:kern w:val="0"/>
          <w:sz w:val="24"/>
        </w:rPr>
        <w:t>意向通知书的，丧失要求赔付金额</w:t>
      </w:r>
      <w:r>
        <w:rPr>
          <w:rFonts w:ascii="宋体" w:hAnsi="宋体" w:cs="宋体" w:hint="eastAsia"/>
          <w:color w:val="000000"/>
          <w:kern w:val="0"/>
          <w:sz w:val="24"/>
        </w:rPr>
        <w:lastRenderedPageBreak/>
        <w:t>和（或）延长缺陷责任期的权利。发包人应在发出索赔意向通知书后</w:t>
      </w:r>
      <w:r>
        <w:rPr>
          <w:rFonts w:ascii="宋体" w:hAnsi="宋体" w:cs="宋体" w:hint="eastAsia"/>
          <w:color w:val="000000"/>
          <w:kern w:val="0"/>
          <w:sz w:val="24"/>
        </w:rPr>
        <w:t>28</w:t>
      </w:r>
      <w:r>
        <w:rPr>
          <w:rFonts w:ascii="宋体" w:hAnsi="宋体" w:cs="宋体" w:hint="eastAsia"/>
          <w:color w:val="000000"/>
          <w:kern w:val="0"/>
          <w:sz w:val="24"/>
        </w:rPr>
        <w:t>天内，通过监理人向承包人正式递交索赔报告。</w:t>
      </w:r>
    </w:p>
    <w:p w:rsidR="00E00A79" w:rsidRDefault="009B64DC">
      <w:pPr>
        <w:pStyle w:val="3"/>
        <w:spacing w:before="0" w:after="0" w:line="360" w:lineRule="auto"/>
        <w:rPr>
          <w:rFonts w:ascii="宋体" w:hAnsi="宋体" w:cs="宋体"/>
          <w:color w:val="000000"/>
          <w:kern w:val="0"/>
          <w:sz w:val="24"/>
          <w:szCs w:val="24"/>
        </w:rPr>
      </w:pPr>
      <w:bookmarkStart w:id="544" w:name="_Toc351203624"/>
      <w:bookmarkStart w:id="545" w:name="_Toc381175663"/>
      <w:bookmarkStart w:id="546" w:name="_Toc296503144"/>
      <w:bookmarkStart w:id="547" w:name="_Toc296346645"/>
      <w:bookmarkStart w:id="548" w:name="_Toc337558839"/>
      <w:r>
        <w:rPr>
          <w:rFonts w:ascii="宋体" w:hAnsi="宋体" w:cs="宋体" w:hint="eastAsia"/>
          <w:color w:val="000000"/>
          <w:kern w:val="0"/>
          <w:sz w:val="24"/>
          <w:szCs w:val="24"/>
        </w:rPr>
        <w:t xml:space="preserve">19.4 </w:t>
      </w:r>
      <w:r>
        <w:rPr>
          <w:rFonts w:ascii="宋体" w:hAnsi="宋体" w:cs="宋体" w:hint="eastAsia"/>
          <w:color w:val="000000"/>
          <w:kern w:val="0"/>
          <w:sz w:val="24"/>
          <w:szCs w:val="24"/>
        </w:rPr>
        <w:t>对发包人索赔的处理</w:t>
      </w:r>
      <w:bookmarkEnd w:id="544"/>
      <w:bookmarkEnd w:id="545"/>
    </w:p>
    <w:bookmarkEnd w:id="546"/>
    <w:bookmarkEnd w:id="547"/>
    <w:bookmarkEnd w:id="548"/>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对发包人索赔的处理如下：</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）承包人收到发包人提交的索赔报告后，应及时审查索赔报告的内容、查验发包人证明材料；</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）承包人应在收到索赔报告或有关索赔的进一步证明材料后</w:t>
      </w:r>
      <w:r>
        <w:rPr>
          <w:rFonts w:ascii="宋体" w:hAnsi="宋体" w:cs="宋体" w:hint="eastAsia"/>
          <w:color w:val="000000"/>
          <w:kern w:val="0"/>
          <w:sz w:val="24"/>
        </w:rPr>
        <w:t>28</w:t>
      </w:r>
      <w:r>
        <w:rPr>
          <w:rFonts w:ascii="宋体" w:hAnsi="宋体" w:cs="宋体" w:hint="eastAsia"/>
          <w:color w:val="000000"/>
          <w:kern w:val="0"/>
          <w:sz w:val="24"/>
        </w:rPr>
        <w:t>天内，将索赔处理结果答复发包人。如果承包人未在上述期限内作出答复的，则视为对发包人索赔要求的认可；</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）承包人接受索赔处理结果的，发包人可从应支付给承包人的合同价款中扣除赔付的金额或延长缺陷责任期；发包人不接受索赔处理结果的，按第</w:t>
      </w:r>
      <w:r>
        <w:rPr>
          <w:rFonts w:ascii="宋体" w:hAnsi="宋体" w:cs="宋体" w:hint="eastAsia"/>
          <w:color w:val="000000"/>
          <w:kern w:val="0"/>
          <w:sz w:val="24"/>
        </w:rPr>
        <w:t>20</w:t>
      </w:r>
      <w:r>
        <w:rPr>
          <w:rFonts w:ascii="宋体" w:hAnsi="宋体" w:cs="宋体" w:hint="eastAsia"/>
          <w:color w:val="000000"/>
          <w:kern w:val="0"/>
          <w:sz w:val="24"/>
        </w:rPr>
        <w:t>条〔争议解决〕约定处理。</w:t>
      </w:r>
    </w:p>
    <w:p w:rsidR="00E00A79" w:rsidRDefault="009B64DC">
      <w:pPr>
        <w:pStyle w:val="3"/>
        <w:spacing w:before="0" w:after="0" w:line="360" w:lineRule="auto"/>
        <w:rPr>
          <w:rFonts w:ascii="宋体" w:hAnsi="宋体" w:cs="宋体"/>
          <w:color w:val="000000"/>
          <w:kern w:val="0"/>
          <w:sz w:val="24"/>
          <w:szCs w:val="24"/>
        </w:rPr>
      </w:pPr>
      <w:bookmarkStart w:id="549" w:name="_Toc381175664"/>
      <w:bookmarkStart w:id="550" w:name="_Toc351203625"/>
      <w:r>
        <w:rPr>
          <w:rFonts w:ascii="宋体" w:hAnsi="宋体" w:cs="宋体" w:hint="eastAsia"/>
          <w:color w:val="000000"/>
          <w:kern w:val="0"/>
          <w:sz w:val="24"/>
          <w:szCs w:val="24"/>
        </w:rPr>
        <w:t xml:space="preserve">19.5 </w:t>
      </w:r>
      <w:r>
        <w:rPr>
          <w:rFonts w:ascii="宋体" w:hAnsi="宋体" w:cs="宋体" w:hint="eastAsia"/>
          <w:color w:val="000000"/>
          <w:kern w:val="0"/>
          <w:sz w:val="24"/>
          <w:szCs w:val="24"/>
        </w:rPr>
        <w:t>提出索赔的期限</w:t>
      </w:r>
      <w:bookmarkEnd w:id="549"/>
      <w:bookmarkEnd w:id="550"/>
    </w:p>
    <w:p w:rsidR="00E00A79" w:rsidRDefault="009B64DC">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）承包人按第</w:t>
      </w:r>
      <w:r>
        <w:rPr>
          <w:rFonts w:ascii="宋体" w:hAnsi="宋体" w:cs="宋体" w:hint="eastAsia"/>
          <w:color w:val="000000"/>
          <w:kern w:val="0"/>
          <w:sz w:val="24"/>
        </w:rPr>
        <w:t>14.2</w:t>
      </w:r>
      <w:r>
        <w:rPr>
          <w:rFonts w:ascii="宋体" w:hAnsi="宋体" w:cs="宋体" w:hint="eastAsia"/>
          <w:color w:val="000000"/>
          <w:kern w:val="0"/>
          <w:sz w:val="24"/>
        </w:rPr>
        <w:t>款〔竣工结算审核〕约定接收竣工付款证书后，应被视为已无权再提出在工程接收证书颁发前所发生的任何索赔。</w:t>
      </w:r>
    </w:p>
    <w:p w:rsidR="00E00A79" w:rsidRDefault="009B64DC">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）承包人按第</w:t>
      </w:r>
      <w:r>
        <w:rPr>
          <w:rFonts w:ascii="宋体" w:hAnsi="宋体" w:cs="宋体" w:hint="eastAsia"/>
          <w:color w:val="000000"/>
          <w:kern w:val="0"/>
          <w:sz w:val="24"/>
        </w:rPr>
        <w:t>14.4</w:t>
      </w:r>
      <w:r>
        <w:rPr>
          <w:rFonts w:ascii="宋体" w:hAnsi="宋体" w:cs="宋体" w:hint="eastAsia"/>
          <w:color w:val="000000"/>
          <w:kern w:val="0"/>
          <w:sz w:val="24"/>
        </w:rPr>
        <w:t>款〔最终结清〕提交的最终结清申请单中，只限于提出工程接收证书颁发后发生的索赔。提出索赔的期限自接受最终结清证书时终止。</w:t>
      </w:r>
    </w:p>
    <w:p w:rsidR="00E00A79" w:rsidRDefault="009B64DC">
      <w:pPr>
        <w:pStyle w:val="2"/>
        <w:spacing w:before="0" w:after="0" w:line="360" w:lineRule="auto"/>
        <w:rPr>
          <w:rFonts w:ascii="宋体" w:eastAsia="宋体" w:hAnsi="宋体" w:cs="宋体"/>
          <w:color w:val="000000"/>
          <w:kern w:val="0"/>
          <w:sz w:val="28"/>
          <w:szCs w:val="28"/>
        </w:rPr>
      </w:pPr>
      <w:bookmarkStart w:id="551" w:name="_Toc351203626"/>
      <w:bookmarkStart w:id="552" w:name="_Toc381175665"/>
      <w:bookmarkStart w:id="553" w:name="_Toc8131"/>
      <w:bookmarkStart w:id="554" w:name="_Toc28652"/>
      <w:r>
        <w:rPr>
          <w:rFonts w:ascii="宋体" w:eastAsia="宋体" w:hAnsi="宋体" w:cs="宋体" w:hint="eastAsia"/>
          <w:color w:val="000000"/>
          <w:kern w:val="0"/>
          <w:sz w:val="28"/>
          <w:szCs w:val="28"/>
        </w:rPr>
        <w:t>20</w:t>
      </w:r>
      <w:bookmarkStart w:id="555" w:name="_Toc337558840"/>
      <w:bookmarkStart w:id="556" w:name="_Toc296503146"/>
      <w:bookmarkStart w:id="557" w:name="_Toc296346647"/>
      <w:r>
        <w:rPr>
          <w:rFonts w:ascii="宋体" w:eastAsia="宋体" w:hAnsi="宋体" w:cs="宋体" w:hint="eastAsia"/>
          <w:color w:val="000000"/>
          <w:kern w:val="0"/>
          <w:sz w:val="28"/>
          <w:szCs w:val="28"/>
        </w:rPr>
        <w:t xml:space="preserve">. </w:t>
      </w:r>
      <w:r>
        <w:rPr>
          <w:rFonts w:ascii="宋体" w:eastAsia="宋体" w:hAnsi="宋体" w:cs="宋体" w:hint="eastAsia"/>
          <w:color w:val="000000"/>
          <w:kern w:val="0"/>
          <w:sz w:val="28"/>
          <w:szCs w:val="28"/>
        </w:rPr>
        <w:t>争议解决</w:t>
      </w:r>
      <w:bookmarkEnd w:id="551"/>
      <w:bookmarkEnd w:id="552"/>
      <w:bookmarkEnd w:id="553"/>
      <w:bookmarkEnd w:id="554"/>
    </w:p>
    <w:p w:rsidR="00E00A79" w:rsidRDefault="009B64DC">
      <w:pPr>
        <w:pStyle w:val="3"/>
        <w:spacing w:before="0" w:after="0" w:line="360" w:lineRule="auto"/>
        <w:rPr>
          <w:rFonts w:ascii="宋体" w:hAnsi="宋体" w:cs="宋体"/>
          <w:color w:val="000000"/>
          <w:kern w:val="0"/>
          <w:sz w:val="24"/>
          <w:szCs w:val="24"/>
        </w:rPr>
      </w:pPr>
      <w:bookmarkStart w:id="558" w:name="_Toc351203627"/>
      <w:bookmarkStart w:id="559" w:name="_Toc381175666"/>
      <w:bookmarkStart w:id="560" w:name="_Toc337558841"/>
      <w:bookmarkStart w:id="561" w:name="_Toc296346648"/>
      <w:bookmarkStart w:id="562" w:name="_Toc296503147"/>
      <w:bookmarkEnd w:id="555"/>
      <w:bookmarkEnd w:id="556"/>
      <w:bookmarkEnd w:id="557"/>
      <w:r>
        <w:rPr>
          <w:rFonts w:ascii="宋体" w:hAnsi="宋体" w:cs="宋体" w:hint="eastAsia"/>
          <w:color w:val="000000"/>
          <w:kern w:val="0"/>
          <w:sz w:val="24"/>
          <w:szCs w:val="24"/>
        </w:rPr>
        <w:t>20.1</w:t>
      </w:r>
      <w:r>
        <w:rPr>
          <w:rFonts w:ascii="宋体" w:hAnsi="宋体" w:cs="宋体" w:hint="eastAsia"/>
          <w:color w:val="000000"/>
          <w:kern w:val="0"/>
          <w:sz w:val="24"/>
          <w:szCs w:val="24"/>
        </w:rPr>
        <w:t>和解</w:t>
      </w:r>
      <w:bookmarkEnd w:id="558"/>
      <w:bookmarkEnd w:id="559"/>
    </w:p>
    <w:bookmarkEnd w:id="560"/>
    <w:bookmarkEnd w:id="561"/>
    <w:bookmarkEnd w:id="562"/>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合同当事人可以就争议自</w:t>
      </w:r>
      <w:r>
        <w:rPr>
          <w:rFonts w:ascii="宋体" w:hAnsi="宋体" w:cs="宋体" w:hint="eastAsia"/>
          <w:color w:val="000000"/>
          <w:kern w:val="0"/>
          <w:sz w:val="24"/>
        </w:rPr>
        <w:t>行和解，自行和解达成协议的经双方签字并盖章后作为合同补充文件，双方均应遵照执行。</w:t>
      </w:r>
    </w:p>
    <w:p w:rsidR="00E00A79" w:rsidRDefault="009B64DC">
      <w:pPr>
        <w:pStyle w:val="3"/>
        <w:spacing w:before="0" w:after="0" w:line="360" w:lineRule="auto"/>
        <w:rPr>
          <w:rFonts w:ascii="宋体" w:hAnsi="宋体" w:cs="宋体"/>
          <w:color w:val="000000"/>
          <w:kern w:val="0"/>
          <w:sz w:val="24"/>
          <w:szCs w:val="24"/>
        </w:rPr>
      </w:pPr>
      <w:bookmarkStart w:id="563" w:name="_Toc381175667"/>
      <w:bookmarkStart w:id="564" w:name="_Toc351203628"/>
      <w:r>
        <w:rPr>
          <w:rFonts w:ascii="宋体" w:hAnsi="宋体" w:cs="宋体" w:hint="eastAsia"/>
          <w:color w:val="000000"/>
          <w:kern w:val="0"/>
          <w:sz w:val="24"/>
          <w:szCs w:val="24"/>
        </w:rPr>
        <w:t>20</w:t>
      </w:r>
      <w:bookmarkStart w:id="565" w:name="_Toc296503148"/>
      <w:bookmarkStart w:id="566" w:name="_Toc337558842"/>
      <w:bookmarkStart w:id="567" w:name="_Toc296346649"/>
      <w:r>
        <w:rPr>
          <w:rFonts w:ascii="宋体" w:hAnsi="宋体" w:cs="宋体" w:hint="eastAsia"/>
          <w:color w:val="000000"/>
          <w:kern w:val="0"/>
          <w:sz w:val="24"/>
          <w:szCs w:val="24"/>
        </w:rPr>
        <w:t>.2</w:t>
      </w:r>
      <w:r>
        <w:rPr>
          <w:rFonts w:ascii="宋体" w:hAnsi="宋体" w:cs="宋体" w:hint="eastAsia"/>
          <w:color w:val="000000"/>
          <w:kern w:val="0"/>
          <w:sz w:val="24"/>
          <w:szCs w:val="24"/>
        </w:rPr>
        <w:t>调解</w:t>
      </w:r>
      <w:bookmarkEnd w:id="563"/>
      <w:bookmarkEnd w:id="564"/>
    </w:p>
    <w:bookmarkEnd w:id="565"/>
    <w:bookmarkEnd w:id="566"/>
    <w:bookmarkEnd w:id="567"/>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合同当事人可以就争议请求建设行政主管部门、行业协会或其他第三方进行调解，调解达成协议的，经双方签字并盖章后作为合同补充文件，双方均应遵照执行。</w:t>
      </w:r>
    </w:p>
    <w:p w:rsidR="00E00A79" w:rsidRDefault="009B64DC">
      <w:pPr>
        <w:pStyle w:val="3"/>
        <w:spacing w:before="0" w:after="0" w:line="360" w:lineRule="auto"/>
        <w:rPr>
          <w:rFonts w:ascii="宋体" w:hAnsi="宋体" w:cs="宋体"/>
          <w:color w:val="000000"/>
          <w:kern w:val="0"/>
          <w:sz w:val="24"/>
          <w:szCs w:val="24"/>
        </w:rPr>
      </w:pPr>
      <w:bookmarkStart w:id="568" w:name="_Toc351203629"/>
      <w:bookmarkStart w:id="569" w:name="_Toc381175668"/>
      <w:bookmarkStart w:id="570" w:name="_Toc296346650"/>
      <w:bookmarkStart w:id="571" w:name="_Toc337558843"/>
      <w:bookmarkStart w:id="572" w:name="_Toc296503149"/>
      <w:r>
        <w:rPr>
          <w:rFonts w:ascii="宋体" w:hAnsi="宋体" w:cs="宋体" w:hint="eastAsia"/>
          <w:color w:val="000000"/>
          <w:kern w:val="0"/>
          <w:sz w:val="24"/>
          <w:szCs w:val="24"/>
        </w:rPr>
        <w:t>20.3</w:t>
      </w:r>
      <w:r>
        <w:rPr>
          <w:rFonts w:ascii="宋体" w:hAnsi="宋体" w:cs="宋体" w:hint="eastAsia"/>
          <w:color w:val="000000"/>
          <w:kern w:val="0"/>
          <w:sz w:val="24"/>
          <w:szCs w:val="24"/>
        </w:rPr>
        <w:t>争议评审</w:t>
      </w:r>
      <w:bookmarkEnd w:id="568"/>
      <w:bookmarkEnd w:id="569"/>
    </w:p>
    <w:bookmarkEnd w:id="570"/>
    <w:bookmarkEnd w:id="571"/>
    <w:bookmarkEnd w:id="572"/>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合同当事人在专用合同条款中约定采取争议评审方式解决争议以及评审规则，并按下列约定执行：</w:t>
      </w:r>
      <w:r>
        <w:rPr>
          <w:rFonts w:ascii="宋体" w:hAnsi="宋体" w:cs="宋体" w:hint="eastAsia"/>
          <w:color w:val="000000"/>
          <w:kern w:val="0"/>
          <w:sz w:val="24"/>
        </w:rPr>
        <w:t xml:space="preserve"> </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20.3.1 </w:t>
      </w:r>
      <w:r>
        <w:rPr>
          <w:rFonts w:ascii="宋体" w:hAnsi="宋体" w:cs="宋体" w:hint="eastAsia"/>
          <w:color w:val="000000"/>
          <w:kern w:val="0"/>
          <w:sz w:val="24"/>
        </w:rPr>
        <w:t>争议评审小组的确定</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合同当事人可以共同选择一名或三名争议评审员，组成争议评审小组。除专用</w:t>
      </w:r>
      <w:r>
        <w:rPr>
          <w:rFonts w:ascii="宋体" w:hAnsi="宋体" w:cs="宋体" w:hint="eastAsia"/>
          <w:color w:val="000000"/>
          <w:kern w:val="0"/>
          <w:sz w:val="24"/>
        </w:rPr>
        <w:lastRenderedPageBreak/>
        <w:t>合同条款另有约定外，合同当事人应当自合同签订后</w:t>
      </w:r>
      <w:r>
        <w:rPr>
          <w:rFonts w:ascii="宋体" w:hAnsi="宋体" w:cs="宋体" w:hint="eastAsia"/>
          <w:color w:val="000000"/>
          <w:kern w:val="0"/>
          <w:sz w:val="24"/>
        </w:rPr>
        <w:t>28</w:t>
      </w:r>
      <w:r>
        <w:rPr>
          <w:rFonts w:ascii="宋体" w:hAnsi="宋体" w:cs="宋体" w:hint="eastAsia"/>
          <w:color w:val="000000"/>
          <w:kern w:val="0"/>
          <w:sz w:val="24"/>
        </w:rPr>
        <w:t>天内，或者争议发生后</w:t>
      </w:r>
      <w:r>
        <w:rPr>
          <w:rFonts w:ascii="宋体" w:hAnsi="宋体" w:cs="宋体" w:hint="eastAsia"/>
          <w:color w:val="000000"/>
          <w:kern w:val="0"/>
          <w:sz w:val="24"/>
        </w:rPr>
        <w:t>14</w:t>
      </w:r>
      <w:r>
        <w:rPr>
          <w:rFonts w:ascii="宋体" w:hAnsi="宋体" w:cs="宋体" w:hint="eastAsia"/>
          <w:color w:val="000000"/>
          <w:kern w:val="0"/>
          <w:sz w:val="24"/>
        </w:rPr>
        <w:t>天内，选定争议评审员。</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w:t>
      </w:r>
      <w:r>
        <w:rPr>
          <w:rFonts w:ascii="宋体" w:hAnsi="宋体" w:cs="宋体" w:hint="eastAsia"/>
          <w:color w:val="000000"/>
          <w:kern w:val="0"/>
          <w:sz w:val="24"/>
        </w:rPr>
        <w:t xml:space="preserve"> </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除专用合同条款另有约定外，评审员报酬由发包人和承包人各承担一半。</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20.3.2 </w:t>
      </w:r>
      <w:r>
        <w:rPr>
          <w:rFonts w:ascii="宋体" w:hAnsi="宋体" w:cs="宋体" w:hint="eastAsia"/>
          <w:color w:val="000000"/>
          <w:kern w:val="0"/>
          <w:sz w:val="24"/>
        </w:rPr>
        <w:t>争议评审小组的决定</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合同当事人可</w:t>
      </w:r>
      <w:r>
        <w:rPr>
          <w:rFonts w:ascii="宋体" w:hAnsi="宋体" w:cs="宋体" w:hint="eastAsia"/>
          <w:color w:val="000000"/>
          <w:kern w:val="0"/>
          <w:sz w:val="24"/>
        </w:rPr>
        <w:t>在任何时间将与合同有关的任何争议共同提请争议评审小组进行评审。争议评审小组应秉持客观、公正原则，充分听取合同当事人的意见，依据相关法律、规范、标准、案例经验及商业惯例等，自收到争议评审申请报告后</w:t>
      </w:r>
      <w:r>
        <w:rPr>
          <w:rFonts w:ascii="宋体" w:hAnsi="宋体" w:cs="宋体" w:hint="eastAsia"/>
          <w:color w:val="000000"/>
          <w:kern w:val="0"/>
          <w:sz w:val="24"/>
        </w:rPr>
        <w:t>14</w:t>
      </w:r>
      <w:r>
        <w:rPr>
          <w:rFonts w:ascii="宋体" w:hAnsi="宋体" w:cs="宋体" w:hint="eastAsia"/>
          <w:color w:val="000000"/>
          <w:kern w:val="0"/>
          <w:sz w:val="24"/>
        </w:rPr>
        <w:t>天内作出书面决定，并说明理由。合同当事人可以在专用合同条款中对本项事项另行约定。</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20.3.3 </w:t>
      </w:r>
      <w:r>
        <w:rPr>
          <w:rFonts w:ascii="宋体" w:hAnsi="宋体" w:cs="宋体" w:hint="eastAsia"/>
          <w:color w:val="000000"/>
          <w:kern w:val="0"/>
          <w:sz w:val="24"/>
        </w:rPr>
        <w:t>争议评审小组决定的效力</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争议评审小组作出的书面决定经合同当事人签字确认后，对双方具有约束力，双方应遵照执行。</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任何一方当事人不接受争议评审小组决定或不履行争议评审小组决定的，双方可选择采用其他争议解决方式。</w:t>
      </w:r>
    </w:p>
    <w:p w:rsidR="00E00A79" w:rsidRDefault="009B64DC">
      <w:pPr>
        <w:pStyle w:val="3"/>
        <w:spacing w:before="0" w:after="0" w:line="360" w:lineRule="auto"/>
        <w:rPr>
          <w:rFonts w:ascii="宋体" w:hAnsi="宋体" w:cs="宋体"/>
          <w:color w:val="000000"/>
          <w:kern w:val="0"/>
          <w:sz w:val="24"/>
          <w:szCs w:val="24"/>
        </w:rPr>
      </w:pPr>
      <w:bookmarkStart w:id="573" w:name="_Toc381175669"/>
      <w:bookmarkStart w:id="574" w:name="_Toc351203630"/>
      <w:bookmarkStart w:id="575" w:name="_Toc296346651"/>
      <w:bookmarkStart w:id="576" w:name="_Toc296503150"/>
      <w:bookmarkStart w:id="577" w:name="_Toc337558844"/>
      <w:r>
        <w:rPr>
          <w:rFonts w:ascii="宋体" w:hAnsi="宋体" w:cs="宋体" w:hint="eastAsia"/>
          <w:color w:val="000000"/>
          <w:kern w:val="0"/>
          <w:sz w:val="24"/>
          <w:szCs w:val="24"/>
        </w:rPr>
        <w:t>20.4</w:t>
      </w:r>
      <w:r>
        <w:rPr>
          <w:rFonts w:ascii="宋体" w:hAnsi="宋体" w:cs="宋体" w:hint="eastAsia"/>
          <w:color w:val="000000"/>
          <w:kern w:val="0"/>
          <w:sz w:val="24"/>
          <w:szCs w:val="24"/>
        </w:rPr>
        <w:t>仲</w:t>
      </w:r>
      <w:r>
        <w:rPr>
          <w:rFonts w:ascii="宋体" w:hAnsi="宋体" w:cs="宋体" w:hint="eastAsia"/>
          <w:color w:val="000000"/>
          <w:kern w:val="0"/>
          <w:sz w:val="24"/>
          <w:szCs w:val="24"/>
        </w:rPr>
        <w:t>裁或诉讼</w:t>
      </w:r>
      <w:bookmarkEnd w:id="573"/>
      <w:bookmarkEnd w:id="574"/>
    </w:p>
    <w:bookmarkEnd w:id="575"/>
    <w:bookmarkEnd w:id="576"/>
    <w:bookmarkEnd w:id="577"/>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因合同及合同有关事项产生的争议，合同当事人可以在专用合同条款中约定以下一种方式解决争议：</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）向约定的仲裁委员会申请仲裁；</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）向有管辖权的人民法院起诉。</w:t>
      </w:r>
    </w:p>
    <w:p w:rsidR="00E00A79" w:rsidRDefault="009B64DC">
      <w:pPr>
        <w:pStyle w:val="3"/>
        <w:spacing w:before="0" w:after="0" w:line="360" w:lineRule="auto"/>
        <w:rPr>
          <w:rFonts w:ascii="宋体" w:hAnsi="宋体" w:cs="宋体"/>
          <w:color w:val="000000"/>
          <w:kern w:val="0"/>
          <w:sz w:val="24"/>
          <w:szCs w:val="24"/>
        </w:rPr>
      </w:pPr>
      <w:bookmarkStart w:id="578" w:name="_Toc351203631"/>
      <w:bookmarkStart w:id="579" w:name="_Toc381175670"/>
      <w:bookmarkStart w:id="580" w:name="_Toc337558845"/>
      <w:bookmarkStart w:id="581" w:name="_Toc296346653"/>
      <w:bookmarkStart w:id="582" w:name="_Toc296503152"/>
      <w:r>
        <w:rPr>
          <w:rFonts w:ascii="宋体" w:hAnsi="宋体" w:cs="宋体" w:hint="eastAsia"/>
          <w:color w:val="000000"/>
          <w:kern w:val="0"/>
          <w:sz w:val="24"/>
          <w:szCs w:val="24"/>
        </w:rPr>
        <w:t>20.5</w:t>
      </w:r>
      <w:r>
        <w:rPr>
          <w:rFonts w:ascii="宋体" w:hAnsi="宋体" w:cs="宋体" w:hint="eastAsia"/>
          <w:color w:val="000000"/>
          <w:kern w:val="0"/>
          <w:sz w:val="24"/>
          <w:szCs w:val="24"/>
        </w:rPr>
        <w:t>争议解决条款效力</w:t>
      </w:r>
      <w:bookmarkEnd w:id="578"/>
      <w:bookmarkEnd w:id="579"/>
    </w:p>
    <w:bookmarkEnd w:id="580"/>
    <w:bookmarkEnd w:id="581"/>
    <w:bookmarkEnd w:id="582"/>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合同有关争议解决的条款独立存在，合同的变更、解除、终止、无效或者被撤销均不影响其效力。</w:t>
      </w:r>
    </w:p>
    <w:p w:rsidR="00E00A79" w:rsidRDefault="009B64DC">
      <w:pPr>
        <w:pStyle w:val="2"/>
        <w:spacing w:before="0" w:after="0" w:line="360" w:lineRule="auto"/>
        <w:jc w:val="center"/>
        <w:rPr>
          <w:rFonts w:ascii="宋体" w:eastAsia="宋体" w:hAnsi="宋体" w:cs="宋体"/>
          <w:color w:val="000000"/>
          <w:kern w:val="0"/>
          <w:sz w:val="28"/>
          <w:szCs w:val="28"/>
        </w:rPr>
      </w:pPr>
      <w:bookmarkStart w:id="583" w:name="_Toc199151991"/>
      <w:bookmarkStart w:id="584" w:name="_Toc152045764"/>
      <w:bookmarkStart w:id="585" w:name="_Toc152042543"/>
      <w:bookmarkStart w:id="586" w:name="_Toc144974734"/>
      <w:bookmarkStart w:id="587" w:name="_Toc179632782"/>
      <w:r>
        <w:rPr>
          <w:rFonts w:ascii="宋体" w:eastAsia="宋体" w:hAnsi="宋体" w:cs="宋体" w:hint="eastAsia"/>
          <w:color w:val="000000"/>
          <w:kern w:val="0"/>
          <w:sz w:val="28"/>
          <w:szCs w:val="28"/>
        </w:rPr>
        <w:br w:type="page"/>
      </w:r>
      <w:bookmarkStart w:id="588" w:name="_Toc381175671"/>
      <w:bookmarkStart w:id="589" w:name="_Toc27755"/>
      <w:bookmarkStart w:id="590" w:name="_Toc26517"/>
      <w:r>
        <w:rPr>
          <w:rFonts w:ascii="宋体" w:eastAsia="宋体" w:hAnsi="宋体" w:cs="宋体" w:hint="eastAsia"/>
          <w:color w:val="000000"/>
          <w:kern w:val="0"/>
          <w:sz w:val="28"/>
          <w:szCs w:val="28"/>
        </w:rPr>
        <w:lastRenderedPageBreak/>
        <w:t>第二节</w:t>
      </w:r>
      <w:r>
        <w:rPr>
          <w:rFonts w:ascii="宋体" w:eastAsia="宋体" w:hAnsi="宋体" w:cs="宋体" w:hint="eastAsia"/>
          <w:color w:val="000000"/>
          <w:kern w:val="0"/>
          <w:sz w:val="28"/>
          <w:szCs w:val="28"/>
        </w:rPr>
        <w:t xml:space="preserve"> </w:t>
      </w:r>
      <w:r>
        <w:rPr>
          <w:rFonts w:ascii="宋体" w:eastAsia="宋体" w:hAnsi="宋体" w:cs="宋体" w:hint="eastAsia"/>
          <w:color w:val="000000"/>
          <w:kern w:val="0"/>
          <w:sz w:val="28"/>
          <w:szCs w:val="28"/>
        </w:rPr>
        <w:t>专用合同条款</w:t>
      </w:r>
      <w:bookmarkEnd w:id="583"/>
      <w:bookmarkEnd w:id="588"/>
      <w:bookmarkEnd w:id="589"/>
      <w:bookmarkEnd w:id="590"/>
    </w:p>
    <w:p w:rsidR="00E00A79" w:rsidRDefault="009B64DC">
      <w:pPr>
        <w:pStyle w:val="2"/>
        <w:spacing w:before="0" w:after="0" w:line="360" w:lineRule="auto"/>
        <w:rPr>
          <w:rFonts w:ascii="宋体" w:eastAsia="宋体" w:hAnsi="宋体" w:cs="宋体"/>
          <w:color w:val="000000"/>
          <w:kern w:val="0"/>
          <w:sz w:val="28"/>
          <w:szCs w:val="28"/>
        </w:rPr>
      </w:pPr>
      <w:bookmarkStart w:id="591" w:name="_Toc381175672"/>
      <w:bookmarkStart w:id="592" w:name="_Toc275854088"/>
      <w:bookmarkStart w:id="593" w:name="_Toc1342"/>
      <w:bookmarkStart w:id="594" w:name="_Toc199151992"/>
      <w:bookmarkStart w:id="595" w:name="_Toc20021"/>
      <w:bookmarkEnd w:id="584"/>
      <w:bookmarkEnd w:id="585"/>
      <w:bookmarkEnd w:id="586"/>
      <w:bookmarkEnd w:id="587"/>
      <w:r>
        <w:rPr>
          <w:rFonts w:ascii="宋体" w:eastAsia="宋体" w:hAnsi="宋体" w:cs="宋体" w:hint="eastAsia"/>
          <w:color w:val="000000"/>
          <w:kern w:val="0"/>
          <w:sz w:val="28"/>
          <w:szCs w:val="28"/>
        </w:rPr>
        <w:t xml:space="preserve">1. </w:t>
      </w:r>
      <w:r>
        <w:rPr>
          <w:rFonts w:ascii="宋体" w:eastAsia="宋体" w:hAnsi="宋体" w:cs="宋体" w:hint="eastAsia"/>
          <w:color w:val="000000"/>
          <w:kern w:val="0"/>
          <w:sz w:val="28"/>
          <w:szCs w:val="28"/>
        </w:rPr>
        <w:t>一般约定</w:t>
      </w:r>
      <w:bookmarkEnd w:id="591"/>
      <w:bookmarkEnd w:id="592"/>
      <w:bookmarkEnd w:id="593"/>
      <w:bookmarkEnd w:id="594"/>
      <w:bookmarkEnd w:id="595"/>
    </w:p>
    <w:p w:rsidR="00E00A79" w:rsidRDefault="009B64DC">
      <w:pPr>
        <w:pStyle w:val="3"/>
        <w:spacing w:before="0" w:after="0" w:line="360" w:lineRule="auto"/>
        <w:rPr>
          <w:rFonts w:ascii="宋体" w:hAnsi="宋体" w:cs="宋体"/>
          <w:color w:val="000000"/>
          <w:kern w:val="0"/>
          <w:sz w:val="24"/>
          <w:szCs w:val="24"/>
        </w:rPr>
      </w:pPr>
      <w:bookmarkStart w:id="596" w:name="_Toc381175673"/>
      <w:r>
        <w:rPr>
          <w:rFonts w:ascii="宋体" w:hAnsi="宋体" w:cs="宋体" w:hint="eastAsia"/>
          <w:color w:val="000000"/>
          <w:kern w:val="0"/>
          <w:sz w:val="24"/>
          <w:szCs w:val="24"/>
        </w:rPr>
        <w:t xml:space="preserve">1.1 </w:t>
      </w:r>
      <w:r>
        <w:rPr>
          <w:rFonts w:ascii="宋体" w:hAnsi="宋体" w:cs="宋体" w:hint="eastAsia"/>
          <w:color w:val="000000"/>
          <w:kern w:val="0"/>
          <w:sz w:val="24"/>
          <w:szCs w:val="24"/>
        </w:rPr>
        <w:t>词语定义</w:t>
      </w:r>
      <w:bookmarkEnd w:id="596"/>
    </w:p>
    <w:p w:rsidR="00E00A79" w:rsidRDefault="009B64DC">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1.1.1</w:t>
      </w:r>
      <w:r>
        <w:rPr>
          <w:rFonts w:ascii="宋体" w:hAnsi="宋体" w:cs="宋体" w:hint="eastAsia"/>
          <w:color w:val="000000"/>
          <w:kern w:val="0"/>
          <w:sz w:val="24"/>
        </w:rPr>
        <w:t>合同</w:t>
      </w:r>
    </w:p>
    <w:p w:rsidR="00E00A79" w:rsidRDefault="009B64DC">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1.1.1.10</w:t>
      </w:r>
      <w:r>
        <w:rPr>
          <w:rFonts w:ascii="宋体" w:hAnsi="宋体" w:cs="宋体" w:hint="eastAsia"/>
          <w:color w:val="000000"/>
          <w:kern w:val="0"/>
          <w:sz w:val="24"/>
        </w:rPr>
        <w:t>其他合同文件包括：</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rPr>
        <w:t xml:space="preserve"> </w:t>
      </w:r>
      <w:r>
        <w:rPr>
          <w:rFonts w:ascii="宋体" w:hAnsi="宋体" w:cs="宋体" w:hint="eastAsia"/>
          <w:color w:val="000000"/>
          <w:sz w:val="24"/>
        </w:rPr>
        <w:t>；</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 xml:space="preserve">1.1.2 </w:t>
      </w:r>
      <w:r>
        <w:rPr>
          <w:rFonts w:ascii="宋体" w:hAnsi="宋体" w:cs="宋体" w:hint="eastAsia"/>
          <w:color w:val="000000"/>
          <w:sz w:val="24"/>
        </w:rPr>
        <w:t>合同当事人及其他相关方</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1.1.2.4</w:t>
      </w:r>
      <w:r>
        <w:rPr>
          <w:rFonts w:ascii="宋体" w:hAnsi="宋体" w:cs="宋体" w:hint="eastAsia"/>
          <w:color w:val="000000"/>
          <w:sz w:val="24"/>
        </w:rPr>
        <w:t>监理人：</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名</w:t>
      </w:r>
      <w:r>
        <w:rPr>
          <w:rFonts w:ascii="宋体" w:hAnsi="宋体" w:cs="宋体" w:hint="eastAsia"/>
          <w:color w:val="000000"/>
          <w:sz w:val="24"/>
        </w:rPr>
        <w:t xml:space="preserve">    </w:t>
      </w:r>
      <w:r>
        <w:rPr>
          <w:rFonts w:ascii="宋体" w:hAnsi="宋体" w:cs="宋体" w:hint="eastAsia"/>
          <w:color w:val="000000"/>
          <w:sz w:val="24"/>
        </w:rPr>
        <w:t>称：</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rPr>
        <w:t>；</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资质类别和等级：</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rPr>
        <w:t>；</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联系电话：</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rPr>
        <w:t>；</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电子信箱：</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rPr>
        <w:t>；</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通信地址：</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rPr>
        <w:t>。</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 xml:space="preserve">1.1.2.5 </w:t>
      </w:r>
      <w:r>
        <w:rPr>
          <w:rFonts w:ascii="宋体" w:hAnsi="宋体" w:cs="宋体" w:hint="eastAsia"/>
          <w:color w:val="000000"/>
          <w:sz w:val="24"/>
        </w:rPr>
        <w:t>设计人：</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名</w:t>
      </w:r>
      <w:r>
        <w:rPr>
          <w:rFonts w:ascii="宋体" w:hAnsi="宋体" w:cs="宋体" w:hint="eastAsia"/>
          <w:color w:val="000000"/>
          <w:sz w:val="24"/>
        </w:rPr>
        <w:t xml:space="preserve">    </w:t>
      </w:r>
      <w:r>
        <w:rPr>
          <w:rFonts w:ascii="宋体" w:hAnsi="宋体" w:cs="宋体" w:hint="eastAsia"/>
          <w:color w:val="000000"/>
          <w:sz w:val="24"/>
        </w:rPr>
        <w:t>称：</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rPr>
        <w:t>；</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资质类别和等级：</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rPr>
        <w:t>；</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联系电话：</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rPr>
        <w:t>；</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电子信箱：</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rPr>
        <w:t>；</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通信地址：</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rPr>
        <w:t>。</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1.1</w:t>
      </w:r>
      <w:r>
        <w:rPr>
          <w:rFonts w:ascii="宋体" w:hAnsi="宋体" w:cs="宋体" w:hint="eastAsia"/>
          <w:color w:val="000000"/>
          <w:sz w:val="24"/>
        </w:rPr>
        <w:t xml:space="preserve">.3 </w:t>
      </w:r>
      <w:r>
        <w:rPr>
          <w:rFonts w:ascii="宋体" w:hAnsi="宋体" w:cs="宋体" w:hint="eastAsia"/>
          <w:color w:val="000000"/>
          <w:sz w:val="24"/>
        </w:rPr>
        <w:t>工程和设备</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 xml:space="preserve">1.1.3.7 </w:t>
      </w:r>
      <w:r>
        <w:rPr>
          <w:rFonts w:ascii="宋体" w:hAnsi="宋体" w:cs="宋体" w:hint="eastAsia"/>
          <w:color w:val="000000"/>
          <w:sz w:val="24"/>
        </w:rPr>
        <w:t>作为施工现场组成部分的其他场所包括：。</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1.1.3.9 </w:t>
      </w:r>
      <w:r>
        <w:rPr>
          <w:rFonts w:ascii="宋体" w:hAnsi="宋体" w:cs="宋体" w:hint="eastAsia"/>
          <w:color w:val="000000"/>
          <w:kern w:val="0"/>
          <w:sz w:val="24"/>
        </w:rPr>
        <w:t>永久占地包括：</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kern w:val="0"/>
          <w:sz w:val="24"/>
        </w:rPr>
        <w:t>。</w:t>
      </w:r>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kern w:val="0"/>
          <w:sz w:val="24"/>
        </w:rPr>
        <w:t xml:space="preserve">1.1.3.10 </w:t>
      </w:r>
      <w:r>
        <w:rPr>
          <w:rFonts w:ascii="宋体" w:hAnsi="宋体" w:cs="宋体" w:hint="eastAsia"/>
          <w:color w:val="000000"/>
          <w:kern w:val="0"/>
          <w:sz w:val="24"/>
        </w:rPr>
        <w:t>临时占地包括：</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kern w:val="0"/>
          <w:sz w:val="24"/>
        </w:rPr>
        <w:t>。</w:t>
      </w:r>
    </w:p>
    <w:p w:rsidR="00E00A79" w:rsidRDefault="009B64DC">
      <w:pPr>
        <w:pStyle w:val="3"/>
        <w:spacing w:before="0" w:after="0" w:line="360" w:lineRule="auto"/>
        <w:rPr>
          <w:rFonts w:ascii="宋体" w:hAnsi="宋体" w:cs="宋体"/>
          <w:color w:val="000000"/>
          <w:kern w:val="0"/>
          <w:sz w:val="24"/>
          <w:szCs w:val="24"/>
        </w:rPr>
      </w:pPr>
      <w:bookmarkStart w:id="597" w:name="_Toc381175674"/>
      <w:r>
        <w:rPr>
          <w:rFonts w:ascii="宋体" w:hAnsi="宋体" w:cs="宋体" w:hint="eastAsia"/>
          <w:color w:val="000000"/>
          <w:kern w:val="0"/>
          <w:sz w:val="24"/>
          <w:szCs w:val="24"/>
        </w:rPr>
        <w:t>1.3</w:t>
      </w:r>
      <w:r>
        <w:rPr>
          <w:rFonts w:ascii="宋体" w:hAnsi="宋体" w:cs="宋体" w:hint="eastAsia"/>
          <w:color w:val="000000"/>
          <w:kern w:val="0"/>
          <w:sz w:val="24"/>
          <w:szCs w:val="24"/>
        </w:rPr>
        <w:t>法律</w:t>
      </w:r>
      <w:bookmarkEnd w:id="597"/>
    </w:p>
    <w:p w:rsidR="00E00A79" w:rsidRDefault="009B64DC">
      <w:pPr>
        <w:autoSpaceDE w:val="0"/>
        <w:autoSpaceDN w:val="0"/>
        <w:adjustRightInd w:val="0"/>
        <w:spacing w:line="360" w:lineRule="auto"/>
        <w:ind w:firstLineChars="150" w:firstLine="360"/>
        <w:jc w:val="left"/>
        <w:rPr>
          <w:rFonts w:ascii="宋体" w:hAnsi="宋体" w:cs="宋体"/>
          <w:color w:val="000000"/>
          <w:sz w:val="24"/>
        </w:rPr>
      </w:pPr>
      <w:r>
        <w:rPr>
          <w:rFonts w:ascii="宋体" w:hAnsi="宋体" w:cs="宋体" w:hint="eastAsia"/>
          <w:color w:val="000000"/>
          <w:sz w:val="24"/>
        </w:rPr>
        <w:t>适用于合同的其他规范性文件：。</w:t>
      </w:r>
    </w:p>
    <w:p w:rsidR="00E00A79" w:rsidRDefault="009B64DC">
      <w:pPr>
        <w:pStyle w:val="3"/>
        <w:spacing w:before="0" w:after="0" w:line="360" w:lineRule="auto"/>
        <w:rPr>
          <w:rFonts w:ascii="宋体" w:hAnsi="宋体" w:cs="宋体"/>
          <w:color w:val="000000"/>
          <w:kern w:val="0"/>
          <w:sz w:val="24"/>
          <w:szCs w:val="24"/>
        </w:rPr>
      </w:pPr>
      <w:bookmarkStart w:id="598" w:name="_Toc381175675"/>
      <w:r>
        <w:rPr>
          <w:rFonts w:ascii="宋体" w:hAnsi="宋体" w:cs="宋体" w:hint="eastAsia"/>
          <w:color w:val="000000"/>
          <w:kern w:val="0"/>
          <w:sz w:val="24"/>
          <w:szCs w:val="24"/>
        </w:rPr>
        <w:t xml:space="preserve">1.4 </w:t>
      </w:r>
      <w:r>
        <w:rPr>
          <w:rFonts w:ascii="宋体" w:hAnsi="宋体" w:cs="宋体" w:hint="eastAsia"/>
          <w:color w:val="000000"/>
          <w:kern w:val="0"/>
          <w:sz w:val="24"/>
          <w:szCs w:val="24"/>
        </w:rPr>
        <w:t>标准和规范</w:t>
      </w:r>
      <w:bookmarkEnd w:id="598"/>
    </w:p>
    <w:p w:rsidR="00E00A79" w:rsidRDefault="009B64DC">
      <w:pPr>
        <w:spacing w:line="360" w:lineRule="auto"/>
        <w:rPr>
          <w:rFonts w:ascii="宋体" w:hAnsi="宋体" w:cs="宋体"/>
          <w:color w:val="000000"/>
          <w:sz w:val="24"/>
        </w:rPr>
      </w:pPr>
      <w:r>
        <w:rPr>
          <w:rFonts w:ascii="宋体" w:hAnsi="宋体" w:cs="宋体" w:hint="eastAsia"/>
          <w:color w:val="000000"/>
          <w:sz w:val="24"/>
        </w:rPr>
        <w:t>1.4.1</w:t>
      </w:r>
      <w:r>
        <w:rPr>
          <w:rFonts w:ascii="宋体" w:hAnsi="宋体" w:cs="宋体" w:hint="eastAsia"/>
          <w:color w:val="000000"/>
          <w:sz w:val="24"/>
        </w:rPr>
        <w:t>适用于工程的标准规范包括：</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rPr>
        <w:t>。</w:t>
      </w:r>
    </w:p>
    <w:p w:rsidR="00E00A79" w:rsidRDefault="009B64DC">
      <w:pPr>
        <w:spacing w:line="360" w:lineRule="auto"/>
        <w:ind w:firstLineChars="200" w:firstLine="480"/>
        <w:rPr>
          <w:rFonts w:ascii="宋体" w:hAnsi="宋体" w:cs="宋体"/>
          <w:color w:val="000000"/>
          <w:kern w:val="0"/>
          <w:sz w:val="24"/>
          <w:u w:val="single"/>
        </w:rPr>
      </w:pPr>
      <w:r>
        <w:rPr>
          <w:rFonts w:ascii="宋体" w:hAnsi="宋体" w:cs="宋体" w:hint="eastAsia"/>
          <w:color w:val="000000"/>
          <w:kern w:val="0"/>
          <w:sz w:val="24"/>
        </w:rPr>
        <w:t xml:space="preserve">1.4.2 </w:t>
      </w:r>
      <w:r>
        <w:rPr>
          <w:rFonts w:ascii="宋体" w:hAnsi="宋体" w:cs="宋体" w:hint="eastAsia"/>
          <w:color w:val="000000"/>
          <w:kern w:val="0"/>
          <w:sz w:val="24"/>
        </w:rPr>
        <w:t>发包人提供国外标准、规范的名称：；</w:t>
      </w:r>
    </w:p>
    <w:p w:rsidR="00E00A79" w:rsidRDefault="009B64DC">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发包人提供国外标准、规范的份数：；</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kern w:val="0"/>
          <w:sz w:val="24"/>
        </w:rPr>
        <w:t>发包人提供国外标准、规范的名称：。</w:t>
      </w:r>
    </w:p>
    <w:p w:rsidR="00E00A79" w:rsidRDefault="009B64DC">
      <w:pPr>
        <w:spacing w:line="360" w:lineRule="auto"/>
        <w:rPr>
          <w:rFonts w:ascii="宋体" w:hAnsi="宋体" w:cs="宋体"/>
          <w:color w:val="000000"/>
          <w:sz w:val="24"/>
        </w:rPr>
      </w:pPr>
      <w:r>
        <w:rPr>
          <w:rFonts w:ascii="宋体" w:hAnsi="宋体" w:cs="宋体" w:hint="eastAsia"/>
          <w:color w:val="000000"/>
          <w:sz w:val="24"/>
        </w:rPr>
        <w:lastRenderedPageBreak/>
        <w:t>1.4.3</w:t>
      </w:r>
      <w:r>
        <w:rPr>
          <w:rFonts w:ascii="宋体" w:hAnsi="宋体" w:cs="宋体" w:hint="eastAsia"/>
          <w:color w:val="000000"/>
          <w:sz w:val="24"/>
        </w:rPr>
        <w:t>发包人对工程的技术标准和功能要求的特殊要求：。</w:t>
      </w:r>
    </w:p>
    <w:p w:rsidR="00E00A79" w:rsidRDefault="009B64DC">
      <w:pPr>
        <w:pStyle w:val="3"/>
        <w:spacing w:before="0" w:after="0" w:line="360" w:lineRule="auto"/>
        <w:rPr>
          <w:rFonts w:ascii="宋体" w:hAnsi="宋体" w:cs="宋体"/>
          <w:color w:val="000000"/>
          <w:kern w:val="0"/>
          <w:sz w:val="24"/>
          <w:szCs w:val="24"/>
        </w:rPr>
      </w:pPr>
      <w:bookmarkStart w:id="599" w:name="_Toc381175676"/>
      <w:r>
        <w:rPr>
          <w:rFonts w:ascii="宋体" w:hAnsi="宋体" w:cs="宋体" w:hint="eastAsia"/>
          <w:color w:val="000000"/>
          <w:kern w:val="0"/>
          <w:sz w:val="24"/>
          <w:szCs w:val="24"/>
        </w:rPr>
        <w:t xml:space="preserve">1.5 </w:t>
      </w:r>
      <w:r>
        <w:rPr>
          <w:rFonts w:ascii="宋体" w:hAnsi="宋体" w:cs="宋体" w:hint="eastAsia"/>
          <w:color w:val="000000"/>
          <w:kern w:val="0"/>
          <w:sz w:val="24"/>
          <w:szCs w:val="24"/>
        </w:rPr>
        <w:t>合同文件的优先顺序</w:t>
      </w:r>
      <w:bookmarkEnd w:id="599"/>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合同文件组成及优先顺序为：。</w:t>
      </w:r>
    </w:p>
    <w:p w:rsidR="00E00A79" w:rsidRDefault="009B64DC">
      <w:pPr>
        <w:pStyle w:val="3"/>
        <w:spacing w:before="0" w:after="0" w:line="360" w:lineRule="auto"/>
        <w:rPr>
          <w:rFonts w:ascii="宋体" w:hAnsi="宋体" w:cs="宋体"/>
          <w:color w:val="000000"/>
          <w:kern w:val="0"/>
          <w:sz w:val="24"/>
          <w:szCs w:val="24"/>
        </w:rPr>
      </w:pPr>
      <w:bookmarkStart w:id="600" w:name="_Toc381175677"/>
      <w:r>
        <w:rPr>
          <w:rFonts w:ascii="宋体" w:hAnsi="宋体" w:cs="宋体" w:hint="eastAsia"/>
          <w:color w:val="000000"/>
          <w:kern w:val="0"/>
          <w:sz w:val="24"/>
          <w:szCs w:val="24"/>
        </w:rPr>
        <w:t xml:space="preserve">1.6 </w:t>
      </w:r>
      <w:r>
        <w:rPr>
          <w:rFonts w:ascii="宋体" w:hAnsi="宋体" w:cs="宋体" w:hint="eastAsia"/>
          <w:color w:val="000000"/>
          <w:kern w:val="0"/>
          <w:sz w:val="24"/>
          <w:szCs w:val="24"/>
        </w:rPr>
        <w:t>图纸和承包人文件</w:t>
      </w:r>
      <w:bookmarkEnd w:id="600"/>
      <w:r>
        <w:rPr>
          <w:rFonts w:ascii="宋体" w:hAnsi="宋体" w:cs="宋体" w:hint="eastAsia"/>
          <w:color w:val="000000"/>
          <w:kern w:val="0"/>
          <w:sz w:val="24"/>
          <w:szCs w:val="24"/>
        </w:rPr>
        <w:tab/>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 xml:space="preserve">1.6.1 </w:t>
      </w:r>
      <w:r>
        <w:rPr>
          <w:rFonts w:ascii="宋体" w:hAnsi="宋体" w:cs="宋体" w:hint="eastAsia"/>
          <w:color w:val="000000"/>
          <w:sz w:val="24"/>
        </w:rPr>
        <w:t>图纸的提供</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发包人向承包人提供图纸的期限：</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rPr>
        <w:t>；</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发包人向承包人提供图纸的数量：</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rPr>
        <w:t>；</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发包人向承包人提供图纸的内容：</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rPr>
        <w:t>。</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 xml:space="preserve">1.6.4 </w:t>
      </w:r>
      <w:r>
        <w:rPr>
          <w:rFonts w:ascii="宋体" w:hAnsi="宋体" w:cs="宋体" w:hint="eastAsia"/>
          <w:color w:val="000000"/>
          <w:sz w:val="24"/>
        </w:rPr>
        <w:t>承包人文件</w:t>
      </w:r>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需要由承包人提供的文件，包括：</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rPr>
        <w:t>；</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承包人提供的文件的期限为：</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rPr>
        <w:t>；</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承包人提供的文件的数量为：</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rPr>
        <w:t>；</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承包人提供的文件的形式为：</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rPr>
        <w:t>；</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发包人审批承包人文件的期限：</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rPr>
        <w:t>。</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 xml:space="preserve">1.6.5 </w:t>
      </w:r>
      <w:r>
        <w:rPr>
          <w:rFonts w:ascii="宋体" w:hAnsi="宋体" w:cs="宋体" w:hint="eastAsia"/>
          <w:color w:val="000000"/>
          <w:sz w:val="24"/>
        </w:rPr>
        <w:t>现场图纸准备</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关于现场图纸准备的约定：</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rPr>
        <w:t>。</w:t>
      </w:r>
    </w:p>
    <w:p w:rsidR="00E00A79" w:rsidRDefault="009B64DC">
      <w:pPr>
        <w:pStyle w:val="3"/>
        <w:spacing w:before="0" w:after="0" w:line="360" w:lineRule="auto"/>
        <w:rPr>
          <w:rFonts w:ascii="宋体" w:hAnsi="宋体" w:cs="宋体"/>
          <w:color w:val="000000"/>
          <w:kern w:val="0"/>
          <w:sz w:val="24"/>
          <w:szCs w:val="24"/>
        </w:rPr>
      </w:pPr>
      <w:bookmarkStart w:id="601" w:name="_Toc381175678"/>
      <w:r>
        <w:rPr>
          <w:rFonts w:ascii="宋体" w:hAnsi="宋体" w:cs="宋体" w:hint="eastAsia"/>
          <w:color w:val="000000"/>
          <w:kern w:val="0"/>
          <w:sz w:val="24"/>
          <w:szCs w:val="24"/>
        </w:rPr>
        <w:t xml:space="preserve">1.7 </w:t>
      </w:r>
      <w:r>
        <w:rPr>
          <w:rFonts w:ascii="宋体" w:hAnsi="宋体" w:cs="宋体" w:hint="eastAsia"/>
          <w:color w:val="000000"/>
          <w:kern w:val="0"/>
          <w:sz w:val="24"/>
          <w:szCs w:val="24"/>
        </w:rPr>
        <w:t>联络</w:t>
      </w:r>
      <w:bookmarkEnd w:id="601"/>
    </w:p>
    <w:p w:rsidR="00E00A79" w:rsidRDefault="009B64DC">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1.7.1</w:t>
      </w:r>
      <w:r>
        <w:rPr>
          <w:rFonts w:ascii="宋体" w:hAnsi="宋体" w:cs="宋体" w:hint="eastAsia"/>
          <w:color w:val="000000"/>
          <w:kern w:val="0"/>
          <w:sz w:val="24"/>
        </w:rPr>
        <w:t>发包人和承包人应当在</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kern w:val="0"/>
          <w:sz w:val="24"/>
        </w:rPr>
        <w:t>天内将与合同有关的通知、批准、证明、证书、指示、指令、要求、请求、同意、意见、确定和决定等书面函件送达对方当事人。</w:t>
      </w:r>
    </w:p>
    <w:p w:rsidR="00E00A79" w:rsidRDefault="009B64DC">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 xml:space="preserve">1.7.2 </w:t>
      </w:r>
      <w:r>
        <w:rPr>
          <w:rFonts w:ascii="宋体" w:hAnsi="宋体" w:cs="宋体" w:hint="eastAsia"/>
          <w:color w:val="000000"/>
          <w:kern w:val="0"/>
          <w:sz w:val="24"/>
        </w:rPr>
        <w:t>发包人接收文件的地点：</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kern w:val="0"/>
          <w:sz w:val="24"/>
        </w:rPr>
        <w:t>；</w:t>
      </w:r>
    </w:p>
    <w:p w:rsidR="00E00A79" w:rsidRDefault="009B64DC">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发包人指定的接收人为：</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kern w:val="0"/>
          <w:sz w:val="24"/>
        </w:rPr>
        <w:t>。</w:t>
      </w:r>
    </w:p>
    <w:p w:rsidR="00E00A79" w:rsidRDefault="009B64DC">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承包人接收文件的地点：</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kern w:val="0"/>
          <w:sz w:val="24"/>
        </w:rPr>
        <w:t>；</w:t>
      </w:r>
    </w:p>
    <w:p w:rsidR="00E00A79" w:rsidRDefault="009B64DC">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承包人指定的接收人为：</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kern w:val="0"/>
          <w:sz w:val="24"/>
        </w:rPr>
        <w:t>。</w:t>
      </w:r>
    </w:p>
    <w:p w:rsidR="00E00A79" w:rsidRDefault="009B64DC">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监理人接收文件的地点：</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kern w:val="0"/>
          <w:sz w:val="24"/>
        </w:rPr>
        <w:t>；</w:t>
      </w:r>
    </w:p>
    <w:p w:rsidR="00E00A79" w:rsidRDefault="009B64DC">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监理人指定的接收人为：</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kern w:val="0"/>
          <w:sz w:val="24"/>
        </w:rPr>
        <w:t>。</w:t>
      </w:r>
    </w:p>
    <w:p w:rsidR="00E00A79" w:rsidRDefault="009B64DC">
      <w:pPr>
        <w:pStyle w:val="3"/>
        <w:spacing w:before="0" w:after="0" w:line="360" w:lineRule="auto"/>
        <w:rPr>
          <w:rFonts w:ascii="宋体" w:hAnsi="宋体" w:cs="宋体"/>
          <w:color w:val="000000"/>
          <w:kern w:val="0"/>
          <w:sz w:val="24"/>
          <w:szCs w:val="24"/>
        </w:rPr>
      </w:pPr>
      <w:bookmarkStart w:id="602" w:name="_Toc381175679"/>
      <w:r>
        <w:rPr>
          <w:rFonts w:ascii="宋体" w:hAnsi="宋体" w:cs="宋体" w:hint="eastAsia"/>
          <w:color w:val="000000"/>
          <w:kern w:val="0"/>
          <w:sz w:val="24"/>
          <w:szCs w:val="24"/>
        </w:rPr>
        <w:t xml:space="preserve">1.10 </w:t>
      </w:r>
      <w:r>
        <w:rPr>
          <w:rFonts w:ascii="宋体" w:hAnsi="宋体" w:cs="宋体" w:hint="eastAsia"/>
          <w:color w:val="000000"/>
          <w:kern w:val="0"/>
          <w:sz w:val="24"/>
          <w:szCs w:val="24"/>
        </w:rPr>
        <w:t>交通运输</w:t>
      </w:r>
      <w:bookmarkEnd w:id="602"/>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1</w:t>
      </w:r>
      <w:bookmarkStart w:id="603" w:name="_Toc312677986"/>
      <w:bookmarkStart w:id="604" w:name="_Toc303539100"/>
      <w:bookmarkStart w:id="605" w:name="_Toc304295521"/>
      <w:bookmarkStart w:id="606" w:name="_Toc318581155"/>
      <w:bookmarkStart w:id="607" w:name="_Toc300934943"/>
      <w:r>
        <w:rPr>
          <w:rFonts w:ascii="宋体" w:hAnsi="宋体" w:cs="宋体" w:hint="eastAsia"/>
          <w:color w:val="000000"/>
          <w:sz w:val="24"/>
        </w:rPr>
        <w:t xml:space="preserve">.10.1 </w:t>
      </w:r>
      <w:r>
        <w:rPr>
          <w:rFonts w:ascii="宋体" w:hAnsi="宋体" w:cs="宋体" w:hint="eastAsia"/>
          <w:color w:val="000000"/>
          <w:sz w:val="24"/>
        </w:rPr>
        <w:t>出入现场的权利</w:t>
      </w:r>
    </w:p>
    <w:p w:rsidR="00E00A79" w:rsidRDefault="009B64DC">
      <w:pPr>
        <w:spacing w:line="360" w:lineRule="auto"/>
        <w:rPr>
          <w:rFonts w:ascii="宋体" w:hAnsi="宋体" w:cs="宋体"/>
          <w:color w:val="000000"/>
          <w:sz w:val="24"/>
        </w:rPr>
      </w:pPr>
      <w:r>
        <w:rPr>
          <w:rFonts w:ascii="宋体" w:hAnsi="宋体" w:cs="宋体" w:hint="eastAsia"/>
          <w:color w:val="000000"/>
          <w:sz w:val="24"/>
        </w:rPr>
        <w:t>关于出入现场的权利的约定：</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rPr>
        <w:t>。</w:t>
      </w:r>
    </w:p>
    <w:bookmarkEnd w:id="603"/>
    <w:bookmarkEnd w:id="604"/>
    <w:bookmarkEnd w:id="605"/>
    <w:bookmarkEnd w:id="606"/>
    <w:bookmarkEnd w:id="607"/>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lastRenderedPageBreak/>
        <w:t>1</w:t>
      </w:r>
      <w:bookmarkStart w:id="608" w:name="_Toc300934944"/>
      <w:bookmarkStart w:id="609" w:name="_Toc312677987"/>
      <w:bookmarkStart w:id="610" w:name="_Toc304295522"/>
      <w:bookmarkStart w:id="611" w:name="_Toc303539101"/>
      <w:bookmarkStart w:id="612" w:name="_Toc318581156"/>
      <w:r>
        <w:rPr>
          <w:rFonts w:ascii="宋体" w:hAnsi="宋体" w:cs="宋体" w:hint="eastAsia"/>
          <w:color w:val="000000"/>
          <w:sz w:val="24"/>
        </w:rPr>
        <w:t xml:space="preserve">.10.3 </w:t>
      </w:r>
      <w:r>
        <w:rPr>
          <w:rFonts w:ascii="宋体" w:hAnsi="宋体" w:cs="宋体" w:hint="eastAsia"/>
          <w:color w:val="000000"/>
          <w:sz w:val="24"/>
        </w:rPr>
        <w:t>场内交通</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关于场外交通和场内交通的边界的约定：</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rPr>
        <w:t>。</w:t>
      </w:r>
    </w:p>
    <w:p w:rsidR="00E00A79" w:rsidRDefault="009B64DC">
      <w:pPr>
        <w:spacing w:line="360" w:lineRule="auto"/>
        <w:ind w:firstLineChars="200" w:firstLine="480"/>
        <w:jc w:val="left"/>
        <w:rPr>
          <w:rFonts w:ascii="宋体" w:hAnsi="宋体" w:cs="宋体"/>
          <w:color w:val="000000"/>
          <w:sz w:val="24"/>
          <w:u w:val="single"/>
        </w:rPr>
      </w:pPr>
      <w:r>
        <w:rPr>
          <w:rFonts w:ascii="宋体" w:hAnsi="宋体" w:cs="宋体" w:hint="eastAsia"/>
          <w:color w:val="000000"/>
          <w:sz w:val="24"/>
        </w:rPr>
        <w:t>关于发包人向承包人免费提供满足工程施工需要的场内道路和交通设施的约定：</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bookmarkStart w:id="613" w:name="_Toc318581157"/>
      <w:bookmarkEnd w:id="608"/>
      <w:bookmarkEnd w:id="609"/>
      <w:bookmarkEnd w:id="610"/>
      <w:bookmarkEnd w:id="611"/>
      <w:bookmarkEnd w:id="612"/>
      <w:r>
        <w:rPr>
          <w:rFonts w:ascii="宋体" w:hAnsi="宋体" w:cs="宋体" w:hint="eastAsia"/>
          <w:color w:val="000000"/>
          <w:sz w:val="24"/>
        </w:rPr>
        <w:t>。</w:t>
      </w:r>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1.10.4</w:t>
      </w:r>
      <w:r>
        <w:rPr>
          <w:rFonts w:ascii="宋体" w:hAnsi="宋体" w:cs="宋体" w:hint="eastAsia"/>
          <w:color w:val="000000"/>
          <w:sz w:val="24"/>
        </w:rPr>
        <w:t>超大件和超重件的运输</w:t>
      </w:r>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运输超大件或超重件所需的道路和桥梁临时加固改造费用和其他有关费用由承担。</w:t>
      </w:r>
    </w:p>
    <w:p w:rsidR="00E00A79" w:rsidRDefault="009B64DC">
      <w:pPr>
        <w:pStyle w:val="3"/>
        <w:spacing w:before="0" w:after="0" w:line="360" w:lineRule="auto"/>
        <w:rPr>
          <w:rFonts w:ascii="宋体" w:hAnsi="宋体" w:cs="宋体"/>
          <w:color w:val="000000"/>
          <w:kern w:val="0"/>
          <w:sz w:val="24"/>
          <w:szCs w:val="24"/>
        </w:rPr>
      </w:pPr>
      <w:bookmarkStart w:id="614" w:name="_Toc381175680"/>
      <w:bookmarkEnd w:id="613"/>
      <w:r>
        <w:rPr>
          <w:rFonts w:ascii="宋体" w:hAnsi="宋体" w:cs="宋体" w:hint="eastAsia"/>
          <w:color w:val="000000"/>
          <w:kern w:val="0"/>
          <w:sz w:val="24"/>
          <w:szCs w:val="24"/>
        </w:rPr>
        <w:t xml:space="preserve">1.11 </w:t>
      </w:r>
      <w:r>
        <w:rPr>
          <w:rFonts w:ascii="宋体" w:hAnsi="宋体" w:cs="宋体" w:hint="eastAsia"/>
          <w:color w:val="000000"/>
          <w:kern w:val="0"/>
          <w:sz w:val="24"/>
          <w:szCs w:val="24"/>
        </w:rPr>
        <w:t>知识产权</w:t>
      </w:r>
      <w:bookmarkEnd w:id="614"/>
    </w:p>
    <w:p w:rsidR="00E00A79" w:rsidRDefault="009B64DC">
      <w:pPr>
        <w:spacing w:line="360" w:lineRule="auto"/>
        <w:rPr>
          <w:rFonts w:ascii="宋体" w:hAnsi="宋体" w:cs="宋体"/>
          <w:color w:val="000000"/>
          <w:sz w:val="24"/>
        </w:rPr>
      </w:pPr>
      <w:r>
        <w:rPr>
          <w:rFonts w:ascii="宋体" w:hAnsi="宋体" w:cs="宋体" w:hint="eastAsia"/>
          <w:color w:val="000000"/>
          <w:sz w:val="24"/>
        </w:rPr>
        <w:t>1.11.1</w:t>
      </w:r>
      <w:r>
        <w:rPr>
          <w:rFonts w:ascii="宋体" w:hAnsi="宋体" w:cs="宋体" w:hint="eastAsia"/>
          <w:color w:val="000000"/>
          <w:sz w:val="24"/>
        </w:rPr>
        <w:t>关于发包人提供给承包人的图纸、发包人为实施工程自行编制或委托编制的技术规范以及反映发包人关于合同要求或其他类似性质的文件的著作权的归属：</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rPr>
        <w:t>。</w:t>
      </w:r>
    </w:p>
    <w:p w:rsidR="00E00A79" w:rsidRDefault="009B64DC">
      <w:pPr>
        <w:spacing w:line="360" w:lineRule="auto"/>
        <w:rPr>
          <w:rFonts w:ascii="宋体" w:hAnsi="宋体" w:cs="宋体"/>
          <w:color w:val="000000"/>
          <w:sz w:val="24"/>
        </w:rPr>
      </w:pPr>
      <w:r>
        <w:rPr>
          <w:rFonts w:ascii="宋体" w:hAnsi="宋体" w:cs="宋体" w:hint="eastAsia"/>
          <w:color w:val="000000"/>
          <w:sz w:val="24"/>
        </w:rPr>
        <w:t>关于发包人提供的上述文件的使用限制</w:t>
      </w:r>
      <w:r>
        <w:rPr>
          <w:rFonts w:ascii="宋体" w:hAnsi="宋体" w:cs="宋体" w:hint="eastAsia"/>
          <w:color w:val="000000"/>
          <w:sz w:val="24"/>
        </w:rPr>
        <w:t>的要求：。</w:t>
      </w:r>
    </w:p>
    <w:p w:rsidR="00E00A79" w:rsidRDefault="009B64DC">
      <w:pPr>
        <w:spacing w:line="360" w:lineRule="auto"/>
        <w:rPr>
          <w:rFonts w:ascii="宋体" w:hAnsi="宋体" w:cs="宋体"/>
          <w:color w:val="000000"/>
          <w:sz w:val="24"/>
        </w:rPr>
      </w:pPr>
      <w:r>
        <w:rPr>
          <w:rFonts w:ascii="宋体" w:hAnsi="宋体" w:cs="宋体" w:hint="eastAsia"/>
          <w:color w:val="000000"/>
          <w:sz w:val="24"/>
        </w:rPr>
        <w:t xml:space="preserve">1.11.2 </w:t>
      </w:r>
      <w:r>
        <w:rPr>
          <w:rFonts w:ascii="宋体" w:hAnsi="宋体" w:cs="宋体" w:hint="eastAsia"/>
          <w:color w:val="000000"/>
          <w:sz w:val="24"/>
        </w:rPr>
        <w:t>关于承包人为实施工程所编制文件的著作权的归属：</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rPr>
        <w:t>。</w:t>
      </w:r>
    </w:p>
    <w:p w:rsidR="00E00A79" w:rsidRDefault="009B64DC">
      <w:pPr>
        <w:spacing w:line="360" w:lineRule="auto"/>
        <w:rPr>
          <w:rFonts w:ascii="宋体" w:hAnsi="宋体" w:cs="宋体"/>
          <w:color w:val="000000"/>
          <w:sz w:val="24"/>
        </w:rPr>
      </w:pPr>
      <w:r>
        <w:rPr>
          <w:rFonts w:ascii="宋体" w:hAnsi="宋体" w:cs="宋体" w:hint="eastAsia"/>
          <w:color w:val="000000"/>
          <w:sz w:val="24"/>
        </w:rPr>
        <w:t>关于承包人提供的上述文件的使用限制的要求：</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rPr>
        <w:t>。</w:t>
      </w:r>
    </w:p>
    <w:p w:rsidR="00E00A79" w:rsidRDefault="009B64DC">
      <w:pPr>
        <w:spacing w:line="360" w:lineRule="auto"/>
        <w:ind w:firstLineChars="200" w:firstLine="480"/>
        <w:rPr>
          <w:rFonts w:ascii="宋体" w:hAnsi="宋体" w:cs="宋体"/>
          <w:color w:val="000000"/>
          <w:kern w:val="0"/>
          <w:sz w:val="24"/>
        </w:rPr>
      </w:pPr>
      <w:r>
        <w:rPr>
          <w:rFonts w:ascii="宋体" w:hAnsi="宋体" w:cs="宋体" w:hint="eastAsia"/>
          <w:color w:val="000000"/>
          <w:sz w:val="24"/>
        </w:rPr>
        <w:t xml:space="preserve">1.11.4 </w:t>
      </w:r>
      <w:r>
        <w:rPr>
          <w:rFonts w:ascii="宋体" w:hAnsi="宋体" w:cs="宋体" w:hint="eastAsia"/>
          <w:color w:val="000000"/>
          <w:sz w:val="24"/>
        </w:rPr>
        <w:t>承包人在施工过程中所采用的专利、专有技术、技术秘密的使用费的承担方式：</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kern w:val="0"/>
          <w:sz w:val="24"/>
        </w:rPr>
        <w:t>。</w:t>
      </w:r>
    </w:p>
    <w:p w:rsidR="00E00A79" w:rsidRDefault="009B64DC">
      <w:pPr>
        <w:pStyle w:val="3"/>
        <w:spacing w:before="0" w:after="0" w:line="360" w:lineRule="auto"/>
        <w:rPr>
          <w:rFonts w:ascii="宋体" w:hAnsi="宋体" w:cs="宋体"/>
          <w:color w:val="000000"/>
          <w:kern w:val="0"/>
          <w:sz w:val="24"/>
          <w:szCs w:val="24"/>
        </w:rPr>
      </w:pPr>
      <w:bookmarkStart w:id="615" w:name="_Toc381175681"/>
      <w:r>
        <w:rPr>
          <w:rFonts w:ascii="宋体" w:hAnsi="宋体" w:cs="宋体" w:hint="eastAsia"/>
          <w:color w:val="000000"/>
          <w:kern w:val="0"/>
          <w:sz w:val="24"/>
          <w:szCs w:val="24"/>
        </w:rPr>
        <w:t>1.13</w:t>
      </w:r>
      <w:r>
        <w:rPr>
          <w:rFonts w:ascii="宋体" w:hAnsi="宋体" w:cs="宋体" w:hint="eastAsia"/>
          <w:color w:val="000000"/>
          <w:kern w:val="0"/>
          <w:sz w:val="24"/>
          <w:szCs w:val="24"/>
        </w:rPr>
        <w:t>工程量清单错误的修正</w:t>
      </w:r>
      <w:bookmarkEnd w:id="615"/>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出现工程量清单错误时，是否调整合同价格：</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kern w:val="0"/>
          <w:sz w:val="24"/>
        </w:rPr>
        <w:t>。</w:t>
      </w:r>
    </w:p>
    <w:p w:rsidR="00E00A79" w:rsidRDefault="009B64DC">
      <w:pPr>
        <w:spacing w:line="360" w:lineRule="auto"/>
        <w:rPr>
          <w:rFonts w:ascii="宋体" w:hAnsi="宋体" w:cs="宋体"/>
          <w:color w:val="000000"/>
          <w:sz w:val="24"/>
        </w:rPr>
      </w:pPr>
      <w:r>
        <w:rPr>
          <w:rFonts w:ascii="宋体" w:hAnsi="宋体" w:cs="宋体" w:hint="eastAsia"/>
          <w:color w:val="000000"/>
          <w:sz w:val="24"/>
        </w:rPr>
        <w:t>允许调整合同价格的工程量偏差范围：</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kern w:val="0"/>
          <w:sz w:val="24"/>
        </w:rPr>
        <w:t>。</w:t>
      </w:r>
    </w:p>
    <w:p w:rsidR="00E00A79" w:rsidRDefault="009B64DC">
      <w:pPr>
        <w:pStyle w:val="2"/>
        <w:spacing w:before="0" w:after="0" w:line="360" w:lineRule="auto"/>
        <w:rPr>
          <w:rFonts w:ascii="宋体" w:eastAsia="宋体" w:hAnsi="宋体" w:cs="宋体"/>
          <w:color w:val="000000"/>
          <w:kern w:val="0"/>
          <w:sz w:val="28"/>
          <w:szCs w:val="28"/>
        </w:rPr>
      </w:pPr>
      <w:bookmarkStart w:id="616" w:name="_Toc7553"/>
      <w:bookmarkStart w:id="617" w:name="_Toc381175682"/>
      <w:bookmarkStart w:id="618" w:name="_Toc351203634"/>
      <w:bookmarkStart w:id="619" w:name="_Toc31885"/>
      <w:r>
        <w:rPr>
          <w:rFonts w:ascii="宋体" w:eastAsia="宋体" w:hAnsi="宋体" w:cs="宋体" w:hint="eastAsia"/>
          <w:color w:val="000000"/>
          <w:kern w:val="0"/>
          <w:sz w:val="28"/>
          <w:szCs w:val="28"/>
        </w:rPr>
        <w:t>2</w:t>
      </w:r>
      <w:bookmarkStart w:id="620" w:name="_Toc296944496"/>
      <w:bookmarkStart w:id="621" w:name="_Toc296347156"/>
      <w:bookmarkStart w:id="622" w:name="_Toc292559867"/>
      <w:bookmarkStart w:id="623" w:name="_Toc292559362"/>
      <w:bookmarkStart w:id="624" w:name="_Toc296503157"/>
      <w:bookmarkStart w:id="625" w:name="_Toc296346658"/>
      <w:bookmarkStart w:id="626" w:name="_Toc296890985"/>
      <w:bookmarkStart w:id="627" w:name="_Toc296891197"/>
      <w:bookmarkStart w:id="628" w:name="_Toc297048343"/>
      <w:bookmarkStart w:id="629" w:name="_Toc297120457"/>
      <w:r>
        <w:rPr>
          <w:rFonts w:ascii="宋体" w:eastAsia="宋体" w:hAnsi="宋体" w:cs="宋体" w:hint="eastAsia"/>
          <w:color w:val="000000"/>
          <w:kern w:val="0"/>
          <w:sz w:val="28"/>
          <w:szCs w:val="28"/>
        </w:rPr>
        <w:t xml:space="preserve">. </w:t>
      </w:r>
      <w:r>
        <w:rPr>
          <w:rFonts w:ascii="宋体" w:eastAsia="宋体" w:hAnsi="宋体" w:cs="宋体" w:hint="eastAsia"/>
          <w:color w:val="000000"/>
          <w:kern w:val="0"/>
          <w:sz w:val="28"/>
          <w:szCs w:val="28"/>
        </w:rPr>
        <w:t>发包人</w:t>
      </w:r>
      <w:bookmarkEnd w:id="616"/>
      <w:bookmarkEnd w:id="617"/>
      <w:bookmarkEnd w:id="618"/>
      <w:bookmarkEnd w:id="619"/>
    </w:p>
    <w:p w:rsidR="00E00A79" w:rsidRDefault="009B64DC">
      <w:pPr>
        <w:pStyle w:val="3"/>
        <w:spacing w:before="0" w:after="0" w:line="360" w:lineRule="auto"/>
        <w:rPr>
          <w:rFonts w:ascii="宋体" w:hAnsi="宋体" w:cs="宋体"/>
          <w:color w:val="000000"/>
          <w:kern w:val="0"/>
          <w:sz w:val="24"/>
          <w:szCs w:val="24"/>
        </w:rPr>
      </w:pPr>
      <w:bookmarkStart w:id="630" w:name="_Toc381175683"/>
      <w:bookmarkEnd w:id="620"/>
      <w:bookmarkEnd w:id="621"/>
      <w:bookmarkEnd w:id="622"/>
      <w:bookmarkEnd w:id="623"/>
      <w:bookmarkEnd w:id="624"/>
      <w:bookmarkEnd w:id="625"/>
      <w:bookmarkEnd w:id="626"/>
      <w:bookmarkEnd w:id="627"/>
      <w:bookmarkEnd w:id="628"/>
      <w:bookmarkEnd w:id="629"/>
      <w:r>
        <w:rPr>
          <w:rFonts w:ascii="宋体" w:hAnsi="宋体" w:cs="宋体" w:hint="eastAsia"/>
          <w:color w:val="000000"/>
          <w:kern w:val="0"/>
          <w:sz w:val="24"/>
          <w:szCs w:val="24"/>
        </w:rPr>
        <w:t xml:space="preserve">2.2 </w:t>
      </w:r>
      <w:r>
        <w:rPr>
          <w:rFonts w:ascii="宋体" w:hAnsi="宋体" w:cs="宋体" w:hint="eastAsia"/>
          <w:color w:val="000000"/>
          <w:kern w:val="0"/>
          <w:sz w:val="24"/>
          <w:szCs w:val="24"/>
        </w:rPr>
        <w:t>发包人代表</w:t>
      </w:r>
      <w:bookmarkEnd w:id="630"/>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发包人代表：</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姓</w:t>
      </w:r>
      <w:r>
        <w:rPr>
          <w:rFonts w:ascii="宋体" w:hAnsi="宋体" w:cs="宋体" w:hint="eastAsia"/>
          <w:color w:val="000000"/>
          <w:sz w:val="24"/>
        </w:rPr>
        <w:t xml:space="preserve">    </w:t>
      </w:r>
      <w:r>
        <w:rPr>
          <w:rFonts w:ascii="宋体" w:hAnsi="宋体" w:cs="宋体" w:hint="eastAsia"/>
          <w:color w:val="000000"/>
          <w:sz w:val="24"/>
        </w:rPr>
        <w:t>名：</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rPr>
        <w:t>；</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身份证号：</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rPr>
        <w:t>；</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职</w:t>
      </w:r>
      <w:r>
        <w:rPr>
          <w:rFonts w:ascii="宋体" w:hAnsi="宋体" w:cs="宋体" w:hint="eastAsia"/>
          <w:color w:val="000000"/>
          <w:sz w:val="24"/>
        </w:rPr>
        <w:t xml:space="preserve">    </w:t>
      </w:r>
      <w:r>
        <w:rPr>
          <w:rFonts w:ascii="宋体" w:hAnsi="宋体" w:cs="宋体" w:hint="eastAsia"/>
          <w:color w:val="000000"/>
          <w:sz w:val="24"/>
        </w:rPr>
        <w:t>务：</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rPr>
        <w:t>；</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联系电话：</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rPr>
        <w:t>；</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电子信箱：</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rPr>
        <w:t>；</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通信地址：</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rPr>
        <w:t>。</w:t>
      </w:r>
    </w:p>
    <w:p w:rsidR="00E00A79" w:rsidRDefault="009B64DC">
      <w:pPr>
        <w:spacing w:line="360" w:lineRule="auto"/>
        <w:rPr>
          <w:rFonts w:ascii="宋体" w:hAnsi="宋体" w:cs="宋体"/>
          <w:b/>
          <w:color w:val="000000"/>
          <w:sz w:val="24"/>
        </w:rPr>
      </w:pPr>
      <w:r>
        <w:rPr>
          <w:rFonts w:ascii="宋体" w:hAnsi="宋体" w:cs="宋体" w:hint="eastAsia"/>
          <w:color w:val="000000"/>
          <w:sz w:val="24"/>
        </w:rPr>
        <w:t>发包人对发包人代表的授权范围如下：</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rPr>
        <w:t>。</w:t>
      </w:r>
    </w:p>
    <w:p w:rsidR="00E00A79" w:rsidRDefault="009B64DC">
      <w:pPr>
        <w:pStyle w:val="3"/>
        <w:spacing w:before="0" w:after="0" w:line="360" w:lineRule="auto"/>
        <w:rPr>
          <w:rFonts w:ascii="宋体" w:hAnsi="宋体" w:cs="宋体"/>
          <w:color w:val="000000"/>
          <w:kern w:val="0"/>
          <w:sz w:val="24"/>
          <w:szCs w:val="24"/>
        </w:rPr>
      </w:pPr>
      <w:bookmarkStart w:id="631" w:name="_Toc381175684"/>
      <w:r>
        <w:rPr>
          <w:rFonts w:ascii="宋体" w:hAnsi="宋体" w:cs="宋体" w:hint="eastAsia"/>
          <w:color w:val="000000"/>
          <w:kern w:val="0"/>
          <w:sz w:val="24"/>
          <w:szCs w:val="24"/>
        </w:rPr>
        <w:lastRenderedPageBreak/>
        <w:t xml:space="preserve">2.4 </w:t>
      </w:r>
      <w:r>
        <w:rPr>
          <w:rFonts w:ascii="宋体" w:hAnsi="宋体" w:cs="宋体" w:hint="eastAsia"/>
          <w:color w:val="000000"/>
          <w:kern w:val="0"/>
          <w:sz w:val="24"/>
          <w:szCs w:val="24"/>
        </w:rPr>
        <w:t>施工现场、施工条件和基础资料的提供</w:t>
      </w:r>
      <w:bookmarkEnd w:id="631"/>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 xml:space="preserve">2.4.1 </w:t>
      </w:r>
      <w:r>
        <w:rPr>
          <w:rFonts w:ascii="宋体" w:hAnsi="宋体" w:cs="宋体" w:hint="eastAsia"/>
          <w:color w:val="000000"/>
          <w:sz w:val="24"/>
        </w:rPr>
        <w:t>提供施工现场</w:t>
      </w:r>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关于发包人移交施工现场的期限要求：</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rPr>
        <w:t>。</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 xml:space="preserve">2.4.2 </w:t>
      </w:r>
      <w:r>
        <w:rPr>
          <w:rFonts w:ascii="宋体" w:hAnsi="宋体" w:cs="宋体" w:hint="eastAsia"/>
          <w:color w:val="000000"/>
          <w:sz w:val="24"/>
        </w:rPr>
        <w:t>提供施工条件</w:t>
      </w:r>
    </w:p>
    <w:p w:rsidR="00E00A79" w:rsidRDefault="009B64DC">
      <w:pPr>
        <w:spacing w:line="360" w:lineRule="auto"/>
        <w:ind w:firstLineChars="200" w:firstLine="480"/>
        <w:rPr>
          <w:rFonts w:ascii="宋体" w:hAnsi="宋体" w:cs="宋体"/>
          <w:color w:val="000000"/>
          <w:sz w:val="24"/>
          <w:u w:val="single"/>
        </w:rPr>
      </w:pPr>
      <w:r>
        <w:rPr>
          <w:rFonts w:ascii="宋体" w:hAnsi="宋体" w:cs="宋体" w:hint="eastAsia"/>
          <w:color w:val="000000"/>
          <w:sz w:val="24"/>
        </w:rPr>
        <w:t>关于发包人应负责提供施工所需要的条件，包括：。</w:t>
      </w:r>
    </w:p>
    <w:p w:rsidR="00E00A79" w:rsidRDefault="009B64DC">
      <w:pPr>
        <w:pStyle w:val="3"/>
        <w:spacing w:before="0" w:after="0" w:line="360" w:lineRule="auto"/>
        <w:rPr>
          <w:rFonts w:ascii="宋体" w:hAnsi="宋体" w:cs="宋体"/>
          <w:color w:val="000000"/>
          <w:kern w:val="0"/>
          <w:sz w:val="24"/>
          <w:szCs w:val="24"/>
        </w:rPr>
      </w:pPr>
      <w:bookmarkStart w:id="632" w:name="_Toc381175685"/>
      <w:r>
        <w:rPr>
          <w:rFonts w:ascii="宋体" w:hAnsi="宋体" w:cs="宋体" w:hint="eastAsia"/>
          <w:color w:val="000000"/>
          <w:kern w:val="0"/>
          <w:sz w:val="24"/>
          <w:szCs w:val="24"/>
        </w:rPr>
        <w:t xml:space="preserve">2.5 </w:t>
      </w:r>
      <w:r>
        <w:rPr>
          <w:rFonts w:ascii="宋体" w:hAnsi="宋体" w:cs="宋体" w:hint="eastAsia"/>
          <w:color w:val="000000"/>
          <w:kern w:val="0"/>
          <w:sz w:val="24"/>
          <w:szCs w:val="24"/>
        </w:rPr>
        <w:t>资金来源证明及支付担保</w:t>
      </w:r>
      <w:bookmarkEnd w:id="632"/>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发包人提供资金来源证明的期限要求：</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rPr>
        <w:t>。</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发包人是否提供支付担保：</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rPr>
        <w:t>。</w:t>
      </w:r>
    </w:p>
    <w:p w:rsidR="00E00A79" w:rsidRDefault="009B64DC">
      <w:pPr>
        <w:spacing w:line="360" w:lineRule="auto"/>
        <w:ind w:firstLineChars="200" w:firstLine="480"/>
        <w:rPr>
          <w:rFonts w:ascii="宋体" w:hAnsi="宋体" w:cs="宋体"/>
          <w:color w:val="000000"/>
          <w:sz w:val="24"/>
          <w:u w:val="single"/>
        </w:rPr>
      </w:pPr>
      <w:r>
        <w:rPr>
          <w:rFonts w:ascii="宋体" w:hAnsi="宋体" w:cs="宋体" w:hint="eastAsia"/>
          <w:color w:val="000000"/>
          <w:sz w:val="24"/>
        </w:rPr>
        <w:t>发包人提供支付担保的形式：</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rPr>
        <w:t>。</w:t>
      </w:r>
    </w:p>
    <w:p w:rsidR="00E00A79" w:rsidRDefault="009B64DC">
      <w:pPr>
        <w:pStyle w:val="2"/>
        <w:spacing w:before="0" w:after="0" w:line="360" w:lineRule="auto"/>
        <w:rPr>
          <w:rFonts w:ascii="宋体" w:eastAsia="宋体" w:hAnsi="宋体" w:cs="宋体"/>
          <w:color w:val="000000"/>
          <w:kern w:val="0"/>
          <w:sz w:val="28"/>
          <w:szCs w:val="28"/>
        </w:rPr>
      </w:pPr>
      <w:bookmarkStart w:id="633" w:name="_Toc381175686"/>
      <w:bookmarkStart w:id="634" w:name="_Toc351203635"/>
      <w:bookmarkStart w:id="635" w:name="_Toc19246"/>
      <w:bookmarkStart w:id="636" w:name="_Toc11728"/>
      <w:r>
        <w:rPr>
          <w:rFonts w:ascii="宋体" w:eastAsia="宋体" w:hAnsi="宋体" w:cs="宋体" w:hint="eastAsia"/>
          <w:color w:val="000000"/>
          <w:kern w:val="0"/>
          <w:sz w:val="28"/>
          <w:szCs w:val="28"/>
        </w:rPr>
        <w:t>3</w:t>
      </w:r>
      <w:bookmarkStart w:id="637" w:name="_Toc292559868"/>
      <w:bookmarkStart w:id="638" w:name="_Toc296890986"/>
      <w:bookmarkStart w:id="639" w:name="_Toc297120458"/>
      <w:bookmarkStart w:id="640" w:name="_Toc296347157"/>
      <w:bookmarkStart w:id="641" w:name="_Toc292559363"/>
      <w:bookmarkStart w:id="642" w:name="_Toc296944497"/>
      <w:bookmarkStart w:id="643" w:name="_Toc296346659"/>
      <w:bookmarkStart w:id="644" w:name="_Toc296891198"/>
      <w:bookmarkStart w:id="645" w:name="_Toc296503158"/>
      <w:bookmarkStart w:id="646" w:name="_Toc297048344"/>
      <w:r>
        <w:rPr>
          <w:rFonts w:ascii="宋体" w:eastAsia="宋体" w:hAnsi="宋体" w:cs="宋体" w:hint="eastAsia"/>
          <w:color w:val="000000"/>
          <w:kern w:val="0"/>
          <w:sz w:val="28"/>
          <w:szCs w:val="28"/>
        </w:rPr>
        <w:t xml:space="preserve">. </w:t>
      </w:r>
      <w:r>
        <w:rPr>
          <w:rFonts w:ascii="宋体" w:eastAsia="宋体" w:hAnsi="宋体" w:cs="宋体" w:hint="eastAsia"/>
          <w:color w:val="000000"/>
          <w:kern w:val="0"/>
          <w:sz w:val="28"/>
          <w:szCs w:val="28"/>
        </w:rPr>
        <w:t>承包人</w:t>
      </w:r>
      <w:bookmarkEnd w:id="633"/>
      <w:bookmarkEnd w:id="634"/>
      <w:bookmarkEnd w:id="635"/>
      <w:bookmarkEnd w:id="636"/>
    </w:p>
    <w:p w:rsidR="00E00A79" w:rsidRDefault="009B64DC">
      <w:pPr>
        <w:pStyle w:val="3"/>
        <w:spacing w:before="0" w:after="0" w:line="360" w:lineRule="auto"/>
        <w:rPr>
          <w:rFonts w:ascii="宋体" w:hAnsi="宋体" w:cs="宋体"/>
          <w:color w:val="000000"/>
          <w:kern w:val="0"/>
          <w:sz w:val="24"/>
          <w:szCs w:val="24"/>
        </w:rPr>
      </w:pPr>
      <w:bookmarkStart w:id="647" w:name="_Toc381175687"/>
      <w:bookmarkEnd w:id="637"/>
      <w:bookmarkEnd w:id="638"/>
      <w:bookmarkEnd w:id="639"/>
      <w:bookmarkEnd w:id="640"/>
      <w:bookmarkEnd w:id="641"/>
      <w:bookmarkEnd w:id="642"/>
      <w:bookmarkEnd w:id="643"/>
      <w:bookmarkEnd w:id="644"/>
      <w:bookmarkEnd w:id="645"/>
      <w:bookmarkEnd w:id="646"/>
      <w:r>
        <w:rPr>
          <w:rFonts w:ascii="宋体" w:hAnsi="宋体" w:cs="宋体" w:hint="eastAsia"/>
          <w:color w:val="000000"/>
          <w:kern w:val="0"/>
          <w:sz w:val="24"/>
          <w:szCs w:val="24"/>
        </w:rPr>
        <w:t xml:space="preserve">3.1 </w:t>
      </w:r>
      <w:r>
        <w:rPr>
          <w:rFonts w:ascii="宋体" w:hAnsi="宋体" w:cs="宋体" w:hint="eastAsia"/>
          <w:color w:val="000000"/>
          <w:kern w:val="0"/>
          <w:sz w:val="24"/>
          <w:szCs w:val="24"/>
        </w:rPr>
        <w:t>承包人的一般义务</w:t>
      </w:r>
      <w:bookmarkEnd w:id="647"/>
    </w:p>
    <w:p w:rsidR="00E00A79" w:rsidRDefault="009B64DC">
      <w:pPr>
        <w:spacing w:line="360" w:lineRule="auto"/>
        <w:jc w:val="left"/>
        <w:rPr>
          <w:rFonts w:ascii="宋体" w:hAnsi="宋体" w:cs="宋体"/>
          <w:color w:val="000000"/>
          <w:sz w:val="24"/>
        </w:rPr>
      </w:pP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w:t>
      </w:r>
      <w:r>
        <w:rPr>
          <w:rFonts w:ascii="宋体" w:hAnsi="宋体" w:cs="宋体" w:hint="eastAsia"/>
          <w:color w:val="000000"/>
          <w:sz w:val="24"/>
        </w:rPr>
        <w:t>承包人提交的竣工资料的内容：。</w:t>
      </w:r>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承包人需要提交的竣工资料套数：。</w:t>
      </w:r>
    </w:p>
    <w:p w:rsidR="00E00A79" w:rsidRDefault="009B64DC">
      <w:pPr>
        <w:spacing w:line="360" w:lineRule="auto"/>
        <w:jc w:val="left"/>
        <w:rPr>
          <w:rFonts w:ascii="宋体" w:hAnsi="宋体" w:cs="宋体"/>
          <w:color w:val="000000"/>
          <w:sz w:val="24"/>
        </w:rPr>
      </w:pPr>
      <w:r>
        <w:rPr>
          <w:rFonts w:ascii="宋体" w:hAnsi="宋体" w:cs="宋体" w:hint="eastAsia"/>
          <w:color w:val="000000"/>
          <w:sz w:val="24"/>
        </w:rPr>
        <w:t>承包人提交的竣工资料的费用承担：。</w:t>
      </w:r>
    </w:p>
    <w:p w:rsidR="00E00A79" w:rsidRDefault="009B64DC">
      <w:pPr>
        <w:spacing w:line="360" w:lineRule="auto"/>
        <w:jc w:val="left"/>
        <w:rPr>
          <w:rFonts w:ascii="宋体" w:hAnsi="宋体" w:cs="宋体"/>
          <w:color w:val="000000"/>
          <w:sz w:val="24"/>
        </w:rPr>
      </w:pPr>
      <w:r>
        <w:rPr>
          <w:rFonts w:ascii="宋体" w:hAnsi="宋体" w:cs="宋体" w:hint="eastAsia"/>
          <w:color w:val="000000"/>
          <w:sz w:val="24"/>
        </w:rPr>
        <w:t>承包人提交的竣工资料移交时间：。</w:t>
      </w:r>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承包人提交的竣工资料形式要求：。</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kern w:val="0"/>
          <w:sz w:val="24"/>
        </w:rPr>
        <w:t>（</w:t>
      </w:r>
      <w:r>
        <w:rPr>
          <w:rFonts w:ascii="宋体" w:hAnsi="宋体" w:cs="宋体" w:hint="eastAsia"/>
          <w:color w:val="000000"/>
          <w:kern w:val="0"/>
          <w:sz w:val="24"/>
        </w:rPr>
        <w:t>6</w:t>
      </w:r>
      <w:r>
        <w:rPr>
          <w:rFonts w:ascii="宋体" w:hAnsi="宋体" w:cs="宋体" w:hint="eastAsia"/>
          <w:color w:val="000000"/>
          <w:kern w:val="0"/>
          <w:sz w:val="24"/>
        </w:rPr>
        <w:t>）承包人应履行的其他义务：</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 xml:space="preserve">                  </w:t>
      </w:r>
      <w:r>
        <w:rPr>
          <w:rFonts w:ascii="宋体" w:hAnsi="宋体" w:cs="宋体" w:hint="eastAsia"/>
          <w:color w:val="000000"/>
          <w:sz w:val="24"/>
        </w:rPr>
        <w:t>。</w:t>
      </w:r>
    </w:p>
    <w:p w:rsidR="00E00A79" w:rsidRDefault="009B64DC">
      <w:pPr>
        <w:pStyle w:val="3"/>
        <w:spacing w:before="0" w:after="0" w:line="360" w:lineRule="auto"/>
        <w:rPr>
          <w:rFonts w:ascii="宋体" w:hAnsi="宋体" w:cs="宋体"/>
          <w:color w:val="000000"/>
          <w:kern w:val="0"/>
          <w:sz w:val="24"/>
          <w:szCs w:val="24"/>
        </w:rPr>
      </w:pPr>
      <w:bookmarkStart w:id="648" w:name="_Toc381175688"/>
      <w:r>
        <w:rPr>
          <w:rFonts w:ascii="宋体" w:hAnsi="宋体" w:cs="宋体" w:hint="eastAsia"/>
          <w:color w:val="000000"/>
          <w:kern w:val="0"/>
          <w:sz w:val="24"/>
          <w:szCs w:val="24"/>
        </w:rPr>
        <w:t xml:space="preserve">3.2 </w:t>
      </w:r>
      <w:r>
        <w:rPr>
          <w:rFonts w:ascii="宋体" w:hAnsi="宋体" w:cs="宋体" w:hint="eastAsia"/>
          <w:color w:val="000000"/>
          <w:kern w:val="0"/>
          <w:sz w:val="24"/>
          <w:szCs w:val="24"/>
        </w:rPr>
        <w:t>项目经理</w:t>
      </w:r>
      <w:bookmarkEnd w:id="648"/>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kern w:val="0"/>
          <w:sz w:val="24"/>
        </w:rPr>
        <w:t xml:space="preserve">3.2.1 </w:t>
      </w:r>
      <w:r>
        <w:rPr>
          <w:rFonts w:ascii="宋体" w:hAnsi="宋体" w:cs="宋体" w:hint="eastAsia"/>
          <w:color w:val="000000"/>
          <w:sz w:val="24"/>
        </w:rPr>
        <w:t>项目经理：</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姓</w:t>
      </w:r>
      <w:r>
        <w:rPr>
          <w:rFonts w:ascii="宋体" w:hAnsi="宋体" w:cs="宋体" w:hint="eastAsia"/>
          <w:color w:val="000000"/>
          <w:sz w:val="24"/>
        </w:rPr>
        <w:t xml:space="preserve">    </w:t>
      </w:r>
      <w:r>
        <w:rPr>
          <w:rFonts w:ascii="宋体" w:hAnsi="宋体" w:cs="宋体" w:hint="eastAsia"/>
          <w:color w:val="000000"/>
          <w:sz w:val="24"/>
        </w:rPr>
        <w:t>名：</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rPr>
        <w:t>；</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身份证号：</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rPr>
        <w:t>；</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建造师执业资格等级：</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rPr>
        <w:t>；</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建造师注册证书号：</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rPr>
        <w:t>；</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建造师执业印章号：</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rPr>
        <w:t>；</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安全生产考核合格证书号：</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rPr>
        <w:t>；</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联系电话：</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rPr>
        <w:t>；</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电子信箱：</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rPr>
        <w:t>；</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通信地址：</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rPr>
        <w:t>；</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承包人对项目经理的授权范围如下：</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rPr>
        <w:t>。</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lastRenderedPageBreak/>
        <w:t>关于项目经理每月在施工现场的时间要求：</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 xml:space="preserve">   </w:t>
      </w:r>
      <w:r>
        <w:rPr>
          <w:rFonts w:ascii="宋体" w:hAnsi="宋体" w:cs="宋体" w:hint="eastAsia"/>
          <w:color w:val="000000"/>
          <w:sz w:val="24"/>
        </w:rPr>
        <w:t>。</w:t>
      </w:r>
    </w:p>
    <w:p w:rsidR="00E00A79" w:rsidRDefault="009B64DC">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承包人未提交劳动合同，以及没有为项目经理缴纳社会保险证明的违约责任：</w:t>
      </w:r>
      <w:r>
        <w:rPr>
          <w:rFonts w:ascii="宋体" w:hAnsi="宋体" w:cs="宋体" w:hint="eastAsia"/>
          <w:color w:val="000000"/>
          <w:sz w:val="24"/>
        </w:rPr>
        <w:t>。</w:t>
      </w:r>
    </w:p>
    <w:p w:rsidR="00E00A79" w:rsidRDefault="009B64DC">
      <w:pPr>
        <w:spacing w:line="360" w:lineRule="auto"/>
        <w:ind w:firstLineChars="200" w:firstLine="480"/>
        <w:rPr>
          <w:rFonts w:ascii="宋体" w:hAnsi="宋体" w:cs="宋体"/>
          <w:color w:val="000000"/>
          <w:sz w:val="24"/>
          <w:u w:val="single"/>
        </w:rPr>
      </w:pPr>
      <w:r>
        <w:rPr>
          <w:rFonts w:ascii="宋体" w:hAnsi="宋体" w:cs="宋体" w:hint="eastAsia"/>
          <w:color w:val="000000"/>
          <w:kern w:val="0"/>
          <w:sz w:val="24"/>
        </w:rPr>
        <w:t>项目经理未经批准，擅自离开施工现场的违约责任：</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rPr>
        <w:t>。</w:t>
      </w:r>
    </w:p>
    <w:p w:rsidR="00E00A79" w:rsidRDefault="009B64DC">
      <w:pPr>
        <w:spacing w:line="360" w:lineRule="auto"/>
        <w:rPr>
          <w:rFonts w:ascii="宋体" w:hAnsi="宋体" w:cs="宋体"/>
          <w:color w:val="000000"/>
          <w:sz w:val="24"/>
        </w:rPr>
      </w:pPr>
      <w:r>
        <w:rPr>
          <w:rFonts w:ascii="宋体" w:hAnsi="宋体" w:cs="宋体" w:hint="eastAsia"/>
          <w:color w:val="000000"/>
          <w:sz w:val="24"/>
        </w:rPr>
        <w:t xml:space="preserve">3.2.3 </w:t>
      </w:r>
      <w:r>
        <w:rPr>
          <w:rFonts w:ascii="宋体" w:hAnsi="宋体" w:cs="宋体" w:hint="eastAsia"/>
          <w:color w:val="000000"/>
          <w:sz w:val="24"/>
        </w:rPr>
        <w:t>承包人擅自更换项目经理的违约责任：</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rPr>
        <w:t>。</w:t>
      </w:r>
    </w:p>
    <w:p w:rsidR="00E00A79" w:rsidRDefault="009B64DC">
      <w:pPr>
        <w:spacing w:line="360" w:lineRule="auto"/>
        <w:rPr>
          <w:rFonts w:ascii="宋体" w:hAnsi="宋体" w:cs="宋体"/>
          <w:color w:val="000000"/>
          <w:sz w:val="24"/>
        </w:rPr>
      </w:pPr>
      <w:r>
        <w:rPr>
          <w:rFonts w:ascii="宋体" w:hAnsi="宋体" w:cs="宋体" w:hint="eastAsia"/>
          <w:color w:val="000000"/>
          <w:sz w:val="24"/>
        </w:rPr>
        <w:t xml:space="preserve">    3.2.4 </w:t>
      </w:r>
      <w:r>
        <w:rPr>
          <w:rFonts w:ascii="宋体" w:hAnsi="宋体" w:cs="宋体" w:hint="eastAsia"/>
          <w:color w:val="000000"/>
          <w:sz w:val="24"/>
        </w:rPr>
        <w:t>承包人无正当理由拒绝更换项目经理的违约责任：</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rPr>
        <w:t>。</w:t>
      </w:r>
    </w:p>
    <w:p w:rsidR="00E00A79" w:rsidRDefault="009B64DC">
      <w:pPr>
        <w:pStyle w:val="3"/>
        <w:spacing w:before="0" w:after="0" w:line="360" w:lineRule="auto"/>
        <w:rPr>
          <w:rFonts w:ascii="宋体" w:hAnsi="宋体" w:cs="宋体"/>
          <w:color w:val="000000"/>
          <w:kern w:val="0"/>
          <w:sz w:val="24"/>
          <w:szCs w:val="24"/>
        </w:rPr>
      </w:pPr>
      <w:bookmarkStart w:id="649" w:name="_Toc381175689"/>
      <w:r>
        <w:rPr>
          <w:rFonts w:ascii="宋体" w:hAnsi="宋体" w:cs="宋体" w:hint="eastAsia"/>
          <w:color w:val="000000"/>
          <w:kern w:val="0"/>
          <w:sz w:val="24"/>
          <w:szCs w:val="24"/>
        </w:rPr>
        <w:t xml:space="preserve">3.3 </w:t>
      </w:r>
      <w:r>
        <w:rPr>
          <w:rFonts w:ascii="宋体" w:hAnsi="宋体" w:cs="宋体" w:hint="eastAsia"/>
          <w:color w:val="000000"/>
          <w:kern w:val="0"/>
          <w:sz w:val="24"/>
          <w:szCs w:val="24"/>
        </w:rPr>
        <w:t>承包人人员</w:t>
      </w:r>
      <w:bookmarkEnd w:id="649"/>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 xml:space="preserve">3.3.1 </w:t>
      </w:r>
      <w:r>
        <w:rPr>
          <w:rFonts w:ascii="宋体" w:hAnsi="宋体" w:cs="宋体" w:hint="eastAsia"/>
          <w:color w:val="000000"/>
          <w:sz w:val="24"/>
        </w:rPr>
        <w:t>承包人提交项目管理机构及施工现场管理人员安排报告的期限：</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rPr>
        <w:t>。</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 xml:space="preserve">3.3.3 </w:t>
      </w:r>
      <w:r>
        <w:rPr>
          <w:rFonts w:ascii="宋体" w:hAnsi="宋体" w:cs="宋体" w:hint="eastAsia"/>
          <w:color w:val="000000"/>
          <w:sz w:val="24"/>
        </w:rPr>
        <w:t>承包人无正当理由拒绝撤换主要施工管理人员的违约责任：</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rPr>
        <w:t>。</w:t>
      </w:r>
    </w:p>
    <w:p w:rsidR="00E00A79" w:rsidRDefault="009B64DC">
      <w:pPr>
        <w:spacing w:line="360" w:lineRule="auto"/>
        <w:ind w:firstLineChars="200" w:firstLine="480"/>
        <w:rPr>
          <w:rFonts w:ascii="宋体" w:hAnsi="宋体" w:cs="宋体"/>
          <w:color w:val="000000"/>
          <w:sz w:val="24"/>
          <w:u w:val="single"/>
        </w:rPr>
      </w:pPr>
      <w:r>
        <w:rPr>
          <w:rFonts w:ascii="宋体" w:hAnsi="宋体" w:cs="宋体" w:hint="eastAsia"/>
          <w:color w:val="000000"/>
          <w:sz w:val="24"/>
        </w:rPr>
        <w:t xml:space="preserve">3.3.4 </w:t>
      </w:r>
      <w:r>
        <w:rPr>
          <w:rFonts w:ascii="宋体" w:hAnsi="宋体" w:cs="宋体" w:hint="eastAsia"/>
          <w:color w:val="000000"/>
          <w:sz w:val="24"/>
        </w:rPr>
        <w:t>承包人主要施工管理人员离开施工现场的批准要求：</w:t>
      </w:r>
      <w:r>
        <w:rPr>
          <w:rFonts w:ascii="宋体" w:hAnsi="宋体" w:cs="宋体" w:hint="eastAsia"/>
          <w:color w:val="000000"/>
          <w:sz w:val="24"/>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 xml:space="preserve">                         </w:t>
      </w:r>
      <w:r>
        <w:rPr>
          <w:rFonts w:ascii="宋体" w:hAnsi="宋体" w:cs="宋体" w:hint="eastAsia"/>
          <w:color w:val="000000"/>
          <w:sz w:val="24"/>
        </w:rPr>
        <w:t>。</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3.3.5</w:t>
      </w:r>
      <w:r>
        <w:rPr>
          <w:rFonts w:ascii="宋体" w:hAnsi="宋体" w:cs="宋体" w:hint="eastAsia"/>
          <w:color w:val="000000"/>
          <w:sz w:val="24"/>
        </w:rPr>
        <w:t>承包人擅自更换主要施工管理人员的违约责任：</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rPr>
        <w:t>。</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承包人主要施工管理人员擅自离开施工现场的违约责任：</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rPr>
        <w:t>。</w:t>
      </w:r>
    </w:p>
    <w:p w:rsidR="00E00A79" w:rsidRDefault="009B64DC">
      <w:pPr>
        <w:pStyle w:val="3"/>
        <w:spacing w:before="0" w:after="0" w:line="360" w:lineRule="auto"/>
        <w:rPr>
          <w:rFonts w:ascii="宋体" w:hAnsi="宋体" w:cs="宋体"/>
          <w:color w:val="000000"/>
          <w:kern w:val="0"/>
          <w:sz w:val="24"/>
          <w:szCs w:val="24"/>
        </w:rPr>
      </w:pPr>
      <w:bookmarkStart w:id="650" w:name="_Toc381175690"/>
      <w:r>
        <w:rPr>
          <w:rFonts w:ascii="宋体" w:hAnsi="宋体" w:cs="宋体" w:hint="eastAsia"/>
          <w:color w:val="000000"/>
          <w:kern w:val="0"/>
          <w:sz w:val="24"/>
          <w:szCs w:val="24"/>
        </w:rPr>
        <w:t>3</w:t>
      </w:r>
      <w:bookmarkStart w:id="651" w:name="_Toc296944498"/>
      <w:bookmarkStart w:id="652" w:name="_Toc304295523"/>
      <w:bookmarkStart w:id="653" w:name="_Toc296347158"/>
      <w:bookmarkStart w:id="654" w:name="_Toc300934945"/>
      <w:bookmarkStart w:id="655" w:name="_Toc296346660"/>
      <w:bookmarkStart w:id="656" w:name="_Toc296891199"/>
      <w:bookmarkStart w:id="657" w:name="_Toc297048345"/>
      <w:bookmarkStart w:id="658" w:name="_Toc297120459"/>
      <w:bookmarkStart w:id="659" w:name="_Toc297216151"/>
      <w:bookmarkStart w:id="660" w:name="_Toc303539102"/>
      <w:bookmarkStart w:id="661" w:name="_Toc296890987"/>
      <w:bookmarkStart w:id="662" w:name="_Toc297123492"/>
      <w:bookmarkStart w:id="663" w:name="_Toc296503159"/>
      <w:bookmarkStart w:id="664" w:name="_Toc292559364"/>
      <w:bookmarkStart w:id="665" w:name="_Toc292559869"/>
      <w:bookmarkStart w:id="666" w:name="_Toc312677988"/>
      <w:r>
        <w:rPr>
          <w:rFonts w:ascii="宋体" w:hAnsi="宋体" w:cs="宋体" w:hint="eastAsia"/>
          <w:color w:val="000000"/>
          <w:kern w:val="0"/>
          <w:sz w:val="24"/>
          <w:szCs w:val="24"/>
        </w:rPr>
        <w:t xml:space="preserve">.5 </w:t>
      </w:r>
      <w:r>
        <w:rPr>
          <w:rFonts w:ascii="宋体" w:hAnsi="宋体" w:cs="宋体" w:hint="eastAsia"/>
          <w:color w:val="000000"/>
          <w:kern w:val="0"/>
          <w:sz w:val="24"/>
          <w:szCs w:val="24"/>
        </w:rPr>
        <w:t>分包</w:t>
      </w:r>
      <w:bookmarkEnd w:id="650"/>
    </w:p>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3</w:t>
      </w:r>
      <w:bookmarkStart w:id="667" w:name="_Toc304295524"/>
      <w:bookmarkStart w:id="668" w:name="_Toc297120460"/>
      <w:bookmarkStart w:id="669" w:name="_Toc296890988"/>
      <w:bookmarkStart w:id="670" w:name="_Toc297048346"/>
      <w:bookmarkStart w:id="671" w:name="_Toc296346661"/>
      <w:bookmarkStart w:id="672" w:name="_Toc292559870"/>
      <w:bookmarkStart w:id="673" w:name="_Toc292559365"/>
      <w:bookmarkStart w:id="674" w:name="_Toc296891200"/>
      <w:bookmarkStart w:id="675" w:name="_Toc297216152"/>
      <w:bookmarkStart w:id="676" w:name="_Toc303539103"/>
      <w:bookmarkStart w:id="677" w:name="_Toc296944499"/>
      <w:bookmarkStart w:id="678" w:name="_Toc300934946"/>
      <w:bookmarkStart w:id="679" w:name="_Toc296503160"/>
      <w:bookmarkStart w:id="680" w:name="_Toc297123493"/>
      <w:bookmarkStart w:id="681" w:name="_Toc296347159"/>
      <w:bookmarkStart w:id="682" w:name="_Toc312677989"/>
      <w:bookmarkStart w:id="683" w:name="_Toc318581158"/>
      <w:r>
        <w:rPr>
          <w:rFonts w:ascii="宋体" w:hAnsi="宋体" w:cs="宋体" w:hint="eastAsia"/>
          <w:color w:val="000000"/>
          <w:sz w:val="24"/>
        </w:rPr>
        <w:t xml:space="preserve">.5.1 </w:t>
      </w:r>
      <w:r>
        <w:rPr>
          <w:rFonts w:ascii="宋体" w:hAnsi="宋体" w:cs="宋体" w:hint="eastAsia"/>
          <w:color w:val="000000"/>
          <w:sz w:val="24"/>
        </w:rPr>
        <w:t>分包的一般约定</w:t>
      </w:r>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禁止分包的工程包括：</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 xml:space="preserve">                          </w:t>
      </w:r>
      <w:r>
        <w:rPr>
          <w:rFonts w:ascii="宋体" w:hAnsi="宋体" w:cs="宋体" w:hint="eastAsia"/>
          <w:color w:val="000000"/>
          <w:sz w:val="24"/>
        </w:rPr>
        <w:t>。</w:t>
      </w:r>
    </w:p>
    <w:p w:rsidR="00E00A79" w:rsidRDefault="009B64DC">
      <w:pPr>
        <w:spacing w:line="360" w:lineRule="auto"/>
        <w:jc w:val="left"/>
        <w:rPr>
          <w:rFonts w:ascii="宋体" w:hAnsi="宋体" w:cs="宋体"/>
          <w:color w:val="000000"/>
          <w:sz w:val="24"/>
          <w:u w:val="single"/>
        </w:rPr>
      </w:pPr>
      <w:r>
        <w:rPr>
          <w:rFonts w:ascii="宋体" w:hAnsi="宋体" w:cs="宋体" w:hint="eastAsia"/>
          <w:color w:val="000000"/>
          <w:sz w:val="24"/>
        </w:rPr>
        <w:t>主体结构、关键性工作的范围：</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rPr>
        <w:t>。</w:t>
      </w:r>
      <w:bookmarkStart w:id="684" w:name="_Toc297120461"/>
      <w:bookmarkStart w:id="685" w:name="_Toc296890989"/>
      <w:bookmarkStart w:id="686" w:name="_Toc296503161"/>
      <w:bookmarkStart w:id="687" w:name="_Toc297123494"/>
      <w:bookmarkStart w:id="688" w:name="_Toc296944500"/>
      <w:bookmarkStart w:id="689" w:name="_Toc296347160"/>
      <w:bookmarkStart w:id="690" w:name="_Toc304295525"/>
      <w:bookmarkStart w:id="691" w:name="_Toc296346662"/>
      <w:bookmarkStart w:id="692" w:name="_Toc297216153"/>
      <w:bookmarkStart w:id="693" w:name="_Toc296891201"/>
      <w:bookmarkStart w:id="694" w:name="_Toc297048347"/>
      <w:bookmarkStart w:id="695" w:name="_Toc300934947"/>
      <w:bookmarkStart w:id="696" w:name="_Toc303539104"/>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p>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p w:rsidR="00E00A79" w:rsidRDefault="009B64DC">
      <w:pPr>
        <w:spacing w:line="360" w:lineRule="auto"/>
        <w:rPr>
          <w:rFonts w:ascii="宋体" w:hAnsi="宋体" w:cs="宋体"/>
          <w:color w:val="000000"/>
          <w:sz w:val="24"/>
        </w:rPr>
      </w:pPr>
      <w:r>
        <w:rPr>
          <w:rFonts w:ascii="宋体" w:hAnsi="宋体" w:cs="宋体" w:hint="eastAsia"/>
          <w:color w:val="000000"/>
          <w:sz w:val="24"/>
        </w:rPr>
        <w:t xml:space="preserve">    3</w:t>
      </w:r>
      <w:bookmarkStart w:id="697" w:name="_Toc318581159"/>
      <w:bookmarkStart w:id="698" w:name="_Toc312677990"/>
      <w:r>
        <w:rPr>
          <w:rFonts w:ascii="宋体" w:hAnsi="宋体" w:cs="宋体" w:hint="eastAsia"/>
          <w:color w:val="000000"/>
          <w:sz w:val="24"/>
        </w:rPr>
        <w:t>.5.2</w:t>
      </w:r>
      <w:r>
        <w:rPr>
          <w:rFonts w:ascii="宋体" w:hAnsi="宋体" w:cs="宋体" w:hint="eastAsia"/>
          <w:color w:val="000000"/>
          <w:sz w:val="24"/>
        </w:rPr>
        <w:t>分包的确定</w:t>
      </w:r>
    </w:p>
    <w:p w:rsidR="00E00A79" w:rsidRDefault="009B64DC">
      <w:pPr>
        <w:spacing w:line="360" w:lineRule="auto"/>
        <w:ind w:firstLineChars="200" w:firstLine="480"/>
        <w:rPr>
          <w:rFonts w:ascii="宋体" w:hAnsi="宋体" w:cs="宋体"/>
          <w:color w:val="000000"/>
          <w:sz w:val="24"/>
          <w:u w:val="single"/>
        </w:rPr>
      </w:pPr>
      <w:r>
        <w:rPr>
          <w:rFonts w:ascii="宋体" w:hAnsi="宋体" w:cs="宋体" w:hint="eastAsia"/>
          <w:color w:val="000000"/>
          <w:sz w:val="24"/>
        </w:rPr>
        <w:t>允许分包的专业工程包括：</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rPr>
        <w:t>。</w:t>
      </w:r>
    </w:p>
    <w:p w:rsidR="00E00A79" w:rsidRDefault="009B64DC">
      <w:pPr>
        <w:spacing w:line="360" w:lineRule="auto"/>
        <w:rPr>
          <w:rFonts w:ascii="宋体" w:hAnsi="宋体" w:cs="宋体"/>
          <w:color w:val="000000"/>
          <w:sz w:val="24"/>
        </w:rPr>
      </w:pPr>
      <w:r>
        <w:rPr>
          <w:rFonts w:ascii="宋体" w:hAnsi="宋体" w:cs="宋体" w:hint="eastAsia"/>
          <w:color w:val="000000"/>
          <w:sz w:val="24"/>
        </w:rPr>
        <w:t>其他关于分包的约定：。</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 xml:space="preserve">3.5.4 </w:t>
      </w:r>
      <w:r>
        <w:rPr>
          <w:rFonts w:ascii="宋体" w:hAnsi="宋体" w:cs="宋体" w:hint="eastAsia"/>
          <w:color w:val="000000"/>
          <w:sz w:val="24"/>
        </w:rPr>
        <w:t>分包合同价款</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关于分包合同价款支付的约定：</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rPr>
        <w:t>。</w:t>
      </w:r>
    </w:p>
    <w:bookmarkEnd w:id="697"/>
    <w:bookmarkEnd w:id="698"/>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 xml:space="preserve">3.6 </w:t>
      </w:r>
      <w:r>
        <w:rPr>
          <w:rFonts w:ascii="宋体" w:hAnsi="宋体" w:cs="宋体" w:hint="eastAsia"/>
          <w:color w:val="000000"/>
          <w:sz w:val="24"/>
        </w:rPr>
        <w:t>工程照管与成品、半成品保护</w:t>
      </w:r>
    </w:p>
    <w:p w:rsidR="00E00A79" w:rsidRDefault="009B64DC">
      <w:pPr>
        <w:spacing w:line="360" w:lineRule="auto"/>
        <w:ind w:firstLineChars="200" w:firstLine="480"/>
        <w:rPr>
          <w:rFonts w:ascii="宋体" w:hAnsi="宋体" w:cs="宋体"/>
          <w:color w:val="000000"/>
          <w:kern w:val="0"/>
          <w:sz w:val="24"/>
          <w:u w:val="single"/>
        </w:rPr>
      </w:pPr>
      <w:r>
        <w:rPr>
          <w:rFonts w:ascii="宋体" w:hAnsi="宋体" w:cs="宋体" w:hint="eastAsia"/>
          <w:color w:val="000000"/>
          <w:kern w:val="0"/>
          <w:sz w:val="24"/>
        </w:rPr>
        <w:t>承包人负责照管工程及工程相关的材料、工程设备的起始时间：。</w:t>
      </w:r>
    </w:p>
    <w:p w:rsidR="00E00A79" w:rsidRDefault="009B64DC">
      <w:pPr>
        <w:pStyle w:val="3"/>
        <w:spacing w:before="0" w:after="0" w:line="360" w:lineRule="auto"/>
        <w:rPr>
          <w:rFonts w:ascii="宋体" w:hAnsi="宋体" w:cs="宋体"/>
          <w:color w:val="000000"/>
          <w:kern w:val="0"/>
          <w:sz w:val="24"/>
          <w:szCs w:val="24"/>
        </w:rPr>
      </w:pPr>
      <w:bookmarkStart w:id="699" w:name="_Toc381175691"/>
      <w:r>
        <w:rPr>
          <w:rFonts w:ascii="宋体" w:hAnsi="宋体" w:cs="宋体" w:hint="eastAsia"/>
          <w:color w:val="000000"/>
          <w:kern w:val="0"/>
          <w:sz w:val="24"/>
          <w:szCs w:val="24"/>
        </w:rPr>
        <w:t xml:space="preserve">3.7 </w:t>
      </w:r>
      <w:r>
        <w:rPr>
          <w:rFonts w:ascii="宋体" w:hAnsi="宋体" w:cs="宋体" w:hint="eastAsia"/>
          <w:color w:val="000000"/>
          <w:kern w:val="0"/>
          <w:sz w:val="24"/>
          <w:szCs w:val="24"/>
        </w:rPr>
        <w:t>履约担保</w:t>
      </w:r>
      <w:bookmarkEnd w:id="699"/>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承包人是否提供履约担保：。</w:t>
      </w:r>
    </w:p>
    <w:p w:rsidR="00E00A79" w:rsidRDefault="009B64DC">
      <w:pPr>
        <w:spacing w:line="360" w:lineRule="auto"/>
        <w:jc w:val="left"/>
        <w:rPr>
          <w:rFonts w:ascii="宋体" w:hAnsi="宋体" w:cs="宋体"/>
          <w:color w:val="000000"/>
          <w:sz w:val="24"/>
        </w:rPr>
      </w:pPr>
      <w:r>
        <w:rPr>
          <w:rFonts w:ascii="宋体" w:hAnsi="宋体" w:cs="宋体" w:hint="eastAsia"/>
          <w:color w:val="000000"/>
          <w:sz w:val="24"/>
        </w:rPr>
        <w:lastRenderedPageBreak/>
        <w:t>承包人提供履约担保的形式、金额及期限的：。</w:t>
      </w:r>
    </w:p>
    <w:p w:rsidR="00E00A79" w:rsidRDefault="009B64DC">
      <w:pPr>
        <w:pStyle w:val="2"/>
        <w:spacing w:before="0" w:after="0" w:line="360" w:lineRule="auto"/>
        <w:rPr>
          <w:rFonts w:ascii="宋体" w:eastAsia="宋体" w:hAnsi="宋体" w:cs="宋体"/>
          <w:color w:val="000000"/>
          <w:kern w:val="0"/>
          <w:sz w:val="28"/>
          <w:szCs w:val="28"/>
        </w:rPr>
      </w:pPr>
      <w:bookmarkStart w:id="700" w:name="_Toc381175692"/>
      <w:bookmarkStart w:id="701" w:name="_Toc11703"/>
      <w:bookmarkStart w:id="702" w:name="_Toc351203636"/>
      <w:bookmarkStart w:id="703" w:name="_Toc4426"/>
      <w:r>
        <w:rPr>
          <w:rFonts w:ascii="宋体" w:eastAsia="宋体" w:hAnsi="宋体" w:cs="宋体" w:hint="eastAsia"/>
          <w:color w:val="000000"/>
          <w:kern w:val="0"/>
          <w:sz w:val="28"/>
          <w:szCs w:val="28"/>
        </w:rPr>
        <w:t>4</w:t>
      </w:r>
      <w:bookmarkStart w:id="704" w:name="_Toc296503162"/>
      <w:bookmarkStart w:id="705" w:name="_Toc297048348"/>
      <w:bookmarkStart w:id="706" w:name="_Toc292559366"/>
      <w:bookmarkStart w:id="707" w:name="_Toc296891202"/>
      <w:bookmarkStart w:id="708" w:name="_Toc296347161"/>
      <w:bookmarkStart w:id="709" w:name="_Toc296944501"/>
      <w:bookmarkStart w:id="710" w:name="_Toc297120462"/>
      <w:bookmarkStart w:id="711" w:name="_Toc296890990"/>
      <w:bookmarkStart w:id="712" w:name="_Toc267251413"/>
      <w:bookmarkStart w:id="713" w:name="_Toc296346663"/>
      <w:bookmarkStart w:id="714" w:name="_Toc292559871"/>
      <w:r>
        <w:rPr>
          <w:rFonts w:ascii="宋体" w:eastAsia="宋体" w:hAnsi="宋体" w:cs="宋体" w:hint="eastAsia"/>
          <w:color w:val="000000"/>
          <w:kern w:val="0"/>
          <w:sz w:val="28"/>
          <w:szCs w:val="28"/>
        </w:rPr>
        <w:t xml:space="preserve">. </w:t>
      </w:r>
      <w:r>
        <w:rPr>
          <w:rFonts w:ascii="宋体" w:eastAsia="宋体" w:hAnsi="宋体" w:cs="宋体" w:hint="eastAsia"/>
          <w:color w:val="000000"/>
          <w:kern w:val="0"/>
          <w:sz w:val="28"/>
          <w:szCs w:val="28"/>
        </w:rPr>
        <w:t>监</w:t>
      </w:r>
      <w:bookmarkEnd w:id="704"/>
      <w:bookmarkEnd w:id="705"/>
      <w:bookmarkEnd w:id="706"/>
      <w:bookmarkEnd w:id="707"/>
      <w:bookmarkEnd w:id="708"/>
      <w:bookmarkEnd w:id="709"/>
      <w:bookmarkEnd w:id="710"/>
      <w:bookmarkEnd w:id="711"/>
      <w:bookmarkEnd w:id="712"/>
      <w:bookmarkEnd w:id="713"/>
      <w:bookmarkEnd w:id="714"/>
      <w:r>
        <w:rPr>
          <w:rFonts w:ascii="宋体" w:eastAsia="宋体" w:hAnsi="宋体" w:cs="宋体" w:hint="eastAsia"/>
          <w:color w:val="000000"/>
          <w:kern w:val="0"/>
          <w:sz w:val="28"/>
          <w:szCs w:val="28"/>
        </w:rPr>
        <w:t>理人</w:t>
      </w:r>
      <w:bookmarkEnd w:id="700"/>
      <w:bookmarkEnd w:id="701"/>
      <w:bookmarkEnd w:id="702"/>
      <w:bookmarkEnd w:id="703"/>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4.1</w:t>
      </w:r>
      <w:r>
        <w:rPr>
          <w:rFonts w:ascii="宋体" w:hAnsi="宋体" w:cs="宋体" w:hint="eastAsia"/>
          <w:color w:val="000000"/>
          <w:sz w:val="24"/>
        </w:rPr>
        <w:t>监理人的一般规定</w:t>
      </w:r>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关于监理人的监理内容：。</w:t>
      </w:r>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关于监理人的监理权限：。</w:t>
      </w:r>
      <w:r>
        <w:rPr>
          <w:rFonts w:ascii="宋体" w:hAnsi="宋体" w:cs="宋体" w:hint="eastAsia"/>
          <w:color w:val="000000"/>
          <w:sz w:val="24"/>
        </w:rPr>
        <w:t xml:space="preserve"> </w:t>
      </w:r>
    </w:p>
    <w:p w:rsidR="00E00A79" w:rsidRDefault="009B64DC">
      <w:pPr>
        <w:spacing w:line="360" w:lineRule="auto"/>
        <w:ind w:firstLineChars="200" w:firstLine="480"/>
        <w:rPr>
          <w:rFonts w:ascii="宋体" w:hAnsi="宋体" w:cs="宋体"/>
          <w:color w:val="000000"/>
          <w:sz w:val="24"/>
          <w:u w:val="single"/>
        </w:rPr>
      </w:pPr>
      <w:r>
        <w:rPr>
          <w:rFonts w:ascii="宋体" w:hAnsi="宋体" w:cs="宋体" w:hint="eastAsia"/>
          <w:color w:val="000000"/>
          <w:sz w:val="24"/>
        </w:rPr>
        <w:t>关于监理人在施工现场的办公场所、生活场所的提供和费用承担的约定：</w:t>
      </w:r>
    </w:p>
    <w:p w:rsidR="00E00A79" w:rsidRDefault="009B64DC">
      <w:pPr>
        <w:spacing w:line="360" w:lineRule="auto"/>
        <w:rPr>
          <w:rFonts w:ascii="宋体" w:hAnsi="宋体" w:cs="宋体"/>
          <w:color w:val="000000"/>
          <w:sz w:val="24"/>
        </w:rPr>
      </w:pPr>
      <w:r>
        <w:rPr>
          <w:rFonts w:ascii="宋体" w:hAnsi="宋体" w:cs="宋体" w:hint="eastAsia"/>
          <w:color w:val="000000"/>
          <w:sz w:val="24"/>
        </w:rPr>
        <w:t>。</w:t>
      </w:r>
    </w:p>
    <w:p w:rsidR="00E00A79" w:rsidRDefault="009B64DC">
      <w:pPr>
        <w:pStyle w:val="3"/>
        <w:spacing w:before="0" w:after="0" w:line="360" w:lineRule="auto"/>
        <w:rPr>
          <w:rFonts w:ascii="宋体" w:hAnsi="宋体" w:cs="宋体"/>
          <w:color w:val="000000"/>
          <w:kern w:val="0"/>
          <w:sz w:val="24"/>
          <w:szCs w:val="24"/>
        </w:rPr>
      </w:pPr>
      <w:bookmarkStart w:id="715" w:name="_Toc381175693"/>
      <w:r>
        <w:rPr>
          <w:rFonts w:ascii="宋体" w:hAnsi="宋体" w:cs="宋体" w:hint="eastAsia"/>
          <w:color w:val="000000"/>
          <w:kern w:val="0"/>
          <w:sz w:val="24"/>
          <w:szCs w:val="24"/>
        </w:rPr>
        <w:t xml:space="preserve">4.2 </w:t>
      </w:r>
      <w:r>
        <w:rPr>
          <w:rFonts w:ascii="宋体" w:hAnsi="宋体" w:cs="宋体" w:hint="eastAsia"/>
          <w:color w:val="000000"/>
          <w:kern w:val="0"/>
          <w:sz w:val="24"/>
          <w:szCs w:val="24"/>
        </w:rPr>
        <w:t>监理人员</w:t>
      </w:r>
      <w:bookmarkEnd w:id="715"/>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总监理工程师：</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姓</w:t>
      </w:r>
      <w:r>
        <w:rPr>
          <w:rFonts w:ascii="宋体" w:hAnsi="宋体" w:cs="宋体" w:hint="eastAsia"/>
          <w:color w:val="000000"/>
          <w:sz w:val="24"/>
        </w:rPr>
        <w:t xml:space="preserve">    </w:t>
      </w:r>
      <w:r>
        <w:rPr>
          <w:rFonts w:ascii="宋体" w:hAnsi="宋体" w:cs="宋体" w:hint="eastAsia"/>
          <w:color w:val="000000"/>
          <w:sz w:val="24"/>
        </w:rPr>
        <w:t>名：</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rPr>
        <w:t>；</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职</w:t>
      </w:r>
      <w:r>
        <w:rPr>
          <w:rFonts w:ascii="宋体" w:hAnsi="宋体" w:cs="宋体" w:hint="eastAsia"/>
          <w:color w:val="000000"/>
          <w:sz w:val="24"/>
        </w:rPr>
        <w:t xml:space="preserve">    </w:t>
      </w:r>
      <w:r>
        <w:rPr>
          <w:rFonts w:ascii="宋体" w:hAnsi="宋体" w:cs="宋体" w:hint="eastAsia"/>
          <w:color w:val="000000"/>
          <w:sz w:val="24"/>
        </w:rPr>
        <w:t>务：</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rPr>
        <w:t>；</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监理工程师执业资格证书号：</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rPr>
        <w:t>；</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联系电话：</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rPr>
        <w:t>；</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电子信箱：</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rPr>
        <w:t>；</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通信地址：</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rPr>
        <w:t>；</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关于监理人的其他约定：</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rPr>
        <w:t>。</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 xml:space="preserve">4.4 </w:t>
      </w:r>
      <w:r>
        <w:rPr>
          <w:rFonts w:ascii="宋体" w:hAnsi="宋体" w:cs="宋体" w:hint="eastAsia"/>
          <w:color w:val="000000"/>
          <w:sz w:val="24"/>
        </w:rPr>
        <w:t>商定或确定</w:t>
      </w:r>
    </w:p>
    <w:p w:rsidR="00E00A79" w:rsidRDefault="009B64DC">
      <w:pPr>
        <w:spacing w:line="360" w:lineRule="auto"/>
        <w:ind w:firstLineChars="200" w:firstLine="480"/>
        <w:rPr>
          <w:rFonts w:ascii="宋体" w:hAnsi="宋体" w:cs="宋体"/>
          <w:color w:val="000000"/>
          <w:sz w:val="24"/>
        </w:rPr>
      </w:pPr>
      <w:bookmarkStart w:id="716" w:name="_Toc267251418"/>
      <w:r>
        <w:rPr>
          <w:rFonts w:ascii="宋体" w:hAnsi="宋体" w:cs="宋体" w:hint="eastAsia"/>
          <w:color w:val="000000"/>
          <w:sz w:val="24"/>
        </w:rPr>
        <w:t>在发包人和承包人不能通过协商达成一致意见时，发包人授权监理人对以下事项进行确定：</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w:t>
      </w:r>
      <w:r>
        <w:rPr>
          <w:rFonts w:ascii="宋体" w:hAnsi="宋体" w:cs="宋体" w:hint="eastAsia"/>
          <w:color w:val="000000"/>
          <w:sz w:val="24"/>
        </w:rPr>
        <w:t>；</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w:t>
      </w:r>
      <w:r>
        <w:rPr>
          <w:rFonts w:ascii="宋体" w:hAnsi="宋体" w:cs="宋体" w:hint="eastAsia"/>
          <w:color w:val="000000"/>
          <w:sz w:val="24"/>
        </w:rPr>
        <w:t>；</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w:t>
      </w:r>
      <w:r>
        <w:rPr>
          <w:rFonts w:ascii="宋体" w:hAnsi="宋体" w:cs="宋体" w:hint="eastAsia"/>
          <w:color w:val="000000"/>
          <w:sz w:val="24"/>
        </w:rPr>
        <w:t>。</w:t>
      </w:r>
    </w:p>
    <w:p w:rsidR="00E00A79" w:rsidRDefault="009B64DC">
      <w:pPr>
        <w:pStyle w:val="2"/>
        <w:spacing w:before="0" w:after="0" w:line="360" w:lineRule="auto"/>
        <w:rPr>
          <w:rFonts w:ascii="宋体" w:eastAsia="宋体" w:hAnsi="宋体" w:cs="宋体"/>
          <w:color w:val="000000"/>
          <w:kern w:val="0"/>
          <w:sz w:val="28"/>
          <w:szCs w:val="28"/>
        </w:rPr>
      </w:pPr>
      <w:bookmarkStart w:id="717" w:name="_Toc22840"/>
      <w:bookmarkStart w:id="718" w:name="_Toc351203637"/>
      <w:bookmarkStart w:id="719" w:name="_Toc381175694"/>
      <w:bookmarkStart w:id="720" w:name="_Toc31208"/>
      <w:r>
        <w:rPr>
          <w:rFonts w:ascii="宋体" w:eastAsia="宋体" w:hAnsi="宋体" w:cs="宋体" w:hint="eastAsia"/>
          <w:color w:val="000000"/>
          <w:kern w:val="0"/>
          <w:sz w:val="28"/>
          <w:szCs w:val="28"/>
        </w:rPr>
        <w:t>5</w:t>
      </w:r>
      <w:bookmarkStart w:id="721" w:name="_Toc296944502"/>
      <w:bookmarkStart w:id="722" w:name="_Toc297120463"/>
      <w:bookmarkStart w:id="723" w:name="_Toc296891203"/>
      <w:bookmarkStart w:id="724" w:name="_Toc296890991"/>
      <w:bookmarkStart w:id="725" w:name="_Toc296347162"/>
      <w:bookmarkStart w:id="726" w:name="_Toc297048349"/>
      <w:bookmarkStart w:id="727" w:name="_Toc292559367"/>
      <w:bookmarkStart w:id="728" w:name="_Toc296503163"/>
      <w:bookmarkStart w:id="729" w:name="_Toc292559872"/>
      <w:bookmarkStart w:id="730" w:name="_Toc296346664"/>
      <w:bookmarkEnd w:id="716"/>
      <w:r>
        <w:rPr>
          <w:rFonts w:ascii="宋体" w:eastAsia="宋体" w:hAnsi="宋体" w:cs="宋体" w:hint="eastAsia"/>
          <w:color w:val="000000"/>
          <w:kern w:val="0"/>
          <w:sz w:val="28"/>
          <w:szCs w:val="28"/>
        </w:rPr>
        <w:t xml:space="preserve">. </w:t>
      </w:r>
      <w:r>
        <w:rPr>
          <w:rFonts w:ascii="宋体" w:eastAsia="宋体" w:hAnsi="宋体" w:cs="宋体" w:hint="eastAsia"/>
          <w:color w:val="000000"/>
          <w:kern w:val="0"/>
          <w:sz w:val="28"/>
          <w:szCs w:val="28"/>
        </w:rPr>
        <w:t>工程质量</w:t>
      </w:r>
      <w:bookmarkEnd w:id="717"/>
      <w:bookmarkEnd w:id="718"/>
      <w:bookmarkEnd w:id="719"/>
      <w:bookmarkEnd w:id="720"/>
    </w:p>
    <w:p w:rsidR="00E00A79" w:rsidRDefault="009B64DC">
      <w:pPr>
        <w:pStyle w:val="3"/>
        <w:spacing w:before="0" w:after="0" w:line="360" w:lineRule="auto"/>
        <w:rPr>
          <w:rFonts w:ascii="宋体" w:hAnsi="宋体" w:cs="宋体"/>
          <w:color w:val="000000"/>
          <w:kern w:val="0"/>
          <w:sz w:val="24"/>
          <w:szCs w:val="24"/>
        </w:rPr>
      </w:pPr>
      <w:bookmarkStart w:id="731" w:name="_Toc381175695"/>
      <w:r>
        <w:rPr>
          <w:rFonts w:ascii="宋体" w:hAnsi="宋体" w:cs="宋体" w:hint="eastAsia"/>
          <w:color w:val="000000"/>
          <w:kern w:val="0"/>
          <w:sz w:val="24"/>
          <w:szCs w:val="24"/>
        </w:rPr>
        <w:t xml:space="preserve">5.1 </w:t>
      </w:r>
      <w:r>
        <w:rPr>
          <w:rFonts w:ascii="宋体" w:hAnsi="宋体" w:cs="宋体" w:hint="eastAsia"/>
          <w:color w:val="000000"/>
          <w:kern w:val="0"/>
          <w:sz w:val="24"/>
          <w:szCs w:val="24"/>
        </w:rPr>
        <w:t>质量要求</w:t>
      </w:r>
      <w:bookmarkEnd w:id="731"/>
    </w:p>
    <w:p w:rsidR="00E00A79" w:rsidRDefault="009B64DC">
      <w:pPr>
        <w:spacing w:line="360" w:lineRule="auto"/>
        <w:jc w:val="left"/>
        <w:rPr>
          <w:rFonts w:ascii="宋体" w:hAnsi="宋体" w:cs="宋体"/>
          <w:color w:val="000000"/>
          <w:sz w:val="24"/>
        </w:rPr>
      </w:pPr>
      <w:r>
        <w:rPr>
          <w:rFonts w:ascii="宋体" w:hAnsi="宋体" w:cs="宋体" w:hint="eastAsia"/>
          <w:color w:val="000000"/>
          <w:sz w:val="24"/>
        </w:rPr>
        <w:t>5</w:t>
      </w:r>
      <w:bookmarkStart w:id="732" w:name="_Toc300934949"/>
      <w:bookmarkStart w:id="733" w:name="_Toc318581164"/>
      <w:bookmarkStart w:id="734" w:name="_Toc303539106"/>
      <w:bookmarkStart w:id="735" w:name="_Toc312677997"/>
      <w:bookmarkStart w:id="736" w:name="_Toc297123496"/>
      <w:bookmarkStart w:id="737" w:name="_Toc304295527"/>
      <w:bookmarkStart w:id="738" w:name="_Toc297216155"/>
      <w:r>
        <w:rPr>
          <w:rFonts w:ascii="宋体" w:hAnsi="宋体" w:cs="宋体" w:hint="eastAsia"/>
          <w:color w:val="000000"/>
          <w:sz w:val="24"/>
        </w:rPr>
        <w:t xml:space="preserve">.1.1 </w:t>
      </w:r>
      <w:r>
        <w:rPr>
          <w:rFonts w:ascii="宋体" w:hAnsi="宋体" w:cs="宋体" w:hint="eastAsia"/>
          <w:color w:val="000000"/>
          <w:sz w:val="24"/>
        </w:rPr>
        <w:t>特殊质量标准和要求：。</w:t>
      </w:r>
    </w:p>
    <w:p w:rsidR="00E00A79" w:rsidRDefault="009B64DC">
      <w:pPr>
        <w:spacing w:line="360" w:lineRule="auto"/>
        <w:jc w:val="left"/>
        <w:rPr>
          <w:rFonts w:ascii="宋体" w:hAnsi="宋体" w:cs="宋体"/>
          <w:color w:val="000000"/>
          <w:sz w:val="24"/>
        </w:rPr>
      </w:pPr>
      <w:r>
        <w:rPr>
          <w:rFonts w:ascii="宋体" w:hAnsi="宋体" w:cs="宋体" w:hint="eastAsia"/>
          <w:color w:val="000000"/>
          <w:sz w:val="24"/>
        </w:rPr>
        <w:t>关于工程奖项的约定：。</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 xml:space="preserve">5.3 </w:t>
      </w:r>
      <w:r>
        <w:rPr>
          <w:rFonts w:ascii="宋体" w:hAnsi="宋体" w:cs="宋体" w:hint="eastAsia"/>
          <w:color w:val="000000"/>
          <w:sz w:val="24"/>
        </w:rPr>
        <w:t>隐蔽工程检查</w:t>
      </w:r>
    </w:p>
    <w:p w:rsidR="00E00A79" w:rsidRDefault="009B64DC">
      <w:pPr>
        <w:spacing w:line="360" w:lineRule="auto"/>
        <w:jc w:val="left"/>
        <w:rPr>
          <w:rFonts w:ascii="宋体" w:hAnsi="宋体" w:cs="宋体"/>
          <w:color w:val="000000"/>
          <w:sz w:val="24"/>
        </w:rPr>
      </w:pPr>
      <w:r>
        <w:rPr>
          <w:rFonts w:ascii="宋体" w:hAnsi="宋体" w:cs="宋体" w:hint="eastAsia"/>
          <w:color w:val="000000"/>
          <w:sz w:val="24"/>
        </w:rPr>
        <w:t>5.3.2</w:t>
      </w:r>
      <w:r>
        <w:rPr>
          <w:rFonts w:ascii="宋体" w:hAnsi="宋体" w:cs="宋体" w:hint="eastAsia"/>
          <w:color w:val="000000"/>
          <w:sz w:val="24"/>
        </w:rPr>
        <w:t>承包人提前通知监理人隐蔽工程检查的期限的约定：。</w:t>
      </w:r>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监理人不能按时进行检查时，应提前小时提交书面延期要求。</w:t>
      </w:r>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lastRenderedPageBreak/>
        <w:t>关于延期最长不得超过：小时。</w:t>
      </w:r>
    </w:p>
    <w:p w:rsidR="00E00A79" w:rsidRDefault="009B64DC">
      <w:pPr>
        <w:pStyle w:val="2"/>
        <w:spacing w:before="0" w:after="0" w:line="360" w:lineRule="auto"/>
        <w:rPr>
          <w:rFonts w:ascii="宋体" w:eastAsia="宋体" w:hAnsi="宋体" w:cs="宋体"/>
          <w:color w:val="000000"/>
          <w:kern w:val="0"/>
          <w:sz w:val="28"/>
          <w:szCs w:val="28"/>
        </w:rPr>
      </w:pPr>
      <w:bookmarkStart w:id="739" w:name="_Toc23659"/>
      <w:bookmarkStart w:id="740" w:name="_Toc351203638"/>
      <w:bookmarkStart w:id="741" w:name="_Toc23560"/>
      <w:bookmarkStart w:id="742" w:name="_Toc381175696"/>
      <w:r>
        <w:rPr>
          <w:rFonts w:ascii="宋体" w:eastAsia="宋体" w:hAnsi="宋体" w:cs="宋体" w:hint="eastAsia"/>
          <w:color w:val="000000"/>
          <w:kern w:val="0"/>
          <w:sz w:val="28"/>
          <w:szCs w:val="28"/>
        </w:rPr>
        <w:t xml:space="preserve">6. </w:t>
      </w:r>
      <w:r>
        <w:rPr>
          <w:rFonts w:ascii="宋体" w:eastAsia="宋体" w:hAnsi="宋体" w:cs="宋体" w:hint="eastAsia"/>
          <w:color w:val="000000"/>
          <w:kern w:val="0"/>
          <w:sz w:val="28"/>
          <w:szCs w:val="28"/>
        </w:rPr>
        <w:t>安全文明施工与环境保护</w:t>
      </w:r>
      <w:bookmarkEnd w:id="739"/>
      <w:bookmarkEnd w:id="740"/>
      <w:bookmarkEnd w:id="741"/>
      <w:bookmarkEnd w:id="742"/>
    </w:p>
    <w:p w:rsidR="00E00A79" w:rsidRDefault="009B64DC">
      <w:pPr>
        <w:pStyle w:val="3"/>
        <w:spacing w:before="0" w:after="0" w:line="360" w:lineRule="auto"/>
        <w:rPr>
          <w:rFonts w:ascii="宋体" w:hAnsi="宋体" w:cs="宋体"/>
          <w:color w:val="000000"/>
          <w:kern w:val="0"/>
          <w:sz w:val="24"/>
          <w:szCs w:val="24"/>
        </w:rPr>
      </w:pPr>
      <w:bookmarkStart w:id="743" w:name="_Toc381175697"/>
      <w:r>
        <w:rPr>
          <w:rFonts w:ascii="宋体" w:hAnsi="宋体" w:cs="宋体" w:hint="eastAsia"/>
          <w:color w:val="000000"/>
          <w:kern w:val="0"/>
          <w:sz w:val="24"/>
          <w:szCs w:val="24"/>
        </w:rPr>
        <w:t>6.1</w:t>
      </w:r>
      <w:r>
        <w:rPr>
          <w:rFonts w:ascii="宋体" w:hAnsi="宋体" w:cs="宋体" w:hint="eastAsia"/>
          <w:color w:val="000000"/>
          <w:kern w:val="0"/>
          <w:sz w:val="24"/>
          <w:szCs w:val="24"/>
        </w:rPr>
        <w:t>安全文明施工</w:t>
      </w:r>
      <w:bookmarkEnd w:id="743"/>
    </w:p>
    <w:p w:rsidR="00E00A79" w:rsidRDefault="009B64DC">
      <w:pPr>
        <w:spacing w:line="360" w:lineRule="auto"/>
        <w:jc w:val="left"/>
        <w:rPr>
          <w:rFonts w:ascii="宋体" w:hAnsi="宋体" w:cs="宋体"/>
          <w:color w:val="000000"/>
          <w:sz w:val="24"/>
        </w:rPr>
      </w:pPr>
      <w:r>
        <w:rPr>
          <w:rFonts w:ascii="宋体" w:hAnsi="宋体" w:cs="宋体" w:hint="eastAsia"/>
          <w:color w:val="000000"/>
          <w:sz w:val="24"/>
        </w:rPr>
        <w:t xml:space="preserve">6.1.1 </w:t>
      </w:r>
      <w:r>
        <w:rPr>
          <w:rFonts w:ascii="宋体" w:hAnsi="宋体" w:cs="宋体" w:hint="eastAsia"/>
          <w:color w:val="000000"/>
          <w:sz w:val="24"/>
        </w:rPr>
        <w:t>项目安全生产的达标目标及相应事项的约定：。</w:t>
      </w:r>
    </w:p>
    <w:p w:rsidR="00E00A79" w:rsidRDefault="009B64DC">
      <w:pPr>
        <w:spacing w:line="360" w:lineRule="auto"/>
        <w:jc w:val="left"/>
        <w:rPr>
          <w:rFonts w:ascii="宋体" w:hAnsi="宋体" w:cs="宋体"/>
          <w:color w:val="000000"/>
          <w:sz w:val="24"/>
        </w:rPr>
      </w:pPr>
      <w:r>
        <w:rPr>
          <w:rFonts w:ascii="宋体" w:hAnsi="宋体" w:cs="宋体" w:hint="eastAsia"/>
          <w:color w:val="000000"/>
          <w:sz w:val="24"/>
        </w:rPr>
        <w:t xml:space="preserve">6.1.4 </w:t>
      </w:r>
      <w:r>
        <w:rPr>
          <w:rFonts w:ascii="宋体" w:hAnsi="宋体" w:cs="宋体" w:hint="eastAsia"/>
          <w:color w:val="000000"/>
          <w:sz w:val="24"/>
        </w:rPr>
        <w:t>关于治安保卫的特别约定：。</w:t>
      </w:r>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关于编制施工场地治安管理计划的约定：。</w:t>
      </w:r>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 xml:space="preserve">6.1.5 </w:t>
      </w:r>
      <w:r>
        <w:rPr>
          <w:rFonts w:ascii="宋体" w:hAnsi="宋体" w:cs="宋体" w:hint="eastAsia"/>
          <w:color w:val="000000"/>
          <w:sz w:val="24"/>
        </w:rPr>
        <w:t>文明施工</w:t>
      </w:r>
    </w:p>
    <w:p w:rsidR="00E00A79" w:rsidRDefault="009B64DC">
      <w:pPr>
        <w:spacing w:line="360" w:lineRule="auto"/>
        <w:jc w:val="left"/>
        <w:rPr>
          <w:rFonts w:ascii="宋体" w:hAnsi="宋体" w:cs="宋体"/>
          <w:color w:val="000000"/>
          <w:sz w:val="24"/>
        </w:rPr>
      </w:pPr>
      <w:r>
        <w:rPr>
          <w:rFonts w:ascii="宋体" w:hAnsi="宋体" w:cs="宋体" w:hint="eastAsia"/>
          <w:color w:val="000000"/>
          <w:sz w:val="24"/>
        </w:rPr>
        <w:t>合同当事人对文明施工的要求：。</w:t>
      </w:r>
    </w:p>
    <w:p w:rsidR="00E00A79" w:rsidRDefault="009B64DC">
      <w:pPr>
        <w:spacing w:line="360" w:lineRule="auto"/>
        <w:jc w:val="left"/>
        <w:rPr>
          <w:rFonts w:ascii="宋体" w:hAnsi="宋体" w:cs="宋体"/>
          <w:color w:val="000000"/>
          <w:sz w:val="24"/>
        </w:rPr>
      </w:pPr>
      <w:r>
        <w:rPr>
          <w:rFonts w:ascii="宋体" w:hAnsi="宋体" w:cs="宋体" w:hint="eastAsia"/>
          <w:color w:val="000000"/>
          <w:sz w:val="24"/>
        </w:rPr>
        <w:t xml:space="preserve">6.1.6 </w:t>
      </w:r>
      <w:r>
        <w:rPr>
          <w:rFonts w:ascii="宋体" w:hAnsi="宋体" w:cs="宋体" w:hint="eastAsia"/>
          <w:color w:val="000000"/>
          <w:sz w:val="24"/>
        </w:rPr>
        <w:t>关于安全文明施工费支付比例和支付期限的约定：。</w:t>
      </w:r>
    </w:p>
    <w:p w:rsidR="00E00A79" w:rsidRDefault="009B64DC">
      <w:pPr>
        <w:pStyle w:val="2"/>
        <w:spacing w:before="0" w:after="0" w:line="360" w:lineRule="auto"/>
        <w:rPr>
          <w:rFonts w:ascii="宋体" w:eastAsia="宋体" w:hAnsi="宋体" w:cs="宋体"/>
          <w:color w:val="000000"/>
          <w:kern w:val="0"/>
          <w:sz w:val="28"/>
          <w:szCs w:val="28"/>
        </w:rPr>
      </w:pPr>
      <w:bookmarkStart w:id="744" w:name="_Toc351203639"/>
      <w:bookmarkStart w:id="745" w:name="_Toc14399"/>
      <w:bookmarkStart w:id="746" w:name="_Toc381175698"/>
      <w:bookmarkStart w:id="747" w:name="_Toc28371"/>
      <w:bookmarkEnd w:id="732"/>
      <w:bookmarkEnd w:id="733"/>
      <w:bookmarkEnd w:id="734"/>
      <w:bookmarkEnd w:id="735"/>
      <w:bookmarkEnd w:id="736"/>
      <w:bookmarkEnd w:id="737"/>
      <w:bookmarkEnd w:id="738"/>
      <w:r>
        <w:rPr>
          <w:rFonts w:ascii="宋体" w:eastAsia="宋体" w:hAnsi="宋体" w:cs="宋体" w:hint="eastAsia"/>
          <w:color w:val="000000"/>
          <w:kern w:val="0"/>
          <w:sz w:val="28"/>
          <w:szCs w:val="28"/>
        </w:rPr>
        <w:t xml:space="preserve">7. </w:t>
      </w:r>
      <w:r>
        <w:rPr>
          <w:rFonts w:ascii="宋体" w:eastAsia="宋体" w:hAnsi="宋体" w:cs="宋体" w:hint="eastAsia"/>
          <w:color w:val="000000"/>
          <w:kern w:val="0"/>
          <w:sz w:val="28"/>
          <w:szCs w:val="28"/>
        </w:rPr>
        <w:t>工期和进度</w:t>
      </w:r>
      <w:bookmarkEnd w:id="744"/>
      <w:bookmarkEnd w:id="745"/>
      <w:bookmarkEnd w:id="746"/>
      <w:bookmarkEnd w:id="747"/>
    </w:p>
    <w:p w:rsidR="00E00A79" w:rsidRDefault="009B64DC">
      <w:pPr>
        <w:pStyle w:val="3"/>
        <w:spacing w:before="0" w:after="0" w:line="360" w:lineRule="auto"/>
        <w:rPr>
          <w:rFonts w:ascii="宋体" w:hAnsi="宋体" w:cs="宋体"/>
          <w:color w:val="000000"/>
          <w:kern w:val="0"/>
          <w:sz w:val="24"/>
          <w:szCs w:val="24"/>
        </w:rPr>
      </w:pPr>
      <w:bookmarkStart w:id="748" w:name="_Toc381175699"/>
      <w:r>
        <w:rPr>
          <w:rFonts w:ascii="宋体" w:hAnsi="宋体" w:cs="宋体" w:hint="eastAsia"/>
          <w:color w:val="000000"/>
          <w:kern w:val="0"/>
          <w:sz w:val="24"/>
          <w:szCs w:val="24"/>
        </w:rPr>
        <w:t xml:space="preserve">7.1 </w:t>
      </w:r>
      <w:r>
        <w:rPr>
          <w:rFonts w:ascii="宋体" w:hAnsi="宋体" w:cs="宋体" w:hint="eastAsia"/>
          <w:color w:val="000000"/>
          <w:kern w:val="0"/>
          <w:sz w:val="24"/>
          <w:szCs w:val="24"/>
        </w:rPr>
        <w:t>施工组织设计</w:t>
      </w:r>
      <w:bookmarkEnd w:id="748"/>
    </w:p>
    <w:p w:rsidR="00E00A79" w:rsidRDefault="009B64D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sz w:val="24"/>
        </w:rPr>
        <w:t xml:space="preserve">7.1.1 </w:t>
      </w:r>
      <w:r>
        <w:rPr>
          <w:rFonts w:ascii="宋体" w:hAnsi="宋体" w:cs="宋体" w:hint="eastAsia"/>
          <w:color w:val="000000"/>
          <w:sz w:val="24"/>
        </w:rPr>
        <w:t>合</w:t>
      </w:r>
      <w:r>
        <w:rPr>
          <w:rFonts w:ascii="宋体" w:hAnsi="宋体" w:cs="宋体" w:hint="eastAsia"/>
          <w:color w:val="000000"/>
          <w:kern w:val="0"/>
          <w:sz w:val="24"/>
        </w:rPr>
        <w:t>同当事人约定的施工组织设计应包括的其他内容：</w:t>
      </w:r>
      <w:r>
        <w:rPr>
          <w:rFonts w:ascii="宋体" w:hAnsi="宋体" w:cs="宋体" w:hint="eastAsia"/>
          <w:color w:val="000000"/>
          <w:sz w:val="24"/>
        </w:rPr>
        <w:t>。</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sz w:val="24"/>
        </w:rPr>
        <w:t xml:space="preserve">7.1.2 </w:t>
      </w:r>
      <w:r>
        <w:rPr>
          <w:rFonts w:ascii="宋体" w:hAnsi="宋体" w:cs="宋体" w:hint="eastAsia"/>
          <w:color w:val="000000"/>
          <w:kern w:val="0"/>
          <w:sz w:val="24"/>
        </w:rPr>
        <w:t>施工组织设计的提交和修改</w:t>
      </w:r>
    </w:p>
    <w:p w:rsidR="00E00A79" w:rsidRDefault="009B64DC">
      <w:pPr>
        <w:autoSpaceDE w:val="0"/>
        <w:autoSpaceDN w:val="0"/>
        <w:adjustRightInd w:val="0"/>
        <w:spacing w:line="360" w:lineRule="auto"/>
        <w:jc w:val="left"/>
        <w:rPr>
          <w:rFonts w:ascii="宋体" w:hAnsi="宋体" w:cs="宋体"/>
          <w:color w:val="000000"/>
          <w:sz w:val="24"/>
        </w:rPr>
      </w:pPr>
      <w:r>
        <w:rPr>
          <w:rFonts w:ascii="宋体" w:hAnsi="宋体" w:cs="宋体" w:hint="eastAsia"/>
          <w:color w:val="000000"/>
          <w:kern w:val="0"/>
          <w:sz w:val="24"/>
        </w:rPr>
        <w:t>承包人提交详细施工组织设计的期限的约定：</w:t>
      </w:r>
      <w:r>
        <w:rPr>
          <w:rFonts w:ascii="宋体" w:hAnsi="宋体" w:cs="宋体" w:hint="eastAsia"/>
          <w:color w:val="000000"/>
          <w:sz w:val="24"/>
        </w:rPr>
        <w:t>。</w:t>
      </w:r>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发包人和监理人在收到详细的施工组织设计后确认或提出修改意见的期限：。</w:t>
      </w:r>
    </w:p>
    <w:p w:rsidR="00E00A79" w:rsidRDefault="009B64DC">
      <w:pPr>
        <w:pStyle w:val="3"/>
        <w:spacing w:before="0" w:after="0" w:line="360" w:lineRule="auto"/>
        <w:rPr>
          <w:rFonts w:ascii="宋体" w:hAnsi="宋体" w:cs="宋体"/>
          <w:color w:val="000000"/>
          <w:kern w:val="0"/>
          <w:sz w:val="24"/>
          <w:szCs w:val="24"/>
        </w:rPr>
      </w:pPr>
      <w:bookmarkStart w:id="749" w:name="_Toc381175700"/>
      <w:r>
        <w:rPr>
          <w:rFonts w:ascii="宋体" w:hAnsi="宋体" w:cs="宋体" w:hint="eastAsia"/>
          <w:color w:val="000000"/>
          <w:kern w:val="0"/>
          <w:sz w:val="24"/>
          <w:szCs w:val="24"/>
        </w:rPr>
        <w:t>7</w:t>
      </w:r>
      <w:bookmarkStart w:id="750" w:name="_Toc297216173"/>
      <w:bookmarkStart w:id="751" w:name="_Toc297123514"/>
      <w:bookmarkStart w:id="752" w:name="_Toc300934966"/>
      <w:bookmarkStart w:id="753" w:name="_Toc303539123"/>
      <w:bookmarkStart w:id="754" w:name="_Toc304295541"/>
      <w:bookmarkStart w:id="755" w:name="_Toc312677479"/>
      <w:bookmarkStart w:id="756" w:name="_Toc312678005"/>
      <w:r>
        <w:rPr>
          <w:rFonts w:ascii="宋体" w:hAnsi="宋体" w:cs="宋体" w:hint="eastAsia"/>
          <w:color w:val="000000"/>
          <w:kern w:val="0"/>
          <w:sz w:val="24"/>
          <w:szCs w:val="24"/>
        </w:rPr>
        <w:t xml:space="preserve">.2 </w:t>
      </w:r>
      <w:r>
        <w:rPr>
          <w:rFonts w:ascii="宋体" w:hAnsi="宋体" w:cs="宋体" w:hint="eastAsia"/>
          <w:color w:val="000000"/>
          <w:kern w:val="0"/>
          <w:sz w:val="24"/>
          <w:szCs w:val="24"/>
        </w:rPr>
        <w:t>施工进度计划</w:t>
      </w:r>
      <w:bookmarkEnd w:id="749"/>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 xml:space="preserve">7.2.2 </w:t>
      </w:r>
      <w:r>
        <w:rPr>
          <w:rFonts w:ascii="宋体" w:hAnsi="宋体" w:cs="宋体" w:hint="eastAsia"/>
          <w:color w:val="000000"/>
          <w:sz w:val="24"/>
        </w:rPr>
        <w:t>施工进度计划的修订</w:t>
      </w:r>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发包人和监理人在收到修订的施工进度计划后确认或提出修改意见的期限：。</w:t>
      </w:r>
    </w:p>
    <w:p w:rsidR="00E00A79" w:rsidRDefault="009B64DC">
      <w:pPr>
        <w:pStyle w:val="3"/>
        <w:spacing w:before="0" w:after="0" w:line="360" w:lineRule="auto"/>
        <w:rPr>
          <w:rFonts w:ascii="宋体" w:hAnsi="宋体" w:cs="宋体"/>
          <w:color w:val="000000"/>
          <w:kern w:val="0"/>
          <w:sz w:val="24"/>
          <w:szCs w:val="24"/>
        </w:rPr>
      </w:pPr>
      <w:bookmarkStart w:id="757" w:name="_Toc381175701"/>
      <w:r>
        <w:rPr>
          <w:rFonts w:ascii="宋体" w:hAnsi="宋体" w:cs="宋体" w:hint="eastAsia"/>
          <w:color w:val="000000"/>
          <w:kern w:val="0"/>
          <w:sz w:val="24"/>
          <w:szCs w:val="24"/>
        </w:rPr>
        <w:t xml:space="preserve">7.3 </w:t>
      </w:r>
      <w:r>
        <w:rPr>
          <w:rFonts w:ascii="宋体" w:hAnsi="宋体" w:cs="宋体" w:hint="eastAsia"/>
          <w:color w:val="000000"/>
          <w:kern w:val="0"/>
          <w:sz w:val="24"/>
          <w:szCs w:val="24"/>
        </w:rPr>
        <w:t>开工</w:t>
      </w:r>
      <w:bookmarkEnd w:id="757"/>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 xml:space="preserve">7.3.1 </w:t>
      </w:r>
      <w:r>
        <w:rPr>
          <w:rFonts w:ascii="宋体" w:hAnsi="宋体" w:cs="宋体" w:hint="eastAsia"/>
          <w:color w:val="000000"/>
          <w:sz w:val="24"/>
        </w:rPr>
        <w:t>开工准备</w:t>
      </w:r>
    </w:p>
    <w:p w:rsidR="00E00A79" w:rsidRDefault="009B64DC">
      <w:pPr>
        <w:spacing w:line="360" w:lineRule="auto"/>
        <w:ind w:firstLine="645"/>
        <w:jc w:val="left"/>
        <w:rPr>
          <w:rFonts w:ascii="宋体" w:hAnsi="宋体" w:cs="宋体"/>
          <w:color w:val="000000"/>
          <w:sz w:val="24"/>
          <w:u w:val="single"/>
        </w:rPr>
      </w:pPr>
      <w:r>
        <w:rPr>
          <w:rFonts w:ascii="宋体" w:hAnsi="宋体" w:cs="宋体" w:hint="eastAsia"/>
          <w:color w:val="000000"/>
          <w:sz w:val="24"/>
        </w:rPr>
        <w:t>关于承包人提交</w:t>
      </w:r>
      <w:r>
        <w:rPr>
          <w:rFonts w:ascii="宋体" w:hAnsi="宋体" w:cs="宋体" w:hint="eastAsia"/>
          <w:color w:val="000000"/>
          <w:kern w:val="0"/>
          <w:sz w:val="24"/>
        </w:rPr>
        <w:t>工程开工报审表的期限：</w:t>
      </w:r>
      <w:r>
        <w:rPr>
          <w:rFonts w:ascii="宋体" w:hAnsi="宋体" w:cs="宋体" w:hint="eastAsia"/>
          <w:color w:val="000000"/>
          <w:sz w:val="24"/>
        </w:rPr>
        <w:t>。</w:t>
      </w:r>
    </w:p>
    <w:p w:rsidR="00E00A79" w:rsidRDefault="009B64DC">
      <w:pPr>
        <w:spacing w:line="360" w:lineRule="auto"/>
        <w:jc w:val="left"/>
        <w:rPr>
          <w:rFonts w:ascii="宋体" w:hAnsi="宋体" w:cs="宋体"/>
          <w:color w:val="000000"/>
          <w:sz w:val="24"/>
        </w:rPr>
      </w:pPr>
      <w:r>
        <w:rPr>
          <w:rFonts w:ascii="宋体" w:hAnsi="宋体" w:cs="宋体" w:hint="eastAsia"/>
          <w:color w:val="000000"/>
          <w:sz w:val="24"/>
        </w:rPr>
        <w:t>关于发包人应完成的其他开工准备工作及期限：。</w:t>
      </w:r>
    </w:p>
    <w:p w:rsidR="00E00A79" w:rsidRDefault="009B64DC">
      <w:pPr>
        <w:spacing w:line="360" w:lineRule="auto"/>
        <w:jc w:val="left"/>
        <w:rPr>
          <w:rFonts w:ascii="宋体" w:hAnsi="宋体" w:cs="宋体"/>
          <w:color w:val="000000"/>
          <w:sz w:val="24"/>
        </w:rPr>
      </w:pPr>
      <w:r>
        <w:rPr>
          <w:rFonts w:ascii="宋体" w:hAnsi="宋体" w:cs="宋体" w:hint="eastAsia"/>
          <w:color w:val="000000"/>
          <w:sz w:val="24"/>
        </w:rPr>
        <w:t>关于承包人应完成的其他开工准备工作及期限：。</w:t>
      </w:r>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7.3.2</w:t>
      </w:r>
      <w:r>
        <w:rPr>
          <w:rFonts w:ascii="宋体" w:hAnsi="宋体" w:cs="宋体" w:hint="eastAsia"/>
          <w:color w:val="000000"/>
          <w:sz w:val="24"/>
        </w:rPr>
        <w:t>开工通知</w:t>
      </w:r>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因发包人原因造成监理人未能在计划开工日期之日起天内发出开工通知的，承包人有权提出价格调整要求，或者解除合同。</w:t>
      </w:r>
    </w:p>
    <w:p w:rsidR="00E00A79" w:rsidRDefault="009B64DC">
      <w:pPr>
        <w:pStyle w:val="3"/>
        <w:spacing w:before="0" w:after="0" w:line="360" w:lineRule="auto"/>
        <w:rPr>
          <w:rFonts w:ascii="宋体" w:hAnsi="宋体" w:cs="宋体"/>
          <w:color w:val="000000"/>
          <w:kern w:val="0"/>
          <w:sz w:val="24"/>
          <w:szCs w:val="24"/>
        </w:rPr>
      </w:pPr>
      <w:bookmarkStart w:id="758" w:name="_Toc381175702"/>
      <w:bookmarkEnd w:id="750"/>
      <w:bookmarkEnd w:id="751"/>
      <w:bookmarkEnd w:id="752"/>
      <w:bookmarkEnd w:id="753"/>
      <w:bookmarkEnd w:id="754"/>
      <w:bookmarkEnd w:id="755"/>
      <w:bookmarkEnd w:id="756"/>
      <w:r>
        <w:rPr>
          <w:rFonts w:ascii="宋体" w:hAnsi="宋体" w:cs="宋体" w:hint="eastAsia"/>
          <w:color w:val="000000"/>
          <w:kern w:val="0"/>
          <w:sz w:val="24"/>
          <w:szCs w:val="24"/>
        </w:rPr>
        <w:t xml:space="preserve">7.4 </w:t>
      </w:r>
      <w:r>
        <w:rPr>
          <w:rFonts w:ascii="宋体" w:hAnsi="宋体" w:cs="宋体" w:hint="eastAsia"/>
          <w:color w:val="000000"/>
          <w:kern w:val="0"/>
          <w:sz w:val="24"/>
          <w:szCs w:val="24"/>
        </w:rPr>
        <w:t>测量放线</w:t>
      </w:r>
      <w:bookmarkEnd w:id="758"/>
    </w:p>
    <w:p w:rsidR="00E00A79" w:rsidRDefault="009B64DC">
      <w:pPr>
        <w:spacing w:line="360" w:lineRule="auto"/>
        <w:ind w:firstLineChars="200" w:firstLine="480"/>
        <w:jc w:val="left"/>
        <w:rPr>
          <w:rFonts w:ascii="宋体" w:hAnsi="宋体" w:cs="宋体"/>
          <w:color w:val="000000"/>
          <w:sz w:val="24"/>
          <w:u w:val="single"/>
        </w:rPr>
      </w:pPr>
      <w:r>
        <w:rPr>
          <w:rFonts w:ascii="宋体" w:hAnsi="宋体" w:cs="宋体" w:hint="eastAsia"/>
          <w:color w:val="000000"/>
          <w:sz w:val="24"/>
        </w:rPr>
        <w:t>7.4.1</w:t>
      </w:r>
      <w:r>
        <w:rPr>
          <w:rFonts w:ascii="宋体" w:hAnsi="宋体" w:cs="宋体" w:hint="eastAsia"/>
          <w:color w:val="000000"/>
          <w:sz w:val="24"/>
        </w:rPr>
        <w:t>发包人通过监理人向承包人提供测量基准点、基准线和水准点及其书面资料的期限：。</w:t>
      </w:r>
    </w:p>
    <w:p w:rsidR="00E00A79" w:rsidRDefault="009B64DC">
      <w:pPr>
        <w:pStyle w:val="3"/>
        <w:spacing w:before="0" w:after="0" w:line="360" w:lineRule="auto"/>
        <w:rPr>
          <w:rFonts w:ascii="宋体" w:hAnsi="宋体" w:cs="宋体"/>
          <w:color w:val="000000"/>
          <w:kern w:val="0"/>
          <w:sz w:val="24"/>
          <w:szCs w:val="24"/>
        </w:rPr>
      </w:pPr>
      <w:bookmarkStart w:id="759" w:name="_Toc381175703"/>
      <w:r>
        <w:rPr>
          <w:rFonts w:ascii="宋体" w:hAnsi="宋体" w:cs="宋体" w:hint="eastAsia"/>
          <w:color w:val="000000"/>
          <w:kern w:val="0"/>
          <w:sz w:val="24"/>
          <w:szCs w:val="24"/>
        </w:rPr>
        <w:lastRenderedPageBreak/>
        <w:t>7</w:t>
      </w:r>
      <w:bookmarkStart w:id="760" w:name="_Toc297123516"/>
      <w:bookmarkStart w:id="761" w:name="_Toc297216175"/>
      <w:bookmarkStart w:id="762" w:name="_Toc312678010"/>
      <w:bookmarkStart w:id="763" w:name="_Toc304295546"/>
      <w:bookmarkStart w:id="764" w:name="_Toc312677484"/>
      <w:bookmarkStart w:id="765" w:name="_Toc303539125"/>
      <w:bookmarkStart w:id="766" w:name="_Toc300934968"/>
      <w:r>
        <w:rPr>
          <w:rFonts w:ascii="宋体" w:hAnsi="宋体" w:cs="宋体" w:hint="eastAsia"/>
          <w:color w:val="000000"/>
          <w:kern w:val="0"/>
          <w:sz w:val="24"/>
          <w:szCs w:val="24"/>
        </w:rPr>
        <w:t xml:space="preserve">.5 </w:t>
      </w:r>
      <w:r>
        <w:rPr>
          <w:rFonts w:ascii="宋体" w:hAnsi="宋体" w:cs="宋体" w:hint="eastAsia"/>
          <w:color w:val="000000"/>
          <w:kern w:val="0"/>
          <w:sz w:val="24"/>
          <w:szCs w:val="24"/>
        </w:rPr>
        <w:t>工期延误</w:t>
      </w:r>
      <w:bookmarkEnd w:id="759"/>
    </w:p>
    <w:bookmarkEnd w:id="760"/>
    <w:bookmarkEnd w:id="761"/>
    <w:bookmarkEnd w:id="762"/>
    <w:bookmarkEnd w:id="763"/>
    <w:bookmarkEnd w:id="764"/>
    <w:bookmarkEnd w:id="765"/>
    <w:bookmarkEnd w:id="766"/>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 xml:space="preserve">7.5.1 </w:t>
      </w:r>
      <w:r>
        <w:rPr>
          <w:rFonts w:ascii="宋体" w:hAnsi="宋体" w:cs="宋体" w:hint="eastAsia"/>
          <w:color w:val="000000"/>
          <w:sz w:val="24"/>
        </w:rPr>
        <w:t>因发包人原因导致工期延误</w:t>
      </w:r>
    </w:p>
    <w:p w:rsidR="00E00A79" w:rsidRDefault="009B64DC">
      <w:pPr>
        <w:spacing w:line="360" w:lineRule="auto"/>
        <w:jc w:val="left"/>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7</w:t>
      </w:r>
      <w:r>
        <w:rPr>
          <w:rFonts w:ascii="宋体" w:hAnsi="宋体" w:cs="宋体" w:hint="eastAsia"/>
          <w:color w:val="000000"/>
          <w:sz w:val="24"/>
        </w:rPr>
        <w:t>）因发包人原因导致工期延误的其他情形：。</w:t>
      </w:r>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7</w:t>
      </w:r>
      <w:bookmarkStart w:id="767" w:name="_Toc312677486"/>
      <w:bookmarkStart w:id="768" w:name="_Toc318581169"/>
      <w:bookmarkStart w:id="769" w:name="_Toc312678012"/>
      <w:bookmarkStart w:id="770" w:name="_Toc304295548"/>
      <w:bookmarkStart w:id="771" w:name="_Toc297216177"/>
      <w:bookmarkStart w:id="772" w:name="_Toc297123518"/>
      <w:bookmarkStart w:id="773" w:name="_Toc303539127"/>
      <w:bookmarkStart w:id="774" w:name="_Toc300934970"/>
      <w:r>
        <w:rPr>
          <w:rFonts w:ascii="宋体" w:hAnsi="宋体" w:cs="宋体" w:hint="eastAsia"/>
          <w:color w:val="000000"/>
          <w:sz w:val="24"/>
        </w:rPr>
        <w:t xml:space="preserve">.5.2 </w:t>
      </w:r>
      <w:r>
        <w:rPr>
          <w:rFonts w:ascii="宋体" w:hAnsi="宋体" w:cs="宋体" w:hint="eastAsia"/>
          <w:color w:val="000000"/>
          <w:sz w:val="24"/>
        </w:rPr>
        <w:t>因承包人原因导致工期延误</w:t>
      </w:r>
    </w:p>
    <w:bookmarkEnd w:id="767"/>
    <w:bookmarkEnd w:id="768"/>
    <w:bookmarkEnd w:id="769"/>
    <w:p w:rsidR="00E00A79" w:rsidRDefault="009B64DC">
      <w:pPr>
        <w:spacing w:line="360" w:lineRule="auto"/>
        <w:ind w:firstLineChars="200" w:firstLine="480"/>
        <w:jc w:val="left"/>
        <w:rPr>
          <w:rFonts w:ascii="宋体" w:hAnsi="宋体" w:cs="宋体"/>
          <w:color w:val="000000"/>
          <w:sz w:val="24"/>
          <w:u w:val="single"/>
        </w:rPr>
      </w:pPr>
      <w:r>
        <w:rPr>
          <w:rFonts w:ascii="宋体" w:hAnsi="宋体" w:cs="宋体" w:hint="eastAsia"/>
          <w:color w:val="000000"/>
          <w:sz w:val="24"/>
        </w:rPr>
        <w:t>因</w:t>
      </w:r>
      <w:bookmarkStart w:id="775" w:name="_Toc312677487"/>
      <w:bookmarkStart w:id="776" w:name="_Toc312678013"/>
      <w:bookmarkStart w:id="777" w:name="_Toc318581170"/>
      <w:r>
        <w:rPr>
          <w:rFonts w:ascii="宋体" w:hAnsi="宋体" w:cs="宋体" w:hint="eastAsia"/>
          <w:color w:val="000000"/>
          <w:sz w:val="24"/>
        </w:rPr>
        <w:t>承包人原因造成工期延误，逾期竣工违约金的计算方法为：。</w:t>
      </w:r>
      <w:bookmarkEnd w:id="770"/>
      <w:bookmarkEnd w:id="771"/>
      <w:bookmarkEnd w:id="772"/>
      <w:bookmarkEnd w:id="773"/>
      <w:bookmarkEnd w:id="774"/>
      <w:bookmarkEnd w:id="775"/>
      <w:bookmarkEnd w:id="776"/>
    </w:p>
    <w:bookmarkEnd w:id="777"/>
    <w:p w:rsidR="00E00A79" w:rsidRDefault="009B64DC">
      <w:pPr>
        <w:spacing w:line="360" w:lineRule="auto"/>
        <w:jc w:val="left"/>
        <w:rPr>
          <w:rFonts w:ascii="宋体" w:hAnsi="宋体" w:cs="宋体"/>
          <w:color w:val="000000"/>
          <w:sz w:val="24"/>
        </w:rPr>
      </w:pPr>
      <w:r>
        <w:rPr>
          <w:rFonts w:ascii="宋体" w:hAnsi="宋体" w:cs="宋体" w:hint="eastAsia"/>
          <w:color w:val="000000"/>
          <w:sz w:val="24"/>
        </w:rPr>
        <w:t>因承包人原因造成工期延误，逾</w:t>
      </w:r>
      <w:bookmarkStart w:id="778" w:name="_Toc318581171"/>
      <w:bookmarkStart w:id="779" w:name="_Toc312678014"/>
      <w:r>
        <w:rPr>
          <w:rFonts w:ascii="宋体" w:hAnsi="宋体" w:cs="宋体" w:hint="eastAsia"/>
          <w:color w:val="000000"/>
          <w:sz w:val="24"/>
        </w:rPr>
        <w:t>期竣工违约金的上限：。</w:t>
      </w:r>
    </w:p>
    <w:p w:rsidR="00E00A79" w:rsidRDefault="009B64DC">
      <w:pPr>
        <w:pStyle w:val="3"/>
        <w:spacing w:before="0" w:after="0" w:line="360" w:lineRule="auto"/>
        <w:rPr>
          <w:rFonts w:ascii="宋体" w:hAnsi="宋体" w:cs="宋体"/>
          <w:color w:val="000000"/>
          <w:kern w:val="0"/>
          <w:sz w:val="24"/>
          <w:szCs w:val="24"/>
        </w:rPr>
      </w:pPr>
      <w:bookmarkStart w:id="780" w:name="_Toc381175704"/>
      <w:bookmarkEnd w:id="778"/>
      <w:bookmarkEnd w:id="779"/>
      <w:r>
        <w:rPr>
          <w:rFonts w:ascii="宋体" w:hAnsi="宋体" w:cs="宋体" w:hint="eastAsia"/>
          <w:color w:val="000000"/>
          <w:kern w:val="0"/>
          <w:sz w:val="24"/>
          <w:szCs w:val="24"/>
        </w:rPr>
        <w:t>7</w:t>
      </w:r>
      <w:bookmarkStart w:id="781" w:name="_Toc300934971"/>
      <w:bookmarkStart w:id="782" w:name="_Toc297216178"/>
      <w:bookmarkStart w:id="783" w:name="_Toc303539128"/>
      <w:bookmarkStart w:id="784" w:name="_Toc297123519"/>
      <w:bookmarkStart w:id="785" w:name="_Toc304295549"/>
      <w:bookmarkStart w:id="786" w:name="_Toc312678015"/>
      <w:r>
        <w:rPr>
          <w:rFonts w:ascii="宋体" w:hAnsi="宋体" w:cs="宋体" w:hint="eastAsia"/>
          <w:color w:val="000000"/>
          <w:kern w:val="0"/>
          <w:sz w:val="24"/>
          <w:szCs w:val="24"/>
        </w:rPr>
        <w:t xml:space="preserve">.6 </w:t>
      </w:r>
      <w:r>
        <w:rPr>
          <w:rFonts w:ascii="宋体" w:hAnsi="宋体" w:cs="宋体" w:hint="eastAsia"/>
          <w:color w:val="000000"/>
          <w:kern w:val="0"/>
          <w:sz w:val="24"/>
          <w:szCs w:val="24"/>
        </w:rPr>
        <w:t>不</w:t>
      </w:r>
      <w:bookmarkEnd w:id="781"/>
      <w:bookmarkEnd w:id="782"/>
      <w:bookmarkEnd w:id="783"/>
      <w:bookmarkEnd w:id="784"/>
      <w:bookmarkEnd w:id="785"/>
      <w:bookmarkEnd w:id="786"/>
      <w:r>
        <w:rPr>
          <w:rFonts w:ascii="宋体" w:hAnsi="宋体" w:cs="宋体" w:hint="eastAsia"/>
          <w:color w:val="000000"/>
          <w:kern w:val="0"/>
          <w:sz w:val="24"/>
          <w:szCs w:val="24"/>
        </w:rPr>
        <w:t>利物质条件</w:t>
      </w:r>
      <w:bookmarkEnd w:id="780"/>
    </w:p>
    <w:p w:rsidR="00E00A79" w:rsidRDefault="009B64DC">
      <w:pPr>
        <w:spacing w:line="360" w:lineRule="auto"/>
        <w:jc w:val="left"/>
        <w:rPr>
          <w:rFonts w:ascii="宋体" w:hAnsi="宋体" w:cs="宋体"/>
          <w:color w:val="000000"/>
          <w:sz w:val="24"/>
        </w:rPr>
      </w:pPr>
      <w:bookmarkStart w:id="787" w:name="_Toc300934972"/>
      <w:bookmarkStart w:id="788" w:name="_Toc304295550"/>
      <w:bookmarkStart w:id="789" w:name="_Toc297216179"/>
      <w:bookmarkStart w:id="790" w:name="_Toc303539129"/>
      <w:bookmarkStart w:id="791" w:name="_Toc297123520"/>
      <w:bookmarkStart w:id="792" w:name="_Toc312678016"/>
      <w:bookmarkStart w:id="793" w:name="_Toc318581172"/>
      <w:r>
        <w:rPr>
          <w:rFonts w:ascii="宋体" w:hAnsi="宋体" w:cs="宋体" w:hint="eastAsia"/>
          <w:color w:val="000000"/>
          <w:sz w:val="24"/>
        </w:rPr>
        <w:t>不利物质条件的其他情形和有关约定：。</w:t>
      </w:r>
    </w:p>
    <w:p w:rsidR="00E00A79" w:rsidRDefault="009B64DC">
      <w:pPr>
        <w:pStyle w:val="3"/>
        <w:spacing w:before="0" w:after="0" w:line="360" w:lineRule="auto"/>
        <w:rPr>
          <w:rFonts w:ascii="宋体" w:hAnsi="宋体" w:cs="宋体"/>
          <w:color w:val="000000"/>
          <w:kern w:val="0"/>
          <w:sz w:val="24"/>
          <w:szCs w:val="24"/>
        </w:rPr>
      </w:pPr>
      <w:bookmarkStart w:id="794" w:name="_Toc381175705"/>
      <w:bookmarkEnd w:id="787"/>
      <w:bookmarkEnd w:id="788"/>
      <w:bookmarkEnd w:id="789"/>
      <w:bookmarkEnd w:id="790"/>
      <w:bookmarkEnd w:id="791"/>
      <w:bookmarkEnd w:id="792"/>
      <w:bookmarkEnd w:id="793"/>
      <w:r>
        <w:rPr>
          <w:rFonts w:ascii="宋体" w:hAnsi="宋体" w:cs="宋体" w:hint="eastAsia"/>
          <w:color w:val="000000"/>
          <w:kern w:val="0"/>
          <w:sz w:val="24"/>
          <w:szCs w:val="24"/>
        </w:rPr>
        <w:t>7</w:t>
      </w:r>
      <w:bookmarkStart w:id="795" w:name="_Toc312678017"/>
      <w:bookmarkStart w:id="796" w:name="_Toc303539130"/>
      <w:bookmarkStart w:id="797" w:name="_Toc300934973"/>
      <w:bookmarkStart w:id="798" w:name="_Toc297123521"/>
      <w:bookmarkStart w:id="799" w:name="_Toc297216180"/>
      <w:bookmarkStart w:id="800" w:name="_Toc304295551"/>
      <w:r>
        <w:rPr>
          <w:rFonts w:ascii="宋体" w:hAnsi="宋体" w:cs="宋体" w:hint="eastAsia"/>
          <w:color w:val="000000"/>
          <w:kern w:val="0"/>
          <w:sz w:val="24"/>
          <w:szCs w:val="24"/>
        </w:rPr>
        <w:t>.7</w:t>
      </w:r>
      <w:r>
        <w:rPr>
          <w:rFonts w:ascii="宋体" w:hAnsi="宋体" w:cs="宋体" w:hint="eastAsia"/>
          <w:color w:val="000000"/>
          <w:kern w:val="0"/>
          <w:sz w:val="24"/>
          <w:szCs w:val="24"/>
        </w:rPr>
        <w:t>异常恶劣的气候条件</w:t>
      </w:r>
      <w:bookmarkEnd w:id="794"/>
    </w:p>
    <w:bookmarkEnd w:id="795"/>
    <w:bookmarkEnd w:id="796"/>
    <w:bookmarkEnd w:id="797"/>
    <w:bookmarkEnd w:id="798"/>
    <w:bookmarkEnd w:id="799"/>
    <w:bookmarkEnd w:id="800"/>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发包人和承包人同意以下情形视为异常恶劣的气候条件：</w:t>
      </w:r>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1</w:t>
      </w:r>
      <w:r>
        <w:rPr>
          <w:rFonts w:ascii="宋体" w:hAnsi="宋体" w:cs="宋体" w:hint="eastAsia"/>
          <w:color w:val="000000"/>
          <w:sz w:val="24"/>
        </w:rPr>
        <w:t>）；</w:t>
      </w:r>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2</w:t>
      </w:r>
      <w:r>
        <w:rPr>
          <w:rFonts w:ascii="宋体" w:hAnsi="宋体" w:cs="宋体" w:hint="eastAsia"/>
          <w:color w:val="000000"/>
          <w:sz w:val="24"/>
        </w:rPr>
        <w:t>）；</w:t>
      </w:r>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3</w:t>
      </w:r>
      <w:r>
        <w:rPr>
          <w:rFonts w:ascii="宋体" w:hAnsi="宋体" w:cs="宋体" w:hint="eastAsia"/>
          <w:color w:val="000000"/>
          <w:sz w:val="24"/>
        </w:rPr>
        <w:t>）。</w:t>
      </w:r>
    </w:p>
    <w:p w:rsidR="00E00A79" w:rsidRDefault="009B64DC">
      <w:pPr>
        <w:pStyle w:val="3"/>
        <w:spacing w:before="0" w:after="0" w:line="360" w:lineRule="auto"/>
        <w:rPr>
          <w:rFonts w:ascii="宋体" w:hAnsi="宋体" w:cs="宋体"/>
          <w:color w:val="000000"/>
          <w:kern w:val="0"/>
          <w:sz w:val="24"/>
          <w:szCs w:val="24"/>
        </w:rPr>
      </w:pPr>
      <w:bookmarkStart w:id="801" w:name="_Toc381175706"/>
      <w:r>
        <w:rPr>
          <w:rFonts w:ascii="宋体" w:hAnsi="宋体" w:cs="宋体" w:hint="eastAsia"/>
          <w:color w:val="000000"/>
          <w:kern w:val="0"/>
          <w:sz w:val="24"/>
          <w:szCs w:val="24"/>
        </w:rPr>
        <w:t xml:space="preserve">7.9 </w:t>
      </w:r>
      <w:r>
        <w:rPr>
          <w:rFonts w:ascii="宋体" w:hAnsi="宋体" w:cs="宋体" w:hint="eastAsia"/>
          <w:color w:val="000000"/>
          <w:kern w:val="0"/>
          <w:sz w:val="24"/>
          <w:szCs w:val="24"/>
        </w:rPr>
        <w:t>提前竣工的奖励</w:t>
      </w:r>
      <w:bookmarkEnd w:id="801"/>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7.9.2</w:t>
      </w:r>
      <w:r>
        <w:rPr>
          <w:rFonts w:ascii="宋体" w:hAnsi="宋体" w:cs="宋体" w:hint="eastAsia"/>
          <w:color w:val="000000"/>
          <w:sz w:val="24"/>
        </w:rPr>
        <w:t>提前竣工的奖励：。</w:t>
      </w:r>
    </w:p>
    <w:p w:rsidR="00E00A79" w:rsidRDefault="009B64DC">
      <w:pPr>
        <w:pStyle w:val="2"/>
        <w:spacing w:before="0" w:after="0" w:line="360" w:lineRule="auto"/>
        <w:rPr>
          <w:rFonts w:ascii="宋体" w:eastAsia="宋体" w:hAnsi="宋体" w:cs="宋体"/>
          <w:color w:val="000000"/>
          <w:kern w:val="0"/>
          <w:sz w:val="28"/>
          <w:szCs w:val="28"/>
        </w:rPr>
      </w:pPr>
      <w:bookmarkStart w:id="802" w:name="_Toc351203640"/>
      <w:bookmarkStart w:id="803" w:name="_Toc20827"/>
      <w:bookmarkStart w:id="804" w:name="_Toc381175707"/>
      <w:bookmarkStart w:id="805" w:name="_Toc9003"/>
      <w:r>
        <w:rPr>
          <w:rFonts w:ascii="宋体" w:eastAsia="宋体" w:hAnsi="宋体" w:cs="宋体" w:hint="eastAsia"/>
          <w:color w:val="000000"/>
          <w:kern w:val="0"/>
          <w:sz w:val="28"/>
          <w:szCs w:val="28"/>
        </w:rPr>
        <w:t xml:space="preserve">8. </w:t>
      </w:r>
      <w:r>
        <w:rPr>
          <w:rFonts w:ascii="宋体" w:eastAsia="宋体" w:hAnsi="宋体" w:cs="宋体" w:hint="eastAsia"/>
          <w:color w:val="000000"/>
          <w:kern w:val="0"/>
          <w:sz w:val="28"/>
          <w:szCs w:val="28"/>
        </w:rPr>
        <w:t>材料与设备</w:t>
      </w:r>
      <w:bookmarkEnd w:id="802"/>
      <w:bookmarkEnd w:id="803"/>
      <w:bookmarkEnd w:id="804"/>
      <w:bookmarkEnd w:id="805"/>
    </w:p>
    <w:p w:rsidR="00E00A79" w:rsidRDefault="009B64DC">
      <w:pPr>
        <w:pStyle w:val="3"/>
        <w:spacing w:before="0" w:after="0" w:line="360" w:lineRule="auto"/>
        <w:rPr>
          <w:rFonts w:ascii="宋体" w:hAnsi="宋体" w:cs="宋体"/>
          <w:color w:val="000000"/>
          <w:kern w:val="0"/>
          <w:sz w:val="24"/>
          <w:szCs w:val="24"/>
        </w:rPr>
      </w:pPr>
      <w:bookmarkStart w:id="806" w:name="_Toc381175708"/>
      <w:bookmarkEnd w:id="721"/>
      <w:bookmarkEnd w:id="722"/>
      <w:bookmarkEnd w:id="723"/>
      <w:bookmarkEnd w:id="724"/>
      <w:bookmarkEnd w:id="725"/>
      <w:bookmarkEnd w:id="726"/>
      <w:bookmarkEnd w:id="727"/>
      <w:bookmarkEnd w:id="728"/>
      <w:bookmarkEnd w:id="729"/>
      <w:bookmarkEnd w:id="730"/>
      <w:r>
        <w:rPr>
          <w:rFonts w:ascii="宋体" w:hAnsi="宋体" w:cs="宋体" w:hint="eastAsia"/>
          <w:color w:val="000000"/>
          <w:kern w:val="0"/>
          <w:sz w:val="24"/>
          <w:szCs w:val="24"/>
        </w:rPr>
        <w:t>8</w:t>
      </w:r>
      <w:bookmarkStart w:id="807" w:name="_Toc292559877"/>
      <w:bookmarkStart w:id="808" w:name="_Toc304295556"/>
      <w:bookmarkStart w:id="809" w:name="_Toc312677493"/>
      <w:bookmarkStart w:id="810" w:name="_Toc280868654"/>
      <w:bookmarkStart w:id="811" w:name="_Toc296503167"/>
      <w:bookmarkStart w:id="812" w:name="_Toc292559372"/>
      <w:bookmarkStart w:id="813" w:name="_Toc297048353"/>
      <w:bookmarkStart w:id="814" w:name="_Toc300934979"/>
      <w:bookmarkStart w:id="815" w:name="_Toc296347166"/>
      <w:bookmarkStart w:id="816" w:name="_Toc303539136"/>
      <w:bookmarkStart w:id="817" w:name="_Toc312678019"/>
      <w:bookmarkStart w:id="818" w:name="_Toc296890995"/>
      <w:bookmarkStart w:id="819" w:name="_Toc296891207"/>
      <w:bookmarkStart w:id="820" w:name="_Toc296346668"/>
      <w:bookmarkStart w:id="821" w:name="_Toc297216186"/>
      <w:bookmarkStart w:id="822" w:name="_Toc297120467"/>
      <w:bookmarkStart w:id="823" w:name="_Toc297123527"/>
      <w:bookmarkStart w:id="824" w:name="_Toc296944506"/>
      <w:bookmarkStart w:id="825" w:name="_Toc280868656"/>
      <w:bookmarkStart w:id="826" w:name="_Toc280868655"/>
      <w:bookmarkStart w:id="827" w:name="_Toc267251424"/>
      <w:r>
        <w:rPr>
          <w:rFonts w:ascii="宋体" w:hAnsi="宋体" w:cs="宋体" w:hint="eastAsia"/>
          <w:color w:val="000000"/>
          <w:kern w:val="0"/>
          <w:sz w:val="24"/>
          <w:szCs w:val="24"/>
        </w:rPr>
        <w:t>.4</w:t>
      </w:r>
      <w:r>
        <w:rPr>
          <w:rFonts w:ascii="宋体" w:hAnsi="宋体" w:cs="宋体" w:hint="eastAsia"/>
          <w:color w:val="000000"/>
          <w:kern w:val="0"/>
          <w:sz w:val="24"/>
          <w:szCs w:val="24"/>
        </w:rPr>
        <w:t>材料与工程设备的保管与使用</w:t>
      </w:r>
      <w:bookmarkEnd w:id="806"/>
    </w:p>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8</w:t>
      </w:r>
      <w:bookmarkStart w:id="828" w:name="_Toc292559373"/>
      <w:bookmarkStart w:id="829" w:name="_Toc292559878"/>
      <w:bookmarkStart w:id="830" w:name="_Toc304295557"/>
      <w:bookmarkStart w:id="831" w:name="_Toc296944507"/>
      <w:bookmarkStart w:id="832" w:name="_Toc297123528"/>
      <w:bookmarkStart w:id="833" w:name="_Toc297048354"/>
      <w:bookmarkStart w:id="834" w:name="_Toc297120468"/>
      <w:bookmarkStart w:id="835" w:name="_Toc296503168"/>
      <w:bookmarkStart w:id="836" w:name="_Toc296347167"/>
      <w:bookmarkStart w:id="837" w:name="_Toc303539137"/>
      <w:bookmarkStart w:id="838" w:name="_Toc296891208"/>
      <w:bookmarkStart w:id="839" w:name="_Toc312677494"/>
      <w:bookmarkStart w:id="840" w:name="_Toc296346669"/>
      <w:bookmarkStart w:id="841" w:name="_Toc297216187"/>
      <w:bookmarkStart w:id="842" w:name="_Toc296890996"/>
      <w:bookmarkStart w:id="843" w:name="_Toc312678020"/>
      <w:bookmarkStart w:id="844" w:name="_Toc318581173"/>
      <w:bookmarkStart w:id="845" w:name="_Toc300934980"/>
      <w:r>
        <w:rPr>
          <w:rFonts w:ascii="宋体" w:hAnsi="宋体" w:cs="宋体" w:hint="eastAsia"/>
          <w:color w:val="000000"/>
          <w:sz w:val="24"/>
        </w:rPr>
        <w:t>.4.1</w:t>
      </w:r>
      <w:r>
        <w:rPr>
          <w:rFonts w:ascii="宋体" w:hAnsi="宋体" w:cs="宋体" w:hint="eastAsia"/>
          <w:color w:val="000000"/>
          <w:sz w:val="24"/>
        </w:rPr>
        <w:t>发包人供应的材料设备的保管费用的承担：。</w:t>
      </w:r>
      <w:bookmarkEnd w:id="828"/>
      <w:bookmarkEnd w:id="829"/>
    </w:p>
    <w:p w:rsidR="00E00A79" w:rsidRDefault="009B64DC">
      <w:pPr>
        <w:pStyle w:val="3"/>
        <w:spacing w:before="0" w:after="0" w:line="360" w:lineRule="auto"/>
        <w:rPr>
          <w:rFonts w:ascii="宋体" w:hAnsi="宋体" w:cs="宋体"/>
          <w:color w:val="000000"/>
          <w:kern w:val="0"/>
          <w:sz w:val="24"/>
          <w:szCs w:val="24"/>
        </w:rPr>
      </w:pPr>
      <w:bookmarkStart w:id="846" w:name="_Toc381175709"/>
      <w:r>
        <w:rPr>
          <w:rFonts w:ascii="宋体" w:hAnsi="宋体" w:cs="宋体" w:hint="eastAsia"/>
          <w:color w:val="000000"/>
          <w:kern w:val="0"/>
          <w:sz w:val="24"/>
          <w:szCs w:val="24"/>
        </w:rPr>
        <w:t xml:space="preserve">8.6 </w:t>
      </w:r>
      <w:r>
        <w:rPr>
          <w:rFonts w:ascii="宋体" w:hAnsi="宋体" w:cs="宋体" w:hint="eastAsia"/>
          <w:color w:val="000000"/>
          <w:kern w:val="0"/>
          <w:sz w:val="24"/>
          <w:szCs w:val="24"/>
        </w:rPr>
        <w:t>样品</w:t>
      </w:r>
      <w:bookmarkEnd w:id="846"/>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8.6.1</w:t>
      </w:r>
      <w:r>
        <w:rPr>
          <w:rFonts w:ascii="宋体" w:hAnsi="宋体" w:cs="宋体" w:hint="eastAsia"/>
          <w:color w:val="000000"/>
          <w:kern w:val="0"/>
          <w:sz w:val="24"/>
        </w:rPr>
        <w:tab/>
      </w:r>
      <w:r>
        <w:rPr>
          <w:rFonts w:ascii="宋体" w:hAnsi="宋体" w:cs="宋体" w:hint="eastAsia"/>
          <w:color w:val="000000"/>
          <w:kern w:val="0"/>
          <w:sz w:val="24"/>
        </w:rPr>
        <w:t>样品的报送与封存</w:t>
      </w:r>
    </w:p>
    <w:p w:rsidR="00E00A79" w:rsidRDefault="009B64DC">
      <w:pPr>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kern w:val="0"/>
          <w:sz w:val="24"/>
        </w:rPr>
        <w:t>需要承包人报送样品的材料或工程设备，样品的种类、名称、规格、数量要求：</w:t>
      </w:r>
      <w:r>
        <w:rPr>
          <w:rFonts w:ascii="宋体" w:hAnsi="宋体" w:cs="宋体" w:hint="eastAsia"/>
          <w:color w:val="000000"/>
          <w:sz w:val="24"/>
        </w:rPr>
        <w:t>。</w:t>
      </w:r>
    </w:p>
    <w:p w:rsidR="00E00A79" w:rsidRDefault="009B64DC">
      <w:pPr>
        <w:pStyle w:val="3"/>
        <w:spacing w:before="0" w:after="0" w:line="360" w:lineRule="auto"/>
        <w:rPr>
          <w:rFonts w:ascii="宋体" w:hAnsi="宋体" w:cs="宋体"/>
          <w:color w:val="000000"/>
          <w:kern w:val="0"/>
          <w:sz w:val="24"/>
          <w:szCs w:val="24"/>
        </w:rPr>
      </w:pPr>
      <w:bookmarkStart w:id="847" w:name="_Toc381175710"/>
      <w:r>
        <w:rPr>
          <w:rFonts w:ascii="宋体" w:hAnsi="宋体" w:cs="宋体" w:hint="eastAsia"/>
          <w:color w:val="000000"/>
          <w:kern w:val="0"/>
          <w:sz w:val="24"/>
          <w:szCs w:val="24"/>
        </w:rPr>
        <w:t xml:space="preserve">8.8 </w:t>
      </w:r>
      <w:r>
        <w:rPr>
          <w:rFonts w:ascii="宋体" w:hAnsi="宋体" w:cs="宋体" w:hint="eastAsia"/>
          <w:color w:val="000000"/>
          <w:kern w:val="0"/>
          <w:sz w:val="24"/>
          <w:szCs w:val="24"/>
        </w:rPr>
        <w:t>施工设备和临时设施</w:t>
      </w:r>
      <w:bookmarkEnd w:id="847"/>
    </w:p>
    <w:p w:rsidR="00E00A79" w:rsidRDefault="009B64DC">
      <w:pPr>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 xml:space="preserve">8.8.1 </w:t>
      </w:r>
      <w:r>
        <w:rPr>
          <w:rFonts w:ascii="宋体" w:hAnsi="宋体" w:cs="宋体" w:hint="eastAsia"/>
          <w:color w:val="000000"/>
          <w:sz w:val="24"/>
        </w:rPr>
        <w:t>承包人提供的施工设备和临时设施</w:t>
      </w:r>
    </w:p>
    <w:p w:rsidR="00E00A79" w:rsidRDefault="009B64DC">
      <w:pPr>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关于修建临时设施费用承担的约定：。</w:t>
      </w:r>
    </w:p>
    <w:p w:rsidR="00E00A79" w:rsidRDefault="009B64DC">
      <w:pPr>
        <w:pStyle w:val="2"/>
        <w:spacing w:before="0" w:after="0" w:line="360" w:lineRule="auto"/>
        <w:rPr>
          <w:rFonts w:ascii="宋体" w:eastAsia="宋体" w:hAnsi="宋体" w:cs="宋体"/>
          <w:color w:val="000000"/>
          <w:kern w:val="0"/>
          <w:sz w:val="28"/>
          <w:szCs w:val="28"/>
        </w:rPr>
      </w:pPr>
      <w:bookmarkStart w:id="848" w:name="_Toc7219"/>
      <w:bookmarkStart w:id="849" w:name="_Toc351203641"/>
      <w:bookmarkStart w:id="850" w:name="_Toc17575"/>
      <w:bookmarkStart w:id="851" w:name="_Toc381175711"/>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r>
        <w:rPr>
          <w:rFonts w:ascii="宋体" w:eastAsia="宋体" w:hAnsi="宋体" w:cs="宋体" w:hint="eastAsia"/>
          <w:color w:val="000000"/>
          <w:kern w:val="0"/>
          <w:sz w:val="28"/>
          <w:szCs w:val="28"/>
        </w:rPr>
        <w:t>9</w:t>
      </w:r>
      <w:bookmarkStart w:id="852" w:name="_Toc303539139"/>
      <w:bookmarkStart w:id="853" w:name="_Toc312678021"/>
      <w:bookmarkStart w:id="854" w:name="_Toc304295559"/>
      <w:bookmarkStart w:id="855" w:name="_Toc297216192"/>
      <w:bookmarkStart w:id="856" w:name="_Toc312677495"/>
      <w:bookmarkStart w:id="857" w:name="_Toc300934982"/>
      <w:bookmarkStart w:id="858" w:name="_Toc297123533"/>
      <w:bookmarkStart w:id="859" w:name="_Toc292559378"/>
      <w:bookmarkStart w:id="860" w:name="_Toc296944512"/>
      <w:bookmarkStart w:id="861" w:name="_Toc297120473"/>
      <w:bookmarkStart w:id="862" w:name="_Toc296891213"/>
      <w:bookmarkStart w:id="863" w:name="_Toc267251428"/>
      <w:bookmarkStart w:id="864" w:name="_Toc267251427"/>
      <w:bookmarkStart w:id="865" w:name="_Toc296347172"/>
      <w:bookmarkStart w:id="866" w:name="_Toc297048359"/>
      <w:bookmarkStart w:id="867" w:name="_Toc296891001"/>
      <w:bookmarkStart w:id="868" w:name="_Toc292559883"/>
      <w:bookmarkStart w:id="869" w:name="_Toc296503173"/>
      <w:bookmarkStart w:id="870" w:name="_Toc296346674"/>
      <w:bookmarkEnd w:id="825"/>
      <w:bookmarkEnd w:id="826"/>
      <w:bookmarkEnd w:id="827"/>
      <w:r>
        <w:rPr>
          <w:rFonts w:ascii="宋体" w:eastAsia="宋体" w:hAnsi="宋体" w:cs="宋体" w:hint="eastAsia"/>
          <w:color w:val="000000"/>
          <w:kern w:val="0"/>
          <w:sz w:val="28"/>
          <w:szCs w:val="28"/>
        </w:rPr>
        <w:t xml:space="preserve">. </w:t>
      </w:r>
      <w:r>
        <w:rPr>
          <w:rFonts w:ascii="宋体" w:eastAsia="宋体" w:hAnsi="宋体" w:cs="宋体" w:hint="eastAsia"/>
          <w:color w:val="000000"/>
          <w:kern w:val="0"/>
          <w:sz w:val="28"/>
          <w:szCs w:val="28"/>
        </w:rPr>
        <w:t>试验与检验</w:t>
      </w:r>
      <w:bookmarkEnd w:id="848"/>
      <w:bookmarkEnd w:id="849"/>
      <w:bookmarkEnd w:id="850"/>
      <w:bookmarkEnd w:id="851"/>
    </w:p>
    <w:p w:rsidR="00E00A79" w:rsidRDefault="009B64DC">
      <w:pPr>
        <w:pStyle w:val="3"/>
        <w:spacing w:before="0" w:after="0" w:line="360" w:lineRule="auto"/>
        <w:rPr>
          <w:rFonts w:ascii="宋体" w:hAnsi="宋体" w:cs="宋体"/>
          <w:color w:val="000000"/>
          <w:kern w:val="0"/>
          <w:sz w:val="24"/>
          <w:szCs w:val="24"/>
        </w:rPr>
      </w:pPr>
      <w:bookmarkStart w:id="871" w:name="_Toc381175712"/>
      <w:bookmarkEnd w:id="852"/>
      <w:bookmarkEnd w:id="853"/>
      <w:bookmarkEnd w:id="854"/>
      <w:bookmarkEnd w:id="855"/>
      <w:bookmarkEnd w:id="856"/>
      <w:bookmarkEnd w:id="857"/>
      <w:bookmarkEnd w:id="858"/>
      <w:r>
        <w:rPr>
          <w:rFonts w:ascii="宋体" w:hAnsi="宋体" w:cs="宋体" w:hint="eastAsia"/>
          <w:color w:val="000000"/>
          <w:kern w:val="0"/>
          <w:sz w:val="24"/>
          <w:szCs w:val="24"/>
        </w:rPr>
        <w:t>9</w:t>
      </w:r>
      <w:bookmarkStart w:id="872" w:name="_Toc300934983"/>
      <w:bookmarkStart w:id="873" w:name="_Toc303539140"/>
      <w:bookmarkStart w:id="874" w:name="_Toc304295560"/>
      <w:bookmarkStart w:id="875" w:name="_Toc312678022"/>
      <w:bookmarkStart w:id="876" w:name="_Toc312677496"/>
      <w:bookmarkStart w:id="877" w:name="_Toc297216193"/>
      <w:bookmarkStart w:id="878" w:name="_Toc297123534"/>
      <w:r>
        <w:rPr>
          <w:rFonts w:ascii="宋体" w:hAnsi="宋体" w:cs="宋体" w:hint="eastAsia"/>
          <w:color w:val="000000"/>
          <w:kern w:val="0"/>
          <w:sz w:val="24"/>
          <w:szCs w:val="24"/>
        </w:rPr>
        <w:t>.1</w:t>
      </w:r>
      <w:r>
        <w:rPr>
          <w:rFonts w:ascii="宋体" w:hAnsi="宋体" w:cs="宋体" w:hint="eastAsia"/>
          <w:color w:val="000000"/>
          <w:kern w:val="0"/>
          <w:sz w:val="24"/>
          <w:szCs w:val="24"/>
        </w:rPr>
        <w:t>试验设备与试验人员</w:t>
      </w:r>
      <w:bookmarkEnd w:id="871"/>
    </w:p>
    <w:bookmarkEnd w:id="872"/>
    <w:bookmarkEnd w:id="873"/>
    <w:bookmarkEnd w:id="874"/>
    <w:bookmarkEnd w:id="875"/>
    <w:bookmarkEnd w:id="876"/>
    <w:bookmarkEnd w:id="877"/>
    <w:bookmarkEnd w:id="878"/>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9</w:t>
      </w:r>
      <w:bookmarkStart w:id="879" w:name="_Toc297123535"/>
      <w:bookmarkStart w:id="880" w:name="_Toc312678023"/>
      <w:bookmarkStart w:id="881" w:name="_Toc304295561"/>
      <w:bookmarkStart w:id="882" w:name="_Toc297216194"/>
      <w:bookmarkStart w:id="883" w:name="_Toc303539141"/>
      <w:bookmarkStart w:id="884" w:name="_Toc300934984"/>
      <w:bookmarkStart w:id="885" w:name="_Toc312677497"/>
      <w:bookmarkStart w:id="886" w:name="_Toc318581174"/>
      <w:r>
        <w:rPr>
          <w:rFonts w:ascii="宋体" w:hAnsi="宋体" w:cs="宋体" w:hint="eastAsia"/>
          <w:color w:val="000000"/>
          <w:sz w:val="24"/>
        </w:rPr>
        <w:t xml:space="preserve">.1.2 </w:t>
      </w:r>
      <w:r>
        <w:rPr>
          <w:rFonts w:ascii="宋体" w:hAnsi="宋体" w:cs="宋体" w:hint="eastAsia"/>
          <w:color w:val="000000"/>
          <w:sz w:val="24"/>
        </w:rPr>
        <w:t>试验设备</w:t>
      </w:r>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施工现场需要配置的试验场所：</w:t>
      </w:r>
      <w:bookmarkStart w:id="887" w:name="_Toc312677498"/>
      <w:bookmarkStart w:id="888" w:name="_Toc312678024"/>
      <w:bookmarkStart w:id="889" w:name="_Toc297216195"/>
      <w:bookmarkStart w:id="890" w:name="_Toc297123536"/>
      <w:bookmarkStart w:id="891" w:name="_Toc304295562"/>
      <w:bookmarkStart w:id="892" w:name="_Toc300934985"/>
      <w:bookmarkStart w:id="893" w:name="_Toc303539142"/>
      <w:bookmarkEnd w:id="879"/>
      <w:bookmarkEnd w:id="880"/>
      <w:bookmarkEnd w:id="881"/>
      <w:bookmarkEnd w:id="882"/>
      <w:bookmarkEnd w:id="883"/>
      <w:bookmarkEnd w:id="884"/>
      <w:bookmarkEnd w:id="885"/>
      <w:r>
        <w:rPr>
          <w:rFonts w:ascii="宋体" w:hAnsi="宋体" w:cs="宋体" w:hint="eastAsia"/>
          <w:color w:val="000000"/>
          <w:sz w:val="24"/>
        </w:rPr>
        <w:t>。</w:t>
      </w:r>
      <w:r>
        <w:rPr>
          <w:rFonts w:ascii="宋体" w:hAnsi="宋体" w:cs="宋体" w:hint="eastAsia"/>
          <w:color w:val="000000"/>
          <w:sz w:val="24"/>
        </w:rPr>
        <w:t xml:space="preserve"> </w:t>
      </w:r>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施工现场需要配备的试验设备：。</w:t>
      </w:r>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lastRenderedPageBreak/>
        <w:t>施工现场需要具备的其他试验条件：。</w:t>
      </w:r>
    </w:p>
    <w:p w:rsidR="00E00A79" w:rsidRDefault="009B64DC">
      <w:pPr>
        <w:pStyle w:val="3"/>
        <w:spacing w:before="0" w:after="0" w:line="360" w:lineRule="auto"/>
        <w:rPr>
          <w:rFonts w:ascii="宋体" w:hAnsi="宋体" w:cs="宋体"/>
          <w:color w:val="000000"/>
          <w:kern w:val="0"/>
          <w:sz w:val="24"/>
          <w:szCs w:val="24"/>
        </w:rPr>
      </w:pPr>
      <w:bookmarkStart w:id="894" w:name="_Toc381175713"/>
      <w:r>
        <w:rPr>
          <w:rFonts w:ascii="宋体" w:hAnsi="宋体" w:cs="宋体" w:hint="eastAsia"/>
          <w:color w:val="000000"/>
          <w:kern w:val="0"/>
          <w:sz w:val="24"/>
          <w:szCs w:val="24"/>
        </w:rPr>
        <w:t xml:space="preserve">9.4 </w:t>
      </w:r>
      <w:r>
        <w:rPr>
          <w:rFonts w:ascii="宋体" w:hAnsi="宋体" w:cs="宋体" w:hint="eastAsia"/>
          <w:color w:val="000000"/>
          <w:kern w:val="0"/>
          <w:sz w:val="24"/>
          <w:szCs w:val="24"/>
        </w:rPr>
        <w:t>现场工艺试验</w:t>
      </w:r>
      <w:bookmarkEnd w:id="894"/>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现场工艺试验的有关约定：。</w:t>
      </w:r>
    </w:p>
    <w:p w:rsidR="00E00A79" w:rsidRDefault="009B64DC">
      <w:pPr>
        <w:pStyle w:val="2"/>
        <w:spacing w:before="0" w:after="0" w:line="360" w:lineRule="auto"/>
        <w:rPr>
          <w:rFonts w:ascii="宋体" w:eastAsia="宋体" w:hAnsi="宋体" w:cs="宋体"/>
          <w:color w:val="000000"/>
          <w:kern w:val="0"/>
          <w:sz w:val="28"/>
          <w:szCs w:val="28"/>
        </w:rPr>
      </w:pPr>
      <w:bookmarkStart w:id="895" w:name="_Toc351203642"/>
      <w:bookmarkStart w:id="896" w:name="_Toc22168"/>
      <w:bookmarkStart w:id="897" w:name="_Toc381175714"/>
      <w:bookmarkStart w:id="898" w:name="_Toc25937"/>
      <w:bookmarkEnd w:id="886"/>
      <w:bookmarkEnd w:id="887"/>
      <w:bookmarkEnd w:id="888"/>
      <w:bookmarkEnd w:id="889"/>
      <w:bookmarkEnd w:id="890"/>
      <w:bookmarkEnd w:id="891"/>
      <w:bookmarkEnd w:id="892"/>
      <w:bookmarkEnd w:id="893"/>
      <w:r>
        <w:rPr>
          <w:rFonts w:ascii="宋体" w:eastAsia="宋体" w:hAnsi="宋体" w:cs="宋体" w:hint="eastAsia"/>
          <w:color w:val="000000"/>
          <w:kern w:val="0"/>
          <w:sz w:val="28"/>
          <w:szCs w:val="28"/>
        </w:rPr>
        <w:t>1</w:t>
      </w:r>
      <w:bookmarkStart w:id="899" w:name="_Toc300934989"/>
      <w:bookmarkStart w:id="900" w:name="_Toc297123540"/>
      <w:bookmarkStart w:id="901" w:name="_Toc297120493"/>
      <w:bookmarkStart w:id="902" w:name="_Toc296891233"/>
      <w:bookmarkStart w:id="903" w:name="_Toc292559903"/>
      <w:bookmarkStart w:id="904" w:name="_Toc296891021"/>
      <w:bookmarkStart w:id="905" w:name="_Toc296503193"/>
      <w:bookmarkStart w:id="906" w:name="_Toc292559398"/>
      <w:bookmarkStart w:id="907" w:name="_Toc296944532"/>
      <w:bookmarkStart w:id="908" w:name="_Toc304295566"/>
      <w:bookmarkStart w:id="909" w:name="_Toc297048379"/>
      <w:bookmarkStart w:id="910" w:name="_Toc303539146"/>
      <w:bookmarkStart w:id="911" w:name="_Toc297216199"/>
      <w:bookmarkStart w:id="912" w:name="_Toc296347192"/>
      <w:bookmarkStart w:id="913" w:name="_Toc296346694"/>
      <w:bookmarkStart w:id="914" w:name="_Toc312677499"/>
      <w:bookmarkStart w:id="915" w:name="_Toc312678025"/>
      <w:bookmarkStart w:id="916" w:name="_Toc267251441"/>
      <w:bookmarkStart w:id="917" w:name="_Toc267251435"/>
      <w:bookmarkStart w:id="918" w:name="_Toc267251440"/>
      <w:bookmarkStart w:id="919" w:name="_Toc267251437"/>
      <w:bookmarkStart w:id="920" w:name="_Toc267251439"/>
      <w:bookmarkStart w:id="921" w:name="_Toc267251433"/>
      <w:bookmarkStart w:id="922" w:name="_Toc267251442"/>
      <w:bookmarkEnd w:id="859"/>
      <w:bookmarkEnd w:id="860"/>
      <w:bookmarkEnd w:id="861"/>
      <w:bookmarkEnd w:id="862"/>
      <w:bookmarkEnd w:id="863"/>
      <w:bookmarkEnd w:id="864"/>
      <w:bookmarkEnd w:id="865"/>
      <w:bookmarkEnd w:id="866"/>
      <w:bookmarkEnd w:id="867"/>
      <w:bookmarkEnd w:id="868"/>
      <w:bookmarkEnd w:id="869"/>
      <w:bookmarkEnd w:id="870"/>
      <w:r>
        <w:rPr>
          <w:rFonts w:ascii="宋体" w:eastAsia="宋体" w:hAnsi="宋体" w:cs="宋体" w:hint="eastAsia"/>
          <w:color w:val="000000"/>
          <w:kern w:val="0"/>
          <w:sz w:val="28"/>
          <w:szCs w:val="28"/>
        </w:rPr>
        <w:t xml:space="preserve">0. </w:t>
      </w:r>
      <w:r>
        <w:rPr>
          <w:rFonts w:ascii="宋体" w:eastAsia="宋体" w:hAnsi="宋体" w:cs="宋体" w:hint="eastAsia"/>
          <w:color w:val="000000"/>
          <w:kern w:val="0"/>
          <w:sz w:val="28"/>
          <w:szCs w:val="28"/>
        </w:rPr>
        <w:t>变更</w:t>
      </w:r>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p>
    <w:p w:rsidR="00E00A79" w:rsidRDefault="009B64DC">
      <w:pPr>
        <w:pStyle w:val="3"/>
        <w:spacing w:before="0" w:after="0" w:line="360" w:lineRule="auto"/>
        <w:rPr>
          <w:rFonts w:ascii="宋体" w:hAnsi="宋体" w:cs="宋体"/>
          <w:color w:val="000000"/>
          <w:kern w:val="0"/>
          <w:sz w:val="24"/>
          <w:szCs w:val="24"/>
        </w:rPr>
      </w:pPr>
      <w:bookmarkStart w:id="923" w:name="_Toc381175715"/>
      <w:bookmarkEnd w:id="914"/>
      <w:bookmarkEnd w:id="915"/>
      <w:r>
        <w:rPr>
          <w:rFonts w:ascii="宋体" w:hAnsi="宋体" w:cs="宋体" w:hint="eastAsia"/>
          <w:color w:val="000000"/>
          <w:kern w:val="0"/>
          <w:sz w:val="24"/>
          <w:szCs w:val="24"/>
        </w:rPr>
        <w:t>1</w:t>
      </w:r>
      <w:bookmarkStart w:id="924" w:name="_Toc297216200"/>
      <w:bookmarkStart w:id="925" w:name="_Toc292559399"/>
      <w:bookmarkStart w:id="926" w:name="_Toc297048380"/>
      <w:bookmarkStart w:id="927" w:name="_Toc296346695"/>
      <w:bookmarkStart w:id="928" w:name="_Toc296503194"/>
      <w:bookmarkStart w:id="929" w:name="_Toc297123541"/>
      <w:bookmarkStart w:id="930" w:name="_Toc304295567"/>
      <w:bookmarkStart w:id="931" w:name="_Toc312678026"/>
      <w:bookmarkStart w:id="932" w:name="_Toc296347193"/>
      <w:bookmarkStart w:id="933" w:name="_Toc296944533"/>
      <w:bookmarkStart w:id="934" w:name="_Toc296891234"/>
      <w:bookmarkStart w:id="935" w:name="_Toc300934990"/>
      <w:bookmarkStart w:id="936" w:name="_Toc297120494"/>
      <w:bookmarkStart w:id="937" w:name="_Toc296891022"/>
      <w:bookmarkStart w:id="938" w:name="_Toc292559904"/>
      <w:bookmarkStart w:id="939" w:name="_Toc303539147"/>
      <w:bookmarkStart w:id="940" w:name="_Toc312677500"/>
      <w:r>
        <w:rPr>
          <w:rFonts w:ascii="宋体" w:hAnsi="宋体" w:cs="宋体" w:hint="eastAsia"/>
          <w:color w:val="000000"/>
          <w:kern w:val="0"/>
          <w:sz w:val="24"/>
          <w:szCs w:val="24"/>
        </w:rPr>
        <w:t>0.1</w:t>
      </w:r>
      <w:r>
        <w:rPr>
          <w:rFonts w:ascii="宋体" w:hAnsi="宋体" w:cs="宋体" w:hint="eastAsia"/>
          <w:color w:val="000000"/>
          <w:kern w:val="0"/>
          <w:sz w:val="24"/>
          <w:szCs w:val="24"/>
        </w:rPr>
        <w:t>变更的范围</w:t>
      </w:r>
      <w:bookmarkEnd w:id="923"/>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关于变更的范围的约定：。</w:t>
      </w:r>
    </w:p>
    <w:p w:rsidR="00E00A79" w:rsidRDefault="009B64DC">
      <w:pPr>
        <w:pStyle w:val="3"/>
        <w:spacing w:before="0" w:after="0" w:line="360" w:lineRule="auto"/>
        <w:rPr>
          <w:rFonts w:ascii="宋体" w:hAnsi="宋体" w:cs="宋体"/>
          <w:color w:val="000000"/>
          <w:kern w:val="0"/>
          <w:sz w:val="24"/>
          <w:szCs w:val="24"/>
        </w:rPr>
      </w:pPr>
      <w:bookmarkStart w:id="941" w:name="_Toc381175716"/>
      <w:r>
        <w:rPr>
          <w:rFonts w:ascii="宋体" w:hAnsi="宋体" w:cs="宋体" w:hint="eastAsia"/>
          <w:color w:val="000000"/>
          <w:kern w:val="0"/>
          <w:sz w:val="24"/>
          <w:szCs w:val="24"/>
        </w:rPr>
        <w:t xml:space="preserve">10.4 </w:t>
      </w:r>
      <w:r>
        <w:rPr>
          <w:rFonts w:ascii="宋体" w:hAnsi="宋体" w:cs="宋体" w:hint="eastAsia"/>
          <w:color w:val="000000"/>
          <w:kern w:val="0"/>
          <w:sz w:val="24"/>
          <w:szCs w:val="24"/>
        </w:rPr>
        <w:t>变更估价</w:t>
      </w:r>
      <w:bookmarkEnd w:id="941"/>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 xml:space="preserve">10.4.1 </w:t>
      </w:r>
      <w:r>
        <w:rPr>
          <w:rFonts w:ascii="宋体" w:hAnsi="宋体" w:cs="宋体" w:hint="eastAsia"/>
          <w:color w:val="000000"/>
          <w:sz w:val="24"/>
        </w:rPr>
        <w:t>变更估价原则</w:t>
      </w:r>
    </w:p>
    <w:p w:rsidR="00E00A79" w:rsidRDefault="009B64DC">
      <w:pPr>
        <w:spacing w:line="360" w:lineRule="auto"/>
        <w:ind w:firstLineChars="200" w:firstLine="480"/>
        <w:jc w:val="left"/>
        <w:rPr>
          <w:rFonts w:ascii="宋体" w:hAnsi="宋体" w:cs="宋体"/>
          <w:color w:val="000000"/>
          <w:sz w:val="24"/>
          <w:u w:val="single"/>
        </w:rPr>
      </w:pPr>
      <w:r>
        <w:rPr>
          <w:rFonts w:ascii="宋体" w:hAnsi="宋体" w:cs="宋体" w:hint="eastAsia"/>
          <w:color w:val="000000"/>
          <w:sz w:val="24"/>
        </w:rPr>
        <w:t>关于变更估价的约定</w:t>
      </w:r>
      <w:r>
        <w:rPr>
          <w:rFonts w:ascii="宋体" w:hAnsi="宋体" w:cs="宋体" w:hint="eastAsia"/>
          <w:color w:val="000000"/>
          <w:sz w:val="24"/>
        </w:rPr>
        <w:t xml:space="preserve">: </w:t>
      </w:r>
      <w:r>
        <w:rPr>
          <w:rFonts w:ascii="宋体" w:hAnsi="宋体" w:cs="宋体" w:hint="eastAsia"/>
          <w:color w:val="000000"/>
          <w:sz w:val="24"/>
        </w:rPr>
        <w:t>。</w:t>
      </w:r>
    </w:p>
    <w:p w:rsidR="00E00A79" w:rsidRDefault="009B64DC">
      <w:pPr>
        <w:pStyle w:val="3"/>
        <w:spacing w:before="0" w:after="0" w:line="360" w:lineRule="auto"/>
        <w:rPr>
          <w:rFonts w:ascii="宋体" w:hAnsi="宋体" w:cs="宋体"/>
          <w:color w:val="000000"/>
          <w:kern w:val="0"/>
          <w:sz w:val="24"/>
          <w:szCs w:val="24"/>
        </w:rPr>
      </w:pPr>
      <w:bookmarkStart w:id="942" w:name="_Toc381175717"/>
      <w:r>
        <w:rPr>
          <w:rFonts w:ascii="宋体" w:hAnsi="宋体" w:cs="宋体" w:hint="eastAsia"/>
          <w:color w:val="000000"/>
          <w:kern w:val="0"/>
          <w:sz w:val="24"/>
          <w:szCs w:val="24"/>
        </w:rPr>
        <w:t>1</w:t>
      </w:r>
      <w:bookmarkStart w:id="943" w:name="_Toc296347196"/>
      <w:bookmarkStart w:id="944" w:name="_Toc296891025"/>
      <w:bookmarkStart w:id="945" w:name="_Toc297216203"/>
      <w:bookmarkStart w:id="946" w:name="_Toc300934993"/>
      <w:bookmarkStart w:id="947" w:name="_Toc296891237"/>
      <w:bookmarkStart w:id="948" w:name="_Toc296503197"/>
      <w:bookmarkStart w:id="949" w:name="_Toc303539150"/>
      <w:bookmarkStart w:id="950" w:name="_Toc297120497"/>
      <w:bookmarkStart w:id="951" w:name="_Toc297123544"/>
      <w:bookmarkStart w:id="952" w:name="_Toc292559402"/>
      <w:bookmarkStart w:id="953" w:name="_Toc297048383"/>
      <w:bookmarkStart w:id="954" w:name="_Toc292559907"/>
      <w:bookmarkStart w:id="955" w:name="_Toc296944536"/>
      <w:bookmarkStart w:id="956" w:name="_Toc296346698"/>
      <w:bookmarkStart w:id="957" w:name="_Toc312678029"/>
      <w:bookmarkStart w:id="958" w:name="_Toc312677503"/>
      <w:bookmarkStart w:id="959" w:name="_Toc304295570"/>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r>
        <w:rPr>
          <w:rFonts w:ascii="宋体" w:hAnsi="宋体" w:cs="宋体" w:hint="eastAsia"/>
          <w:color w:val="000000"/>
          <w:kern w:val="0"/>
          <w:sz w:val="24"/>
          <w:szCs w:val="24"/>
        </w:rPr>
        <w:t>0.5</w:t>
      </w:r>
      <w:r>
        <w:rPr>
          <w:rFonts w:ascii="宋体" w:hAnsi="宋体" w:cs="宋体" w:hint="eastAsia"/>
          <w:color w:val="000000"/>
          <w:kern w:val="0"/>
          <w:sz w:val="24"/>
          <w:szCs w:val="24"/>
        </w:rPr>
        <w:t>承</w:t>
      </w:r>
      <w:bookmarkStart w:id="960" w:name="_Toc296944542"/>
      <w:bookmarkStart w:id="961" w:name="_Toc297216204"/>
      <w:bookmarkStart w:id="962" w:name="_Toc296347202"/>
      <w:bookmarkStart w:id="963" w:name="_Toc300934994"/>
      <w:bookmarkStart w:id="964" w:name="_Toc296891031"/>
      <w:bookmarkStart w:id="965" w:name="_Toc296346704"/>
      <w:bookmarkStart w:id="966" w:name="_Toc292559913"/>
      <w:bookmarkStart w:id="967" w:name="_Toc297120503"/>
      <w:bookmarkStart w:id="968" w:name="_Toc297048389"/>
      <w:bookmarkStart w:id="969" w:name="_Toc297123545"/>
      <w:bookmarkStart w:id="970" w:name="_Toc303539151"/>
      <w:bookmarkStart w:id="971" w:name="_Toc296891243"/>
      <w:bookmarkStart w:id="972" w:name="_Toc292559408"/>
      <w:bookmarkStart w:id="973" w:name="_Toc296503203"/>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r>
        <w:rPr>
          <w:rFonts w:ascii="宋体" w:hAnsi="宋体" w:cs="宋体" w:hint="eastAsia"/>
          <w:color w:val="000000"/>
          <w:kern w:val="0"/>
          <w:sz w:val="24"/>
          <w:szCs w:val="24"/>
        </w:rPr>
        <w:t>包人的合理化建议</w:t>
      </w:r>
      <w:bookmarkEnd w:id="942"/>
    </w:p>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监理人审查承包人合理化建议的期限：。</w:t>
      </w:r>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发包人审批承包人合理化建议的期限：。</w:t>
      </w:r>
    </w:p>
    <w:p w:rsidR="00E00A79" w:rsidRDefault="009B64DC">
      <w:pPr>
        <w:spacing w:line="360" w:lineRule="auto"/>
        <w:jc w:val="left"/>
        <w:rPr>
          <w:rFonts w:ascii="宋体" w:hAnsi="宋体" w:cs="宋体"/>
          <w:color w:val="000000"/>
          <w:sz w:val="24"/>
          <w:u w:val="single"/>
        </w:rPr>
      </w:pPr>
      <w:r>
        <w:rPr>
          <w:rFonts w:ascii="宋体" w:hAnsi="宋体" w:cs="宋体" w:hint="eastAsia"/>
          <w:color w:val="000000"/>
          <w:sz w:val="24"/>
        </w:rPr>
        <w:t>承</w:t>
      </w:r>
      <w:bookmarkStart w:id="974" w:name="_Toc296346705"/>
      <w:bookmarkStart w:id="975" w:name="_Toc312677504"/>
      <w:bookmarkStart w:id="976" w:name="_Toc312678030"/>
      <w:bookmarkStart w:id="977" w:name="_Toc303539152"/>
      <w:bookmarkStart w:id="978" w:name="_Toc296944543"/>
      <w:bookmarkStart w:id="979" w:name="_Toc297123546"/>
      <w:bookmarkStart w:id="980" w:name="_Toc300934995"/>
      <w:bookmarkStart w:id="981" w:name="_Toc292559409"/>
      <w:bookmarkStart w:id="982" w:name="_Toc297048390"/>
      <w:bookmarkStart w:id="983" w:name="_Toc304295571"/>
      <w:bookmarkStart w:id="984" w:name="_Toc297120504"/>
      <w:bookmarkStart w:id="985" w:name="_Toc296891032"/>
      <w:bookmarkStart w:id="986" w:name="_Toc318581175"/>
      <w:bookmarkStart w:id="987" w:name="_Toc292559914"/>
      <w:bookmarkStart w:id="988" w:name="_Toc297216205"/>
      <w:bookmarkStart w:id="989" w:name="_Toc296347203"/>
      <w:bookmarkStart w:id="990" w:name="_Toc296503204"/>
      <w:bookmarkStart w:id="991" w:name="_Toc296891244"/>
      <w:r>
        <w:rPr>
          <w:rFonts w:ascii="宋体" w:hAnsi="宋体" w:cs="宋体" w:hint="eastAsia"/>
          <w:color w:val="000000"/>
          <w:sz w:val="24"/>
        </w:rPr>
        <w:t>包人提出的合理化建议降低了合同价格或者提高了工程经济效益的奖励的方法和金额为：。</w:t>
      </w:r>
    </w:p>
    <w:p w:rsidR="00E00A79" w:rsidRDefault="009B64DC">
      <w:pPr>
        <w:pStyle w:val="3"/>
        <w:spacing w:before="0" w:after="0" w:line="360" w:lineRule="auto"/>
        <w:rPr>
          <w:rFonts w:ascii="宋体" w:hAnsi="宋体" w:cs="宋体"/>
          <w:color w:val="000000"/>
          <w:kern w:val="0"/>
          <w:sz w:val="24"/>
          <w:szCs w:val="24"/>
        </w:rPr>
      </w:pPr>
      <w:bookmarkStart w:id="992" w:name="_Toc381175718"/>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r>
        <w:rPr>
          <w:rFonts w:ascii="宋体" w:hAnsi="宋体" w:cs="宋体" w:hint="eastAsia"/>
          <w:color w:val="000000"/>
          <w:kern w:val="0"/>
          <w:sz w:val="24"/>
          <w:szCs w:val="24"/>
        </w:rPr>
        <w:t>1</w:t>
      </w:r>
      <w:bookmarkStart w:id="993" w:name="_Toc297048385"/>
      <w:bookmarkStart w:id="994" w:name="_Toc292559909"/>
      <w:bookmarkStart w:id="995" w:name="_Toc292559404"/>
      <w:bookmarkStart w:id="996" w:name="_Toc303539154"/>
      <w:bookmarkStart w:id="997" w:name="_Toc297120499"/>
      <w:bookmarkStart w:id="998" w:name="_Toc296891239"/>
      <w:bookmarkStart w:id="999" w:name="_Toc296503199"/>
      <w:bookmarkStart w:id="1000" w:name="_Toc296347198"/>
      <w:bookmarkStart w:id="1001" w:name="_Toc297216207"/>
      <w:bookmarkStart w:id="1002" w:name="_Toc296346700"/>
      <w:bookmarkStart w:id="1003" w:name="_Toc304295574"/>
      <w:bookmarkStart w:id="1004" w:name="_Toc296944538"/>
      <w:bookmarkStart w:id="1005" w:name="_Toc300934997"/>
      <w:bookmarkStart w:id="1006" w:name="_Toc312678033"/>
      <w:bookmarkStart w:id="1007" w:name="_Toc297123548"/>
      <w:bookmarkStart w:id="1008" w:name="_Toc296891027"/>
      <w:bookmarkStart w:id="1009" w:name="_Toc312677507"/>
      <w:r>
        <w:rPr>
          <w:rFonts w:ascii="宋体" w:hAnsi="宋体" w:cs="宋体" w:hint="eastAsia"/>
          <w:color w:val="000000"/>
          <w:kern w:val="0"/>
          <w:sz w:val="24"/>
          <w:szCs w:val="24"/>
        </w:rPr>
        <w:t xml:space="preserve">0.7 </w:t>
      </w:r>
      <w:r>
        <w:rPr>
          <w:rFonts w:ascii="宋体" w:hAnsi="宋体" w:cs="宋体" w:hint="eastAsia"/>
          <w:color w:val="000000"/>
          <w:kern w:val="0"/>
          <w:sz w:val="24"/>
          <w:szCs w:val="24"/>
        </w:rPr>
        <w:t>暂估价</w:t>
      </w:r>
      <w:bookmarkEnd w:id="992"/>
    </w:p>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kern w:val="0"/>
          <w:sz w:val="24"/>
        </w:rPr>
        <w:t>暂</w:t>
      </w:r>
      <w:bookmarkStart w:id="1010" w:name="_Toc312678034"/>
      <w:bookmarkStart w:id="1011" w:name="_Toc318581176"/>
      <w:bookmarkStart w:id="1012" w:name="_Toc312677508"/>
      <w:r>
        <w:rPr>
          <w:rFonts w:ascii="宋体" w:hAnsi="宋体" w:cs="宋体" w:hint="eastAsia"/>
          <w:color w:val="000000"/>
          <w:kern w:val="0"/>
          <w:sz w:val="24"/>
        </w:rPr>
        <w:t>估价材料和工程设备的明细详见附件</w:t>
      </w:r>
      <w:r>
        <w:rPr>
          <w:rFonts w:ascii="宋体" w:hAnsi="宋体" w:cs="宋体" w:hint="eastAsia"/>
          <w:color w:val="000000"/>
          <w:kern w:val="0"/>
          <w:sz w:val="24"/>
        </w:rPr>
        <w:t>11</w:t>
      </w:r>
      <w:r>
        <w:rPr>
          <w:rFonts w:ascii="宋体" w:hAnsi="宋体" w:cs="宋体" w:hint="eastAsia"/>
          <w:color w:val="000000"/>
          <w:kern w:val="0"/>
          <w:sz w:val="24"/>
        </w:rPr>
        <w:t>：《</w:t>
      </w:r>
      <w:r>
        <w:rPr>
          <w:rFonts w:ascii="宋体" w:hAnsi="宋体" w:cs="宋体" w:hint="eastAsia"/>
          <w:color w:val="000000"/>
          <w:sz w:val="24"/>
        </w:rPr>
        <w:t>暂估价一览表》</w:t>
      </w:r>
      <w:r>
        <w:rPr>
          <w:rFonts w:ascii="宋体" w:hAnsi="宋体" w:cs="宋体" w:hint="eastAsia"/>
          <w:color w:val="000000"/>
          <w:kern w:val="0"/>
          <w:sz w:val="24"/>
        </w:rPr>
        <w:t>。</w:t>
      </w:r>
    </w:p>
    <w:bookmarkEnd w:id="1010"/>
    <w:bookmarkEnd w:id="1011"/>
    <w:bookmarkEnd w:id="1012"/>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1</w:t>
      </w:r>
      <w:bookmarkStart w:id="1013" w:name="_Toc312677509"/>
      <w:bookmarkStart w:id="1014" w:name="_Toc318581177"/>
      <w:bookmarkStart w:id="1015" w:name="_Toc312678035"/>
      <w:r>
        <w:rPr>
          <w:rFonts w:ascii="宋体" w:hAnsi="宋体" w:cs="宋体" w:hint="eastAsia"/>
          <w:color w:val="000000"/>
          <w:sz w:val="24"/>
        </w:rPr>
        <w:t xml:space="preserve">0.7.1 </w:t>
      </w:r>
      <w:r>
        <w:rPr>
          <w:rFonts w:ascii="宋体" w:hAnsi="宋体" w:cs="宋体" w:hint="eastAsia"/>
          <w:color w:val="000000"/>
          <w:sz w:val="24"/>
        </w:rPr>
        <w:t>依法必须招标的暂估价项目</w:t>
      </w:r>
    </w:p>
    <w:bookmarkEnd w:id="1013"/>
    <w:bookmarkEnd w:id="1014"/>
    <w:bookmarkEnd w:id="1015"/>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对于依法必须招标的暂估价项目的确认和批准采取第种方式确定。</w:t>
      </w:r>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 xml:space="preserve">10.7.2 </w:t>
      </w:r>
      <w:r>
        <w:rPr>
          <w:rFonts w:ascii="宋体" w:hAnsi="宋体" w:cs="宋体" w:hint="eastAsia"/>
          <w:color w:val="000000"/>
          <w:sz w:val="24"/>
        </w:rPr>
        <w:t>不属于依法必须招标的暂估价项目</w:t>
      </w:r>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对于不属于依法必须招标的暂估价项目的确认和批准采取第</w:t>
      </w:r>
      <w:r>
        <w:rPr>
          <w:rFonts w:ascii="宋体" w:hAnsi="宋体" w:cs="宋体" w:hint="eastAsia"/>
          <w:color w:val="000000"/>
          <w:sz w:val="24"/>
        </w:rPr>
        <w:t xml:space="preserve"> </w:t>
      </w:r>
      <w:r>
        <w:rPr>
          <w:rFonts w:ascii="宋体" w:hAnsi="宋体" w:cs="宋体" w:hint="eastAsia"/>
          <w:color w:val="000000"/>
          <w:sz w:val="24"/>
        </w:rPr>
        <w:t>种方式确定。</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sz w:val="24"/>
        </w:rPr>
        <w:t>第</w:t>
      </w:r>
      <w:r>
        <w:rPr>
          <w:rFonts w:ascii="宋体" w:hAnsi="宋体" w:cs="宋体" w:hint="eastAsia"/>
          <w:color w:val="000000"/>
          <w:sz w:val="24"/>
        </w:rPr>
        <w:t>3</w:t>
      </w:r>
      <w:r>
        <w:rPr>
          <w:rFonts w:ascii="宋体" w:hAnsi="宋体" w:cs="宋体" w:hint="eastAsia"/>
          <w:color w:val="000000"/>
          <w:sz w:val="24"/>
        </w:rPr>
        <w:t>种方式：</w:t>
      </w:r>
      <w:r>
        <w:rPr>
          <w:rFonts w:ascii="宋体" w:hAnsi="宋体" w:cs="宋体" w:hint="eastAsia"/>
          <w:color w:val="000000"/>
          <w:kern w:val="0"/>
          <w:sz w:val="24"/>
        </w:rPr>
        <w:t>承包人直接实施的暂估价项目</w:t>
      </w:r>
    </w:p>
    <w:p w:rsidR="00E00A79" w:rsidRDefault="009B64DC">
      <w:pPr>
        <w:spacing w:line="360" w:lineRule="auto"/>
        <w:jc w:val="left"/>
        <w:rPr>
          <w:rFonts w:ascii="宋体" w:hAnsi="宋体" w:cs="宋体"/>
          <w:color w:val="000000"/>
          <w:sz w:val="24"/>
        </w:rPr>
      </w:pPr>
      <w:r>
        <w:rPr>
          <w:rFonts w:ascii="宋体" w:hAnsi="宋体" w:cs="宋体" w:hint="eastAsia"/>
          <w:color w:val="000000"/>
          <w:sz w:val="24"/>
        </w:rPr>
        <w:t>承包人直接实施的暂估价项目的约定：。</w:t>
      </w:r>
    </w:p>
    <w:p w:rsidR="00E00A79" w:rsidRDefault="009B64DC">
      <w:pPr>
        <w:pStyle w:val="3"/>
        <w:spacing w:before="0" w:after="0" w:line="360" w:lineRule="auto"/>
        <w:rPr>
          <w:rFonts w:ascii="宋体" w:hAnsi="宋体" w:cs="宋体"/>
          <w:color w:val="000000"/>
          <w:kern w:val="0"/>
          <w:sz w:val="24"/>
          <w:szCs w:val="24"/>
        </w:rPr>
      </w:pPr>
      <w:bookmarkStart w:id="1016" w:name="_Toc381175719"/>
      <w:r>
        <w:rPr>
          <w:rFonts w:ascii="宋体" w:hAnsi="宋体" w:cs="宋体" w:hint="eastAsia"/>
          <w:color w:val="000000"/>
          <w:kern w:val="0"/>
          <w:sz w:val="24"/>
          <w:szCs w:val="24"/>
        </w:rPr>
        <w:t xml:space="preserve">10.8 </w:t>
      </w:r>
      <w:r>
        <w:rPr>
          <w:rFonts w:ascii="宋体" w:hAnsi="宋体" w:cs="宋体" w:hint="eastAsia"/>
          <w:color w:val="000000"/>
          <w:kern w:val="0"/>
          <w:sz w:val="24"/>
          <w:szCs w:val="24"/>
        </w:rPr>
        <w:t>暂列金额</w:t>
      </w:r>
      <w:bookmarkEnd w:id="1016"/>
    </w:p>
    <w:p w:rsidR="00E00A79" w:rsidRDefault="009B64D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合同当事人关于暂列金额使用的约定：。</w:t>
      </w:r>
    </w:p>
    <w:p w:rsidR="00E00A79" w:rsidRDefault="009B64DC">
      <w:pPr>
        <w:pStyle w:val="2"/>
        <w:spacing w:before="0" w:after="0" w:line="360" w:lineRule="auto"/>
        <w:rPr>
          <w:rFonts w:ascii="宋体" w:eastAsia="宋体" w:hAnsi="宋体" w:cs="宋体"/>
          <w:color w:val="000000"/>
          <w:kern w:val="0"/>
          <w:sz w:val="28"/>
          <w:szCs w:val="28"/>
        </w:rPr>
      </w:pPr>
      <w:bookmarkStart w:id="1017" w:name="_Toc381175720"/>
      <w:bookmarkStart w:id="1018" w:name="_Toc351203643"/>
      <w:bookmarkStart w:id="1019" w:name="_Toc2159"/>
      <w:bookmarkStart w:id="1020" w:name="_Toc26566"/>
      <w:r>
        <w:rPr>
          <w:rFonts w:ascii="宋体" w:eastAsia="宋体" w:hAnsi="宋体" w:cs="宋体" w:hint="eastAsia"/>
          <w:color w:val="000000"/>
          <w:kern w:val="0"/>
          <w:sz w:val="28"/>
          <w:szCs w:val="28"/>
        </w:rPr>
        <w:t xml:space="preserve">11. </w:t>
      </w:r>
      <w:r>
        <w:rPr>
          <w:rFonts w:ascii="宋体" w:eastAsia="宋体" w:hAnsi="宋体" w:cs="宋体" w:hint="eastAsia"/>
          <w:color w:val="000000"/>
          <w:kern w:val="0"/>
          <w:sz w:val="28"/>
          <w:szCs w:val="28"/>
        </w:rPr>
        <w:t>价格调整</w:t>
      </w:r>
      <w:bookmarkEnd w:id="1017"/>
      <w:bookmarkEnd w:id="1018"/>
      <w:bookmarkEnd w:id="1019"/>
      <w:bookmarkEnd w:id="1020"/>
    </w:p>
    <w:p w:rsidR="00E00A79" w:rsidRDefault="009B64DC">
      <w:pPr>
        <w:pStyle w:val="3"/>
        <w:spacing w:before="0" w:after="0" w:line="360" w:lineRule="auto"/>
        <w:rPr>
          <w:rFonts w:ascii="宋体" w:hAnsi="宋体" w:cs="宋体"/>
          <w:color w:val="000000"/>
          <w:kern w:val="0"/>
          <w:sz w:val="24"/>
          <w:szCs w:val="24"/>
        </w:rPr>
      </w:pPr>
      <w:bookmarkStart w:id="1021" w:name="_Toc381175721"/>
      <w:bookmarkStart w:id="1022" w:name="_Toc297216209"/>
      <w:bookmarkStart w:id="1023" w:name="_Toc297048387"/>
      <w:bookmarkStart w:id="1024" w:name="_Toc296891241"/>
      <w:bookmarkStart w:id="1025" w:name="_Toc292559406"/>
      <w:bookmarkStart w:id="1026" w:name="_Toc296891029"/>
      <w:bookmarkStart w:id="1027" w:name="_Toc292559911"/>
      <w:bookmarkStart w:id="1028" w:name="_Toc297120501"/>
      <w:bookmarkStart w:id="1029" w:name="_Toc300935000"/>
      <w:bookmarkStart w:id="1030" w:name="_Toc296503201"/>
      <w:bookmarkStart w:id="1031" w:name="_Toc296347200"/>
      <w:bookmarkStart w:id="1032" w:name="_Toc303539157"/>
      <w:bookmarkStart w:id="1033" w:name="_Toc297123550"/>
      <w:bookmarkStart w:id="1034" w:name="_Toc312678039"/>
      <w:bookmarkStart w:id="1035" w:name="_Toc296944540"/>
      <w:bookmarkStart w:id="1036" w:name="_Toc304295577"/>
      <w:bookmarkStart w:id="1037" w:name="_Toc296346702"/>
      <w:r>
        <w:rPr>
          <w:rFonts w:ascii="宋体" w:hAnsi="宋体" w:cs="宋体" w:hint="eastAsia"/>
          <w:color w:val="000000"/>
          <w:kern w:val="0"/>
          <w:sz w:val="24"/>
          <w:szCs w:val="24"/>
        </w:rPr>
        <w:t xml:space="preserve">11.1 </w:t>
      </w:r>
      <w:r>
        <w:rPr>
          <w:rFonts w:ascii="宋体" w:hAnsi="宋体" w:cs="宋体" w:hint="eastAsia"/>
          <w:color w:val="000000"/>
          <w:kern w:val="0"/>
          <w:sz w:val="24"/>
          <w:szCs w:val="24"/>
        </w:rPr>
        <w:t>市场价格波动引起的调整</w:t>
      </w:r>
      <w:bookmarkEnd w:id="1021"/>
    </w:p>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kern w:val="0"/>
          <w:sz w:val="24"/>
        </w:rPr>
        <w:t>市场价格波动是否调整合同价格的约定：</w:t>
      </w:r>
      <w:r>
        <w:rPr>
          <w:rFonts w:ascii="宋体" w:hAnsi="宋体" w:cs="宋体" w:hint="eastAsia"/>
          <w:color w:val="000000"/>
          <w:sz w:val="24"/>
        </w:rPr>
        <w:t>。</w:t>
      </w:r>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因市场价格波动调整合同价格，采用以下第种方式对合同价格进行调整：</w:t>
      </w:r>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第</w:t>
      </w:r>
      <w:r>
        <w:rPr>
          <w:rFonts w:ascii="宋体" w:hAnsi="宋体" w:cs="宋体" w:hint="eastAsia"/>
          <w:color w:val="000000"/>
          <w:sz w:val="24"/>
        </w:rPr>
        <w:t>1</w:t>
      </w:r>
      <w:r>
        <w:rPr>
          <w:rFonts w:ascii="宋体" w:hAnsi="宋体" w:cs="宋体" w:hint="eastAsia"/>
          <w:color w:val="000000"/>
          <w:sz w:val="24"/>
        </w:rPr>
        <w:t>种方式：采用价格指数进行价格调整。</w:t>
      </w:r>
    </w:p>
    <w:p w:rsidR="00E00A79" w:rsidRDefault="009B64DC">
      <w:pPr>
        <w:spacing w:line="360" w:lineRule="auto"/>
        <w:ind w:firstLineChars="200" w:firstLine="480"/>
        <w:jc w:val="left"/>
        <w:rPr>
          <w:rFonts w:ascii="宋体" w:hAnsi="宋体" w:cs="宋体"/>
          <w:color w:val="000000"/>
          <w:sz w:val="24"/>
          <w:u w:val="single"/>
        </w:rPr>
      </w:pPr>
      <w:r>
        <w:rPr>
          <w:rFonts w:ascii="宋体" w:hAnsi="宋体" w:cs="宋体" w:hint="eastAsia"/>
          <w:color w:val="000000"/>
          <w:sz w:val="24"/>
        </w:rPr>
        <w:lastRenderedPageBreak/>
        <w:t>关于各可调因子、定值和变值权重，以及基本价格指数及其来源的约定：；</w:t>
      </w:r>
      <w:r>
        <w:rPr>
          <w:rFonts w:ascii="宋体" w:hAnsi="宋体" w:cs="宋体" w:hint="eastAsia"/>
          <w:color w:val="000000"/>
          <w:sz w:val="24"/>
        </w:rPr>
        <w:t xml:space="preserve">  </w:t>
      </w:r>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第</w:t>
      </w:r>
      <w:r>
        <w:rPr>
          <w:rFonts w:ascii="宋体" w:hAnsi="宋体" w:cs="宋体" w:hint="eastAsia"/>
          <w:color w:val="000000"/>
          <w:sz w:val="24"/>
        </w:rPr>
        <w:t>2</w:t>
      </w:r>
      <w:r>
        <w:rPr>
          <w:rFonts w:ascii="宋体" w:hAnsi="宋体" w:cs="宋体" w:hint="eastAsia"/>
          <w:color w:val="000000"/>
          <w:sz w:val="24"/>
        </w:rPr>
        <w:t>种方式：采用造价信息进行价格调整。</w:t>
      </w:r>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2</w:t>
      </w:r>
      <w:r>
        <w:rPr>
          <w:rFonts w:ascii="宋体" w:hAnsi="宋体" w:cs="宋体" w:hint="eastAsia"/>
          <w:color w:val="000000"/>
          <w:sz w:val="24"/>
        </w:rPr>
        <w:t>）关于基准价格的约定：。</w:t>
      </w:r>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专用合同条款①承包人在已标价工程量清单或预算书中载明的材料单价低于基准价格的：专用合同条款合同履行期间材料单价涨幅以基准价格为基础超过</w:t>
      </w:r>
      <w:r>
        <w:rPr>
          <w:rFonts w:ascii="宋体" w:hAnsi="宋体" w:cs="宋体" w:hint="eastAsia"/>
          <w:color w:val="000000"/>
          <w:sz w:val="24"/>
        </w:rPr>
        <w:t>%</w:t>
      </w:r>
      <w:r>
        <w:rPr>
          <w:rFonts w:ascii="宋体" w:hAnsi="宋体" w:cs="宋体" w:hint="eastAsia"/>
          <w:color w:val="000000"/>
          <w:sz w:val="24"/>
        </w:rPr>
        <w:t>时，或材料单价跌幅以已标价工程量清单或预算书中载明材料单价为基础超过</w:t>
      </w:r>
      <w:r>
        <w:rPr>
          <w:rFonts w:ascii="宋体" w:hAnsi="宋体" w:cs="宋体" w:hint="eastAsia"/>
          <w:color w:val="000000"/>
          <w:sz w:val="24"/>
        </w:rPr>
        <w:t>%</w:t>
      </w:r>
      <w:r>
        <w:rPr>
          <w:rFonts w:ascii="宋体" w:hAnsi="宋体" w:cs="宋体" w:hint="eastAsia"/>
          <w:color w:val="000000"/>
          <w:sz w:val="24"/>
        </w:rPr>
        <w:t>时，其超过部分据实调整。</w:t>
      </w:r>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②承包人在已标价工程量清单或预算书中载明的材料单价高于基准价格的：专用合同条款合同履行期间材料单价跌幅以基准价格为基础超过</w:t>
      </w:r>
      <w:r>
        <w:rPr>
          <w:rFonts w:ascii="宋体" w:hAnsi="宋体" w:cs="宋体" w:hint="eastAsia"/>
          <w:color w:val="000000"/>
          <w:sz w:val="24"/>
        </w:rPr>
        <w:t>%</w:t>
      </w:r>
      <w:r>
        <w:rPr>
          <w:rFonts w:ascii="宋体" w:hAnsi="宋体" w:cs="宋体" w:hint="eastAsia"/>
          <w:color w:val="000000"/>
          <w:sz w:val="24"/>
        </w:rPr>
        <w:t>时，材料单价涨幅以已标价工程量清单或预算书中载明材料单价为基础超过</w:t>
      </w:r>
      <w:r>
        <w:rPr>
          <w:rFonts w:ascii="宋体" w:hAnsi="宋体" w:cs="宋体" w:hint="eastAsia"/>
          <w:color w:val="000000"/>
          <w:sz w:val="24"/>
        </w:rPr>
        <w:t>%</w:t>
      </w:r>
      <w:r>
        <w:rPr>
          <w:rFonts w:ascii="宋体" w:hAnsi="宋体" w:cs="宋体" w:hint="eastAsia"/>
          <w:color w:val="000000"/>
          <w:sz w:val="24"/>
        </w:rPr>
        <w:t>时，其超过部分据实</w:t>
      </w:r>
      <w:r>
        <w:rPr>
          <w:rFonts w:ascii="宋体" w:hAnsi="宋体" w:cs="宋体" w:hint="eastAsia"/>
          <w:color w:val="000000"/>
          <w:sz w:val="24"/>
        </w:rPr>
        <w:t>调整。</w:t>
      </w:r>
    </w:p>
    <w:p w:rsidR="00E00A79" w:rsidRDefault="009B64DC">
      <w:pPr>
        <w:spacing w:line="360" w:lineRule="auto"/>
        <w:ind w:firstLine="645"/>
        <w:jc w:val="left"/>
        <w:rPr>
          <w:rFonts w:ascii="宋体" w:hAnsi="宋体" w:cs="宋体"/>
          <w:color w:val="000000"/>
          <w:sz w:val="24"/>
        </w:rPr>
      </w:pPr>
      <w:r>
        <w:rPr>
          <w:rFonts w:ascii="宋体" w:hAnsi="宋体" w:cs="宋体" w:hint="eastAsia"/>
          <w:color w:val="000000"/>
          <w:sz w:val="24"/>
        </w:rPr>
        <w:t>③承包人在已标价工程量清单或预算书中载明的材料单价等于基准单价的：专用合同条款合同履行期间材料单价涨跌幅以基准单价为基础超过±</w:t>
      </w:r>
      <w:r>
        <w:rPr>
          <w:rFonts w:ascii="宋体" w:hAnsi="宋体" w:cs="宋体" w:hint="eastAsia"/>
          <w:color w:val="000000"/>
          <w:sz w:val="24"/>
        </w:rPr>
        <w:t>%</w:t>
      </w:r>
      <w:r>
        <w:rPr>
          <w:rFonts w:ascii="宋体" w:hAnsi="宋体" w:cs="宋体" w:hint="eastAsia"/>
          <w:color w:val="000000"/>
          <w:sz w:val="24"/>
        </w:rPr>
        <w:t>时，其超过部分据实调整。</w:t>
      </w:r>
    </w:p>
    <w:p w:rsidR="00E00A79" w:rsidRDefault="009B64DC">
      <w:pPr>
        <w:spacing w:line="360" w:lineRule="auto"/>
        <w:ind w:firstLineChars="250" w:firstLine="600"/>
        <w:jc w:val="left"/>
        <w:rPr>
          <w:rFonts w:ascii="宋体" w:hAnsi="宋体" w:cs="宋体"/>
          <w:color w:val="000000"/>
          <w:sz w:val="24"/>
        </w:rPr>
      </w:pPr>
      <w:r>
        <w:rPr>
          <w:rFonts w:ascii="宋体" w:hAnsi="宋体" w:cs="宋体" w:hint="eastAsia"/>
          <w:color w:val="000000"/>
          <w:sz w:val="24"/>
        </w:rPr>
        <w:t>第</w:t>
      </w:r>
      <w:r>
        <w:rPr>
          <w:rFonts w:ascii="宋体" w:hAnsi="宋体" w:cs="宋体" w:hint="eastAsia"/>
          <w:color w:val="000000"/>
          <w:sz w:val="24"/>
        </w:rPr>
        <w:t>3</w:t>
      </w:r>
      <w:r>
        <w:rPr>
          <w:rFonts w:ascii="宋体" w:hAnsi="宋体" w:cs="宋体" w:hint="eastAsia"/>
          <w:color w:val="000000"/>
          <w:sz w:val="24"/>
        </w:rPr>
        <w:t>种方式：其他价格调整方式：。</w:t>
      </w:r>
    </w:p>
    <w:p w:rsidR="00E00A79" w:rsidRDefault="009B64DC">
      <w:pPr>
        <w:pStyle w:val="2"/>
        <w:spacing w:before="0" w:after="0" w:line="360" w:lineRule="auto"/>
        <w:rPr>
          <w:rFonts w:ascii="宋体" w:eastAsia="宋体" w:hAnsi="宋体" w:cs="宋体"/>
          <w:color w:val="000000"/>
          <w:kern w:val="0"/>
          <w:sz w:val="28"/>
          <w:szCs w:val="28"/>
        </w:rPr>
      </w:pPr>
      <w:bookmarkStart w:id="1038" w:name="_Toc296346706"/>
      <w:bookmarkStart w:id="1039" w:name="_Toc297048391"/>
      <w:bookmarkStart w:id="1040" w:name="_Toc292559915"/>
      <w:bookmarkStart w:id="1041" w:name="_Toc292559410"/>
      <w:bookmarkStart w:id="1042" w:name="_Toc296891033"/>
      <w:bookmarkStart w:id="1043" w:name="_Toc296891245"/>
      <w:bookmarkStart w:id="1044" w:name="_Toc296503205"/>
      <w:bookmarkStart w:id="1045" w:name="_Toc297120505"/>
      <w:bookmarkStart w:id="1046" w:name="_Toc296944544"/>
      <w:bookmarkStart w:id="1047" w:name="_Toc296347204"/>
      <w:bookmarkStart w:id="1048" w:name="_Toc351203644"/>
      <w:bookmarkStart w:id="1049" w:name="_Toc381175722"/>
      <w:bookmarkStart w:id="1050" w:name="_Toc8360"/>
      <w:bookmarkStart w:id="1051" w:name="_Toc29023"/>
      <w:bookmarkStart w:id="1052" w:name="_Toc297216211"/>
      <w:bookmarkStart w:id="1053" w:name="_Toc297123552"/>
      <w:bookmarkStart w:id="1054" w:name="_Toc312678040"/>
      <w:bookmarkStart w:id="1055" w:name="_Toc300935002"/>
      <w:bookmarkStart w:id="1056" w:name="_Toc304295579"/>
      <w:bookmarkStart w:id="1057" w:name="_Toc303539159"/>
      <w:bookmarkEnd w:id="916"/>
      <w:bookmarkEnd w:id="917"/>
      <w:bookmarkEnd w:id="918"/>
      <w:bookmarkEnd w:id="919"/>
      <w:bookmarkEnd w:id="920"/>
      <w:bookmarkEnd w:id="921"/>
      <w:r>
        <w:rPr>
          <w:rFonts w:ascii="宋体" w:eastAsia="宋体" w:hAnsi="宋体" w:cs="宋体" w:hint="eastAsia"/>
          <w:color w:val="000000"/>
          <w:kern w:val="0"/>
          <w:sz w:val="28"/>
          <w:szCs w:val="28"/>
        </w:rPr>
        <w:t xml:space="preserve">12. </w:t>
      </w:r>
      <w:bookmarkEnd w:id="1038"/>
      <w:bookmarkEnd w:id="1039"/>
      <w:bookmarkEnd w:id="1040"/>
      <w:bookmarkEnd w:id="1041"/>
      <w:bookmarkEnd w:id="1042"/>
      <w:bookmarkEnd w:id="1043"/>
      <w:bookmarkEnd w:id="1044"/>
      <w:bookmarkEnd w:id="1045"/>
      <w:bookmarkEnd w:id="1046"/>
      <w:bookmarkEnd w:id="1047"/>
      <w:r>
        <w:rPr>
          <w:rFonts w:ascii="宋体" w:eastAsia="宋体" w:hAnsi="宋体" w:cs="宋体" w:hint="eastAsia"/>
          <w:color w:val="000000"/>
          <w:kern w:val="0"/>
          <w:sz w:val="28"/>
          <w:szCs w:val="28"/>
        </w:rPr>
        <w:t>合同价格、计量与支付</w:t>
      </w:r>
      <w:bookmarkEnd w:id="1048"/>
      <w:bookmarkEnd w:id="1049"/>
      <w:bookmarkEnd w:id="1050"/>
      <w:bookmarkEnd w:id="1051"/>
    </w:p>
    <w:p w:rsidR="00E00A79" w:rsidRDefault="009B64DC">
      <w:pPr>
        <w:pStyle w:val="3"/>
        <w:spacing w:before="0" w:after="0" w:line="360" w:lineRule="auto"/>
        <w:rPr>
          <w:rFonts w:ascii="宋体" w:hAnsi="宋体" w:cs="宋体"/>
          <w:color w:val="000000"/>
          <w:kern w:val="0"/>
          <w:sz w:val="24"/>
          <w:szCs w:val="24"/>
        </w:rPr>
      </w:pPr>
      <w:bookmarkStart w:id="1058" w:name="_Toc292559916"/>
      <w:bookmarkStart w:id="1059" w:name="_Toc292559411"/>
      <w:bookmarkStart w:id="1060" w:name="_Toc267251461"/>
      <w:bookmarkStart w:id="1061" w:name="_Toc296503206"/>
      <w:bookmarkStart w:id="1062" w:name="_Toc296346707"/>
      <w:bookmarkStart w:id="1063" w:name="_Toc296891034"/>
      <w:bookmarkStart w:id="1064" w:name="_Toc296347205"/>
      <w:bookmarkStart w:id="1065" w:name="_Toc296944545"/>
      <w:bookmarkStart w:id="1066" w:name="_Toc297120506"/>
      <w:bookmarkStart w:id="1067" w:name="_Toc296891246"/>
      <w:bookmarkStart w:id="1068" w:name="_Toc297048392"/>
      <w:bookmarkStart w:id="1069" w:name="_Toc381175723"/>
      <w:bookmarkStart w:id="1070" w:name="_Toc297123553"/>
      <w:bookmarkStart w:id="1071" w:name="_Toc300935003"/>
      <w:bookmarkStart w:id="1072" w:name="_Toc303539160"/>
      <w:bookmarkStart w:id="1073" w:name="_Toc304295580"/>
      <w:bookmarkStart w:id="1074" w:name="_Toc297216212"/>
      <w:bookmarkStart w:id="1075" w:name="_Toc312678041"/>
      <w:bookmarkEnd w:id="1052"/>
      <w:bookmarkEnd w:id="1053"/>
      <w:bookmarkEnd w:id="1054"/>
      <w:bookmarkEnd w:id="1055"/>
      <w:bookmarkEnd w:id="1056"/>
      <w:bookmarkEnd w:id="1057"/>
      <w:r>
        <w:rPr>
          <w:rFonts w:ascii="宋体" w:hAnsi="宋体" w:cs="宋体" w:hint="eastAsia"/>
          <w:color w:val="000000"/>
          <w:kern w:val="0"/>
          <w:sz w:val="24"/>
          <w:szCs w:val="24"/>
        </w:rPr>
        <w:t xml:space="preserve">12.1 </w:t>
      </w:r>
      <w:r>
        <w:rPr>
          <w:rFonts w:ascii="宋体" w:hAnsi="宋体" w:cs="宋体" w:hint="eastAsia"/>
          <w:color w:val="000000"/>
          <w:kern w:val="0"/>
          <w:sz w:val="24"/>
          <w:szCs w:val="24"/>
        </w:rPr>
        <w:t>合</w:t>
      </w:r>
      <w:bookmarkEnd w:id="1058"/>
      <w:bookmarkEnd w:id="1059"/>
      <w:bookmarkEnd w:id="1060"/>
      <w:r>
        <w:rPr>
          <w:rFonts w:ascii="宋体" w:hAnsi="宋体" w:cs="宋体" w:hint="eastAsia"/>
          <w:color w:val="000000"/>
          <w:kern w:val="0"/>
          <w:sz w:val="24"/>
          <w:szCs w:val="24"/>
        </w:rPr>
        <w:t>同价</w:t>
      </w:r>
      <w:bookmarkEnd w:id="1061"/>
      <w:bookmarkEnd w:id="1062"/>
      <w:bookmarkEnd w:id="1063"/>
      <w:bookmarkEnd w:id="1064"/>
      <w:bookmarkEnd w:id="1065"/>
      <w:bookmarkEnd w:id="1066"/>
      <w:bookmarkEnd w:id="1067"/>
      <w:bookmarkEnd w:id="1068"/>
      <w:r>
        <w:rPr>
          <w:rFonts w:ascii="宋体" w:hAnsi="宋体" w:cs="宋体" w:hint="eastAsia"/>
          <w:color w:val="000000"/>
          <w:kern w:val="0"/>
          <w:sz w:val="24"/>
          <w:szCs w:val="24"/>
        </w:rPr>
        <w:t>格形式</w:t>
      </w:r>
      <w:bookmarkEnd w:id="1069"/>
    </w:p>
    <w:bookmarkEnd w:id="1070"/>
    <w:bookmarkEnd w:id="1071"/>
    <w:bookmarkEnd w:id="1072"/>
    <w:bookmarkEnd w:id="1073"/>
    <w:bookmarkEnd w:id="1074"/>
    <w:bookmarkEnd w:id="1075"/>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、单价合同。</w:t>
      </w:r>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综合单价包含的风险范围：。</w:t>
      </w:r>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风险费用的计算方法：。</w:t>
      </w:r>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风险范围以外合同价格的调整方法：。</w:t>
      </w:r>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、总价合同。</w:t>
      </w:r>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总价包含的风险范围：。</w:t>
      </w:r>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风险费用的计算方法：。</w:t>
      </w:r>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风险范围以外合同价格的调整方法：。</w:t>
      </w:r>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3</w:t>
      </w:r>
      <w:r>
        <w:rPr>
          <w:rFonts w:ascii="宋体" w:hAnsi="宋体" w:cs="宋体" w:hint="eastAsia"/>
          <w:color w:val="000000"/>
          <w:sz w:val="24"/>
        </w:rPr>
        <w:t>、其他价格方式：。</w:t>
      </w:r>
    </w:p>
    <w:p w:rsidR="00E00A79" w:rsidRDefault="009B64DC">
      <w:pPr>
        <w:pStyle w:val="3"/>
        <w:spacing w:before="0" w:after="0" w:line="360" w:lineRule="auto"/>
        <w:rPr>
          <w:rFonts w:ascii="宋体" w:hAnsi="宋体" w:cs="宋体"/>
          <w:color w:val="000000"/>
          <w:kern w:val="0"/>
          <w:sz w:val="24"/>
          <w:szCs w:val="24"/>
        </w:rPr>
      </w:pPr>
      <w:bookmarkStart w:id="1076" w:name="_Toc381175724"/>
      <w:bookmarkStart w:id="1077" w:name="_Toc297123554"/>
      <w:bookmarkStart w:id="1078" w:name="_Toc297216213"/>
      <w:bookmarkStart w:id="1079" w:name="_Toc304295581"/>
      <w:bookmarkStart w:id="1080" w:name="_Toc300935004"/>
      <w:bookmarkStart w:id="1081" w:name="_Toc303539161"/>
      <w:bookmarkStart w:id="1082" w:name="_Toc312678042"/>
      <w:bookmarkStart w:id="1083" w:name="_Toc292559917"/>
      <w:bookmarkStart w:id="1084" w:name="_Toc297048393"/>
      <w:bookmarkStart w:id="1085" w:name="_Toc296891247"/>
      <w:bookmarkStart w:id="1086" w:name="_Toc296503207"/>
      <w:bookmarkStart w:id="1087" w:name="_Toc296347206"/>
      <w:bookmarkStart w:id="1088" w:name="_Toc296346708"/>
      <w:bookmarkStart w:id="1089" w:name="_Toc292559412"/>
      <w:bookmarkStart w:id="1090" w:name="_Toc296891035"/>
      <w:bookmarkStart w:id="1091" w:name="_Toc297120507"/>
      <w:bookmarkStart w:id="1092" w:name="_Toc296944546"/>
      <w:r>
        <w:rPr>
          <w:rFonts w:ascii="宋体" w:hAnsi="宋体" w:cs="宋体" w:hint="eastAsia"/>
          <w:color w:val="000000"/>
          <w:kern w:val="0"/>
          <w:sz w:val="24"/>
          <w:szCs w:val="24"/>
        </w:rPr>
        <w:t xml:space="preserve">12.2 </w:t>
      </w:r>
      <w:r>
        <w:rPr>
          <w:rFonts w:ascii="宋体" w:hAnsi="宋体" w:cs="宋体" w:hint="eastAsia"/>
          <w:color w:val="000000"/>
          <w:kern w:val="0"/>
          <w:sz w:val="24"/>
          <w:szCs w:val="24"/>
        </w:rPr>
        <w:t>预付款</w:t>
      </w:r>
      <w:bookmarkEnd w:id="1076"/>
    </w:p>
    <w:bookmarkEnd w:id="1077"/>
    <w:bookmarkEnd w:id="1078"/>
    <w:bookmarkEnd w:id="1079"/>
    <w:bookmarkEnd w:id="1080"/>
    <w:bookmarkEnd w:id="1081"/>
    <w:bookmarkEnd w:id="1082"/>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 xml:space="preserve">12.2.1 </w:t>
      </w:r>
      <w:r>
        <w:rPr>
          <w:rFonts w:ascii="宋体" w:hAnsi="宋体" w:cs="宋体" w:hint="eastAsia"/>
          <w:color w:val="000000"/>
          <w:sz w:val="24"/>
        </w:rPr>
        <w:t>预付款的支付</w:t>
      </w:r>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预付款支付比例或金额：。</w:t>
      </w:r>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预付款支付期限：。</w:t>
      </w:r>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lastRenderedPageBreak/>
        <w:t>预付款扣回的方式：。</w:t>
      </w:r>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 xml:space="preserve">12.2.2 </w:t>
      </w:r>
      <w:r>
        <w:rPr>
          <w:rFonts w:ascii="宋体" w:hAnsi="宋体" w:cs="宋体" w:hint="eastAsia"/>
          <w:color w:val="000000"/>
          <w:sz w:val="24"/>
        </w:rPr>
        <w:t>预付款担保</w:t>
      </w:r>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承包人提交预付款担保的期限：。</w:t>
      </w:r>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预付款担保的形式为：。</w:t>
      </w:r>
    </w:p>
    <w:p w:rsidR="00E00A79" w:rsidRDefault="009B64DC">
      <w:pPr>
        <w:pStyle w:val="3"/>
        <w:spacing w:before="0" w:after="0" w:line="360" w:lineRule="auto"/>
        <w:rPr>
          <w:rFonts w:ascii="宋体" w:hAnsi="宋体" w:cs="宋体"/>
          <w:color w:val="000000"/>
          <w:kern w:val="0"/>
          <w:sz w:val="24"/>
          <w:szCs w:val="24"/>
        </w:rPr>
      </w:pPr>
      <w:bookmarkStart w:id="1093" w:name="_Toc381175725"/>
      <w:bookmarkEnd w:id="1083"/>
      <w:bookmarkEnd w:id="1084"/>
      <w:bookmarkEnd w:id="1085"/>
      <w:bookmarkEnd w:id="1086"/>
      <w:bookmarkEnd w:id="1087"/>
      <w:bookmarkEnd w:id="1088"/>
      <w:bookmarkEnd w:id="1089"/>
      <w:bookmarkEnd w:id="1090"/>
      <w:bookmarkEnd w:id="1091"/>
      <w:bookmarkEnd w:id="1092"/>
      <w:r>
        <w:rPr>
          <w:rFonts w:ascii="宋体" w:hAnsi="宋体" w:cs="宋体" w:hint="eastAsia"/>
          <w:color w:val="000000"/>
          <w:kern w:val="0"/>
          <w:sz w:val="24"/>
          <w:szCs w:val="24"/>
        </w:rPr>
        <w:t xml:space="preserve">12.3 </w:t>
      </w:r>
      <w:r>
        <w:rPr>
          <w:rFonts w:ascii="宋体" w:hAnsi="宋体" w:cs="宋体" w:hint="eastAsia"/>
          <w:color w:val="000000"/>
          <w:kern w:val="0"/>
          <w:sz w:val="24"/>
          <w:szCs w:val="24"/>
        </w:rPr>
        <w:t>计量</w:t>
      </w:r>
      <w:bookmarkEnd w:id="1093"/>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 xml:space="preserve">12.3.1 </w:t>
      </w:r>
      <w:r>
        <w:rPr>
          <w:rFonts w:ascii="宋体" w:hAnsi="宋体" w:cs="宋体" w:hint="eastAsia"/>
          <w:color w:val="000000"/>
          <w:sz w:val="24"/>
        </w:rPr>
        <w:t>计量原则</w:t>
      </w:r>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工程量计算规则：。</w:t>
      </w:r>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 xml:space="preserve">12.3.2 </w:t>
      </w:r>
      <w:r>
        <w:rPr>
          <w:rFonts w:ascii="宋体" w:hAnsi="宋体" w:cs="宋体" w:hint="eastAsia"/>
          <w:color w:val="000000"/>
          <w:sz w:val="24"/>
        </w:rPr>
        <w:t>计量周期</w:t>
      </w:r>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关于计量周期的约定：。</w:t>
      </w:r>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 xml:space="preserve">12.3.3 </w:t>
      </w:r>
      <w:r>
        <w:rPr>
          <w:rFonts w:ascii="宋体" w:hAnsi="宋体" w:cs="宋体" w:hint="eastAsia"/>
          <w:color w:val="000000"/>
          <w:sz w:val="24"/>
        </w:rPr>
        <w:t>单价合同的计量</w:t>
      </w:r>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关于单价合同计量的约定：。</w:t>
      </w:r>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 xml:space="preserve">12.3.4 </w:t>
      </w:r>
      <w:r>
        <w:rPr>
          <w:rFonts w:ascii="宋体" w:hAnsi="宋体" w:cs="宋体" w:hint="eastAsia"/>
          <w:color w:val="000000"/>
          <w:sz w:val="24"/>
        </w:rPr>
        <w:t>总价合同的计量</w:t>
      </w:r>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关于总价合同计量的约定：。</w:t>
      </w:r>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12.3.5</w:t>
      </w:r>
      <w:r>
        <w:rPr>
          <w:rFonts w:ascii="宋体" w:hAnsi="宋体" w:cs="宋体" w:hint="eastAsia"/>
          <w:color w:val="000000"/>
          <w:sz w:val="24"/>
        </w:rPr>
        <w:t>总价合同采用支付分解表计量支付的，是否适用第</w:t>
      </w:r>
      <w:r>
        <w:rPr>
          <w:rFonts w:ascii="宋体" w:hAnsi="宋体" w:cs="宋体" w:hint="eastAsia"/>
          <w:color w:val="000000"/>
          <w:kern w:val="0"/>
          <w:sz w:val="24"/>
        </w:rPr>
        <w:t xml:space="preserve">12.3.4 </w:t>
      </w:r>
      <w:r>
        <w:rPr>
          <w:rFonts w:ascii="宋体" w:hAnsi="宋体" w:cs="宋体" w:hint="eastAsia"/>
          <w:color w:val="000000"/>
          <w:sz w:val="24"/>
        </w:rPr>
        <w:t>项</w:t>
      </w:r>
      <w:r>
        <w:rPr>
          <w:rFonts w:ascii="宋体" w:hAnsi="宋体" w:cs="宋体" w:hint="eastAsia"/>
          <w:color w:val="000000"/>
          <w:kern w:val="0"/>
          <w:sz w:val="24"/>
        </w:rPr>
        <w:t>〔总价合同的计量〕</w:t>
      </w:r>
      <w:r>
        <w:rPr>
          <w:rFonts w:ascii="宋体" w:hAnsi="宋体" w:cs="宋体" w:hint="eastAsia"/>
          <w:color w:val="000000"/>
          <w:sz w:val="24"/>
        </w:rPr>
        <w:t>约定进行计量：。</w:t>
      </w:r>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 xml:space="preserve">12.3.6 </w:t>
      </w:r>
      <w:r>
        <w:rPr>
          <w:rFonts w:ascii="宋体" w:hAnsi="宋体" w:cs="宋体" w:hint="eastAsia"/>
          <w:color w:val="000000"/>
          <w:sz w:val="24"/>
        </w:rPr>
        <w:t>其他价格形式合同的计量</w:t>
      </w:r>
    </w:p>
    <w:p w:rsidR="00E00A79" w:rsidRDefault="009B64DC">
      <w:pPr>
        <w:spacing w:line="360" w:lineRule="auto"/>
        <w:jc w:val="left"/>
        <w:rPr>
          <w:rFonts w:ascii="宋体" w:hAnsi="宋体" w:cs="宋体"/>
          <w:color w:val="000000"/>
          <w:sz w:val="24"/>
        </w:rPr>
      </w:pPr>
      <w:r>
        <w:rPr>
          <w:rFonts w:ascii="宋体" w:hAnsi="宋体" w:cs="宋体" w:hint="eastAsia"/>
          <w:color w:val="000000"/>
          <w:sz w:val="24"/>
        </w:rPr>
        <w:t>其他价格形式的计量方式和程序：。</w:t>
      </w:r>
    </w:p>
    <w:p w:rsidR="00E00A79" w:rsidRDefault="009B64DC">
      <w:pPr>
        <w:pStyle w:val="3"/>
        <w:spacing w:before="0" w:after="0" w:line="360" w:lineRule="auto"/>
        <w:rPr>
          <w:rFonts w:ascii="宋体" w:hAnsi="宋体" w:cs="宋体"/>
          <w:color w:val="000000"/>
          <w:kern w:val="0"/>
          <w:sz w:val="24"/>
          <w:szCs w:val="24"/>
        </w:rPr>
      </w:pPr>
      <w:bookmarkStart w:id="1094" w:name="_Toc381175726"/>
      <w:r>
        <w:rPr>
          <w:rFonts w:ascii="宋体" w:hAnsi="宋体" w:cs="宋体" w:hint="eastAsia"/>
          <w:color w:val="000000"/>
          <w:kern w:val="0"/>
          <w:sz w:val="24"/>
          <w:szCs w:val="24"/>
        </w:rPr>
        <w:t xml:space="preserve">12.4 </w:t>
      </w:r>
      <w:r>
        <w:rPr>
          <w:rFonts w:ascii="宋体" w:hAnsi="宋体" w:cs="宋体" w:hint="eastAsia"/>
          <w:color w:val="000000"/>
          <w:kern w:val="0"/>
          <w:sz w:val="24"/>
          <w:szCs w:val="24"/>
        </w:rPr>
        <w:t>工程进度款支付</w:t>
      </w:r>
      <w:bookmarkEnd w:id="1094"/>
    </w:p>
    <w:p w:rsidR="00E00A79" w:rsidRDefault="009B64DC">
      <w:pPr>
        <w:spacing w:line="360" w:lineRule="auto"/>
        <w:ind w:firstLineChars="200" w:firstLine="480"/>
        <w:jc w:val="left"/>
        <w:rPr>
          <w:rFonts w:ascii="宋体" w:hAnsi="宋体" w:cs="宋体"/>
          <w:color w:val="000000"/>
          <w:sz w:val="24"/>
        </w:rPr>
      </w:pPr>
      <w:bookmarkStart w:id="1095" w:name="_Toc297048397"/>
      <w:bookmarkStart w:id="1096" w:name="_Toc297120511"/>
      <w:bookmarkStart w:id="1097" w:name="_Toc296347210"/>
      <w:bookmarkStart w:id="1098" w:name="_Toc296346712"/>
      <w:bookmarkStart w:id="1099" w:name="_Toc292559416"/>
      <w:bookmarkStart w:id="1100" w:name="_Toc292559921"/>
      <w:bookmarkStart w:id="1101" w:name="_Toc296891039"/>
      <w:bookmarkStart w:id="1102" w:name="_Toc296891251"/>
      <w:bookmarkStart w:id="1103" w:name="_Toc296944550"/>
      <w:bookmarkStart w:id="1104" w:name="_Toc297216215"/>
      <w:bookmarkStart w:id="1105" w:name="_Toc297123556"/>
      <w:bookmarkStart w:id="1106" w:name="_Toc300935006"/>
      <w:bookmarkStart w:id="1107" w:name="_Toc296503211"/>
      <w:bookmarkStart w:id="1108" w:name="_Toc303539163"/>
      <w:r>
        <w:rPr>
          <w:rFonts w:ascii="宋体" w:hAnsi="宋体" w:cs="宋体" w:hint="eastAsia"/>
          <w:color w:val="000000"/>
          <w:sz w:val="24"/>
        </w:rPr>
        <w:t xml:space="preserve">12.4.1 </w:t>
      </w:r>
      <w:r>
        <w:rPr>
          <w:rFonts w:ascii="宋体" w:hAnsi="宋体" w:cs="宋体" w:hint="eastAsia"/>
          <w:color w:val="000000"/>
          <w:sz w:val="24"/>
        </w:rPr>
        <w:t>付款周期</w:t>
      </w:r>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关于付款周期的约定：。</w:t>
      </w:r>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 xml:space="preserve">12.4.2 </w:t>
      </w:r>
      <w:r>
        <w:rPr>
          <w:rFonts w:ascii="宋体" w:hAnsi="宋体" w:cs="宋体" w:hint="eastAsia"/>
          <w:color w:val="000000"/>
          <w:sz w:val="24"/>
        </w:rPr>
        <w:t>进度付款申请单的编制</w:t>
      </w:r>
    </w:p>
    <w:p w:rsidR="00E00A79" w:rsidRDefault="009B64DC">
      <w:pPr>
        <w:spacing w:line="360" w:lineRule="auto"/>
        <w:jc w:val="left"/>
        <w:rPr>
          <w:rFonts w:ascii="宋体" w:hAnsi="宋体" w:cs="宋体"/>
          <w:color w:val="000000"/>
          <w:sz w:val="24"/>
        </w:rPr>
      </w:pPr>
      <w:r>
        <w:rPr>
          <w:rFonts w:ascii="宋体" w:hAnsi="宋体" w:cs="宋体" w:hint="eastAsia"/>
          <w:color w:val="000000"/>
          <w:sz w:val="24"/>
        </w:rPr>
        <w:t>关于进度付款申请单编制的约定：。</w:t>
      </w:r>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1</w:t>
      </w:r>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r>
        <w:rPr>
          <w:rFonts w:ascii="宋体" w:hAnsi="宋体" w:cs="宋体" w:hint="eastAsia"/>
          <w:color w:val="000000"/>
          <w:sz w:val="24"/>
        </w:rPr>
        <w:t xml:space="preserve">2.4.3 </w:t>
      </w:r>
      <w:r>
        <w:rPr>
          <w:rFonts w:ascii="宋体" w:hAnsi="宋体" w:cs="宋体" w:hint="eastAsia"/>
          <w:color w:val="000000"/>
          <w:sz w:val="24"/>
        </w:rPr>
        <w:t>进度付款申请单的提交</w:t>
      </w:r>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1</w:t>
      </w:r>
      <w:r>
        <w:rPr>
          <w:rFonts w:ascii="宋体" w:hAnsi="宋体" w:cs="宋体" w:hint="eastAsia"/>
          <w:color w:val="000000"/>
          <w:sz w:val="24"/>
        </w:rPr>
        <w:t>）单价合同进度付款申请单提交的约定：。</w:t>
      </w:r>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2</w:t>
      </w:r>
      <w:r>
        <w:rPr>
          <w:rFonts w:ascii="宋体" w:hAnsi="宋体" w:cs="宋体" w:hint="eastAsia"/>
          <w:color w:val="000000"/>
          <w:sz w:val="24"/>
        </w:rPr>
        <w:t>）总价合同进度付款申请单提交的约定：。</w:t>
      </w:r>
    </w:p>
    <w:p w:rsidR="00E00A79" w:rsidRDefault="009B64DC">
      <w:pPr>
        <w:spacing w:line="360" w:lineRule="auto"/>
        <w:jc w:val="left"/>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3</w:t>
      </w:r>
      <w:r>
        <w:rPr>
          <w:rFonts w:ascii="宋体" w:hAnsi="宋体" w:cs="宋体" w:hint="eastAsia"/>
          <w:color w:val="000000"/>
          <w:sz w:val="24"/>
        </w:rPr>
        <w:t>）其他价格形式合同进度付款申请单提交的约定：。</w:t>
      </w:r>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 xml:space="preserve">12.4.4 </w:t>
      </w:r>
      <w:r>
        <w:rPr>
          <w:rFonts w:ascii="宋体" w:hAnsi="宋体" w:cs="宋体" w:hint="eastAsia"/>
          <w:color w:val="000000"/>
          <w:sz w:val="24"/>
        </w:rPr>
        <w:t>进度款审核和支付</w:t>
      </w:r>
    </w:p>
    <w:p w:rsidR="00E00A79" w:rsidRDefault="009B64DC">
      <w:pPr>
        <w:spacing w:line="360" w:lineRule="auto"/>
        <w:ind w:firstLineChars="200" w:firstLine="480"/>
        <w:jc w:val="left"/>
        <w:rPr>
          <w:rFonts w:ascii="宋体" w:hAnsi="宋体" w:cs="宋体"/>
          <w:color w:val="000000"/>
          <w:sz w:val="24"/>
          <w:u w:val="single"/>
        </w:rPr>
      </w:pPr>
      <w:r>
        <w:rPr>
          <w:rFonts w:ascii="宋体" w:hAnsi="宋体" w:cs="宋体" w:hint="eastAsia"/>
          <w:color w:val="000000"/>
          <w:sz w:val="24"/>
        </w:rPr>
        <w:t>（</w:t>
      </w:r>
      <w:r>
        <w:rPr>
          <w:rFonts w:ascii="宋体" w:hAnsi="宋体" w:cs="宋体" w:hint="eastAsia"/>
          <w:color w:val="000000"/>
          <w:sz w:val="24"/>
        </w:rPr>
        <w:t>1</w:t>
      </w:r>
      <w:r>
        <w:rPr>
          <w:rFonts w:ascii="宋体" w:hAnsi="宋体" w:cs="宋体" w:hint="eastAsia"/>
          <w:color w:val="000000"/>
          <w:sz w:val="24"/>
        </w:rPr>
        <w:t>）监理人审查并报送发包人的期限：。</w:t>
      </w:r>
    </w:p>
    <w:p w:rsidR="00E00A79" w:rsidRDefault="009B64DC">
      <w:pPr>
        <w:spacing w:line="360" w:lineRule="auto"/>
        <w:jc w:val="left"/>
        <w:rPr>
          <w:rFonts w:ascii="宋体" w:hAnsi="宋体" w:cs="宋体"/>
          <w:color w:val="000000"/>
          <w:sz w:val="24"/>
        </w:rPr>
      </w:pPr>
      <w:r>
        <w:rPr>
          <w:rFonts w:ascii="宋体" w:hAnsi="宋体" w:cs="宋体" w:hint="eastAsia"/>
          <w:color w:val="000000"/>
          <w:sz w:val="24"/>
        </w:rPr>
        <w:t>发包人完成审批并签发进度款支付证书的期限：。</w:t>
      </w:r>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lastRenderedPageBreak/>
        <w:t>（</w:t>
      </w:r>
      <w:r>
        <w:rPr>
          <w:rFonts w:ascii="宋体" w:hAnsi="宋体" w:cs="宋体" w:hint="eastAsia"/>
          <w:color w:val="000000"/>
          <w:sz w:val="24"/>
        </w:rPr>
        <w:t>2</w:t>
      </w:r>
      <w:r>
        <w:rPr>
          <w:rFonts w:ascii="宋体" w:hAnsi="宋体" w:cs="宋体" w:hint="eastAsia"/>
          <w:color w:val="000000"/>
          <w:sz w:val="24"/>
        </w:rPr>
        <w:t>）发包人支付进度款的期限：。</w:t>
      </w:r>
    </w:p>
    <w:p w:rsidR="00E00A79" w:rsidRDefault="009B64DC">
      <w:pPr>
        <w:spacing w:line="360" w:lineRule="auto"/>
        <w:jc w:val="left"/>
        <w:rPr>
          <w:rFonts w:ascii="宋体" w:hAnsi="宋体" w:cs="宋体"/>
          <w:color w:val="000000"/>
          <w:sz w:val="24"/>
        </w:rPr>
      </w:pPr>
      <w:r>
        <w:rPr>
          <w:rFonts w:ascii="宋体" w:hAnsi="宋体" w:cs="宋体" w:hint="eastAsia"/>
          <w:color w:val="000000"/>
          <w:sz w:val="24"/>
        </w:rPr>
        <w:t>发包人逾期支付进度款的违约金的计算方式：。</w:t>
      </w:r>
    </w:p>
    <w:p w:rsidR="00E00A79" w:rsidRDefault="009B64DC">
      <w:pPr>
        <w:spacing w:line="360" w:lineRule="auto"/>
        <w:ind w:firstLineChars="250" w:firstLine="600"/>
        <w:jc w:val="left"/>
        <w:rPr>
          <w:rFonts w:ascii="宋体" w:hAnsi="宋体" w:cs="宋体"/>
          <w:color w:val="000000"/>
          <w:sz w:val="24"/>
        </w:rPr>
      </w:pPr>
      <w:r>
        <w:rPr>
          <w:rFonts w:ascii="宋体" w:hAnsi="宋体" w:cs="宋体" w:hint="eastAsia"/>
          <w:color w:val="000000"/>
          <w:sz w:val="24"/>
        </w:rPr>
        <w:t xml:space="preserve">12.4.6 </w:t>
      </w:r>
      <w:r>
        <w:rPr>
          <w:rFonts w:ascii="宋体" w:hAnsi="宋体" w:cs="宋体" w:hint="eastAsia"/>
          <w:color w:val="000000"/>
          <w:sz w:val="24"/>
        </w:rPr>
        <w:t>支付分解表的编制</w:t>
      </w:r>
    </w:p>
    <w:p w:rsidR="00E00A79" w:rsidRDefault="009B64DC">
      <w:pPr>
        <w:spacing w:line="360" w:lineRule="auto"/>
        <w:ind w:left="4800" w:hangingChars="2000" w:hanging="4800"/>
        <w:jc w:val="left"/>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、总价合同支付分解表的编制与审批：。</w:t>
      </w:r>
    </w:p>
    <w:p w:rsidR="00E00A79" w:rsidRDefault="009B64DC">
      <w:pPr>
        <w:spacing w:line="360" w:lineRule="auto"/>
        <w:jc w:val="left"/>
        <w:rPr>
          <w:rFonts w:ascii="宋体" w:hAnsi="宋体" w:cs="宋体"/>
          <w:color w:val="000000"/>
          <w:sz w:val="24"/>
        </w:rPr>
      </w:pPr>
      <w:r>
        <w:rPr>
          <w:rFonts w:ascii="宋体" w:hAnsi="宋体" w:cs="宋体" w:hint="eastAsia"/>
          <w:color w:val="000000"/>
          <w:sz w:val="24"/>
        </w:rPr>
        <w:t>3</w:t>
      </w:r>
      <w:r>
        <w:rPr>
          <w:rFonts w:ascii="宋体" w:hAnsi="宋体" w:cs="宋体" w:hint="eastAsia"/>
          <w:color w:val="000000"/>
          <w:sz w:val="24"/>
        </w:rPr>
        <w:t>、单价合同的总价项目支付分解表的编制与审批：。</w:t>
      </w:r>
    </w:p>
    <w:p w:rsidR="00E00A79" w:rsidRDefault="009B64DC">
      <w:pPr>
        <w:pStyle w:val="2"/>
        <w:spacing w:before="0" w:after="0" w:line="360" w:lineRule="auto"/>
        <w:rPr>
          <w:rFonts w:ascii="宋体" w:eastAsia="宋体" w:hAnsi="宋体" w:cs="宋体"/>
          <w:color w:val="000000"/>
          <w:kern w:val="0"/>
          <w:sz w:val="28"/>
          <w:szCs w:val="28"/>
        </w:rPr>
      </w:pPr>
      <w:bookmarkStart w:id="1109" w:name="_Toc351203645"/>
      <w:bookmarkStart w:id="1110" w:name="_Toc381175727"/>
      <w:bookmarkStart w:id="1111" w:name="_Toc11378"/>
      <w:bookmarkStart w:id="1112" w:name="_Toc5796"/>
      <w:bookmarkStart w:id="1113" w:name="_Toc296891259"/>
      <w:bookmarkStart w:id="1114" w:name="_Toc296891047"/>
      <w:bookmarkStart w:id="1115" w:name="_Toc297048405"/>
      <w:bookmarkStart w:id="1116" w:name="_Toc303539172"/>
      <w:bookmarkStart w:id="1117" w:name="_Toc312678053"/>
      <w:bookmarkStart w:id="1118" w:name="_Toc292559929"/>
      <w:bookmarkStart w:id="1119" w:name="_Toc297120519"/>
      <w:bookmarkStart w:id="1120" w:name="_Toc296346720"/>
      <w:bookmarkStart w:id="1121" w:name="_Toc297216223"/>
      <w:bookmarkStart w:id="1122" w:name="_Toc296944558"/>
      <w:bookmarkStart w:id="1123" w:name="_Toc296503219"/>
      <w:bookmarkStart w:id="1124" w:name="_Toc296347218"/>
      <w:bookmarkStart w:id="1125" w:name="_Toc304295593"/>
      <w:bookmarkStart w:id="1126" w:name="_Toc297123564"/>
      <w:bookmarkStart w:id="1127" w:name="_Toc300935015"/>
      <w:bookmarkStart w:id="1128" w:name="_Toc292559424"/>
      <w:bookmarkEnd w:id="922"/>
      <w:r>
        <w:rPr>
          <w:rFonts w:ascii="宋体" w:eastAsia="宋体" w:hAnsi="宋体" w:cs="宋体" w:hint="eastAsia"/>
          <w:color w:val="000000"/>
          <w:kern w:val="0"/>
          <w:sz w:val="28"/>
          <w:szCs w:val="28"/>
        </w:rPr>
        <w:t xml:space="preserve">13. </w:t>
      </w:r>
      <w:r>
        <w:rPr>
          <w:rFonts w:ascii="宋体" w:eastAsia="宋体" w:hAnsi="宋体" w:cs="宋体" w:hint="eastAsia"/>
          <w:color w:val="000000"/>
          <w:kern w:val="0"/>
          <w:sz w:val="28"/>
          <w:szCs w:val="28"/>
        </w:rPr>
        <w:t>验收和工程试车</w:t>
      </w:r>
      <w:bookmarkEnd w:id="1109"/>
      <w:bookmarkEnd w:id="1110"/>
      <w:bookmarkEnd w:id="1111"/>
      <w:bookmarkEnd w:id="1112"/>
    </w:p>
    <w:p w:rsidR="00E00A79" w:rsidRDefault="009B64DC">
      <w:pPr>
        <w:pStyle w:val="3"/>
        <w:spacing w:before="0" w:after="0" w:line="360" w:lineRule="auto"/>
        <w:rPr>
          <w:rFonts w:ascii="宋体" w:hAnsi="宋体" w:cs="宋体"/>
          <w:color w:val="000000"/>
          <w:kern w:val="0"/>
          <w:sz w:val="24"/>
          <w:szCs w:val="24"/>
        </w:rPr>
      </w:pPr>
      <w:bookmarkStart w:id="1129" w:name="_Toc381175728"/>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r>
        <w:rPr>
          <w:rFonts w:ascii="宋体" w:hAnsi="宋体" w:cs="宋体" w:hint="eastAsia"/>
          <w:color w:val="000000"/>
          <w:kern w:val="0"/>
          <w:sz w:val="24"/>
          <w:szCs w:val="24"/>
        </w:rPr>
        <w:t xml:space="preserve">13.1 </w:t>
      </w:r>
      <w:r>
        <w:rPr>
          <w:rFonts w:ascii="宋体" w:hAnsi="宋体" w:cs="宋体" w:hint="eastAsia"/>
          <w:color w:val="000000"/>
          <w:kern w:val="0"/>
          <w:sz w:val="24"/>
          <w:szCs w:val="24"/>
        </w:rPr>
        <w:t>分部分项工程验收</w:t>
      </w:r>
      <w:bookmarkEnd w:id="1129"/>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13.1.2</w:t>
      </w:r>
      <w:r>
        <w:rPr>
          <w:rFonts w:ascii="宋体" w:hAnsi="宋体" w:cs="宋体" w:hint="eastAsia"/>
          <w:color w:val="000000"/>
          <w:sz w:val="24"/>
        </w:rPr>
        <w:t>监理人不能按时进行验收时，应提前小时提交书面延期要求。</w:t>
      </w:r>
    </w:p>
    <w:p w:rsidR="00E00A79" w:rsidRDefault="009B64DC">
      <w:pPr>
        <w:spacing w:line="360" w:lineRule="auto"/>
        <w:ind w:firstLineChars="200" w:firstLine="480"/>
        <w:jc w:val="left"/>
        <w:rPr>
          <w:rFonts w:ascii="宋体" w:hAnsi="宋体" w:cs="宋体"/>
          <w:b/>
          <w:color w:val="000000"/>
          <w:sz w:val="24"/>
        </w:rPr>
      </w:pPr>
      <w:r>
        <w:rPr>
          <w:rFonts w:ascii="宋体" w:hAnsi="宋体" w:cs="宋体" w:hint="eastAsia"/>
          <w:color w:val="000000"/>
          <w:sz w:val="24"/>
        </w:rPr>
        <w:t>关于延期最长不得超过：小时。</w:t>
      </w:r>
    </w:p>
    <w:p w:rsidR="00E00A79" w:rsidRDefault="009B64DC">
      <w:pPr>
        <w:pStyle w:val="3"/>
        <w:spacing w:before="0" w:after="0" w:line="360" w:lineRule="auto"/>
        <w:rPr>
          <w:rFonts w:ascii="宋体" w:hAnsi="宋体" w:cs="宋体"/>
          <w:color w:val="000000"/>
          <w:kern w:val="0"/>
          <w:sz w:val="24"/>
          <w:szCs w:val="24"/>
        </w:rPr>
      </w:pPr>
      <w:bookmarkStart w:id="1130" w:name="_Toc381175729"/>
      <w:bookmarkStart w:id="1131" w:name="_Toc296347222"/>
      <w:bookmarkStart w:id="1132" w:name="_Toc300935016"/>
      <w:bookmarkStart w:id="1133" w:name="_Toc297123565"/>
      <w:bookmarkStart w:id="1134" w:name="_Toc296503223"/>
      <w:bookmarkStart w:id="1135" w:name="_Toc297048409"/>
      <w:bookmarkStart w:id="1136" w:name="_Toc296944562"/>
      <w:bookmarkStart w:id="1137" w:name="_Toc292559933"/>
      <w:bookmarkStart w:id="1138" w:name="_Toc312678056"/>
      <w:bookmarkStart w:id="1139" w:name="_Toc297216224"/>
      <w:bookmarkStart w:id="1140" w:name="_Toc296891263"/>
      <w:bookmarkStart w:id="1141" w:name="_Toc296346724"/>
      <w:bookmarkStart w:id="1142" w:name="_Toc297120523"/>
      <w:bookmarkStart w:id="1143" w:name="_Toc292559428"/>
      <w:bookmarkStart w:id="1144" w:name="_Toc303539173"/>
      <w:bookmarkStart w:id="1145" w:name="_Toc296891051"/>
      <w:bookmarkStart w:id="1146" w:name="_Toc304295596"/>
      <w:bookmarkStart w:id="1147" w:name="_Toc267251474"/>
      <w:bookmarkStart w:id="1148" w:name="_Toc267251471"/>
      <w:bookmarkStart w:id="1149" w:name="_Toc267251473"/>
      <w:bookmarkStart w:id="1150" w:name="_Toc267251472"/>
      <w:bookmarkStart w:id="1151" w:name="_Toc267251476"/>
      <w:bookmarkStart w:id="1152" w:name="_Toc267251475"/>
      <w:bookmarkStart w:id="1153" w:name="_Toc267251470"/>
      <w:r>
        <w:rPr>
          <w:rFonts w:ascii="宋体" w:hAnsi="宋体" w:cs="宋体" w:hint="eastAsia"/>
          <w:color w:val="000000"/>
          <w:kern w:val="0"/>
          <w:sz w:val="24"/>
          <w:szCs w:val="24"/>
        </w:rPr>
        <w:t xml:space="preserve">13.2 </w:t>
      </w:r>
      <w:r>
        <w:rPr>
          <w:rFonts w:ascii="宋体" w:hAnsi="宋体" w:cs="宋体" w:hint="eastAsia"/>
          <w:color w:val="000000"/>
          <w:kern w:val="0"/>
          <w:sz w:val="24"/>
          <w:szCs w:val="24"/>
        </w:rPr>
        <w:t>竣工验收</w:t>
      </w:r>
      <w:bookmarkEnd w:id="1130"/>
    </w:p>
    <w:p w:rsidR="00E00A79" w:rsidRDefault="009B64DC">
      <w:pPr>
        <w:spacing w:line="360" w:lineRule="auto"/>
        <w:ind w:firstLineChars="200" w:firstLine="480"/>
        <w:jc w:val="left"/>
        <w:rPr>
          <w:rFonts w:ascii="宋体" w:hAnsi="宋体" w:cs="宋体"/>
          <w:color w:val="000000"/>
          <w:sz w:val="24"/>
        </w:rPr>
      </w:pPr>
      <w:bookmarkStart w:id="1154" w:name="_Toc280868704"/>
      <w:bookmarkStart w:id="1155" w:name="_Toc280868705"/>
      <w:bookmarkStart w:id="1156" w:name="_Toc280868706"/>
      <w:bookmarkStart w:id="1157" w:name="_Toc280868707"/>
      <w:bookmarkStart w:id="1158" w:name="_Toc280868708"/>
      <w:bookmarkStart w:id="1159" w:name="_Toc280868709"/>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r>
        <w:rPr>
          <w:rFonts w:ascii="宋体" w:hAnsi="宋体" w:cs="宋体" w:hint="eastAsia"/>
          <w:color w:val="000000"/>
          <w:sz w:val="24"/>
        </w:rPr>
        <w:t>13.2.2</w:t>
      </w:r>
      <w:r>
        <w:rPr>
          <w:rFonts w:ascii="宋体" w:hAnsi="宋体" w:cs="宋体" w:hint="eastAsia"/>
          <w:color w:val="000000"/>
          <w:sz w:val="24"/>
        </w:rPr>
        <w:t>竣工验收程序</w:t>
      </w:r>
    </w:p>
    <w:bookmarkEnd w:id="1154"/>
    <w:p w:rsidR="00E00A79" w:rsidRDefault="009B64DC">
      <w:pPr>
        <w:spacing w:line="360" w:lineRule="auto"/>
        <w:ind w:left="4800" w:hangingChars="2000" w:hanging="4800"/>
        <w:jc w:val="left"/>
        <w:rPr>
          <w:rFonts w:ascii="宋体" w:hAnsi="宋体" w:cs="宋体"/>
          <w:color w:val="000000"/>
          <w:sz w:val="24"/>
        </w:rPr>
      </w:pPr>
      <w:r>
        <w:rPr>
          <w:rFonts w:ascii="宋体" w:hAnsi="宋体" w:cs="宋体" w:hint="eastAsia"/>
          <w:color w:val="000000"/>
          <w:kern w:val="0"/>
          <w:sz w:val="24"/>
        </w:rPr>
        <w:t>关于竣工验收程序的约定：</w:t>
      </w:r>
      <w:r>
        <w:rPr>
          <w:rFonts w:ascii="宋体" w:hAnsi="宋体" w:cs="宋体" w:hint="eastAsia"/>
          <w:color w:val="000000"/>
          <w:sz w:val="24"/>
        </w:rPr>
        <w:t>。</w:t>
      </w:r>
    </w:p>
    <w:p w:rsidR="00E00A79" w:rsidRDefault="009B64DC">
      <w:pPr>
        <w:spacing w:line="360" w:lineRule="auto"/>
        <w:jc w:val="left"/>
        <w:rPr>
          <w:rFonts w:ascii="宋体" w:hAnsi="宋体" w:cs="宋体"/>
          <w:color w:val="000000"/>
          <w:sz w:val="24"/>
        </w:rPr>
      </w:pPr>
      <w:r>
        <w:rPr>
          <w:rFonts w:ascii="宋体" w:hAnsi="宋体" w:cs="宋体" w:hint="eastAsia"/>
          <w:color w:val="000000"/>
          <w:kern w:val="0"/>
          <w:sz w:val="24"/>
        </w:rPr>
        <w:t>发包人不按照本项约定组织竣工验收、颁发工程接收证书的违约金的计算方法：</w:t>
      </w:r>
      <w:r>
        <w:rPr>
          <w:rFonts w:ascii="宋体" w:hAnsi="宋体" w:cs="宋体" w:hint="eastAsia"/>
          <w:color w:val="000000"/>
          <w:sz w:val="24"/>
        </w:rPr>
        <w:t>。</w:t>
      </w:r>
    </w:p>
    <w:bookmarkEnd w:id="1155"/>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13.2.5</w:t>
      </w:r>
      <w:r>
        <w:rPr>
          <w:rFonts w:ascii="宋体" w:hAnsi="宋体" w:cs="宋体" w:hint="eastAsia"/>
          <w:color w:val="000000"/>
          <w:sz w:val="24"/>
        </w:rPr>
        <w:t>移交、接收全部与部分工程</w:t>
      </w:r>
    </w:p>
    <w:bookmarkEnd w:id="1156"/>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承包人向发包人移交工程的期限：</w:t>
      </w:r>
      <w:r>
        <w:rPr>
          <w:rFonts w:ascii="宋体" w:hAnsi="宋体" w:cs="宋体" w:hint="eastAsia"/>
          <w:color w:val="000000"/>
          <w:sz w:val="24"/>
        </w:rPr>
        <w:t>。</w:t>
      </w:r>
    </w:p>
    <w:p w:rsidR="00E00A79" w:rsidRDefault="009B64DC">
      <w:pPr>
        <w:spacing w:line="360" w:lineRule="auto"/>
        <w:ind w:firstLineChars="200" w:firstLine="480"/>
        <w:jc w:val="left"/>
        <w:rPr>
          <w:rFonts w:ascii="宋体" w:hAnsi="宋体" w:cs="宋体"/>
          <w:color w:val="000000"/>
          <w:sz w:val="24"/>
          <w:u w:val="single"/>
        </w:rPr>
      </w:pPr>
      <w:r>
        <w:rPr>
          <w:rFonts w:ascii="宋体" w:hAnsi="宋体" w:cs="宋体" w:hint="eastAsia"/>
          <w:color w:val="000000"/>
          <w:kern w:val="0"/>
          <w:sz w:val="24"/>
        </w:rPr>
        <w:t>发包人未按本合同约定接收全部或部分工程的，违约金的计算方法为：</w:t>
      </w:r>
      <w:r>
        <w:rPr>
          <w:rFonts w:ascii="宋体" w:hAnsi="宋体" w:cs="宋体" w:hint="eastAsia"/>
          <w:color w:val="000000"/>
          <w:sz w:val="24"/>
        </w:rPr>
        <w:t>。</w:t>
      </w:r>
    </w:p>
    <w:bookmarkEnd w:id="1157"/>
    <w:p w:rsidR="00E00A79" w:rsidRDefault="009B64DC">
      <w:pPr>
        <w:spacing w:line="360" w:lineRule="auto"/>
        <w:jc w:val="left"/>
        <w:rPr>
          <w:rFonts w:ascii="宋体" w:hAnsi="宋体" w:cs="宋体"/>
          <w:color w:val="000000"/>
          <w:sz w:val="24"/>
        </w:rPr>
      </w:pPr>
      <w:r>
        <w:rPr>
          <w:rFonts w:ascii="宋体" w:hAnsi="宋体" w:cs="宋体" w:hint="eastAsia"/>
          <w:color w:val="000000"/>
          <w:sz w:val="24"/>
        </w:rPr>
        <w:t>承包人未按时移交工程的，违约金的计算方法为：。</w:t>
      </w:r>
    </w:p>
    <w:p w:rsidR="00E00A79" w:rsidRDefault="009B64DC">
      <w:pPr>
        <w:pStyle w:val="3"/>
        <w:spacing w:before="0" w:after="0" w:line="360" w:lineRule="auto"/>
        <w:rPr>
          <w:rFonts w:ascii="宋体" w:hAnsi="宋体" w:cs="宋体"/>
          <w:color w:val="000000"/>
          <w:kern w:val="0"/>
          <w:sz w:val="24"/>
          <w:szCs w:val="24"/>
        </w:rPr>
      </w:pPr>
      <w:bookmarkStart w:id="1160" w:name="_Toc381175730"/>
      <w:r>
        <w:rPr>
          <w:rFonts w:ascii="宋体" w:hAnsi="宋体" w:cs="宋体" w:hint="eastAsia"/>
          <w:color w:val="000000"/>
          <w:kern w:val="0"/>
          <w:sz w:val="24"/>
          <w:szCs w:val="24"/>
        </w:rPr>
        <w:t xml:space="preserve">13.3 </w:t>
      </w:r>
      <w:r>
        <w:rPr>
          <w:rFonts w:ascii="宋体" w:hAnsi="宋体" w:cs="宋体" w:hint="eastAsia"/>
          <w:color w:val="000000"/>
          <w:kern w:val="0"/>
          <w:sz w:val="24"/>
          <w:szCs w:val="24"/>
        </w:rPr>
        <w:t>工程试车</w:t>
      </w:r>
      <w:bookmarkEnd w:id="1160"/>
    </w:p>
    <w:bookmarkEnd w:id="1158"/>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13.3.1 </w:t>
      </w:r>
      <w:r>
        <w:rPr>
          <w:rFonts w:ascii="宋体" w:hAnsi="宋体" w:cs="宋体" w:hint="eastAsia"/>
          <w:color w:val="000000"/>
          <w:kern w:val="0"/>
          <w:sz w:val="24"/>
        </w:rPr>
        <w:t>试车程序</w:t>
      </w:r>
    </w:p>
    <w:p w:rsidR="00E00A79" w:rsidRDefault="009B64DC">
      <w:pPr>
        <w:spacing w:line="360" w:lineRule="auto"/>
        <w:jc w:val="left"/>
        <w:rPr>
          <w:rFonts w:ascii="宋体" w:hAnsi="宋体" w:cs="宋体"/>
          <w:color w:val="000000"/>
          <w:kern w:val="0"/>
          <w:sz w:val="24"/>
        </w:rPr>
      </w:pPr>
      <w:r>
        <w:rPr>
          <w:rFonts w:ascii="宋体" w:hAnsi="宋体" w:cs="宋体" w:hint="eastAsia"/>
          <w:color w:val="000000"/>
          <w:kern w:val="0"/>
          <w:sz w:val="24"/>
        </w:rPr>
        <w:t>工程试车内容：</w:t>
      </w:r>
      <w:r>
        <w:rPr>
          <w:rFonts w:ascii="宋体" w:hAnsi="宋体" w:cs="宋体" w:hint="eastAsia"/>
          <w:color w:val="000000"/>
          <w:sz w:val="24"/>
        </w:rPr>
        <w:t>。</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）单机无负荷试车费用由承担；</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）无负荷联动试车费用由承担。</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13.3.3 </w:t>
      </w:r>
      <w:r>
        <w:rPr>
          <w:rFonts w:ascii="宋体" w:hAnsi="宋体" w:cs="宋体" w:hint="eastAsia"/>
          <w:color w:val="000000"/>
          <w:kern w:val="0"/>
          <w:sz w:val="24"/>
        </w:rPr>
        <w:t>投料试车</w:t>
      </w:r>
    </w:p>
    <w:p w:rsidR="00E00A79" w:rsidRDefault="009B64DC">
      <w:pPr>
        <w:spacing w:line="360" w:lineRule="auto"/>
        <w:jc w:val="left"/>
        <w:rPr>
          <w:rFonts w:ascii="宋体" w:hAnsi="宋体" w:cs="宋体"/>
          <w:color w:val="000000"/>
          <w:kern w:val="0"/>
          <w:sz w:val="24"/>
        </w:rPr>
      </w:pPr>
      <w:r>
        <w:rPr>
          <w:rFonts w:ascii="宋体" w:hAnsi="宋体" w:cs="宋体" w:hint="eastAsia"/>
          <w:color w:val="000000"/>
          <w:kern w:val="0"/>
          <w:sz w:val="24"/>
        </w:rPr>
        <w:t>关于投料试车相关事项的约定：</w:t>
      </w:r>
      <w:r>
        <w:rPr>
          <w:rFonts w:ascii="宋体" w:hAnsi="宋体" w:cs="宋体" w:hint="eastAsia"/>
          <w:color w:val="000000"/>
          <w:sz w:val="24"/>
        </w:rPr>
        <w:t>。</w:t>
      </w:r>
    </w:p>
    <w:p w:rsidR="00E00A79" w:rsidRDefault="009B64DC">
      <w:pPr>
        <w:pStyle w:val="3"/>
        <w:spacing w:before="0" w:after="0" w:line="360" w:lineRule="auto"/>
        <w:rPr>
          <w:rFonts w:ascii="宋体" w:hAnsi="宋体" w:cs="宋体"/>
          <w:color w:val="000000"/>
          <w:kern w:val="0"/>
          <w:sz w:val="24"/>
          <w:szCs w:val="24"/>
        </w:rPr>
      </w:pPr>
      <w:bookmarkStart w:id="1161" w:name="_Toc381175731"/>
      <w:r>
        <w:rPr>
          <w:rFonts w:ascii="宋体" w:hAnsi="宋体" w:cs="宋体" w:hint="eastAsia"/>
          <w:color w:val="000000"/>
          <w:kern w:val="0"/>
          <w:sz w:val="24"/>
          <w:szCs w:val="24"/>
        </w:rPr>
        <w:t xml:space="preserve">13.6 </w:t>
      </w:r>
      <w:r>
        <w:rPr>
          <w:rFonts w:ascii="宋体" w:hAnsi="宋体" w:cs="宋体" w:hint="eastAsia"/>
          <w:color w:val="000000"/>
          <w:kern w:val="0"/>
          <w:sz w:val="24"/>
          <w:szCs w:val="24"/>
        </w:rPr>
        <w:t>竣工退场</w:t>
      </w:r>
      <w:bookmarkEnd w:id="1161"/>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13.6.1 </w:t>
      </w:r>
      <w:r>
        <w:rPr>
          <w:rFonts w:ascii="宋体" w:hAnsi="宋体" w:cs="宋体" w:hint="eastAsia"/>
          <w:color w:val="000000"/>
          <w:kern w:val="0"/>
          <w:sz w:val="24"/>
        </w:rPr>
        <w:t>竣工退场</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承包人完成竣工退场的期限：。</w:t>
      </w:r>
    </w:p>
    <w:p w:rsidR="00E00A79" w:rsidRDefault="009B64DC">
      <w:pPr>
        <w:pStyle w:val="2"/>
        <w:spacing w:before="0" w:after="0" w:line="360" w:lineRule="auto"/>
        <w:rPr>
          <w:rFonts w:ascii="宋体" w:eastAsia="宋体" w:hAnsi="宋体" w:cs="宋体"/>
          <w:color w:val="000000"/>
          <w:kern w:val="0"/>
          <w:sz w:val="28"/>
          <w:szCs w:val="28"/>
        </w:rPr>
      </w:pPr>
      <w:bookmarkStart w:id="1162" w:name="_Toc381175732"/>
      <w:bookmarkStart w:id="1163" w:name="_Toc16838"/>
      <w:bookmarkStart w:id="1164" w:name="_Toc351203646"/>
      <w:bookmarkStart w:id="1165" w:name="_Toc12984"/>
      <w:r>
        <w:rPr>
          <w:rFonts w:ascii="宋体" w:eastAsia="宋体" w:hAnsi="宋体" w:cs="宋体" w:hint="eastAsia"/>
          <w:color w:val="000000"/>
          <w:kern w:val="0"/>
          <w:sz w:val="28"/>
          <w:szCs w:val="28"/>
        </w:rPr>
        <w:lastRenderedPageBreak/>
        <w:t xml:space="preserve">14. </w:t>
      </w:r>
      <w:r>
        <w:rPr>
          <w:rFonts w:ascii="宋体" w:eastAsia="宋体" w:hAnsi="宋体" w:cs="宋体" w:hint="eastAsia"/>
          <w:color w:val="000000"/>
          <w:kern w:val="0"/>
          <w:sz w:val="28"/>
          <w:szCs w:val="28"/>
        </w:rPr>
        <w:t>竣工结算</w:t>
      </w:r>
      <w:bookmarkEnd w:id="1162"/>
      <w:bookmarkEnd w:id="1163"/>
      <w:bookmarkEnd w:id="1164"/>
      <w:bookmarkEnd w:id="1165"/>
    </w:p>
    <w:p w:rsidR="00E00A79" w:rsidRDefault="009B64DC">
      <w:pPr>
        <w:pStyle w:val="3"/>
        <w:spacing w:before="0" w:after="0" w:line="360" w:lineRule="auto"/>
        <w:rPr>
          <w:rFonts w:ascii="宋体" w:hAnsi="宋体" w:cs="宋体"/>
          <w:color w:val="000000"/>
          <w:kern w:val="0"/>
          <w:sz w:val="24"/>
          <w:szCs w:val="24"/>
        </w:rPr>
      </w:pPr>
      <w:bookmarkStart w:id="1166" w:name="_Toc381175733"/>
      <w:r>
        <w:rPr>
          <w:rFonts w:ascii="宋体" w:hAnsi="宋体" w:cs="宋体" w:hint="eastAsia"/>
          <w:color w:val="000000"/>
          <w:kern w:val="0"/>
          <w:sz w:val="24"/>
          <w:szCs w:val="24"/>
        </w:rPr>
        <w:t xml:space="preserve">14.1 </w:t>
      </w:r>
      <w:r>
        <w:rPr>
          <w:rFonts w:ascii="宋体" w:hAnsi="宋体" w:cs="宋体" w:hint="eastAsia"/>
          <w:color w:val="000000"/>
          <w:kern w:val="0"/>
          <w:sz w:val="24"/>
          <w:szCs w:val="24"/>
        </w:rPr>
        <w:t>竣工付款申请</w:t>
      </w:r>
      <w:bookmarkEnd w:id="1166"/>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承包人提交竣工付款申请单的期限：。</w:t>
      </w:r>
    </w:p>
    <w:p w:rsidR="00E00A79" w:rsidRDefault="009B64DC">
      <w:pPr>
        <w:spacing w:line="360" w:lineRule="auto"/>
        <w:jc w:val="left"/>
        <w:rPr>
          <w:rFonts w:ascii="宋体" w:hAnsi="宋体" w:cs="宋体"/>
          <w:color w:val="000000"/>
          <w:sz w:val="24"/>
        </w:rPr>
      </w:pPr>
      <w:r>
        <w:rPr>
          <w:rFonts w:ascii="宋体" w:hAnsi="宋体" w:cs="宋体" w:hint="eastAsia"/>
          <w:color w:val="000000"/>
          <w:sz w:val="24"/>
        </w:rPr>
        <w:t>竣工付款申请单应包括的内容：。</w:t>
      </w:r>
    </w:p>
    <w:p w:rsidR="00E00A79" w:rsidRDefault="009B64DC">
      <w:pPr>
        <w:pStyle w:val="3"/>
        <w:spacing w:before="0" w:after="0" w:line="360" w:lineRule="auto"/>
        <w:rPr>
          <w:rFonts w:ascii="宋体" w:hAnsi="宋体" w:cs="宋体"/>
          <w:color w:val="000000"/>
          <w:kern w:val="0"/>
          <w:sz w:val="24"/>
          <w:szCs w:val="24"/>
        </w:rPr>
      </w:pPr>
      <w:bookmarkStart w:id="1167" w:name="_Toc381175734"/>
      <w:r>
        <w:rPr>
          <w:rFonts w:ascii="宋体" w:hAnsi="宋体" w:cs="宋体" w:hint="eastAsia"/>
          <w:color w:val="000000"/>
          <w:kern w:val="0"/>
          <w:sz w:val="24"/>
          <w:szCs w:val="24"/>
        </w:rPr>
        <w:t xml:space="preserve">14.2 </w:t>
      </w:r>
      <w:r>
        <w:rPr>
          <w:rFonts w:ascii="宋体" w:hAnsi="宋体" w:cs="宋体" w:hint="eastAsia"/>
          <w:color w:val="000000"/>
          <w:kern w:val="0"/>
          <w:sz w:val="24"/>
          <w:szCs w:val="24"/>
        </w:rPr>
        <w:t>竣工结算审核</w:t>
      </w:r>
      <w:bookmarkEnd w:id="1167"/>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发包人审批竣工付款申请单的期限：。</w:t>
      </w:r>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发包人完成竣工付款的期限：。</w:t>
      </w:r>
    </w:p>
    <w:p w:rsidR="00E00A79" w:rsidRDefault="009B64DC">
      <w:pPr>
        <w:spacing w:line="360" w:lineRule="auto"/>
        <w:jc w:val="left"/>
        <w:rPr>
          <w:rFonts w:ascii="宋体" w:hAnsi="宋体" w:cs="宋体"/>
          <w:color w:val="000000"/>
          <w:sz w:val="24"/>
        </w:rPr>
      </w:pPr>
      <w:r>
        <w:rPr>
          <w:rFonts w:ascii="宋体" w:hAnsi="宋体" w:cs="宋体" w:hint="eastAsia"/>
          <w:color w:val="000000"/>
          <w:sz w:val="24"/>
        </w:rPr>
        <w:t>关于竣工付款证书异议部分复核的方式和程序：。</w:t>
      </w:r>
    </w:p>
    <w:p w:rsidR="00E00A79" w:rsidRDefault="009B64DC">
      <w:pPr>
        <w:pStyle w:val="3"/>
        <w:spacing w:before="0" w:after="0" w:line="360" w:lineRule="auto"/>
        <w:rPr>
          <w:rFonts w:ascii="宋体" w:hAnsi="宋体" w:cs="宋体"/>
          <w:color w:val="000000"/>
          <w:kern w:val="0"/>
          <w:sz w:val="24"/>
          <w:szCs w:val="24"/>
        </w:rPr>
      </w:pPr>
      <w:bookmarkStart w:id="1168" w:name="_Toc381175735"/>
      <w:r>
        <w:rPr>
          <w:rFonts w:ascii="宋体" w:hAnsi="宋体" w:cs="宋体" w:hint="eastAsia"/>
          <w:color w:val="000000"/>
          <w:kern w:val="0"/>
          <w:sz w:val="24"/>
          <w:szCs w:val="24"/>
        </w:rPr>
        <w:t xml:space="preserve">14.4 </w:t>
      </w:r>
      <w:r>
        <w:rPr>
          <w:rFonts w:ascii="宋体" w:hAnsi="宋体" w:cs="宋体" w:hint="eastAsia"/>
          <w:color w:val="000000"/>
          <w:kern w:val="0"/>
          <w:sz w:val="24"/>
          <w:szCs w:val="24"/>
        </w:rPr>
        <w:t>最终结清</w:t>
      </w:r>
      <w:bookmarkEnd w:id="1168"/>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14.4.1 </w:t>
      </w:r>
      <w:r>
        <w:rPr>
          <w:rFonts w:ascii="宋体" w:hAnsi="宋体" w:cs="宋体" w:hint="eastAsia"/>
          <w:color w:val="000000"/>
          <w:kern w:val="0"/>
          <w:sz w:val="24"/>
        </w:rPr>
        <w:t>最终结清申请单</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承包人提交最终结清申请单的份数：</w:t>
      </w:r>
      <w:r>
        <w:rPr>
          <w:rFonts w:ascii="宋体" w:hAnsi="宋体" w:cs="宋体" w:hint="eastAsia"/>
          <w:color w:val="000000"/>
          <w:sz w:val="24"/>
        </w:rPr>
        <w:t>。</w:t>
      </w:r>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kern w:val="0"/>
          <w:sz w:val="24"/>
        </w:rPr>
        <w:t>承包人提交最终结算申请单的期限：</w:t>
      </w:r>
      <w:r>
        <w:rPr>
          <w:rFonts w:ascii="宋体" w:hAnsi="宋体" w:cs="宋体" w:hint="eastAsia"/>
          <w:color w:val="000000"/>
          <w:sz w:val="24"/>
        </w:rPr>
        <w:t>。</w:t>
      </w:r>
      <w:r>
        <w:rPr>
          <w:rFonts w:ascii="宋体" w:hAnsi="宋体" w:cs="宋体" w:hint="eastAsia"/>
          <w:color w:val="000000"/>
          <w:sz w:val="24"/>
        </w:rPr>
        <w:t xml:space="preserve"> </w:t>
      </w:r>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 xml:space="preserve">14.4.2 </w:t>
      </w:r>
      <w:r>
        <w:rPr>
          <w:rFonts w:ascii="宋体" w:hAnsi="宋体" w:cs="宋体" w:hint="eastAsia"/>
          <w:color w:val="000000"/>
          <w:sz w:val="24"/>
        </w:rPr>
        <w:t>最终结清证书和支付</w:t>
      </w:r>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1</w:t>
      </w:r>
      <w:r>
        <w:rPr>
          <w:rFonts w:ascii="宋体" w:hAnsi="宋体" w:cs="宋体" w:hint="eastAsia"/>
          <w:color w:val="000000"/>
          <w:sz w:val="24"/>
        </w:rPr>
        <w:t>）发包人完成最终结清申请单的审批并颁发最终结清证书的期限：。</w:t>
      </w:r>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2</w:t>
      </w:r>
      <w:r>
        <w:rPr>
          <w:rFonts w:ascii="宋体" w:hAnsi="宋体" w:cs="宋体" w:hint="eastAsia"/>
          <w:color w:val="000000"/>
          <w:sz w:val="24"/>
        </w:rPr>
        <w:t>）发包人完成支付的期限：。</w:t>
      </w:r>
    </w:p>
    <w:p w:rsidR="00E00A79" w:rsidRDefault="009B64DC">
      <w:pPr>
        <w:pStyle w:val="2"/>
        <w:spacing w:before="0" w:after="0" w:line="360" w:lineRule="auto"/>
        <w:rPr>
          <w:rFonts w:ascii="宋体" w:eastAsia="宋体" w:hAnsi="宋体" w:cs="宋体"/>
          <w:color w:val="000000"/>
          <w:kern w:val="0"/>
          <w:sz w:val="28"/>
          <w:szCs w:val="28"/>
        </w:rPr>
      </w:pPr>
      <w:bookmarkStart w:id="1169" w:name="_Toc31784"/>
      <w:bookmarkStart w:id="1170" w:name="_Toc381175736"/>
      <w:bookmarkStart w:id="1171" w:name="_Toc32253"/>
      <w:bookmarkStart w:id="1172" w:name="_Toc351203647"/>
      <w:bookmarkStart w:id="1173" w:name="_Toc267251483"/>
      <w:bookmarkStart w:id="1174" w:name="_Toc267251484"/>
      <w:bookmarkStart w:id="1175" w:name="_Toc267251482"/>
      <w:bookmarkStart w:id="1176" w:name="_Toc267251485"/>
      <w:bookmarkStart w:id="1177" w:name="_Toc267251489"/>
      <w:bookmarkStart w:id="1178" w:name="_Toc267251488"/>
      <w:bookmarkStart w:id="1179" w:name="_Toc267251486"/>
      <w:bookmarkStart w:id="1180" w:name="_Toc267251490"/>
      <w:bookmarkStart w:id="1181" w:name="_Toc267251497"/>
      <w:bookmarkStart w:id="1182" w:name="_Toc267251493"/>
      <w:bookmarkStart w:id="1183" w:name="_Toc267251496"/>
      <w:bookmarkStart w:id="1184" w:name="_Toc267251498"/>
      <w:bookmarkStart w:id="1185" w:name="_Toc267251495"/>
      <w:bookmarkStart w:id="1186" w:name="_Toc267251501"/>
      <w:bookmarkStart w:id="1187" w:name="_Toc267251494"/>
      <w:bookmarkStart w:id="1188" w:name="_Toc267251503"/>
      <w:bookmarkStart w:id="1189" w:name="_Toc267251491"/>
      <w:bookmarkStart w:id="1190" w:name="_Toc267251499"/>
      <w:bookmarkStart w:id="1191" w:name="_Toc267251492"/>
      <w:bookmarkStart w:id="1192" w:name="_Toc267251502"/>
      <w:bookmarkStart w:id="1193" w:name="_Toc267251506"/>
      <w:bookmarkStart w:id="1194" w:name="_Toc267251504"/>
      <w:bookmarkStart w:id="1195" w:name="_Toc267251507"/>
      <w:bookmarkStart w:id="1196" w:name="_Toc267251508"/>
      <w:bookmarkStart w:id="1197" w:name="_Toc267251514"/>
      <w:bookmarkStart w:id="1198" w:name="_Toc267251511"/>
      <w:bookmarkStart w:id="1199" w:name="_Toc267251515"/>
      <w:bookmarkStart w:id="1200" w:name="_Toc267251510"/>
      <w:bookmarkStart w:id="1201" w:name="_Toc267251513"/>
      <w:bookmarkStart w:id="1202" w:name="_Toc267251509"/>
      <w:bookmarkEnd w:id="1147"/>
      <w:bookmarkEnd w:id="1148"/>
      <w:bookmarkEnd w:id="1149"/>
      <w:bookmarkEnd w:id="1150"/>
      <w:bookmarkEnd w:id="1151"/>
      <w:bookmarkEnd w:id="1152"/>
      <w:bookmarkEnd w:id="1153"/>
      <w:bookmarkEnd w:id="1159"/>
      <w:r>
        <w:rPr>
          <w:rFonts w:ascii="宋体" w:eastAsia="宋体" w:hAnsi="宋体" w:cs="宋体" w:hint="eastAsia"/>
          <w:color w:val="000000"/>
          <w:kern w:val="0"/>
          <w:sz w:val="28"/>
          <w:szCs w:val="28"/>
        </w:rPr>
        <w:t xml:space="preserve">15. </w:t>
      </w:r>
      <w:r>
        <w:rPr>
          <w:rFonts w:ascii="宋体" w:eastAsia="宋体" w:hAnsi="宋体" w:cs="宋体" w:hint="eastAsia"/>
          <w:color w:val="000000"/>
          <w:kern w:val="0"/>
          <w:sz w:val="28"/>
          <w:szCs w:val="28"/>
        </w:rPr>
        <w:t>缺陷责任期与保修</w:t>
      </w:r>
      <w:bookmarkEnd w:id="1169"/>
      <w:bookmarkEnd w:id="1170"/>
      <w:bookmarkEnd w:id="1171"/>
      <w:bookmarkEnd w:id="1172"/>
    </w:p>
    <w:p w:rsidR="00E00A79" w:rsidRDefault="009B64DC">
      <w:pPr>
        <w:pStyle w:val="3"/>
        <w:spacing w:before="0" w:after="0" w:line="360" w:lineRule="auto"/>
        <w:rPr>
          <w:rFonts w:ascii="宋体" w:hAnsi="宋体" w:cs="宋体"/>
          <w:color w:val="000000"/>
          <w:kern w:val="0"/>
          <w:sz w:val="24"/>
          <w:szCs w:val="24"/>
        </w:rPr>
      </w:pPr>
      <w:bookmarkStart w:id="1203" w:name="_Toc381175737"/>
      <w:r>
        <w:rPr>
          <w:rFonts w:ascii="宋体" w:hAnsi="宋体" w:cs="宋体" w:hint="eastAsia"/>
          <w:color w:val="000000"/>
          <w:kern w:val="0"/>
          <w:sz w:val="24"/>
          <w:szCs w:val="24"/>
        </w:rPr>
        <w:t>15.2</w:t>
      </w:r>
      <w:r>
        <w:rPr>
          <w:rFonts w:ascii="宋体" w:hAnsi="宋体" w:cs="宋体" w:hint="eastAsia"/>
          <w:color w:val="000000"/>
          <w:kern w:val="0"/>
          <w:sz w:val="24"/>
          <w:szCs w:val="24"/>
        </w:rPr>
        <w:t>缺陷责任期</w:t>
      </w:r>
      <w:bookmarkEnd w:id="1173"/>
      <w:bookmarkEnd w:id="1203"/>
    </w:p>
    <w:p w:rsidR="00E00A79" w:rsidRDefault="009B64DC">
      <w:pPr>
        <w:spacing w:line="360" w:lineRule="auto"/>
        <w:jc w:val="left"/>
        <w:rPr>
          <w:rFonts w:ascii="宋体" w:hAnsi="宋体" w:cs="宋体"/>
          <w:color w:val="000000"/>
          <w:sz w:val="24"/>
        </w:rPr>
      </w:pPr>
      <w:r>
        <w:rPr>
          <w:rFonts w:ascii="宋体" w:hAnsi="宋体" w:cs="宋体" w:hint="eastAsia"/>
          <w:color w:val="000000"/>
          <w:sz w:val="24"/>
        </w:rPr>
        <w:t>缺陷责</w:t>
      </w:r>
      <w:r>
        <w:rPr>
          <w:rFonts w:ascii="宋体" w:hAnsi="宋体" w:cs="宋体" w:hint="eastAsia"/>
          <w:color w:val="000000"/>
          <w:sz w:val="24"/>
        </w:rPr>
        <w:t>任期的具体期限：。</w:t>
      </w:r>
    </w:p>
    <w:p w:rsidR="00E00A79" w:rsidRDefault="009B64DC">
      <w:pPr>
        <w:pStyle w:val="3"/>
        <w:spacing w:before="0" w:after="0" w:line="360" w:lineRule="auto"/>
        <w:rPr>
          <w:rFonts w:ascii="宋体" w:hAnsi="宋体" w:cs="宋体"/>
          <w:color w:val="000000"/>
          <w:kern w:val="0"/>
          <w:sz w:val="24"/>
          <w:szCs w:val="24"/>
        </w:rPr>
      </w:pPr>
      <w:bookmarkStart w:id="1204" w:name="_Toc381175738"/>
      <w:r>
        <w:rPr>
          <w:rFonts w:ascii="宋体" w:hAnsi="宋体" w:cs="宋体" w:hint="eastAsia"/>
          <w:color w:val="000000"/>
          <w:kern w:val="0"/>
          <w:sz w:val="24"/>
          <w:szCs w:val="24"/>
        </w:rPr>
        <w:t xml:space="preserve">15.3 </w:t>
      </w:r>
      <w:r>
        <w:rPr>
          <w:rFonts w:ascii="宋体" w:hAnsi="宋体" w:cs="宋体" w:hint="eastAsia"/>
          <w:color w:val="000000"/>
          <w:kern w:val="0"/>
          <w:sz w:val="24"/>
          <w:szCs w:val="24"/>
        </w:rPr>
        <w:t>质量保证金</w:t>
      </w:r>
      <w:bookmarkEnd w:id="1204"/>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关于是否扣留质量保证金的约定：。</w:t>
      </w:r>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 xml:space="preserve">15.3.1 </w:t>
      </w:r>
      <w:r>
        <w:rPr>
          <w:rFonts w:ascii="宋体" w:hAnsi="宋体" w:cs="宋体" w:hint="eastAsia"/>
          <w:color w:val="000000"/>
          <w:sz w:val="24"/>
        </w:rPr>
        <w:t>承包人提供质量保证金的方式</w:t>
      </w:r>
      <w:r>
        <w:rPr>
          <w:rFonts w:ascii="宋体" w:hAnsi="宋体" w:cs="宋体" w:hint="eastAsia"/>
          <w:color w:val="000000"/>
          <w:sz w:val="24"/>
        </w:rPr>
        <w:t xml:space="preserve">   </w:t>
      </w:r>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质量保证金采用以下第种方式：</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）质量保证金保函，保证金额为：；</w:t>
      </w:r>
      <w:r>
        <w:rPr>
          <w:rFonts w:ascii="宋体" w:hAnsi="宋体" w:cs="宋体" w:hint="eastAsia"/>
          <w:color w:val="000000"/>
          <w:kern w:val="0"/>
          <w:sz w:val="24"/>
        </w:rPr>
        <w:t xml:space="preserve"> </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w:t>
      </w:r>
      <w:r>
        <w:rPr>
          <w:rFonts w:ascii="宋体" w:hAnsi="宋体" w:cs="宋体" w:hint="eastAsia"/>
          <w:color w:val="000000"/>
          <w:kern w:val="0"/>
          <w:sz w:val="24"/>
        </w:rPr>
        <w:t>%</w:t>
      </w:r>
      <w:r>
        <w:rPr>
          <w:rFonts w:ascii="宋体" w:hAnsi="宋体" w:cs="宋体" w:hint="eastAsia"/>
          <w:color w:val="000000"/>
          <w:kern w:val="0"/>
          <w:sz w:val="24"/>
        </w:rPr>
        <w:t>的工程款；</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）其他方式</w:t>
      </w:r>
      <w:r>
        <w:rPr>
          <w:rFonts w:ascii="宋体" w:hAnsi="宋体" w:cs="宋体" w:hint="eastAsia"/>
          <w:color w:val="000000"/>
          <w:kern w:val="0"/>
          <w:sz w:val="24"/>
        </w:rPr>
        <w:t>:</w:t>
      </w:r>
      <w:r>
        <w:rPr>
          <w:rFonts w:ascii="宋体" w:hAnsi="宋体" w:cs="宋体" w:hint="eastAsia"/>
          <w:color w:val="000000"/>
          <w:kern w:val="0"/>
          <w:sz w:val="24"/>
        </w:rPr>
        <w:t>。</w:t>
      </w:r>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 xml:space="preserve">15.3.2 </w:t>
      </w:r>
      <w:r>
        <w:rPr>
          <w:rFonts w:ascii="宋体" w:hAnsi="宋体" w:cs="宋体" w:hint="eastAsia"/>
          <w:color w:val="000000"/>
          <w:sz w:val="24"/>
        </w:rPr>
        <w:t>质量保证金的扣留</w:t>
      </w:r>
      <w:r>
        <w:rPr>
          <w:rFonts w:ascii="宋体" w:hAnsi="宋体" w:cs="宋体" w:hint="eastAsia"/>
          <w:color w:val="000000"/>
          <w:sz w:val="24"/>
        </w:rPr>
        <w:t xml:space="preserve"> </w:t>
      </w:r>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质量保证金的扣留采取以下第种方式：</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）在支付工程进度款时逐次扣留，在此情形下，质量保证金的计算基数不包括预付款的支付、扣回以及价格调整的金额；</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lastRenderedPageBreak/>
        <w:t>（</w:t>
      </w:r>
      <w:r>
        <w:rPr>
          <w:rFonts w:ascii="宋体" w:hAnsi="宋体" w:cs="宋体" w:hint="eastAsia"/>
          <w:color w:val="000000"/>
          <w:kern w:val="0"/>
          <w:sz w:val="24"/>
        </w:rPr>
        <w:t>2</w:t>
      </w:r>
      <w:r>
        <w:rPr>
          <w:rFonts w:ascii="宋体" w:hAnsi="宋体" w:cs="宋体" w:hint="eastAsia"/>
          <w:color w:val="000000"/>
          <w:kern w:val="0"/>
          <w:sz w:val="24"/>
        </w:rPr>
        <w:t>）工程竣工结算时一次性扣留质量保证金；</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）其他扣留方式</w:t>
      </w:r>
      <w:r>
        <w:rPr>
          <w:rFonts w:ascii="宋体" w:hAnsi="宋体" w:cs="宋体" w:hint="eastAsia"/>
          <w:color w:val="000000"/>
          <w:kern w:val="0"/>
          <w:sz w:val="24"/>
        </w:rPr>
        <w:t>:</w:t>
      </w:r>
      <w:r>
        <w:rPr>
          <w:rFonts w:ascii="宋体" w:hAnsi="宋体" w:cs="宋体" w:hint="eastAsia"/>
          <w:color w:val="000000"/>
          <w:kern w:val="0"/>
          <w:sz w:val="24"/>
        </w:rPr>
        <w:t>。</w:t>
      </w:r>
    </w:p>
    <w:p w:rsidR="00E00A79" w:rsidRDefault="009B64DC">
      <w:pPr>
        <w:spacing w:line="360" w:lineRule="auto"/>
        <w:jc w:val="left"/>
        <w:rPr>
          <w:rFonts w:ascii="宋体" w:hAnsi="宋体" w:cs="宋体"/>
          <w:color w:val="000000"/>
          <w:sz w:val="24"/>
        </w:rPr>
      </w:pPr>
      <w:r>
        <w:rPr>
          <w:rFonts w:ascii="宋体" w:hAnsi="宋体" w:cs="宋体" w:hint="eastAsia"/>
          <w:color w:val="000000"/>
          <w:sz w:val="24"/>
        </w:rPr>
        <w:t>关于质量保证金的补充约定：</w:t>
      </w:r>
      <w:r>
        <w:rPr>
          <w:rFonts w:ascii="宋体" w:hAnsi="宋体" w:cs="宋体" w:hint="eastAsia"/>
          <w:color w:val="000000"/>
          <w:kern w:val="0"/>
          <w:sz w:val="24"/>
        </w:rPr>
        <w:t>。</w:t>
      </w:r>
    </w:p>
    <w:p w:rsidR="00E00A79" w:rsidRDefault="009B64DC">
      <w:pPr>
        <w:pStyle w:val="3"/>
        <w:spacing w:before="0" w:after="0" w:line="360" w:lineRule="auto"/>
        <w:rPr>
          <w:rFonts w:ascii="宋体" w:hAnsi="宋体" w:cs="宋体"/>
          <w:color w:val="000000"/>
          <w:kern w:val="0"/>
          <w:sz w:val="24"/>
          <w:szCs w:val="24"/>
        </w:rPr>
      </w:pPr>
      <w:bookmarkStart w:id="1205" w:name="_Toc381175739"/>
      <w:bookmarkEnd w:id="1174"/>
      <w:bookmarkEnd w:id="1175"/>
      <w:r>
        <w:rPr>
          <w:rFonts w:ascii="宋体" w:hAnsi="宋体" w:cs="宋体" w:hint="eastAsia"/>
          <w:color w:val="000000"/>
          <w:kern w:val="0"/>
          <w:sz w:val="24"/>
          <w:szCs w:val="24"/>
        </w:rPr>
        <w:t>15.4</w:t>
      </w:r>
      <w:r>
        <w:rPr>
          <w:rFonts w:ascii="宋体" w:hAnsi="宋体" w:cs="宋体" w:hint="eastAsia"/>
          <w:color w:val="000000"/>
          <w:kern w:val="0"/>
          <w:sz w:val="24"/>
          <w:szCs w:val="24"/>
        </w:rPr>
        <w:t>保修</w:t>
      </w:r>
      <w:bookmarkEnd w:id="1205"/>
    </w:p>
    <w:bookmarkEnd w:id="1176"/>
    <w:p w:rsidR="00E00A79" w:rsidRDefault="009B64DC">
      <w:pPr>
        <w:spacing w:line="360" w:lineRule="auto"/>
        <w:ind w:firstLineChars="195" w:firstLine="468"/>
        <w:jc w:val="left"/>
        <w:rPr>
          <w:rFonts w:ascii="宋体" w:hAnsi="宋体" w:cs="宋体"/>
          <w:color w:val="000000"/>
          <w:sz w:val="24"/>
        </w:rPr>
      </w:pPr>
      <w:r>
        <w:rPr>
          <w:rFonts w:ascii="宋体" w:hAnsi="宋体" w:cs="宋体" w:hint="eastAsia"/>
          <w:color w:val="000000"/>
          <w:sz w:val="24"/>
        </w:rPr>
        <w:t xml:space="preserve">15.4.1 </w:t>
      </w:r>
      <w:r>
        <w:rPr>
          <w:rFonts w:ascii="宋体" w:hAnsi="宋体" w:cs="宋体" w:hint="eastAsia"/>
          <w:color w:val="000000"/>
          <w:sz w:val="24"/>
        </w:rPr>
        <w:t>保修责任</w:t>
      </w:r>
    </w:p>
    <w:p w:rsidR="00E00A79" w:rsidRDefault="009B64DC">
      <w:pPr>
        <w:spacing w:line="360" w:lineRule="auto"/>
        <w:jc w:val="left"/>
        <w:rPr>
          <w:rFonts w:ascii="宋体" w:hAnsi="宋体" w:cs="宋体"/>
          <w:color w:val="000000"/>
          <w:kern w:val="0"/>
          <w:sz w:val="24"/>
        </w:rPr>
      </w:pPr>
      <w:r>
        <w:rPr>
          <w:rFonts w:ascii="宋体" w:hAnsi="宋体" w:cs="宋体" w:hint="eastAsia"/>
          <w:color w:val="000000"/>
          <w:sz w:val="24"/>
        </w:rPr>
        <w:t>工程保修期为：</w:t>
      </w:r>
      <w:r>
        <w:rPr>
          <w:rFonts w:ascii="宋体" w:hAnsi="宋体" w:cs="宋体" w:hint="eastAsia"/>
          <w:color w:val="000000"/>
          <w:kern w:val="0"/>
          <w:sz w:val="24"/>
        </w:rPr>
        <w:t>。</w:t>
      </w:r>
    </w:p>
    <w:p w:rsidR="00E00A79" w:rsidRDefault="009B64DC">
      <w:pPr>
        <w:spacing w:line="360" w:lineRule="auto"/>
        <w:ind w:firstLineChars="195" w:firstLine="468"/>
        <w:jc w:val="left"/>
        <w:rPr>
          <w:rFonts w:ascii="宋体" w:hAnsi="宋体" w:cs="宋体"/>
          <w:color w:val="000000"/>
          <w:sz w:val="24"/>
        </w:rPr>
      </w:pPr>
      <w:r>
        <w:rPr>
          <w:rFonts w:ascii="宋体" w:hAnsi="宋体" w:cs="宋体" w:hint="eastAsia"/>
          <w:color w:val="000000"/>
          <w:sz w:val="24"/>
        </w:rPr>
        <w:t xml:space="preserve">15.4.3 </w:t>
      </w:r>
      <w:r>
        <w:rPr>
          <w:rFonts w:ascii="宋体" w:hAnsi="宋体" w:cs="宋体" w:hint="eastAsia"/>
          <w:color w:val="000000"/>
          <w:sz w:val="24"/>
        </w:rPr>
        <w:t>修复通知</w:t>
      </w:r>
    </w:p>
    <w:p w:rsidR="00E00A79" w:rsidRDefault="009B64DC">
      <w:pPr>
        <w:spacing w:line="360" w:lineRule="auto"/>
        <w:jc w:val="left"/>
        <w:rPr>
          <w:rFonts w:ascii="宋体" w:hAnsi="宋体" w:cs="宋体"/>
          <w:color w:val="000000"/>
          <w:kern w:val="0"/>
          <w:sz w:val="24"/>
        </w:rPr>
      </w:pPr>
      <w:r>
        <w:rPr>
          <w:rFonts w:ascii="宋体" w:hAnsi="宋体" w:cs="宋体" w:hint="eastAsia"/>
          <w:color w:val="000000"/>
          <w:kern w:val="0"/>
          <w:sz w:val="24"/>
        </w:rPr>
        <w:t>承包人收到保修通知并到达工程现场的合理时间：。</w:t>
      </w:r>
    </w:p>
    <w:p w:rsidR="00E00A79" w:rsidRDefault="009B64DC">
      <w:pPr>
        <w:pStyle w:val="2"/>
        <w:spacing w:before="0" w:after="0" w:line="360" w:lineRule="auto"/>
        <w:rPr>
          <w:rFonts w:ascii="宋体" w:eastAsia="宋体" w:hAnsi="宋体" w:cs="宋体"/>
          <w:color w:val="000000"/>
          <w:kern w:val="0"/>
          <w:sz w:val="28"/>
          <w:szCs w:val="28"/>
        </w:rPr>
      </w:pPr>
      <w:bookmarkStart w:id="1206" w:name="_Toc351203648"/>
      <w:bookmarkStart w:id="1207" w:name="_Toc9519"/>
      <w:bookmarkStart w:id="1208" w:name="_Toc381175740"/>
      <w:bookmarkStart w:id="1209" w:name="_Toc16257"/>
      <w:bookmarkStart w:id="1210" w:name="_Toc280868717"/>
      <w:bookmarkStart w:id="1211" w:name="_Toc280868718"/>
      <w:bookmarkEnd w:id="1177"/>
      <w:bookmarkEnd w:id="1178"/>
      <w:bookmarkEnd w:id="1179"/>
      <w:bookmarkEnd w:id="1180"/>
      <w:r>
        <w:rPr>
          <w:rFonts w:ascii="宋体" w:eastAsia="宋体" w:hAnsi="宋体" w:cs="宋体" w:hint="eastAsia"/>
          <w:color w:val="000000"/>
          <w:kern w:val="0"/>
          <w:sz w:val="28"/>
          <w:szCs w:val="28"/>
        </w:rPr>
        <w:t xml:space="preserve">16. </w:t>
      </w:r>
      <w:r>
        <w:rPr>
          <w:rFonts w:ascii="宋体" w:eastAsia="宋体" w:hAnsi="宋体" w:cs="宋体" w:hint="eastAsia"/>
          <w:color w:val="000000"/>
          <w:kern w:val="0"/>
          <w:sz w:val="28"/>
          <w:szCs w:val="28"/>
        </w:rPr>
        <w:t>违约</w:t>
      </w:r>
      <w:bookmarkEnd w:id="1206"/>
      <w:bookmarkEnd w:id="1207"/>
      <w:bookmarkEnd w:id="1208"/>
      <w:bookmarkEnd w:id="1209"/>
    </w:p>
    <w:p w:rsidR="00E00A79" w:rsidRDefault="009B64DC">
      <w:pPr>
        <w:pStyle w:val="3"/>
        <w:spacing w:before="0" w:after="0" w:line="360" w:lineRule="auto"/>
        <w:rPr>
          <w:rFonts w:ascii="宋体" w:hAnsi="宋体" w:cs="宋体"/>
          <w:color w:val="000000"/>
          <w:kern w:val="0"/>
          <w:sz w:val="24"/>
          <w:szCs w:val="24"/>
        </w:rPr>
      </w:pPr>
      <w:bookmarkStart w:id="1212" w:name="_Toc381175741"/>
      <w:r>
        <w:rPr>
          <w:rFonts w:ascii="宋体" w:hAnsi="宋体" w:cs="宋体" w:hint="eastAsia"/>
          <w:color w:val="000000"/>
          <w:kern w:val="0"/>
          <w:sz w:val="24"/>
          <w:szCs w:val="24"/>
        </w:rPr>
        <w:t xml:space="preserve">16.1 </w:t>
      </w:r>
      <w:r>
        <w:rPr>
          <w:rFonts w:ascii="宋体" w:hAnsi="宋体" w:cs="宋体" w:hint="eastAsia"/>
          <w:color w:val="000000"/>
          <w:kern w:val="0"/>
          <w:sz w:val="24"/>
          <w:szCs w:val="24"/>
        </w:rPr>
        <w:t>发包人违约</w:t>
      </w:r>
      <w:bookmarkEnd w:id="1212"/>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16.1.1</w:t>
      </w:r>
      <w:r>
        <w:rPr>
          <w:rFonts w:ascii="宋体" w:hAnsi="宋体" w:cs="宋体" w:hint="eastAsia"/>
          <w:color w:val="000000"/>
          <w:sz w:val="24"/>
        </w:rPr>
        <w:t>发包人违约的情形</w:t>
      </w:r>
    </w:p>
    <w:p w:rsidR="00E00A79" w:rsidRDefault="009B64DC">
      <w:pPr>
        <w:spacing w:line="360" w:lineRule="auto"/>
        <w:ind w:left="1200" w:hangingChars="500" w:hanging="1200"/>
        <w:jc w:val="left"/>
        <w:rPr>
          <w:rFonts w:ascii="宋体" w:hAnsi="宋体" w:cs="宋体"/>
          <w:color w:val="000000"/>
          <w:kern w:val="0"/>
          <w:sz w:val="24"/>
        </w:rPr>
      </w:pPr>
      <w:r>
        <w:rPr>
          <w:rFonts w:ascii="宋体" w:hAnsi="宋体" w:cs="宋体" w:hint="eastAsia"/>
          <w:color w:val="000000"/>
          <w:kern w:val="0"/>
          <w:sz w:val="24"/>
        </w:rPr>
        <w:t>发包人违约的其他情形：。</w:t>
      </w:r>
    </w:p>
    <w:p w:rsidR="00E00A79" w:rsidRDefault="009B64DC">
      <w:pPr>
        <w:spacing w:line="360" w:lineRule="auto"/>
        <w:ind w:left="1200" w:hangingChars="500" w:hanging="1200"/>
        <w:jc w:val="left"/>
        <w:rPr>
          <w:rFonts w:ascii="宋体" w:hAnsi="宋体" w:cs="宋体"/>
          <w:color w:val="000000"/>
          <w:kern w:val="0"/>
          <w:sz w:val="24"/>
        </w:rPr>
      </w:pPr>
      <w:r>
        <w:rPr>
          <w:rFonts w:ascii="宋体" w:hAnsi="宋体" w:cs="宋体" w:hint="eastAsia"/>
          <w:color w:val="000000"/>
          <w:kern w:val="0"/>
          <w:sz w:val="24"/>
        </w:rPr>
        <w:t xml:space="preserve">    16.1.2 </w:t>
      </w:r>
      <w:r>
        <w:rPr>
          <w:rFonts w:ascii="宋体" w:hAnsi="宋体" w:cs="宋体" w:hint="eastAsia"/>
          <w:color w:val="000000"/>
          <w:kern w:val="0"/>
          <w:sz w:val="24"/>
        </w:rPr>
        <w:t>发包人违约的责任</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发包人违约责任的承担方式和计算方法：</w:t>
      </w:r>
    </w:p>
    <w:p w:rsidR="00E00A79" w:rsidRDefault="009B64DC">
      <w:pPr>
        <w:spacing w:line="360" w:lineRule="auto"/>
        <w:ind w:firstLineChars="200" w:firstLine="480"/>
        <w:jc w:val="left"/>
        <w:rPr>
          <w:rFonts w:ascii="宋体" w:hAnsi="宋体" w:cs="宋体"/>
          <w:color w:val="000000"/>
          <w:kern w:val="0"/>
          <w:sz w:val="24"/>
          <w:u w:val="single"/>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）因发包人原因未能在计划开工日期前</w:t>
      </w:r>
      <w:r>
        <w:rPr>
          <w:rFonts w:ascii="宋体" w:hAnsi="宋体" w:cs="宋体" w:hint="eastAsia"/>
          <w:color w:val="000000"/>
          <w:kern w:val="0"/>
          <w:sz w:val="24"/>
        </w:rPr>
        <w:t>7</w:t>
      </w:r>
      <w:r>
        <w:rPr>
          <w:rFonts w:ascii="宋体" w:hAnsi="宋体" w:cs="宋体" w:hint="eastAsia"/>
          <w:color w:val="000000"/>
          <w:kern w:val="0"/>
          <w:sz w:val="24"/>
        </w:rPr>
        <w:t>天内下达开工通知的违约责任：。</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）因发包人原因未能按合同约定支付合同价款的违约责任：。</w:t>
      </w:r>
    </w:p>
    <w:p w:rsidR="00E00A79" w:rsidRDefault="009B64DC">
      <w:pPr>
        <w:spacing w:line="360" w:lineRule="auto"/>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）发包人违反第</w:t>
      </w:r>
      <w:r>
        <w:rPr>
          <w:rFonts w:ascii="宋体" w:hAnsi="宋体" w:cs="宋体" w:hint="eastAsia"/>
          <w:color w:val="000000"/>
          <w:kern w:val="0"/>
          <w:sz w:val="24"/>
        </w:rPr>
        <w:t>10.1</w:t>
      </w:r>
      <w:r>
        <w:rPr>
          <w:rFonts w:ascii="宋体" w:hAnsi="宋体" w:cs="宋体" w:hint="eastAsia"/>
          <w:color w:val="000000"/>
          <w:kern w:val="0"/>
          <w:sz w:val="24"/>
        </w:rPr>
        <w:t>款〔变更的范围〕第（</w:t>
      </w:r>
      <w:r>
        <w:rPr>
          <w:rFonts w:ascii="宋体" w:hAnsi="宋体" w:cs="宋体" w:hint="eastAsia"/>
          <w:color w:val="000000"/>
          <w:kern w:val="0"/>
          <w:sz w:val="24"/>
        </w:rPr>
        <w:t>2</w:t>
      </w:r>
      <w:r>
        <w:rPr>
          <w:rFonts w:ascii="宋体" w:hAnsi="宋体" w:cs="宋体" w:hint="eastAsia"/>
          <w:color w:val="000000"/>
          <w:kern w:val="0"/>
          <w:sz w:val="24"/>
        </w:rPr>
        <w:t>）项约定，自行实施被取消的工作或转由他人实施的违约责任：。</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4</w:t>
      </w:r>
      <w:r>
        <w:rPr>
          <w:rFonts w:ascii="宋体" w:hAnsi="宋体" w:cs="宋体" w:hint="eastAsia"/>
          <w:color w:val="000000"/>
          <w:kern w:val="0"/>
          <w:sz w:val="24"/>
        </w:rPr>
        <w:t>）发包人提供的材料、工程设备的规格、数量或质量不符合合同约定，或因发包人原因导致交货日期延误或交货地点变更等情况的违约责任：。</w:t>
      </w:r>
    </w:p>
    <w:p w:rsidR="00E00A79" w:rsidRDefault="009B64DC">
      <w:pPr>
        <w:spacing w:line="360" w:lineRule="auto"/>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）因发包人违反合同约定造成暂停施工的违约责任：。</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6</w:t>
      </w:r>
      <w:r>
        <w:rPr>
          <w:rFonts w:ascii="宋体" w:hAnsi="宋体" w:cs="宋体" w:hint="eastAsia"/>
          <w:color w:val="000000"/>
          <w:kern w:val="0"/>
          <w:sz w:val="24"/>
        </w:rPr>
        <w:t>）发包人无正当理由没有在约定期限内发出复工指示，导致承包人无法复工的违约责任：。</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7</w:t>
      </w:r>
      <w:r>
        <w:rPr>
          <w:rFonts w:ascii="宋体" w:hAnsi="宋体" w:cs="宋体" w:hint="eastAsia"/>
          <w:color w:val="000000"/>
          <w:kern w:val="0"/>
          <w:sz w:val="24"/>
        </w:rPr>
        <w:t>）其他：。</w:t>
      </w:r>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 xml:space="preserve">16.1.3 </w:t>
      </w:r>
      <w:r>
        <w:rPr>
          <w:rFonts w:ascii="宋体" w:hAnsi="宋体" w:cs="宋体" w:hint="eastAsia"/>
          <w:color w:val="000000"/>
          <w:sz w:val="24"/>
        </w:rPr>
        <w:t>因发包人违约解除合同</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承包人按</w:t>
      </w:r>
      <w:r>
        <w:rPr>
          <w:rFonts w:ascii="宋体" w:hAnsi="宋体" w:cs="宋体" w:hint="eastAsia"/>
          <w:color w:val="000000"/>
          <w:kern w:val="0"/>
          <w:sz w:val="24"/>
        </w:rPr>
        <w:t>16.1.1</w:t>
      </w:r>
      <w:r>
        <w:rPr>
          <w:rFonts w:ascii="宋体" w:hAnsi="宋体" w:cs="宋体" w:hint="eastAsia"/>
          <w:color w:val="000000"/>
          <w:kern w:val="0"/>
          <w:sz w:val="24"/>
        </w:rPr>
        <w:t>项〔发包人违约的情形〕约定暂停施工满天后发包人仍不纠正其违约</w:t>
      </w:r>
      <w:r>
        <w:rPr>
          <w:rFonts w:ascii="宋体" w:hAnsi="宋体" w:cs="宋体" w:hint="eastAsia"/>
          <w:color w:val="000000"/>
          <w:kern w:val="0"/>
          <w:sz w:val="24"/>
        </w:rPr>
        <w:t>行为并致使合同目的不能实现的，承包人有权解除合同。</w:t>
      </w:r>
    </w:p>
    <w:p w:rsidR="00E00A79" w:rsidRDefault="009B64DC">
      <w:pPr>
        <w:pStyle w:val="3"/>
        <w:spacing w:before="0" w:after="0" w:line="360" w:lineRule="auto"/>
        <w:rPr>
          <w:rFonts w:ascii="宋体" w:hAnsi="宋体" w:cs="宋体"/>
          <w:color w:val="000000"/>
          <w:kern w:val="0"/>
          <w:sz w:val="24"/>
          <w:szCs w:val="24"/>
        </w:rPr>
      </w:pPr>
      <w:bookmarkStart w:id="1213" w:name="_Toc381175742"/>
      <w:r>
        <w:rPr>
          <w:rFonts w:ascii="宋体" w:hAnsi="宋体" w:cs="宋体" w:hint="eastAsia"/>
          <w:color w:val="000000"/>
          <w:kern w:val="0"/>
          <w:sz w:val="24"/>
          <w:szCs w:val="24"/>
        </w:rPr>
        <w:t xml:space="preserve">16.2 </w:t>
      </w:r>
      <w:r>
        <w:rPr>
          <w:rFonts w:ascii="宋体" w:hAnsi="宋体" w:cs="宋体" w:hint="eastAsia"/>
          <w:color w:val="000000"/>
          <w:kern w:val="0"/>
          <w:sz w:val="24"/>
          <w:szCs w:val="24"/>
        </w:rPr>
        <w:t>承包人违约</w:t>
      </w:r>
      <w:bookmarkEnd w:id="1213"/>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16.2.1 </w:t>
      </w:r>
      <w:r>
        <w:rPr>
          <w:rFonts w:ascii="宋体" w:hAnsi="宋体" w:cs="宋体" w:hint="eastAsia"/>
          <w:color w:val="000000"/>
          <w:kern w:val="0"/>
          <w:sz w:val="24"/>
        </w:rPr>
        <w:t>承包人违约的情形</w:t>
      </w:r>
    </w:p>
    <w:p w:rsidR="00E00A79" w:rsidRDefault="009B64DC">
      <w:pPr>
        <w:spacing w:line="360" w:lineRule="auto"/>
        <w:jc w:val="left"/>
        <w:rPr>
          <w:rFonts w:ascii="宋体" w:hAnsi="宋体" w:cs="宋体"/>
          <w:color w:val="000000"/>
          <w:kern w:val="0"/>
          <w:sz w:val="24"/>
        </w:rPr>
      </w:pPr>
      <w:r>
        <w:rPr>
          <w:rFonts w:ascii="宋体" w:hAnsi="宋体" w:cs="宋体" w:hint="eastAsia"/>
          <w:color w:val="000000"/>
          <w:kern w:val="0"/>
          <w:sz w:val="24"/>
        </w:rPr>
        <w:lastRenderedPageBreak/>
        <w:t>承包人违约的其他情形：。</w:t>
      </w:r>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16.2.2</w:t>
      </w:r>
      <w:r>
        <w:rPr>
          <w:rFonts w:ascii="宋体" w:hAnsi="宋体" w:cs="宋体" w:hint="eastAsia"/>
          <w:color w:val="000000"/>
          <w:kern w:val="0"/>
          <w:sz w:val="24"/>
        </w:rPr>
        <w:t>承包人违约的责任</w:t>
      </w:r>
    </w:p>
    <w:p w:rsidR="00E00A79" w:rsidRDefault="009B64DC">
      <w:pPr>
        <w:spacing w:line="360" w:lineRule="auto"/>
        <w:ind w:left="1200" w:hangingChars="500" w:hanging="1200"/>
        <w:jc w:val="left"/>
        <w:rPr>
          <w:rFonts w:ascii="宋体" w:hAnsi="宋体" w:cs="宋体"/>
          <w:color w:val="000000"/>
          <w:kern w:val="0"/>
          <w:sz w:val="24"/>
          <w:u w:val="single"/>
        </w:rPr>
      </w:pPr>
      <w:r>
        <w:rPr>
          <w:rFonts w:ascii="宋体" w:hAnsi="宋体" w:cs="宋体" w:hint="eastAsia"/>
          <w:color w:val="000000"/>
          <w:kern w:val="0"/>
          <w:sz w:val="24"/>
        </w:rPr>
        <w:t>承包人违约责任的承担方式和计算方法：。</w:t>
      </w:r>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 xml:space="preserve">16.2.3 </w:t>
      </w:r>
      <w:r>
        <w:rPr>
          <w:rFonts w:ascii="宋体" w:hAnsi="宋体" w:cs="宋体" w:hint="eastAsia"/>
          <w:color w:val="000000"/>
          <w:sz w:val="24"/>
        </w:rPr>
        <w:t>因承包人违约解除合同</w:t>
      </w:r>
    </w:p>
    <w:p w:rsidR="00E00A79" w:rsidRDefault="009B64DC">
      <w:pPr>
        <w:spacing w:line="360" w:lineRule="auto"/>
        <w:rPr>
          <w:rFonts w:ascii="宋体" w:hAnsi="宋体" w:cs="宋体"/>
          <w:color w:val="000000"/>
          <w:kern w:val="0"/>
          <w:sz w:val="24"/>
        </w:rPr>
      </w:pPr>
      <w:r>
        <w:rPr>
          <w:rFonts w:ascii="宋体" w:hAnsi="宋体" w:cs="宋体" w:hint="eastAsia"/>
          <w:color w:val="000000"/>
          <w:kern w:val="0"/>
          <w:sz w:val="24"/>
        </w:rPr>
        <w:t>关于承包人违约解除合同的特别约定：。</w:t>
      </w:r>
    </w:p>
    <w:p w:rsidR="00E00A79" w:rsidRDefault="009B64DC">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发包人继续使用承包人在施工现场的材料、设备、临时工程、承包人文件和由承包人或以其名义编制的其他文件的费用承担方式：。</w:t>
      </w:r>
    </w:p>
    <w:p w:rsidR="00E00A79" w:rsidRDefault="009B64DC">
      <w:pPr>
        <w:pStyle w:val="2"/>
        <w:spacing w:before="0" w:after="0" w:line="360" w:lineRule="auto"/>
        <w:rPr>
          <w:rFonts w:ascii="宋体" w:eastAsia="宋体" w:hAnsi="宋体" w:cs="宋体"/>
          <w:color w:val="000000"/>
          <w:kern w:val="0"/>
          <w:sz w:val="28"/>
          <w:szCs w:val="28"/>
        </w:rPr>
      </w:pPr>
      <w:bookmarkStart w:id="1214" w:name="_Toc381175743"/>
      <w:bookmarkStart w:id="1215" w:name="_Toc351203649"/>
      <w:bookmarkStart w:id="1216" w:name="_Toc14636"/>
      <w:bookmarkStart w:id="1217" w:name="_Toc7682"/>
      <w:r>
        <w:rPr>
          <w:rFonts w:ascii="宋体" w:eastAsia="宋体" w:hAnsi="宋体" w:cs="宋体" w:hint="eastAsia"/>
          <w:color w:val="000000"/>
          <w:kern w:val="0"/>
          <w:sz w:val="28"/>
          <w:szCs w:val="28"/>
        </w:rPr>
        <w:t xml:space="preserve">17. </w:t>
      </w:r>
      <w:r>
        <w:rPr>
          <w:rFonts w:ascii="宋体" w:eastAsia="宋体" w:hAnsi="宋体" w:cs="宋体" w:hint="eastAsia"/>
          <w:color w:val="000000"/>
          <w:kern w:val="0"/>
          <w:sz w:val="28"/>
          <w:szCs w:val="28"/>
        </w:rPr>
        <w:t>不可抗力</w:t>
      </w:r>
      <w:bookmarkEnd w:id="1210"/>
      <w:bookmarkEnd w:id="1214"/>
      <w:bookmarkEnd w:id="1215"/>
      <w:bookmarkEnd w:id="1216"/>
      <w:bookmarkEnd w:id="1217"/>
    </w:p>
    <w:p w:rsidR="00E00A79" w:rsidRDefault="009B64DC">
      <w:pPr>
        <w:pStyle w:val="3"/>
        <w:spacing w:before="0" w:after="0" w:line="360" w:lineRule="auto"/>
        <w:rPr>
          <w:rFonts w:ascii="宋体" w:hAnsi="宋体" w:cs="宋体"/>
          <w:color w:val="000000"/>
          <w:kern w:val="0"/>
          <w:sz w:val="24"/>
          <w:szCs w:val="24"/>
        </w:rPr>
      </w:pPr>
      <w:bookmarkStart w:id="1218" w:name="_Toc381175744"/>
      <w:r>
        <w:rPr>
          <w:rFonts w:ascii="宋体" w:hAnsi="宋体" w:cs="宋体" w:hint="eastAsia"/>
          <w:color w:val="000000"/>
          <w:kern w:val="0"/>
          <w:sz w:val="24"/>
          <w:szCs w:val="24"/>
        </w:rPr>
        <w:t xml:space="preserve">17.1 </w:t>
      </w:r>
      <w:r>
        <w:rPr>
          <w:rFonts w:ascii="宋体" w:hAnsi="宋体" w:cs="宋体" w:hint="eastAsia"/>
          <w:color w:val="000000"/>
          <w:kern w:val="0"/>
          <w:sz w:val="24"/>
          <w:szCs w:val="24"/>
        </w:rPr>
        <w:t>不可抗力的确认</w:t>
      </w:r>
      <w:bookmarkEnd w:id="1218"/>
    </w:p>
    <w:p w:rsidR="00E00A79" w:rsidRDefault="009B64DC">
      <w:pPr>
        <w:spacing w:line="360" w:lineRule="auto"/>
        <w:ind w:firstLineChars="200" w:firstLine="480"/>
        <w:jc w:val="left"/>
        <w:rPr>
          <w:rFonts w:ascii="宋体" w:hAnsi="宋体" w:cs="宋体"/>
          <w:color w:val="000000"/>
          <w:kern w:val="0"/>
          <w:sz w:val="24"/>
          <w:u w:val="single"/>
        </w:rPr>
      </w:pPr>
      <w:r>
        <w:rPr>
          <w:rFonts w:ascii="宋体" w:hAnsi="宋体" w:cs="宋体" w:hint="eastAsia"/>
          <w:color w:val="000000"/>
          <w:sz w:val="24"/>
        </w:rPr>
        <w:t>除通用合同条款约定的不可抗力事件之外，视为不可抗力的其他情形：</w:t>
      </w:r>
      <w:r>
        <w:rPr>
          <w:rFonts w:ascii="宋体" w:hAnsi="宋体" w:cs="宋体" w:hint="eastAsia"/>
          <w:color w:val="000000"/>
          <w:sz w:val="24"/>
        </w:rPr>
        <w:t xml:space="preserve"> </w:t>
      </w:r>
      <w:r>
        <w:rPr>
          <w:rFonts w:ascii="宋体" w:hAnsi="宋体" w:cs="宋体" w:hint="eastAsia"/>
          <w:color w:val="000000"/>
          <w:kern w:val="0"/>
          <w:sz w:val="24"/>
        </w:rPr>
        <w:t>。</w:t>
      </w:r>
    </w:p>
    <w:p w:rsidR="00E00A79" w:rsidRDefault="009B64DC">
      <w:pPr>
        <w:pStyle w:val="3"/>
        <w:spacing w:before="0" w:after="0" w:line="360" w:lineRule="auto"/>
        <w:rPr>
          <w:rFonts w:ascii="宋体" w:hAnsi="宋体" w:cs="宋体"/>
          <w:color w:val="000000"/>
          <w:kern w:val="0"/>
          <w:sz w:val="24"/>
          <w:szCs w:val="24"/>
        </w:rPr>
      </w:pPr>
      <w:bookmarkStart w:id="1219" w:name="_Toc381175745"/>
      <w:r>
        <w:rPr>
          <w:rFonts w:ascii="宋体" w:hAnsi="宋体" w:cs="宋体" w:hint="eastAsia"/>
          <w:color w:val="000000"/>
          <w:kern w:val="0"/>
          <w:sz w:val="24"/>
          <w:szCs w:val="24"/>
        </w:rPr>
        <w:t xml:space="preserve">17.4 </w:t>
      </w:r>
      <w:r>
        <w:rPr>
          <w:rFonts w:ascii="宋体" w:hAnsi="宋体" w:cs="宋体" w:hint="eastAsia"/>
          <w:color w:val="000000"/>
          <w:kern w:val="0"/>
          <w:sz w:val="24"/>
          <w:szCs w:val="24"/>
        </w:rPr>
        <w:t>因不可抗力解除合同</w:t>
      </w:r>
      <w:bookmarkEnd w:id="1219"/>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合同解除后，发包人应在商定或确定发包人应支付款项后天内完成款项的支付。</w:t>
      </w:r>
    </w:p>
    <w:p w:rsidR="00E00A79" w:rsidRDefault="009B64DC">
      <w:pPr>
        <w:pStyle w:val="2"/>
        <w:spacing w:before="0" w:after="0" w:line="360" w:lineRule="auto"/>
        <w:rPr>
          <w:rFonts w:ascii="宋体" w:eastAsia="宋体" w:hAnsi="宋体" w:cs="宋体"/>
          <w:color w:val="000000"/>
          <w:kern w:val="0"/>
          <w:sz w:val="28"/>
          <w:szCs w:val="28"/>
        </w:rPr>
      </w:pPr>
      <w:bookmarkStart w:id="1220" w:name="_Toc22778"/>
      <w:bookmarkStart w:id="1221" w:name="_Toc8832"/>
      <w:bookmarkStart w:id="1222" w:name="_Toc381175746"/>
      <w:bookmarkStart w:id="1223" w:name="_Toc351203650"/>
      <w:r>
        <w:rPr>
          <w:rFonts w:ascii="宋体" w:eastAsia="宋体" w:hAnsi="宋体" w:cs="宋体" w:hint="eastAsia"/>
          <w:color w:val="000000"/>
          <w:kern w:val="0"/>
          <w:sz w:val="28"/>
          <w:szCs w:val="28"/>
        </w:rPr>
        <w:t xml:space="preserve">18. </w:t>
      </w:r>
      <w:r>
        <w:rPr>
          <w:rFonts w:ascii="宋体" w:eastAsia="宋体" w:hAnsi="宋体" w:cs="宋体" w:hint="eastAsia"/>
          <w:color w:val="000000"/>
          <w:kern w:val="0"/>
          <w:sz w:val="28"/>
          <w:szCs w:val="28"/>
        </w:rPr>
        <w:t>保险</w:t>
      </w:r>
      <w:bookmarkEnd w:id="1220"/>
      <w:bookmarkEnd w:id="1221"/>
      <w:bookmarkEnd w:id="1222"/>
      <w:bookmarkEnd w:id="1223"/>
    </w:p>
    <w:p w:rsidR="00E00A79" w:rsidRDefault="009B64DC">
      <w:pPr>
        <w:pStyle w:val="3"/>
        <w:spacing w:before="0" w:after="0" w:line="360" w:lineRule="auto"/>
        <w:rPr>
          <w:rFonts w:ascii="宋体" w:hAnsi="宋体" w:cs="宋体"/>
          <w:color w:val="000000"/>
          <w:kern w:val="0"/>
          <w:sz w:val="24"/>
          <w:szCs w:val="24"/>
        </w:rPr>
      </w:pPr>
      <w:bookmarkStart w:id="1224" w:name="_Toc381175747"/>
      <w:bookmarkEnd w:id="1211"/>
      <w:r>
        <w:rPr>
          <w:rFonts w:ascii="宋体" w:hAnsi="宋体" w:cs="宋体" w:hint="eastAsia"/>
          <w:color w:val="000000"/>
          <w:kern w:val="0"/>
          <w:sz w:val="24"/>
          <w:szCs w:val="24"/>
        </w:rPr>
        <w:t xml:space="preserve">18.1 </w:t>
      </w:r>
      <w:r>
        <w:rPr>
          <w:rFonts w:ascii="宋体" w:hAnsi="宋体" w:cs="宋体" w:hint="eastAsia"/>
          <w:color w:val="000000"/>
          <w:kern w:val="0"/>
          <w:sz w:val="24"/>
          <w:szCs w:val="24"/>
        </w:rPr>
        <w:t>工程保险</w:t>
      </w:r>
      <w:bookmarkEnd w:id="1224"/>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关于工程保险的特别约定：</w:t>
      </w:r>
      <w:r>
        <w:rPr>
          <w:rFonts w:ascii="宋体" w:hAnsi="宋体" w:cs="宋体" w:hint="eastAsia"/>
          <w:color w:val="000000"/>
          <w:kern w:val="0"/>
          <w:sz w:val="24"/>
        </w:rPr>
        <w:t>。</w:t>
      </w:r>
    </w:p>
    <w:p w:rsidR="00E00A79" w:rsidRDefault="009B64DC">
      <w:pPr>
        <w:pStyle w:val="3"/>
        <w:spacing w:before="0" w:after="0" w:line="360" w:lineRule="auto"/>
        <w:rPr>
          <w:rFonts w:ascii="宋体" w:hAnsi="宋体" w:cs="宋体"/>
          <w:color w:val="000000"/>
          <w:kern w:val="0"/>
          <w:sz w:val="24"/>
          <w:szCs w:val="24"/>
        </w:rPr>
      </w:pPr>
      <w:bookmarkStart w:id="1225" w:name="_Toc381175748"/>
      <w:r>
        <w:rPr>
          <w:rFonts w:ascii="宋体" w:hAnsi="宋体" w:cs="宋体" w:hint="eastAsia"/>
          <w:color w:val="000000"/>
          <w:kern w:val="0"/>
          <w:sz w:val="24"/>
          <w:szCs w:val="24"/>
        </w:rPr>
        <w:t xml:space="preserve">18.3 </w:t>
      </w:r>
      <w:r>
        <w:rPr>
          <w:rFonts w:ascii="宋体" w:hAnsi="宋体" w:cs="宋体" w:hint="eastAsia"/>
          <w:color w:val="000000"/>
          <w:kern w:val="0"/>
          <w:sz w:val="24"/>
          <w:szCs w:val="24"/>
        </w:rPr>
        <w:t>其他保险</w:t>
      </w:r>
      <w:bookmarkEnd w:id="1225"/>
    </w:p>
    <w:p w:rsidR="00E00A79" w:rsidRDefault="009B64DC">
      <w:pPr>
        <w:spacing w:line="360" w:lineRule="auto"/>
        <w:ind w:firstLineChars="200" w:firstLine="480"/>
        <w:jc w:val="left"/>
        <w:rPr>
          <w:rFonts w:ascii="宋体" w:hAnsi="宋体" w:cs="宋体"/>
          <w:color w:val="000000"/>
          <w:kern w:val="0"/>
          <w:sz w:val="24"/>
        </w:rPr>
      </w:pPr>
      <w:r>
        <w:rPr>
          <w:rFonts w:ascii="宋体" w:hAnsi="宋体" w:cs="宋体" w:hint="eastAsia"/>
          <w:color w:val="000000"/>
          <w:sz w:val="24"/>
        </w:rPr>
        <w:t>关于其他保险的约定：</w:t>
      </w:r>
      <w:r>
        <w:rPr>
          <w:rFonts w:ascii="宋体" w:hAnsi="宋体" w:cs="宋体" w:hint="eastAsia"/>
          <w:color w:val="000000"/>
          <w:kern w:val="0"/>
          <w:sz w:val="24"/>
        </w:rPr>
        <w:t>。</w:t>
      </w:r>
    </w:p>
    <w:p w:rsidR="00E00A79" w:rsidRDefault="009B64DC">
      <w:pPr>
        <w:spacing w:line="360" w:lineRule="auto"/>
        <w:jc w:val="left"/>
        <w:rPr>
          <w:rFonts w:ascii="宋体" w:hAnsi="宋体" w:cs="宋体"/>
          <w:color w:val="000000"/>
          <w:kern w:val="0"/>
          <w:sz w:val="24"/>
        </w:rPr>
      </w:pPr>
      <w:r>
        <w:rPr>
          <w:rFonts w:ascii="宋体" w:hAnsi="宋体" w:cs="宋体" w:hint="eastAsia"/>
          <w:color w:val="000000"/>
          <w:sz w:val="24"/>
        </w:rPr>
        <w:t>承包人是否应为其施工设备等办理财产保险：。</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 xml:space="preserve">18.7 </w:t>
      </w:r>
      <w:r>
        <w:rPr>
          <w:rFonts w:ascii="宋体" w:hAnsi="宋体" w:cs="宋体" w:hint="eastAsia"/>
          <w:color w:val="000000"/>
          <w:sz w:val="24"/>
        </w:rPr>
        <w:t>通知义务</w:t>
      </w:r>
    </w:p>
    <w:p w:rsidR="00E00A79" w:rsidRDefault="009B64DC">
      <w:pPr>
        <w:spacing w:line="360" w:lineRule="auto"/>
        <w:jc w:val="left"/>
        <w:rPr>
          <w:rFonts w:ascii="宋体" w:hAnsi="宋体" w:cs="宋体"/>
          <w:color w:val="000000"/>
          <w:sz w:val="24"/>
        </w:rPr>
      </w:pPr>
      <w:r>
        <w:rPr>
          <w:rFonts w:ascii="宋体" w:hAnsi="宋体" w:cs="宋体" w:hint="eastAsia"/>
          <w:color w:val="000000"/>
          <w:kern w:val="0"/>
          <w:sz w:val="24"/>
        </w:rPr>
        <w:t>关于变更保险合同时的通知义务的约定：</w:t>
      </w:r>
      <w:r>
        <w:rPr>
          <w:rFonts w:ascii="宋体" w:hAnsi="宋体" w:cs="宋体" w:hint="eastAsia"/>
          <w:color w:val="000000"/>
          <w:sz w:val="24"/>
        </w:rPr>
        <w:t>。</w:t>
      </w:r>
    </w:p>
    <w:p w:rsidR="00E00A79" w:rsidRDefault="009B64DC">
      <w:pPr>
        <w:pStyle w:val="2"/>
        <w:spacing w:before="0" w:after="0" w:line="360" w:lineRule="auto"/>
        <w:rPr>
          <w:rFonts w:ascii="宋体" w:eastAsia="宋体" w:hAnsi="宋体" w:cs="宋体"/>
          <w:color w:val="000000"/>
          <w:kern w:val="0"/>
          <w:sz w:val="28"/>
          <w:szCs w:val="28"/>
        </w:rPr>
      </w:pPr>
      <w:bookmarkStart w:id="1226" w:name="_Toc22934"/>
      <w:bookmarkStart w:id="1227" w:name="_Toc351203651"/>
      <w:bookmarkStart w:id="1228" w:name="_Toc2896"/>
      <w:bookmarkStart w:id="1229" w:name="_Toc381175749"/>
      <w:bookmarkEnd w:id="1181"/>
      <w:bookmarkEnd w:id="1182"/>
      <w:bookmarkEnd w:id="1183"/>
      <w:bookmarkEnd w:id="1184"/>
      <w:bookmarkEnd w:id="1185"/>
      <w:bookmarkEnd w:id="1186"/>
      <w:bookmarkEnd w:id="1187"/>
      <w:bookmarkEnd w:id="1188"/>
      <w:bookmarkEnd w:id="1189"/>
      <w:bookmarkEnd w:id="1190"/>
      <w:bookmarkEnd w:id="1191"/>
      <w:bookmarkEnd w:id="1192"/>
      <w:r>
        <w:rPr>
          <w:rFonts w:ascii="宋体" w:eastAsia="宋体" w:hAnsi="宋体" w:cs="宋体" w:hint="eastAsia"/>
          <w:color w:val="000000"/>
          <w:kern w:val="0"/>
          <w:sz w:val="28"/>
          <w:szCs w:val="28"/>
        </w:rPr>
        <w:t xml:space="preserve">20. </w:t>
      </w:r>
      <w:r>
        <w:rPr>
          <w:rFonts w:ascii="宋体" w:eastAsia="宋体" w:hAnsi="宋体" w:cs="宋体" w:hint="eastAsia"/>
          <w:color w:val="000000"/>
          <w:kern w:val="0"/>
          <w:sz w:val="28"/>
          <w:szCs w:val="28"/>
        </w:rPr>
        <w:t>争议解决</w:t>
      </w:r>
      <w:bookmarkEnd w:id="1226"/>
      <w:bookmarkEnd w:id="1227"/>
      <w:bookmarkEnd w:id="1228"/>
      <w:bookmarkEnd w:id="1229"/>
    </w:p>
    <w:p w:rsidR="00E00A79" w:rsidRDefault="009B64DC">
      <w:pPr>
        <w:pStyle w:val="3"/>
        <w:spacing w:before="0" w:after="0" w:line="360" w:lineRule="auto"/>
        <w:rPr>
          <w:rFonts w:ascii="宋体" w:hAnsi="宋体" w:cs="宋体"/>
          <w:color w:val="000000"/>
          <w:kern w:val="0"/>
          <w:sz w:val="24"/>
          <w:szCs w:val="24"/>
        </w:rPr>
      </w:pPr>
      <w:bookmarkStart w:id="1230" w:name="_Toc381175750"/>
      <w:bookmarkEnd w:id="1193"/>
      <w:bookmarkEnd w:id="1194"/>
      <w:r>
        <w:rPr>
          <w:rFonts w:ascii="宋体" w:hAnsi="宋体" w:cs="宋体" w:hint="eastAsia"/>
          <w:color w:val="000000"/>
          <w:kern w:val="0"/>
          <w:sz w:val="24"/>
          <w:szCs w:val="24"/>
        </w:rPr>
        <w:t xml:space="preserve">20.3 </w:t>
      </w:r>
      <w:r>
        <w:rPr>
          <w:rFonts w:ascii="宋体" w:hAnsi="宋体" w:cs="宋体" w:hint="eastAsia"/>
          <w:color w:val="000000"/>
          <w:kern w:val="0"/>
          <w:sz w:val="24"/>
          <w:szCs w:val="24"/>
        </w:rPr>
        <w:t>争</w:t>
      </w:r>
      <w:bookmarkEnd w:id="1195"/>
      <w:r>
        <w:rPr>
          <w:rFonts w:ascii="宋体" w:hAnsi="宋体" w:cs="宋体" w:hint="eastAsia"/>
          <w:color w:val="000000"/>
          <w:kern w:val="0"/>
          <w:sz w:val="24"/>
          <w:szCs w:val="24"/>
        </w:rPr>
        <w:t>议评审</w:t>
      </w:r>
      <w:bookmarkEnd w:id="1230"/>
    </w:p>
    <w:p w:rsidR="00E00A79" w:rsidRDefault="009B64DC">
      <w:pPr>
        <w:spacing w:line="360" w:lineRule="auto"/>
        <w:jc w:val="left"/>
        <w:rPr>
          <w:rFonts w:ascii="宋体" w:hAnsi="宋体" w:cs="宋体"/>
          <w:color w:val="000000"/>
          <w:sz w:val="24"/>
        </w:rPr>
      </w:pPr>
      <w:r>
        <w:rPr>
          <w:rFonts w:ascii="宋体" w:hAnsi="宋体" w:cs="宋体" w:hint="eastAsia"/>
          <w:color w:val="000000"/>
          <w:sz w:val="24"/>
        </w:rPr>
        <w:t>合同当事人是否同意将工程争议提交争议评审小组决定：。</w:t>
      </w:r>
      <w:r>
        <w:rPr>
          <w:rFonts w:ascii="宋体" w:hAnsi="宋体" w:cs="宋体" w:hint="eastAsia"/>
          <w:color w:val="000000"/>
          <w:sz w:val="24"/>
        </w:rPr>
        <w:t xml:space="preserve">  </w:t>
      </w:r>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 xml:space="preserve">20.3.1 </w:t>
      </w:r>
      <w:r>
        <w:rPr>
          <w:rFonts w:ascii="宋体" w:hAnsi="宋体" w:cs="宋体" w:hint="eastAsia"/>
          <w:color w:val="000000"/>
          <w:sz w:val="24"/>
        </w:rPr>
        <w:t>争议评审小组的确定</w:t>
      </w:r>
    </w:p>
    <w:p w:rsidR="00E00A79" w:rsidRDefault="009B64DC">
      <w:pPr>
        <w:spacing w:line="360" w:lineRule="auto"/>
        <w:ind w:firstLineChars="200" w:firstLine="480"/>
        <w:jc w:val="left"/>
        <w:rPr>
          <w:rFonts w:ascii="宋体" w:hAnsi="宋体" w:cs="宋体"/>
          <w:color w:val="000000"/>
          <w:sz w:val="24"/>
          <w:u w:val="single"/>
        </w:rPr>
      </w:pPr>
      <w:r>
        <w:rPr>
          <w:rFonts w:ascii="宋体" w:hAnsi="宋体" w:cs="宋体" w:hint="eastAsia"/>
          <w:color w:val="000000"/>
          <w:sz w:val="24"/>
        </w:rPr>
        <w:t>争议评审小组成员的确定：。</w:t>
      </w:r>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选定争议评审员的期限：。</w:t>
      </w:r>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争议评审小组成员的报酬承担方式：。</w:t>
      </w:r>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其他事项的约定：。</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lastRenderedPageBreak/>
        <w:t xml:space="preserve">20.3.2 </w:t>
      </w:r>
      <w:r>
        <w:rPr>
          <w:rFonts w:ascii="宋体" w:hAnsi="宋体" w:cs="宋体" w:hint="eastAsia"/>
          <w:color w:val="000000"/>
          <w:kern w:val="0"/>
          <w:sz w:val="24"/>
        </w:rPr>
        <w:t>争议评审小组的决定</w:t>
      </w:r>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合同当事人关于本项的约定：。</w:t>
      </w:r>
    </w:p>
    <w:p w:rsidR="00E00A79" w:rsidRDefault="009B64DC">
      <w:pPr>
        <w:pStyle w:val="3"/>
        <w:spacing w:before="0" w:after="0" w:line="360" w:lineRule="auto"/>
        <w:rPr>
          <w:rFonts w:ascii="宋体" w:hAnsi="宋体" w:cs="宋体"/>
          <w:color w:val="000000"/>
          <w:kern w:val="0"/>
          <w:sz w:val="24"/>
          <w:szCs w:val="24"/>
        </w:rPr>
      </w:pPr>
      <w:bookmarkStart w:id="1231" w:name="_Toc381175751"/>
      <w:r>
        <w:rPr>
          <w:rFonts w:ascii="宋体" w:hAnsi="宋体" w:cs="宋体" w:hint="eastAsia"/>
          <w:color w:val="000000"/>
          <w:kern w:val="0"/>
          <w:sz w:val="24"/>
          <w:szCs w:val="24"/>
        </w:rPr>
        <w:t>20.4</w:t>
      </w:r>
      <w:r>
        <w:rPr>
          <w:rFonts w:ascii="宋体" w:hAnsi="宋体" w:cs="宋体" w:hint="eastAsia"/>
          <w:color w:val="000000"/>
          <w:kern w:val="0"/>
          <w:sz w:val="24"/>
          <w:szCs w:val="24"/>
        </w:rPr>
        <w:t>仲裁或诉讼</w:t>
      </w:r>
      <w:bookmarkEnd w:id="1196"/>
      <w:bookmarkEnd w:id="1231"/>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因合同及合同有关事项发生的争议，按下列第种方式解决：</w:t>
      </w:r>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1</w:t>
      </w:r>
      <w:r>
        <w:rPr>
          <w:rFonts w:ascii="宋体" w:hAnsi="宋体" w:cs="宋体" w:hint="eastAsia"/>
          <w:color w:val="000000"/>
          <w:sz w:val="24"/>
        </w:rPr>
        <w:t>）向仲裁委员会申请仲裁；</w:t>
      </w:r>
    </w:p>
    <w:p w:rsidR="00E00A79" w:rsidRDefault="009B64D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2</w:t>
      </w:r>
      <w:r>
        <w:rPr>
          <w:rFonts w:ascii="宋体" w:hAnsi="宋体" w:cs="宋体" w:hint="eastAsia"/>
          <w:color w:val="000000"/>
          <w:sz w:val="24"/>
        </w:rPr>
        <w:t>）向人民法院起诉。</w:t>
      </w:r>
      <w:bookmarkEnd w:id="1197"/>
      <w:bookmarkEnd w:id="1198"/>
      <w:bookmarkEnd w:id="1199"/>
      <w:bookmarkEnd w:id="1200"/>
      <w:bookmarkEnd w:id="1201"/>
      <w:bookmarkEnd w:id="1202"/>
    </w:p>
    <w:p w:rsidR="00E00A79" w:rsidRDefault="009B64DC">
      <w:pPr>
        <w:autoSpaceDE w:val="0"/>
        <w:autoSpaceDN w:val="0"/>
        <w:adjustRightInd w:val="0"/>
        <w:spacing w:line="360" w:lineRule="auto"/>
        <w:jc w:val="left"/>
        <w:rPr>
          <w:rFonts w:ascii="宋体" w:hAnsi="宋体" w:cs="宋体"/>
          <w:color w:val="000000"/>
          <w:kern w:val="0"/>
          <w:sz w:val="18"/>
          <w:szCs w:val="18"/>
        </w:rPr>
      </w:pPr>
      <w:r>
        <w:rPr>
          <w:rFonts w:ascii="宋体" w:hAnsi="宋体" w:cs="宋体" w:hint="eastAsia"/>
          <w:color w:val="000000"/>
          <w:kern w:val="0"/>
          <w:sz w:val="24"/>
        </w:rPr>
        <w:br w:type="page"/>
      </w:r>
    </w:p>
    <w:p w:rsidR="00E00A79" w:rsidRDefault="009B64DC">
      <w:pPr>
        <w:pStyle w:val="2"/>
        <w:spacing w:before="0" w:after="0" w:line="360" w:lineRule="auto"/>
        <w:jc w:val="center"/>
        <w:rPr>
          <w:rFonts w:ascii="宋体" w:eastAsia="宋体" w:hAnsi="宋体" w:cs="宋体"/>
          <w:color w:val="000000"/>
          <w:kern w:val="0"/>
          <w:sz w:val="28"/>
          <w:szCs w:val="28"/>
        </w:rPr>
      </w:pPr>
      <w:bookmarkStart w:id="1232" w:name="_Toc201287611"/>
      <w:bookmarkStart w:id="1233" w:name="_Toc22145"/>
      <w:bookmarkStart w:id="1234" w:name="_Toc381175752"/>
      <w:bookmarkStart w:id="1235" w:name="_Toc29270"/>
      <w:r>
        <w:rPr>
          <w:rFonts w:ascii="宋体" w:eastAsia="宋体" w:hAnsi="宋体" w:cs="宋体" w:hint="eastAsia"/>
          <w:color w:val="000000"/>
          <w:kern w:val="0"/>
          <w:sz w:val="28"/>
          <w:szCs w:val="28"/>
        </w:rPr>
        <w:lastRenderedPageBreak/>
        <w:t>第三节</w:t>
      </w:r>
      <w:r>
        <w:rPr>
          <w:rFonts w:ascii="宋体" w:eastAsia="宋体" w:hAnsi="宋体" w:cs="宋体" w:hint="eastAsia"/>
          <w:color w:val="000000"/>
          <w:kern w:val="0"/>
          <w:sz w:val="28"/>
          <w:szCs w:val="28"/>
        </w:rPr>
        <w:t xml:space="preserve"> </w:t>
      </w:r>
      <w:r>
        <w:rPr>
          <w:rFonts w:ascii="宋体" w:eastAsia="宋体" w:hAnsi="宋体" w:cs="宋体" w:hint="eastAsia"/>
          <w:color w:val="000000"/>
          <w:kern w:val="0"/>
          <w:sz w:val="28"/>
          <w:szCs w:val="28"/>
        </w:rPr>
        <w:t>合同附件格式</w:t>
      </w:r>
      <w:bookmarkEnd w:id="1232"/>
      <w:bookmarkEnd w:id="1233"/>
      <w:bookmarkEnd w:id="1234"/>
      <w:bookmarkEnd w:id="1235"/>
    </w:p>
    <w:p w:rsidR="00E00A79" w:rsidRDefault="009B64DC">
      <w:pPr>
        <w:pStyle w:val="3"/>
        <w:spacing w:before="0" w:after="0" w:line="360" w:lineRule="auto"/>
        <w:rPr>
          <w:rFonts w:ascii="宋体" w:hAnsi="宋体" w:cs="宋体"/>
          <w:color w:val="000000"/>
          <w:kern w:val="0"/>
          <w:sz w:val="24"/>
          <w:szCs w:val="24"/>
        </w:rPr>
      </w:pPr>
      <w:bookmarkStart w:id="1236" w:name="_Toc381175753"/>
      <w:bookmarkStart w:id="1237" w:name="_Toc201287612"/>
      <w:r>
        <w:rPr>
          <w:rFonts w:ascii="宋体" w:hAnsi="宋体" w:cs="宋体" w:hint="eastAsia"/>
          <w:color w:val="000000"/>
          <w:kern w:val="0"/>
          <w:sz w:val="24"/>
          <w:szCs w:val="24"/>
        </w:rPr>
        <w:t>附件一：合同协议书</w:t>
      </w:r>
      <w:bookmarkEnd w:id="1236"/>
      <w:bookmarkEnd w:id="1237"/>
    </w:p>
    <w:p w:rsidR="00E00A79" w:rsidRDefault="009B64DC">
      <w:pPr>
        <w:spacing w:line="360" w:lineRule="auto"/>
        <w:jc w:val="center"/>
        <w:rPr>
          <w:rFonts w:ascii="宋体" w:hAnsi="宋体" w:cs="宋体"/>
          <w:b/>
          <w:color w:val="000000"/>
          <w:sz w:val="32"/>
          <w:szCs w:val="32"/>
        </w:rPr>
      </w:pPr>
      <w:r>
        <w:rPr>
          <w:rFonts w:ascii="宋体" w:hAnsi="宋体" w:cs="宋体" w:hint="eastAsia"/>
          <w:b/>
          <w:color w:val="000000"/>
          <w:sz w:val="32"/>
          <w:szCs w:val="32"/>
        </w:rPr>
        <w:t>合同协议书</w:t>
      </w:r>
    </w:p>
    <w:p w:rsidR="00E00A79" w:rsidRDefault="009B64DC">
      <w:pPr>
        <w:pStyle w:val="1c"/>
        <w:spacing w:line="360" w:lineRule="auto"/>
        <w:rPr>
          <w:rFonts w:ascii="宋体" w:hAnsi="宋体" w:cs="宋体"/>
          <w:color w:val="000000"/>
          <w:szCs w:val="21"/>
        </w:rPr>
      </w:pPr>
      <w:r>
        <w:rPr>
          <w:rFonts w:ascii="宋体" w:hAnsi="宋体" w:cs="宋体" w:hint="eastAsia"/>
          <w:color w:val="000000"/>
          <w:szCs w:val="21"/>
        </w:rPr>
        <w:t xml:space="preserve">                                                    </w:t>
      </w:r>
      <w:r>
        <w:rPr>
          <w:rFonts w:ascii="宋体" w:hAnsi="宋体" w:cs="宋体" w:hint="eastAsia"/>
          <w:color w:val="000000"/>
          <w:szCs w:val="21"/>
        </w:rPr>
        <w:t>编号：</w:t>
      </w:r>
    </w:p>
    <w:p w:rsidR="00E00A79" w:rsidRDefault="009B64DC">
      <w:pPr>
        <w:spacing w:line="360" w:lineRule="auto"/>
        <w:rPr>
          <w:rFonts w:ascii="宋体" w:hAnsi="宋体" w:cs="宋体"/>
          <w:b/>
          <w:color w:val="000000"/>
          <w:sz w:val="24"/>
          <w:u w:val="single"/>
        </w:rPr>
      </w:pPr>
      <w:r>
        <w:rPr>
          <w:rFonts w:ascii="宋体" w:hAnsi="宋体" w:cs="宋体" w:hint="eastAsia"/>
          <w:b/>
          <w:color w:val="000000"/>
          <w:sz w:val="24"/>
        </w:rPr>
        <w:t>发包人（全称）：</w:t>
      </w:r>
      <w:r>
        <w:rPr>
          <w:rFonts w:ascii="宋体" w:hAnsi="宋体" w:cs="宋体" w:hint="eastAsia"/>
          <w:b/>
          <w:color w:val="000000"/>
          <w:sz w:val="24"/>
          <w:u w:val="single"/>
        </w:rPr>
        <w:t></w:t>
      </w:r>
      <w:r>
        <w:rPr>
          <w:rFonts w:ascii="宋体" w:hAnsi="宋体" w:cs="宋体" w:hint="eastAsia"/>
          <w:b/>
          <w:color w:val="000000"/>
          <w:sz w:val="24"/>
          <w:u w:val="single"/>
        </w:rPr>
        <w:t xml:space="preserve">               </w:t>
      </w:r>
      <w:r>
        <w:rPr>
          <w:rFonts w:ascii="宋体" w:hAnsi="宋体" w:cs="宋体" w:hint="eastAsia"/>
          <w:b/>
          <w:color w:val="000000"/>
          <w:sz w:val="24"/>
          <w:u w:val="single"/>
        </w:rPr>
        <w:t></w:t>
      </w:r>
      <w:r>
        <w:rPr>
          <w:rFonts w:ascii="宋体" w:hAnsi="宋体" w:cs="宋体" w:hint="eastAsia"/>
          <w:b/>
          <w:color w:val="000000"/>
          <w:sz w:val="24"/>
          <w:u w:val="single"/>
        </w:rPr>
        <w:t xml:space="preserve">      </w:t>
      </w:r>
      <w:r>
        <w:rPr>
          <w:rFonts w:ascii="宋体" w:hAnsi="宋体" w:cs="宋体" w:hint="eastAsia"/>
          <w:b/>
          <w:color w:val="000000"/>
          <w:sz w:val="24"/>
          <w:u w:val="single"/>
        </w:rPr>
        <w:t></w:t>
      </w:r>
      <w:r>
        <w:rPr>
          <w:rFonts w:ascii="宋体" w:hAnsi="宋体" w:cs="宋体" w:hint="eastAsia"/>
          <w:b/>
          <w:color w:val="000000"/>
          <w:sz w:val="24"/>
          <w:u w:val="single"/>
        </w:rPr>
        <w:t xml:space="preserve"> </w:t>
      </w:r>
      <w:r>
        <w:rPr>
          <w:rFonts w:ascii="宋体" w:hAnsi="宋体" w:cs="宋体" w:hint="eastAsia"/>
          <w:b/>
          <w:color w:val="000000"/>
          <w:sz w:val="24"/>
          <w:u w:val="single"/>
        </w:rPr>
        <w:t></w:t>
      </w:r>
      <w:r>
        <w:rPr>
          <w:rFonts w:ascii="宋体" w:hAnsi="宋体" w:cs="宋体" w:hint="eastAsia"/>
          <w:b/>
          <w:color w:val="000000"/>
          <w:sz w:val="24"/>
          <w:u w:val="single"/>
        </w:rPr>
        <w:t xml:space="preserve"> </w:t>
      </w:r>
      <w:r>
        <w:rPr>
          <w:rFonts w:ascii="宋体" w:hAnsi="宋体" w:cs="宋体" w:hint="eastAsia"/>
          <w:b/>
          <w:color w:val="000000"/>
          <w:sz w:val="24"/>
          <w:u w:val="single"/>
        </w:rPr>
        <w:t></w:t>
      </w:r>
    </w:p>
    <w:p w:rsidR="00E00A79" w:rsidRDefault="009B64DC">
      <w:pPr>
        <w:spacing w:line="360" w:lineRule="auto"/>
        <w:rPr>
          <w:rFonts w:ascii="宋体" w:hAnsi="宋体" w:cs="宋体"/>
          <w:b/>
          <w:color w:val="000000"/>
          <w:sz w:val="24"/>
          <w:u w:val="single"/>
        </w:rPr>
      </w:pPr>
      <w:r>
        <w:rPr>
          <w:rFonts w:ascii="宋体" w:hAnsi="宋体" w:cs="宋体" w:hint="eastAsia"/>
          <w:b/>
          <w:color w:val="000000"/>
          <w:sz w:val="24"/>
        </w:rPr>
        <w:t>承包人（全称）：</w:t>
      </w:r>
      <w:r>
        <w:rPr>
          <w:rFonts w:ascii="宋体" w:hAnsi="宋体" w:cs="宋体" w:hint="eastAsia"/>
          <w:b/>
          <w:color w:val="000000"/>
          <w:sz w:val="24"/>
          <w:u w:val="single"/>
        </w:rPr>
        <w:t></w:t>
      </w:r>
      <w:r>
        <w:rPr>
          <w:rFonts w:ascii="宋体" w:hAnsi="宋体" w:cs="宋体" w:hint="eastAsia"/>
          <w:b/>
          <w:color w:val="000000"/>
          <w:sz w:val="24"/>
          <w:u w:val="single"/>
        </w:rPr>
        <w:t xml:space="preserve">              </w:t>
      </w:r>
      <w:r>
        <w:rPr>
          <w:rFonts w:ascii="宋体" w:hAnsi="宋体" w:cs="宋体" w:hint="eastAsia"/>
          <w:b/>
          <w:color w:val="000000"/>
          <w:sz w:val="24"/>
          <w:u w:val="single"/>
        </w:rPr>
        <w:t></w:t>
      </w:r>
      <w:r>
        <w:rPr>
          <w:rFonts w:ascii="宋体" w:hAnsi="宋体" w:cs="宋体" w:hint="eastAsia"/>
          <w:b/>
          <w:color w:val="000000"/>
          <w:sz w:val="24"/>
          <w:u w:val="single"/>
        </w:rPr>
        <w:t xml:space="preserve">      </w:t>
      </w:r>
      <w:r>
        <w:rPr>
          <w:rFonts w:ascii="宋体" w:hAnsi="宋体" w:cs="宋体" w:hint="eastAsia"/>
          <w:b/>
          <w:color w:val="000000"/>
          <w:sz w:val="24"/>
          <w:u w:val="single"/>
        </w:rPr>
        <w:t></w:t>
      </w:r>
      <w:r>
        <w:rPr>
          <w:rFonts w:ascii="宋体" w:hAnsi="宋体" w:cs="宋体" w:hint="eastAsia"/>
          <w:b/>
          <w:color w:val="000000"/>
          <w:sz w:val="24"/>
          <w:u w:val="single"/>
        </w:rPr>
        <w:t xml:space="preserve">  </w:t>
      </w:r>
      <w:r>
        <w:rPr>
          <w:rFonts w:ascii="宋体" w:hAnsi="宋体" w:cs="宋体" w:hint="eastAsia"/>
          <w:b/>
          <w:color w:val="000000"/>
          <w:sz w:val="24"/>
          <w:u w:val="single"/>
        </w:rPr>
        <w:t></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根据《中华人民共和国合同法》、《中华人民共和国建筑法》及有关法律规定，遵循平等、自愿、公平和诚实信用的原则，双方就</w:t>
      </w:r>
    </w:p>
    <w:p w:rsidR="00E00A79" w:rsidRDefault="009B64DC">
      <w:pPr>
        <w:spacing w:line="360" w:lineRule="auto"/>
        <w:rPr>
          <w:rFonts w:ascii="宋体" w:hAnsi="宋体" w:cs="宋体"/>
          <w:color w:val="000000"/>
          <w:sz w:val="24"/>
        </w:rPr>
      </w:pPr>
      <w:r>
        <w:rPr>
          <w:rFonts w:ascii="宋体" w:hAnsi="宋体" w:cs="宋体" w:hint="eastAsia"/>
          <w:color w:val="000000"/>
          <w:sz w:val="24"/>
        </w:rPr>
        <w:t>工程施工及有关事项协商一致，共同达成如下协议：</w:t>
      </w:r>
    </w:p>
    <w:p w:rsidR="00E00A79" w:rsidRDefault="009B64DC">
      <w:pPr>
        <w:spacing w:line="360" w:lineRule="auto"/>
        <w:ind w:firstLineChars="200" w:firstLine="480"/>
        <w:rPr>
          <w:rFonts w:ascii="宋体" w:hAnsi="宋体" w:cs="宋体"/>
          <w:color w:val="000000"/>
          <w:sz w:val="24"/>
        </w:rPr>
      </w:pPr>
      <w:bookmarkStart w:id="1238" w:name="_Toc351203481"/>
      <w:r>
        <w:rPr>
          <w:rFonts w:ascii="宋体" w:hAnsi="宋体" w:cs="宋体" w:hint="eastAsia"/>
          <w:color w:val="000000"/>
          <w:sz w:val="24"/>
        </w:rPr>
        <w:t>一、工程概况</w:t>
      </w:r>
      <w:bookmarkEnd w:id="1238"/>
    </w:p>
    <w:p w:rsidR="00E00A79" w:rsidRDefault="009B64DC">
      <w:pPr>
        <w:spacing w:line="360" w:lineRule="auto"/>
        <w:ind w:firstLineChars="196" w:firstLine="470"/>
        <w:rPr>
          <w:rFonts w:ascii="宋体" w:hAnsi="宋体" w:cs="宋体"/>
          <w:color w:val="000000"/>
          <w:sz w:val="24"/>
          <w:u w:val="single"/>
        </w:rPr>
      </w:pPr>
      <w:r>
        <w:rPr>
          <w:rFonts w:ascii="宋体" w:hAnsi="宋体" w:cs="宋体" w:hint="eastAsia"/>
          <w:bCs/>
          <w:color w:val="000000"/>
          <w:sz w:val="24"/>
        </w:rPr>
        <w:t>1.</w:t>
      </w:r>
      <w:r>
        <w:rPr>
          <w:rFonts w:ascii="宋体" w:hAnsi="宋体" w:cs="宋体" w:hint="eastAsia"/>
          <w:bCs/>
          <w:color w:val="000000"/>
          <w:sz w:val="24"/>
        </w:rPr>
        <w:t>工程名称</w:t>
      </w:r>
      <w:r>
        <w:rPr>
          <w:rFonts w:ascii="宋体" w:hAnsi="宋体" w:cs="宋体" w:hint="eastAsia"/>
          <w:color w:val="000000"/>
          <w:sz w:val="24"/>
        </w:rPr>
        <w:t>：</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rPr>
        <w:t>。</w:t>
      </w:r>
    </w:p>
    <w:p w:rsidR="00E00A79" w:rsidRDefault="009B64DC">
      <w:pPr>
        <w:spacing w:line="360" w:lineRule="auto"/>
        <w:ind w:firstLineChars="196" w:firstLine="470"/>
        <w:rPr>
          <w:rFonts w:ascii="宋体" w:hAnsi="宋体" w:cs="宋体"/>
          <w:bCs/>
          <w:color w:val="000000"/>
          <w:sz w:val="24"/>
        </w:rPr>
      </w:pPr>
      <w:r>
        <w:rPr>
          <w:rFonts w:ascii="宋体" w:hAnsi="宋体" w:cs="宋体" w:hint="eastAsia"/>
          <w:bCs/>
          <w:color w:val="000000"/>
          <w:sz w:val="24"/>
        </w:rPr>
        <w:t>2.</w:t>
      </w:r>
      <w:r>
        <w:rPr>
          <w:rFonts w:ascii="宋体" w:hAnsi="宋体" w:cs="宋体" w:hint="eastAsia"/>
          <w:bCs/>
          <w:color w:val="000000"/>
          <w:sz w:val="24"/>
        </w:rPr>
        <w:t>工程地点：</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rPr>
        <w:t>。</w:t>
      </w:r>
    </w:p>
    <w:p w:rsidR="00E00A79" w:rsidRDefault="009B64DC">
      <w:pPr>
        <w:spacing w:line="360" w:lineRule="auto"/>
        <w:ind w:firstLineChars="196" w:firstLine="470"/>
        <w:rPr>
          <w:rFonts w:ascii="宋体" w:hAnsi="宋体" w:cs="宋体"/>
          <w:bCs/>
          <w:color w:val="000000"/>
          <w:sz w:val="24"/>
        </w:rPr>
      </w:pPr>
      <w:r>
        <w:rPr>
          <w:rFonts w:ascii="宋体" w:hAnsi="宋体" w:cs="宋体" w:hint="eastAsia"/>
          <w:bCs/>
          <w:color w:val="000000"/>
          <w:sz w:val="24"/>
        </w:rPr>
        <w:t>3.</w:t>
      </w:r>
      <w:r>
        <w:rPr>
          <w:rFonts w:ascii="宋体" w:hAnsi="宋体" w:cs="宋体" w:hint="eastAsia"/>
          <w:bCs/>
          <w:color w:val="000000"/>
          <w:sz w:val="24"/>
        </w:rPr>
        <w:t>工程立项批准文号：</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bCs/>
          <w:color w:val="000000"/>
          <w:sz w:val="24"/>
        </w:rPr>
        <w:t>。</w:t>
      </w:r>
    </w:p>
    <w:p w:rsidR="00E00A79" w:rsidRDefault="009B64DC">
      <w:pPr>
        <w:spacing w:line="360" w:lineRule="auto"/>
        <w:ind w:firstLineChars="196" w:firstLine="470"/>
        <w:rPr>
          <w:rFonts w:ascii="宋体" w:hAnsi="宋体" w:cs="宋体"/>
          <w:bCs/>
          <w:color w:val="000000"/>
          <w:sz w:val="24"/>
        </w:rPr>
      </w:pPr>
      <w:r>
        <w:rPr>
          <w:rFonts w:ascii="宋体" w:hAnsi="宋体" w:cs="宋体" w:hint="eastAsia"/>
          <w:bCs/>
          <w:color w:val="000000"/>
          <w:sz w:val="24"/>
        </w:rPr>
        <w:t>4.</w:t>
      </w:r>
      <w:r>
        <w:rPr>
          <w:rFonts w:ascii="宋体" w:hAnsi="宋体" w:cs="宋体" w:hint="eastAsia"/>
          <w:bCs/>
          <w:color w:val="000000"/>
          <w:sz w:val="24"/>
        </w:rPr>
        <w:t>资金来源：</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bCs/>
          <w:color w:val="000000"/>
          <w:sz w:val="24"/>
        </w:rPr>
        <w:t>。</w:t>
      </w:r>
    </w:p>
    <w:p w:rsidR="00E00A79" w:rsidRDefault="009B64DC">
      <w:pPr>
        <w:spacing w:line="360" w:lineRule="auto"/>
        <w:ind w:firstLineChars="196" w:firstLine="470"/>
        <w:rPr>
          <w:rFonts w:ascii="宋体" w:hAnsi="宋体" w:cs="宋体"/>
          <w:bCs/>
          <w:color w:val="000000"/>
          <w:sz w:val="24"/>
        </w:rPr>
      </w:pPr>
      <w:r>
        <w:rPr>
          <w:rFonts w:ascii="宋体" w:hAnsi="宋体" w:cs="宋体" w:hint="eastAsia"/>
          <w:bCs/>
          <w:color w:val="000000"/>
          <w:sz w:val="24"/>
        </w:rPr>
        <w:t>5.</w:t>
      </w:r>
      <w:r>
        <w:rPr>
          <w:rFonts w:ascii="宋体" w:hAnsi="宋体" w:cs="宋体" w:hint="eastAsia"/>
          <w:bCs/>
          <w:color w:val="000000"/>
          <w:sz w:val="24"/>
        </w:rPr>
        <w:t>工程内容：</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bCs/>
          <w:color w:val="000000"/>
          <w:sz w:val="24"/>
        </w:rPr>
        <w:t>。</w:t>
      </w:r>
    </w:p>
    <w:p w:rsidR="00E00A79" w:rsidRDefault="009B64DC">
      <w:pPr>
        <w:spacing w:line="360" w:lineRule="auto"/>
        <w:ind w:firstLineChars="196" w:firstLine="470"/>
        <w:rPr>
          <w:rFonts w:ascii="宋体" w:hAnsi="宋体" w:cs="宋体"/>
          <w:bCs/>
          <w:color w:val="000000"/>
          <w:sz w:val="24"/>
        </w:rPr>
      </w:pPr>
      <w:r>
        <w:rPr>
          <w:rFonts w:ascii="宋体" w:hAnsi="宋体" w:cs="宋体" w:hint="eastAsia"/>
          <w:color w:val="000000"/>
          <w:sz w:val="24"/>
        </w:rPr>
        <w:t>群体工程应附《承包人承揽工程项目一览表》（附件</w:t>
      </w:r>
      <w:r>
        <w:rPr>
          <w:rFonts w:ascii="宋体" w:hAnsi="宋体" w:cs="宋体" w:hint="eastAsia"/>
          <w:color w:val="000000"/>
          <w:sz w:val="24"/>
        </w:rPr>
        <w:t>1</w:t>
      </w:r>
      <w:r>
        <w:rPr>
          <w:rFonts w:ascii="宋体" w:hAnsi="宋体" w:cs="宋体" w:hint="eastAsia"/>
          <w:color w:val="000000"/>
          <w:sz w:val="24"/>
        </w:rPr>
        <w:t>）。</w:t>
      </w:r>
    </w:p>
    <w:p w:rsidR="00E00A79" w:rsidRDefault="009B64DC">
      <w:pPr>
        <w:spacing w:line="360" w:lineRule="auto"/>
        <w:ind w:firstLineChars="196" w:firstLine="470"/>
        <w:rPr>
          <w:rFonts w:ascii="宋体" w:hAnsi="宋体" w:cs="宋体"/>
          <w:bCs/>
          <w:color w:val="000000"/>
          <w:sz w:val="24"/>
        </w:rPr>
      </w:pPr>
      <w:r>
        <w:rPr>
          <w:rFonts w:ascii="宋体" w:hAnsi="宋体" w:cs="宋体" w:hint="eastAsia"/>
          <w:bCs/>
          <w:color w:val="000000"/>
          <w:sz w:val="24"/>
        </w:rPr>
        <w:t>6.</w:t>
      </w:r>
      <w:r>
        <w:rPr>
          <w:rFonts w:ascii="宋体" w:hAnsi="宋体" w:cs="宋体" w:hint="eastAsia"/>
          <w:bCs/>
          <w:color w:val="000000"/>
          <w:sz w:val="24"/>
        </w:rPr>
        <w:t>工程承包范围：</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rPr>
        <w:t>。</w:t>
      </w:r>
    </w:p>
    <w:p w:rsidR="00E00A79" w:rsidRDefault="009B64DC">
      <w:pPr>
        <w:spacing w:line="360" w:lineRule="auto"/>
        <w:ind w:firstLineChars="200" w:firstLine="480"/>
        <w:rPr>
          <w:rFonts w:ascii="宋体" w:hAnsi="宋体" w:cs="宋体"/>
          <w:color w:val="000000"/>
          <w:sz w:val="24"/>
        </w:rPr>
      </w:pPr>
      <w:bookmarkStart w:id="1239" w:name="_Toc351203482"/>
      <w:r>
        <w:rPr>
          <w:rFonts w:ascii="宋体" w:hAnsi="宋体" w:cs="宋体" w:hint="eastAsia"/>
          <w:color w:val="000000"/>
          <w:sz w:val="24"/>
        </w:rPr>
        <w:t>二、合同工期</w:t>
      </w:r>
      <w:bookmarkEnd w:id="1239"/>
    </w:p>
    <w:p w:rsidR="00E00A79" w:rsidRDefault="009B64DC">
      <w:pPr>
        <w:spacing w:line="360" w:lineRule="auto"/>
        <w:ind w:firstLine="459"/>
        <w:rPr>
          <w:rFonts w:ascii="宋体" w:hAnsi="宋体" w:cs="宋体"/>
          <w:color w:val="000000"/>
          <w:sz w:val="24"/>
        </w:rPr>
      </w:pPr>
      <w:r>
        <w:rPr>
          <w:rFonts w:ascii="宋体" w:hAnsi="宋体" w:cs="宋体" w:hint="eastAsia"/>
          <w:color w:val="000000"/>
          <w:sz w:val="24"/>
        </w:rPr>
        <w:t>计划开工日期：</w:t>
      </w:r>
      <w:r>
        <w:rPr>
          <w:rFonts w:ascii="宋体" w:hAnsi="宋体" w:cs="宋体" w:hint="eastAsia"/>
          <w:color w:val="000000"/>
          <w:sz w:val="24"/>
          <w:u w:val="single"/>
        </w:rPr>
        <w:t></w:t>
      </w:r>
      <w:r>
        <w:rPr>
          <w:rFonts w:ascii="宋体" w:hAnsi="宋体" w:cs="宋体" w:hint="eastAsia"/>
          <w:color w:val="000000"/>
          <w:sz w:val="24"/>
        </w:rPr>
        <w:t>年</w:t>
      </w:r>
      <w:r>
        <w:rPr>
          <w:rFonts w:ascii="宋体" w:hAnsi="宋体" w:cs="宋体" w:hint="eastAsia"/>
          <w:color w:val="000000"/>
          <w:sz w:val="24"/>
          <w:u w:val="single"/>
        </w:rPr>
        <w:t></w:t>
      </w:r>
      <w:r>
        <w:rPr>
          <w:rFonts w:ascii="宋体" w:hAnsi="宋体" w:cs="宋体" w:hint="eastAsia"/>
          <w:color w:val="000000"/>
          <w:sz w:val="24"/>
        </w:rPr>
        <w:t>月</w:t>
      </w:r>
      <w:r>
        <w:rPr>
          <w:rFonts w:ascii="宋体" w:hAnsi="宋体" w:cs="宋体" w:hint="eastAsia"/>
          <w:color w:val="000000"/>
          <w:sz w:val="24"/>
          <w:u w:val="single"/>
        </w:rPr>
        <w:t></w:t>
      </w:r>
      <w:r>
        <w:rPr>
          <w:rFonts w:ascii="宋体" w:hAnsi="宋体" w:cs="宋体" w:hint="eastAsia"/>
          <w:color w:val="000000"/>
          <w:sz w:val="24"/>
        </w:rPr>
        <w:t>日。</w:t>
      </w:r>
    </w:p>
    <w:p w:rsidR="00E00A79" w:rsidRDefault="009B64DC">
      <w:pPr>
        <w:spacing w:line="360" w:lineRule="auto"/>
        <w:ind w:firstLine="459"/>
        <w:rPr>
          <w:rFonts w:ascii="宋体" w:hAnsi="宋体" w:cs="宋体"/>
          <w:color w:val="000000"/>
          <w:sz w:val="24"/>
        </w:rPr>
      </w:pPr>
      <w:r>
        <w:rPr>
          <w:rFonts w:ascii="宋体" w:hAnsi="宋体" w:cs="宋体" w:hint="eastAsia"/>
          <w:color w:val="000000"/>
          <w:sz w:val="24"/>
        </w:rPr>
        <w:t>计划竣工日期：</w:t>
      </w:r>
      <w:r>
        <w:rPr>
          <w:rFonts w:ascii="宋体" w:hAnsi="宋体" w:cs="宋体" w:hint="eastAsia"/>
          <w:color w:val="000000"/>
          <w:sz w:val="24"/>
          <w:u w:val="single"/>
        </w:rPr>
        <w:t></w:t>
      </w:r>
      <w:r>
        <w:rPr>
          <w:rFonts w:ascii="宋体" w:hAnsi="宋体" w:cs="宋体" w:hint="eastAsia"/>
          <w:color w:val="000000"/>
          <w:sz w:val="24"/>
        </w:rPr>
        <w:t>年</w:t>
      </w:r>
      <w:r>
        <w:rPr>
          <w:rFonts w:ascii="宋体" w:hAnsi="宋体" w:cs="宋体" w:hint="eastAsia"/>
          <w:color w:val="000000"/>
          <w:sz w:val="24"/>
          <w:u w:val="single"/>
        </w:rPr>
        <w:t></w:t>
      </w:r>
      <w:r>
        <w:rPr>
          <w:rFonts w:ascii="宋体" w:hAnsi="宋体" w:cs="宋体" w:hint="eastAsia"/>
          <w:color w:val="000000"/>
          <w:sz w:val="24"/>
        </w:rPr>
        <w:t>月</w:t>
      </w:r>
      <w:r>
        <w:rPr>
          <w:rFonts w:ascii="宋体" w:hAnsi="宋体" w:cs="宋体" w:hint="eastAsia"/>
          <w:color w:val="000000"/>
          <w:sz w:val="24"/>
          <w:u w:val="single"/>
        </w:rPr>
        <w:t></w:t>
      </w:r>
      <w:r>
        <w:rPr>
          <w:rFonts w:ascii="宋体" w:hAnsi="宋体" w:cs="宋体" w:hint="eastAsia"/>
          <w:color w:val="000000"/>
          <w:sz w:val="24"/>
        </w:rPr>
        <w:t>日。</w:t>
      </w:r>
    </w:p>
    <w:p w:rsidR="00E00A79" w:rsidRDefault="009B64DC">
      <w:pPr>
        <w:spacing w:line="360" w:lineRule="auto"/>
        <w:ind w:firstLine="459"/>
        <w:rPr>
          <w:rFonts w:ascii="宋体" w:hAnsi="宋体" w:cs="宋体"/>
          <w:color w:val="000000"/>
          <w:sz w:val="24"/>
        </w:rPr>
      </w:pPr>
      <w:r>
        <w:rPr>
          <w:rFonts w:ascii="宋体" w:hAnsi="宋体" w:cs="宋体" w:hint="eastAsia"/>
          <w:color w:val="000000"/>
          <w:sz w:val="24"/>
        </w:rPr>
        <w:t>工期总日历天数：</w:t>
      </w:r>
      <w:r>
        <w:rPr>
          <w:rFonts w:ascii="宋体" w:hAnsi="宋体" w:cs="宋体" w:hint="eastAsia"/>
          <w:color w:val="000000"/>
          <w:sz w:val="24"/>
          <w:u w:val="single"/>
        </w:rPr>
        <w:t></w:t>
      </w:r>
      <w:r>
        <w:rPr>
          <w:rFonts w:ascii="宋体" w:hAnsi="宋体" w:cs="宋体" w:hint="eastAsia"/>
          <w:color w:val="000000"/>
          <w:sz w:val="24"/>
        </w:rPr>
        <w:t>天。工期总日历天数与根据前述计划开竣工日期计算的工期天数不一致的，以工期总日历天数为准。</w:t>
      </w:r>
    </w:p>
    <w:p w:rsidR="00E00A79" w:rsidRDefault="009B64DC">
      <w:pPr>
        <w:spacing w:line="360" w:lineRule="auto"/>
        <w:ind w:firstLineChars="200" w:firstLine="480"/>
        <w:rPr>
          <w:rFonts w:ascii="宋体" w:hAnsi="宋体" w:cs="宋体"/>
          <w:color w:val="000000"/>
          <w:sz w:val="24"/>
        </w:rPr>
      </w:pPr>
      <w:bookmarkStart w:id="1240" w:name="_Toc351203483"/>
      <w:r>
        <w:rPr>
          <w:rFonts w:ascii="宋体" w:hAnsi="宋体" w:cs="宋体" w:hint="eastAsia"/>
          <w:color w:val="000000"/>
          <w:sz w:val="24"/>
        </w:rPr>
        <w:t>三、质量标准</w:t>
      </w:r>
      <w:bookmarkEnd w:id="1240"/>
    </w:p>
    <w:p w:rsidR="00E00A79" w:rsidRDefault="009B64DC">
      <w:pPr>
        <w:spacing w:line="360" w:lineRule="auto"/>
        <w:ind w:firstLine="459"/>
        <w:rPr>
          <w:rFonts w:ascii="宋体" w:hAnsi="宋体" w:cs="宋体"/>
          <w:color w:val="000000"/>
          <w:sz w:val="24"/>
        </w:rPr>
      </w:pPr>
      <w:r>
        <w:rPr>
          <w:rFonts w:ascii="宋体" w:hAnsi="宋体" w:cs="宋体" w:hint="eastAsia"/>
          <w:color w:val="000000"/>
          <w:sz w:val="24"/>
        </w:rPr>
        <w:t>工程质量符合</w:t>
      </w:r>
      <w:r>
        <w:rPr>
          <w:rFonts w:ascii="宋体" w:hAnsi="宋体" w:cs="宋体" w:hint="eastAsia"/>
          <w:color w:val="000000"/>
          <w:sz w:val="24"/>
          <w:u w:val="single"/>
        </w:rPr>
        <w:t></w:t>
      </w:r>
      <w:r>
        <w:rPr>
          <w:rFonts w:ascii="宋体" w:hAnsi="宋体" w:cs="宋体" w:hint="eastAsia"/>
          <w:color w:val="000000"/>
          <w:sz w:val="24"/>
        </w:rPr>
        <w:t>标准。</w:t>
      </w:r>
    </w:p>
    <w:p w:rsidR="00E00A79" w:rsidRDefault="009B64DC">
      <w:pPr>
        <w:spacing w:line="360" w:lineRule="auto"/>
        <w:ind w:firstLineChars="200" w:firstLine="480"/>
        <w:rPr>
          <w:rFonts w:ascii="宋体" w:hAnsi="宋体" w:cs="宋体"/>
          <w:color w:val="000000"/>
          <w:sz w:val="24"/>
        </w:rPr>
      </w:pPr>
      <w:bookmarkStart w:id="1241" w:name="_Toc351203484"/>
      <w:r>
        <w:rPr>
          <w:rFonts w:ascii="宋体" w:hAnsi="宋体" w:cs="宋体" w:hint="eastAsia"/>
          <w:color w:val="000000"/>
          <w:sz w:val="24"/>
        </w:rPr>
        <w:t>四、签约合同价与合同价格形式</w:t>
      </w:r>
      <w:bookmarkEnd w:id="1241"/>
      <w:r>
        <w:rPr>
          <w:rFonts w:ascii="宋体" w:hAnsi="宋体" w:cs="宋体" w:hint="eastAsia"/>
          <w:color w:val="000000"/>
          <w:sz w:val="24"/>
        </w:rPr>
        <w:tab/>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w:t>
      </w:r>
      <w:r>
        <w:rPr>
          <w:rFonts w:ascii="宋体" w:hAnsi="宋体" w:cs="宋体" w:hint="eastAsia"/>
          <w:color w:val="000000"/>
          <w:sz w:val="24"/>
        </w:rPr>
        <w:t>签约合同价为：</w:t>
      </w:r>
    </w:p>
    <w:p w:rsidR="00E00A79" w:rsidRDefault="009B64DC">
      <w:pPr>
        <w:spacing w:line="360" w:lineRule="auto"/>
        <w:ind w:firstLineChars="250" w:firstLine="600"/>
        <w:rPr>
          <w:rFonts w:ascii="宋体" w:hAnsi="宋体" w:cs="宋体"/>
          <w:color w:val="000000"/>
          <w:sz w:val="24"/>
        </w:rPr>
      </w:pPr>
      <w:r>
        <w:rPr>
          <w:rFonts w:ascii="宋体" w:hAnsi="宋体" w:cs="宋体" w:hint="eastAsia"/>
          <w:color w:val="000000"/>
          <w:sz w:val="24"/>
        </w:rPr>
        <w:t>人民币（大写）</w:t>
      </w:r>
      <w:r>
        <w:rPr>
          <w:rFonts w:ascii="宋体" w:hAnsi="宋体" w:cs="宋体" w:hint="eastAsia"/>
          <w:color w:val="000000"/>
          <w:sz w:val="24"/>
        </w:rPr>
        <w:t>(¥</w:t>
      </w:r>
      <w:r>
        <w:rPr>
          <w:rFonts w:ascii="宋体" w:hAnsi="宋体" w:cs="宋体" w:hint="eastAsia"/>
          <w:color w:val="000000"/>
          <w:sz w:val="24"/>
        </w:rPr>
        <w:t>元</w:t>
      </w:r>
      <w:r>
        <w:rPr>
          <w:rFonts w:ascii="宋体" w:hAnsi="宋体" w:cs="宋体" w:hint="eastAsia"/>
          <w:color w:val="000000"/>
          <w:sz w:val="24"/>
        </w:rPr>
        <w:t>)</w:t>
      </w:r>
      <w:r>
        <w:rPr>
          <w:rFonts w:ascii="宋体" w:hAnsi="宋体" w:cs="宋体" w:hint="eastAsia"/>
          <w:color w:val="000000"/>
          <w:sz w:val="24"/>
        </w:rPr>
        <w:t>；</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其中：</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1</w:t>
      </w:r>
      <w:r>
        <w:rPr>
          <w:rFonts w:ascii="宋体" w:hAnsi="宋体" w:cs="宋体" w:hint="eastAsia"/>
          <w:color w:val="000000"/>
          <w:sz w:val="24"/>
        </w:rPr>
        <w:t>）安全文明施工费：</w:t>
      </w:r>
    </w:p>
    <w:p w:rsidR="00E00A79" w:rsidRDefault="009B64DC">
      <w:pPr>
        <w:spacing w:line="360" w:lineRule="auto"/>
        <w:ind w:firstLineChars="450" w:firstLine="1080"/>
        <w:rPr>
          <w:rFonts w:ascii="宋体" w:hAnsi="宋体" w:cs="宋体"/>
          <w:color w:val="000000"/>
          <w:sz w:val="24"/>
        </w:rPr>
      </w:pPr>
      <w:r>
        <w:rPr>
          <w:rFonts w:ascii="宋体" w:hAnsi="宋体" w:cs="宋体" w:hint="eastAsia"/>
          <w:color w:val="000000"/>
          <w:sz w:val="24"/>
        </w:rPr>
        <w:lastRenderedPageBreak/>
        <w:t>人民币（大写）</w:t>
      </w:r>
      <w:r>
        <w:rPr>
          <w:rFonts w:ascii="宋体" w:hAnsi="宋体" w:cs="宋体" w:hint="eastAsia"/>
          <w:color w:val="000000"/>
          <w:sz w:val="24"/>
        </w:rPr>
        <w:t xml:space="preserve"> (¥</w:t>
      </w:r>
      <w:r>
        <w:rPr>
          <w:rFonts w:ascii="宋体" w:hAnsi="宋体" w:cs="宋体" w:hint="eastAsia"/>
          <w:color w:val="000000"/>
          <w:sz w:val="24"/>
        </w:rPr>
        <w:t>元</w:t>
      </w:r>
      <w:r>
        <w:rPr>
          <w:rFonts w:ascii="宋体" w:hAnsi="宋体" w:cs="宋体" w:hint="eastAsia"/>
          <w:color w:val="000000"/>
          <w:sz w:val="24"/>
        </w:rPr>
        <w:t>)</w:t>
      </w:r>
      <w:r>
        <w:rPr>
          <w:rFonts w:ascii="宋体" w:hAnsi="宋体" w:cs="宋体" w:hint="eastAsia"/>
          <w:color w:val="000000"/>
          <w:sz w:val="24"/>
        </w:rPr>
        <w:t>；</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2</w:t>
      </w:r>
      <w:r>
        <w:rPr>
          <w:rFonts w:ascii="宋体" w:hAnsi="宋体" w:cs="宋体" w:hint="eastAsia"/>
          <w:color w:val="000000"/>
          <w:sz w:val="24"/>
        </w:rPr>
        <w:t>）材料和工程设备暂估价金额：</w:t>
      </w:r>
    </w:p>
    <w:p w:rsidR="00E00A79" w:rsidRDefault="009B64DC">
      <w:pPr>
        <w:spacing w:line="360" w:lineRule="auto"/>
        <w:ind w:firstLineChars="450" w:firstLine="1080"/>
        <w:rPr>
          <w:rFonts w:ascii="宋体" w:hAnsi="宋体" w:cs="宋体"/>
          <w:color w:val="000000"/>
          <w:sz w:val="24"/>
        </w:rPr>
      </w:pPr>
      <w:r>
        <w:rPr>
          <w:rFonts w:ascii="宋体" w:hAnsi="宋体" w:cs="宋体" w:hint="eastAsia"/>
          <w:color w:val="000000"/>
          <w:sz w:val="24"/>
        </w:rPr>
        <w:t>人民币（大写）</w:t>
      </w:r>
      <w:r>
        <w:rPr>
          <w:rFonts w:ascii="宋体" w:hAnsi="宋体" w:cs="宋体" w:hint="eastAsia"/>
          <w:color w:val="000000"/>
          <w:sz w:val="24"/>
        </w:rPr>
        <w:t xml:space="preserve"> (¥</w:t>
      </w:r>
      <w:r>
        <w:rPr>
          <w:rFonts w:ascii="宋体" w:hAnsi="宋体" w:cs="宋体" w:hint="eastAsia"/>
          <w:color w:val="000000"/>
          <w:sz w:val="24"/>
        </w:rPr>
        <w:t>元</w:t>
      </w:r>
      <w:r>
        <w:rPr>
          <w:rFonts w:ascii="宋体" w:hAnsi="宋体" w:cs="宋体" w:hint="eastAsia"/>
          <w:color w:val="000000"/>
          <w:sz w:val="24"/>
        </w:rPr>
        <w:t>)</w:t>
      </w:r>
      <w:r>
        <w:rPr>
          <w:rFonts w:ascii="宋体" w:hAnsi="宋体" w:cs="宋体" w:hint="eastAsia"/>
          <w:color w:val="000000"/>
          <w:sz w:val="24"/>
        </w:rPr>
        <w:t>；</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3</w:t>
      </w:r>
      <w:r>
        <w:rPr>
          <w:rFonts w:ascii="宋体" w:hAnsi="宋体" w:cs="宋体" w:hint="eastAsia"/>
          <w:color w:val="000000"/>
          <w:sz w:val="24"/>
        </w:rPr>
        <w:t>）专业工程暂估价金额：</w:t>
      </w:r>
    </w:p>
    <w:p w:rsidR="00E00A79" w:rsidRDefault="009B64DC">
      <w:pPr>
        <w:spacing w:line="360" w:lineRule="auto"/>
        <w:ind w:firstLineChars="450" w:firstLine="1080"/>
        <w:rPr>
          <w:rFonts w:ascii="宋体" w:hAnsi="宋体" w:cs="宋体"/>
          <w:color w:val="000000"/>
          <w:sz w:val="24"/>
        </w:rPr>
      </w:pPr>
      <w:r>
        <w:rPr>
          <w:rFonts w:ascii="宋体" w:hAnsi="宋体" w:cs="宋体" w:hint="eastAsia"/>
          <w:color w:val="000000"/>
          <w:sz w:val="24"/>
        </w:rPr>
        <w:t>人民币（大写）</w:t>
      </w:r>
      <w:r>
        <w:rPr>
          <w:rFonts w:ascii="宋体" w:hAnsi="宋体" w:cs="宋体" w:hint="eastAsia"/>
          <w:color w:val="000000"/>
          <w:sz w:val="24"/>
        </w:rPr>
        <w:t xml:space="preserve"> (¥</w:t>
      </w:r>
      <w:r>
        <w:rPr>
          <w:rFonts w:ascii="宋体" w:hAnsi="宋体" w:cs="宋体" w:hint="eastAsia"/>
          <w:color w:val="000000"/>
          <w:sz w:val="24"/>
        </w:rPr>
        <w:t>元</w:t>
      </w:r>
      <w:r>
        <w:rPr>
          <w:rFonts w:ascii="宋体" w:hAnsi="宋体" w:cs="宋体" w:hint="eastAsia"/>
          <w:color w:val="000000"/>
          <w:sz w:val="24"/>
        </w:rPr>
        <w:t>)</w:t>
      </w:r>
      <w:r>
        <w:rPr>
          <w:rFonts w:ascii="宋体" w:hAnsi="宋体" w:cs="宋体" w:hint="eastAsia"/>
          <w:color w:val="000000"/>
          <w:sz w:val="24"/>
        </w:rPr>
        <w:t>；</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4</w:t>
      </w:r>
      <w:r>
        <w:rPr>
          <w:rFonts w:ascii="宋体" w:hAnsi="宋体" w:cs="宋体" w:hint="eastAsia"/>
          <w:color w:val="000000"/>
          <w:sz w:val="24"/>
        </w:rPr>
        <w:t>）暂列金额：</w:t>
      </w:r>
    </w:p>
    <w:p w:rsidR="00E00A79" w:rsidRDefault="009B64DC">
      <w:pPr>
        <w:spacing w:line="360" w:lineRule="auto"/>
        <w:ind w:firstLineChars="450" w:firstLine="1080"/>
        <w:rPr>
          <w:rFonts w:ascii="宋体" w:hAnsi="宋体" w:cs="宋体"/>
          <w:color w:val="000000"/>
          <w:sz w:val="24"/>
        </w:rPr>
      </w:pPr>
      <w:r>
        <w:rPr>
          <w:rFonts w:ascii="宋体" w:hAnsi="宋体" w:cs="宋体" w:hint="eastAsia"/>
          <w:color w:val="000000"/>
          <w:sz w:val="24"/>
        </w:rPr>
        <w:t>人民币（大写）</w:t>
      </w:r>
      <w:r>
        <w:rPr>
          <w:rFonts w:ascii="宋体" w:hAnsi="宋体" w:cs="宋体" w:hint="eastAsia"/>
          <w:color w:val="000000"/>
          <w:sz w:val="24"/>
        </w:rPr>
        <w:t xml:space="preserve"> (¥</w:t>
      </w:r>
      <w:r>
        <w:rPr>
          <w:rFonts w:ascii="宋体" w:hAnsi="宋体" w:cs="宋体" w:hint="eastAsia"/>
          <w:color w:val="000000"/>
          <w:sz w:val="24"/>
        </w:rPr>
        <w:t>元</w:t>
      </w:r>
      <w:r>
        <w:rPr>
          <w:rFonts w:ascii="宋体" w:hAnsi="宋体" w:cs="宋体" w:hint="eastAsia"/>
          <w:color w:val="000000"/>
          <w:sz w:val="24"/>
        </w:rPr>
        <w:t>)</w:t>
      </w:r>
      <w:r>
        <w:rPr>
          <w:rFonts w:ascii="宋体" w:hAnsi="宋体" w:cs="宋体" w:hint="eastAsia"/>
          <w:color w:val="000000"/>
          <w:sz w:val="24"/>
        </w:rPr>
        <w:t>。</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合同价格形式：</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rPr>
        <w:t>。</w:t>
      </w:r>
    </w:p>
    <w:p w:rsidR="00E00A79" w:rsidRDefault="009B64DC">
      <w:pPr>
        <w:spacing w:line="360" w:lineRule="auto"/>
        <w:ind w:firstLineChars="200" w:firstLine="480"/>
        <w:rPr>
          <w:rFonts w:ascii="宋体" w:hAnsi="宋体" w:cs="宋体"/>
          <w:color w:val="000000"/>
          <w:sz w:val="24"/>
        </w:rPr>
      </w:pPr>
      <w:bookmarkStart w:id="1242" w:name="_Toc351203485"/>
      <w:r>
        <w:rPr>
          <w:rFonts w:ascii="宋体" w:hAnsi="宋体" w:cs="宋体" w:hint="eastAsia"/>
          <w:color w:val="000000"/>
          <w:sz w:val="24"/>
        </w:rPr>
        <w:t>五、</w:t>
      </w:r>
      <w:bookmarkEnd w:id="1242"/>
      <w:r>
        <w:rPr>
          <w:rFonts w:ascii="宋体" w:hAnsi="宋体" w:cs="宋体" w:hint="eastAsia"/>
          <w:color w:val="000000"/>
          <w:sz w:val="24"/>
        </w:rPr>
        <w:t>项目经理</w:t>
      </w:r>
    </w:p>
    <w:p w:rsidR="00E00A79" w:rsidRDefault="009B64DC">
      <w:pPr>
        <w:spacing w:line="360" w:lineRule="auto"/>
        <w:ind w:firstLineChars="200" w:firstLine="480"/>
        <w:rPr>
          <w:rFonts w:ascii="宋体" w:hAnsi="宋体" w:cs="宋体"/>
          <w:color w:val="000000"/>
          <w:sz w:val="24"/>
        </w:rPr>
      </w:pPr>
      <w:r>
        <w:rPr>
          <w:rFonts w:ascii="宋体" w:hAnsi="宋体" w:cs="宋体" w:hint="eastAsia"/>
          <w:color w:val="000000"/>
          <w:sz w:val="24"/>
        </w:rPr>
        <w:t>承包人项目经理：</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u w:val="single"/>
        </w:rPr>
        <w:t xml:space="preserve">    </w:t>
      </w:r>
      <w:r>
        <w:rPr>
          <w:rFonts w:ascii="宋体" w:hAnsi="宋体" w:cs="宋体" w:hint="eastAsia"/>
          <w:color w:val="000000"/>
          <w:sz w:val="24"/>
          <w:u w:val="single"/>
        </w:rPr>
        <w:t></w:t>
      </w:r>
      <w:r>
        <w:rPr>
          <w:rFonts w:ascii="宋体" w:hAnsi="宋体" w:cs="宋体" w:hint="eastAsia"/>
          <w:color w:val="000000"/>
          <w:sz w:val="24"/>
        </w:rPr>
        <w:t>。</w:t>
      </w:r>
    </w:p>
    <w:p w:rsidR="00E00A79" w:rsidRDefault="009B64DC">
      <w:pPr>
        <w:spacing w:line="360" w:lineRule="auto"/>
        <w:ind w:firstLineChars="200" w:firstLine="480"/>
        <w:rPr>
          <w:rFonts w:ascii="宋体" w:hAnsi="宋体" w:cs="宋体"/>
          <w:color w:val="000000"/>
          <w:sz w:val="24"/>
        </w:rPr>
      </w:pPr>
      <w:bookmarkStart w:id="1243" w:name="_Toc351203486"/>
      <w:r>
        <w:rPr>
          <w:rFonts w:ascii="宋体" w:hAnsi="宋体" w:cs="宋体" w:hint="eastAsia"/>
          <w:color w:val="000000"/>
          <w:sz w:val="24"/>
        </w:rPr>
        <w:t>六、合同文件构成</w:t>
      </w:r>
      <w:bookmarkEnd w:id="1243"/>
    </w:p>
    <w:p w:rsidR="00E00A79" w:rsidRDefault="009B64DC">
      <w:pPr>
        <w:spacing w:line="360" w:lineRule="auto"/>
        <w:ind w:firstLineChars="200" w:firstLine="480"/>
        <w:rPr>
          <w:rFonts w:ascii="宋体" w:hAnsi="宋体" w:cs="宋体"/>
          <w:bCs/>
          <w:color w:val="000000"/>
          <w:sz w:val="24"/>
        </w:rPr>
      </w:pPr>
      <w:r>
        <w:rPr>
          <w:rFonts w:ascii="宋体" w:hAnsi="宋体" w:cs="宋体" w:hint="eastAsia"/>
          <w:bCs/>
          <w:color w:val="000000"/>
          <w:sz w:val="24"/>
        </w:rPr>
        <w:t>本协议书与下列文件一起构成合同文件：</w:t>
      </w:r>
    </w:p>
    <w:p w:rsidR="00E00A79" w:rsidRDefault="009B64DC">
      <w:pPr>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1</w:t>
      </w:r>
      <w:r>
        <w:rPr>
          <w:rFonts w:ascii="宋体" w:hAnsi="宋体" w:cs="宋体" w:hint="eastAsia"/>
          <w:color w:val="000000"/>
          <w:sz w:val="24"/>
        </w:rPr>
        <w:t>）中标通知书（如果有）；</w:t>
      </w:r>
    </w:p>
    <w:p w:rsidR="00E00A79" w:rsidRDefault="009B64DC">
      <w:pPr>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2</w:t>
      </w:r>
      <w:r>
        <w:rPr>
          <w:rFonts w:ascii="宋体" w:hAnsi="宋体" w:cs="宋体" w:hint="eastAsia"/>
          <w:color w:val="000000"/>
          <w:sz w:val="24"/>
        </w:rPr>
        <w:t>）投标函及其附录（如果有）；</w:t>
      </w:r>
      <w:r>
        <w:rPr>
          <w:rFonts w:ascii="宋体" w:hAnsi="宋体" w:cs="宋体" w:hint="eastAsia"/>
          <w:color w:val="000000"/>
          <w:sz w:val="24"/>
        </w:rPr>
        <w:t xml:space="preserve"> </w:t>
      </w:r>
    </w:p>
    <w:p w:rsidR="00E00A79" w:rsidRDefault="009B64DC">
      <w:pPr>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3</w:t>
      </w:r>
      <w:r>
        <w:rPr>
          <w:rFonts w:ascii="宋体" w:hAnsi="宋体" w:cs="宋体" w:hint="eastAsia"/>
          <w:color w:val="000000"/>
          <w:sz w:val="24"/>
        </w:rPr>
        <w:t>）专用合同条款及其附件；</w:t>
      </w:r>
    </w:p>
    <w:p w:rsidR="00E00A79" w:rsidRDefault="009B64DC">
      <w:pPr>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4</w:t>
      </w:r>
      <w:r>
        <w:rPr>
          <w:rFonts w:ascii="宋体" w:hAnsi="宋体" w:cs="宋体" w:hint="eastAsia"/>
          <w:color w:val="000000"/>
          <w:sz w:val="24"/>
        </w:rPr>
        <w:t>）通用合同条款；</w:t>
      </w:r>
    </w:p>
    <w:p w:rsidR="00E00A79" w:rsidRDefault="009B64DC">
      <w:pPr>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5</w:t>
      </w:r>
      <w:r>
        <w:rPr>
          <w:rFonts w:ascii="宋体" w:hAnsi="宋体" w:cs="宋体" w:hint="eastAsia"/>
          <w:color w:val="000000"/>
          <w:sz w:val="24"/>
        </w:rPr>
        <w:t>）技术标准和要求；</w:t>
      </w:r>
    </w:p>
    <w:p w:rsidR="00E00A79" w:rsidRDefault="009B64DC">
      <w:pPr>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6</w:t>
      </w:r>
      <w:r>
        <w:rPr>
          <w:rFonts w:ascii="宋体" w:hAnsi="宋体" w:cs="宋体" w:hint="eastAsia"/>
          <w:color w:val="000000"/>
          <w:sz w:val="24"/>
        </w:rPr>
        <w:t>）图纸；</w:t>
      </w:r>
    </w:p>
    <w:p w:rsidR="00E00A79" w:rsidRDefault="009B64DC">
      <w:pPr>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7</w:t>
      </w:r>
      <w:r>
        <w:rPr>
          <w:rFonts w:ascii="宋体" w:hAnsi="宋体" w:cs="宋体" w:hint="eastAsia"/>
          <w:color w:val="000000"/>
          <w:sz w:val="24"/>
        </w:rPr>
        <w:t>）已标价工程量清单或预算书；</w:t>
      </w:r>
    </w:p>
    <w:p w:rsidR="00E00A79" w:rsidRDefault="009B64DC">
      <w:pPr>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8</w:t>
      </w:r>
      <w:r>
        <w:rPr>
          <w:rFonts w:ascii="宋体" w:hAnsi="宋体" w:cs="宋体" w:hint="eastAsia"/>
          <w:color w:val="000000"/>
          <w:sz w:val="24"/>
        </w:rPr>
        <w:t>）其他合同文件。</w:t>
      </w:r>
    </w:p>
    <w:p w:rsidR="00E00A79" w:rsidRDefault="009B64DC">
      <w:pPr>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在合同订立及履行过程中形成的与合同有关的文件均构成合同文件组成部分。</w:t>
      </w:r>
    </w:p>
    <w:p w:rsidR="00E00A79" w:rsidRDefault="009B64DC">
      <w:pPr>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上述各项合同文件包括合同当事人就该项合同文件所作出的补充和修改，属于同一类内容的文件，应以最新签署的为准。专用合同条款及其附件须经合同当事人签字或盖章。</w:t>
      </w:r>
    </w:p>
    <w:p w:rsidR="00E00A79" w:rsidRDefault="009B64DC">
      <w:pPr>
        <w:spacing w:line="360" w:lineRule="auto"/>
        <w:ind w:firstLineChars="200" w:firstLine="480"/>
        <w:rPr>
          <w:rFonts w:ascii="宋体" w:hAnsi="宋体" w:cs="宋体"/>
          <w:color w:val="000000"/>
          <w:sz w:val="24"/>
        </w:rPr>
      </w:pPr>
      <w:bookmarkStart w:id="1244" w:name="_Toc351203487"/>
      <w:r>
        <w:rPr>
          <w:rFonts w:ascii="宋体" w:hAnsi="宋体" w:cs="宋体" w:hint="eastAsia"/>
          <w:color w:val="000000"/>
          <w:sz w:val="24"/>
        </w:rPr>
        <w:t>七、承诺</w:t>
      </w:r>
      <w:bookmarkEnd w:id="1244"/>
    </w:p>
    <w:p w:rsidR="00E00A79" w:rsidRDefault="009B64DC">
      <w:pPr>
        <w:spacing w:line="360" w:lineRule="auto"/>
        <w:ind w:firstLineChars="200" w:firstLine="480"/>
        <w:rPr>
          <w:rFonts w:ascii="宋体" w:hAnsi="宋体" w:cs="宋体"/>
          <w:bCs/>
          <w:color w:val="000000"/>
          <w:sz w:val="24"/>
        </w:rPr>
      </w:pPr>
      <w:r>
        <w:rPr>
          <w:rFonts w:ascii="宋体" w:hAnsi="宋体" w:cs="宋体" w:hint="eastAsia"/>
          <w:bCs/>
          <w:color w:val="000000"/>
          <w:sz w:val="24"/>
        </w:rPr>
        <w:t>1.</w:t>
      </w:r>
      <w:r>
        <w:rPr>
          <w:rFonts w:ascii="宋体" w:hAnsi="宋体" w:cs="宋体" w:hint="eastAsia"/>
          <w:bCs/>
          <w:color w:val="000000"/>
          <w:sz w:val="24"/>
        </w:rPr>
        <w:t>发包人承诺按照法律规定履行项目审批手续、筹集工程建设资金并按照</w:t>
      </w:r>
      <w:r>
        <w:rPr>
          <w:rFonts w:ascii="宋体" w:hAnsi="宋体" w:cs="宋体" w:hint="eastAsia"/>
          <w:bCs/>
          <w:color w:val="000000"/>
          <w:sz w:val="24"/>
        </w:rPr>
        <w:t>合同约定的期限和方式支付合同价款。</w:t>
      </w:r>
    </w:p>
    <w:p w:rsidR="00E00A79" w:rsidRDefault="009B64DC">
      <w:pPr>
        <w:spacing w:line="360" w:lineRule="auto"/>
        <w:ind w:firstLineChars="200" w:firstLine="480"/>
        <w:rPr>
          <w:rFonts w:ascii="宋体" w:hAnsi="宋体" w:cs="宋体"/>
          <w:bCs/>
          <w:color w:val="000000"/>
          <w:sz w:val="24"/>
        </w:rPr>
      </w:pPr>
      <w:r>
        <w:rPr>
          <w:rFonts w:ascii="宋体" w:hAnsi="宋体" w:cs="宋体" w:hint="eastAsia"/>
          <w:bCs/>
          <w:color w:val="000000"/>
          <w:sz w:val="24"/>
        </w:rPr>
        <w:t>2.</w:t>
      </w:r>
      <w:r>
        <w:rPr>
          <w:rFonts w:ascii="宋体" w:hAnsi="宋体" w:cs="宋体" w:hint="eastAsia"/>
          <w:bCs/>
          <w:color w:val="000000"/>
          <w:sz w:val="24"/>
        </w:rPr>
        <w:t>承包人承诺按照法律规定及合同约定组织完成工程施工，确保工程质量和安全，不进行转包及违法分包，并在缺陷责任期及保修期内承担相应的工程维修责任。</w:t>
      </w:r>
    </w:p>
    <w:p w:rsidR="00E00A79" w:rsidRDefault="009B64DC">
      <w:pPr>
        <w:spacing w:line="360" w:lineRule="auto"/>
        <w:ind w:firstLineChars="200" w:firstLine="480"/>
        <w:rPr>
          <w:rFonts w:ascii="宋体" w:hAnsi="宋体" w:cs="宋体"/>
          <w:bCs/>
          <w:color w:val="000000"/>
          <w:sz w:val="24"/>
        </w:rPr>
      </w:pPr>
      <w:r>
        <w:rPr>
          <w:rFonts w:ascii="宋体" w:hAnsi="宋体" w:cs="宋体" w:hint="eastAsia"/>
          <w:bCs/>
          <w:color w:val="000000"/>
          <w:sz w:val="24"/>
        </w:rPr>
        <w:lastRenderedPageBreak/>
        <w:t>3.</w:t>
      </w:r>
      <w:r>
        <w:rPr>
          <w:rFonts w:ascii="宋体" w:hAnsi="宋体" w:cs="宋体" w:hint="eastAsia"/>
          <w:bCs/>
          <w:color w:val="000000"/>
          <w:sz w:val="24"/>
        </w:rPr>
        <w:t>发包人和承包人通过招投标形式签订合同的，双方理解并承诺不再就同一工程另行签订与合同实质性内容相背离的协议。</w:t>
      </w:r>
    </w:p>
    <w:p w:rsidR="00E00A79" w:rsidRDefault="009B64DC">
      <w:pPr>
        <w:spacing w:line="360" w:lineRule="auto"/>
        <w:ind w:firstLineChars="200" w:firstLine="480"/>
        <w:rPr>
          <w:rFonts w:ascii="宋体" w:hAnsi="宋体" w:cs="宋体"/>
          <w:color w:val="000000"/>
          <w:sz w:val="24"/>
        </w:rPr>
      </w:pPr>
      <w:bookmarkStart w:id="1245" w:name="_Toc351203488"/>
      <w:r>
        <w:rPr>
          <w:rFonts w:ascii="宋体" w:hAnsi="宋体" w:cs="宋体" w:hint="eastAsia"/>
          <w:color w:val="000000"/>
          <w:sz w:val="24"/>
        </w:rPr>
        <w:t>八、词语含义</w:t>
      </w:r>
      <w:bookmarkEnd w:id="1245"/>
    </w:p>
    <w:p w:rsidR="00E00A79" w:rsidRDefault="009B64DC">
      <w:pPr>
        <w:spacing w:line="360" w:lineRule="auto"/>
        <w:ind w:firstLineChars="200" w:firstLine="480"/>
        <w:rPr>
          <w:rFonts w:ascii="宋体" w:hAnsi="宋体" w:cs="宋体"/>
          <w:bCs/>
          <w:color w:val="000000"/>
          <w:sz w:val="24"/>
        </w:rPr>
      </w:pPr>
      <w:r>
        <w:rPr>
          <w:rFonts w:ascii="宋体" w:hAnsi="宋体" w:cs="宋体" w:hint="eastAsia"/>
          <w:bCs/>
          <w:color w:val="000000"/>
          <w:sz w:val="24"/>
        </w:rPr>
        <w:t>本协议书中词语含义与第二部分通用合同条款中赋予的含义相同。</w:t>
      </w:r>
    </w:p>
    <w:p w:rsidR="00E00A79" w:rsidRDefault="009B64DC">
      <w:pPr>
        <w:spacing w:line="360" w:lineRule="auto"/>
        <w:ind w:firstLineChars="200" w:firstLine="480"/>
        <w:rPr>
          <w:rFonts w:ascii="宋体" w:hAnsi="宋体" w:cs="宋体"/>
          <w:color w:val="000000"/>
          <w:sz w:val="24"/>
        </w:rPr>
      </w:pPr>
      <w:bookmarkStart w:id="1246" w:name="_Toc351203489"/>
      <w:r>
        <w:rPr>
          <w:rFonts w:ascii="宋体" w:hAnsi="宋体" w:cs="宋体" w:hint="eastAsia"/>
          <w:color w:val="000000"/>
          <w:sz w:val="24"/>
        </w:rPr>
        <w:t>九、签订时间</w:t>
      </w:r>
      <w:bookmarkEnd w:id="1246"/>
    </w:p>
    <w:p w:rsidR="00E00A79" w:rsidRDefault="009B64DC">
      <w:pPr>
        <w:spacing w:line="360" w:lineRule="auto"/>
        <w:ind w:firstLineChars="200" w:firstLine="480"/>
        <w:rPr>
          <w:rFonts w:ascii="宋体" w:hAnsi="宋体" w:cs="宋体"/>
          <w:bCs/>
          <w:color w:val="000000"/>
          <w:sz w:val="24"/>
        </w:rPr>
      </w:pPr>
      <w:r>
        <w:rPr>
          <w:rFonts w:ascii="宋体" w:hAnsi="宋体" w:cs="宋体" w:hint="eastAsia"/>
          <w:bCs/>
          <w:color w:val="000000"/>
          <w:sz w:val="24"/>
        </w:rPr>
        <w:t>本合同于年月日签订。</w:t>
      </w:r>
    </w:p>
    <w:p w:rsidR="00E00A79" w:rsidRDefault="009B64DC">
      <w:pPr>
        <w:spacing w:line="360" w:lineRule="auto"/>
        <w:ind w:firstLineChars="200" w:firstLine="480"/>
        <w:rPr>
          <w:rFonts w:ascii="宋体" w:hAnsi="宋体" w:cs="宋体"/>
          <w:color w:val="000000"/>
          <w:sz w:val="24"/>
        </w:rPr>
      </w:pPr>
      <w:bookmarkStart w:id="1247" w:name="_Toc351203490"/>
      <w:r>
        <w:rPr>
          <w:rFonts w:ascii="宋体" w:hAnsi="宋体" w:cs="宋体" w:hint="eastAsia"/>
          <w:color w:val="000000"/>
          <w:sz w:val="24"/>
        </w:rPr>
        <w:t>十、签订地点</w:t>
      </w:r>
      <w:bookmarkEnd w:id="1247"/>
    </w:p>
    <w:p w:rsidR="00E00A79" w:rsidRDefault="009B64DC">
      <w:pPr>
        <w:spacing w:line="360" w:lineRule="auto"/>
        <w:ind w:firstLineChars="200" w:firstLine="480"/>
        <w:rPr>
          <w:rFonts w:ascii="宋体" w:hAnsi="宋体" w:cs="宋体"/>
          <w:bCs/>
          <w:color w:val="000000"/>
          <w:sz w:val="24"/>
        </w:rPr>
      </w:pPr>
      <w:r>
        <w:rPr>
          <w:rFonts w:ascii="宋体" w:hAnsi="宋体" w:cs="宋体" w:hint="eastAsia"/>
          <w:bCs/>
          <w:color w:val="000000"/>
          <w:sz w:val="24"/>
        </w:rPr>
        <w:t>本合同在签订。</w:t>
      </w:r>
    </w:p>
    <w:p w:rsidR="00E00A79" w:rsidRDefault="009B64DC">
      <w:pPr>
        <w:spacing w:line="360" w:lineRule="auto"/>
        <w:ind w:firstLineChars="200" w:firstLine="480"/>
        <w:rPr>
          <w:rFonts w:ascii="宋体" w:hAnsi="宋体" w:cs="宋体"/>
          <w:color w:val="000000"/>
          <w:sz w:val="24"/>
        </w:rPr>
      </w:pPr>
      <w:bookmarkStart w:id="1248" w:name="_Toc351203491"/>
      <w:r>
        <w:rPr>
          <w:rFonts w:ascii="宋体" w:hAnsi="宋体" w:cs="宋体" w:hint="eastAsia"/>
          <w:color w:val="000000"/>
          <w:sz w:val="24"/>
        </w:rPr>
        <w:t>十一、补充协议</w:t>
      </w:r>
      <w:bookmarkEnd w:id="1248"/>
    </w:p>
    <w:p w:rsidR="00E00A79" w:rsidRDefault="009B64DC">
      <w:pPr>
        <w:spacing w:line="360" w:lineRule="auto"/>
        <w:ind w:firstLineChars="200" w:firstLine="480"/>
        <w:rPr>
          <w:rFonts w:ascii="宋体" w:hAnsi="宋体" w:cs="宋体"/>
          <w:b/>
          <w:bCs/>
          <w:color w:val="000000"/>
          <w:sz w:val="24"/>
        </w:rPr>
      </w:pPr>
      <w:r>
        <w:rPr>
          <w:rFonts w:ascii="宋体" w:hAnsi="宋体" w:cs="宋体" w:hint="eastAsia"/>
          <w:bCs/>
          <w:color w:val="000000"/>
          <w:sz w:val="24"/>
        </w:rPr>
        <w:t>合同未尽事宜，合同当事人另行签订补充协议，补充协议是合同的组成部分。</w:t>
      </w:r>
    </w:p>
    <w:p w:rsidR="00E00A79" w:rsidRDefault="009B64DC">
      <w:pPr>
        <w:spacing w:line="360" w:lineRule="auto"/>
        <w:ind w:firstLineChars="200" w:firstLine="480"/>
        <w:rPr>
          <w:rFonts w:ascii="宋体" w:hAnsi="宋体" w:cs="宋体"/>
          <w:color w:val="000000"/>
          <w:sz w:val="24"/>
        </w:rPr>
      </w:pPr>
      <w:bookmarkStart w:id="1249" w:name="_Toc351203492"/>
      <w:r>
        <w:rPr>
          <w:rFonts w:ascii="宋体" w:hAnsi="宋体" w:cs="宋体" w:hint="eastAsia"/>
          <w:color w:val="000000"/>
          <w:sz w:val="24"/>
        </w:rPr>
        <w:t>十二、合同生效</w:t>
      </w:r>
      <w:bookmarkEnd w:id="1249"/>
    </w:p>
    <w:p w:rsidR="00E00A79" w:rsidRDefault="009B64DC">
      <w:pPr>
        <w:spacing w:line="360" w:lineRule="auto"/>
        <w:ind w:firstLineChars="200" w:firstLine="480"/>
        <w:rPr>
          <w:rFonts w:ascii="宋体" w:hAnsi="宋体" w:cs="宋体"/>
          <w:bCs/>
          <w:color w:val="000000"/>
          <w:sz w:val="24"/>
        </w:rPr>
      </w:pPr>
      <w:r>
        <w:rPr>
          <w:rFonts w:ascii="宋体" w:hAnsi="宋体" w:cs="宋体" w:hint="eastAsia"/>
          <w:bCs/>
          <w:color w:val="000000"/>
          <w:sz w:val="24"/>
        </w:rPr>
        <w:t>本合同自生效。</w:t>
      </w:r>
    </w:p>
    <w:p w:rsidR="00E00A79" w:rsidRDefault="009B64DC">
      <w:pPr>
        <w:spacing w:line="360" w:lineRule="auto"/>
        <w:ind w:firstLineChars="200" w:firstLine="480"/>
        <w:rPr>
          <w:rFonts w:ascii="宋体" w:hAnsi="宋体" w:cs="宋体"/>
          <w:color w:val="000000"/>
          <w:sz w:val="24"/>
        </w:rPr>
      </w:pPr>
      <w:bookmarkStart w:id="1250" w:name="_Toc351203493"/>
      <w:r>
        <w:rPr>
          <w:rFonts w:ascii="宋体" w:hAnsi="宋体" w:cs="宋体" w:hint="eastAsia"/>
          <w:color w:val="000000"/>
          <w:sz w:val="24"/>
        </w:rPr>
        <w:t>十三、合同份数</w:t>
      </w:r>
      <w:bookmarkEnd w:id="1250"/>
    </w:p>
    <w:p w:rsidR="00E00A79" w:rsidRDefault="009B64DC">
      <w:pPr>
        <w:spacing w:line="360" w:lineRule="auto"/>
        <w:ind w:firstLineChars="200" w:firstLine="480"/>
        <w:rPr>
          <w:rFonts w:ascii="宋体" w:hAnsi="宋体" w:cs="宋体"/>
          <w:bCs/>
          <w:color w:val="000000"/>
          <w:sz w:val="24"/>
        </w:rPr>
      </w:pPr>
      <w:r>
        <w:rPr>
          <w:rFonts w:ascii="宋体" w:hAnsi="宋体" w:cs="宋体" w:hint="eastAsia"/>
          <w:bCs/>
          <w:color w:val="000000"/>
          <w:sz w:val="24"/>
        </w:rPr>
        <w:t>本合同一式份，均具有同等法律效力，发包人执份，承包人执份。</w:t>
      </w:r>
    </w:p>
    <w:p w:rsidR="00E00A79" w:rsidRDefault="00E00A79">
      <w:pPr>
        <w:spacing w:line="360" w:lineRule="auto"/>
        <w:ind w:firstLineChars="200" w:firstLine="480"/>
        <w:rPr>
          <w:rFonts w:ascii="宋体" w:hAnsi="宋体" w:cs="宋体"/>
          <w:bCs/>
          <w:color w:val="000000"/>
          <w:sz w:val="24"/>
        </w:rPr>
      </w:pPr>
    </w:p>
    <w:p w:rsidR="00E00A79" w:rsidRDefault="009B64DC">
      <w:pPr>
        <w:spacing w:line="360" w:lineRule="auto"/>
        <w:ind w:firstLineChars="250" w:firstLine="525"/>
        <w:rPr>
          <w:rFonts w:ascii="宋体" w:hAnsi="宋体" w:cs="宋体"/>
          <w:color w:val="000000"/>
          <w:szCs w:val="21"/>
        </w:rPr>
      </w:pPr>
      <w:r>
        <w:rPr>
          <w:rFonts w:ascii="宋体" w:hAnsi="宋体" w:cs="宋体" w:hint="eastAsia"/>
          <w:color w:val="000000"/>
          <w:szCs w:val="21"/>
        </w:rPr>
        <w:t>发包人：</w:t>
      </w:r>
      <w:r>
        <w:rPr>
          <w:rFonts w:ascii="宋体" w:hAnsi="宋体" w:cs="宋体" w:hint="eastAsia"/>
          <w:color w:val="000000"/>
          <w:szCs w:val="21"/>
        </w:rPr>
        <w:t xml:space="preserve">  (</w:t>
      </w:r>
      <w:r>
        <w:rPr>
          <w:rFonts w:ascii="宋体" w:hAnsi="宋体" w:cs="宋体" w:hint="eastAsia"/>
          <w:color w:val="000000"/>
          <w:szCs w:val="21"/>
        </w:rPr>
        <w:t>公章</w:t>
      </w:r>
      <w:r>
        <w:rPr>
          <w:rFonts w:ascii="宋体" w:hAnsi="宋体" w:cs="宋体" w:hint="eastAsia"/>
          <w:color w:val="000000"/>
          <w:szCs w:val="21"/>
        </w:rPr>
        <w:t xml:space="preserve">)             </w:t>
      </w:r>
      <w:r>
        <w:rPr>
          <w:rFonts w:ascii="宋体" w:hAnsi="宋体" w:cs="宋体" w:hint="eastAsia"/>
          <w:color w:val="000000"/>
          <w:szCs w:val="21"/>
        </w:rPr>
        <w:t xml:space="preserve">　　　</w:t>
      </w:r>
      <w:r>
        <w:rPr>
          <w:rFonts w:ascii="宋体" w:hAnsi="宋体" w:cs="宋体" w:hint="eastAsia"/>
          <w:color w:val="000000"/>
          <w:szCs w:val="21"/>
        </w:rPr>
        <w:t xml:space="preserve">    </w:t>
      </w:r>
      <w:r>
        <w:rPr>
          <w:rFonts w:ascii="宋体" w:hAnsi="宋体" w:cs="宋体" w:hint="eastAsia"/>
          <w:color w:val="000000"/>
          <w:szCs w:val="21"/>
        </w:rPr>
        <w:t>承包人：</w:t>
      </w:r>
      <w:r>
        <w:rPr>
          <w:rFonts w:ascii="宋体" w:hAnsi="宋体" w:cs="宋体" w:hint="eastAsia"/>
          <w:color w:val="000000"/>
          <w:szCs w:val="21"/>
        </w:rPr>
        <w:t xml:space="preserve">  (</w:t>
      </w:r>
      <w:r>
        <w:rPr>
          <w:rFonts w:ascii="宋体" w:hAnsi="宋体" w:cs="宋体" w:hint="eastAsia"/>
          <w:color w:val="000000"/>
          <w:szCs w:val="21"/>
        </w:rPr>
        <w:t>公章</w:t>
      </w:r>
      <w:r>
        <w:rPr>
          <w:rFonts w:ascii="宋体" w:hAnsi="宋体" w:cs="宋体" w:hint="eastAsia"/>
          <w:color w:val="000000"/>
          <w:szCs w:val="21"/>
        </w:rPr>
        <w:t>)</w:t>
      </w:r>
    </w:p>
    <w:p w:rsidR="00E00A79" w:rsidRDefault="00E00A79">
      <w:pPr>
        <w:spacing w:line="360" w:lineRule="auto"/>
        <w:rPr>
          <w:rFonts w:ascii="宋体" w:hAnsi="宋体" w:cs="宋体"/>
          <w:color w:val="000000"/>
          <w:szCs w:val="21"/>
          <w:u w:val="single"/>
        </w:rPr>
      </w:pPr>
    </w:p>
    <w:p w:rsidR="00E00A79" w:rsidRDefault="009B64DC">
      <w:pPr>
        <w:spacing w:line="360" w:lineRule="auto"/>
        <w:ind w:firstLineChars="200" w:firstLine="420"/>
        <w:rPr>
          <w:rFonts w:ascii="宋体" w:hAnsi="宋体" w:cs="宋体"/>
          <w:color w:val="000000"/>
          <w:szCs w:val="21"/>
        </w:rPr>
      </w:pPr>
      <w:r>
        <w:rPr>
          <w:rFonts w:ascii="宋体" w:hAnsi="宋体" w:cs="宋体" w:hint="eastAsia"/>
          <w:color w:val="000000"/>
          <w:szCs w:val="21"/>
        </w:rPr>
        <w:t>法定代表人或其委托代理人：</w:t>
      </w:r>
      <w:r>
        <w:rPr>
          <w:rFonts w:ascii="宋体" w:hAnsi="宋体" w:cs="宋体" w:hint="eastAsia"/>
          <w:color w:val="000000"/>
          <w:szCs w:val="21"/>
        </w:rPr>
        <w:t xml:space="preserve">  </w:t>
      </w:r>
      <w:r>
        <w:rPr>
          <w:rFonts w:ascii="宋体" w:hAnsi="宋体" w:cs="宋体" w:hint="eastAsia"/>
          <w:color w:val="000000"/>
          <w:szCs w:val="21"/>
        </w:rPr>
        <w:t>（签字）　　　法定代表人或其委托代理人：（签字）</w:t>
      </w:r>
      <w:r>
        <w:rPr>
          <w:rFonts w:ascii="宋体" w:hAnsi="宋体" w:cs="宋体" w:hint="eastAsia"/>
          <w:color w:val="000000"/>
          <w:szCs w:val="21"/>
        </w:rPr>
        <w:t xml:space="preserve">  </w:t>
      </w:r>
      <w:r>
        <w:rPr>
          <w:rFonts w:ascii="宋体" w:hAnsi="宋体" w:cs="宋体" w:hint="eastAsia"/>
          <w:color w:val="000000"/>
          <w:szCs w:val="21"/>
        </w:rPr>
        <w:t xml:space="preserve">　　　　</w:t>
      </w:r>
      <w:r>
        <w:rPr>
          <w:rFonts w:ascii="宋体" w:hAnsi="宋体" w:cs="宋体" w:hint="eastAsia"/>
          <w:color w:val="000000"/>
          <w:szCs w:val="21"/>
        </w:rPr>
        <w:t xml:space="preserve">          </w:t>
      </w:r>
    </w:p>
    <w:p w:rsidR="00E00A79" w:rsidRDefault="009B64DC">
      <w:pPr>
        <w:spacing w:line="360" w:lineRule="auto"/>
        <w:ind w:firstLineChars="200" w:firstLine="420"/>
        <w:rPr>
          <w:rFonts w:ascii="宋体" w:hAnsi="宋体" w:cs="宋体"/>
          <w:color w:val="000000"/>
          <w:szCs w:val="21"/>
        </w:rPr>
      </w:pPr>
      <w:r>
        <w:rPr>
          <w:rFonts w:ascii="宋体" w:hAnsi="宋体" w:cs="宋体" w:hint="eastAsia"/>
          <w:color w:val="000000"/>
          <w:szCs w:val="21"/>
        </w:rPr>
        <w:t>地</w:t>
      </w:r>
      <w:r>
        <w:rPr>
          <w:rFonts w:ascii="宋体" w:hAnsi="宋体" w:cs="宋体" w:hint="eastAsia"/>
          <w:color w:val="000000"/>
          <w:szCs w:val="21"/>
        </w:rPr>
        <w:t xml:space="preserve">    </w:t>
      </w:r>
      <w:r>
        <w:rPr>
          <w:rFonts w:ascii="宋体" w:hAnsi="宋体" w:cs="宋体" w:hint="eastAsia"/>
          <w:color w:val="000000"/>
          <w:szCs w:val="21"/>
        </w:rPr>
        <w:t>址：</w:t>
      </w:r>
      <w:r>
        <w:rPr>
          <w:rFonts w:ascii="宋体" w:hAnsi="宋体" w:cs="宋体" w:hint="eastAsia"/>
          <w:color w:val="000000"/>
          <w:szCs w:val="21"/>
          <w:u w:val="single"/>
        </w:rPr>
        <w:t xml:space="preserve"> </w:t>
      </w:r>
      <w:r>
        <w:rPr>
          <w:rFonts w:ascii="宋体" w:hAnsi="宋体" w:cs="宋体" w:hint="eastAsia"/>
          <w:color w:val="000000"/>
          <w:szCs w:val="21"/>
          <w:u w:val="single"/>
        </w:rPr>
        <w:t></w:t>
      </w:r>
      <w:r>
        <w:rPr>
          <w:rFonts w:ascii="宋体" w:hAnsi="宋体" w:cs="宋体" w:hint="eastAsia"/>
          <w:color w:val="000000"/>
          <w:szCs w:val="21"/>
          <w:u w:val="single"/>
        </w:rPr>
        <w:t xml:space="preserve">  </w:t>
      </w:r>
      <w:r>
        <w:rPr>
          <w:rFonts w:ascii="宋体" w:hAnsi="宋体" w:cs="宋体" w:hint="eastAsia"/>
          <w:color w:val="000000"/>
          <w:szCs w:val="21"/>
          <w:u w:val="single"/>
        </w:rPr>
        <w:t></w:t>
      </w:r>
      <w:r>
        <w:rPr>
          <w:rFonts w:ascii="宋体" w:hAnsi="宋体" w:cs="宋体" w:hint="eastAsia"/>
          <w:color w:val="000000"/>
          <w:szCs w:val="21"/>
          <w:u w:val="single"/>
        </w:rPr>
        <w:t xml:space="preserve">    </w:t>
      </w:r>
      <w:r>
        <w:rPr>
          <w:rFonts w:ascii="宋体" w:hAnsi="宋体" w:cs="宋体" w:hint="eastAsia"/>
          <w:color w:val="000000"/>
          <w:szCs w:val="21"/>
        </w:rPr>
        <w:t xml:space="preserve">        </w:t>
      </w:r>
      <w:r>
        <w:rPr>
          <w:rFonts w:ascii="宋体" w:hAnsi="宋体" w:cs="宋体" w:hint="eastAsia"/>
          <w:color w:val="000000"/>
          <w:szCs w:val="21"/>
        </w:rPr>
        <w:t>地</w:t>
      </w:r>
      <w:r>
        <w:rPr>
          <w:rFonts w:ascii="宋体" w:hAnsi="宋体" w:cs="宋体" w:hint="eastAsia"/>
          <w:color w:val="000000"/>
          <w:szCs w:val="21"/>
        </w:rPr>
        <w:t xml:space="preserve">  </w:t>
      </w:r>
      <w:r>
        <w:rPr>
          <w:rFonts w:ascii="宋体" w:hAnsi="宋体" w:cs="宋体" w:hint="eastAsia"/>
          <w:color w:val="000000"/>
          <w:szCs w:val="21"/>
        </w:rPr>
        <w:t>址：</w:t>
      </w:r>
      <w:r>
        <w:rPr>
          <w:rFonts w:ascii="宋体" w:hAnsi="宋体" w:cs="宋体" w:hint="eastAsia"/>
          <w:color w:val="000000"/>
          <w:szCs w:val="21"/>
          <w:u w:val="single"/>
        </w:rPr>
        <w:t></w:t>
      </w:r>
      <w:r>
        <w:rPr>
          <w:rFonts w:ascii="宋体" w:hAnsi="宋体" w:cs="宋体" w:hint="eastAsia"/>
          <w:color w:val="000000"/>
          <w:szCs w:val="21"/>
          <w:u w:val="single"/>
        </w:rPr>
        <w:t xml:space="preserve">         </w:t>
      </w:r>
      <w:r>
        <w:rPr>
          <w:rFonts w:ascii="宋体" w:hAnsi="宋体" w:cs="宋体" w:hint="eastAsia"/>
          <w:color w:val="000000"/>
          <w:szCs w:val="21"/>
          <w:u w:val="single"/>
        </w:rPr>
        <w:t></w:t>
      </w:r>
      <w:r>
        <w:rPr>
          <w:rFonts w:ascii="宋体" w:hAnsi="宋体" w:cs="宋体" w:hint="eastAsia"/>
          <w:color w:val="000000"/>
          <w:szCs w:val="21"/>
          <w:u w:val="single"/>
        </w:rPr>
        <w:t xml:space="preserve"> </w:t>
      </w:r>
      <w:r>
        <w:rPr>
          <w:rFonts w:ascii="宋体" w:hAnsi="宋体" w:cs="宋体" w:hint="eastAsia"/>
          <w:color w:val="000000"/>
          <w:szCs w:val="21"/>
          <w:u w:val="single"/>
        </w:rPr>
        <w:t></w:t>
      </w:r>
      <w:r>
        <w:rPr>
          <w:rFonts w:ascii="宋体" w:hAnsi="宋体" w:cs="宋体" w:hint="eastAsia"/>
          <w:color w:val="000000"/>
          <w:szCs w:val="21"/>
          <w:u w:val="single"/>
        </w:rPr>
        <w:t xml:space="preserve">          </w:t>
      </w:r>
    </w:p>
    <w:p w:rsidR="00E00A79" w:rsidRDefault="009B64DC">
      <w:pPr>
        <w:spacing w:line="360" w:lineRule="auto"/>
        <w:ind w:firstLineChars="200" w:firstLine="420"/>
        <w:rPr>
          <w:rFonts w:ascii="宋体" w:hAnsi="宋体" w:cs="宋体"/>
          <w:color w:val="000000"/>
          <w:szCs w:val="21"/>
        </w:rPr>
      </w:pPr>
      <w:r>
        <w:rPr>
          <w:rFonts w:ascii="宋体" w:hAnsi="宋体" w:cs="宋体" w:hint="eastAsia"/>
          <w:color w:val="000000"/>
          <w:szCs w:val="21"/>
        </w:rPr>
        <w:t>法定代表人或</w:t>
      </w:r>
      <w:r>
        <w:rPr>
          <w:rFonts w:ascii="宋体" w:hAnsi="宋体" w:cs="宋体" w:hint="eastAsia"/>
          <w:color w:val="000000"/>
          <w:szCs w:val="21"/>
        </w:rPr>
        <w:t>委托代理人：</w:t>
      </w:r>
      <w:r>
        <w:rPr>
          <w:rFonts w:ascii="宋体" w:hAnsi="宋体" w:cs="宋体" w:hint="eastAsia"/>
          <w:color w:val="000000"/>
          <w:szCs w:val="21"/>
          <w:u w:val="single"/>
        </w:rPr>
        <w:t></w:t>
      </w:r>
      <w:r>
        <w:rPr>
          <w:rFonts w:ascii="宋体" w:hAnsi="宋体" w:cs="宋体" w:hint="eastAsia"/>
          <w:color w:val="000000"/>
          <w:szCs w:val="21"/>
          <w:u w:val="single"/>
        </w:rPr>
        <w:t xml:space="preserve">           </w:t>
      </w:r>
      <w:r>
        <w:rPr>
          <w:rFonts w:ascii="宋体" w:hAnsi="宋体" w:cs="宋体" w:hint="eastAsia"/>
          <w:color w:val="000000"/>
          <w:szCs w:val="21"/>
        </w:rPr>
        <w:t>法定代表人或委托代理人：</w:t>
      </w:r>
    </w:p>
    <w:p w:rsidR="00E00A79" w:rsidRDefault="009B64DC">
      <w:pPr>
        <w:spacing w:line="360" w:lineRule="auto"/>
        <w:ind w:firstLineChars="200" w:firstLine="420"/>
        <w:rPr>
          <w:rFonts w:ascii="宋体" w:hAnsi="宋体" w:cs="宋体"/>
          <w:color w:val="000000"/>
          <w:szCs w:val="21"/>
        </w:rPr>
      </w:pPr>
      <w:r>
        <w:rPr>
          <w:rFonts w:ascii="宋体" w:hAnsi="宋体" w:cs="宋体" w:hint="eastAsia"/>
          <w:color w:val="000000"/>
          <w:szCs w:val="21"/>
        </w:rPr>
        <w:t>电</w:t>
      </w:r>
      <w:r>
        <w:rPr>
          <w:rFonts w:ascii="宋体" w:hAnsi="宋体" w:cs="宋体" w:hint="eastAsia"/>
          <w:color w:val="000000"/>
          <w:szCs w:val="21"/>
        </w:rPr>
        <w:t xml:space="preserve">     </w:t>
      </w:r>
      <w:r>
        <w:rPr>
          <w:rFonts w:ascii="宋体" w:hAnsi="宋体" w:cs="宋体" w:hint="eastAsia"/>
          <w:color w:val="000000"/>
          <w:szCs w:val="21"/>
        </w:rPr>
        <w:t>话：</w:t>
      </w:r>
      <w:r>
        <w:rPr>
          <w:rFonts w:ascii="宋体" w:hAnsi="宋体" w:cs="宋体" w:hint="eastAsia"/>
          <w:color w:val="000000"/>
          <w:szCs w:val="21"/>
          <w:u w:val="single"/>
        </w:rPr>
        <w:t></w:t>
      </w:r>
      <w:r>
        <w:rPr>
          <w:rFonts w:ascii="宋体" w:hAnsi="宋体" w:cs="宋体" w:hint="eastAsia"/>
          <w:color w:val="000000"/>
          <w:szCs w:val="21"/>
          <w:u w:val="single"/>
        </w:rPr>
        <w:t xml:space="preserve">       </w:t>
      </w:r>
      <w:r>
        <w:rPr>
          <w:rFonts w:ascii="宋体" w:hAnsi="宋体" w:cs="宋体" w:hint="eastAsia"/>
          <w:color w:val="000000"/>
          <w:szCs w:val="21"/>
          <w:u w:val="single"/>
        </w:rPr>
        <w:t></w:t>
      </w:r>
      <w:r>
        <w:rPr>
          <w:rFonts w:ascii="宋体" w:hAnsi="宋体" w:cs="宋体" w:hint="eastAsia"/>
          <w:color w:val="000000"/>
          <w:szCs w:val="21"/>
          <w:u w:val="single"/>
        </w:rPr>
        <w:t xml:space="preserve"> </w:t>
      </w:r>
      <w:r>
        <w:rPr>
          <w:rFonts w:ascii="宋体" w:hAnsi="宋体" w:cs="宋体" w:hint="eastAsia"/>
          <w:color w:val="000000"/>
          <w:szCs w:val="21"/>
          <w:u w:val="single"/>
        </w:rPr>
        <w:t></w:t>
      </w:r>
      <w:r>
        <w:rPr>
          <w:rFonts w:ascii="宋体" w:hAnsi="宋体" w:cs="宋体" w:hint="eastAsia"/>
          <w:color w:val="000000"/>
          <w:szCs w:val="21"/>
          <w:u w:val="single"/>
        </w:rPr>
        <w:t xml:space="preserve">      </w:t>
      </w:r>
      <w:r>
        <w:rPr>
          <w:rFonts w:ascii="宋体" w:hAnsi="宋体" w:cs="宋体" w:hint="eastAsia"/>
          <w:color w:val="000000"/>
          <w:szCs w:val="21"/>
        </w:rPr>
        <w:t>电</w:t>
      </w:r>
      <w:r>
        <w:rPr>
          <w:rFonts w:ascii="宋体" w:hAnsi="宋体" w:cs="宋体" w:hint="eastAsia"/>
          <w:color w:val="000000"/>
          <w:szCs w:val="21"/>
        </w:rPr>
        <w:t xml:space="preserve">    </w:t>
      </w:r>
      <w:r>
        <w:rPr>
          <w:rFonts w:ascii="宋体" w:hAnsi="宋体" w:cs="宋体" w:hint="eastAsia"/>
          <w:color w:val="000000"/>
          <w:szCs w:val="21"/>
        </w:rPr>
        <w:t>话：</w:t>
      </w:r>
      <w:r>
        <w:rPr>
          <w:rFonts w:ascii="宋体" w:hAnsi="宋体" w:cs="宋体" w:hint="eastAsia"/>
          <w:color w:val="000000"/>
          <w:szCs w:val="21"/>
          <w:u w:val="single"/>
        </w:rPr>
        <w:t></w:t>
      </w:r>
      <w:r>
        <w:rPr>
          <w:rFonts w:ascii="宋体" w:hAnsi="宋体" w:cs="宋体" w:hint="eastAsia"/>
          <w:color w:val="000000"/>
          <w:szCs w:val="21"/>
          <w:u w:val="single"/>
        </w:rPr>
        <w:t xml:space="preserve">       </w:t>
      </w:r>
    </w:p>
    <w:p w:rsidR="00E00A79" w:rsidRDefault="009B64DC">
      <w:pPr>
        <w:spacing w:line="360" w:lineRule="auto"/>
        <w:ind w:firstLineChars="200" w:firstLine="420"/>
        <w:rPr>
          <w:rFonts w:ascii="宋体" w:hAnsi="宋体" w:cs="宋体"/>
          <w:color w:val="000000"/>
          <w:szCs w:val="21"/>
        </w:rPr>
      </w:pPr>
      <w:r>
        <w:rPr>
          <w:rFonts w:ascii="宋体" w:hAnsi="宋体" w:cs="宋体" w:hint="eastAsia"/>
          <w:color w:val="000000"/>
          <w:szCs w:val="21"/>
        </w:rPr>
        <w:t>开户银行：</w:t>
      </w:r>
      <w:r>
        <w:rPr>
          <w:rFonts w:ascii="宋体" w:hAnsi="宋体" w:cs="宋体" w:hint="eastAsia"/>
          <w:color w:val="000000"/>
          <w:szCs w:val="21"/>
          <w:u w:val="single"/>
        </w:rPr>
        <w:t></w:t>
      </w:r>
      <w:r>
        <w:rPr>
          <w:rFonts w:ascii="宋体" w:hAnsi="宋体" w:cs="宋体" w:hint="eastAsia"/>
          <w:color w:val="000000"/>
          <w:szCs w:val="21"/>
          <w:u w:val="single"/>
        </w:rPr>
        <w:t xml:space="preserve">    </w:t>
      </w:r>
      <w:r>
        <w:rPr>
          <w:rFonts w:ascii="宋体" w:hAnsi="宋体" w:cs="宋体" w:hint="eastAsia"/>
          <w:color w:val="000000"/>
          <w:szCs w:val="21"/>
          <w:u w:val="single"/>
        </w:rPr>
        <w:t></w:t>
      </w:r>
      <w:r>
        <w:rPr>
          <w:rFonts w:ascii="宋体" w:hAnsi="宋体" w:cs="宋体" w:hint="eastAsia"/>
          <w:color w:val="000000"/>
          <w:szCs w:val="21"/>
          <w:u w:val="single"/>
        </w:rPr>
        <w:t xml:space="preserve">   </w:t>
      </w:r>
      <w:r>
        <w:rPr>
          <w:rFonts w:ascii="宋体" w:hAnsi="宋体" w:cs="宋体" w:hint="eastAsia"/>
          <w:color w:val="000000"/>
          <w:szCs w:val="21"/>
        </w:rPr>
        <w:t xml:space="preserve">        </w:t>
      </w:r>
      <w:r>
        <w:rPr>
          <w:rFonts w:ascii="宋体" w:hAnsi="宋体" w:cs="宋体" w:hint="eastAsia"/>
          <w:color w:val="000000"/>
          <w:szCs w:val="21"/>
        </w:rPr>
        <w:t>开户银行：</w:t>
      </w:r>
      <w:r>
        <w:rPr>
          <w:rFonts w:ascii="宋体" w:hAnsi="宋体" w:cs="宋体" w:hint="eastAsia"/>
          <w:color w:val="000000"/>
          <w:szCs w:val="21"/>
          <w:u w:val="single"/>
        </w:rPr>
        <w:t></w:t>
      </w:r>
      <w:r>
        <w:rPr>
          <w:rFonts w:ascii="宋体" w:hAnsi="宋体" w:cs="宋体" w:hint="eastAsia"/>
          <w:color w:val="000000"/>
          <w:szCs w:val="21"/>
          <w:u w:val="single"/>
        </w:rPr>
        <w:t xml:space="preserve">     </w:t>
      </w:r>
      <w:r>
        <w:rPr>
          <w:rFonts w:ascii="宋体" w:hAnsi="宋体" w:cs="宋体" w:hint="eastAsia"/>
          <w:color w:val="000000"/>
          <w:szCs w:val="21"/>
          <w:u w:val="single"/>
        </w:rPr>
        <w:t></w:t>
      </w:r>
      <w:r>
        <w:rPr>
          <w:rFonts w:ascii="宋体" w:hAnsi="宋体" w:cs="宋体" w:hint="eastAsia"/>
          <w:color w:val="000000"/>
          <w:szCs w:val="21"/>
          <w:u w:val="single"/>
        </w:rPr>
        <w:t xml:space="preserve">   </w:t>
      </w:r>
    </w:p>
    <w:p w:rsidR="00E00A79" w:rsidRDefault="009B64DC">
      <w:pPr>
        <w:spacing w:line="360" w:lineRule="auto"/>
        <w:ind w:firstLineChars="200" w:firstLine="420"/>
        <w:rPr>
          <w:rFonts w:ascii="宋体" w:hAnsi="宋体" w:cs="宋体"/>
          <w:color w:val="000000"/>
          <w:szCs w:val="21"/>
        </w:rPr>
      </w:pPr>
      <w:r>
        <w:rPr>
          <w:rFonts w:ascii="宋体" w:hAnsi="宋体" w:cs="宋体" w:hint="eastAsia"/>
          <w:color w:val="000000"/>
          <w:szCs w:val="21"/>
        </w:rPr>
        <w:t>账</w:t>
      </w:r>
      <w:r>
        <w:rPr>
          <w:rFonts w:ascii="宋体" w:hAnsi="宋体" w:cs="宋体" w:hint="eastAsia"/>
          <w:color w:val="000000"/>
          <w:szCs w:val="21"/>
        </w:rPr>
        <w:t xml:space="preserve">    </w:t>
      </w:r>
      <w:r>
        <w:rPr>
          <w:rFonts w:ascii="宋体" w:hAnsi="宋体" w:cs="宋体" w:hint="eastAsia"/>
          <w:color w:val="000000"/>
          <w:szCs w:val="21"/>
        </w:rPr>
        <w:t>号：账</w:t>
      </w:r>
      <w:r>
        <w:rPr>
          <w:rFonts w:ascii="宋体" w:hAnsi="宋体" w:cs="宋体" w:hint="eastAsia"/>
          <w:color w:val="000000"/>
          <w:szCs w:val="21"/>
        </w:rPr>
        <w:t xml:space="preserve">    </w:t>
      </w:r>
      <w:r>
        <w:rPr>
          <w:rFonts w:ascii="宋体" w:hAnsi="宋体" w:cs="宋体" w:hint="eastAsia"/>
          <w:color w:val="000000"/>
          <w:szCs w:val="21"/>
        </w:rPr>
        <w:t>号：</w:t>
      </w:r>
      <w:r>
        <w:rPr>
          <w:rFonts w:ascii="宋体" w:hAnsi="宋体" w:cs="宋体" w:hint="eastAsia"/>
          <w:color w:val="000000"/>
          <w:szCs w:val="21"/>
          <w:u w:val="single"/>
        </w:rPr>
        <w:t></w:t>
      </w:r>
      <w:r>
        <w:rPr>
          <w:rFonts w:ascii="宋体" w:hAnsi="宋体" w:cs="宋体" w:hint="eastAsia"/>
          <w:color w:val="000000"/>
          <w:szCs w:val="21"/>
          <w:u w:val="single"/>
        </w:rPr>
        <w:t xml:space="preserve">     </w:t>
      </w:r>
      <w:r>
        <w:rPr>
          <w:rFonts w:ascii="宋体" w:hAnsi="宋体" w:cs="宋体" w:hint="eastAsia"/>
          <w:color w:val="000000"/>
          <w:szCs w:val="21"/>
          <w:u w:val="single"/>
        </w:rPr>
        <w:t></w:t>
      </w:r>
    </w:p>
    <w:p w:rsidR="00E00A79" w:rsidRDefault="00E00A79">
      <w:pPr>
        <w:spacing w:line="360" w:lineRule="auto"/>
        <w:ind w:firstLineChars="200" w:firstLine="420"/>
        <w:rPr>
          <w:rFonts w:ascii="宋体" w:hAnsi="宋体" w:cs="宋体"/>
          <w:color w:val="000000"/>
          <w:szCs w:val="21"/>
        </w:rPr>
      </w:pPr>
    </w:p>
    <w:p w:rsidR="00E00A79" w:rsidRDefault="009B64DC">
      <w:pPr>
        <w:autoSpaceDE w:val="0"/>
        <w:autoSpaceDN w:val="0"/>
        <w:adjustRightInd w:val="0"/>
        <w:spacing w:line="400" w:lineRule="exact"/>
        <w:ind w:firstLineChars="150" w:firstLine="360"/>
        <w:rPr>
          <w:rFonts w:ascii="宋体" w:hAnsi="宋体" w:cs="宋体"/>
          <w:bCs/>
          <w:color w:val="000000"/>
          <w:sz w:val="24"/>
        </w:rPr>
      </w:pPr>
      <w:r>
        <w:rPr>
          <w:rFonts w:ascii="宋体" w:hAnsi="宋体" w:cs="宋体" w:hint="eastAsia"/>
          <w:bCs/>
          <w:color w:val="000000"/>
          <w:sz w:val="24"/>
        </w:rPr>
        <w:t>采购代理机构：</w:t>
      </w:r>
      <w:r>
        <w:rPr>
          <w:rFonts w:ascii="宋体" w:hAnsi="宋体" w:cs="宋体" w:hint="eastAsia"/>
          <w:bCs/>
          <w:color w:val="000000"/>
          <w:sz w:val="24"/>
        </w:rPr>
        <w:t xml:space="preserve">                        </w:t>
      </w:r>
    </w:p>
    <w:p w:rsidR="00E00A79" w:rsidRDefault="009B64DC">
      <w:pPr>
        <w:autoSpaceDE w:val="0"/>
        <w:autoSpaceDN w:val="0"/>
        <w:adjustRightInd w:val="0"/>
        <w:spacing w:line="400" w:lineRule="exact"/>
        <w:ind w:firstLineChars="150" w:firstLine="360"/>
        <w:rPr>
          <w:rFonts w:ascii="宋体" w:hAnsi="宋体" w:cs="宋体"/>
          <w:bCs/>
          <w:color w:val="000000"/>
          <w:sz w:val="24"/>
        </w:rPr>
      </w:pPr>
      <w:r>
        <w:rPr>
          <w:rFonts w:ascii="宋体" w:hAnsi="宋体" w:cs="宋体" w:hint="eastAsia"/>
          <w:bCs/>
          <w:color w:val="000000"/>
          <w:sz w:val="24"/>
        </w:rPr>
        <w:t>负责人或经办人：</w:t>
      </w:r>
    </w:p>
    <w:p w:rsidR="00E00A79" w:rsidRDefault="009B64DC">
      <w:pPr>
        <w:autoSpaceDE w:val="0"/>
        <w:autoSpaceDN w:val="0"/>
        <w:adjustRightInd w:val="0"/>
        <w:spacing w:line="400" w:lineRule="exact"/>
        <w:ind w:firstLineChars="150" w:firstLine="360"/>
        <w:rPr>
          <w:rFonts w:ascii="宋体" w:hAnsi="宋体" w:cs="宋体"/>
          <w:bCs/>
          <w:color w:val="000000"/>
          <w:sz w:val="24"/>
        </w:rPr>
      </w:pPr>
      <w:r>
        <w:rPr>
          <w:rFonts w:ascii="宋体" w:hAnsi="宋体" w:cs="宋体" w:hint="eastAsia"/>
          <w:bCs/>
          <w:color w:val="000000"/>
          <w:sz w:val="24"/>
        </w:rPr>
        <w:t>合同备案时间：</w:t>
      </w:r>
      <w:r>
        <w:rPr>
          <w:rFonts w:ascii="宋体" w:hAnsi="宋体" w:cs="宋体" w:hint="eastAsia"/>
          <w:bCs/>
          <w:color w:val="000000"/>
          <w:sz w:val="24"/>
        </w:rPr>
        <w:t xml:space="preserve"> 2021</w:t>
      </w:r>
      <w:r>
        <w:rPr>
          <w:rFonts w:ascii="宋体" w:hAnsi="宋体" w:cs="宋体" w:hint="eastAsia"/>
          <w:bCs/>
          <w:color w:val="000000"/>
          <w:sz w:val="24"/>
        </w:rPr>
        <w:t>年</w:t>
      </w:r>
      <w:r>
        <w:rPr>
          <w:rFonts w:ascii="宋体" w:hAnsi="宋体" w:cs="宋体" w:hint="eastAsia"/>
          <w:bCs/>
          <w:color w:val="000000"/>
          <w:sz w:val="24"/>
        </w:rPr>
        <w:t xml:space="preserve">   </w:t>
      </w:r>
      <w:r>
        <w:rPr>
          <w:rFonts w:ascii="宋体" w:hAnsi="宋体" w:cs="宋体" w:hint="eastAsia"/>
          <w:bCs/>
          <w:color w:val="000000"/>
          <w:sz w:val="24"/>
        </w:rPr>
        <w:t>月</w:t>
      </w:r>
      <w:r>
        <w:rPr>
          <w:rFonts w:ascii="宋体" w:hAnsi="宋体" w:cs="宋体" w:hint="eastAsia"/>
          <w:bCs/>
          <w:color w:val="000000"/>
          <w:sz w:val="24"/>
        </w:rPr>
        <w:t xml:space="preserve">    </w:t>
      </w:r>
      <w:r>
        <w:rPr>
          <w:rFonts w:ascii="宋体" w:hAnsi="宋体" w:cs="宋体" w:hint="eastAsia"/>
          <w:bCs/>
          <w:color w:val="000000"/>
          <w:sz w:val="24"/>
        </w:rPr>
        <w:t>日</w:t>
      </w:r>
    </w:p>
    <w:p w:rsidR="00E00A79" w:rsidRDefault="00E00A79">
      <w:pPr>
        <w:spacing w:line="360" w:lineRule="auto"/>
        <w:ind w:firstLineChars="200" w:firstLine="420"/>
        <w:rPr>
          <w:rFonts w:ascii="宋体" w:hAnsi="宋体" w:cs="宋体"/>
          <w:color w:val="000000"/>
          <w:szCs w:val="21"/>
        </w:rPr>
      </w:pPr>
      <w:bookmarkStart w:id="1251" w:name="_Toc201287626"/>
      <w:bookmarkStart w:id="1252" w:name="_Toc14107"/>
      <w:bookmarkStart w:id="1253" w:name="_Toc13104"/>
    </w:p>
    <w:p w:rsidR="00E00A79" w:rsidRDefault="009B64DC">
      <w:pPr>
        <w:pStyle w:val="1"/>
        <w:spacing w:line="360" w:lineRule="auto"/>
        <w:jc w:val="center"/>
        <w:rPr>
          <w:rFonts w:ascii="宋体" w:hAnsi="宋体" w:cs="宋体"/>
          <w:color w:val="000000"/>
          <w:szCs w:val="32"/>
        </w:rPr>
      </w:pPr>
      <w:r>
        <w:rPr>
          <w:rFonts w:ascii="宋体" w:hAnsi="宋体" w:cs="宋体" w:hint="eastAsia"/>
          <w:color w:val="000000"/>
          <w:szCs w:val="32"/>
        </w:rPr>
        <w:lastRenderedPageBreak/>
        <w:t>第五</w:t>
      </w:r>
      <w:bookmarkEnd w:id="1251"/>
      <w:bookmarkEnd w:id="1252"/>
      <w:bookmarkEnd w:id="1253"/>
      <w:r>
        <w:rPr>
          <w:rFonts w:ascii="宋体" w:hAnsi="宋体" w:cs="宋体" w:hint="eastAsia"/>
          <w:color w:val="000000"/>
          <w:szCs w:val="32"/>
        </w:rPr>
        <w:t>部分</w:t>
      </w:r>
      <w:r>
        <w:rPr>
          <w:rFonts w:ascii="宋体" w:hAnsi="宋体" w:cs="宋体" w:hint="eastAsia"/>
          <w:color w:val="000000"/>
          <w:szCs w:val="32"/>
        </w:rPr>
        <w:t xml:space="preserve">  </w:t>
      </w:r>
      <w:r>
        <w:rPr>
          <w:rFonts w:ascii="宋体" w:hAnsi="宋体" w:cs="宋体" w:hint="eastAsia"/>
          <w:color w:val="000000"/>
          <w:szCs w:val="32"/>
        </w:rPr>
        <w:t>工程量清单</w:t>
      </w:r>
    </w:p>
    <w:p w:rsidR="00E00A79" w:rsidRDefault="00E00A79">
      <w:pPr>
        <w:autoSpaceDE w:val="0"/>
        <w:autoSpaceDN w:val="0"/>
        <w:adjustRightInd w:val="0"/>
        <w:spacing w:line="360" w:lineRule="auto"/>
        <w:jc w:val="center"/>
        <w:rPr>
          <w:rFonts w:ascii="宋体" w:hAnsi="宋体" w:cs="宋体"/>
          <w:b/>
          <w:bCs/>
          <w:color w:val="000000"/>
          <w:kern w:val="0"/>
          <w:sz w:val="28"/>
          <w:szCs w:val="28"/>
        </w:rPr>
      </w:pPr>
    </w:p>
    <w:p w:rsidR="00E00A79" w:rsidRDefault="00E00A79">
      <w:pPr>
        <w:autoSpaceDE w:val="0"/>
        <w:autoSpaceDN w:val="0"/>
        <w:adjustRightInd w:val="0"/>
        <w:spacing w:line="360" w:lineRule="auto"/>
        <w:jc w:val="center"/>
        <w:rPr>
          <w:rFonts w:ascii="宋体" w:hAnsi="宋体" w:cs="宋体"/>
          <w:b/>
          <w:bCs/>
          <w:color w:val="000000"/>
          <w:kern w:val="0"/>
          <w:sz w:val="28"/>
          <w:szCs w:val="28"/>
        </w:rPr>
      </w:pPr>
    </w:p>
    <w:p w:rsidR="00E00A79" w:rsidRDefault="00E00A79">
      <w:pPr>
        <w:autoSpaceDE w:val="0"/>
        <w:autoSpaceDN w:val="0"/>
        <w:adjustRightInd w:val="0"/>
        <w:spacing w:line="360" w:lineRule="auto"/>
        <w:jc w:val="center"/>
        <w:rPr>
          <w:rFonts w:ascii="宋体" w:hAnsi="宋体" w:cs="宋体"/>
          <w:b/>
          <w:bCs/>
          <w:color w:val="000000"/>
          <w:kern w:val="0"/>
          <w:sz w:val="28"/>
          <w:szCs w:val="28"/>
        </w:rPr>
      </w:pPr>
    </w:p>
    <w:p w:rsidR="00E00A79" w:rsidRDefault="00E00A79">
      <w:pPr>
        <w:autoSpaceDE w:val="0"/>
        <w:autoSpaceDN w:val="0"/>
        <w:adjustRightInd w:val="0"/>
        <w:spacing w:line="360" w:lineRule="auto"/>
        <w:jc w:val="center"/>
        <w:rPr>
          <w:rFonts w:ascii="宋体" w:hAnsi="宋体" w:cs="宋体"/>
          <w:b/>
          <w:bCs/>
          <w:color w:val="000000"/>
          <w:kern w:val="0"/>
          <w:sz w:val="28"/>
          <w:szCs w:val="28"/>
        </w:rPr>
      </w:pPr>
    </w:p>
    <w:p w:rsidR="00E00A79" w:rsidRDefault="00E00A79">
      <w:pPr>
        <w:autoSpaceDE w:val="0"/>
        <w:autoSpaceDN w:val="0"/>
        <w:adjustRightInd w:val="0"/>
        <w:spacing w:line="360" w:lineRule="auto"/>
        <w:jc w:val="center"/>
        <w:rPr>
          <w:rFonts w:ascii="宋体" w:hAnsi="宋体" w:cs="宋体"/>
          <w:b/>
          <w:bCs/>
          <w:color w:val="000000"/>
          <w:kern w:val="0"/>
          <w:sz w:val="28"/>
          <w:szCs w:val="28"/>
        </w:rPr>
      </w:pPr>
    </w:p>
    <w:p w:rsidR="00E00A79" w:rsidRDefault="00E00A79">
      <w:pPr>
        <w:autoSpaceDE w:val="0"/>
        <w:autoSpaceDN w:val="0"/>
        <w:adjustRightInd w:val="0"/>
        <w:spacing w:line="360" w:lineRule="auto"/>
        <w:jc w:val="center"/>
        <w:rPr>
          <w:rFonts w:ascii="宋体" w:hAnsi="宋体" w:cs="宋体"/>
          <w:b/>
          <w:bCs/>
          <w:color w:val="000000"/>
          <w:kern w:val="0"/>
          <w:sz w:val="28"/>
          <w:szCs w:val="28"/>
        </w:rPr>
      </w:pPr>
    </w:p>
    <w:p w:rsidR="00E00A79" w:rsidRDefault="00E00A79">
      <w:pPr>
        <w:autoSpaceDE w:val="0"/>
        <w:autoSpaceDN w:val="0"/>
        <w:adjustRightInd w:val="0"/>
        <w:spacing w:line="360" w:lineRule="auto"/>
        <w:jc w:val="center"/>
        <w:rPr>
          <w:rFonts w:ascii="宋体" w:hAnsi="宋体" w:cs="宋体"/>
          <w:b/>
          <w:bCs/>
          <w:color w:val="000000"/>
          <w:kern w:val="0"/>
          <w:sz w:val="28"/>
          <w:szCs w:val="28"/>
        </w:rPr>
      </w:pPr>
    </w:p>
    <w:p w:rsidR="00E00A79" w:rsidRDefault="00E00A79">
      <w:pPr>
        <w:autoSpaceDE w:val="0"/>
        <w:autoSpaceDN w:val="0"/>
        <w:adjustRightInd w:val="0"/>
        <w:spacing w:line="360" w:lineRule="auto"/>
        <w:jc w:val="center"/>
        <w:rPr>
          <w:rFonts w:ascii="宋体" w:hAnsi="宋体" w:cs="宋体"/>
          <w:b/>
          <w:bCs/>
          <w:color w:val="000000"/>
          <w:kern w:val="0"/>
          <w:sz w:val="28"/>
          <w:szCs w:val="28"/>
        </w:rPr>
      </w:pPr>
    </w:p>
    <w:p w:rsidR="00E00A79" w:rsidRDefault="009B64DC">
      <w:pPr>
        <w:autoSpaceDE w:val="0"/>
        <w:autoSpaceDN w:val="0"/>
        <w:adjustRightInd w:val="0"/>
        <w:spacing w:line="360" w:lineRule="auto"/>
        <w:jc w:val="center"/>
        <w:rPr>
          <w:rFonts w:ascii="宋体" w:hAnsi="宋体" w:cs="宋体"/>
          <w:color w:val="000000"/>
          <w:kern w:val="0"/>
          <w:sz w:val="32"/>
          <w:szCs w:val="32"/>
        </w:rPr>
      </w:pPr>
      <w:r>
        <w:rPr>
          <w:rFonts w:ascii="宋体" w:hAnsi="宋体" w:cs="宋体" w:hint="eastAsia"/>
          <w:b/>
          <w:bCs/>
          <w:color w:val="000000"/>
          <w:kern w:val="0"/>
          <w:sz w:val="28"/>
          <w:szCs w:val="28"/>
        </w:rPr>
        <w:t>后</w:t>
      </w:r>
      <w:r>
        <w:rPr>
          <w:rFonts w:ascii="宋体" w:hAnsi="宋体" w:cs="宋体" w:hint="eastAsia"/>
          <w:b/>
          <w:bCs/>
          <w:color w:val="000000"/>
          <w:kern w:val="0"/>
          <w:sz w:val="28"/>
          <w:szCs w:val="28"/>
        </w:rPr>
        <w:t xml:space="preserve"> </w:t>
      </w:r>
      <w:r>
        <w:rPr>
          <w:rFonts w:ascii="宋体" w:hAnsi="宋体" w:cs="宋体" w:hint="eastAsia"/>
          <w:b/>
          <w:bCs/>
          <w:color w:val="000000"/>
          <w:kern w:val="0"/>
          <w:sz w:val="28"/>
          <w:szCs w:val="28"/>
        </w:rPr>
        <w:t>附</w:t>
      </w:r>
      <w:r>
        <w:rPr>
          <w:rFonts w:ascii="宋体" w:hAnsi="宋体" w:cs="宋体" w:hint="eastAsia"/>
          <w:color w:val="000000"/>
          <w:kern w:val="0"/>
          <w:sz w:val="32"/>
          <w:szCs w:val="32"/>
        </w:rPr>
        <w:br w:type="page"/>
      </w:r>
    </w:p>
    <w:p w:rsidR="00E00A79" w:rsidRDefault="009B64DC">
      <w:pPr>
        <w:pStyle w:val="1"/>
        <w:spacing w:line="360" w:lineRule="auto"/>
        <w:jc w:val="center"/>
        <w:rPr>
          <w:rFonts w:ascii="宋体" w:hAnsi="宋体"/>
          <w:color w:val="000000"/>
          <w:szCs w:val="32"/>
        </w:rPr>
      </w:pPr>
      <w:bookmarkStart w:id="1254" w:name="_Toc415209328"/>
      <w:bookmarkStart w:id="1255" w:name="_Toc201287629"/>
      <w:bookmarkStart w:id="1256" w:name="_Toc20029"/>
      <w:r>
        <w:rPr>
          <w:rFonts w:ascii="宋体" w:hAnsi="宋体" w:hint="eastAsia"/>
          <w:color w:val="000000"/>
          <w:szCs w:val="32"/>
        </w:rPr>
        <w:lastRenderedPageBreak/>
        <w:t>第六部分技术标准和要求</w:t>
      </w:r>
      <w:bookmarkEnd w:id="1254"/>
      <w:bookmarkEnd w:id="1255"/>
      <w:bookmarkEnd w:id="1256"/>
    </w:p>
    <w:p w:rsidR="00E00A79" w:rsidRDefault="009B64DC">
      <w:pPr>
        <w:pStyle w:val="2"/>
        <w:spacing w:before="120" w:after="120" w:line="360" w:lineRule="auto"/>
        <w:rPr>
          <w:rFonts w:ascii="宋体" w:eastAsia="宋体" w:hAnsi="宋体" w:cs="TimesNewRomanPSMT"/>
          <w:color w:val="000000"/>
          <w:kern w:val="0"/>
          <w:sz w:val="28"/>
          <w:szCs w:val="28"/>
        </w:rPr>
      </w:pPr>
      <w:bookmarkStart w:id="1257" w:name="_Toc194999248"/>
      <w:bookmarkStart w:id="1258" w:name="_Toc415209329"/>
      <w:bookmarkStart w:id="1259" w:name="_Toc201287630"/>
      <w:bookmarkStart w:id="1260" w:name="_Toc30802"/>
      <w:r>
        <w:rPr>
          <w:rFonts w:ascii="宋体" w:eastAsia="宋体" w:hAnsi="宋体" w:cs="TimesNewRomanPSMT" w:hint="eastAsia"/>
          <w:color w:val="000000"/>
          <w:kern w:val="0"/>
          <w:sz w:val="28"/>
          <w:szCs w:val="28"/>
        </w:rPr>
        <w:t>1.</w:t>
      </w:r>
      <w:r>
        <w:rPr>
          <w:rFonts w:ascii="宋体" w:eastAsia="宋体" w:hAnsi="宋体" w:cs="TimesNewRomanPSMT" w:hint="eastAsia"/>
          <w:color w:val="000000"/>
          <w:kern w:val="0"/>
          <w:sz w:val="28"/>
          <w:szCs w:val="28"/>
        </w:rPr>
        <w:t>工程建设条件</w:t>
      </w:r>
      <w:bookmarkEnd w:id="1257"/>
      <w:bookmarkEnd w:id="1258"/>
      <w:bookmarkEnd w:id="1259"/>
      <w:bookmarkEnd w:id="1260"/>
    </w:p>
    <w:p w:rsidR="00E00A79" w:rsidRDefault="009B64DC">
      <w:pPr>
        <w:spacing w:line="360" w:lineRule="auto"/>
        <w:ind w:firstLineChars="200" w:firstLine="480"/>
        <w:rPr>
          <w:rFonts w:ascii="宋体" w:hAnsi="宋体"/>
          <w:color w:val="000000"/>
          <w:sz w:val="24"/>
        </w:rPr>
      </w:pPr>
      <w:r>
        <w:rPr>
          <w:rFonts w:ascii="宋体" w:hAnsi="宋体" w:hint="eastAsia"/>
          <w:color w:val="000000"/>
          <w:sz w:val="24"/>
        </w:rPr>
        <w:t>1</w:t>
      </w:r>
      <w:r>
        <w:rPr>
          <w:rFonts w:ascii="宋体" w:hAnsi="宋体" w:hint="eastAsia"/>
          <w:color w:val="000000"/>
          <w:sz w:val="24"/>
        </w:rPr>
        <w:t>、现场施工条件：现场已具备施工条件。</w:t>
      </w:r>
    </w:p>
    <w:p w:rsidR="00E00A79" w:rsidRDefault="009B64DC">
      <w:pPr>
        <w:pStyle w:val="2"/>
        <w:spacing w:before="120" w:after="120" w:line="360" w:lineRule="auto"/>
        <w:rPr>
          <w:rFonts w:ascii="宋体" w:eastAsia="宋体" w:hAnsi="宋体" w:cs="TimesNewRomanPSMT"/>
          <w:color w:val="000000"/>
          <w:kern w:val="0"/>
          <w:sz w:val="28"/>
          <w:szCs w:val="28"/>
        </w:rPr>
      </w:pPr>
      <w:bookmarkStart w:id="1261" w:name="_Toc415209330"/>
      <w:bookmarkStart w:id="1262" w:name="_Toc20805"/>
      <w:r>
        <w:rPr>
          <w:rFonts w:ascii="宋体" w:eastAsia="宋体" w:hAnsi="宋体" w:cs="TimesNewRomanPSMT" w:hint="eastAsia"/>
          <w:color w:val="000000"/>
          <w:kern w:val="0"/>
          <w:sz w:val="28"/>
          <w:szCs w:val="28"/>
        </w:rPr>
        <w:t>2</w:t>
      </w:r>
      <w:r>
        <w:rPr>
          <w:rFonts w:ascii="宋体" w:eastAsia="宋体" w:hAnsi="宋体" w:cs="TimesNewRomanPSMT" w:hint="eastAsia"/>
          <w:color w:val="000000"/>
          <w:kern w:val="0"/>
          <w:sz w:val="28"/>
          <w:szCs w:val="28"/>
        </w:rPr>
        <w:t>、基本要求</w:t>
      </w:r>
      <w:bookmarkEnd w:id="1261"/>
      <w:bookmarkEnd w:id="1262"/>
    </w:p>
    <w:p w:rsidR="00E00A79" w:rsidRDefault="009B64DC">
      <w:pPr>
        <w:spacing w:line="360" w:lineRule="auto"/>
        <w:ind w:firstLineChars="200" w:firstLine="480"/>
        <w:rPr>
          <w:rFonts w:ascii="宋体" w:hAnsi="宋体"/>
          <w:color w:val="000000"/>
          <w:sz w:val="24"/>
        </w:rPr>
      </w:pPr>
      <w:r>
        <w:rPr>
          <w:rFonts w:ascii="宋体" w:hAnsi="宋体" w:hint="eastAsia"/>
          <w:color w:val="000000"/>
          <w:sz w:val="24"/>
        </w:rPr>
        <w:t>2.1</w:t>
      </w:r>
      <w:r>
        <w:rPr>
          <w:rFonts w:ascii="宋体" w:hAnsi="宋体" w:hint="eastAsia"/>
          <w:color w:val="000000"/>
          <w:sz w:val="24"/>
        </w:rPr>
        <w:t>本工程项目管理目标：</w:t>
      </w:r>
    </w:p>
    <w:p w:rsidR="00E00A79" w:rsidRDefault="009B64DC">
      <w:pPr>
        <w:spacing w:line="360" w:lineRule="auto"/>
        <w:ind w:firstLineChars="200" w:firstLine="480"/>
        <w:rPr>
          <w:rFonts w:ascii="宋体" w:hAnsi="宋体"/>
          <w:color w:val="000000"/>
          <w:sz w:val="24"/>
        </w:rPr>
      </w:pPr>
      <w:r>
        <w:rPr>
          <w:rFonts w:ascii="宋体" w:hAnsi="宋体" w:hint="eastAsia"/>
          <w:color w:val="000000"/>
          <w:sz w:val="24"/>
        </w:rPr>
        <w:t>2.1.1</w:t>
      </w:r>
      <w:r>
        <w:rPr>
          <w:rFonts w:ascii="宋体" w:hAnsi="宋体" w:hint="eastAsia"/>
          <w:color w:val="000000"/>
          <w:sz w:val="24"/>
        </w:rPr>
        <w:t>质量：合格；</w:t>
      </w:r>
    </w:p>
    <w:p w:rsidR="00E00A79" w:rsidRDefault="009B64DC">
      <w:pPr>
        <w:spacing w:line="360" w:lineRule="auto"/>
        <w:ind w:firstLineChars="200" w:firstLine="480"/>
        <w:rPr>
          <w:rFonts w:ascii="宋体" w:hAnsi="宋体"/>
          <w:color w:val="000000"/>
          <w:sz w:val="24"/>
        </w:rPr>
      </w:pPr>
      <w:r>
        <w:rPr>
          <w:rFonts w:ascii="宋体" w:hAnsi="宋体" w:hint="eastAsia"/>
          <w:color w:val="000000"/>
          <w:sz w:val="24"/>
        </w:rPr>
        <w:t>2.1.2</w:t>
      </w:r>
      <w:r>
        <w:rPr>
          <w:rFonts w:ascii="宋体" w:hAnsi="宋体" w:hint="eastAsia"/>
          <w:color w:val="000000"/>
          <w:sz w:val="24"/>
        </w:rPr>
        <w:t>施工工期：同供应商须知前附表；</w:t>
      </w:r>
    </w:p>
    <w:p w:rsidR="00E00A79" w:rsidRDefault="009B64DC">
      <w:pPr>
        <w:spacing w:line="360" w:lineRule="auto"/>
        <w:ind w:firstLineChars="200" w:firstLine="480"/>
        <w:rPr>
          <w:rFonts w:ascii="宋体" w:hAnsi="宋体"/>
          <w:color w:val="000000"/>
          <w:sz w:val="24"/>
        </w:rPr>
      </w:pPr>
      <w:r>
        <w:rPr>
          <w:rFonts w:ascii="宋体" w:hAnsi="宋体" w:hint="eastAsia"/>
          <w:color w:val="000000"/>
          <w:sz w:val="24"/>
        </w:rPr>
        <w:t>2.1.3</w:t>
      </w:r>
      <w:r>
        <w:rPr>
          <w:rFonts w:ascii="宋体" w:hAnsi="宋体" w:hint="eastAsia"/>
          <w:color w:val="000000"/>
          <w:sz w:val="24"/>
        </w:rPr>
        <w:t>施工现场应做好安全生产及文明施工。</w:t>
      </w:r>
    </w:p>
    <w:p w:rsidR="00E00A79" w:rsidRDefault="009B64DC">
      <w:pPr>
        <w:spacing w:line="360" w:lineRule="auto"/>
        <w:ind w:firstLineChars="200" w:firstLine="480"/>
        <w:rPr>
          <w:rFonts w:ascii="宋体" w:hAnsi="宋体"/>
          <w:color w:val="000000"/>
          <w:sz w:val="24"/>
        </w:rPr>
      </w:pPr>
      <w:r>
        <w:rPr>
          <w:rFonts w:ascii="宋体" w:hAnsi="宋体" w:hint="eastAsia"/>
          <w:color w:val="000000"/>
          <w:sz w:val="24"/>
        </w:rPr>
        <w:t>2.2</w:t>
      </w:r>
      <w:r>
        <w:rPr>
          <w:rFonts w:ascii="宋体" w:hAnsi="宋体" w:hint="eastAsia"/>
          <w:color w:val="000000"/>
          <w:sz w:val="24"/>
        </w:rPr>
        <w:t>承包人必须按照本工程的施工图纸及国家现行施工验收规范、质量检验评定标准组织施工。建立和健全质量保证体系，以承包人主体行为规范和施工人员的工作质量确保施工质量。</w:t>
      </w:r>
    </w:p>
    <w:p w:rsidR="00E00A79" w:rsidRDefault="009B64DC">
      <w:pPr>
        <w:spacing w:line="360" w:lineRule="auto"/>
        <w:ind w:firstLineChars="200" w:firstLine="480"/>
        <w:rPr>
          <w:rFonts w:ascii="宋体" w:hAnsi="宋体"/>
          <w:color w:val="000000"/>
          <w:sz w:val="24"/>
        </w:rPr>
      </w:pPr>
      <w:r>
        <w:rPr>
          <w:rFonts w:ascii="宋体" w:hAnsi="宋体" w:hint="eastAsia"/>
          <w:color w:val="000000"/>
          <w:sz w:val="24"/>
        </w:rPr>
        <w:t>2.3</w:t>
      </w:r>
      <w:r>
        <w:rPr>
          <w:rFonts w:ascii="宋体" w:hAnsi="宋体" w:hint="eastAsia"/>
          <w:color w:val="000000"/>
          <w:sz w:val="24"/>
        </w:rPr>
        <w:t>本工程所需主要施工材料均由承包人负责供应，施工所用的材料、设备、调剂材料必须满足设计要求和符合国家标准，并征得建设单位确认。加工订货成品、半成品及构件的供应方式，由承包人按进度、设计要求和标准，在征得建设单位同意确认后，负责加工订货，建设单位有权对质量进行监督。进场的材料、设备必须有生产许可证、质量保证（修）书、出厂合格证，否则，由此造成的经济损失和质量缺陷，由订货单位负责。</w:t>
      </w:r>
    </w:p>
    <w:p w:rsidR="00E00A79" w:rsidRDefault="009B64DC">
      <w:pPr>
        <w:spacing w:line="360" w:lineRule="auto"/>
        <w:ind w:firstLineChars="200" w:firstLine="480"/>
        <w:rPr>
          <w:rFonts w:ascii="宋体" w:hAnsi="宋体"/>
          <w:color w:val="000000"/>
          <w:sz w:val="24"/>
        </w:rPr>
      </w:pPr>
      <w:r>
        <w:rPr>
          <w:rFonts w:ascii="宋体" w:hAnsi="宋体" w:hint="eastAsia"/>
          <w:color w:val="000000"/>
          <w:sz w:val="24"/>
        </w:rPr>
        <w:t>2.4</w:t>
      </w:r>
      <w:r>
        <w:rPr>
          <w:rFonts w:ascii="宋体" w:hAnsi="宋体" w:hint="eastAsia"/>
          <w:color w:val="000000"/>
          <w:sz w:val="24"/>
        </w:rPr>
        <w:t>建筑工程采用的主要材料、半成品、成品、建筑构配件、器具和设备应进行现场验收。凡涉及安全、功能的有关产品，应按各分部工程质</w:t>
      </w:r>
      <w:r>
        <w:rPr>
          <w:rFonts w:ascii="宋体" w:hAnsi="宋体" w:hint="eastAsia"/>
          <w:color w:val="000000"/>
          <w:sz w:val="24"/>
        </w:rPr>
        <w:t>量验收规范规定进行复验和抽验，并经监理工程师（建设单位技术负责人）签字认可。</w:t>
      </w:r>
    </w:p>
    <w:p w:rsidR="00E00A79" w:rsidRDefault="009B64DC">
      <w:pPr>
        <w:spacing w:line="360" w:lineRule="auto"/>
        <w:ind w:firstLineChars="200" w:firstLine="480"/>
        <w:rPr>
          <w:rFonts w:ascii="宋体" w:hAnsi="宋体"/>
          <w:color w:val="000000"/>
          <w:sz w:val="24"/>
        </w:rPr>
      </w:pPr>
      <w:r>
        <w:rPr>
          <w:rFonts w:ascii="宋体" w:hAnsi="宋体" w:hint="eastAsia"/>
          <w:color w:val="000000"/>
          <w:sz w:val="24"/>
        </w:rPr>
        <w:t>2.5</w:t>
      </w:r>
      <w:r>
        <w:rPr>
          <w:rFonts w:ascii="宋体" w:hAnsi="宋体" w:hint="eastAsia"/>
          <w:color w:val="000000"/>
          <w:sz w:val="24"/>
        </w:rPr>
        <w:t>突出抓好施工过程控制，加强全过程质量管理。在施工过程中要认真做好施工节奏控制、工序质量控制、现场管理控制；加强每道工序的质量管理，对各工序间的交接检验及专业工种之间交接环节的工程质量应采取有效措施，加强自检和复检，并形成记录。未经监理工程师（建设单位技术负责人）检查认可，不得进行下一道工序施工。应健全满足施工图设计和建筑物功能要求的抽验检查和检测制度。</w:t>
      </w:r>
    </w:p>
    <w:p w:rsidR="00E00A79" w:rsidRDefault="009B64DC">
      <w:pPr>
        <w:spacing w:line="360" w:lineRule="auto"/>
        <w:ind w:firstLineChars="200" w:firstLine="480"/>
        <w:rPr>
          <w:rFonts w:ascii="宋体" w:hAnsi="宋体"/>
          <w:color w:val="000000"/>
          <w:sz w:val="24"/>
        </w:rPr>
      </w:pPr>
      <w:r>
        <w:rPr>
          <w:rFonts w:ascii="宋体" w:hAnsi="宋体" w:hint="eastAsia"/>
          <w:color w:val="000000"/>
          <w:sz w:val="24"/>
        </w:rPr>
        <w:t>2.6</w:t>
      </w:r>
      <w:r>
        <w:rPr>
          <w:rFonts w:ascii="宋体" w:hAnsi="宋体" w:hint="eastAsia"/>
          <w:color w:val="000000"/>
          <w:sz w:val="24"/>
        </w:rPr>
        <w:t>承包人必须编制切实可行的施工进度计划，以保证施工连续均衡、有节奏地</w:t>
      </w:r>
      <w:r>
        <w:rPr>
          <w:rFonts w:ascii="宋体" w:hAnsi="宋体" w:hint="eastAsia"/>
          <w:color w:val="000000"/>
          <w:sz w:val="24"/>
        </w:rPr>
        <w:t>进行，合理使用人力、物力和财力，确保工程按期完成。</w:t>
      </w:r>
    </w:p>
    <w:p w:rsidR="00E00A79" w:rsidRDefault="009B64DC">
      <w:pPr>
        <w:spacing w:line="360" w:lineRule="auto"/>
        <w:ind w:firstLineChars="200" w:firstLine="480"/>
        <w:rPr>
          <w:rFonts w:ascii="宋体" w:hAnsi="宋体"/>
          <w:color w:val="000000"/>
          <w:sz w:val="24"/>
        </w:rPr>
      </w:pPr>
      <w:r>
        <w:rPr>
          <w:rFonts w:ascii="宋体" w:hAnsi="宋体" w:hint="eastAsia"/>
          <w:color w:val="000000"/>
          <w:sz w:val="24"/>
        </w:rPr>
        <w:lastRenderedPageBreak/>
        <w:t>2.7</w:t>
      </w:r>
      <w:r>
        <w:rPr>
          <w:rFonts w:ascii="宋体" w:hAnsi="宋体" w:hint="eastAsia"/>
          <w:color w:val="000000"/>
          <w:sz w:val="24"/>
        </w:rPr>
        <w:t>承包人应建立和健全安全生产保障体系和安全生产责任制，认真执行《建筑施工安全检查标准（</w:t>
      </w:r>
      <w:r>
        <w:rPr>
          <w:rFonts w:ascii="宋体" w:hAnsi="宋体" w:hint="eastAsia"/>
          <w:color w:val="000000"/>
          <w:sz w:val="24"/>
        </w:rPr>
        <w:t>JGJ59</w:t>
      </w:r>
      <w:r>
        <w:rPr>
          <w:rFonts w:ascii="宋体" w:hAnsi="宋体" w:hint="eastAsia"/>
          <w:color w:val="000000"/>
          <w:sz w:val="24"/>
        </w:rPr>
        <w:t>－</w:t>
      </w:r>
      <w:r>
        <w:rPr>
          <w:rFonts w:ascii="宋体" w:hAnsi="宋体" w:hint="eastAsia"/>
          <w:color w:val="000000"/>
          <w:sz w:val="24"/>
        </w:rPr>
        <w:t>11</w:t>
      </w:r>
      <w:r>
        <w:rPr>
          <w:rFonts w:ascii="宋体" w:hAnsi="宋体" w:hint="eastAsia"/>
          <w:color w:val="000000"/>
          <w:sz w:val="24"/>
        </w:rPr>
        <w:t>）》，提高安全生产工作和文明施工的管理水平。减少施工噪音和对周围环境的污染，争创“施工现场文明工地”。</w:t>
      </w:r>
    </w:p>
    <w:p w:rsidR="00E00A79" w:rsidRDefault="009B64DC">
      <w:pPr>
        <w:spacing w:line="360" w:lineRule="auto"/>
        <w:ind w:firstLine="490"/>
        <w:rPr>
          <w:rFonts w:ascii="宋体" w:hAnsi="宋体"/>
          <w:color w:val="000000"/>
          <w:sz w:val="24"/>
        </w:rPr>
      </w:pPr>
      <w:r>
        <w:rPr>
          <w:rFonts w:ascii="宋体" w:hAnsi="宋体" w:hint="eastAsia"/>
          <w:color w:val="000000"/>
          <w:sz w:val="24"/>
        </w:rPr>
        <w:t>2.8</w:t>
      </w:r>
      <w:r>
        <w:rPr>
          <w:rFonts w:ascii="宋体" w:hAnsi="宋体" w:hint="eastAsia"/>
          <w:color w:val="000000"/>
          <w:sz w:val="24"/>
        </w:rPr>
        <w:t>承包人在质量保修期内，应按照有关法律、法规的管理规定和双方在合同中的约定，承担本工程质量保修责任。</w:t>
      </w:r>
    </w:p>
    <w:p w:rsidR="00E00A79" w:rsidRDefault="009B64DC">
      <w:pPr>
        <w:pStyle w:val="2"/>
        <w:spacing w:before="120" w:after="120" w:line="360" w:lineRule="auto"/>
        <w:rPr>
          <w:rFonts w:ascii="宋体" w:eastAsia="宋体" w:hAnsi="宋体" w:cs="TimesNewRomanPSMT"/>
          <w:color w:val="000000"/>
          <w:kern w:val="0"/>
          <w:sz w:val="28"/>
          <w:szCs w:val="28"/>
        </w:rPr>
      </w:pPr>
      <w:bookmarkStart w:id="1263" w:name="_Toc22983"/>
      <w:bookmarkStart w:id="1264" w:name="_Toc389205460"/>
      <w:bookmarkStart w:id="1265" w:name="_Toc415209331"/>
      <w:bookmarkStart w:id="1266" w:name="_Toc194999250"/>
      <w:bookmarkStart w:id="1267" w:name="_Toc201287632"/>
      <w:bookmarkStart w:id="1268" w:name="_Toc471460794"/>
      <w:r>
        <w:rPr>
          <w:rFonts w:ascii="宋体" w:eastAsia="宋体" w:hAnsi="宋体" w:cs="TimesNewRomanPSMT" w:hint="eastAsia"/>
          <w:color w:val="000000"/>
          <w:kern w:val="0"/>
          <w:sz w:val="28"/>
          <w:szCs w:val="28"/>
        </w:rPr>
        <w:t>3.</w:t>
      </w:r>
      <w:r>
        <w:rPr>
          <w:rFonts w:ascii="宋体" w:eastAsia="宋体" w:hAnsi="宋体" w:cs="TimesNewRomanPSMT" w:hint="eastAsia"/>
          <w:color w:val="000000"/>
          <w:kern w:val="0"/>
          <w:sz w:val="28"/>
          <w:szCs w:val="28"/>
        </w:rPr>
        <w:t>工程建设应执行的技术规范</w:t>
      </w:r>
      <w:bookmarkEnd w:id="1263"/>
      <w:bookmarkEnd w:id="1264"/>
      <w:bookmarkEnd w:id="1265"/>
      <w:bookmarkEnd w:id="1266"/>
      <w:bookmarkEnd w:id="1267"/>
    </w:p>
    <w:p w:rsidR="00E00A79" w:rsidRDefault="009B64DC">
      <w:pPr>
        <w:spacing w:line="360" w:lineRule="auto"/>
        <w:ind w:firstLineChars="200" w:firstLine="480"/>
        <w:rPr>
          <w:rFonts w:ascii="宋体" w:hAnsi="宋体"/>
          <w:color w:val="000000"/>
          <w:sz w:val="24"/>
        </w:rPr>
      </w:pPr>
      <w:r>
        <w:rPr>
          <w:rFonts w:ascii="宋体" w:hAnsi="宋体" w:hint="eastAsia"/>
          <w:color w:val="000000"/>
          <w:sz w:val="24"/>
        </w:rPr>
        <w:t>本工程在施工过程中必须严格执行国家、行业的现行有关各专业工程施工质量验收规范及验收统一标准。</w:t>
      </w:r>
    </w:p>
    <w:bookmarkEnd w:id="1268"/>
    <w:p w:rsidR="00E00A79" w:rsidRDefault="00E00A79">
      <w:pPr>
        <w:autoSpaceDE w:val="0"/>
        <w:autoSpaceDN w:val="0"/>
        <w:adjustRightInd w:val="0"/>
        <w:spacing w:line="360" w:lineRule="auto"/>
        <w:jc w:val="left"/>
        <w:rPr>
          <w:rFonts w:ascii="宋体" w:hAnsi="宋体" w:cs="宋体"/>
          <w:color w:val="000000"/>
          <w:kern w:val="0"/>
          <w:sz w:val="32"/>
          <w:szCs w:val="32"/>
        </w:rPr>
      </w:pPr>
    </w:p>
    <w:p w:rsidR="00E00A79" w:rsidRDefault="00E00A79">
      <w:pPr>
        <w:autoSpaceDE w:val="0"/>
        <w:autoSpaceDN w:val="0"/>
        <w:adjustRightInd w:val="0"/>
        <w:spacing w:line="360" w:lineRule="auto"/>
        <w:jc w:val="left"/>
        <w:rPr>
          <w:rFonts w:ascii="宋体" w:hAnsi="宋体" w:cs="宋体"/>
          <w:color w:val="000000"/>
          <w:kern w:val="0"/>
          <w:sz w:val="32"/>
          <w:szCs w:val="32"/>
        </w:rPr>
      </w:pPr>
    </w:p>
    <w:p w:rsidR="00E00A79" w:rsidRDefault="00E00A79">
      <w:pPr>
        <w:autoSpaceDE w:val="0"/>
        <w:autoSpaceDN w:val="0"/>
        <w:adjustRightInd w:val="0"/>
        <w:spacing w:line="360" w:lineRule="auto"/>
        <w:jc w:val="left"/>
        <w:rPr>
          <w:rFonts w:ascii="宋体" w:hAnsi="宋体" w:cs="宋体"/>
          <w:color w:val="000000"/>
          <w:kern w:val="0"/>
          <w:sz w:val="32"/>
          <w:szCs w:val="32"/>
        </w:rPr>
      </w:pPr>
    </w:p>
    <w:p w:rsidR="00E00A79" w:rsidRDefault="00E00A79">
      <w:pPr>
        <w:autoSpaceDE w:val="0"/>
        <w:autoSpaceDN w:val="0"/>
        <w:adjustRightInd w:val="0"/>
        <w:spacing w:line="360" w:lineRule="auto"/>
        <w:jc w:val="left"/>
        <w:rPr>
          <w:rFonts w:ascii="宋体" w:hAnsi="宋体" w:cs="宋体"/>
          <w:color w:val="000000"/>
          <w:kern w:val="0"/>
          <w:sz w:val="32"/>
          <w:szCs w:val="32"/>
        </w:rPr>
      </w:pPr>
    </w:p>
    <w:p w:rsidR="00E00A79" w:rsidRDefault="00E00A79">
      <w:pPr>
        <w:autoSpaceDE w:val="0"/>
        <w:autoSpaceDN w:val="0"/>
        <w:adjustRightInd w:val="0"/>
        <w:spacing w:line="360" w:lineRule="auto"/>
        <w:jc w:val="left"/>
        <w:rPr>
          <w:rFonts w:ascii="宋体" w:hAnsi="宋体" w:cs="宋体"/>
          <w:color w:val="000000"/>
          <w:kern w:val="0"/>
          <w:sz w:val="32"/>
          <w:szCs w:val="32"/>
        </w:rPr>
      </w:pPr>
    </w:p>
    <w:p w:rsidR="00E00A79" w:rsidRDefault="00E00A79">
      <w:pPr>
        <w:autoSpaceDE w:val="0"/>
        <w:autoSpaceDN w:val="0"/>
        <w:adjustRightInd w:val="0"/>
        <w:spacing w:line="360" w:lineRule="auto"/>
        <w:jc w:val="left"/>
        <w:rPr>
          <w:rFonts w:ascii="宋体" w:hAnsi="宋体" w:cs="宋体"/>
          <w:color w:val="000000"/>
          <w:kern w:val="0"/>
          <w:sz w:val="32"/>
          <w:szCs w:val="32"/>
        </w:rPr>
      </w:pPr>
    </w:p>
    <w:p w:rsidR="00E00A79" w:rsidRDefault="00E00A79">
      <w:pPr>
        <w:autoSpaceDE w:val="0"/>
        <w:autoSpaceDN w:val="0"/>
        <w:adjustRightInd w:val="0"/>
        <w:spacing w:line="360" w:lineRule="auto"/>
        <w:jc w:val="left"/>
        <w:rPr>
          <w:rFonts w:ascii="宋体" w:hAnsi="宋体" w:cs="宋体"/>
          <w:color w:val="000000"/>
          <w:kern w:val="0"/>
          <w:sz w:val="32"/>
          <w:szCs w:val="32"/>
        </w:rPr>
      </w:pPr>
    </w:p>
    <w:p w:rsidR="00E00A79" w:rsidRDefault="00E00A79">
      <w:pPr>
        <w:autoSpaceDE w:val="0"/>
        <w:autoSpaceDN w:val="0"/>
        <w:adjustRightInd w:val="0"/>
        <w:spacing w:line="360" w:lineRule="auto"/>
        <w:jc w:val="left"/>
        <w:rPr>
          <w:rFonts w:ascii="宋体" w:hAnsi="宋体" w:cs="宋体"/>
          <w:color w:val="000000"/>
          <w:kern w:val="0"/>
          <w:sz w:val="32"/>
          <w:szCs w:val="32"/>
        </w:rPr>
      </w:pPr>
    </w:p>
    <w:p w:rsidR="00E00A79" w:rsidRDefault="00E00A79">
      <w:pPr>
        <w:autoSpaceDE w:val="0"/>
        <w:autoSpaceDN w:val="0"/>
        <w:adjustRightInd w:val="0"/>
        <w:spacing w:line="360" w:lineRule="auto"/>
        <w:jc w:val="left"/>
        <w:rPr>
          <w:rFonts w:ascii="宋体" w:hAnsi="宋体" w:cs="宋体"/>
          <w:color w:val="000000"/>
          <w:kern w:val="0"/>
          <w:sz w:val="32"/>
          <w:szCs w:val="32"/>
        </w:rPr>
      </w:pPr>
    </w:p>
    <w:p w:rsidR="00E00A79" w:rsidRDefault="00E00A79">
      <w:pPr>
        <w:autoSpaceDE w:val="0"/>
        <w:autoSpaceDN w:val="0"/>
        <w:adjustRightInd w:val="0"/>
        <w:spacing w:line="360" w:lineRule="auto"/>
        <w:jc w:val="left"/>
        <w:rPr>
          <w:rFonts w:ascii="宋体" w:hAnsi="宋体" w:cs="宋体"/>
          <w:color w:val="000000"/>
          <w:kern w:val="0"/>
          <w:sz w:val="32"/>
          <w:szCs w:val="32"/>
        </w:rPr>
      </w:pPr>
    </w:p>
    <w:p w:rsidR="00E00A79" w:rsidRDefault="00E00A79">
      <w:pPr>
        <w:autoSpaceDE w:val="0"/>
        <w:autoSpaceDN w:val="0"/>
        <w:adjustRightInd w:val="0"/>
        <w:spacing w:line="360" w:lineRule="auto"/>
        <w:jc w:val="left"/>
        <w:rPr>
          <w:rFonts w:ascii="宋体" w:hAnsi="宋体" w:cs="宋体"/>
          <w:color w:val="000000"/>
          <w:kern w:val="0"/>
          <w:sz w:val="32"/>
          <w:szCs w:val="32"/>
        </w:rPr>
      </w:pPr>
    </w:p>
    <w:p w:rsidR="00E00A79" w:rsidRDefault="00E00A79">
      <w:pPr>
        <w:autoSpaceDE w:val="0"/>
        <w:autoSpaceDN w:val="0"/>
        <w:adjustRightInd w:val="0"/>
        <w:spacing w:line="360" w:lineRule="auto"/>
        <w:jc w:val="left"/>
        <w:rPr>
          <w:rFonts w:ascii="宋体" w:hAnsi="宋体" w:cs="宋体"/>
          <w:color w:val="000000"/>
          <w:kern w:val="0"/>
          <w:sz w:val="32"/>
          <w:szCs w:val="32"/>
        </w:rPr>
      </w:pPr>
    </w:p>
    <w:p w:rsidR="00E00A79" w:rsidRDefault="00E00A79">
      <w:pPr>
        <w:autoSpaceDE w:val="0"/>
        <w:autoSpaceDN w:val="0"/>
        <w:adjustRightInd w:val="0"/>
        <w:spacing w:line="360" w:lineRule="auto"/>
        <w:jc w:val="left"/>
        <w:rPr>
          <w:rFonts w:ascii="宋体" w:hAnsi="宋体" w:cs="宋体"/>
          <w:color w:val="000000"/>
          <w:kern w:val="0"/>
          <w:sz w:val="32"/>
          <w:szCs w:val="32"/>
        </w:rPr>
      </w:pPr>
    </w:p>
    <w:p w:rsidR="00E00A79" w:rsidRDefault="00E00A79">
      <w:pPr>
        <w:autoSpaceDE w:val="0"/>
        <w:autoSpaceDN w:val="0"/>
        <w:adjustRightInd w:val="0"/>
        <w:spacing w:line="360" w:lineRule="auto"/>
        <w:jc w:val="left"/>
        <w:rPr>
          <w:rFonts w:ascii="宋体" w:hAnsi="宋体" w:cs="宋体"/>
          <w:color w:val="000000"/>
          <w:kern w:val="0"/>
          <w:sz w:val="32"/>
          <w:szCs w:val="32"/>
        </w:rPr>
      </w:pPr>
    </w:p>
    <w:p w:rsidR="00E00A79" w:rsidRDefault="00E00A79">
      <w:pPr>
        <w:autoSpaceDE w:val="0"/>
        <w:autoSpaceDN w:val="0"/>
        <w:adjustRightInd w:val="0"/>
        <w:spacing w:line="360" w:lineRule="auto"/>
        <w:jc w:val="left"/>
        <w:rPr>
          <w:rFonts w:ascii="宋体" w:hAnsi="宋体" w:cs="宋体"/>
          <w:color w:val="000000"/>
          <w:kern w:val="0"/>
          <w:sz w:val="32"/>
          <w:szCs w:val="32"/>
        </w:rPr>
      </w:pPr>
    </w:p>
    <w:p w:rsidR="00E00A79" w:rsidRDefault="009B64DC">
      <w:pPr>
        <w:pStyle w:val="1"/>
        <w:spacing w:line="360" w:lineRule="auto"/>
        <w:jc w:val="center"/>
        <w:rPr>
          <w:rFonts w:ascii="宋体" w:hAnsi="宋体" w:cs="宋体"/>
          <w:color w:val="000000"/>
          <w:szCs w:val="32"/>
        </w:rPr>
      </w:pPr>
      <w:bookmarkStart w:id="1269" w:name="_Toc17841"/>
      <w:bookmarkStart w:id="1270" w:name="_Toc29265"/>
      <w:bookmarkStart w:id="1271" w:name="_Toc201287634"/>
      <w:r>
        <w:rPr>
          <w:rFonts w:ascii="宋体" w:hAnsi="宋体" w:cs="宋体" w:hint="eastAsia"/>
          <w:color w:val="000000"/>
          <w:szCs w:val="32"/>
        </w:rPr>
        <w:lastRenderedPageBreak/>
        <w:t>第七部分</w:t>
      </w:r>
      <w:r>
        <w:rPr>
          <w:rFonts w:ascii="宋体" w:hAnsi="宋体" w:cs="宋体" w:hint="eastAsia"/>
          <w:color w:val="000000"/>
          <w:szCs w:val="32"/>
        </w:rPr>
        <w:t xml:space="preserve"> </w:t>
      </w:r>
      <w:r>
        <w:rPr>
          <w:rFonts w:ascii="宋体" w:hAnsi="宋体" w:cs="宋体" w:hint="eastAsia"/>
          <w:color w:val="000000"/>
          <w:szCs w:val="32"/>
        </w:rPr>
        <w:t>竞争性磋商响应文件格式</w:t>
      </w:r>
      <w:bookmarkEnd w:id="1269"/>
      <w:bookmarkEnd w:id="1270"/>
      <w:bookmarkEnd w:id="1271"/>
    </w:p>
    <w:p w:rsidR="00E00A79" w:rsidRDefault="009B64DC">
      <w:pPr>
        <w:spacing w:line="360" w:lineRule="auto"/>
        <w:ind w:firstLineChars="400" w:firstLine="1124"/>
        <w:rPr>
          <w:b/>
          <w:bCs/>
          <w:sz w:val="28"/>
          <w:szCs w:val="28"/>
        </w:rPr>
      </w:pPr>
      <w:r>
        <w:rPr>
          <w:rFonts w:hint="eastAsia"/>
          <w:b/>
          <w:bCs/>
          <w:sz w:val="28"/>
          <w:szCs w:val="28"/>
        </w:rPr>
        <w:t>一、响应文件封面</w:t>
      </w:r>
    </w:p>
    <w:p w:rsidR="00E00A79" w:rsidRDefault="00E00A79">
      <w:pPr>
        <w:autoSpaceDE w:val="0"/>
        <w:autoSpaceDN w:val="0"/>
        <w:adjustRightInd w:val="0"/>
        <w:spacing w:line="360" w:lineRule="auto"/>
        <w:jc w:val="left"/>
        <w:rPr>
          <w:rFonts w:ascii="宋体" w:hAnsi="宋体" w:cs="宋体"/>
          <w:color w:val="000000"/>
          <w:kern w:val="0"/>
          <w:szCs w:val="28"/>
        </w:rPr>
      </w:pPr>
    </w:p>
    <w:p w:rsidR="00E00A79" w:rsidRDefault="00E00A79">
      <w:pPr>
        <w:autoSpaceDE w:val="0"/>
        <w:autoSpaceDN w:val="0"/>
        <w:adjustRightInd w:val="0"/>
        <w:spacing w:line="360" w:lineRule="auto"/>
        <w:jc w:val="left"/>
        <w:rPr>
          <w:rFonts w:ascii="宋体" w:hAnsi="宋体" w:cs="宋体"/>
          <w:color w:val="000000"/>
          <w:kern w:val="0"/>
          <w:sz w:val="44"/>
          <w:szCs w:val="44"/>
        </w:rPr>
      </w:pPr>
    </w:p>
    <w:p w:rsidR="00E00A79" w:rsidRDefault="009B64DC">
      <w:pPr>
        <w:spacing w:line="360" w:lineRule="auto"/>
        <w:ind w:firstLineChars="327" w:firstLine="2364"/>
        <w:rPr>
          <w:rFonts w:ascii="宋体"/>
          <w:b/>
          <w:bCs/>
          <w:sz w:val="72"/>
          <w:szCs w:val="72"/>
        </w:rPr>
      </w:pPr>
      <w:r>
        <w:rPr>
          <w:rFonts w:ascii="宋体" w:hAnsi="宋体" w:cs="宋体" w:hint="eastAsia"/>
          <w:b/>
          <w:bCs/>
          <w:sz w:val="72"/>
          <w:szCs w:val="72"/>
        </w:rPr>
        <w:t>响应文件</w:t>
      </w:r>
    </w:p>
    <w:p w:rsidR="00E00A79" w:rsidRDefault="00E00A79">
      <w:pPr>
        <w:adjustRightInd w:val="0"/>
        <w:spacing w:line="360" w:lineRule="auto"/>
        <w:textAlignment w:val="baseline"/>
        <w:rPr>
          <w:rFonts w:ascii="宋体"/>
          <w:b/>
          <w:bCs/>
          <w:sz w:val="36"/>
          <w:szCs w:val="36"/>
        </w:rPr>
      </w:pPr>
    </w:p>
    <w:p w:rsidR="00E00A79" w:rsidRDefault="009B64DC">
      <w:pPr>
        <w:adjustRightInd w:val="0"/>
        <w:spacing w:line="360" w:lineRule="auto"/>
        <w:textAlignment w:val="baseline"/>
        <w:rPr>
          <w:rFonts w:ascii="宋体"/>
          <w:b/>
          <w:bCs/>
          <w:sz w:val="36"/>
          <w:szCs w:val="36"/>
        </w:rPr>
      </w:pPr>
      <w:r>
        <w:rPr>
          <w:rFonts w:ascii="宋体" w:hAnsi="宋体" w:cs="宋体" w:hint="eastAsia"/>
          <w:b/>
          <w:bCs/>
          <w:sz w:val="36"/>
          <w:szCs w:val="36"/>
        </w:rPr>
        <w:t>采购项目编号：青海恒诚竞磋（工程）</w:t>
      </w:r>
      <w:r>
        <w:rPr>
          <w:rFonts w:ascii="宋体" w:hAnsi="宋体" w:cs="宋体" w:hint="eastAsia"/>
          <w:b/>
          <w:bCs/>
          <w:sz w:val="36"/>
          <w:szCs w:val="36"/>
        </w:rPr>
        <w:t>2021-019</w:t>
      </w:r>
      <w:r>
        <w:rPr>
          <w:rFonts w:ascii="宋体" w:hAnsi="宋体" w:cs="宋体" w:hint="eastAsia"/>
          <w:b/>
          <w:bCs/>
          <w:sz w:val="36"/>
          <w:szCs w:val="36"/>
        </w:rPr>
        <w:t>号</w:t>
      </w:r>
    </w:p>
    <w:p w:rsidR="00E00A79" w:rsidRDefault="009B64DC">
      <w:pPr>
        <w:adjustRightInd w:val="0"/>
        <w:spacing w:line="360" w:lineRule="auto"/>
        <w:ind w:left="2530" w:hangingChars="700" w:hanging="2530"/>
        <w:textAlignment w:val="baseline"/>
        <w:rPr>
          <w:rFonts w:ascii="宋体"/>
          <w:b/>
          <w:bCs/>
          <w:sz w:val="36"/>
          <w:szCs w:val="36"/>
        </w:rPr>
      </w:pPr>
      <w:r>
        <w:rPr>
          <w:rFonts w:ascii="宋体" w:hAnsi="宋体" w:cs="宋体" w:hint="eastAsia"/>
          <w:b/>
          <w:bCs/>
          <w:sz w:val="36"/>
          <w:szCs w:val="36"/>
        </w:rPr>
        <w:t>采购项目名称：西宁市城中区法幢寺地质灾害应急治理工程</w:t>
      </w:r>
    </w:p>
    <w:p w:rsidR="00E00A79" w:rsidRDefault="009B64DC">
      <w:pPr>
        <w:adjustRightInd w:val="0"/>
        <w:spacing w:line="360" w:lineRule="auto"/>
        <w:textAlignment w:val="baseline"/>
        <w:rPr>
          <w:rFonts w:ascii="宋体" w:hAnsi="宋体" w:cs="宋体"/>
          <w:b/>
          <w:bCs/>
          <w:sz w:val="36"/>
          <w:szCs w:val="36"/>
        </w:rPr>
      </w:pPr>
      <w:r>
        <w:rPr>
          <w:rFonts w:ascii="宋体" w:hAnsi="宋体" w:cs="宋体" w:hint="eastAsia"/>
          <w:b/>
          <w:bCs/>
          <w:sz w:val="36"/>
          <w:szCs w:val="36"/>
        </w:rPr>
        <w:t>供应商名称：</w:t>
      </w:r>
    </w:p>
    <w:p w:rsidR="00E00A79" w:rsidRDefault="00E00A79">
      <w:pPr>
        <w:adjustRightInd w:val="0"/>
        <w:spacing w:line="360" w:lineRule="auto"/>
        <w:textAlignment w:val="baseline"/>
        <w:rPr>
          <w:rFonts w:ascii="宋体"/>
          <w:b/>
          <w:bCs/>
          <w:sz w:val="36"/>
          <w:szCs w:val="36"/>
        </w:rPr>
      </w:pPr>
    </w:p>
    <w:p w:rsidR="00E00A79" w:rsidRDefault="00E00A79">
      <w:pPr>
        <w:adjustRightInd w:val="0"/>
        <w:spacing w:line="360" w:lineRule="auto"/>
        <w:textAlignment w:val="baseline"/>
        <w:rPr>
          <w:rFonts w:ascii="宋体"/>
          <w:b/>
          <w:bCs/>
          <w:sz w:val="36"/>
          <w:szCs w:val="36"/>
        </w:rPr>
      </w:pPr>
    </w:p>
    <w:p w:rsidR="00E00A79" w:rsidRDefault="00E00A79">
      <w:pPr>
        <w:adjustRightInd w:val="0"/>
        <w:spacing w:line="360" w:lineRule="auto"/>
        <w:textAlignment w:val="baseline"/>
        <w:rPr>
          <w:rFonts w:ascii="宋体"/>
          <w:b/>
          <w:bCs/>
          <w:sz w:val="36"/>
          <w:szCs w:val="36"/>
        </w:rPr>
      </w:pPr>
    </w:p>
    <w:p w:rsidR="00E00A79" w:rsidRDefault="009B64DC">
      <w:pPr>
        <w:spacing w:line="360" w:lineRule="auto"/>
        <w:ind w:firstLine="643"/>
        <w:jc w:val="center"/>
        <w:rPr>
          <w:rFonts w:ascii="宋体"/>
          <w:b/>
          <w:bCs/>
          <w:sz w:val="32"/>
          <w:szCs w:val="32"/>
        </w:rPr>
      </w:pPr>
      <w:r>
        <w:rPr>
          <w:rFonts w:ascii="宋体" w:hAnsi="宋体" w:cs="宋体" w:hint="eastAsia"/>
          <w:b/>
          <w:bCs/>
          <w:sz w:val="32"/>
          <w:szCs w:val="32"/>
        </w:rPr>
        <w:t>供应商：（公章）</w:t>
      </w:r>
    </w:p>
    <w:p w:rsidR="00E00A79" w:rsidRDefault="009B64DC">
      <w:pPr>
        <w:spacing w:line="360" w:lineRule="auto"/>
        <w:ind w:firstLine="643"/>
        <w:jc w:val="center"/>
        <w:rPr>
          <w:rFonts w:ascii="宋体"/>
          <w:b/>
          <w:bCs/>
          <w:sz w:val="32"/>
          <w:szCs w:val="32"/>
        </w:rPr>
      </w:pPr>
      <w:r>
        <w:rPr>
          <w:rFonts w:ascii="宋体" w:hAnsi="宋体" w:cs="宋体" w:hint="eastAsia"/>
          <w:b/>
          <w:bCs/>
          <w:sz w:val="32"/>
          <w:szCs w:val="32"/>
        </w:rPr>
        <w:t>法定代表人或委托代理人：（签字或盖章）</w:t>
      </w:r>
    </w:p>
    <w:p w:rsidR="00E00A79" w:rsidRDefault="00E00A79">
      <w:pPr>
        <w:wordWrap w:val="0"/>
        <w:spacing w:line="360" w:lineRule="auto"/>
        <w:jc w:val="center"/>
        <w:rPr>
          <w:rFonts w:ascii="宋体"/>
          <w:b/>
          <w:bCs/>
          <w:sz w:val="32"/>
          <w:szCs w:val="32"/>
        </w:rPr>
      </w:pPr>
    </w:p>
    <w:p w:rsidR="00E00A79" w:rsidRDefault="009B64DC">
      <w:pPr>
        <w:wordWrap w:val="0"/>
        <w:spacing w:line="360" w:lineRule="auto"/>
        <w:jc w:val="center"/>
        <w:rPr>
          <w:rFonts w:ascii="宋体" w:hAnsi="宋体" w:cs="宋体"/>
          <w:b/>
          <w:bCs/>
          <w:sz w:val="32"/>
          <w:szCs w:val="32"/>
        </w:rPr>
      </w:pPr>
      <w:r>
        <w:rPr>
          <w:rFonts w:ascii="宋体" w:hAnsi="宋体" w:cs="宋体" w:hint="eastAsia"/>
          <w:b/>
          <w:bCs/>
          <w:sz w:val="32"/>
          <w:szCs w:val="32"/>
        </w:rPr>
        <w:t xml:space="preserve">     </w:t>
      </w:r>
      <w:r>
        <w:rPr>
          <w:rFonts w:ascii="宋体" w:hAnsi="宋体" w:cs="宋体" w:hint="eastAsia"/>
          <w:b/>
          <w:bCs/>
          <w:sz w:val="32"/>
          <w:szCs w:val="32"/>
        </w:rPr>
        <w:t>年</w:t>
      </w:r>
      <w:r>
        <w:rPr>
          <w:rFonts w:ascii="宋体" w:hAnsi="宋体" w:cs="宋体" w:hint="eastAsia"/>
          <w:b/>
          <w:bCs/>
          <w:sz w:val="32"/>
          <w:szCs w:val="32"/>
        </w:rPr>
        <w:t xml:space="preserve">   </w:t>
      </w:r>
      <w:r>
        <w:rPr>
          <w:rFonts w:ascii="宋体" w:hAnsi="宋体" w:cs="宋体" w:hint="eastAsia"/>
          <w:b/>
          <w:bCs/>
          <w:sz w:val="32"/>
          <w:szCs w:val="32"/>
        </w:rPr>
        <w:t>月</w:t>
      </w:r>
      <w:r>
        <w:rPr>
          <w:rFonts w:ascii="宋体" w:hAnsi="宋体" w:cs="宋体" w:hint="eastAsia"/>
          <w:b/>
          <w:bCs/>
          <w:sz w:val="32"/>
          <w:szCs w:val="32"/>
        </w:rPr>
        <w:t xml:space="preserve">   </w:t>
      </w:r>
      <w:r>
        <w:rPr>
          <w:rFonts w:ascii="宋体" w:hAnsi="宋体" w:cs="宋体" w:hint="eastAsia"/>
          <w:b/>
          <w:bCs/>
          <w:sz w:val="32"/>
          <w:szCs w:val="32"/>
        </w:rPr>
        <w:t>日</w:t>
      </w:r>
    </w:p>
    <w:p w:rsidR="00E00A79" w:rsidRDefault="00E00A79">
      <w:pPr>
        <w:autoSpaceDE w:val="0"/>
        <w:autoSpaceDN w:val="0"/>
        <w:adjustRightInd w:val="0"/>
        <w:spacing w:line="360" w:lineRule="auto"/>
        <w:jc w:val="left"/>
        <w:rPr>
          <w:rFonts w:ascii="宋体" w:hAnsi="宋体" w:cs="宋体"/>
          <w:color w:val="000000"/>
          <w:kern w:val="0"/>
          <w:sz w:val="18"/>
          <w:szCs w:val="18"/>
        </w:rPr>
      </w:pPr>
    </w:p>
    <w:p w:rsidR="00E00A79" w:rsidRDefault="009B64DC">
      <w:pPr>
        <w:autoSpaceDE w:val="0"/>
        <w:autoSpaceDN w:val="0"/>
        <w:adjustRightInd w:val="0"/>
        <w:spacing w:line="360" w:lineRule="auto"/>
        <w:jc w:val="left"/>
        <w:rPr>
          <w:rFonts w:ascii="宋体" w:hAnsi="宋体" w:cs="宋体"/>
          <w:color w:val="000000"/>
          <w:kern w:val="0"/>
          <w:szCs w:val="28"/>
        </w:rPr>
      </w:pPr>
      <w:r>
        <w:rPr>
          <w:rFonts w:ascii="宋体" w:hAnsi="宋体" w:cs="宋体" w:hint="eastAsia"/>
          <w:color w:val="000000"/>
          <w:kern w:val="0"/>
          <w:szCs w:val="28"/>
        </w:rPr>
        <w:br w:type="page"/>
      </w:r>
    </w:p>
    <w:p w:rsidR="00E00A79" w:rsidRDefault="009B64DC">
      <w:pPr>
        <w:spacing w:line="360" w:lineRule="auto"/>
        <w:ind w:firstLineChars="400" w:firstLine="1124"/>
        <w:rPr>
          <w:b/>
          <w:bCs/>
          <w:sz w:val="28"/>
          <w:szCs w:val="28"/>
          <w:lang w:val="zh-CN"/>
        </w:rPr>
      </w:pPr>
      <w:bookmarkStart w:id="1272" w:name="_Toc476125034"/>
      <w:bookmarkStart w:id="1273" w:name="_Toc505613279"/>
      <w:r>
        <w:rPr>
          <w:rFonts w:hint="eastAsia"/>
          <w:b/>
          <w:bCs/>
          <w:sz w:val="28"/>
          <w:szCs w:val="28"/>
          <w:lang w:val="zh-CN"/>
        </w:rPr>
        <w:lastRenderedPageBreak/>
        <w:t>二、目录</w:t>
      </w:r>
      <w:bookmarkEnd w:id="1272"/>
      <w:bookmarkEnd w:id="1273"/>
    </w:p>
    <w:p w:rsidR="00E00A79" w:rsidRDefault="009B64DC">
      <w:pPr>
        <w:autoSpaceDE w:val="0"/>
        <w:autoSpaceDN w:val="0"/>
        <w:adjustRightInd w:val="0"/>
        <w:spacing w:line="360" w:lineRule="auto"/>
        <w:rPr>
          <w:rFonts w:ascii="宋体" w:hAnsi="Cambria" w:cs="宋体"/>
          <w:sz w:val="24"/>
          <w:lang w:val="zh-CN"/>
        </w:rPr>
      </w:pPr>
      <w:r>
        <w:rPr>
          <w:rFonts w:ascii="宋体" w:hAnsi="Cambria" w:cs="宋体" w:hint="eastAsia"/>
          <w:sz w:val="24"/>
          <w:lang w:val="zh-CN"/>
        </w:rPr>
        <w:t>（</w:t>
      </w:r>
      <w:r>
        <w:rPr>
          <w:rFonts w:ascii="宋体" w:hAnsi="Cambria" w:cs="宋体" w:hint="eastAsia"/>
          <w:sz w:val="24"/>
          <w:lang w:val="zh-CN"/>
        </w:rPr>
        <w:t>1</w:t>
      </w:r>
      <w:r>
        <w:rPr>
          <w:rFonts w:ascii="宋体" w:hAnsi="Cambria" w:cs="宋体" w:hint="eastAsia"/>
          <w:sz w:val="24"/>
          <w:lang w:val="zh-CN"/>
        </w:rPr>
        <w:t>）响应文件封面…………………</w:t>
      </w:r>
      <w:r>
        <w:rPr>
          <w:rFonts w:ascii="宋体" w:hAnsi="宋体" w:cs="宋体" w:hint="eastAsia"/>
          <w:sz w:val="24"/>
          <w:lang w:val="zh-CN"/>
        </w:rPr>
        <w:t>…</w:t>
      </w:r>
      <w:r>
        <w:rPr>
          <w:rFonts w:ascii="宋体" w:hAnsi="Cambria" w:cs="宋体" w:hint="eastAsia"/>
          <w:sz w:val="24"/>
          <w:lang w:val="zh-CN"/>
        </w:rPr>
        <w:t>…………………………</w:t>
      </w:r>
      <w:r>
        <w:rPr>
          <w:rFonts w:ascii="宋体" w:hAnsi="Cambria" w:cs="宋体" w:hint="eastAsia"/>
          <w:sz w:val="24"/>
          <w:lang w:val="zh-CN"/>
        </w:rPr>
        <w:t>所在页码</w:t>
      </w:r>
    </w:p>
    <w:p w:rsidR="00E00A79" w:rsidRDefault="009B64DC">
      <w:pPr>
        <w:autoSpaceDE w:val="0"/>
        <w:autoSpaceDN w:val="0"/>
        <w:adjustRightInd w:val="0"/>
        <w:spacing w:line="360" w:lineRule="auto"/>
        <w:rPr>
          <w:rFonts w:ascii="宋体" w:hAnsi="Cambria" w:cs="宋体"/>
          <w:sz w:val="24"/>
          <w:lang w:val="zh-CN"/>
        </w:rPr>
      </w:pPr>
      <w:r>
        <w:rPr>
          <w:rFonts w:ascii="宋体" w:hAnsi="Cambria" w:cs="宋体" w:hint="eastAsia"/>
          <w:sz w:val="24"/>
          <w:lang w:val="zh-CN"/>
        </w:rPr>
        <w:t>（</w:t>
      </w:r>
      <w:r>
        <w:rPr>
          <w:rFonts w:ascii="宋体" w:hAnsi="Cambria" w:cs="宋体" w:hint="eastAsia"/>
          <w:sz w:val="24"/>
          <w:lang w:val="zh-CN"/>
        </w:rPr>
        <w:t>2</w:t>
      </w:r>
      <w:r>
        <w:rPr>
          <w:rFonts w:ascii="宋体" w:hAnsi="Cambria" w:cs="宋体" w:hint="eastAsia"/>
          <w:sz w:val="24"/>
          <w:lang w:val="zh-CN"/>
        </w:rPr>
        <w:t>）</w:t>
      </w:r>
      <w:r>
        <w:rPr>
          <w:rFonts w:ascii="宋体" w:hAnsi="Cambria" w:cs="宋体" w:hint="eastAsia"/>
          <w:sz w:val="24"/>
        </w:rPr>
        <w:t>目录</w:t>
      </w:r>
      <w:r>
        <w:rPr>
          <w:rFonts w:ascii="宋体" w:hAnsi="Cambria" w:cs="宋体" w:hint="eastAsia"/>
          <w:sz w:val="24"/>
          <w:lang w:val="zh-CN"/>
        </w:rPr>
        <w:t>…………………</w:t>
      </w:r>
      <w:r>
        <w:rPr>
          <w:rFonts w:ascii="宋体" w:hAnsi="宋体" w:cs="宋体" w:hint="eastAsia"/>
          <w:sz w:val="24"/>
          <w:lang w:val="zh-CN"/>
        </w:rPr>
        <w:t>…</w:t>
      </w:r>
      <w:r>
        <w:rPr>
          <w:rFonts w:ascii="宋体" w:hAnsi="Cambria" w:cs="宋体" w:hint="eastAsia"/>
          <w:sz w:val="24"/>
          <w:lang w:val="zh-CN"/>
        </w:rPr>
        <w:t>……………………………………所在页码</w:t>
      </w:r>
    </w:p>
    <w:p w:rsidR="00E00A79" w:rsidRDefault="009B64DC">
      <w:pPr>
        <w:autoSpaceDE w:val="0"/>
        <w:autoSpaceDN w:val="0"/>
        <w:adjustRightInd w:val="0"/>
        <w:spacing w:line="360" w:lineRule="auto"/>
        <w:rPr>
          <w:rFonts w:ascii="宋体" w:hAnsi="Cambria" w:cs="宋体"/>
          <w:sz w:val="24"/>
          <w:lang w:val="zh-CN"/>
        </w:rPr>
      </w:pPr>
      <w:r>
        <w:rPr>
          <w:rFonts w:ascii="宋体" w:hAnsi="Cambria" w:cs="宋体" w:hint="eastAsia"/>
          <w:sz w:val="24"/>
          <w:lang w:val="zh-CN"/>
        </w:rPr>
        <w:t>（</w:t>
      </w:r>
      <w:r>
        <w:rPr>
          <w:rFonts w:ascii="宋体" w:hAnsi="Cambria" w:cs="宋体" w:hint="eastAsia"/>
          <w:sz w:val="24"/>
        </w:rPr>
        <w:t>3</w:t>
      </w:r>
      <w:r>
        <w:rPr>
          <w:rFonts w:ascii="宋体" w:hAnsi="Cambria" w:cs="宋体" w:hint="eastAsia"/>
          <w:sz w:val="24"/>
          <w:lang w:val="zh-CN"/>
        </w:rPr>
        <w:t>）磋商函…………………</w:t>
      </w:r>
      <w:r>
        <w:rPr>
          <w:rFonts w:ascii="宋体" w:hAnsi="宋体" w:cs="宋体" w:hint="eastAsia"/>
          <w:sz w:val="24"/>
          <w:lang w:val="zh-CN"/>
        </w:rPr>
        <w:t>…</w:t>
      </w:r>
      <w:r>
        <w:rPr>
          <w:rFonts w:ascii="宋体" w:hAnsi="Cambria" w:cs="宋体" w:hint="eastAsia"/>
          <w:sz w:val="24"/>
          <w:lang w:val="zh-CN"/>
        </w:rPr>
        <w:t>…………………………………所在页码</w:t>
      </w:r>
    </w:p>
    <w:p w:rsidR="00E00A79" w:rsidRDefault="009B64DC">
      <w:pPr>
        <w:autoSpaceDE w:val="0"/>
        <w:autoSpaceDN w:val="0"/>
        <w:adjustRightInd w:val="0"/>
        <w:spacing w:line="360" w:lineRule="auto"/>
        <w:rPr>
          <w:rFonts w:ascii="宋体" w:hAnsi="Cambria" w:cs="宋体"/>
          <w:sz w:val="24"/>
          <w:lang w:val="zh-CN"/>
        </w:rPr>
      </w:pPr>
      <w:r>
        <w:rPr>
          <w:rFonts w:ascii="宋体" w:hAnsi="Cambria" w:cs="宋体" w:hint="eastAsia"/>
          <w:sz w:val="24"/>
          <w:lang w:val="zh-CN"/>
        </w:rPr>
        <w:t>（</w:t>
      </w:r>
      <w:r>
        <w:rPr>
          <w:rFonts w:ascii="宋体" w:hAnsi="Cambria" w:cs="宋体" w:hint="eastAsia"/>
          <w:sz w:val="24"/>
        </w:rPr>
        <w:t>4</w:t>
      </w:r>
      <w:r>
        <w:rPr>
          <w:rFonts w:ascii="宋体" w:hAnsi="Cambria" w:cs="宋体" w:hint="eastAsia"/>
          <w:sz w:val="24"/>
          <w:lang w:val="zh-CN"/>
        </w:rPr>
        <w:t>）报价一览表…………………</w:t>
      </w:r>
      <w:r>
        <w:rPr>
          <w:rFonts w:ascii="宋体" w:hAnsi="宋体" w:cs="宋体" w:hint="eastAsia"/>
          <w:sz w:val="24"/>
          <w:lang w:val="zh-CN"/>
        </w:rPr>
        <w:t>…</w:t>
      </w:r>
      <w:r w:rsidR="00C451C5">
        <w:rPr>
          <w:rFonts w:ascii="宋体" w:hAnsi="Cambria" w:cs="宋体" w:hint="eastAsia"/>
          <w:sz w:val="24"/>
          <w:lang w:val="zh-CN"/>
        </w:rPr>
        <w:t>……………………………</w:t>
      </w:r>
      <w:r>
        <w:rPr>
          <w:rFonts w:ascii="宋体" w:hAnsi="Cambria" w:cs="宋体" w:hint="eastAsia"/>
          <w:sz w:val="24"/>
          <w:lang w:val="zh-CN"/>
        </w:rPr>
        <w:t>所在页码</w:t>
      </w:r>
    </w:p>
    <w:p w:rsidR="00E00A79" w:rsidRDefault="009B64DC">
      <w:pPr>
        <w:autoSpaceDE w:val="0"/>
        <w:autoSpaceDN w:val="0"/>
        <w:adjustRightInd w:val="0"/>
        <w:spacing w:line="360" w:lineRule="auto"/>
        <w:rPr>
          <w:rFonts w:ascii="宋体" w:hAnsi="Cambria" w:cs="宋体"/>
          <w:sz w:val="24"/>
          <w:lang w:val="zh-CN"/>
        </w:rPr>
      </w:pPr>
      <w:r>
        <w:rPr>
          <w:rFonts w:ascii="宋体" w:hAnsi="Cambria" w:cs="宋体" w:hint="eastAsia"/>
          <w:sz w:val="24"/>
          <w:lang w:val="zh-CN"/>
        </w:rPr>
        <w:t>（</w:t>
      </w:r>
      <w:r>
        <w:rPr>
          <w:rFonts w:ascii="宋体" w:hAnsi="Cambria" w:cs="宋体" w:hint="eastAsia"/>
          <w:sz w:val="24"/>
        </w:rPr>
        <w:t>5</w:t>
      </w:r>
      <w:r>
        <w:rPr>
          <w:rFonts w:ascii="宋体" w:hAnsi="Cambria" w:cs="宋体" w:hint="eastAsia"/>
          <w:sz w:val="24"/>
          <w:lang w:val="zh-CN"/>
        </w:rPr>
        <w:t>）法定代表人证明书…………………</w:t>
      </w:r>
      <w:r>
        <w:rPr>
          <w:rFonts w:ascii="宋体" w:hAnsi="宋体" w:cs="宋体" w:hint="eastAsia"/>
          <w:sz w:val="24"/>
          <w:lang w:val="zh-CN"/>
        </w:rPr>
        <w:t>…</w:t>
      </w:r>
      <w:r>
        <w:rPr>
          <w:rFonts w:ascii="宋体" w:hAnsi="Cambria" w:cs="宋体" w:hint="eastAsia"/>
          <w:sz w:val="24"/>
          <w:lang w:val="zh-CN"/>
        </w:rPr>
        <w:t>……………………所在页码</w:t>
      </w:r>
    </w:p>
    <w:p w:rsidR="00E00A79" w:rsidRDefault="009B64DC">
      <w:pPr>
        <w:autoSpaceDE w:val="0"/>
        <w:autoSpaceDN w:val="0"/>
        <w:adjustRightInd w:val="0"/>
        <w:spacing w:line="360" w:lineRule="auto"/>
        <w:rPr>
          <w:rFonts w:ascii="宋体" w:hAnsi="Cambria" w:cs="宋体"/>
          <w:sz w:val="24"/>
          <w:lang w:val="zh-CN"/>
        </w:rPr>
      </w:pPr>
      <w:r>
        <w:rPr>
          <w:rFonts w:ascii="宋体" w:hAnsi="Cambria" w:cs="宋体" w:hint="eastAsia"/>
          <w:sz w:val="24"/>
          <w:lang w:val="zh-CN"/>
        </w:rPr>
        <w:t>（</w:t>
      </w:r>
      <w:r>
        <w:rPr>
          <w:rFonts w:ascii="宋体" w:hAnsi="Cambria" w:cs="宋体" w:hint="eastAsia"/>
          <w:sz w:val="24"/>
        </w:rPr>
        <w:t>6</w:t>
      </w:r>
      <w:r>
        <w:rPr>
          <w:rFonts w:ascii="宋体" w:hAnsi="Cambria" w:cs="宋体" w:hint="eastAsia"/>
          <w:sz w:val="24"/>
          <w:lang w:val="zh-CN"/>
        </w:rPr>
        <w:t>）</w:t>
      </w:r>
      <w:r>
        <w:rPr>
          <w:rFonts w:ascii="宋体" w:hAnsi="Cambria" w:cs="宋体" w:hint="eastAsia"/>
          <w:sz w:val="24"/>
        </w:rPr>
        <w:t>授权委托</w:t>
      </w:r>
      <w:r>
        <w:rPr>
          <w:rFonts w:ascii="宋体" w:hAnsi="Cambria" w:cs="宋体" w:hint="eastAsia"/>
          <w:sz w:val="24"/>
          <w:lang w:val="zh-CN"/>
        </w:rPr>
        <w:t>书…………………………………………………所在页码</w:t>
      </w:r>
    </w:p>
    <w:p w:rsidR="00E00A79" w:rsidRDefault="009B64DC">
      <w:pPr>
        <w:autoSpaceDE w:val="0"/>
        <w:autoSpaceDN w:val="0"/>
        <w:adjustRightInd w:val="0"/>
        <w:spacing w:line="360" w:lineRule="auto"/>
        <w:rPr>
          <w:rFonts w:ascii="宋体" w:hAnsi="Cambria" w:cs="宋体"/>
          <w:sz w:val="24"/>
          <w:lang w:val="zh-CN"/>
        </w:rPr>
      </w:pPr>
      <w:r>
        <w:rPr>
          <w:rFonts w:ascii="宋体" w:hAnsi="Cambria" w:cs="宋体" w:hint="eastAsia"/>
          <w:sz w:val="24"/>
          <w:lang w:val="zh-CN"/>
        </w:rPr>
        <w:t>（</w:t>
      </w:r>
      <w:r>
        <w:rPr>
          <w:rFonts w:ascii="宋体" w:hAnsi="Cambria" w:cs="宋体" w:hint="eastAsia"/>
          <w:sz w:val="24"/>
        </w:rPr>
        <w:t>7</w:t>
      </w:r>
      <w:r>
        <w:rPr>
          <w:rFonts w:ascii="宋体" w:hAnsi="Cambria" w:cs="宋体" w:hint="eastAsia"/>
          <w:sz w:val="24"/>
          <w:lang w:val="zh-CN"/>
        </w:rPr>
        <w:t>）磋商保证金证明……………………………………………所在页码</w:t>
      </w:r>
    </w:p>
    <w:p w:rsidR="00E00A79" w:rsidRDefault="009B64DC">
      <w:pPr>
        <w:pStyle w:val="3"/>
        <w:spacing w:before="0" w:after="0" w:line="360" w:lineRule="auto"/>
        <w:jc w:val="left"/>
        <w:rPr>
          <w:rFonts w:ascii="宋体" w:hAnsi="Cambria" w:cs="宋体"/>
          <w:b w:val="0"/>
          <w:bCs w:val="0"/>
          <w:sz w:val="24"/>
          <w:lang w:val="zh-CN"/>
        </w:rPr>
      </w:pPr>
      <w:r>
        <w:rPr>
          <w:rFonts w:ascii="宋体" w:hAnsi="Cambria" w:cs="宋体" w:hint="eastAsia"/>
          <w:b w:val="0"/>
          <w:bCs w:val="0"/>
          <w:sz w:val="24"/>
          <w:szCs w:val="24"/>
          <w:lang w:val="zh-CN"/>
        </w:rPr>
        <w:t>（</w:t>
      </w:r>
      <w:r>
        <w:rPr>
          <w:rFonts w:ascii="宋体" w:hAnsi="Cambria" w:cs="宋体" w:hint="eastAsia"/>
          <w:b w:val="0"/>
          <w:bCs w:val="0"/>
          <w:sz w:val="24"/>
          <w:szCs w:val="24"/>
        </w:rPr>
        <w:t>8</w:t>
      </w:r>
      <w:r>
        <w:rPr>
          <w:rFonts w:ascii="宋体" w:hAnsi="Cambria" w:cs="宋体" w:hint="eastAsia"/>
          <w:b w:val="0"/>
          <w:bCs w:val="0"/>
          <w:sz w:val="24"/>
          <w:szCs w:val="24"/>
          <w:lang w:val="zh-CN"/>
        </w:rPr>
        <w:t>）</w:t>
      </w:r>
      <w:r>
        <w:rPr>
          <w:rFonts w:ascii="宋体" w:hAnsi="Cambria" w:cs="宋体" w:hint="eastAsia"/>
          <w:b w:val="0"/>
          <w:bCs w:val="0"/>
          <w:sz w:val="24"/>
          <w:szCs w:val="24"/>
        </w:rPr>
        <w:t>已标价工程量清单部分格式</w:t>
      </w:r>
      <w:r>
        <w:rPr>
          <w:rFonts w:ascii="宋体" w:hAnsi="Cambria" w:cs="宋体" w:hint="eastAsia"/>
          <w:b w:val="0"/>
          <w:bCs w:val="0"/>
          <w:sz w:val="24"/>
          <w:lang w:val="zh-CN"/>
        </w:rPr>
        <w:t>…………</w:t>
      </w:r>
      <w:r>
        <w:rPr>
          <w:rFonts w:ascii="宋体" w:hAnsi="Cambria" w:cs="宋体" w:hint="eastAsia"/>
          <w:sz w:val="24"/>
          <w:lang w:val="zh-CN"/>
        </w:rPr>
        <w:t>………</w:t>
      </w:r>
      <w:r>
        <w:rPr>
          <w:rFonts w:ascii="宋体" w:hAnsi="Cambria" w:cs="宋体" w:hint="eastAsia"/>
          <w:b w:val="0"/>
          <w:bCs w:val="0"/>
          <w:sz w:val="24"/>
          <w:lang w:val="zh-CN"/>
        </w:rPr>
        <w:t>……………所在页码</w:t>
      </w:r>
    </w:p>
    <w:p w:rsidR="00E00A79" w:rsidRDefault="009B64DC">
      <w:pPr>
        <w:autoSpaceDE w:val="0"/>
        <w:autoSpaceDN w:val="0"/>
        <w:adjustRightInd w:val="0"/>
        <w:spacing w:line="360" w:lineRule="auto"/>
        <w:rPr>
          <w:rFonts w:ascii="宋体" w:hAnsi="Cambria" w:cs="宋体"/>
          <w:sz w:val="24"/>
          <w:lang w:val="zh-CN"/>
        </w:rPr>
      </w:pPr>
      <w:r>
        <w:rPr>
          <w:rFonts w:ascii="宋体" w:hAnsi="Cambria" w:cs="宋体" w:hint="eastAsia"/>
          <w:sz w:val="24"/>
          <w:lang w:val="zh-CN"/>
        </w:rPr>
        <w:t>（</w:t>
      </w:r>
      <w:r>
        <w:rPr>
          <w:rFonts w:ascii="宋体" w:hAnsi="Cambria" w:cs="宋体" w:hint="eastAsia"/>
          <w:sz w:val="24"/>
          <w:lang w:val="zh-CN"/>
        </w:rPr>
        <w:t>9</w:t>
      </w:r>
      <w:r w:rsidR="00C451C5">
        <w:rPr>
          <w:rFonts w:ascii="宋体" w:hAnsi="Cambria" w:cs="宋体" w:hint="eastAsia"/>
          <w:sz w:val="24"/>
          <w:lang w:val="zh-CN"/>
        </w:rPr>
        <w:t>）施工组织设计……………………………………………</w:t>
      </w:r>
      <w:r>
        <w:rPr>
          <w:rFonts w:ascii="宋体" w:hAnsi="Cambria" w:cs="宋体" w:hint="eastAsia"/>
          <w:sz w:val="24"/>
          <w:lang w:val="zh-CN"/>
        </w:rPr>
        <w:t>所在页码</w:t>
      </w:r>
    </w:p>
    <w:p w:rsidR="00E00A79" w:rsidRDefault="009B64DC">
      <w:pPr>
        <w:autoSpaceDE w:val="0"/>
        <w:autoSpaceDN w:val="0"/>
        <w:adjustRightInd w:val="0"/>
        <w:spacing w:line="360" w:lineRule="auto"/>
        <w:rPr>
          <w:rFonts w:ascii="宋体" w:hAnsi="Cambria" w:cs="宋体"/>
          <w:sz w:val="24"/>
          <w:lang w:val="zh-CN"/>
        </w:rPr>
      </w:pPr>
      <w:r>
        <w:rPr>
          <w:rFonts w:ascii="宋体" w:hAnsi="Cambria" w:cs="宋体" w:hint="eastAsia"/>
          <w:sz w:val="24"/>
          <w:lang w:val="zh-CN"/>
        </w:rPr>
        <w:t>（</w:t>
      </w:r>
      <w:r>
        <w:rPr>
          <w:rFonts w:ascii="宋体" w:hAnsi="Cambria" w:cs="宋体" w:hint="eastAsia"/>
          <w:sz w:val="24"/>
          <w:lang w:val="zh-CN"/>
        </w:rPr>
        <w:t>10</w:t>
      </w:r>
      <w:r w:rsidR="00C451C5">
        <w:rPr>
          <w:rFonts w:ascii="宋体" w:hAnsi="Cambria" w:cs="宋体" w:hint="eastAsia"/>
          <w:sz w:val="24"/>
          <w:lang w:val="zh-CN"/>
        </w:rPr>
        <w:t>）项目管理机构……………………………………………</w:t>
      </w:r>
      <w:r>
        <w:rPr>
          <w:rFonts w:ascii="宋体" w:hAnsi="Cambria" w:cs="宋体" w:hint="eastAsia"/>
          <w:sz w:val="24"/>
          <w:lang w:val="zh-CN"/>
        </w:rPr>
        <w:t>所在页码</w:t>
      </w:r>
    </w:p>
    <w:p w:rsidR="00E00A79" w:rsidRDefault="009B64DC">
      <w:pPr>
        <w:autoSpaceDE w:val="0"/>
        <w:autoSpaceDN w:val="0"/>
        <w:adjustRightInd w:val="0"/>
        <w:spacing w:line="360" w:lineRule="auto"/>
        <w:rPr>
          <w:rFonts w:ascii="宋体" w:hAnsi="Cambria" w:cs="宋体"/>
          <w:sz w:val="24"/>
          <w:lang w:val="zh-CN"/>
        </w:rPr>
      </w:pPr>
      <w:r>
        <w:rPr>
          <w:rFonts w:ascii="宋体" w:hAnsi="Cambria" w:cs="宋体" w:hint="eastAsia"/>
          <w:sz w:val="24"/>
          <w:lang w:val="zh-CN"/>
        </w:rPr>
        <w:t>（</w:t>
      </w:r>
      <w:r>
        <w:rPr>
          <w:rFonts w:ascii="宋体" w:hAnsi="Cambria" w:cs="宋体" w:hint="eastAsia"/>
          <w:sz w:val="24"/>
          <w:lang w:val="zh-CN"/>
        </w:rPr>
        <w:t>11</w:t>
      </w:r>
      <w:r w:rsidR="00C451C5">
        <w:rPr>
          <w:rFonts w:ascii="宋体" w:hAnsi="Cambria" w:cs="宋体" w:hint="eastAsia"/>
          <w:sz w:val="24"/>
          <w:lang w:val="zh-CN"/>
        </w:rPr>
        <w:t>）拟分包项目情况表………………………………………</w:t>
      </w:r>
      <w:r>
        <w:rPr>
          <w:rFonts w:ascii="宋体" w:hAnsi="Cambria" w:cs="宋体" w:hint="eastAsia"/>
          <w:sz w:val="24"/>
          <w:lang w:val="zh-CN"/>
        </w:rPr>
        <w:t>所在页码</w:t>
      </w:r>
    </w:p>
    <w:p w:rsidR="00E00A79" w:rsidRDefault="009B64DC">
      <w:pPr>
        <w:pStyle w:val="2"/>
        <w:spacing w:before="0" w:after="0" w:line="360" w:lineRule="auto"/>
        <w:jc w:val="left"/>
        <w:rPr>
          <w:rFonts w:ascii="宋体" w:eastAsia="宋体" w:hAnsi="Cambria" w:cs="宋体"/>
          <w:b w:val="0"/>
          <w:bCs w:val="0"/>
          <w:sz w:val="24"/>
          <w:szCs w:val="24"/>
          <w:lang w:val="zh-CN"/>
        </w:rPr>
      </w:pPr>
      <w:r>
        <w:rPr>
          <w:rFonts w:ascii="宋体" w:eastAsia="宋体" w:hAnsi="Cambria" w:cs="宋体" w:hint="eastAsia"/>
          <w:b w:val="0"/>
          <w:bCs w:val="0"/>
          <w:sz w:val="24"/>
          <w:szCs w:val="24"/>
          <w:lang w:val="zh-CN"/>
        </w:rPr>
        <w:t>（</w:t>
      </w:r>
      <w:r>
        <w:rPr>
          <w:rFonts w:ascii="宋体" w:eastAsia="宋体" w:hAnsi="Cambria" w:cs="宋体" w:hint="eastAsia"/>
          <w:b w:val="0"/>
          <w:bCs w:val="0"/>
          <w:sz w:val="24"/>
          <w:szCs w:val="24"/>
          <w:lang w:val="zh-CN"/>
        </w:rPr>
        <w:t>1</w:t>
      </w:r>
      <w:r>
        <w:rPr>
          <w:rFonts w:ascii="宋体" w:eastAsia="宋体" w:hAnsi="Cambria" w:cs="宋体" w:hint="eastAsia"/>
          <w:b w:val="0"/>
          <w:bCs w:val="0"/>
          <w:sz w:val="24"/>
          <w:szCs w:val="24"/>
        </w:rPr>
        <w:t>2</w:t>
      </w:r>
      <w:r>
        <w:rPr>
          <w:rFonts w:ascii="宋体" w:eastAsia="宋体" w:hAnsi="Cambria" w:cs="宋体" w:hint="eastAsia"/>
          <w:b w:val="0"/>
          <w:bCs w:val="0"/>
          <w:sz w:val="24"/>
          <w:szCs w:val="24"/>
          <w:lang w:val="zh-CN"/>
        </w:rPr>
        <w:t>）资格审查资料……………………………………………</w:t>
      </w:r>
      <w:r w:rsidR="00C451C5">
        <w:rPr>
          <w:rFonts w:ascii="宋体" w:eastAsia="宋体" w:hAnsi="Cambria" w:cs="宋体" w:hint="eastAsia"/>
          <w:b w:val="0"/>
          <w:bCs w:val="0"/>
          <w:sz w:val="24"/>
          <w:szCs w:val="24"/>
          <w:lang w:val="zh-CN"/>
        </w:rPr>
        <w:t xml:space="preserve"> </w:t>
      </w:r>
      <w:r>
        <w:rPr>
          <w:rFonts w:ascii="宋体" w:eastAsia="宋体" w:hAnsi="Cambria" w:cs="宋体" w:hint="eastAsia"/>
          <w:b w:val="0"/>
          <w:bCs w:val="0"/>
          <w:sz w:val="24"/>
          <w:szCs w:val="24"/>
          <w:lang w:val="zh-CN"/>
        </w:rPr>
        <w:t>所在页码</w:t>
      </w:r>
    </w:p>
    <w:p w:rsidR="00E00A79" w:rsidRDefault="009B64DC">
      <w:pPr>
        <w:pStyle w:val="2"/>
        <w:spacing w:before="0" w:after="0" w:line="360" w:lineRule="auto"/>
        <w:jc w:val="left"/>
        <w:rPr>
          <w:rFonts w:ascii="宋体" w:eastAsia="宋体" w:hAnsi="Cambria" w:cs="宋体"/>
          <w:b w:val="0"/>
          <w:bCs w:val="0"/>
          <w:sz w:val="24"/>
          <w:szCs w:val="24"/>
          <w:lang w:val="zh-CN"/>
        </w:rPr>
      </w:pPr>
      <w:r>
        <w:rPr>
          <w:rFonts w:ascii="宋体" w:eastAsia="宋体" w:hAnsi="Cambria" w:cs="宋体" w:hint="eastAsia"/>
          <w:b w:val="0"/>
          <w:bCs w:val="0"/>
          <w:sz w:val="24"/>
          <w:szCs w:val="24"/>
          <w:lang w:val="zh-CN"/>
        </w:rPr>
        <w:t>（</w:t>
      </w:r>
      <w:r>
        <w:rPr>
          <w:rFonts w:ascii="宋体" w:eastAsia="宋体" w:hAnsi="Cambria" w:cs="宋体" w:hint="eastAsia"/>
          <w:b w:val="0"/>
          <w:bCs w:val="0"/>
          <w:sz w:val="24"/>
          <w:szCs w:val="24"/>
          <w:lang w:val="zh-CN"/>
        </w:rPr>
        <w:t>13</w:t>
      </w:r>
      <w:r>
        <w:rPr>
          <w:rFonts w:ascii="宋体" w:eastAsia="宋体" w:hAnsi="Cambria" w:cs="宋体" w:hint="eastAsia"/>
          <w:b w:val="0"/>
          <w:bCs w:val="0"/>
          <w:sz w:val="24"/>
          <w:szCs w:val="24"/>
          <w:lang w:val="zh-CN"/>
        </w:rPr>
        <w:t>）其他材料…………………………………………………</w:t>
      </w:r>
      <w:r>
        <w:rPr>
          <w:rFonts w:ascii="宋体" w:eastAsia="宋体" w:hAnsi="Cambria" w:cs="宋体" w:hint="eastAsia"/>
          <w:b w:val="0"/>
          <w:bCs w:val="0"/>
          <w:sz w:val="24"/>
          <w:szCs w:val="24"/>
          <w:lang w:val="zh-CN"/>
        </w:rPr>
        <w:t xml:space="preserve"> </w:t>
      </w:r>
      <w:r>
        <w:rPr>
          <w:rFonts w:ascii="宋体" w:eastAsia="宋体" w:hAnsi="Cambria" w:cs="宋体" w:hint="eastAsia"/>
          <w:b w:val="0"/>
          <w:bCs w:val="0"/>
          <w:sz w:val="24"/>
          <w:szCs w:val="24"/>
          <w:lang w:val="zh-CN"/>
        </w:rPr>
        <w:t>所在页码</w:t>
      </w:r>
    </w:p>
    <w:p w:rsidR="00E00A79" w:rsidRDefault="00E00A79">
      <w:pPr>
        <w:spacing w:line="360" w:lineRule="auto"/>
        <w:ind w:firstLine="420"/>
        <w:rPr>
          <w:lang w:val="zh-CN"/>
        </w:rPr>
      </w:pPr>
    </w:p>
    <w:p w:rsidR="00E00A79" w:rsidRDefault="009B64DC">
      <w:pPr>
        <w:spacing w:line="360" w:lineRule="auto"/>
        <w:ind w:firstLine="422"/>
        <w:rPr>
          <w:b/>
          <w:lang w:val="zh-CN"/>
        </w:rPr>
      </w:pPr>
      <w:r>
        <w:rPr>
          <w:rFonts w:hint="eastAsia"/>
          <w:b/>
          <w:lang w:val="zh-CN"/>
        </w:rPr>
        <w:t xml:space="preserve">        </w:t>
      </w:r>
      <w:r>
        <w:rPr>
          <w:rFonts w:hint="eastAsia"/>
          <w:b/>
          <w:lang w:val="zh-CN"/>
        </w:rPr>
        <w:t>注：此目录根据实际情况编写</w:t>
      </w:r>
    </w:p>
    <w:p w:rsidR="00E00A79" w:rsidRDefault="00E00A79">
      <w:pPr>
        <w:autoSpaceDE w:val="0"/>
        <w:autoSpaceDN w:val="0"/>
        <w:adjustRightInd w:val="0"/>
        <w:spacing w:line="360" w:lineRule="auto"/>
        <w:rPr>
          <w:rFonts w:ascii="宋体" w:hAnsi="宋体" w:cs="宋体"/>
          <w:color w:val="000000"/>
          <w:kern w:val="0"/>
          <w:sz w:val="18"/>
          <w:szCs w:val="18"/>
        </w:rPr>
      </w:pPr>
    </w:p>
    <w:p w:rsidR="00E00A79" w:rsidRDefault="00E00A79">
      <w:pPr>
        <w:autoSpaceDE w:val="0"/>
        <w:autoSpaceDN w:val="0"/>
        <w:adjustRightInd w:val="0"/>
        <w:spacing w:line="360" w:lineRule="auto"/>
        <w:jc w:val="left"/>
        <w:rPr>
          <w:rFonts w:ascii="宋体" w:hAnsi="宋体" w:cs="宋体"/>
          <w:color w:val="000000"/>
          <w:kern w:val="0"/>
          <w:sz w:val="18"/>
          <w:szCs w:val="18"/>
        </w:rPr>
      </w:pPr>
    </w:p>
    <w:p w:rsidR="00E00A79" w:rsidRDefault="009B64DC">
      <w:pPr>
        <w:pStyle w:val="af4"/>
        <w:spacing w:line="360" w:lineRule="auto"/>
        <w:jc w:val="left"/>
        <w:rPr>
          <w:rFonts w:ascii="宋体" w:hAnsi="宋体" w:cs="宋体"/>
          <w:sz w:val="28"/>
          <w:szCs w:val="28"/>
        </w:rPr>
      </w:pPr>
      <w:r>
        <w:rPr>
          <w:rFonts w:ascii="宋体" w:hAnsi="宋体" w:cs="宋体" w:hint="eastAsia"/>
          <w:color w:val="000000"/>
          <w:szCs w:val="28"/>
        </w:rPr>
        <w:br w:type="page"/>
      </w:r>
      <w:bookmarkStart w:id="1274" w:name="_Toc464136648"/>
      <w:bookmarkStart w:id="1275" w:name="_Toc505613280"/>
      <w:bookmarkStart w:id="1276" w:name="_Toc376936768"/>
      <w:bookmarkStart w:id="1277" w:name="_Toc30269"/>
      <w:bookmarkStart w:id="1278" w:name="_Toc17238"/>
      <w:bookmarkStart w:id="1279" w:name="_Toc325726037"/>
      <w:bookmarkStart w:id="1280" w:name="_Toc415209337"/>
      <w:bookmarkStart w:id="1281" w:name="_Toc201287638"/>
      <w:r>
        <w:rPr>
          <w:rFonts w:ascii="宋体" w:hAnsi="宋体" w:cs="宋体" w:hint="eastAsia"/>
          <w:color w:val="000000"/>
          <w:sz w:val="28"/>
          <w:szCs w:val="28"/>
        </w:rPr>
        <w:lastRenderedPageBreak/>
        <w:t>三、</w:t>
      </w:r>
      <w:r>
        <w:rPr>
          <w:rFonts w:ascii="宋体" w:hAnsi="宋体" w:cs="宋体" w:hint="eastAsia"/>
          <w:sz w:val="28"/>
          <w:szCs w:val="28"/>
        </w:rPr>
        <w:t>磋商函</w:t>
      </w:r>
      <w:bookmarkEnd w:id="1274"/>
      <w:bookmarkEnd w:id="1275"/>
      <w:bookmarkEnd w:id="1276"/>
      <w:bookmarkEnd w:id="1277"/>
      <w:bookmarkEnd w:id="1278"/>
      <w:bookmarkEnd w:id="1279"/>
    </w:p>
    <w:p w:rsidR="00E00A79" w:rsidRDefault="009B64DC">
      <w:pPr>
        <w:spacing w:line="360" w:lineRule="auto"/>
        <w:jc w:val="center"/>
        <w:rPr>
          <w:rFonts w:ascii="宋体"/>
          <w:b/>
          <w:bCs/>
          <w:sz w:val="28"/>
          <w:szCs w:val="28"/>
        </w:rPr>
      </w:pPr>
      <w:r>
        <w:rPr>
          <w:rFonts w:ascii="宋体" w:hAnsi="宋体" w:cs="宋体" w:hint="eastAsia"/>
          <w:b/>
          <w:bCs/>
          <w:sz w:val="28"/>
          <w:szCs w:val="28"/>
        </w:rPr>
        <w:t>磋商函</w:t>
      </w:r>
    </w:p>
    <w:p w:rsidR="00E00A79" w:rsidRDefault="009B64DC">
      <w:pPr>
        <w:spacing w:line="360" w:lineRule="auto"/>
        <w:textAlignment w:val="baseline"/>
        <w:rPr>
          <w:rFonts w:ascii="宋体"/>
          <w:b/>
          <w:bCs/>
          <w:sz w:val="28"/>
          <w:szCs w:val="28"/>
        </w:rPr>
      </w:pPr>
      <w:r>
        <w:rPr>
          <w:rFonts w:ascii="宋体" w:hAnsi="宋体" w:cs="宋体" w:hint="eastAsia"/>
          <w:b/>
          <w:bCs/>
          <w:sz w:val="28"/>
          <w:szCs w:val="28"/>
        </w:rPr>
        <w:t>致：青海恒诚工程项目管理有限公司</w:t>
      </w:r>
    </w:p>
    <w:p w:rsidR="00E00A79" w:rsidRDefault="00E00A79">
      <w:pPr>
        <w:spacing w:line="360" w:lineRule="auto"/>
        <w:textAlignment w:val="baseline"/>
        <w:rPr>
          <w:rFonts w:ascii="宋体"/>
          <w:sz w:val="24"/>
        </w:rPr>
      </w:pPr>
    </w:p>
    <w:p w:rsidR="00E00A79" w:rsidRDefault="009B64DC">
      <w:pPr>
        <w:spacing w:line="360" w:lineRule="auto"/>
        <w:ind w:firstLine="480"/>
        <w:textAlignment w:val="baseline"/>
        <w:rPr>
          <w:rFonts w:ascii="宋体"/>
          <w:sz w:val="24"/>
        </w:rPr>
      </w:pPr>
      <w:r>
        <w:rPr>
          <w:rFonts w:ascii="宋体" w:hAnsi="宋体" w:cs="宋体" w:hint="eastAsia"/>
          <w:sz w:val="24"/>
        </w:rPr>
        <w:t>我们收到青海恒诚竞磋（工程）</w:t>
      </w:r>
      <w:r>
        <w:rPr>
          <w:rFonts w:ascii="宋体" w:hAnsi="宋体" w:cs="宋体" w:hint="eastAsia"/>
          <w:sz w:val="24"/>
        </w:rPr>
        <w:t>2021-019</w:t>
      </w:r>
      <w:r>
        <w:rPr>
          <w:rFonts w:ascii="宋体" w:hAnsi="宋体" w:cs="宋体" w:hint="eastAsia"/>
          <w:sz w:val="24"/>
        </w:rPr>
        <w:t>磋商文件，经研究，法定代表人（姓名、职务）正式授权（委托代理人姓名、职务）</w:t>
      </w:r>
      <w:r>
        <w:rPr>
          <w:rFonts w:ascii="宋体" w:hAnsi="宋体" w:cs="宋体" w:hint="eastAsia"/>
          <w:sz w:val="24"/>
        </w:rPr>
        <w:t xml:space="preserve"> </w:t>
      </w:r>
      <w:r>
        <w:rPr>
          <w:rFonts w:ascii="宋体" w:hAnsi="宋体" w:cs="宋体" w:hint="eastAsia"/>
          <w:sz w:val="24"/>
        </w:rPr>
        <w:t>代表供应商（供应商名称、地址）提交响应文件。</w:t>
      </w:r>
    </w:p>
    <w:p w:rsidR="00E00A79" w:rsidRDefault="009B64DC">
      <w:pPr>
        <w:spacing w:line="360" w:lineRule="auto"/>
        <w:textAlignment w:val="baseline"/>
        <w:rPr>
          <w:rFonts w:ascii="宋体"/>
          <w:sz w:val="24"/>
        </w:rPr>
      </w:pPr>
      <w:r>
        <w:rPr>
          <w:rFonts w:ascii="宋体" w:hAnsi="宋体" w:cs="宋体" w:hint="eastAsia"/>
          <w:sz w:val="24"/>
        </w:rPr>
        <w:t>据此函，签字代表宣布同意如下：</w:t>
      </w:r>
    </w:p>
    <w:p w:rsidR="00E00A79" w:rsidRDefault="009B64DC">
      <w:pPr>
        <w:spacing w:line="360" w:lineRule="auto"/>
        <w:textAlignment w:val="baseline"/>
        <w:rPr>
          <w:rFonts w:ascii="宋体"/>
          <w:sz w:val="24"/>
        </w:rPr>
      </w:pPr>
      <w:r>
        <w:rPr>
          <w:rFonts w:ascii="宋体" w:hAnsi="宋体" w:cs="宋体"/>
          <w:sz w:val="24"/>
        </w:rPr>
        <w:t>1</w:t>
      </w:r>
      <w:r>
        <w:rPr>
          <w:rFonts w:ascii="宋体" w:hAnsi="宋体" w:cs="宋体" w:hint="eastAsia"/>
          <w:sz w:val="24"/>
        </w:rPr>
        <w:t>、我方已详阅磋商文件的全部内容，包括澄清、修改条款等有关附件，承诺对其完全理解并接受。</w:t>
      </w:r>
    </w:p>
    <w:p w:rsidR="00E00A79" w:rsidRDefault="009B64DC">
      <w:pPr>
        <w:spacing w:line="360" w:lineRule="auto"/>
        <w:textAlignment w:val="baseline"/>
        <w:rPr>
          <w:rFonts w:ascii="宋体"/>
          <w:sz w:val="24"/>
        </w:rPr>
      </w:pPr>
      <w:r>
        <w:rPr>
          <w:rFonts w:ascii="宋体" w:hAnsi="宋体" w:cs="宋体"/>
          <w:sz w:val="24"/>
        </w:rPr>
        <w:t>2</w:t>
      </w:r>
      <w:r>
        <w:rPr>
          <w:rFonts w:ascii="宋体" w:hAnsi="宋体" w:cs="宋体" w:hint="eastAsia"/>
          <w:sz w:val="24"/>
        </w:rPr>
        <w:t>、磋商有效期自开标之日起</w:t>
      </w:r>
      <w:r>
        <w:rPr>
          <w:rFonts w:ascii="宋体" w:hAnsi="宋体" w:cs="宋体" w:hint="eastAsia"/>
          <w:sz w:val="24"/>
        </w:rPr>
        <w:t>60</w:t>
      </w:r>
      <w:r>
        <w:rPr>
          <w:rFonts w:ascii="宋体" w:hAnsi="宋体" w:cs="宋体" w:hint="eastAsia"/>
          <w:sz w:val="24"/>
        </w:rPr>
        <w:t>个</w:t>
      </w:r>
      <w:r>
        <w:rPr>
          <w:rFonts w:ascii="宋体" w:hAnsi="宋体" w:cs="宋体" w:hint="eastAsia"/>
          <w:sz w:val="24"/>
        </w:rPr>
        <w:t>日历内有效。如果在规定的磋商时间后，我方在磋商有效期内撤回投标或成交后不签约的，磋商保证金将被贵方没收。</w:t>
      </w:r>
    </w:p>
    <w:p w:rsidR="00E00A79" w:rsidRDefault="009B64DC">
      <w:pPr>
        <w:spacing w:line="360" w:lineRule="auto"/>
        <w:textAlignment w:val="baseline"/>
        <w:rPr>
          <w:rFonts w:ascii="宋体"/>
          <w:sz w:val="24"/>
        </w:rPr>
      </w:pPr>
      <w:r>
        <w:rPr>
          <w:rFonts w:ascii="宋体" w:hAnsi="宋体" w:cs="宋体"/>
          <w:sz w:val="24"/>
        </w:rPr>
        <w:t>3</w:t>
      </w:r>
      <w:r>
        <w:rPr>
          <w:rFonts w:ascii="宋体" w:hAnsi="宋体" w:cs="宋体" w:hint="eastAsia"/>
          <w:sz w:val="24"/>
        </w:rPr>
        <w:t>、我方同意按照贵方要求提供与磋商有关的一切数据或资料，理解并接受贵方制定的磋商办法。</w:t>
      </w:r>
    </w:p>
    <w:p w:rsidR="00E00A79" w:rsidRDefault="009B64DC">
      <w:pPr>
        <w:spacing w:line="360" w:lineRule="auto"/>
        <w:textAlignment w:val="baseline"/>
        <w:rPr>
          <w:rFonts w:ascii="宋体"/>
          <w:sz w:val="24"/>
        </w:rPr>
      </w:pPr>
      <w:r>
        <w:rPr>
          <w:rFonts w:ascii="宋体" w:hAnsi="宋体" w:cs="宋体"/>
          <w:sz w:val="24"/>
        </w:rPr>
        <w:t>4</w:t>
      </w:r>
      <w:r>
        <w:rPr>
          <w:rFonts w:ascii="宋体" w:hAnsi="宋体" w:cs="宋体" w:hint="eastAsia"/>
          <w:sz w:val="24"/>
        </w:rPr>
        <w:t>、与本磋商有关的一切正式往来通讯请寄：</w:t>
      </w:r>
    </w:p>
    <w:p w:rsidR="00E00A79" w:rsidRDefault="009B64DC">
      <w:pPr>
        <w:spacing w:line="360" w:lineRule="auto"/>
        <w:textAlignment w:val="baseline"/>
        <w:rPr>
          <w:rFonts w:ascii="宋体"/>
          <w:sz w:val="24"/>
        </w:rPr>
      </w:pPr>
      <w:r>
        <w:rPr>
          <w:rFonts w:ascii="宋体" w:hAnsi="宋体" w:cs="宋体" w:hint="eastAsia"/>
          <w:sz w:val="24"/>
        </w:rPr>
        <w:t>地址：</w:t>
      </w:r>
      <w:r>
        <w:rPr>
          <w:rFonts w:ascii="宋体" w:hAnsi="宋体" w:cs="宋体"/>
          <w:sz w:val="24"/>
        </w:rPr>
        <w:t xml:space="preserve">_______________        </w:t>
      </w:r>
      <w:r>
        <w:rPr>
          <w:rFonts w:ascii="宋体" w:hAnsi="宋体" w:cs="宋体" w:hint="eastAsia"/>
          <w:sz w:val="24"/>
        </w:rPr>
        <w:t>邮编：</w:t>
      </w:r>
      <w:r>
        <w:rPr>
          <w:rFonts w:ascii="宋体" w:hAnsi="宋体" w:cs="宋体"/>
          <w:sz w:val="24"/>
        </w:rPr>
        <w:t>____________</w:t>
      </w:r>
    </w:p>
    <w:p w:rsidR="00E00A79" w:rsidRDefault="009B64DC">
      <w:pPr>
        <w:spacing w:line="360" w:lineRule="auto"/>
        <w:textAlignment w:val="baseline"/>
        <w:rPr>
          <w:rFonts w:ascii="宋体"/>
          <w:sz w:val="24"/>
        </w:rPr>
      </w:pPr>
      <w:r>
        <w:rPr>
          <w:rFonts w:ascii="宋体" w:hAnsi="宋体" w:cs="宋体" w:hint="eastAsia"/>
          <w:sz w:val="24"/>
        </w:rPr>
        <w:t>电话：</w:t>
      </w:r>
      <w:r>
        <w:rPr>
          <w:rFonts w:ascii="宋体" w:hAnsi="宋体" w:cs="宋体"/>
          <w:sz w:val="24"/>
        </w:rPr>
        <w:t xml:space="preserve">_______________        </w:t>
      </w:r>
      <w:r>
        <w:rPr>
          <w:rFonts w:ascii="宋体" w:hAnsi="宋体" w:cs="宋体" w:hint="eastAsia"/>
          <w:sz w:val="24"/>
        </w:rPr>
        <w:t>传真：</w:t>
      </w:r>
      <w:r>
        <w:rPr>
          <w:rFonts w:ascii="宋体" w:hAnsi="宋体" w:cs="宋体"/>
          <w:sz w:val="24"/>
        </w:rPr>
        <w:t>____________</w:t>
      </w:r>
    </w:p>
    <w:p w:rsidR="00E00A79" w:rsidRDefault="009B64DC">
      <w:pPr>
        <w:spacing w:line="360" w:lineRule="auto"/>
        <w:textAlignment w:val="baseline"/>
        <w:rPr>
          <w:rFonts w:ascii="宋体"/>
          <w:sz w:val="24"/>
        </w:rPr>
      </w:pPr>
      <w:r>
        <w:rPr>
          <w:rFonts w:ascii="宋体" w:hAnsi="宋体" w:cs="宋体" w:hint="eastAsia"/>
          <w:sz w:val="24"/>
        </w:rPr>
        <w:t>法定代表人姓名：</w:t>
      </w:r>
      <w:r>
        <w:rPr>
          <w:rFonts w:ascii="宋体" w:hAnsi="宋体" w:cs="宋体"/>
          <w:sz w:val="24"/>
        </w:rPr>
        <w:t xml:space="preserve"> ___________ </w:t>
      </w:r>
      <w:r>
        <w:rPr>
          <w:rFonts w:ascii="宋体" w:hAnsi="宋体" w:cs="宋体" w:hint="eastAsia"/>
          <w:sz w:val="24"/>
        </w:rPr>
        <w:t>职务：</w:t>
      </w:r>
      <w:r>
        <w:rPr>
          <w:rFonts w:ascii="宋体" w:hAnsi="宋体" w:cs="宋体"/>
          <w:sz w:val="24"/>
        </w:rPr>
        <w:t>____________</w:t>
      </w:r>
    </w:p>
    <w:p w:rsidR="00E00A79" w:rsidRDefault="00E00A79">
      <w:pPr>
        <w:spacing w:line="360" w:lineRule="auto"/>
        <w:rPr>
          <w:rFonts w:ascii="宋体"/>
          <w:sz w:val="24"/>
        </w:rPr>
      </w:pPr>
    </w:p>
    <w:p w:rsidR="00E00A79" w:rsidRDefault="00E00A79">
      <w:pPr>
        <w:spacing w:line="360" w:lineRule="auto"/>
        <w:textAlignment w:val="baseline"/>
        <w:rPr>
          <w:rFonts w:ascii="宋体"/>
          <w:sz w:val="24"/>
        </w:rPr>
      </w:pPr>
    </w:p>
    <w:p w:rsidR="00E00A79" w:rsidRDefault="00E00A79">
      <w:pPr>
        <w:spacing w:line="360" w:lineRule="auto"/>
        <w:textAlignment w:val="baseline"/>
        <w:rPr>
          <w:rFonts w:ascii="宋体"/>
          <w:sz w:val="24"/>
        </w:rPr>
      </w:pPr>
    </w:p>
    <w:p w:rsidR="00E00A79" w:rsidRDefault="009B64DC">
      <w:pPr>
        <w:spacing w:line="360" w:lineRule="auto"/>
        <w:jc w:val="center"/>
        <w:rPr>
          <w:rFonts w:ascii="宋体"/>
          <w:b/>
          <w:bCs/>
          <w:sz w:val="24"/>
        </w:rPr>
      </w:pPr>
      <w:r>
        <w:rPr>
          <w:rFonts w:ascii="宋体" w:hAnsi="宋体" w:cs="宋体" w:hint="eastAsia"/>
          <w:b/>
          <w:bCs/>
          <w:sz w:val="24"/>
        </w:rPr>
        <w:t>供应商名称：（公章）</w:t>
      </w:r>
    </w:p>
    <w:p w:rsidR="00E00A79" w:rsidRDefault="009B64DC">
      <w:pPr>
        <w:spacing w:line="360" w:lineRule="auto"/>
        <w:jc w:val="center"/>
        <w:rPr>
          <w:rFonts w:ascii="宋体"/>
          <w:b/>
          <w:bCs/>
          <w:sz w:val="24"/>
        </w:rPr>
      </w:pPr>
      <w:r>
        <w:rPr>
          <w:rFonts w:ascii="宋体" w:hAnsi="宋体" w:cs="宋体" w:hint="eastAsia"/>
          <w:b/>
          <w:bCs/>
          <w:sz w:val="24"/>
        </w:rPr>
        <w:t xml:space="preserve">                        </w:t>
      </w:r>
      <w:r>
        <w:rPr>
          <w:rFonts w:ascii="宋体" w:hAnsi="宋体" w:cs="宋体" w:hint="eastAsia"/>
          <w:b/>
          <w:bCs/>
          <w:sz w:val="24"/>
        </w:rPr>
        <w:t>法定代表人或委托代理人：（签字）</w:t>
      </w:r>
    </w:p>
    <w:p w:rsidR="00E00A79" w:rsidRDefault="009B64DC">
      <w:pPr>
        <w:wordWrap w:val="0"/>
        <w:spacing w:line="360" w:lineRule="auto"/>
        <w:jc w:val="center"/>
        <w:rPr>
          <w:rFonts w:ascii="宋体"/>
          <w:b/>
          <w:bCs/>
          <w:sz w:val="24"/>
        </w:rPr>
      </w:pPr>
      <w:r>
        <w:rPr>
          <w:rFonts w:ascii="宋体" w:hAnsi="宋体" w:cs="宋体" w:hint="eastAsia"/>
          <w:b/>
          <w:bCs/>
          <w:sz w:val="24"/>
        </w:rPr>
        <w:t xml:space="preserve">                                      </w:t>
      </w:r>
      <w:r>
        <w:rPr>
          <w:rFonts w:ascii="宋体" w:hAnsi="宋体" w:cs="宋体" w:hint="eastAsia"/>
          <w:b/>
          <w:bCs/>
          <w:sz w:val="24"/>
        </w:rPr>
        <w:t>年</w:t>
      </w:r>
      <w:r>
        <w:rPr>
          <w:rFonts w:ascii="宋体" w:hAnsi="宋体" w:cs="宋体" w:hint="eastAsia"/>
          <w:b/>
          <w:bCs/>
          <w:sz w:val="24"/>
        </w:rPr>
        <w:t xml:space="preserve">  </w:t>
      </w:r>
      <w:r>
        <w:rPr>
          <w:rFonts w:ascii="宋体" w:hAnsi="宋体" w:cs="宋体" w:hint="eastAsia"/>
          <w:b/>
          <w:bCs/>
          <w:sz w:val="24"/>
        </w:rPr>
        <w:t>月</w:t>
      </w:r>
      <w:r>
        <w:rPr>
          <w:rFonts w:ascii="宋体" w:hAnsi="宋体" w:cs="宋体" w:hint="eastAsia"/>
          <w:b/>
          <w:bCs/>
          <w:sz w:val="24"/>
        </w:rPr>
        <w:t xml:space="preserve">  </w:t>
      </w:r>
      <w:r>
        <w:rPr>
          <w:rFonts w:ascii="宋体" w:hAnsi="宋体" w:cs="宋体" w:hint="eastAsia"/>
          <w:b/>
          <w:bCs/>
          <w:sz w:val="24"/>
        </w:rPr>
        <w:t>日</w:t>
      </w:r>
    </w:p>
    <w:p w:rsidR="00E00A79" w:rsidRDefault="00E00A79">
      <w:pPr>
        <w:wordWrap w:val="0"/>
        <w:spacing w:line="360" w:lineRule="auto"/>
        <w:rPr>
          <w:rFonts w:ascii="宋体"/>
          <w:b/>
          <w:bCs/>
          <w:sz w:val="24"/>
        </w:rPr>
      </w:pPr>
    </w:p>
    <w:p w:rsidR="00E00A79" w:rsidRDefault="00E00A79">
      <w:pPr>
        <w:pStyle w:val="af4"/>
        <w:spacing w:line="360" w:lineRule="auto"/>
        <w:jc w:val="left"/>
        <w:rPr>
          <w:rFonts w:ascii="宋体" w:hAnsi="宋体" w:cs="宋体"/>
          <w:sz w:val="24"/>
          <w:szCs w:val="24"/>
        </w:rPr>
      </w:pPr>
    </w:p>
    <w:p w:rsidR="00E00A79" w:rsidRDefault="00E00A79">
      <w:pPr>
        <w:pStyle w:val="af4"/>
        <w:spacing w:line="360" w:lineRule="auto"/>
        <w:jc w:val="left"/>
        <w:rPr>
          <w:rFonts w:ascii="宋体" w:hAnsi="宋体" w:cs="宋体"/>
          <w:sz w:val="24"/>
          <w:szCs w:val="24"/>
        </w:rPr>
      </w:pPr>
    </w:p>
    <w:p w:rsidR="00E00A79" w:rsidRDefault="009B64DC">
      <w:pPr>
        <w:pStyle w:val="af4"/>
        <w:spacing w:line="360" w:lineRule="auto"/>
        <w:jc w:val="left"/>
        <w:rPr>
          <w:rFonts w:ascii="宋体" w:hAnsi="宋体" w:cs="宋体"/>
          <w:sz w:val="28"/>
          <w:szCs w:val="28"/>
        </w:rPr>
      </w:pPr>
      <w:r>
        <w:rPr>
          <w:rFonts w:ascii="宋体" w:hAnsi="宋体" w:cs="宋体" w:hint="eastAsia"/>
          <w:sz w:val="28"/>
          <w:szCs w:val="28"/>
        </w:rPr>
        <w:lastRenderedPageBreak/>
        <w:t>四、报价一览表</w:t>
      </w:r>
    </w:p>
    <w:p w:rsidR="00E00A79" w:rsidRDefault="009B64DC">
      <w:pPr>
        <w:pStyle w:val="3"/>
        <w:spacing w:before="120" w:after="120" w:line="360" w:lineRule="auto"/>
        <w:jc w:val="center"/>
        <w:rPr>
          <w:rFonts w:ascii="宋体" w:hAnsi="宋体" w:cs="TimesNewRomanPSMT"/>
          <w:color w:val="000000"/>
          <w:kern w:val="0"/>
          <w:sz w:val="24"/>
          <w:szCs w:val="24"/>
        </w:rPr>
      </w:pPr>
      <w:r>
        <w:rPr>
          <w:rFonts w:ascii="宋体" w:hAnsi="宋体" w:cs="TimesNewRomanPSMT" w:hint="eastAsia"/>
          <w:color w:val="000000"/>
          <w:kern w:val="0"/>
          <w:sz w:val="24"/>
          <w:szCs w:val="24"/>
        </w:rPr>
        <w:t>报价一览表</w:t>
      </w:r>
      <w:bookmarkEnd w:id="1280"/>
      <w:bookmarkEnd w:id="1281"/>
    </w:p>
    <w:p w:rsidR="00E00A79" w:rsidRDefault="009B64DC">
      <w:pPr>
        <w:spacing w:line="360" w:lineRule="auto"/>
        <w:rPr>
          <w:rFonts w:ascii="宋体" w:hAnsi="宋体"/>
          <w:color w:val="000000"/>
        </w:rPr>
      </w:pPr>
      <w:r>
        <w:rPr>
          <w:rFonts w:ascii="宋体" w:hAnsi="宋体" w:hint="eastAsia"/>
          <w:color w:val="000000"/>
          <w:szCs w:val="21"/>
        </w:rPr>
        <w:t>供应商名称</w:t>
      </w:r>
      <w:r>
        <w:rPr>
          <w:rFonts w:ascii="宋体" w:hAnsi="宋体" w:hint="eastAsia"/>
          <w:color w:val="000000"/>
        </w:rPr>
        <w:t>：</w:t>
      </w:r>
    </w:p>
    <w:tbl>
      <w:tblPr>
        <w:tblW w:w="8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1"/>
        <w:gridCol w:w="5912"/>
      </w:tblGrid>
      <w:tr w:rsidR="00E00A79">
        <w:trPr>
          <w:cantSplit/>
          <w:trHeight w:val="567"/>
        </w:trPr>
        <w:tc>
          <w:tcPr>
            <w:tcW w:w="2231" w:type="dxa"/>
            <w:vAlign w:val="center"/>
          </w:tcPr>
          <w:p w:rsidR="00E00A79" w:rsidRDefault="009B64DC">
            <w:pPr>
              <w:spacing w:line="360" w:lineRule="auto"/>
              <w:rPr>
                <w:rFonts w:ascii="宋体" w:hAnsi="宋体"/>
                <w:color w:val="000000"/>
                <w:szCs w:val="21"/>
              </w:rPr>
            </w:pPr>
            <w:r>
              <w:rPr>
                <w:rFonts w:ascii="宋体" w:hAnsi="宋体" w:hint="eastAsia"/>
                <w:color w:val="000000"/>
                <w:szCs w:val="21"/>
              </w:rPr>
              <w:t>项目编号</w:t>
            </w:r>
          </w:p>
        </w:tc>
        <w:tc>
          <w:tcPr>
            <w:tcW w:w="5912" w:type="dxa"/>
            <w:vAlign w:val="center"/>
          </w:tcPr>
          <w:p w:rsidR="00E00A79" w:rsidRDefault="00E00A79">
            <w:pPr>
              <w:spacing w:line="360" w:lineRule="auto"/>
              <w:rPr>
                <w:rFonts w:ascii="宋体" w:hAnsi="宋体"/>
                <w:color w:val="000000"/>
                <w:szCs w:val="21"/>
              </w:rPr>
            </w:pPr>
          </w:p>
        </w:tc>
      </w:tr>
      <w:tr w:rsidR="00E00A79">
        <w:trPr>
          <w:cantSplit/>
          <w:trHeight w:val="567"/>
        </w:trPr>
        <w:tc>
          <w:tcPr>
            <w:tcW w:w="2231" w:type="dxa"/>
            <w:vAlign w:val="center"/>
          </w:tcPr>
          <w:p w:rsidR="00E00A79" w:rsidRDefault="009B64DC">
            <w:pPr>
              <w:spacing w:line="360" w:lineRule="auto"/>
              <w:rPr>
                <w:rFonts w:ascii="宋体" w:hAnsi="宋体"/>
                <w:color w:val="000000"/>
                <w:szCs w:val="21"/>
              </w:rPr>
            </w:pPr>
            <w:r>
              <w:rPr>
                <w:rFonts w:ascii="宋体" w:hAnsi="宋体" w:hint="eastAsia"/>
                <w:color w:val="000000"/>
                <w:szCs w:val="21"/>
              </w:rPr>
              <w:t>项目名称</w:t>
            </w:r>
          </w:p>
        </w:tc>
        <w:tc>
          <w:tcPr>
            <w:tcW w:w="5912" w:type="dxa"/>
            <w:vAlign w:val="center"/>
          </w:tcPr>
          <w:p w:rsidR="00E00A79" w:rsidRDefault="00E00A79">
            <w:pPr>
              <w:spacing w:line="360" w:lineRule="auto"/>
              <w:rPr>
                <w:rFonts w:ascii="宋体" w:hAnsi="宋体"/>
                <w:color w:val="000000"/>
                <w:szCs w:val="21"/>
              </w:rPr>
            </w:pPr>
          </w:p>
        </w:tc>
      </w:tr>
      <w:tr w:rsidR="00E00A79">
        <w:trPr>
          <w:cantSplit/>
          <w:trHeight w:val="567"/>
        </w:trPr>
        <w:tc>
          <w:tcPr>
            <w:tcW w:w="2231" w:type="dxa"/>
            <w:vAlign w:val="center"/>
          </w:tcPr>
          <w:p w:rsidR="00E00A79" w:rsidRDefault="009B64DC">
            <w:pPr>
              <w:spacing w:line="360" w:lineRule="auto"/>
              <w:rPr>
                <w:rFonts w:ascii="宋体" w:hAnsi="宋体"/>
                <w:color w:val="000000"/>
                <w:szCs w:val="21"/>
              </w:rPr>
            </w:pPr>
            <w:r>
              <w:rPr>
                <w:rFonts w:ascii="宋体" w:hAnsi="宋体" w:hint="eastAsia"/>
                <w:color w:val="000000"/>
                <w:szCs w:val="21"/>
              </w:rPr>
              <w:t>磋商报价</w:t>
            </w:r>
          </w:p>
        </w:tc>
        <w:tc>
          <w:tcPr>
            <w:tcW w:w="5912" w:type="dxa"/>
            <w:vAlign w:val="center"/>
          </w:tcPr>
          <w:p w:rsidR="00E00A79" w:rsidRDefault="00E00A79">
            <w:pPr>
              <w:spacing w:line="360" w:lineRule="auto"/>
              <w:rPr>
                <w:rFonts w:ascii="宋体" w:hAnsi="宋体"/>
                <w:color w:val="000000"/>
                <w:szCs w:val="21"/>
              </w:rPr>
            </w:pPr>
          </w:p>
        </w:tc>
      </w:tr>
      <w:tr w:rsidR="00E00A79">
        <w:trPr>
          <w:cantSplit/>
          <w:trHeight w:val="567"/>
        </w:trPr>
        <w:tc>
          <w:tcPr>
            <w:tcW w:w="2231" w:type="dxa"/>
            <w:vAlign w:val="center"/>
          </w:tcPr>
          <w:p w:rsidR="00E00A79" w:rsidRDefault="009B64DC">
            <w:pPr>
              <w:spacing w:line="360" w:lineRule="auto"/>
              <w:rPr>
                <w:rFonts w:ascii="宋体" w:hAnsi="宋体"/>
                <w:color w:val="000000"/>
                <w:szCs w:val="21"/>
              </w:rPr>
            </w:pPr>
            <w:r>
              <w:rPr>
                <w:rFonts w:ascii="宋体" w:hAnsi="宋体" w:hint="eastAsia"/>
                <w:color w:val="000000"/>
                <w:szCs w:val="21"/>
              </w:rPr>
              <w:t>工期</w:t>
            </w:r>
          </w:p>
        </w:tc>
        <w:tc>
          <w:tcPr>
            <w:tcW w:w="5912" w:type="dxa"/>
            <w:vAlign w:val="center"/>
          </w:tcPr>
          <w:p w:rsidR="00E00A79" w:rsidRDefault="00E00A79">
            <w:pPr>
              <w:spacing w:line="360" w:lineRule="auto"/>
              <w:rPr>
                <w:rFonts w:ascii="宋体" w:hAnsi="宋体"/>
                <w:color w:val="000000"/>
                <w:szCs w:val="21"/>
              </w:rPr>
            </w:pPr>
          </w:p>
        </w:tc>
      </w:tr>
      <w:tr w:rsidR="00E00A79">
        <w:trPr>
          <w:cantSplit/>
          <w:trHeight w:val="1317"/>
        </w:trPr>
        <w:tc>
          <w:tcPr>
            <w:tcW w:w="8143" w:type="dxa"/>
            <w:gridSpan w:val="2"/>
            <w:vAlign w:val="center"/>
          </w:tcPr>
          <w:p w:rsidR="00E00A79" w:rsidRDefault="009B64DC">
            <w:pPr>
              <w:spacing w:line="360" w:lineRule="auto"/>
              <w:jc w:val="left"/>
              <w:rPr>
                <w:rFonts w:ascii="宋体" w:hAnsi="宋体"/>
                <w:color w:val="000000"/>
                <w:szCs w:val="21"/>
              </w:rPr>
            </w:pPr>
            <w:r>
              <w:rPr>
                <w:rFonts w:ascii="宋体" w:hAnsi="宋体" w:hint="eastAsia"/>
                <w:color w:val="000000"/>
                <w:szCs w:val="21"/>
              </w:rPr>
              <w:t>优惠承诺及其他：</w:t>
            </w:r>
          </w:p>
        </w:tc>
      </w:tr>
    </w:tbl>
    <w:p w:rsidR="00E00A79" w:rsidRDefault="009B64DC">
      <w:pPr>
        <w:spacing w:line="360" w:lineRule="auto"/>
        <w:ind w:firstLineChars="1400" w:firstLine="3373"/>
        <w:rPr>
          <w:rFonts w:ascii="宋体"/>
          <w:b/>
          <w:bCs/>
          <w:sz w:val="24"/>
        </w:rPr>
      </w:pPr>
      <w:r>
        <w:rPr>
          <w:rFonts w:ascii="宋体" w:hAnsi="宋体" w:cs="宋体" w:hint="eastAsia"/>
          <w:b/>
          <w:bCs/>
          <w:sz w:val="24"/>
        </w:rPr>
        <w:t>供应商名称：（公章）</w:t>
      </w:r>
    </w:p>
    <w:p w:rsidR="00E00A79" w:rsidRDefault="009B64DC">
      <w:pPr>
        <w:spacing w:line="360" w:lineRule="auto"/>
        <w:jc w:val="center"/>
        <w:rPr>
          <w:rFonts w:ascii="宋体"/>
          <w:b/>
          <w:bCs/>
          <w:sz w:val="24"/>
        </w:rPr>
      </w:pPr>
      <w:r>
        <w:rPr>
          <w:rFonts w:ascii="宋体" w:hAnsi="宋体" w:cs="宋体" w:hint="eastAsia"/>
          <w:b/>
          <w:bCs/>
          <w:sz w:val="24"/>
        </w:rPr>
        <w:t xml:space="preserve">                        </w:t>
      </w:r>
      <w:r>
        <w:rPr>
          <w:rFonts w:ascii="宋体" w:hAnsi="宋体" w:cs="宋体" w:hint="eastAsia"/>
          <w:b/>
          <w:bCs/>
          <w:sz w:val="24"/>
        </w:rPr>
        <w:t>法定代表人或委托代理人：（签字）</w:t>
      </w:r>
    </w:p>
    <w:p w:rsidR="00E00A79" w:rsidRDefault="009B64DC">
      <w:pPr>
        <w:wordWrap w:val="0"/>
        <w:spacing w:line="360" w:lineRule="auto"/>
        <w:jc w:val="center"/>
        <w:rPr>
          <w:rFonts w:ascii="宋体"/>
          <w:b/>
          <w:bCs/>
          <w:sz w:val="24"/>
        </w:rPr>
      </w:pPr>
      <w:r>
        <w:rPr>
          <w:rFonts w:ascii="宋体" w:hAnsi="宋体" w:cs="宋体" w:hint="eastAsia"/>
          <w:b/>
          <w:bCs/>
          <w:sz w:val="24"/>
        </w:rPr>
        <w:t xml:space="preserve">                                      </w:t>
      </w:r>
      <w:r>
        <w:rPr>
          <w:rFonts w:ascii="宋体" w:hAnsi="宋体" w:cs="宋体" w:hint="eastAsia"/>
          <w:b/>
          <w:bCs/>
          <w:sz w:val="24"/>
        </w:rPr>
        <w:t>年</w:t>
      </w:r>
      <w:r>
        <w:rPr>
          <w:rFonts w:ascii="宋体" w:hAnsi="宋体" w:cs="宋体" w:hint="eastAsia"/>
          <w:b/>
          <w:bCs/>
          <w:sz w:val="24"/>
        </w:rPr>
        <w:t xml:space="preserve">  </w:t>
      </w:r>
      <w:r>
        <w:rPr>
          <w:rFonts w:ascii="宋体" w:hAnsi="宋体" w:cs="宋体" w:hint="eastAsia"/>
          <w:b/>
          <w:bCs/>
          <w:sz w:val="24"/>
        </w:rPr>
        <w:t>月</w:t>
      </w:r>
      <w:r>
        <w:rPr>
          <w:rFonts w:ascii="宋体" w:hAnsi="宋体" w:cs="宋体" w:hint="eastAsia"/>
          <w:b/>
          <w:bCs/>
          <w:sz w:val="24"/>
        </w:rPr>
        <w:t xml:space="preserve">  </w:t>
      </w:r>
      <w:r>
        <w:rPr>
          <w:rFonts w:ascii="宋体" w:hAnsi="宋体" w:cs="宋体" w:hint="eastAsia"/>
          <w:b/>
          <w:bCs/>
          <w:sz w:val="24"/>
        </w:rPr>
        <w:t>日</w:t>
      </w:r>
    </w:p>
    <w:p w:rsidR="00E00A79" w:rsidRDefault="009B64D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br w:type="page"/>
      </w:r>
    </w:p>
    <w:p w:rsidR="00E00A79" w:rsidRDefault="009B64DC">
      <w:pPr>
        <w:pStyle w:val="af4"/>
        <w:spacing w:line="360" w:lineRule="auto"/>
        <w:jc w:val="left"/>
      </w:pPr>
      <w:r>
        <w:rPr>
          <w:rFonts w:ascii="宋体" w:hAnsi="宋体" w:cs="宋体" w:hint="eastAsia"/>
          <w:sz w:val="28"/>
          <w:szCs w:val="28"/>
        </w:rPr>
        <w:lastRenderedPageBreak/>
        <w:t>五、法定代表人证明书</w:t>
      </w:r>
    </w:p>
    <w:p w:rsidR="00E00A79" w:rsidRDefault="00E00A79">
      <w:pPr>
        <w:spacing w:line="360" w:lineRule="auto"/>
        <w:rPr>
          <w:rFonts w:ascii="宋体" w:hAnsi="宋体"/>
          <w:color w:val="000000"/>
          <w:szCs w:val="21"/>
        </w:rPr>
      </w:pPr>
    </w:p>
    <w:p w:rsidR="00E00A79" w:rsidRDefault="009B64DC">
      <w:pPr>
        <w:pStyle w:val="2"/>
        <w:spacing w:before="120" w:after="120" w:line="360" w:lineRule="auto"/>
        <w:ind w:firstLineChars="600" w:firstLine="1687"/>
        <w:rPr>
          <w:rFonts w:ascii="宋体" w:eastAsia="宋体" w:hAnsi="宋体" w:cs="宋体"/>
          <w:color w:val="000000"/>
          <w:kern w:val="0"/>
          <w:sz w:val="28"/>
          <w:szCs w:val="28"/>
        </w:rPr>
      </w:pPr>
      <w:bookmarkStart w:id="1282" w:name="_Toc201287639"/>
      <w:bookmarkStart w:id="1283" w:name="_Toc19556"/>
      <w:bookmarkStart w:id="1284" w:name="_Toc2770"/>
      <w:r>
        <w:rPr>
          <w:rFonts w:ascii="宋体" w:eastAsia="宋体" w:hAnsi="宋体" w:cs="宋体" w:hint="eastAsia"/>
          <w:color w:val="000000"/>
          <w:kern w:val="0"/>
          <w:sz w:val="28"/>
          <w:szCs w:val="28"/>
        </w:rPr>
        <w:t>法定代表人身份证明</w:t>
      </w:r>
      <w:bookmarkEnd w:id="1282"/>
      <w:r>
        <w:rPr>
          <w:rFonts w:ascii="宋体" w:eastAsia="宋体" w:hAnsi="宋体" w:cs="宋体" w:hint="eastAsia"/>
          <w:color w:val="000000"/>
          <w:kern w:val="0"/>
          <w:sz w:val="28"/>
          <w:szCs w:val="28"/>
        </w:rPr>
        <w:t>书</w:t>
      </w:r>
      <w:bookmarkEnd w:id="1283"/>
      <w:bookmarkEnd w:id="1284"/>
    </w:p>
    <w:p w:rsidR="00E00A79" w:rsidRDefault="00E00A79">
      <w:pPr>
        <w:autoSpaceDE w:val="0"/>
        <w:autoSpaceDN w:val="0"/>
        <w:adjustRightInd w:val="0"/>
        <w:spacing w:line="360" w:lineRule="auto"/>
        <w:jc w:val="left"/>
        <w:rPr>
          <w:rFonts w:ascii="宋体" w:hAnsi="宋体" w:cs="宋体"/>
          <w:color w:val="000000"/>
          <w:kern w:val="0"/>
          <w:szCs w:val="28"/>
        </w:rPr>
      </w:pPr>
    </w:p>
    <w:p w:rsidR="00E00A79" w:rsidRDefault="009B64DC">
      <w:pPr>
        <w:autoSpaceDE w:val="0"/>
        <w:autoSpaceDN w:val="0"/>
        <w:spacing w:line="360" w:lineRule="auto"/>
        <w:ind w:firstLine="482"/>
        <w:rPr>
          <w:rFonts w:ascii="宋体" w:hAnsi="宋体" w:cs="宋体"/>
          <w:sz w:val="24"/>
          <w:lang w:val="zh-CN"/>
        </w:rPr>
      </w:pPr>
      <w:r>
        <w:rPr>
          <w:rFonts w:ascii="宋体" w:hAnsi="宋体" w:cs="宋体" w:hint="eastAsia"/>
          <w:b/>
          <w:bCs/>
          <w:sz w:val="24"/>
          <w:lang w:val="zh-CN"/>
        </w:rPr>
        <w:t>致：</w:t>
      </w:r>
      <w:r>
        <w:rPr>
          <w:rFonts w:ascii="宋体" w:hAnsi="宋体" w:cs="宋体" w:hint="eastAsia"/>
          <w:b/>
          <w:bCs/>
          <w:sz w:val="28"/>
          <w:szCs w:val="28"/>
        </w:rPr>
        <w:t>青海恒诚工程项目管理有限公司</w:t>
      </w:r>
    </w:p>
    <w:p w:rsidR="00E00A79" w:rsidRDefault="009B64DC">
      <w:pPr>
        <w:autoSpaceDE w:val="0"/>
        <w:autoSpaceDN w:val="0"/>
        <w:spacing w:line="360" w:lineRule="auto"/>
        <w:ind w:firstLine="480"/>
        <w:rPr>
          <w:rFonts w:ascii="宋体" w:hAnsi="宋体" w:cs="宋体"/>
          <w:sz w:val="24"/>
          <w:lang w:val="zh-CN"/>
        </w:rPr>
      </w:pPr>
      <w:r>
        <w:rPr>
          <w:rFonts w:ascii="宋体" w:hAnsi="宋体" w:cs="宋体" w:hint="eastAsia"/>
          <w:sz w:val="24"/>
          <w:u w:val="single"/>
          <w:lang w:val="zh-CN"/>
        </w:rPr>
        <w:t>（法定代表人姓名）</w:t>
      </w:r>
      <w:r>
        <w:rPr>
          <w:rFonts w:ascii="宋体" w:hAnsi="宋体" w:cs="宋体" w:hint="eastAsia"/>
          <w:sz w:val="24"/>
          <w:lang w:val="zh-CN"/>
        </w:rPr>
        <w:t>现任我单位职务，为法定代表人，特此证明。</w:t>
      </w:r>
    </w:p>
    <w:p w:rsidR="00E00A79" w:rsidRDefault="00E00A79">
      <w:pPr>
        <w:autoSpaceDE w:val="0"/>
        <w:autoSpaceDN w:val="0"/>
        <w:spacing w:line="360" w:lineRule="auto"/>
        <w:ind w:firstLine="480"/>
        <w:rPr>
          <w:rFonts w:ascii="宋体" w:hAnsi="宋体" w:cs="宋体"/>
          <w:sz w:val="24"/>
          <w:lang w:val="zh-CN"/>
        </w:rPr>
      </w:pPr>
    </w:p>
    <w:p w:rsidR="00E00A79" w:rsidRDefault="009B64DC">
      <w:pPr>
        <w:autoSpaceDE w:val="0"/>
        <w:autoSpaceDN w:val="0"/>
        <w:spacing w:line="360" w:lineRule="auto"/>
        <w:ind w:firstLine="480"/>
        <w:rPr>
          <w:rFonts w:ascii="宋体" w:hAnsi="宋体" w:cs="宋体"/>
          <w:sz w:val="24"/>
          <w:lang w:val="zh-CN"/>
        </w:rPr>
      </w:pPr>
      <w:r>
        <w:rPr>
          <w:rFonts w:ascii="宋体" w:hAnsi="宋体" w:cs="宋体" w:hint="eastAsia"/>
          <w:sz w:val="24"/>
          <w:lang w:val="zh-CN"/>
        </w:rPr>
        <w:t>法定代表人基本情况：</w:t>
      </w:r>
    </w:p>
    <w:p w:rsidR="00E00A79" w:rsidRDefault="009B64DC">
      <w:pPr>
        <w:autoSpaceDE w:val="0"/>
        <w:autoSpaceDN w:val="0"/>
        <w:spacing w:line="360" w:lineRule="auto"/>
        <w:ind w:firstLine="480"/>
        <w:rPr>
          <w:rFonts w:ascii="宋体" w:hAnsi="宋体" w:cs="宋体"/>
          <w:sz w:val="24"/>
          <w:u w:val="single"/>
          <w:lang w:val="zh-CN"/>
        </w:rPr>
      </w:pPr>
      <w:r>
        <w:rPr>
          <w:rFonts w:ascii="宋体" w:hAnsi="宋体" w:cs="宋体" w:hint="eastAsia"/>
          <w:sz w:val="24"/>
          <w:lang w:val="zh-CN"/>
        </w:rPr>
        <w:t>性别：</w:t>
      </w:r>
      <w:r>
        <w:rPr>
          <w:rFonts w:ascii="宋体" w:hAnsi="宋体" w:cs="宋体" w:hint="eastAsia"/>
          <w:sz w:val="24"/>
          <w:lang w:val="zh-CN"/>
        </w:rPr>
        <w:t xml:space="preserve">   </w:t>
      </w:r>
      <w:r>
        <w:rPr>
          <w:rFonts w:ascii="宋体" w:hAnsi="宋体" w:cs="宋体" w:hint="eastAsia"/>
          <w:sz w:val="24"/>
          <w:lang w:val="zh-CN"/>
        </w:rPr>
        <w:t>年龄：</w:t>
      </w:r>
      <w:r>
        <w:rPr>
          <w:rFonts w:ascii="宋体" w:hAnsi="宋体" w:cs="宋体" w:hint="eastAsia"/>
          <w:sz w:val="24"/>
          <w:lang w:val="zh-CN"/>
        </w:rPr>
        <w:t xml:space="preserve">    </w:t>
      </w:r>
      <w:r>
        <w:rPr>
          <w:rFonts w:ascii="宋体" w:hAnsi="宋体" w:cs="宋体" w:hint="eastAsia"/>
          <w:sz w:val="24"/>
          <w:lang w:val="zh-CN"/>
        </w:rPr>
        <w:t>民族：</w:t>
      </w:r>
    </w:p>
    <w:p w:rsidR="00E00A79" w:rsidRDefault="009B64DC">
      <w:pPr>
        <w:autoSpaceDE w:val="0"/>
        <w:autoSpaceDN w:val="0"/>
        <w:spacing w:line="360" w:lineRule="auto"/>
        <w:ind w:firstLine="480"/>
        <w:rPr>
          <w:rFonts w:ascii="宋体" w:hAnsi="宋体" w:cs="宋体"/>
          <w:sz w:val="24"/>
          <w:u w:val="single"/>
          <w:lang w:val="zh-CN"/>
        </w:rPr>
      </w:pPr>
      <w:r>
        <w:rPr>
          <w:rFonts w:ascii="宋体" w:hAnsi="宋体" w:cs="宋体" w:hint="eastAsia"/>
          <w:sz w:val="24"/>
          <w:lang w:val="zh-CN"/>
        </w:rPr>
        <w:t>地址：</w:t>
      </w:r>
    </w:p>
    <w:p w:rsidR="00E00A79" w:rsidRDefault="009B64DC">
      <w:pPr>
        <w:autoSpaceDE w:val="0"/>
        <w:autoSpaceDN w:val="0"/>
        <w:spacing w:line="360" w:lineRule="auto"/>
        <w:ind w:firstLine="480"/>
        <w:rPr>
          <w:rFonts w:ascii="宋体" w:hAnsi="宋体" w:cs="宋体"/>
          <w:sz w:val="24"/>
          <w:lang w:val="zh-CN"/>
        </w:rPr>
      </w:pPr>
      <w:r>
        <w:rPr>
          <w:rFonts w:ascii="宋体" w:hAnsi="宋体" w:cs="宋体" w:hint="eastAsia"/>
          <w:sz w:val="24"/>
          <w:lang w:val="zh-CN"/>
        </w:rPr>
        <w:t>身份证号码：</w:t>
      </w:r>
    </w:p>
    <w:p w:rsidR="00E00A79" w:rsidRDefault="00E00A79">
      <w:pPr>
        <w:autoSpaceDE w:val="0"/>
        <w:autoSpaceDN w:val="0"/>
        <w:spacing w:line="360" w:lineRule="auto"/>
        <w:ind w:firstLine="480"/>
        <w:rPr>
          <w:rFonts w:ascii="宋体" w:hAnsi="宋体" w:cs="宋体"/>
          <w:sz w:val="24"/>
          <w:lang w:val="zh-CN"/>
        </w:rPr>
      </w:pPr>
    </w:p>
    <w:p w:rsidR="00E00A79" w:rsidRDefault="009B64DC">
      <w:pPr>
        <w:autoSpaceDE w:val="0"/>
        <w:autoSpaceDN w:val="0"/>
        <w:spacing w:line="360" w:lineRule="auto"/>
        <w:ind w:firstLine="480"/>
        <w:rPr>
          <w:rFonts w:ascii="宋体" w:hAnsi="宋体" w:cs="宋体"/>
          <w:sz w:val="24"/>
          <w:lang w:val="zh-CN"/>
        </w:rPr>
      </w:pPr>
      <w:r>
        <w:rPr>
          <w:rFonts w:ascii="宋体" w:hAnsi="宋体" w:cs="宋体" w:hint="eastAsia"/>
          <w:sz w:val="24"/>
          <w:lang w:val="zh-CN"/>
        </w:rPr>
        <w:t>附法定代表人第二代身份证双面扫描（或复印）件</w:t>
      </w:r>
    </w:p>
    <w:p w:rsidR="00E00A79" w:rsidRDefault="00E00A79">
      <w:pPr>
        <w:autoSpaceDE w:val="0"/>
        <w:autoSpaceDN w:val="0"/>
        <w:spacing w:line="360" w:lineRule="auto"/>
        <w:ind w:firstLine="480"/>
        <w:rPr>
          <w:rFonts w:ascii="宋体" w:hAnsi="宋体" w:cs="宋体"/>
          <w:sz w:val="24"/>
          <w:lang w:val="zh-CN"/>
        </w:rPr>
      </w:pPr>
    </w:p>
    <w:p w:rsidR="00E00A79" w:rsidRDefault="00E00A79">
      <w:pPr>
        <w:autoSpaceDE w:val="0"/>
        <w:autoSpaceDN w:val="0"/>
        <w:spacing w:line="360" w:lineRule="auto"/>
        <w:ind w:firstLine="480"/>
        <w:rPr>
          <w:rFonts w:ascii="宋体" w:hAnsi="宋体" w:cs="宋体"/>
          <w:sz w:val="24"/>
          <w:lang w:val="zh-CN"/>
        </w:rPr>
      </w:pPr>
    </w:p>
    <w:p w:rsidR="00E00A79" w:rsidRDefault="009B64DC">
      <w:pPr>
        <w:spacing w:line="360" w:lineRule="auto"/>
        <w:jc w:val="center"/>
        <w:rPr>
          <w:rFonts w:ascii="宋体"/>
          <w:b/>
          <w:bCs/>
          <w:sz w:val="24"/>
        </w:rPr>
      </w:pPr>
      <w:r>
        <w:rPr>
          <w:rFonts w:ascii="宋体" w:hAnsi="宋体" w:cs="宋体" w:hint="eastAsia"/>
          <w:b/>
          <w:bCs/>
          <w:sz w:val="24"/>
        </w:rPr>
        <w:t>供应商名称：（公章）</w:t>
      </w:r>
    </w:p>
    <w:p w:rsidR="00E00A79" w:rsidRDefault="009B64DC">
      <w:pPr>
        <w:autoSpaceDE w:val="0"/>
        <w:autoSpaceDN w:val="0"/>
        <w:adjustRightInd w:val="0"/>
        <w:spacing w:line="360" w:lineRule="auto"/>
        <w:jc w:val="left"/>
        <w:rPr>
          <w:rFonts w:ascii="宋体" w:hAnsi="宋体" w:cs="宋体"/>
          <w:color w:val="000000"/>
          <w:kern w:val="0"/>
          <w:sz w:val="18"/>
          <w:szCs w:val="18"/>
        </w:rPr>
      </w:pPr>
      <w:r>
        <w:rPr>
          <w:rFonts w:ascii="宋体" w:hAnsi="宋体" w:cs="宋体" w:hint="eastAsia"/>
          <w:b/>
          <w:bCs/>
          <w:sz w:val="24"/>
        </w:rPr>
        <w:t xml:space="preserve">                            </w:t>
      </w:r>
      <w:r>
        <w:rPr>
          <w:rFonts w:ascii="宋体" w:hAnsi="宋体" w:cs="宋体" w:hint="eastAsia"/>
          <w:b/>
          <w:bCs/>
          <w:sz w:val="24"/>
        </w:rPr>
        <w:t>年</w:t>
      </w:r>
      <w:r>
        <w:rPr>
          <w:rFonts w:ascii="宋体" w:hAnsi="宋体" w:cs="宋体" w:hint="eastAsia"/>
          <w:b/>
          <w:bCs/>
          <w:sz w:val="24"/>
        </w:rPr>
        <w:t xml:space="preserve">  </w:t>
      </w:r>
      <w:r>
        <w:rPr>
          <w:rFonts w:ascii="宋体" w:hAnsi="宋体" w:cs="宋体" w:hint="eastAsia"/>
          <w:b/>
          <w:bCs/>
          <w:sz w:val="24"/>
        </w:rPr>
        <w:t>月</w:t>
      </w:r>
      <w:r>
        <w:rPr>
          <w:rFonts w:ascii="宋体" w:hAnsi="宋体" w:cs="宋体" w:hint="eastAsia"/>
          <w:b/>
          <w:bCs/>
          <w:sz w:val="24"/>
        </w:rPr>
        <w:t xml:space="preserve">  </w:t>
      </w:r>
      <w:r>
        <w:rPr>
          <w:rFonts w:ascii="宋体" w:hAnsi="宋体" w:cs="宋体" w:hint="eastAsia"/>
          <w:b/>
          <w:bCs/>
          <w:sz w:val="24"/>
        </w:rPr>
        <w:t>日</w:t>
      </w:r>
    </w:p>
    <w:p w:rsidR="00E00A79" w:rsidRDefault="009B64DC">
      <w:pPr>
        <w:pStyle w:val="2"/>
        <w:spacing w:before="120" w:after="120" w:line="360" w:lineRule="auto"/>
        <w:jc w:val="center"/>
        <w:rPr>
          <w:rFonts w:ascii="宋体" w:eastAsia="宋体" w:hAnsi="宋体" w:cs="宋体"/>
          <w:color w:val="000000"/>
          <w:kern w:val="0"/>
          <w:szCs w:val="28"/>
        </w:rPr>
      </w:pPr>
      <w:r>
        <w:rPr>
          <w:rFonts w:ascii="宋体" w:eastAsia="宋体" w:hAnsi="宋体" w:cs="宋体" w:hint="eastAsia"/>
          <w:color w:val="000000"/>
          <w:kern w:val="0"/>
          <w:szCs w:val="28"/>
        </w:rPr>
        <w:br w:type="page"/>
      </w:r>
      <w:bookmarkStart w:id="1285" w:name="_Toc201287640"/>
      <w:bookmarkStart w:id="1286" w:name="_Toc292"/>
      <w:bookmarkStart w:id="1287" w:name="_Toc3356"/>
    </w:p>
    <w:p w:rsidR="00E00A79" w:rsidRDefault="009B64DC">
      <w:pPr>
        <w:pStyle w:val="2"/>
        <w:spacing w:before="120" w:after="120" w:line="360" w:lineRule="auto"/>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lastRenderedPageBreak/>
        <w:t>六、授权委托书</w:t>
      </w:r>
    </w:p>
    <w:p w:rsidR="00E00A79" w:rsidRDefault="009B64DC">
      <w:pPr>
        <w:pStyle w:val="2"/>
        <w:spacing w:before="120" w:after="120" w:line="360" w:lineRule="auto"/>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授权委托书</w:t>
      </w:r>
      <w:bookmarkEnd w:id="1285"/>
      <w:bookmarkEnd w:id="1286"/>
      <w:bookmarkEnd w:id="1287"/>
    </w:p>
    <w:p w:rsidR="00E00A79" w:rsidRDefault="00E00A79">
      <w:pPr>
        <w:autoSpaceDE w:val="0"/>
        <w:autoSpaceDN w:val="0"/>
        <w:adjustRightInd w:val="0"/>
        <w:spacing w:line="360" w:lineRule="auto"/>
        <w:jc w:val="left"/>
        <w:rPr>
          <w:rFonts w:ascii="宋体" w:hAnsi="宋体" w:cs="宋体"/>
          <w:color w:val="000000"/>
          <w:kern w:val="0"/>
          <w:sz w:val="24"/>
        </w:rPr>
      </w:pP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本人</w:t>
      </w:r>
      <w:r>
        <w:rPr>
          <w:rFonts w:ascii="宋体" w:hAnsi="宋体" w:cs="宋体" w:hint="eastAsia"/>
          <w:color w:val="000000"/>
          <w:kern w:val="0"/>
          <w:sz w:val="24"/>
          <w:u w:val="single"/>
        </w:rPr>
        <w:t xml:space="preserve"> </w:t>
      </w:r>
      <w:r>
        <w:rPr>
          <w:rFonts w:ascii="宋体" w:hAnsi="宋体" w:cs="宋体" w:hint="eastAsia"/>
          <w:color w:val="000000"/>
          <w:kern w:val="0"/>
          <w:sz w:val="24"/>
          <w:u w:val="single"/>
        </w:rPr>
        <w:t>（姓名）</w:t>
      </w:r>
      <w:r>
        <w:rPr>
          <w:rFonts w:ascii="宋体" w:hAnsi="宋体" w:cs="宋体" w:hint="eastAsia"/>
          <w:color w:val="000000"/>
          <w:kern w:val="0"/>
          <w:sz w:val="24"/>
        </w:rPr>
        <w:t>系</w:t>
      </w:r>
      <w:r>
        <w:rPr>
          <w:rFonts w:ascii="宋体" w:hAnsi="宋体" w:cs="宋体" w:hint="eastAsia"/>
          <w:color w:val="000000"/>
          <w:kern w:val="0"/>
          <w:sz w:val="24"/>
          <w:u w:val="single"/>
        </w:rPr>
        <w:t xml:space="preserve"> </w:t>
      </w:r>
      <w:r>
        <w:rPr>
          <w:rFonts w:ascii="宋体" w:hAnsi="宋体" w:cs="宋体" w:hint="eastAsia"/>
          <w:color w:val="000000"/>
          <w:kern w:val="0"/>
          <w:sz w:val="24"/>
          <w:u w:val="single"/>
        </w:rPr>
        <w:t>（供应商名称）</w:t>
      </w:r>
      <w:r>
        <w:rPr>
          <w:rFonts w:ascii="宋体" w:hAnsi="宋体" w:cs="宋体" w:hint="eastAsia"/>
          <w:color w:val="000000"/>
          <w:kern w:val="0"/>
          <w:sz w:val="24"/>
        </w:rPr>
        <w:t>的法定代表人，现委托</w:t>
      </w:r>
      <w:r>
        <w:rPr>
          <w:rFonts w:ascii="宋体" w:hAnsi="宋体" w:cs="宋体" w:hint="eastAsia"/>
          <w:color w:val="000000"/>
          <w:kern w:val="0"/>
          <w:sz w:val="24"/>
        </w:rPr>
        <w:t xml:space="preserve"> </w:t>
      </w:r>
      <w:r>
        <w:rPr>
          <w:rFonts w:ascii="宋体" w:hAnsi="宋体" w:cs="宋体" w:hint="eastAsia"/>
          <w:color w:val="000000"/>
          <w:kern w:val="0"/>
          <w:sz w:val="24"/>
          <w:u w:val="single"/>
        </w:rPr>
        <w:t>（姓名）</w:t>
      </w:r>
      <w:r>
        <w:rPr>
          <w:rFonts w:ascii="宋体" w:hAnsi="宋体" w:cs="宋体" w:hint="eastAsia"/>
          <w:color w:val="000000"/>
          <w:kern w:val="0"/>
          <w:sz w:val="24"/>
        </w:rPr>
        <w:t>为我方代理人。代理人根据授权，以我方名义签署、澄清、说明、补正、递交、撤回、修改</w:t>
      </w:r>
      <w:r>
        <w:rPr>
          <w:rFonts w:ascii="宋体" w:hAnsi="宋体" w:cs="宋体" w:hint="eastAsia"/>
          <w:color w:val="000000"/>
          <w:kern w:val="0"/>
          <w:sz w:val="24"/>
          <w:u w:val="single"/>
        </w:rPr>
        <w:t xml:space="preserve"> </w:t>
      </w:r>
      <w:r>
        <w:rPr>
          <w:rFonts w:ascii="宋体" w:hAnsi="宋体" w:cs="宋体" w:hint="eastAsia"/>
          <w:color w:val="000000"/>
          <w:kern w:val="0"/>
          <w:sz w:val="24"/>
          <w:u w:val="single"/>
        </w:rPr>
        <w:t>（项目名称）</w:t>
      </w:r>
      <w:r>
        <w:rPr>
          <w:rFonts w:ascii="宋体" w:hAnsi="宋体" w:cs="宋体" w:hint="eastAsia"/>
          <w:color w:val="000000"/>
          <w:kern w:val="0"/>
          <w:sz w:val="24"/>
        </w:rPr>
        <w:t>施工竞争性磋商响应文件、签订合同和处理有关事宜，其法律后果由我方承担。</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委托期限：</w:t>
      </w:r>
      <w:r>
        <w:rPr>
          <w:rFonts w:ascii="宋体" w:hAnsi="宋体" w:cs="宋体" w:hint="eastAsia"/>
          <w:color w:val="000000"/>
          <w:kern w:val="0"/>
          <w:sz w:val="24"/>
        </w:rPr>
        <w:t xml:space="preserve">   </w:t>
      </w:r>
      <w:r>
        <w:rPr>
          <w:rFonts w:ascii="宋体" w:hAnsi="宋体" w:cs="宋体" w:hint="eastAsia"/>
          <w:color w:val="000000"/>
          <w:kern w:val="0"/>
          <w:sz w:val="24"/>
        </w:rPr>
        <w:t>年</w:t>
      </w:r>
      <w:r>
        <w:rPr>
          <w:rFonts w:ascii="宋体" w:hAnsi="宋体" w:cs="宋体" w:hint="eastAsia"/>
          <w:color w:val="000000"/>
          <w:kern w:val="0"/>
          <w:sz w:val="24"/>
        </w:rPr>
        <w:t xml:space="preserve">    </w:t>
      </w:r>
      <w:r>
        <w:rPr>
          <w:rFonts w:ascii="宋体" w:hAnsi="宋体" w:cs="宋体" w:hint="eastAsia"/>
          <w:color w:val="000000"/>
          <w:kern w:val="0"/>
          <w:sz w:val="24"/>
        </w:rPr>
        <w:t>月</w:t>
      </w:r>
      <w:r>
        <w:rPr>
          <w:rFonts w:ascii="宋体" w:hAnsi="宋体" w:cs="宋体" w:hint="eastAsia"/>
          <w:color w:val="000000"/>
          <w:kern w:val="0"/>
          <w:sz w:val="24"/>
        </w:rPr>
        <w:t xml:space="preserve">   </w:t>
      </w:r>
      <w:r>
        <w:rPr>
          <w:rFonts w:ascii="宋体" w:hAnsi="宋体" w:cs="宋体" w:hint="eastAsia"/>
          <w:color w:val="000000"/>
          <w:kern w:val="0"/>
          <w:sz w:val="24"/>
        </w:rPr>
        <w:t>日至</w:t>
      </w:r>
      <w:r>
        <w:rPr>
          <w:rFonts w:ascii="宋体" w:hAnsi="宋体" w:cs="宋体" w:hint="eastAsia"/>
          <w:color w:val="000000"/>
          <w:kern w:val="0"/>
          <w:sz w:val="24"/>
        </w:rPr>
        <w:t xml:space="preserve">   </w:t>
      </w:r>
      <w:r>
        <w:rPr>
          <w:rFonts w:ascii="宋体" w:hAnsi="宋体" w:cs="宋体" w:hint="eastAsia"/>
          <w:color w:val="000000"/>
          <w:kern w:val="0"/>
          <w:sz w:val="24"/>
        </w:rPr>
        <w:t>年</w:t>
      </w:r>
      <w:r>
        <w:rPr>
          <w:rFonts w:ascii="宋体" w:hAnsi="宋体" w:cs="宋体" w:hint="eastAsia"/>
          <w:color w:val="000000"/>
          <w:kern w:val="0"/>
          <w:sz w:val="24"/>
        </w:rPr>
        <w:t xml:space="preserve">    </w:t>
      </w:r>
      <w:r>
        <w:rPr>
          <w:rFonts w:ascii="宋体" w:hAnsi="宋体" w:cs="宋体" w:hint="eastAsia"/>
          <w:color w:val="000000"/>
          <w:kern w:val="0"/>
          <w:sz w:val="24"/>
        </w:rPr>
        <w:t>月</w:t>
      </w:r>
      <w:r>
        <w:rPr>
          <w:rFonts w:ascii="宋体" w:hAnsi="宋体" w:cs="宋体" w:hint="eastAsia"/>
          <w:color w:val="000000"/>
          <w:kern w:val="0"/>
          <w:sz w:val="24"/>
        </w:rPr>
        <w:t xml:space="preserve">   </w:t>
      </w:r>
      <w:r>
        <w:rPr>
          <w:rFonts w:ascii="宋体" w:hAnsi="宋体" w:cs="宋体" w:hint="eastAsia"/>
          <w:color w:val="000000"/>
          <w:kern w:val="0"/>
          <w:sz w:val="24"/>
        </w:rPr>
        <w:t>日。</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代理人无转委托权。</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附：法定代表人身份证复印件</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被授权人身份证复印件</w:t>
      </w:r>
    </w:p>
    <w:p w:rsidR="00E00A79" w:rsidRDefault="00E00A79">
      <w:pPr>
        <w:autoSpaceDE w:val="0"/>
        <w:autoSpaceDN w:val="0"/>
        <w:adjustRightInd w:val="0"/>
        <w:spacing w:line="360" w:lineRule="auto"/>
        <w:jc w:val="left"/>
        <w:rPr>
          <w:rFonts w:ascii="宋体" w:hAnsi="宋体" w:cs="宋体"/>
          <w:color w:val="000000"/>
          <w:kern w:val="0"/>
          <w:sz w:val="24"/>
        </w:rPr>
      </w:pPr>
    </w:p>
    <w:p w:rsidR="00E00A79" w:rsidRDefault="00E00A79">
      <w:pPr>
        <w:autoSpaceDE w:val="0"/>
        <w:autoSpaceDN w:val="0"/>
        <w:adjustRightInd w:val="0"/>
        <w:spacing w:line="360" w:lineRule="auto"/>
        <w:jc w:val="left"/>
        <w:rPr>
          <w:rFonts w:ascii="宋体" w:hAnsi="宋体" w:cs="宋体"/>
          <w:color w:val="000000"/>
          <w:kern w:val="0"/>
          <w:sz w:val="24"/>
        </w:rPr>
      </w:pPr>
    </w:p>
    <w:p w:rsidR="00E00A79" w:rsidRDefault="00E00A79">
      <w:pPr>
        <w:autoSpaceDE w:val="0"/>
        <w:autoSpaceDN w:val="0"/>
        <w:adjustRightInd w:val="0"/>
        <w:spacing w:line="360" w:lineRule="auto"/>
        <w:jc w:val="left"/>
        <w:rPr>
          <w:rFonts w:ascii="宋体" w:hAnsi="宋体" w:cs="宋体"/>
          <w:color w:val="000000"/>
          <w:kern w:val="0"/>
          <w:sz w:val="24"/>
        </w:rPr>
      </w:pPr>
    </w:p>
    <w:p w:rsidR="00E00A79" w:rsidRDefault="00E00A79">
      <w:pPr>
        <w:autoSpaceDE w:val="0"/>
        <w:autoSpaceDN w:val="0"/>
        <w:adjustRightInd w:val="0"/>
        <w:spacing w:line="360" w:lineRule="auto"/>
        <w:jc w:val="left"/>
        <w:rPr>
          <w:rFonts w:ascii="宋体" w:hAnsi="宋体" w:cs="宋体"/>
          <w:color w:val="000000"/>
          <w:kern w:val="0"/>
          <w:sz w:val="24"/>
        </w:rPr>
      </w:pP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供应商（盖单位章）：</w:t>
      </w:r>
      <w:r>
        <w:rPr>
          <w:rFonts w:ascii="宋体" w:hAnsi="宋体" w:cs="宋体" w:hint="eastAsia"/>
          <w:color w:val="000000"/>
          <w:kern w:val="0"/>
          <w:sz w:val="24"/>
        </w:rPr>
        <w:t xml:space="preserve"> </w:t>
      </w:r>
    </w:p>
    <w:p w:rsidR="00E00A79" w:rsidRDefault="00E00A79">
      <w:pPr>
        <w:autoSpaceDE w:val="0"/>
        <w:autoSpaceDN w:val="0"/>
        <w:adjustRightInd w:val="0"/>
        <w:spacing w:line="360" w:lineRule="auto"/>
        <w:jc w:val="left"/>
        <w:rPr>
          <w:rFonts w:ascii="宋体" w:hAnsi="宋体" w:cs="宋体"/>
          <w:color w:val="000000"/>
          <w:kern w:val="0"/>
          <w:sz w:val="24"/>
        </w:rPr>
      </w:pPr>
    </w:p>
    <w:p w:rsidR="00E00A79" w:rsidRDefault="00E00A79">
      <w:pPr>
        <w:autoSpaceDE w:val="0"/>
        <w:autoSpaceDN w:val="0"/>
        <w:adjustRightInd w:val="0"/>
        <w:spacing w:line="360" w:lineRule="auto"/>
        <w:jc w:val="left"/>
        <w:rPr>
          <w:rFonts w:ascii="宋体" w:hAnsi="宋体" w:cs="宋体"/>
          <w:color w:val="000000"/>
          <w:kern w:val="0"/>
          <w:sz w:val="24"/>
        </w:rPr>
      </w:pP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法定代表人（签字或盖章）：</w:t>
      </w:r>
      <w:r>
        <w:rPr>
          <w:rFonts w:ascii="宋体" w:hAnsi="宋体" w:cs="宋体" w:hint="eastAsia"/>
          <w:color w:val="000000"/>
          <w:kern w:val="0"/>
          <w:sz w:val="24"/>
        </w:rPr>
        <w:t xml:space="preserve"> </w:t>
      </w:r>
    </w:p>
    <w:p w:rsidR="00E00A79" w:rsidRDefault="00E00A79">
      <w:pPr>
        <w:autoSpaceDE w:val="0"/>
        <w:autoSpaceDN w:val="0"/>
        <w:adjustRightInd w:val="0"/>
        <w:spacing w:line="360" w:lineRule="auto"/>
        <w:ind w:firstLineChars="1750" w:firstLine="4200"/>
        <w:jc w:val="left"/>
        <w:rPr>
          <w:rFonts w:ascii="宋体" w:hAnsi="宋体" w:cs="宋体"/>
          <w:color w:val="000000"/>
          <w:kern w:val="0"/>
          <w:sz w:val="24"/>
        </w:rPr>
      </w:pPr>
    </w:p>
    <w:p w:rsidR="00E00A79" w:rsidRDefault="00E00A79">
      <w:pPr>
        <w:autoSpaceDE w:val="0"/>
        <w:autoSpaceDN w:val="0"/>
        <w:adjustRightInd w:val="0"/>
        <w:spacing w:line="360" w:lineRule="auto"/>
        <w:ind w:firstLineChars="1750" w:firstLine="4200"/>
        <w:jc w:val="left"/>
        <w:rPr>
          <w:rFonts w:ascii="宋体" w:hAnsi="宋体" w:cs="宋体"/>
          <w:color w:val="000000"/>
          <w:kern w:val="0"/>
          <w:sz w:val="24"/>
        </w:rPr>
      </w:pP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委托代理人（签字或盖章）：</w:t>
      </w:r>
      <w:r>
        <w:rPr>
          <w:rFonts w:ascii="宋体" w:hAnsi="宋体" w:cs="宋体" w:hint="eastAsia"/>
          <w:color w:val="000000"/>
          <w:kern w:val="0"/>
          <w:sz w:val="24"/>
        </w:rPr>
        <w:t xml:space="preserve"> </w:t>
      </w:r>
    </w:p>
    <w:p w:rsidR="00E00A79" w:rsidRDefault="00E00A79">
      <w:pPr>
        <w:autoSpaceDE w:val="0"/>
        <w:autoSpaceDN w:val="0"/>
        <w:adjustRightInd w:val="0"/>
        <w:spacing w:line="360" w:lineRule="auto"/>
        <w:ind w:firstLineChars="1750" w:firstLine="4200"/>
        <w:jc w:val="left"/>
        <w:rPr>
          <w:rFonts w:ascii="宋体" w:hAnsi="宋体" w:cs="宋体"/>
          <w:color w:val="000000"/>
          <w:kern w:val="0"/>
          <w:sz w:val="24"/>
        </w:rPr>
      </w:pPr>
    </w:p>
    <w:p w:rsidR="00E00A79" w:rsidRDefault="00E00A79">
      <w:pPr>
        <w:autoSpaceDE w:val="0"/>
        <w:autoSpaceDN w:val="0"/>
        <w:adjustRightInd w:val="0"/>
        <w:spacing w:line="360" w:lineRule="auto"/>
        <w:ind w:firstLineChars="1750" w:firstLine="4200"/>
        <w:jc w:val="left"/>
        <w:rPr>
          <w:rFonts w:ascii="宋体" w:hAnsi="宋体" w:cs="宋体"/>
          <w:color w:val="000000"/>
          <w:kern w:val="0"/>
          <w:sz w:val="24"/>
        </w:rPr>
      </w:pPr>
    </w:p>
    <w:p w:rsidR="00E00A79" w:rsidRDefault="00E00A79">
      <w:pPr>
        <w:autoSpaceDE w:val="0"/>
        <w:autoSpaceDN w:val="0"/>
        <w:adjustRightInd w:val="0"/>
        <w:spacing w:line="360" w:lineRule="auto"/>
        <w:ind w:firstLineChars="1750" w:firstLine="4200"/>
        <w:jc w:val="left"/>
        <w:rPr>
          <w:rFonts w:ascii="宋体" w:hAnsi="宋体" w:cs="宋体"/>
          <w:color w:val="000000"/>
          <w:kern w:val="0"/>
          <w:sz w:val="24"/>
        </w:rPr>
      </w:pPr>
    </w:p>
    <w:p w:rsidR="00E00A79" w:rsidRDefault="009B64DC">
      <w:pPr>
        <w:autoSpaceDE w:val="0"/>
        <w:autoSpaceDN w:val="0"/>
        <w:adjustRightInd w:val="0"/>
        <w:spacing w:line="360" w:lineRule="auto"/>
        <w:ind w:firstLineChars="2400" w:firstLine="5760"/>
        <w:jc w:val="left"/>
        <w:rPr>
          <w:rFonts w:ascii="宋体" w:hAnsi="宋体" w:cs="宋体"/>
          <w:color w:val="000000"/>
          <w:kern w:val="0"/>
          <w:szCs w:val="21"/>
        </w:rPr>
      </w:pPr>
      <w:r>
        <w:rPr>
          <w:rFonts w:ascii="宋体" w:hAnsi="宋体" w:cs="宋体" w:hint="eastAsia"/>
          <w:color w:val="000000"/>
          <w:kern w:val="0"/>
          <w:sz w:val="24"/>
        </w:rPr>
        <w:t xml:space="preserve">年　</w:t>
      </w:r>
      <w:r>
        <w:rPr>
          <w:rFonts w:ascii="宋体" w:hAnsi="宋体" w:cs="宋体" w:hint="eastAsia"/>
          <w:color w:val="000000"/>
          <w:kern w:val="0"/>
          <w:sz w:val="24"/>
        </w:rPr>
        <w:t xml:space="preserve"> </w:t>
      </w:r>
      <w:r>
        <w:rPr>
          <w:rFonts w:ascii="宋体" w:hAnsi="宋体" w:cs="宋体" w:hint="eastAsia"/>
          <w:color w:val="000000"/>
          <w:kern w:val="0"/>
          <w:sz w:val="24"/>
        </w:rPr>
        <w:t>月</w:t>
      </w:r>
      <w:r>
        <w:rPr>
          <w:rFonts w:ascii="宋体" w:hAnsi="宋体" w:cs="宋体" w:hint="eastAsia"/>
          <w:color w:val="000000"/>
          <w:kern w:val="0"/>
          <w:sz w:val="24"/>
        </w:rPr>
        <w:t xml:space="preserve"> </w:t>
      </w:r>
      <w:r>
        <w:rPr>
          <w:rFonts w:ascii="宋体" w:hAnsi="宋体" w:cs="宋体" w:hint="eastAsia"/>
          <w:color w:val="000000"/>
          <w:kern w:val="0"/>
          <w:sz w:val="24"/>
        </w:rPr>
        <w:t xml:space="preserve">　日</w:t>
      </w:r>
    </w:p>
    <w:p w:rsidR="00E00A79" w:rsidRDefault="00E00A79">
      <w:pPr>
        <w:autoSpaceDE w:val="0"/>
        <w:autoSpaceDN w:val="0"/>
        <w:adjustRightInd w:val="0"/>
        <w:spacing w:line="360" w:lineRule="auto"/>
        <w:jc w:val="left"/>
        <w:rPr>
          <w:rFonts w:ascii="宋体" w:hAnsi="宋体" w:cs="宋体"/>
          <w:color w:val="000000"/>
          <w:kern w:val="0"/>
          <w:sz w:val="18"/>
          <w:szCs w:val="18"/>
        </w:rPr>
      </w:pPr>
    </w:p>
    <w:p w:rsidR="00E00A79" w:rsidRDefault="009B64DC">
      <w:pPr>
        <w:pStyle w:val="2"/>
        <w:spacing w:before="120" w:after="120" w:line="360" w:lineRule="auto"/>
        <w:jc w:val="left"/>
        <w:rPr>
          <w:rFonts w:ascii="宋体" w:eastAsia="宋体" w:hAnsi="宋体" w:cs="宋体"/>
          <w:color w:val="000000"/>
          <w:kern w:val="0"/>
          <w:sz w:val="28"/>
          <w:szCs w:val="28"/>
        </w:rPr>
      </w:pPr>
      <w:r>
        <w:rPr>
          <w:rFonts w:ascii="宋体" w:eastAsia="宋体" w:hAnsi="宋体" w:cs="宋体" w:hint="eastAsia"/>
          <w:color w:val="000000"/>
          <w:kern w:val="0"/>
          <w:szCs w:val="28"/>
        </w:rPr>
        <w:br w:type="page"/>
      </w:r>
      <w:bookmarkStart w:id="1288" w:name="_Toc9133"/>
      <w:r>
        <w:rPr>
          <w:rFonts w:ascii="宋体" w:eastAsia="宋体" w:hAnsi="宋体" w:cs="宋体" w:hint="eastAsia"/>
          <w:color w:val="000000"/>
          <w:kern w:val="0"/>
          <w:sz w:val="28"/>
          <w:szCs w:val="28"/>
        </w:rPr>
        <w:lastRenderedPageBreak/>
        <w:t>七、磋商保证金</w:t>
      </w:r>
      <w:bookmarkEnd w:id="1288"/>
    </w:p>
    <w:p w:rsidR="00E00A79" w:rsidRDefault="009B64DC">
      <w:pPr>
        <w:autoSpaceDE w:val="0"/>
        <w:autoSpaceDN w:val="0"/>
        <w:adjustRightInd w:val="0"/>
        <w:spacing w:line="360" w:lineRule="auto"/>
        <w:ind w:firstLineChars="100" w:firstLine="281"/>
        <w:jc w:val="center"/>
        <w:rPr>
          <w:rFonts w:ascii="宋体" w:hAnsi="宋体" w:cs="宋体"/>
          <w:b/>
          <w:bCs/>
          <w:color w:val="000000"/>
          <w:kern w:val="0"/>
          <w:sz w:val="28"/>
          <w:szCs w:val="28"/>
        </w:rPr>
      </w:pPr>
      <w:r>
        <w:rPr>
          <w:rFonts w:ascii="宋体" w:hAnsi="宋体" w:cs="宋体" w:hint="eastAsia"/>
          <w:b/>
          <w:bCs/>
          <w:color w:val="000000"/>
          <w:kern w:val="0"/>
          <w:sz w:val="28"/>
          <w:szCs w:val="28"/>
        </w:rPr>
        <w:t>磋商保证金</w:t>
      </w:r>
    </w:p>
    <w:p w:rsidR="00E00A79" w:rsidRDefault="009B64DC">
      <w:pPr>
        <w:autoSpaceDE w:val="0"/>
        <w:autoSpaceDN w:val="0"/>
        <w:adjustRightInd w:val="0"/>
        <w:spacing w:line="360" w:lineRule="auto"/>
        <w:rPr>
          <w:rFonts w:ascii="宋体" w:hAnsi="宋体" w:cs="宋体"/>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附磋商保证金汇出</w:t>
      </w:r>
      <w:r>
        <w:rPr>
          <w:rFonts w:ascii="宋体" w:hAnsi="宋体" w:cs="宋体" w:hint="eastAsia"/>
          <w:kern w:val="0"/>
          <w:sz w:val="24"/>
        </w:rPr>
        <w:t>凭据及基本账户开户许可证复印件。</w:t>
      </w:r>
    </w:p>
    <w:p w:rsidR="00E00A79" w:rsidRDefault="00E00A79">
      <w:pPr>
        <w:keepNext/>
        <w:keepLines/>
        <w:spacing w:before="120" w:after="120" w:line="360" w:lineRule="auto"/>
        <w:jc w:val="center"/>
        <w:rPr>
          <w:rFonts w:ascii="宋体" w:hAnsi="宋体" w:cs="宋体"/>
          <w:color w:val="000000"/>
          <w:kern w:val="0"/>
          <w:sz w:val="28"/>
          <w:szCs w:val="28"/>
        </w:rPr>
      </w:pPr>
      <w:bookmarkStart w:id="1289" w:name="_Toc12372"/>
      <w:bookmarkStart w:id="1290" w:name="_Toc201287642"/>
    </w:p>
    <w:p w:rsidR="00E00A79" w:rsidRDefault="009B64DC">
      <w:pPr>
        <w:keepNext/>
        <w:keepLines/>
        <w:spacing w:before="120" w:after="120" w:line="360" w:lineRule="auto"/>
        <w:jc w:val="center"/>
        <w:rPr>
          <w:rFonts w:ascii="宋体" w:hAnsi="宋体" w:cs="宋体"/>
          <w:color w:val="000000"/>
          <w:kern w:val="0"/>
          <w:sz w:val="28"/>
          <w:szCs w:val="28"/>
        </w:rPr>
      </w:pPr>
      <w:r>
        <w:rPr>
          <w:rFonts w:ascii="宋体" w:hAnsi="宋体" w:cs="宋体" w:hint="eastAsia"/>
          <w:color w:val="000000"/>
          <w:kern w:val="0"/>
          <w:sz w:val="28"/>
          <w:szCs w:val="28"/>
        </w:rPr>
        <w:br w:type="page"/>
      </w:r>
    </w:p>
    <w:p w:rsidR="00E00A79" w:rsidRDefault="009B64DC">
      <w:pPr>
        <w:pStyle w:val="3"/>
        <w:spacing w:before="120" w:after="120" w:line="360" w:lineRule="auto"/>
        <w:jc w:val="left"/>
        <w:rPr>
          <w:rFonts w:ascii="宋体" w:hAnsi="宋体" w:cs="TimesNewRomanPSMT"/>
          <w:color w:val="000000"/>
          <w:kern w:val="0"/>
          <w:sz w:val="28"/>
          <w:szCs w:val="28"/>
        </w:rPr>
      </w:pPr>
      <w:bookmarkStart w:id="1291" w:name="_Toc415209342"/>
      <w:bookmarkEnd w:id="1289"/>
      <w:bookmarkEnd w:id="1290"/>
      <w:r>
        <w:rPr>
          <w:rFonts w:ascii="宋体" w:hAnsi="宋体" w:cs="TimesNewRomanPSMT" w:hint="eastAsia"/>
          <w:color w:val="000000"/>
          <w:kern w:val="0"/>
          <w:sz w:val="28"/>
          <w:szCs w:val="28"/>
        </w:rPr>
        <w:lastRenderedPageBreak/>
        <w:t>八、已标价工程量清单部分格式</w:t>
      </w:r>
    </w:p>
    <w:p w:rsidR="00E00A79" w:rsidRDefault="009B64DC">
      <w:r>
        <w:rPr>
          <w:rFonts w:hint="eastAsia"/>
        </w:rPr>
        <w:t>（格式自定，投标人编制的工程量清单内容必须符合招标人提供的工程量清单内容）</w:t>
      </w:r>
    </w:p>
    <w:p w:rsidR="00E00A79" w:rsidRDefault="00E00A79"/>
    <w:p w:rsidR="00E00A79" w:rsidRDefault="00E00A79"/>
    <w:p w:rsidR="00E00A79" w:rsidRDefault="00E00A79"/>
    <w:p w:rsidR="00E00A79" w:rsidRDefault="00E00A79"/>
    <w:p w:rsidR="00E00A79" w:rsidRDefault="00E00A79"/>
    <w:p w:rsidR="00E00A79" w:rsidRDefault="00E00A79"/>
    <w:p w:rsidR="00E00A79" w:rsidRDefault="00E00A79"/>
    <w:p w:rsidR="00E00A79" w:rsidRDefault="00E00A79"/>
    <w:p w:rsidR="00E00A79" w:rsidRDefault="00E00A79"/>
    <w:p w:rsidR="00E00A79" w:rsidRDefault="00E00A79"/>
    <w:p w:rsidR="00E00A79" w:rsidRDefault="00E00A79"/>
    <w:p w:rsidR="00E00A79" w:rsidRDefault="00E00A79"/>
    <w:p w:rsidR="00E00A79" w:rsidRDefault="00E00A79"/>
    <w:p w:rsidR="00E00A79" w:rsidRDefault="00E00A79"/>
    <w:p w:rsidR="00E00A79" w:rsidRDefault="00E00A79"/>
    <w:p w:rsidR="00E00A79" w:rsidRDefault="00E00A79"/>
    <w:p w:rsidR="00E00A79" w:rsidRDefault="00E00A79"/>
    <w:p w:rsidR="00E00A79" w:rsidRDefault="00E00A79"/>
    <w:p w:rsidR="00E00A79" w:rsidRDefault="00E00A79"/>
    <w:p w:rsidR="00E00A79" w:rsidRDefault="00E00A79"/>
    <w:p w:rsidR="00E00A79" w:rsidRDefault="00E00A79"/>
    <w:p w:rsidR="00E00A79" w:rsidRDefault="00E00A79"/>
    <w:p w:rsidR="00E00A79" w:rsidRDefault="00E00A79"/>
    <w:p w:rsidR="00E00A79" w:rsidRDefault="00E00A79"/>
    <w:p w:rsidR="00E00A79" w:rsidRDefault="00E00A79"/>
    <w:p w:rsidR="00E00A79" w:rsidRDefault="00E00A79"/>
    <w:p w:rsidR="00E00A79" w:rsidRDefault="00E00A79"/>
    <w:p w:rsidR="00E00A79" w:rsidRDefault="00E00A79"/>
    <w:p w:rsidR="00E00A79" w:rsidRDefault="00E00A79"/>
    <w:p w:rsidR="00E00A79" w:rsidRDefault="00E00A79"/>
    <w:p w:rsidR="00E00A79" w:rsidRDefault="00E00A79"/>
    <w:p w:rsidR="00E00A79" w:rsidRDefault="00E00A79"/>
    <w:p w:rsidR="00E00A79" w:rsidRDefault="00E00A79"/>
    <w:p w:rsidR="00E00A79" w:rsidRDefault="00E00A79"/>
    <w:p w:rsidR="00E00A79" w:rsidRDefault="00E00A79"/>
    <w:p w:rsidR="00E00A79" w:rsidRDefault="00E00A79"/>
    <w:p w:rsidR="00E00A79" w:rsidRDefault="00E00A79"/>
    <w:p w:rsidR="00E00A79" w:rsidRDefault="00E00A79"/>
    <w:p w:rsidR="00E00A79" w:rsidRDefault="009B64DC">
      <w:pPr>
        <w:pStyle w:val="2"/>
        <w:spacing w:before="120" w:after="120" w:line="360" w:lineRule="auto"/>
        <w:jc w:val="left"/>
        <w:rPr>
          <w:rFonts w:ascii="宋体" w:eastAsia="宋体" w:hAnsi="宋体" w:cs="TimesNewRomanPSMT"/>
          <w:color w:val="000000"/>
          <w:kern w:val="0"/>
          <w:sz w:val="28"/>
          <w:szCs w:val="28"/>
        </w:rPr>
      </w:pPr>
      <w:bookmarkStart w:id="1292" w:name="_Toc9865"/>
      <w:bookmarkStart w:id="1293" w:name="_Toc415209345"/>
      <w:bookmarkStart w:id="1294" w:name="_Toc194999269"/>
      <w:bookmarkStart w:id="1295" w:name="_Toc199152112"/>
      <w:bookmarkEnd w:id="1291"/>
      <w:r>
        <w:rPr>
          <w:rFonts w:ascii="宋体" w:eastAsia="宋体" w:hAnsi="宋体" w:cs="TimesNewRomanPSMT" w:hint="eastAsia"/>
          <w:color w:val="000000"/>
          <w:kern w:val="0"/>
          <w:sz w:val="28"/>
          <w:szCs w:val="28"/>
        </w:rPr>
        <w:lastRenderedPageBreak/>
        <w:t>九、施工组织设计</w:t>
      </w:r>
      <w:bookmarkEnd w:id="1292"/>
      <w:bookmarkEnd w:id="1293"/>
    </w:p>
    <w:p w:rsidR="00E00A79" w:rsidRDefault="00E00A79">
      <w:pPr>
        <w:autoSpaceDE w:val="0"/>
        <w:autoSpaceDN w:val="0"/>
        <w:adjustRightInd w:val="0"/>
        <w:spacing w:line="360" w:lineRule="auto"/>
        <w:jc w:val="left"/>
        <w:rPr>
          <w:rFonts w:ascii="宋体" w:hAnsi="宋体" w:cs="TimesNewRomanPSMT"/>
          <w:color w:val="000000"/>
          <w:kern w:val="0"/>
          <w:sz w:val="24"/>
        </w:rPr>
      </w:pP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TimesNewRomanPSMT"/>
          <w:color w:val="000000"/>
          <w:kern w:val="0"/>
          <w:sz w:val="24"/>
        </w:rPr>
        <w:t xml:space="preserve">1. </w:t>
      </w:r>
      <w:r>
        <w:rPr>
          <w:rFonts w:ascii="宋体" w:hAnsi="宋体" w:cs="宋体" w:hint="eastAsia"/>
          <w:color w:val="000000"/>
          <w:kern w:val="0"/>
          <w:sz w:val="24"/>
        </w:rPr>
        <w:t>供应商编制施工组织设计的要求：编制时应采用文字并结合图表形式说明施工方法；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TimesNewRomanPSMT"/>
          <w:color w:val="000000"/>
          <w:kern w:val="0"/>
          <w:sz w:val="24"/>
        </w:rPr>
        <w:t xml:space="preserve">2. </w:t>
      </w:r>
      <w:r>
        <w:rPr>
          <w:rFonts w:ascii="宋体" w:hAnsi="宋体" w:cs="宋体" w:hint="eastAsia"/>
          <w:color w:val="000000"/>
          <w:kern w:val="0"/>
          <w:sz w:val="24"/>
        </w:rPr>
        <w:t>施工组织设计除采用文字表述外可附下列图表，图表及格式要求附后。</w:t>
      </w:r>
    </w:p>
    <w:p w:rsidR="00E00A79" w:rsidRDefault="00E00A79">
      <w:pPr>
        <w:autoSpaceDE w:val="0"/>
        <w:autoSpaceDN w:val="0"/>
        <w:adjustRightInd w:val="0"/>
        <w:spacing w:line="360" w:lineRule="auto"/>
        <w:ind w:firstLineChars="200" w:firstLine="480"/>
        <w:jc w:val="left"/>
        <w:rPr>
          <w:rFonts w:ascii="宋体" w:hAnsi="宋体" w:cs="宋体"/>
          <w:color w:val="000000"/>
          <w:kern w:val="0"/>
          <w:sz w:val="24"/>
        </w:rPr>
      </w:pP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附表一拟投入本标段的主要施工设备表</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附表二</w:t>
      </w:r>
      <w:r>
        <w:rPr>
          <w:rFonts w:ascii="宋体" w:hAnsi="宋体" w:cs="宋体" w:hint="eastAsia"/>
          <w:color w:val="000000"/>
          <w:kern w:val="0"/>
          <w:sz w:val="24"/>
        </w:rPr>
        <w:t xml:space="preserve"> </w:t>
      </w:r>
      <w:r>
        <w:rPr>
          <w:rFonts w:ascii="宋体" w:hAnsi="宋体" w:cs="宋体" w:hint="eastAsia"/>
          <w:color w:val="000000"/>
          <w:kern w:val="0"/>
          <w:sz w:val="24"/>
        </w:rPr>
        <w:t>劳动力计划表</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附表三</w:t>
      </w:r>
      <w:r>
        <w:rPr>
          <w:rFonts w:ascii="宋体" w:hAnsi="宋体" w:cs="宋体" w:hint="eastAsia"/>
          <w:color w:val="000000"/>
          <w:kern w:val="0"/>
          <w:sz w:val="24"/>
        </w:rPr>
        <w:t xml:space="preserve"> </w:t>
      </w:r>
      <w:r>
        <w:rPr>
          <w:rFonts w:ascii="宋体" w:hAnsi="宋体" w:cs="宋体" w:hint="eastAsia"/>
          <w:color w:val="000000"/>
          <w:kern w:val="0"/>
          <w:sz w:val="24"/>
        </w:rPr>
        <w:t>计划开、竣工日期和施工进度网络图或横道图</w:t>
      </w:r>
    </w:p>
    <w:p w:rsidR="00E00A79" w:rsidRDefault="009B64DC">
      <w:pPr>
        <w:autoSpaceDE w:val="0"/>
        <w:autoSpaceDN w:val="0"/>
        <w:adjustRightIn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附表四</w:t>
      </w:r>
      <w:r>
        <w:rPr>
          <w:rFonts w:ascii="宋体" w:hAnsi="宋体" w:cs="宋体" w:hint="eastAsia"/>
          <w:color w:val="000000"/>
          <w:kern w:val="0"/>
          <w:sz w:val="24"/>
        </w:rPr>
        <w:t xml:space="preserve"> </w:t>
      </w:r>
      <w:r>
        <w:rPr>
          <w:rFonts w:ascii="宋体" w:hAnsi="宋体" w:cs="宋体" w:hint="eastAsia"/>
          <w:color w:val="000000"/>
          <w:kern w:val="0"/>
          <w:sz w:val="24"/>
        </w:rPr>
        <w:t>施工总平面图</w:t>
      </w:r>
    </w:p>
    <w:p w:rsidR="00E00A79" w:rsidRDefault="009B64DC">
      <w:pPr>
        <w:keepNext/>
        <w:keepLines/>
        <w:spacing w:before="120" w:after="120" w:line="360" w:lineRule="auto"/>
        <w:jc w:val="center"/>
        <w:rPr>
          <w:rFonts w:ascii="宋体" w:hAnsi="宋体" w:cs="宋体"/>
          <w:color w:val="000000"/>
          <w:kern w:val="0"/>
          <w:sz w:val="24"/>
        </w:rPr>
      </w:pPr>
      <w:r>
        <w:rPr>
          <w:rFonts w:ascii="宋体" w:hAnsi="宋体" w:cs="宋体" w:hint="eastAsia"/>
          <w:color w:val="000000"/>
          <w:kern w:val="0"/>
          <w:sz w:val="24"/>
        </w:rPr>
        <w:br w:type="page"/>
      </w:r>
    </w:p>
    <w:p w:rsidR="00E00A79" w:rsidRDefault="00E00A79">
      <w:pPr>
        <w:pStyle w:val="3"/>
        <w:spacing w:before="120" w:after="120" w:line="360" w:lineRule="auto"/>
        <w:jc w:val="center"/>
        <w:rPr>
          <w:rFonts w:ascii="宋体" w:hAnsi="宋体" w:cs="TimesNewRomanPSMT"/>
          <w:color w:val="000000"/>
          <w:kern w:val="0"/>
          <w:sz w:val="24"/>
          <w:szCs w:val="24"/>
        </w:rPr>
      </w:pPr>
      <w:bookmarkStart w:id="1296" w:name="_Toc415209346"/>
      <w:bookmarkStart w:id="1297" w:name="_Toc260305662"/>
      <w:bookmarkStart w:id="1298" w:name="_Toc199152114"/>
      <w:bookmarkStart w:id="1299" w:name="_Toc194999270"/>
      <w:bookmarkEnd w:id="1294"/>
      <w:bookmarkEnd w:id="1295"/>
    </w:p>
    <w:p w:rsidR="00E00A79" w:rsidRDefault="009B64DC">
      <w:pPr>
        <w:pStyle w:val="3"/>
        <w:spacing w:before="120" w:after="120" w:line="360" w:lineRule="auto"/>
        <w:jc w:val="center"/>
        <w:rPr>
          <w:rFonts w:ascii="宋体" w:hAnsi="宋体" w:cs="TimesNewRomanPSMT"/>
          <w:color w:val="000000"/>
          <w:kern w:val="0"/>
          <w:sz w:val="24"/>
          <w:szCs w:val="24"/>
        </w:rPr>
      </w:pPr>
      <w:r>
        <w:rPr>
          <w:rFonts w:ascii="宋体" w:hAnsi="宋体" w:cs="TimesNewRomanPSMT" w:hint="eastAsia"/>
          <w:color w:val="000000"/>
          <w:kern w:val="0"/>
          <w:sz w:val="24"/>
          <w:szCs w:val="24"/>
        </w:rPr>
        <w:t>附表一：拟投入本标段的主要施工设备表</w:t>
      </w:r>
      <w:bookmarkEnd w:id="1296"/>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8"/>
        <w:gridCol w:w="2520"/>
        <w:gridCol w:w="700"/>
        <w:gridCol w:w="420"/>
        <w:gridCol w:w="700"/>
        <w:gridCol w:w="700"/>
        <w:gridCol w:w="1120"/>
        <w:gridCol w:w="700"/>
        <w:gridCol w:w="980"/>
        <w:gridCol w:w="722"/>
      </w:tblGrid>
      <w:tr w:rsidR="00E00A79">
        <w:trPr>
          <w:trHeight w:val="806"/>
          <w:jc w:val="center"/>
        </w:trPr>
        <w:tc>
          <w:tcPr>
            <w:tcW w:w="528" w:type="dxa"/>
            <w:vAlign w:val="center"/>
          </w:tcPr>
          <w:p w:rsidR="00E00A79" w:rsidRDefault="009B64DC">
            <w:pPr>
              <w:spacing w:line="360" w:lineRule="auto"/>
              <w:jc w:val="center"/>
              <w:rPr>
                <w:rFonts w:ascii="宋体" w:hAnsi="宋体"/>
                <w:b/>
                <w:color w:val="000000"/>
                <w:szCs w:val="21"/>
              </w:rPr>
            </w:pPr>
            <w:r>
              <w:rPr>
                <w:rFonts w:ascii="宋体" w:hAnsi="宋体" w:hint="eastAsia"/>
                <w:b/>
                <w:color w:val="000000"/>
                <w:szCs w:val="21"/>
              </w:rPr>
              <w:t>序号</w:t>
            </w:r>
          </w:p>
        </w:tc>
        <w:tc>
          <w:tcPr>
            <w:tcW w:w="2520" w:type="dxa"/>
            <w:vAlign w:val="center"/>
          </w:tcPr>
          <w:p w:rsidR="00E00A79" w:rsidRDefault="009B64DC">
            <w:pPr>
              <w:spacing w:line="360" w:lineRule="auto"/>
              <w:jc w:val="center"/>
              <w:rPr>
                <w:rFonts w:ascii="宋体" w:hAnsi="宋体"/>
                <w:b/>
                <w:color w:val="000000"/>
                <w:szCs w:val="21"/>
              </w:rPr>
            </w:pPr>
            <w:r>
              <w:rPr>
                <w:rFonts w:ascii="宋体" w:hAnsi="宋体" w:hint="eastAsia"/>
                <w:b/>
                <w:color w:val="000000"/>
                <w:szCs w:val="21"/>
              </w:rPr>
              <w:t>机　械　或</w:t>
            </w:r>
          </w:p>
          <w:p w:rsidR="00E00A79" w:rsidRDefault="009B64DC">
            <w:pPr>
              <w:spacing w:line="360" w:lineRule="auto"/>
              <w:jc w:val="center"/>
              <w:rPr>
                <w:rFonts w:ascii="宋体" w:hAnsi="宋体"/>
                <w:b/>
                <w:color w:val="000000"/>
                <w:szCs w:val="21"/>
              </w:rPr>
            </w:pPr>
            <w:r>
              <w:rPr>
                <w:rFonts w:ascii="宋体" w:hAnsi="宋体" w:hint="eastAsia"/>
                <w:b/>
                <w:color w:val="000000"/>
                <w:szCs w:val="21"/>
              </w:rPr>
              <w:t>设　备　名　称</w:t>
            </w:r>
          </w:p>
        </w:tc>
        <w:tc>
          <w:tcPr>
            <w:tcW w:w="700" w:type="dxa"/>
            <w:vAlign w:val="center"/>
          </w:tcPr>
          <w:p w:rsidR="00E00A79" w:rsidRDefault="009B64DC">
            <w:pPr>
              <w:spacing w:line="360" w:lineRule="auto"/>
              <w:jc w:val="center"/>
              <w:rPr>
                <w:rFonts w:ascii="宋体" w:hAnsi="宋体"/>
                <w:b/>
                <w:color w:val="000000"/>
                <w:szCs w:val="21"/>
              </w:rPr>
            </w:pPr>
            <w:r>
              <w:rPr>
                <w:rFonts w:ascii="宋体" w:hAnsi="宋体" w:hint="eastAsia"/>
                <w:b/>
                <w:color w:val="000000"/>
                <w:szCs w:val="21"/>
              </w:rPr>
              <w:t>型号</w:t>
            </w:r>
          </w:p>
          <w:p w:rsidR="00E00A79" w:rsidRDefault="009B64DC">
            <w:pPr>
              <w:spacing w:line="360" w:lineRule="auto"/>
              <w:jc w:val="center"/>
              <w:rPr>
                <w:rFonts w:ascii="宋体" w:hAnsi="宋体"/>
                <w:b/>
                <w:color w:val="000000"/>
                <w:szCs w:val="21"/>
              </w:rPr>
            </w:pPr>
            <w:r>
              <w:rPr>
                <w:rFonts w:ascii="宋体" w:hAnsi="宋体" w:hint="eastAsia"/>
                <w:b/>
                <w:color w:val="000000"/>
                <w:szCs w:val="21"/>
              </w:rPr>
              <w:t>规格</w:t>
            </w:r>
          </w:p>
        </w:tc>
        <w:tc>
          <w:tcPr>
            <w:tcW w:w="420" w:type="dxa"/>
            <w:vAlign w:val="center"/>
          </w:tcPr>
          <w:p w:rsidR="00E00A79" w:rsidRDefault="009B64DC">
            <w:pPr>
              <w:spacing w:line="360" w:lineRule="auto"/>
              <w:jc w:val="center"/>
              <w:rPr>
                <w:rFonts w:ascii="宋体" w:hAnsi="宋体"/>
                <w:b/>
                <w:color w:val="000000"/>
                <w:szCs w:val="21"/>
              </w:rPr>
            </w:pPr>
            <w:r>
              <w:rPr>
                <w:rFonts w:ascii="宋体" w:hAnsi="宋体" w:hint="eastAsia"/>
                <w:b/>
                <w:color w:val="000000"/>
                <w:szCs w:val="21"/>
              </w:rPr>
              <w:t>数</w:t>
            </w:r>
          </w:p>
          <w:p w:rsidR="00E00A79" w:rsidRDefault="009B64DC">
            <w:pPr>
              <w:spacing w:line="360" w:lineRule="auto"/>
              <w:jc w:val="center"/>
              <w:rPr>
                <w:rFonts w:ascii="宋体" w:hAnsi="宋体"/>
                <w:b/>
                <w:color w:val="000000"/>
                <w:szCs w:val="21"/>
              </w:rPr>
            </w:pPr>
            <w:r>
              <w:rPr>
                <w:rFonts w:ascii="宋体" w:hAnsi="宋体" w:hint="eastAsia"/>
                <w:b/>
                <w:color w:val="000000"/>
                <w:szCs w:val="21"/>
              </w:rPr>
              <w:t>量</w:t>
            </w:r>
          </w:p>
        </w:tc>
        <w:tc>
          <w:tcPr>
            <w:tcW w:w="700" w:type="dxa"/>
            <w:vAlign w:val="center"/>
          </w:tcPr>
          <w:p w:rsidR="00E00A79" w:rsidRDefault="009B64DC">
            <w:pPr>
              <w:spacing w:line="360" w:lineRule="auto"/>
              <w:jc w:val="center"/>
              <w:rPr>
                <w:rFonts w:ascii="宋体" w:hAnsi="宋体"/>
                <w:b/>
                <w:color w:val="000000"/>
                <w:szCs w:val="21"/>
              </w:rPr>
            </w:pPr>
            <w:r>
              <w:rPr>
                <w:rFonts w:ascii="宋体" w:hAnsi="宋体" w:hint="eastAsia"/>
                <w:b/>
                <w:color w:val="000000"/>
                <w:szCs w:val="21"/>
              </w:rPr>
              <w:t>国别</w:t>
            </w:r>
          </w:p>
          <w:p w:rsidR="00E00A79" w:rsidRDefault="009B64DC">
            <w:pPr>
              <w:spacing w:line="360" w:lineRule="auto"/>
              <w:jc w:val="center"/>
              <w:rPr>
                <w:rFonts w:ascii="宋体" w:hAnsi="宋体"/>
                <w:b/>
                <w:color w:val="000000"/>
                <w:szCs w:val="21"/>
              </w:rPr>
            </w:pPr>
            <w:r>
              <w:rPr>
                <w:rFonts w:ascii="宋体" w:hAnsi="宋体" w:hint="eastAsia"/>
                <w:b/>
                <w:color w:val="000000"/>
                <w:szCs w:val="21"/>
              </w:rPr>
              <w:t>产地</w:t>
            </w:r>
          </w:p>
        </w:tc>
        <w:tc>
          <w:tcPr>
            <w:tcW w:w="700" w:type="dxa"/>
            <w:vAlign w:val="center"/>
          </w:tcPr>
          <w:p w:rsidR="00E00A79" w:rsidRDefault="009B64DC">
            <w:pPr>
              <w:spacing w:line="360" w:lineRule="auto"/>
              <w:jc w:val="center"/>
              <w:rPr>
                <w:rFonts w:ascii="宋体" w:hAnsi="宋体"/>
                <w:b/>
                <w:color w:val="000000"/>
                <w:szCs w:val="21"/>
              </w:rPr>
            </w:pPr>
            <w:r>
              <w:rPr>
                <w:rFonts w:ascii="宋体" w:hAnsi="宋体" w:hint="eastAsia"/>
                <w:b/>
                <w:color w:val="000000"/>
                <w:szCs w:val="21"/>
              </w:rPr>
              <w:t>制造</w:t>
            </w:r>
          </w:p>
          <w:p w:rsidR="00E00A79" w:rsidRDefault="009B64DC">
            <w:pPr>
              <w:spacing w:line="360" w:lineRule="auto"/>
              <w:jc w:val="center"/>
              <w:rPr>
                <w:rFonts w:ascii="宋体" w:hAnsi="宋体"/>
                <w:b/>
                <w:color w:val="000000"/>
                <w:szCs w:val="21"/>
              </w:rPr>
            </w:pPr>
            <w:r>
              <w:rPr>
                <w:rFonts w:ascii="宋体" w:hAnsi="宋体" w:hint="eastAsia"/>
                <w:b/>
                <w:color w:val="000000"/>
                <w:szCs w:val="21"/>
              </w:rPr>
              <w:t>年份</w:t>
            </w:r>
          </w:p>
        </w:tc>
        <w:tc>
          <w:tcPr>
            <w:tcW w:w="1120" w:type="dxa"/>
            <w:vAlign w:val="center"/>
          </w:tcPr>
          <w:p w:rsidR="00E00A79" w:rsidRDefault="009B64DC">
            <w:pPr>
              <w:spacing w:line="360" w:lineRule="auto"/>
              <w:ind w:left="-113" w:right="-113"/>
              <w:jc w:val="center"/>
              <w:rPr>
                <w:rFonts w:ascii="宋体" w:hAnsi="宋体"/>
                <w:b/>
                <w:color w:val="000000"/>
                <w:szCs w:val="21"/>
              </w:rPr>
            </w:pPr>
            <w:r>
              <w:rPr>
                <w:rFonts w:ascii="宋体" w:hAnsi="宋体" w:hint="eastAsia"/>
                <w:b/>
                <w:color w:val="000000"/>
                <w:szCs w:val="21"/>
              </w:rPr>
              <w:t>定额功率</w:t>
            </w:r>
          </w:p>
          <w:p w:rsidR="00E00A79" w:rsidRDefault="009B64DC">
            <w:pPr>
              <w:spacing w:line="360" w:lineRule="auto"/>
              <w:ind w:left="-113" w:right="-113"/>
              <w:jc w:val="center"/>
              <w:rPr>
                <w:rFonts w:ascii="宋体" w:hAnsi="宋体"/>
                <w:b/>
                <w:color w:val="000000"/>
                <w:szCs w:val="21"/>
              </w:rPr>
            </w:pPr>
            <w:r>
              <w:rPr>
                <w:rFonts w:ascii="宋体" w:hAnsi="宋体" w:hint="eastAsia"/>
                <w:b/>
                <w:color w:val="000000"/>
                <w:szCs w:val="21"/>
              </w:rPr>
              <w:t>（</w:t>
            </w:r>
            <w:r>
              <w:rPr>
                <w:rFonts w:ascii="宋体" w:hAnsi="宋体" w:hint="eastAsia"/>
                <w:b/>
                <w:color w:val="000000"/>
                <w:szCs w:val="21"/>
              </w:rPr>
              <w:t>KW</w:t>
            </w:r>
            <w:r>
              <w:rPr>
                <w:rFonts w:ascii="宋体" w:hAnsi="宋体" w:hint="eastAsia"/>
                <w:b/>
                <w:color w:val="000000"/>
                <w:szCs w:val="21"/>
              </w:rPr>
              <w:t>）</w:t>
            </w:r>
          </w:p>
        </w:tc>
        <w:tc>
          <w:tcPr>
            <w:tcW w:w="700" w:type="dxa"/>
            <w:vAlign w:val="center"/>
          </w:tcPr>
          <w:p w:rsidR="00E00A79" w:rsidRDefault="009B64DC">
            <w:pPr>
              <w:spacing w:line="360" w:lineRule="auto"/>
              <w:jc w:val="center"/>
              <w:rPr>
                <w:rFonts w:ascii="宋体" w:hAnsi="宋体"/>
                <w:b/>
                <w:color w:val="000000"/>
                <w:szCs w:val="21"/>
              </w:rPr>
            </w:pPr>
            <w:r>
              <w:rPr>
                <w:rFonts w:ascii="宋体" w:hAnsi="宋体" w:hint="eastAsia"/>
                <w:b/>
                <w:color w:val="000000"/>
                <w:szCs w:val="21"/>
              </w:rPr>
              <w:t>生产</w:t>
            </w:r>
          </w:p>
          <w:p w:rsidR="00E00A79" w:rsidRDefault="009B64DC">
            <w:pPr>
              <w:spacing w:line="360" w:lineRule="auto"/>
              <w:jc w:val="center"/>
              <w:rPr>
                <w:rFonts w:ascii="宋体" w:hAnsi="宋体"/>
                <w:b/>
                <w:color w:val="000000"/>
                <w:szCs w:val="21"/>
              </w:rPr>
            </w:pPr>
            <w:r>
              <w:rPr>
                <w:rFonts w:ascii="宋体" w:hAnsi="宋体" w:hint="eastAsia"/>
                <w:b/>
                <w:color w:val="000000"/>
                <w:szCs w:val="21"/>
              </w:rPr>
              <w:t>能力</w:t>
            </w:r>
          </w:p>
        </w:tc>
        <w:tc>
          <w:tcPr>
            <w:tcW w:w="980" w:type="dxa"/>
            <w:vAlign w:val="center"/>
          </w:tcPr>
          <w:p w:rsidR="00E00A79" w:rsidRDefault="009B64DC">
            <w:pPr>
              <w:spacing w:line="360" w:lineRule="auto"/>
              <w:jc w:val="center"/>
              <w:rPr>
                <w:rFonts w:ascii="宋体" w:hAnsi="宋体"/>
                <w:b/>
                <w:color w:val="000000"/>
                <w:szCs w:val="21"/>
              </w:rPr>
            </w:pPr>
            <w:r>
              <w:rPr>
                <w:rFonts w:ascii="宋体" w:hAnsi="宋体" w:hint="eastAsia"/>
                <w:b/>
                <w:color w:val="000000"/>
                <w:szCs w:val="21"/>
              </w:rPr>
              <w:t>用于施工部位</w:t>
            </w:r>
          </w:p>
        </w:tc>
        <w:tc>
          <w:tcPr>
            <w:tcW w:w="722" w:type="dxa"/>
            <w:vAlign w:val="center"/>
          </w:tcPr>
          <w:p w:rsidR="00E00A79" w:rsidRDefault="009B64DC">
            <w:pPr>
              <w:spacing w:line="360" w:lineRule="auto"/>
              <w:jc w:val="center"/>
              <w:rPr>
                <w:rFonts w:ascii="宋体" w:hAnsi="宋体"/>
                <w:b/>
                <w:color w:val="000000"/>
                <w:szCs w:val="21"/>
              </w:rPr>
            </w:pPr>
            <w:r>
              <w:rPr>
                <w:rFonts w:ascii="宋体" w:hAnsi="宋体" w:hint="eastAsia"/>
                <w:b/>
                <w:color w:val="000000"/>
                <w:szCs w:val="21"/>
              </w:rPr>
              <w:t>备注</w:t>
            </w:r>
          </w:p>
        </w:tc>
      </w:tr>
      <w:tr w:rsidR="00E00A79">
        <w:trPr>
          <w:trHeight w:val="567"/>
          <w:jc w:val="center"/>
        </w:trPr>
        <w:tc>
          <w:tcPr>
            <w:tcW w:w="528" w:type="dxa"/>
            <w:vAlign w:val="center"/>
          </w:tcPr>
          <w:p w:rsidR="00E00A79" w:rsidRDefault="00E00A79">
            <w:pPr>
              <w:spacing w:line="360" w:lineRule="auto"/>
              <w:rPr>
                <w:rFonts w:ascii="宋体" w:hAnsi="宋体"/>
                <w:color w:val="000000"/>
                <w:szCs w:val="21"/>
              </w:rPr>
            </w:pPr>
          </w:p>
        </w:tc>
        <w:tc>
          <w:tcPr>
            <w:tcW w:w="2520" w:type="dxa"/>
            <w:vAlign w:val="center"/>
          </w:tcPr>
          <w:p w:rsidR="00E00A79" w:rsidRDefault="00E00A79">
            <w:pPr>
              <w:spacing w:line="360" w:lineRule="auto"/>
              <w:rPr>
                <w:rFonts w:ascii="宋体" w:hAnsi="宋体"/>
                <w:color w:val="000000"/>
                <w:szCs w:val="21"/>
              </w:rPr>
            </w:pPr>
          </w:p>
        </w:tc>
        <w:tc>
          <w:tcPr>
            <w:tcW w:w="700" w:type="dxa"/>
            <w:vAlign w:val="center"/>
          </w:tcPr>
          <w:p w:rsidR="00E00A79" w:rsidRDefault="00E00A79">
            <w:pPr>
              <w:spacing w:line="360" w:lineRule="auto"/>
              <w:rPr>
                <w:rFonts w:ascii="宋体" w:hAnsi="宋体"/>
                <w:color w:val="000000"/>
                <w:szCs w:val="21"/>
              </w:rPr>
            </w:pPr>
          </w:p>
        </w:tc>
        <w:tc>
          <w:tcPr>
            <w:tcW w:w="420" w:type="dxa"/>
            <w:vAlign w:val="center"/>
          </w:tcPr>
          <w:p w:rsidR="00E00A79" w:rsidRDefault="00E00A79">
            <w:pPr>
              <w:spacing w:line="360" w:lineRule="auto"/>
              <w:rPr>
                <w:rFonts w:ascii="宋体" w:hAnsi="宋体"/>
                <w:color w:val="000000"/>
                <w:szCs w:val="21"/>
              </w:rPr>
            </w:pPr>
          </w:p>
        </w:tc>
        <w:tc>
          <w:tcPr>
            <w:tcW w:w="700" w:type="dxa"/>
            <w:vAlign w:val="center"/>
          </w:tcPr>
          <w:p w:rsidR="00E00A79" w:rsidRDefault="00E00A79">
            <w:pPr>
              <w:spacing w:line="360" w:lineRule="auto"/>
              <w:rPr>
                <w:rFonts w:ascii="宋体" w:hAnsi="宋体"/>
                <w:color w:val="000000"/>
                <w:szCs w:val="21"/>
              </w:rPr>
            </w:pPr>
          </w:p>
        </w:tc>
        <w:tc>
          <w:tcPr>
            <w:tcW w:w="700" w:type="dxa"/>
            <w:vAlign w:val="center"/>
          </w:tcPr>
          <w:p w:rsidR="00E00A79" w:rsidRDefault="00E00A79">
            <w:pPr>
              <w:spacing w:line="360" w:lineRule="auto"/>
              <w:rPr>
                <w:rFonts w:ascii="宋体" w:hAnsi="宋体"/>
                <w:color w:val="000000"/>
                <w:szCs w:val="21"/>
              </w:rPr>
            </w:pPr>
          </w:p>
        </w:tc>
        <w:tc>
          <w:tcPr>
            <w:tcW w:w="1120" w:type="dxa"/>
            <w:vAlign w:val="center"/>
          </w:tcPr>
          <w:p w:rsidR="00E00A79" w:rsidRDefault="00E00A79">
            <w:pPr>
              <w:spacing w:line="360" w:lineRule="auto"/>
              <w:rPr>
                <w:rFonts w:ascii="宋体" w:hAnsi="宋体"/>
                <w:color w:val="000000"/>
                <w:szCs w:val="21"/>
              </w:rPr>
            </w:pPr>
          </w:p>
        </w:tc>
        <w:tc>
          <w:tcPr>
            <w:tcW w:w="700" w:type="dxa"/>
            <w:vAlign w:val="center"/>
          </w:tcPr>
          <w:p w:rsidR="00E00A79" w:rsidRDefault="00E00A79">
            <w:pPr>
              <w:spacing w:line="360" w:lineRule="auto"/>
              <w:rPr>
                <w:rFonts w:ascii="宋体" w:hAnsi="宋体"/>
                <w:color w:val="000000"/>
                <w:szCs w:val="21"/>
              </w:rPr>
            </w:pPr>
          </w:p>
        </w:tc>
        <w:tc>
          <w:tcPr>
            <w:tcW w:w="980" w:type="dxa"/>
            <w:vAlign w:val="center"/>
          </w:tcPr>
          <w:p w:rsidR="00E00A79" w:rsidRDefault="00E00A79">
            <w:pPr>
              <w:spacing w:line="360" w:lineRule="auto"/>
              <w:rPr>
                <w:rFonts w:ascii="宋体" w:hAnsi="宋体"/>
                <w:color w:val="000000"/>
                <w:szCs w:val="21"/>
              </w:rPr>
            </w:pPr>
          </w:p>
        </w:tc>
        <w:tc>
          <w:tcPr>
            <w:tcW w:w="722" w:type="dxa"/>
            <w:vAlign w:val="center"/>
          </w:tcPr>
          <w:p w:rsidR="00E00A79" w:rsidRDefault="00E00A79">
            <w:pPr>
              <w:spacing w:line="360" w:lineRule="auto"/>
              <w:rPr>
                <w:rFonts w:ascii="宋体" w:hAnsi="宋体"/>
                <w:color w:val="000000"/>
                <w:szCs w:val="21"/>
              </w:rPr>
            </w:pPr>
          </w:p>
        </w:tc>
      </w:tr>
      <w:tr w:rsidR="00E00A79">
        <w:trPr>
          <w:trHeight w:val="567"/>
          <w:jc w:val="center"/>
        </w:trPr>
        <w:tc>
          <w:tcPr>
            <w:tcW w:w="528" w:type="dxa"/>
            <w:vAlign w:val="center"/>
          </w:tcPr>
          <w:p w:rsidR="00E00A79" w:rsidRDefault="00E00A79">
            <w:pPr>
              <w:spacing w:line="360" w:lineRule="auto"/>
              <w:rPr>
                <w:rFonts w:ascii="宋体" w:hAnsi="宋体"/>
                <w:color w:val="000000"/>
                <w:szCs w:val="21"/>
              </w:rPr>
            </w:pPr>
          </w:p>
        </w:tc>
        <w:tc>
          <w:tcPr>
            <w:tcW w:w="2520" w:type="dxa"/>
            <w:vAlign w:val="center"/>
          </w:tcPr>
          <w:p w:rsidR="00E00A79" w:rsidRDefault="00E00A79">
            <w:pPr>
              <w:spacing w:line="360" w:lineRule="auto"/>
              <w:rPr>
                <w:rFonts w:ascii="宋体" w:hAnsi="宋体"/>
                <w:color w:val="000000"/>
                <w:szCs w:val="21"/>
              </w:rPr>
            </w:pPr>
          </w:p>
        </w:tc>
        <w:tc>
          <w:tcPr>
            <w:tcW w:w="700" w:type="dxa"/>
            <w:vAlign w:val="center"/>
          </w:tcPr>
          <w:p w:rsidR="00E00A79" w:rsidRDefault="00E00A79">
            <w:pPr>
              <w:spacing w:line="360" w:lineRule="auto"/>
              <w:rPr>
                <w:rFonts w:ascii="宋体" w:hAnsi="宋体"/>
                <w:color w:val="000000"/>
                <w:szCs w:val="21"/>
              </w:rPr>
            </w:pPr>
          </w:p>
        </w:tc>
        <w:tc>
          <w:tcPr>
            <w:tcW w:w="420" w:type="dxa"/>
            <w:vAlign w:val="center"/>
          </w:tcPr>
          <w:p w:rsidR="00E00A79" w:rsidRDefault="00E00A79">
            <w:pPr>
              <w:spacing w:line="360" w:lineRule="auto"/>
              <w:rPr>
                <w:rFonts w:ascii="宋体" w:hAnsi="宋体"/>
                <w:color w:val="000000"/>
                <w:szCs w:val="21"/>
              </w:rPr>
            </w:pPr>
          </w:p>
        </w:tc>
        <w:tc>
          <w:tcPr>
            <w:tcW w:w="700" w:type="dxa"/>
            <w:vAlign w:val="center"/>
          </w:tcPr>
          <w:p w:rsidR="00E00A79" w:rsidRDefault="00E00A79">
            <w:pPr>
              <w:spacing w:line="360" w:lineRule="auto"/>
              <w:rPr>
                <w:rFonts w:ascii="宋体" w:hAnsi="宋体"/>
                <w:color w:val="000000"/>
                <w:szCs w:val="21"/>
              </w:rPr>
            </w:pPr>
          </w:p>
        </w:tc>
        <w:tc>
          <w:tcPr>
            <w:tcW w:w="700" w:type="dxa"/>
            <w:vAlign w:val="center"/>
          </w:tcPr>
          <w:p w:rsidR="00E00A79" w:rsidRDefault="00E00A79">
            <w:pPr>
              <w:spacing w:line="360" w:lineRule="auto"/>
              <w:rPr>
                <w:rFonts w:ascii="宋体" w:hAnsi="宋体"/>
                <w:color w:val="000000"/>
                <w:szCs w:val="21"/>
              </w:rPr>
            </w:pPr>
          </w:p>
        </w:tc>
        <w:tc>
          <w:tcPr>
            <w:tcW w:w="1120" w:type="dxa"/>
            <w:vAlign w:val="center"/>
          </w:tcPr>
          <w:p w:rsidR="00E00A79" w:rsidRDefault="00E00A79">
            <w:pPr>
              <w:spacing w:line="360" w:lineRule="auto"/>
              <w:rPr>
                <w:rFonts w:ascii="宋体" w:hAnsi="宋体"/>
                <w:color w:val="000000"/>
                <w:szCs w:val="21"/>
              </w:rPr>
            </w:pPr>
          </w:p>
        </w:tc>
        <w:tc>
          <w:tcPr>
            <w:tcW w:w="700" w:type="dxa"/>
            <w:vAlign w:val="center"/>
          </w:tcPr>
          <w:p w:rsidR="00E00A79" w:rsidRDefault="00E00A79">
            <w:pPr>
              <w:spacing w:line="360" w:lineRule="auto"/>
              <w:rPr>
                <w:rFonts w:ascii="宋体" w:hAnsi="宋体"/>
                <w:color w:val="000000"/>
                <w:szCs w:val="21"/>
              </w:rPr>
            </w:pPr>
          </w:p>
        </w:tc>
        <w:tc>
          <w:tcPr>
            <w:tcW w:w="980" w:type="dxa"/>
            <w:vAlign w:val="center"/>
          </w:tcPr>
          <w:p w:rsidR="00E00A79" w:rsidRDefault="00E00A79">
            <w:pPr>
              <w:spacing w:line="360" w:lineRule="auto"/>
              <w:rPr>
                <w:rFonts w:ascii="宋体" w:hAnsi="宋体"/>
                <w:color w:val="000000"/>
                <w:szCs w:val="21"/>
              </w:rPr>
            </w:pPr>
          </w:p>
        </w:tc>
        <w:tc>
          <w:tcPr>
            <w:tcW w:w="722" w:type="dxa"/>
            <w:vAlign w:val="center"/>
          </w:tcPr>
          <w:p w:rsidR="00E00A79" w:rsidRDefault="00E00A79">
            <w:pPr>
              <w:spacing w:line="360" w:lineRule="auto"/>
              <w:rPr>
                <w:rFonts w:ascii="宋体" w:hAnsi="宋体"/>
                <w:color w:val="000000"/>
                <w:szCs w:val="21"/>
              </w:rPr>
            </w:pPr>
          </w:p>
        </w:tc>
      </w:tr>
      <w:tr w:rsidR="00E00A79">
        <w:trPr>
          <w:trHeight w:val="567"/>
          <w:jc w:val="center"/>
        </w:trPr>
        <w:tc>
          <w:tcPr>
            <w:tcW w:w="528" w:type="dxa"/>
            <w:vAlign w:val="center"/>
          </w:tcPr>
          <w:p w:rsidR="00E00A79" w:rsidRDefault="00E00A79">
            <w:pPr>
              <w:spacing w:line="360" w:lineRule="auto"/>
              <w:rPr>
                <w:rFonts w:ascii="宋体" w:hAnsi="宋体"/>
                <w:color w:val="000000"/>
                <w:szCs w:val="21"/>
              </w:rPr>
            </w:pPr>
          </w:p>
        </w:tc>
        <w:tc>
          <w:tcPr>
            <w:tcW w:w="2520" w:type="dxa"/>
            <w:vAlign w:val="center"/>
          </w:tcPr>
          <w:p w:rsidR="00E00A79" w:rsidRDefault="00E00A79">
            <w:pPr>
              <w:spacing w:line="360" w:lineRule="auto"/>
              <w:rPr>
                <w:rFonts w:ascii="宋体" w:hAnsi="宋体"/>
                <w:color w:val="000000"/>
                <w:szCs w:val="21"/>
              </w:rPr>
            </w:pPr>
          </w:p>
        </w:tc>
        <w:tc>
          <w:tcPr>
            <w:tcW w:w="700" w:type="dxa"/>
            <w:vAlign w:val="center"/>
          </w:tcPr>
          <w:p w:rsidR="00E00A79" w:rsidRDefault="00E00A79">
            <w:pPr>
              <w:spacing w:line="360" w:lineRule="auto"/>
              <w:rPr>
                <w:rFonts w:ascii="宋体" w:hAnsi="宋体"/>
                <w:color w:val="000000"/>
                <w:szCs w:val="21"/>
              </w:rPr>
            </w:pPr>
          </w:p>
        </w:tc>
        <w:tc>
          <w:tcPr>
            <w:tcW w:w="420" w:type="dxa"/>
            <w:vAlign w:val="center"/>
          </w:tcPr>
          <w:p w:rsidR="00E00A79" w:rsidRDefault="00E00A79">
            <w:pPr>
              <w:spacing w:line="360" w:lineRule="auto"/>
              <w:rPr>
                <w:rFonts w:ascii="宋体" w:hAnsi="宋体"/>
                <w:color w:val="000000"/>
                <w:szCs w:val="21"/>
              </w:rPr>
            </w:pPr>
          </w:p>
        </w:tc>
        <w:tc>
          <w:tcPr>
            <w:tcW w:w="700" w:type="dxa"/>
            <w:vAlign w:val="center"/>
          </w:tcPr>
          <w:p w:rsidR="00E00A79" w:rsidRDefault="00E00A79">
            <w:pPr>
              <w:spacing w:line="360" w:lineRule="auto"/>
              <w:rPr>
                <w:rFonts w:ascii="宋体" w:hAnsi="宋体"/>
                <w:color w:val="000000"/>
                <w:szCs w:val="21"/>
              </w:rPr>
            </w:pPr>
          </w:p>
        </w:tc>
        <w:tc>
          <w:tcPr>
            <w:tcW w:w="700" w:type="dxa"/>
            <w:vAlign w:val="center"/>
          </w:tcPr>
          <w:p w:rsidR="00E00A79" w:rsidRDefault="00E00A79">
            <w:pPr>
              <w:spacing w:line="360" w:lineRule="auto"/>
              <w:rPr>
                <w:rFonts w:ascii="宋体" w:hAnsi="宋体"/>
                <w:color w:val="000000"/>
                <w:szCs w:val="21"/>
              </w:rPr>
            </w:pPr>
          </w:p>
        </w:tc>
        <w:tc>
          <w:tcPr>
            <w:tcW w:w="1120" w:type="dxa"/>
            <w:vAlign w:val="center"/>
          </w:tcPr>
          <w:p w:rsidR="00E00A79" w:rsidRDefault="00E00A79">
            <w:pPr>
              <w:spacing w:line="360" w:lineRule="auto"/>
              <w:rPr>
                <w:rFonts w:ascii="宋体" w:hAnsi="宋体"/>
                <w:color w:val="000000"/>
                <w:szCs w:val="21"/>
              </w:rPr>
            </w:pPr>
          </w:p>
        </w:tc>
        <w:tc>
          <w:tcPr>
            <w:tcW w:w="700" w:type="dxa"/>
            <w:vAlign w:val="center"/>
          </w:tcPr>
          <w:p w:rsidR="00E00A79" w:rsidRDefault="00E00A79">
            <w:pPr>
              <w:spacing w:line="360" w:lineRule="auto"/>
              <w:rPr>
                <w:rFonts w:ascii="宋体" w:hAnsi="宋体"/>
                <w:color w:val="000000"/>
                <w:szCs w:val="21"/>
              </w:rPr>
            </w:pPr>
          </w:p>
        </w:tc>
        <w:tc>
          <w:tcPr>
            <w:tcW w:w="980" w:type="dxa"/>
            <w:vAlign w:val="center"/>
          </w:tcPr>
          <w:p w:rsidR="00E00A79" w:rsidRDefault="00E00A79">
            <w:pPr>
              <w:spacing w:line="360" w:lineRule="auto"/>
              <w:rPr>
                <w:rFonts w:ascii="宋体" w:hAnsi="宋体"/>
                <w:color w:val="000000"/>
                <w:szCs w:val="21"/>
              </w:rPr>
            </w:pPr>
          </w:p>
        </w:tc>
        <w:tc>
          <w:tcPr>
            <w:tcW w:w="722" w:type="dxa"/>
            <w:vAlign w:val="center"/>
          </w:tcPr>
          <w:p w:rsidR="00E00A79" w:rsidRDefault="00E00A79">
            <w:pPr>
              <w:spacing w:line="360" w:lineRule="auto"/>
              <w:rPr>
                <w:rFonts w:ascii="宋体" w:hAnsi="宋体"/>
                <w:color w:val="000000"/>
                <w:szCs w:val="21"/>
              </w:rPr>
            </w:pPr>
          </w:p>
        </w:tc>
      </w:tr>
      <w:tr w:rsidR="00E00A79">
        <w:trPr>
          <w:trHeight w:val="567"/>
          <w:jc w:val="center"/>
        </w:trPr>
        <w:tc>
          <w:tcPr>
            <w:tcW w:w="528" w:type="dxa"/>
            <w:vAlign w:val="center"/>
          </w:tcPr>
          <w:p w:rsidR="00E00A79" w:rsidRDefault="00E00A79">
            <w:pPr>
              <w:spacing w:line="360" w:lineRule="auto"/>
              <w:rPr>
                <w:rFonts w:ascii="宋体" w:hAnsi="宋体"/>
                <w:color w:val="000000"/>
                <w:szCs w:val="21"/>
              </w:rPr>
            </w:pPr>
          </w:p>
        </w:tc>
        <w:tc>
          <w:tcPr>
            <w:tcW w:w="2520" w:type="dxa"/>
            <w:vAlign w:val="center"/>
          </w:tcPr>
          <w:p w:rsidR="00E00A79" w:rsidRDefault="00E00A79">
            <w:pPr>
              <w:spacing w:line="360" w:lineRule="auto"/>
              <w:rPr>
                <w:rFonts w:ascii="宋体" w:hAnsi="宋体"/>
                <w:color w:val="000000"/>
                <w:szCs w:val="21"/>
              </w:rPr>
            </w:pPr>
          </w:p>
        </w:tc>
        <w:tc>
          <w:tcPr>
            <w:tcW w:w="700" w:type="dxa"/>
            <w:vAlign w:val="center"/>
          </w:tcPr>
          <w:p w:rsidR="00E00A79" w:rsidRDefault="00E00A79">
            <w:pPr>
              <w:spacing w:line="360" w:lineRule="auto"/>
              <w:rPr>
                <w:rFonts w:ascii="宋体" w:hAnsi="宋体"/>
                <w:color w:val="000000"/>
                <w:szCs w:val="21"/>
              </w:rPr>
            </w:pPr>
          </w:p>
        </w:tc>
        <w:tc>
          <w:tcPr>
            <w:tcW w:w="420" w:type="dxa"/>
            <w:vAlign w:val="center"/>
          </w:tcPr>
          <w:p w:rsidR="00E00A79" w:rsidRDefault="00E00A79">
            <w:pPr>
              <w:spacing w:line="360" w:lineRule="auto"/>
              <w:rPr>
                <w:rFonts w:ascii="宋体" w:hAnsi="宋体"/>
                <w:color w:val="000000"/>
                <w:szCs w:val="21"/>
              </w:rPr>
            </w:pPr>
          </w:p>
        </w:tc>
        <w:tc>
          <w:tcPr>
            <w:tcW w:w="700" w:type="dxa"/>
            <w:vAlign w:val="center"/>
          </w:tcPr>
          <w:p w:rsidR="00E00A79" w:rsidRDefault="00E00A79">
            <w:pPr>
              <w:spacing w:line="360" w:lineRule="auto"/>
              <w:rPr>
                <w:rFonts w:ascii="宋体" w:hAnsi="宋体"/>
                <w:color w:val="000000"/>
                <w:szCs w:val="21"/>
              </w:rPr>
            </w:pPr>
          </w:p>
        </w:tc>
        <w:tc>
          <w:tcPr>
            <w:tcW w:w="700" w:type="dxa"/>
            <w:vAlign w:val="center"/>
          </w:tcPr>
          <w:p w:rsidR="00E00A79" w:rsidRDefault="00E00A79">
            <w:pPr>
              <w:spacing w:line="360" w:lineRule="auto"/>
              <w:rPr>
                <w:rFonts w:ascii="宋体" w:hAnsi="宋体"/>
                <w:color w:val="000000"/>
                <w:szCs w:val="21"/>
              </w:rPr>
            </w:pPr>
          </w:p>
        </w:tc>
        <w:tc>
          <w:tcPr>
            <w:tcW w:w="1120" w:type="dxa"/>
            <w:vAlign w:val="center"/>
          </w:tcPr>
          <w:p w:rsidR="00E00A79" w:rsidRDefault="00E00A79">
            <w:pPr>
              <w:spacing w:line="360" w:lineRule="auto"/>
              <w:rPr>
                <w:rFonts w:ascii="宋体" w:hAnsi="宋体"/>
                <w:color w:val="000000"/>
                <w:szCs w:val="21"/>
              </w:rPr>
            </w:pPr>
          </w:p>
        </w:tc>
        <w:tc>
          <w:tcPr>
            <w:tcW w:w="700" w:type="dxa"/>
            <w:vAlign w:val="center"/>
          </w:tcPr>
          <w:p w:rsidR="00E00A79" w:rsidRDefault="00E00A79">
            <w:pPr>
              <w:spacing w:line="360" w:lineRule="auto"/>
              <w:rPr>
                <w:rFonts w:ascii="宋体" w:hAnsi="宋体"/>
                <w:color w:val="000000"/>
                <w:szCs w:val="21"/>
              </w:rPr>
            </w:pPr>
          </w:p>
        </w:tc>
        <w:tc>
          <w:tcPr>
            <w:tcW w:w="980" w:type="dxa"/>
            <w:vAlign w:val="center"/>
          </w:tcPr>
          <w:p w:rsidR="00E00A79" w:rsidRDefault="00E00A79">
            <w:pPr>
              <w:spacing w:line="360" w:lineRule="auto"/>
              <w:rPr>
                <w:rFonts w:ascii="宋体" w:hAnsi="宋体"/>
                <w:color w:val="000000"/>
                <w:szCs w:val="21"/>
              </w:rPr>
            </w:pPr>
          </w:p>
        </w:tc>
        <w:tc>
          <w:tcPr>
            <w:tcW w:w="722" w:type="dxa"/>
            <w:vAlign w:val="center"/>
          </w:tcPr>
          <w:p w:rsidR="00E00A79" w:rsidRDefault="00E00A79">
            <w:pPr>
              <w:spacing w:line="360" w:lineRule="auto"/>
              <w:rPr>
                <w:rFonts w:ascii="宋体" w:hAnsi="宋体"/>
                <w:color w:val="000000"/>
                <w:szCs w:val="21"/>
              </w:rPr>
            </w:pPr>
          </w:p>
        </w:tc>
      </w:tr>
      <w:tr w:rsidR="00E00A79">
        <w:trPr>
          <w:trHeight w:val="567"/>
          <w:jc w:val="center"/>
        </w:trPr>
        <w:tc>
          <w:tcPr>
            <w:tcW w:w="528" w:type="dxa"/>
            <w:vAlign w:val="center"/>
          </w:tcPr>
          <w:p w:rsidR="00E00A79" w:rsidRDefault="00E00A79">
            <w:pPr>
              <w:spacing w:line="360" w:lineRule="auto"/>
              <w:rPr>
                <w:rFonts w:ascii="宋体" w:hAnsi="宋体"/>
                <w:color w:val="000000"/>
                <w:szCs w:val="21"/>
              </w:rPr>
            </w:pPr>
          </w:p>
        </w:tc>
        <w:tc>
          <w:tcPr>
            <w:tcW w:w="2520" w:type="dxa"/>
            <w:vAlign w:val="center"/>
          </w:tcPr>
          <w:p w:rsidR="00E00A79" w:rsidRDefault="00E00A79">
            <w:pPr>
              <w:spacing w:line="360" w:lineRule="auto"/>
              <w:rPr>
                <w:rFonts w:ascii="宋体" w:hAnsi="宋体"/>
                <w:color w:val="000000"/>
                <w:szCs w:val="21"/>
              </w:rPr>
            </w:pPr>
          </w:p>
        </w:tc>
        <w:tc>
          <w:tcPr>
            <w:tcW w:w="700" w:type="dxa"/>
            <w:vAlign w:val="center"/>
          </w:tcPr>
          <w:p w:rsidR="00E00A79" w:rsidRDefault="00E00A79">
            <w:pPr>
              <w:spacing w:line="360" w:lineRule="auto"/>
              <w:rPr>
                <w:rFonts w:ascii="宋体" w:hAnsi="宋体"/>
                <w:color w:val="000000"/>
                <w:szCs w:val="21"/>
              </w:rPr>
            </w:pPr>
          </w:p>
        </w:tc>
        <w:tc>
          <w:tcPr>
            <w:tcW w:w="420" w:type="dxa"/>
            <w:vAlign w:val="center"/>
          </w:tcPr>
          <w:p w:rsidR="00E00A79" w:rsidRDefault="00E00A79">
            <w:pPr>
              <w:spacing w:line="360" w:lineRule="auto"/>
              <w:rPr>
                <w:rFonts w:ascii="宋体" w:hAnsi="宋体"/>
                <w:color w:val="000000"/>
                <w:szCs w:val="21"/>
              </w:rPr>
            </w:pPr>
          </w:p>
        </w:tc>
        <w:tc>
          <w:tcPr>
            <w:tcW w:w="700" w:type="dxa"/>
            <w:vAlign w:val="center"/>
          </w:tcPr>
          <w:p w:rsidR="00E00A79" w:rsidRDefault="00E00A79">
            <w:pPr>
              <w:spacing w:line="360" w:lineRule="auto"/>
              <w:rPr>
                <w:rFonts w:ascii="宋体" w:hAnsi="宋体"/>
                <w:color w:val="000000"/>
                <w:szCs w:val="21"/>
              </w:rPr>
            </w:pPr>
          </w:p>
        </w:tc>
        <w:tc>
          <w:tcPr>
            <w:tcW w:w="700" w:type="dxa"/>
            <w:vAlign w:val="center"/>
          </w:tcPr>
          <w:p w:rsidR="00E00A79" w:rsidRDefault="00E00A79">
            <w:pPr>
              <w:spacing w:line="360" w:lineRule="auto"/>
              <w:rPr>
                <w:rFonts w:ascii="宋体" w:hAnsi="宋体"/>
                <w:color w:val="000000"/>
                <w:szCs w:val="21"/>
              </w:rPr>
            </w:pPr>
          </w:p>
        </w:tc>
        <w:tc>
          <w:tcPr>
            <w:tcW w:w="1120" w:type="dxa"/>
            <w:vAlign w:val="center"/>
          </w:tcPr>
          <w:p w:rsidR="00E00A79" w:rsidRDefault="00E00A79">
            <w:pPr>
              <w:spacing w:line="360" w:lineRule="auto"/>
              <w:rPr>
                <w:rFonts w:ascii="宋体" w:hAnsi="宋体"/>
                <w:color w:val="000000"/>
                <w:szCs w:val="21"/>
              </w:rPr>
            </w:pPr>
          </w:p>
        </w:tc>
        <w:tc>
          <w:tcPr>
            <w:tcW w:w="700" w:type="dxa"/>
            <w:vAlign w:val="center"/>
          </w:tcPr>
          <w:p w:rsidR="00E00A79" w:rsidRDefault="00E00A79">
            <w:pPr>
              <w:spacing w:line="360" w:lineRule="auto"/>
              <w:rPr>
                <w:rFonts w:ascii="宋体" w:hAnsi="宋体"/>
                <w:color w:val="000000"/>
                <w:szCs w:val="21"/>
              </w:rPr>
            </w:pPr>
          </w:p>
        </w:tc>
        <w:tc>
          <w:tcPr>
            <w:tcW w:w="980" w:type="dxa"/>
            <w:vAlign w:val="center"/>
          </w:tcPr>
          <w:p w:rsidR="00E00A79" w:rsidRDefault="00E00A79">
            <w:pPr>
              <w:spacing w:line="360" w:lineRule="auto"/>
              <w:rPr>
                <w:rFonts w:ascii="宋体" w:hAnsi="宋体"/>
                <w:color w:val="000000"/>
                <w:szCs w:val="21"/>
              </w:rPr>
            </w:pPr>
          </w:p>
        </w:tc>
        <w:tc>
          <w:tcPr>
            <w:tcW w:w="722" w:type="dxa"/>
            <w:vAlign w:val="center"/>
          </w:tcPr>
          <w:p w:rsidR="00E00A79" w:rsidRDefault="00E00A79">
            <w:pPr>
              <w:spacing w:line="360" w:lineRule="auto"/>
              <w:rPr>
                <w:rFonts w:ascii="宋体" w:hAnsi="宋体"/>
                <w:color w:val="000000"/>
                <w:szCs w:val="21"/>
              </w:rPr>
            </w:pPr>
          </w:p>
        </w:tc>
      </w:tr>
      <w:tr w:rsidR="00E00A79">
        <w:trPr>
          <w:trHeight w:val="567"/>
          <w:jc w:val="center"/>
        </w:trPr>
        <w:tc>
          <w:tcPr>
            <w:tcW w:w="528" w:type="dxa"/>
            <w:vAlign w:val="center"/>
          </w:tcPr>
          <w:p w:rsidR="00E00A79" w:rsidRDefault="00E00A79">
            <w:pPr>
              <w:spacing w:line="360" w:lineRule="auto"/>
              <w:rPr>
                <w:rFonts w:ascii="宋体" w:hAnsi="宋体"/>
                <w:color w:val="000000"/>
                <w:szCs w:val="21"/>
              </w:rPr>
            </w:pPr>
          </w:p>
        </w:tc>
        <w:tc>
          <w:tcPr>
            <w:tcW w:w="2520" w:type="dxa"/>
            <w:vAlign w:val="center"/>
          </w:tcPr>
          <w:p w:rsidR="00E00A79" w:rsidRDefault="00E00A79">
            <w:pPr>
              <w:spacing w:line="360" w:lineRule="auto"/>
              <w:rPr>
                <w:rFonts w:ascii="宋体" w:hAnsi="宋体"/>
                <w:color w:val="000000"/>
                <w:szCs w:val="21"/>
              </w:rPr>
            </w:pPr>
          </w:p>
        </w:tc>
        <w:tc>
          <w:tcPr>
            <w:tcW w:w="700" w:type="dxa"/>
            <w:vAlign w:val="center"/>
          </w:tcPr>
          <w:p w:rsidR="00E00A79" w:rsidRDefault="00E00A79">
            <w:pPr>
              <w:spacing w:line="360" w:lineRule="auto"/>
              <w:rPr>
                <w:rFonts w:ascii="宋体" w:hAnsi="宋体"/>
                <w:color w:val="000000"/>
                <w:szCs w:val="21"/>
              </w:rPr>
            </w:pPr>
          </w:p>
        </w:tc>
        <w:tc>
          <w:tcPr>
            <w:tcW w:w="420" w:type="dxa"/>
            <w:vAlign w:val="center"/>
          </w:tcPr>
          <w:p w:rsidR="00E00A79" w:rsidRDefault="00E00A79">
            <w:pPr>
              <w:spacing w:line="360" w:lineRule="auto"/>
              <w:rPr>
                <w:rFonts w:ascii="宋体" w:hAnsi="宋体"/>
                <w:color w:val="000000"/>
                <w:szCs w:val="21"/>
              </w:rPr>
            </w:pPr>
          </w:p>
        </w:tc>
        <w:tc>
          <w:tcPr>
            <w:tcW w:w="700" w:type="dxa"/>
            <w:vAlign w:val="center"/>
          </w:tcPr>
          <w:p w:rsidR="00E00A79" w:rsidRDefault="00E00A79">
            <w:pPr>
              <w:spacing w:line="360" w:lineRule="auto"/>
              <w:rPr>
                <w:rFonts w:ascii="宋体" w:hAnsi="宋体"/>
                <w:color w:val="000000"/>
                <w:szCs w:val="21"/>
              </w:rPr>
            </w:pPr>
          </w:p>
        </w:tc>
        <w:tc>
          <w:tcPr>
            <w:tcW w:w="700" w:type="dxa"/>
            <w:vAlign w:val="center"/>
          </w:tcPr>
          <w:p w:rsidR="00E00A79" w:rsidRDefault="00E00A79">
            <w:pPr>
              <w:spacing w:line="360" w:lineRule="auto"/>
              <w:rPr>
                <w:rFonts w:ascii="宋体" w:hAnsi="宋体"/>
                <w:color w:val="000000"/>
                <w:szCs w:val="21"/>
              </w:rPr>
            </w:pPr>
          </w:p>
        </w:tc>
        <w:tc>
          <w:tcPr>
            <w:tcW w:w="1120" w:type="dxa"/>
            <w:vAlign w:val="center"/>
          </w:tcPr>
          <w:p w:rsidR="00E00A79" w:rsidRDefault="00E00A79">
            <w:pPr>
              <w:spacing w:line="360" w:lineRule="auto"/>
              <w:rPr>
                <w:rFonts w:ascii="宋体" w:hAnsi="宋体"/>
                <w:color w:val="000000"/>
                <w:szCs w:val="21"/>
              </w:rPr>
            </w:pPr>
          </w:p>
        </w:tc>
        <w:tc>
          <w:tcPr>
            <w:tcW w:w="700" w:type="dxa"/>
            <w:vAlign w:val="center"/>
          </w:tcPr>
          <w:p w:rsidR="00E00A79" w:rsidRDefault="00E00A79">
            <w:pPr>
              <w:spacing w:line="360" w:lineRule="auto"/>
              <w:rPr>
                <w:rFonts w:ascii="宋体" w:hAnsi="宋体"/>
                <w:color w:val="000000"/>
                <w:szCs w:val="21"/>
              </w:rPr>
            </w:pPr>
          </w:p>
        </w:tc>
        <w:tc>
          <w:tcPr>
            <w:tcW w:w="980" w:type="dxa"/>
            <w:vAlign w:val="center"/>
          </w:tcPr>
          <w:p w:rsidR="00E00A79" w:rsidRDefault="00E00A79">
            <w:pPr>
              <w:spacing w:line="360" w:lineRule="auto"/>
              <w:rPr>
                <w:rFonts w:ascii="宋体" w:hAnsi="宋体"/>
                <w:color w:val="000000"/>
                <w:szCs w:val="21"/>
              </w:rPr>
            </w:pPr>
          </w:p>
        </w:tc>
        <w:tc>
          <w:tcPr>
            <w:tcW w:w="722" w:type="dxa"/>
            <w:vAlign w:val="center"/>
          </w:tcPr>
          <w:p w:rsidR="00E00A79" w:rsidRDefault="00E00A79">
            <w:pPr>
              <w:spacing w:line="360" w:lineRule="auto"/>
              <w:rPr>
                <w:rFonts w:ascii="宋体" w:hAnsi="宋体"/>
                <w:color w:val="000000"/>
                <w:szCs w:val="21"/>
              </w:rPr>
            </w:pPr>
          </w:p>
        </w:tc>
      </w:tr>
      <w:tr w:rsidR="00E00A79">
        <w:trPr>
          <w:trHeight w:val="567"/>
          <w:jc w:val="center"/>
        </w:trPr>
        <w:tc>
          <w:tcPr>
            <w:tcW w:w="528" w:type="dxa"/>
            <w:vAlign w:val="center"/>
          </w:tcPr>
          <w:p w:rsidR="00E00A79" w:rsidRDefault="00E00A79">
            <w:pPr>
              <w:spacing w:line="360" w:lineRule="auto"/>
              <w:rPr>
                <w:rFonts w:ascii="宋体" w:hAnsi="宋体"/>
                <w:color w:val="000000"/>
                <w:szCs w:val="21"/>
              </w:rPr>
            </w:pPr>
          </w:p>
        </w:tc>
        <w:tc>
          <w:tcPr>
            <w:tcW w:w="2520" w:type="dxa"/>
            <w:vAlign w:val="center"/>
          </w:tcPr>
          <w:p w:rsidR="00E00A79" w:rsidRDefault="00E00A79">
            <w:pPr>
              <w:spacing w:line="360" w:lineRule="auto"/>
              <w:rPr>
                <w:rFonts w:ascii="宋体" w:hAnsi="宋体"/>
                <w:color w:val="000000"/>
                <w:szCs w:val="21"/>
              </w:rPr>
            </w:pPr>
          </w:p>
        </w:tc>
        <w:tc>
          <w:tcPr>
            <w:tcW w:w="700" w:type="dxa"/>
            <w:vAlign w:val="center"/>
          </w:tcPr>
          <w:p w:rsidR="00E00A79" w:rsidRDefault="00E00A79">
            <w:pPr>
              <w:spacing w:line="360" w:lineRule="auto"/>
              <w:rPr>
                <w:rFonts w:ascii="宋体" w:hAnsi="宋体"/>
                <w:color w:val="000000"/>
                <w:szCs w:val="21"/>
              </w:rPr>
            </w:pPr>
          </w:p>
        </w:tc>
        <w:tc>
          <w:tcPr>
            <w:tcW w:w="420" w:type="dxa"/>
            <w:vAlign w:val="center"/>
          </w:tcPr>
          <w:p w:rsidR="00E00A79" w:rsidRDefault="00E00A79">
            <w:pPr>
              <w:spacing w:line="360" w:lineRule="auto"/>
              <w:rPr>
                <w:rFonts w:ascii="宋体" w:hAnsi="宋体"/>
                <w:color w:val="000000"/>
                <w:szCs w:val="21"/>
              </w:rPr>
            </w:pPr>
          </w:p>
        </w:tc>
        <w:tc>
          <w:tcPr>
            <w:tcW w:w="700" w:type="dxa"/>
            <w:vAlign w:val="center"/>
          </w:tcPr>
          <w:p w:rsidR="00E00A79" w:rsidRDefault="00E00A79">
            <w:pPr>
              <w:spacing w:line="360" w:lineRule="auto"/>
              <w:rPr>
                <w:rFonts w:ascii="宋体" w:hAnsi="宋体"/>
                <w:color w:val="000000"/>
                <w:szCs w:val="21"/>
              </w:rPr>
            </w:pPr>
          </w:p>
        </w:tc>
        <w:tc>
          <w:tcPr>
            <w:tcW w:w="700" w:type="dxa"/>
            <w:vAlign w:val="center"/>
          </w:tcPr>
          <w:p w:rsidR="00E00A79" w:rsidRDefault="00E00A79">
            <w:pPr>
              <w:spacing w:line="360" w:lineRule="auto"/>
              <w:rPr>
                <w:rFonts w:ascii="宋体" w:hAnsi="宋体"/>
                <w:color w:val="000000"/>
                <w:szCs w:val="21"/>
              </w:rPr>
            </w:pPr>
          </w:p>
        </w:tc>
        <w:tc>
          <w:tcPr>
            <w:tcW w:w="1120" w:type="dxa"/>
            <w:vAlign w:val="center"/>
          </w:tcPr>
          <w:p w:rsidR="00E00A79" w:rsidRDefault="00E00A79">
            <w:pPr>
              <w:spacing w:line="360" w:lineRule="auto"/>
              <w:rPr>
                <w:rFonts w:ascii="宋体" w:hAnsi="宋体"/>
                <w:color w:val="000000"/>
                <w:szCs w:val="21"/>
              </w:rPr>
            </w:pPr>
          </w:p>
        </w:tc>
        <w:tc>
          <w:tcPr>
            <w:tcW w:w="700" w:type="dxa"/>
            <w:vAlign w:val="center"/>
          </w:tcPr>
          <w:p w:rsidR="00E00A79" w:rsidRDefault="00E00A79">
            <w:pPr>
              <w:spacing w:line="360" w:lineRule="auto"/>
              <w:rPr>
                <w:rFonts w:ascii="宋体" w:hAnsi="宋体"/>
                <w:color w:val="000000"/>
                <w:szCs w:val="21"/>
              </w:rPr>
            </w:pPr>
          </w:p>
        </w:tc>
        <w:tc>
          <w:tcPr>
            <w:tcW w:w="980" w:type="dxa"/>
            <w:vAlign w:val="center"/>
          </w:tcPr>
          <w:p w:rsidR="00E00A79" w:rsidRDefault="00E00A79">
            <w:pPr>
              <w:spacing w:line="360" w:lineRule="auto"/>
              <w:rPr>
                <w:rFonts w:ascii="宋体" w:hAnsi="宋体"/>
                <w:color w:val="000000"/>
                <w:szCs w:val="21"/>
              </w:rPr>
            </w:pPr>
          </w:p>
        </w:tc>
        <w:tc>
          <w:tcPr>
            <w:tcW w:w="722" w:type="dxa"/>
            <w:vAlign w:val="center"/>
          </w:tcPr>
          <w:p w:rsidR="00E00A79" w:rsidRDefault="00E00A79">
            <w:pPr>
              <w:spacing w:line="360" w:lineRule="auto"/>
              <w:rPr>
                <w:rFonts w:ascii="宋体" w:hAnsi="宋体"/>
                <w:color w:val="000000"/>
                <w:szCs w:val="21"/>
              </w:rPr>
            </w:pPr>
          </w:p>
        </w:tc>
      </w:tr>
      <w:tr w:rsidR="00E00A79">
        <w:trPr>
          <w:trHeight w:val="567"/>
          <w:jc w:val="center"/>
        </w:trPr>
        <w:tc>
          <w:tcPr>
            <w:tcW w:w="528" w:type="dxa"/>
            <w:vAlign w:val="center"/>
          </w:tcPr>
          <w:p w:rsidR="00E00A79" w:rsidRDefault="00E00A79">
            <w:pPr>
              <w:spacing w:line="360" w:lineRule="auto"/>
              <w:rPr>
                <w:rFonts w:ascii="宋体" w:hAnsi="宋体"/>
                <w:color w:val="000000"/>
                <w:szCs w:val="21"/>
              </w:rPr>
            </w:pPr>
          </w:p>
        </w:tc>
        <w:tc>
          <w:tcPr>
            <w:tcW w:w="2520" w:type="dxa"/>
            <w:vAlign w:val="center"/>
          </w:tcPr>
          <w:p w:rsidR="00E00A79" w:rsidRDefault="00E00A79">
            <w:pPr>
              <w:spacing w:line="360" w:lineRule="auto"/>
              <w:rPr>
                <w:rFonts w:ascii="宋体" w:hAnsi="宋体"/>
                <w:color w:val="000000"/>
                <w:szCs w:val="21"/>
              </w:rPr>
            </w:pPr>
          </w:p>
        </w:tc>
        <w:tc>
          <w:tcPr>
            <w:tcW w:w="700" w:type="dxa"/>
            <w:vAlign w:val="center"/>
          </w:tcPr>
          <w:p w:rsidR="00E00A79" w:rsidRDefault="00E00A79">
            <w:pPr>
              <w:spacing w:line="360" w:lineRule="auto"/>
              <w:rPr>
                <w:rFonts w:ascii="宋体" w:hAnsi="宋体"/>
                <w:color w:val="000000"/>
                <w:szCs w:val="21"/>
              </w:rPr>
            </w:pPr>
          </w:p>
        </w:tc>
        <w:tc>
          <w:tcPr>
            <w:tcW w:w="420" w:type="dxa"/>
            <w:vAlign w:val="center"/>
          </w:tcPr>
          <w:p w:rsidR="00E00A79" w:rsidRDefault="00E00A79">
            <w:pPr>
              <w:spacing w:line="360" w:lineRule="auto"/>
              <w:rPr>
                <w:rFonts w:ascii="宋体" w:hAnsi="宋体"/>
                <w:color w:val="000000"/>
                <w:szCs w:val="21"/>
              </w:rPr>
            </w:pPr>
          </w:p>
        </w:tc>
        <w:tc>
          <w:tcPr>
            <w:tcW w:w="700" w:type="dxa"/>
            <w:vAlign w:val="center"/>
          </w:tcPr>
          <w:p w:rsidR="00E00A79" w:rsidRDefault="00E00A79">
            <w:pPr>
              <w:spacing w:line="360" w:lineRule="auto"/>
              <w:rPr>
                <w:rFonts w:ascii="宋体" w:hAnsi="宋体"/>
                <w:color w:val="000000"/>
                <w:szCs w:val="21"/>
              </w:rPr>
            </w:pPr>
          </w:p>
        </w:tc>
        <w:tc>
          <w:tcPr>
            <w:tcW w:w="700" w:type="dxa"/>
            <w:vAlign w:val="center"/>
          </w:tcPr>
          <w:p w:rsidR="00E00A79" w:rsidRDefault="00E00A79">
            <w:pPr>
              <w:spacing w:line="360" w:lineRule="auto"/>
              <w:rPr>
                <w:rFonts w:ascii="宋体" w:hAnsi="宋体"/>
                <w:color w:val="000000"/>
                <w:szCs w:val="21"/>
              </w:rPr>
            </w:pPr>
          </w:p>
        </w:tc>
        <w:tc>
          <w:tcPr>
            <w:tcW w:w="1120" w:type="dxa"/>
            <w:vAlign w:val="center"/>
          </w:tcPr>
          <w:p w:rsidR="00E00A79" w:rsidRDefault="00E00A79">
            <w:pPr>
              <w:spacing w:line="360" w:lineRule="auto"/>
              <w:rPr>
                <w:rFonts w:ascii="宋体" w:hAnsi="宋体"/>
                <w:color w:val="000000"/>
                <w:szCs w:val="21"/>
              </w:rPr>
            </w:pPr>
          </w:p>
        </w:tc>
        <w:tc>
          <w:tcPr>
            <w:tcW w:w="700" w:type="dxa"/>
            <w:vAlign w:val="center"/>
          </w:tcPr>
          <w:p w:rsidR="00E00A79" w:rsidRDefault="00E00A79">
            <w:pPr>
              <w:spacing w:line="360" w:lineRule="auto"/>
              <w:rPr>
                <w:rFonts w:ascii="宋体" w:hAnsi="宋体"/>
                <w:color w:val="000000"/>
                <w:szCs w:val="21"/>
              </w:rPr>
            </w:pPr>
          </w:p>
        </w:tc>
        <w:tc>
          <w:tcPr>
            <w:tcW w:w="980" w:type="dxa"/>
            <w:vAlign w:val="center"/>
          </w:tcPr>
          <w:p w:rsidR="00E00A79" w:rsidRDefault="00E00A79">
            <w:pPr>
              <w:spacing w:line="360" w:lineRule="auto"/>
              <w:rPr>
                <w:rFonts w:ascii="宋体" w:hAnsi="宋体"/>
                <w:color w:val="000000"/>
                <w:szCs w:val="21"/>
              </w:rPr>
            </w:pPr>
          </w:p>
        </w:tc>
        <w:tc>
          <w:tcPr>
            <w:tcW w:w="722" w:type="dxa"/>
            <w:vAlign w:val="center"/>
          </w:tcPr>
          <w:p w:rsidR="00E00A79" w:rsidRDefault="00E00A79">
            <w:pPr>
              <w:spacing w:line="360" w:lineRule="auto"/>
              <w:rPr>
                <w:rFonts w:ascii="宋体" w:hAnsi="宋体"/>
                <w:color w:val="000000"/>
                <w:szCs w:val="21"/>
              </w:rPr>
            </w:pPr>
          </w:p>
        </w:tc>
      </w:tr>
      <w:tr w:rsidR="00E00A79">
        <w:trPr>
          <w:trHeight w:val="567"/>
          <w:jc w:val="center"/>
        </w:trPr>
        <w:tc>
          <w:tcPr>
            <w:tcW w:w="528" w:type="dxa"/>
            <w:vAlign w:val="center"/>
          </w:tcPr>
          <w:p w:rsidR="00E00A79" w:rsidRDefault="00E00A79">
            <w:pPr>
              <w:spacing w:line="360" w:lineRule="auto"/>
              <w:rPr>
                <w:rFonts w:ascii="宋体" w:hAnsi="宋体"/>
                <w:color w:val="000000"/>
                <w:szCs w:val="21"/>
              </w:rPr>
            </w:pPr>
          </w:p>
        </w:tc>
        <w:tc>
          <w:tcPr>
            <w:tcW w:w="2520" w:type="dxa"/>
            <w:vAlign w:val="center"/>
          </w:tcPr>
          <w:p w:rsidR="00E00A79" w:rsidRDefault="00E00A79">
            <w:pPr>
              <w:spacing w:line="360" w:lineRule="auto"/>
              <w:rPr>
                <w:rFonts w:ascii="宋体" w:hAnsi="宋体"/>
                <w:color w:val="000000"/>
                <w:szCs w:val="21"/>
              </w:rPr>
            </w:pPr>
          </w:p>
        </w:tc>
        <w:tc>
          <w:tcPr>
            <w:tcW w:w="700" w:type="dxa"/>
            <w:vAlign w:val="center"/>
          </w:tcPr>
          <w:p w:rsidR="00E00A79" w:rsidRDefault="00E00A79">
            <w:pPr>
              <w:spacing w:line="360" w:lineRule="auto"/>
              <w:rPr>
                <w:rFonts w:ascii="宋体" w:hAnsi="宋体"/>
                <w:color w:val="000000"/>
                <w:szCs w:val="21"/>
              </w:rPr>
            </w:pPr>
          </w:p>
        </w:tc>
        <w:tc>
          <w:tcPr>
            <w:tcW w:w="420" w:type="dxa"/>
            <w:vAlign w:val="center"/>
          </w:tcPr>
          <w:p w:rsidR="00E00A79" w:rsidRDefault="00E00A79">
            <w:pPr>
              <w:spacing w:line="360" w:lineRule="auto"/>
              <w:rPr>
                <w:rFonts w:ascii="宋体" w:hAnsi="宋体"/>
                <w:color w:val="000000"/>
                <w:szCs w:val="21"/>
              </w:rPr>
            </w:pPr>
          </w:p>
        </w:tc>
        <w:tc>
          <w:tcPr>
            <w:tcW w:w="700" w:type="dxa"/>
            <w:vAlign w:val="center"/>
          </w:tcPr>
          <w:p w:rsidR="00E00A79" w:rsidRDefault="00E00A79">
            <w:pPr>
              <w:spacing w:line="360" w:lineRule="auto"/>
              <w:rPr>
                <w:rFonts w:ascii="宋体" w:hAnsi="宋体"/>
                <w:color w:val="000000"/>
                <w:szCs w:val="21"/>
              </w:rPr>
            </w:pPr>
          </w:p>
        </w:tc>
        <w:tc>
          <w:tcPr>
            <w:tcW w:w="700" w:type="dxa"/>
            <w:vAlign w:val="center"/>
          </w:tcPr>
          <w:p w:rsidR="00E00A79" w:rsidRDefault="00E00A79">
            <w:pPr>
              <w:spacing w:line="360" w:lineRule="auto"/>
              <w:rPr>
                <w:rFonts w:ascii="宋体" w:hAnsi="宋体"/>
                <w:color w:val="000000"/>
                <w:szCs w:val="21"/>
              </w:rPr>
            </w:pPr>
          </w:p>
        </w:tc>
        <w:tc>
          <w:tcPr>
            <w:tcW w:w="1120" w:type="dxa"/>
            <w:vAlign w:val="center"/>
          </w:tcPr>
          <w:p w:rsidR="00E00A79" w:rsidRDefault="00E00A79">
            <w:pPr>
              <w:spacing w:line="360" w:lineRule="auto"/>
              <w:rPr>
                <w:rFonts w:ascii="宋体" w:hAnsi="宋体"/>
                <w:color w:val="000000"/>
                <w:szCs w:val="21"/>
              </w:rPr>
            </w:pPr>
          </w:p>
        </w:tc>
        <w:tc>
          <w:tcPr>
            <w:tcW w:w="700" w:type="dxa"/>
            <w:vAlign w:val="center"/>
          </w:tcPr>
          <w:p w:rsidR="00E00A79" w:rsidRDefault="00E00A79">
            <w:pPr>
              <w:spacing w:line="360" w:lineRule="auto"/>
              <w:rPr>
                <w:rFonts w:ascii="宋体" w:hAnsi="宋体"/>
                <w:color w:val="000000"/>
                <w:szCs w:val="21"/>
              </w:rPr>
            </w:pPr>
          </w:p>
        </w:tc>
        <w:tc>
          <w:tcPr>
            <w:tcW w:w="980" w:type="dxa"/>
            <w:vAlign w:val="center"/>
          </w:tcPr>
          <w:p w:rsidR="00E00A79" w:rsidRDefault="00E00A79">
            <w:pPr>
              <w:spacing w:line="360" w:lineRule="auto"/>
              <w:rPr>
                <w:rFonts w:ascii="宋体" w:hAnsi="宋体"/>
                <w:color w:val="000000"/>
                <w:szCs w:val="21"/>
              </w:rPr>
            </w:pPr>
          </w:p>
        </w:tc>
        <w:tc>
          <w:tcPr>
            <w:tcW w:w="722" w:type="dxa"/>
            <w:vAlign w:val="center"/>
          </w:tcPr>
          <w:p w:rsidR="00E00A79" w:rsidRDefault="00E00A79">
            <w:pPr>
              <w:spacing w:line="360" w:lineRule="auto"/>
              <w:rPr>
                <w:rFonts w:ascii="宋体" w:hAnsi="宋体"/>
                <w:color w:val="000000"/>
                <w:szCs w:val="21"/>
              </w:rPr>
            </w:pPr>
          </w:p>
        </w:tc>
      </w:tr>
      <w:tr w:rsidR="00E00A79">
        <w:trPr>
          <w:trHeight w:val="567"/>
          <w:jc w:val="center"/>
        </w:trPr>
        <w:tc>
          <w:tcPr>
            <w:tcW w:w="528" w:type="dxa"/>
            <w:vAlign w:val="center"/>
          </w:tcPr>
          <w:p w:rsidR="00E00A79" w:rsidRDefault="00E00A79">
            <w:pPr>
              <w:spacing w:line="360" w:lineRule="auto"/>
              <w:rPr>
                <w:rFonts w:ascii="宋体" w:hAnsi="宋体"/>
                <w:color w:val="000000"/>
                <w:szCs w:val="21"/>
              </w:rPr>
            </w:pPr>
          </w:p>
        </w:tc>
        <w:tc>
          <w:tcPr>
            <w:tcW w:w="2520" w:type="dxa"/>
            <w:vAlign w:val="center"/>
          </w:tcPr>
          <w:p w:rsidR="00E00A79" w:rsidRDefault="00E00A79">
            <w:pPr>
              <w:spacing w:line="360" w:lineRule="auto"/>
              <w:rPr>
                <w:rFonts w:ascii="宋体" w:hAnsi="宋体"/>
                <w:color w:val="000000"/>
                <w:szCs w:val="21"/>
              </w:rPr>
            </w:pPr>
          </w:p>
        </w:tc>
        <w:tc>
          <w:tcPr>
            <w:tcW w:w="700" w:type="dxa"/>
            <w:vAlign w:val="center"/>
          </w:tcPr>
          <w:p w:rsidR="00E00A79" w:rsidRDefault="00E00A79">
            <w:pPr>
              <w:spacing w:line="360" w:lineRule="auto"/>
              <w:rPr>
                <w:rFonts w:ascii="宋体" w:hAnsi="宋体"/>
                <w:color w:val="000000"/>
                <w:szCs w:val="21"/>
              </w:rPr>
            </w:pPr>
          </w:p>
        </w:tc>
        <w:tc>
          <w:tcPr>
            <w:tcW w:w="420" w:type="dxa"/>
            <w:vAlign w:val="center"/>
          </w:tcPr>
          <w:p w:rsidR="00E00A79" w:rsidRDefault="00E00A79">
            <w:pPr>
              <w:spacing w:line="360" w:lineRule="auto"/>
              <w:rPr>
                <w:rFonts w:ascii="宋体" w:hAnsi="宋体"/>
                <w:color w:val="000000"/>
                <w:szCs w:val="21"/>
              </w:rPr>
            </w:pPr>
          </w:p>
        </w:tc>
        <w:tc>
          <w:tcPr>
            <w:tcW w:w="700" w:type="dxa"/>
            <w:vAlign w:val="center"/>
          </w:tcPr>
          <w:p w:rsidR="00E00A79" w:rsidRDefault="00E00A79">
            <w:pPr>
              <w:spacing w:line="360" w:lineRule="auto"/>
              <w:rPr>
                <w:rFonts w:ascii="宋体" w:hAnsi="宋体"/>
                <w:color w:val="000000"/>
                <w:szCs w:val="21"/>
              </w:rPr>
            </w:pPr>
          </w:p>
        </w:tc>
        <w:tc>
          <w:tcPr>
            <w:tcW w:w="700" w:type="dxa"/>
            <w:vAlign w:val="center"/>
          </w:tcPr>
          <w:p w:rsidR="00E00A79" w:rsidRDefault="00E00A79">
            <w:pPr>
              <w:spacing w:line="360" w:lineRule="auto"/>
              <w:rPr>
                <w:rFonts w:ascii="宋体" w:hAnsi="宋体"/>
                <w:color w:val="000000"/>
                <w:szCs w:val="21"/>
              </w:rPr>
            </w:pPr>
          </w:p>
        </w:tc>
        <w:tc>
          <w:tcPr>
            <w:tcW w:w="1120" w:type="dxa"/>
            <w:vAlign w:val="center"/>
          </w:tcPr>
          <w:p w:rsidR="00E00A79" w:rsidRDefault="00E00A79">
            <w:pPr>
              <w:spacing w:line="360" w:lineRule="auto"/>
              <w:rPr>
                <w:rFonts w:ascii="宋体" w:hAnsi="宋体"/>
                <w:color w:val="000000"/>
                <w:szCs w:val="21"/>
              </w:rPr>
            </w:pPr>
          </w:p>
        </w:tc>
        <w:tc>
          <w:tcPr>
            <w:tcW w:w="700" w:type="dxa"/>
            <w:vAlign w:val="center"/>
          </w:tcPr>
          <w:p w:rsidR="00E00A79" w:rsidRDefault="00E00A79">
            <w:pPr>
              <w:spacing w:line="360" w:lineRule="auto"/>
              <w:rPr>
                <w:rFonts w:ascii="宋体" w:hAnsi="宋体"/>
                <w:color w:val="000000"/>
                <w:szCs w:val="21"/>
              </w:rPr>
            </w:pPr>
          </w:p>
        </w:tc>
        <w:tc>
          <w:tcPr>
            <w:tcW w:w="980" w:type="dxa"/>
            <w:vAlign w:val="center"/>
          </w:tcPr>
          <w:p w:rsidR="00E00A79" w:rsidRDefault="00E00A79">
            <w:pPr>
              <w:spacing w:line="360" w:lineRule="auto"/>
              <w:rPr>
                <w:rFonts w:ascii="宋体" w:hAnsi="宋体"/>
                <w:color w:val="000000"/>
                <w:szCs w:val="21"/>
              </w:rPr>
            </w:pPr>
          </w:p>
        </w:tc>
        <w:tc>
          <w:tcPr>
            <w:tcW w:w="722" w:type="dxa"/>
            <w:vAlign w:val="center"/>
          </w:tcPr>
          <w:p w:rsidR="00E00A79" w:rsidRDefault="00E00A79">
            <w:pPr>
              <w:spacing w:line="360" w:lineRule="auto"/>
              <w:rPr>
                <w:rFonts w:ascii="宋体" w:hAnsi="宋体"/>
                <w:color w:val="000000"/>
                <w:szCs w:val="21"/>
              </w:rPr>
            </w:pPr>
          </w:p>
        </w:tc>
      </w:tr>
      <w:tr w:rsidR="00E00A79">
        <w:trPr>
          <w:trHeight w:val="567"/>
          <w:jc w:val="center"/>
        </w:trPr>
        <w:tc>
          <w:tcPr>
            <w:tcW w:w="528" w:type="dxa"/>
            <w:vAlign w:val="center"/>
          </w:tcPr>
          <w:p w:rsidR="00E00A79" w:rsidRDefault="00E00A79">
            <w:pPr>
              <w:spacing w:line="360" w:lineRule="auto"/>
              <w:rPr>
                <w:rFonts w:ascii="宋体" w:hAnsi="宋体"/>
                <w:color w:val="000000"/>
                <w:szCs w:val="21"/>
              </w:rPr>
            </w:pPr>
          </w:p>
        </w:tc>
        <w:tc>
          <w:tcPr>
            <w:tcW w:w="2520" w:type="dxa"/>
            <w:vAlign w:val="center"/>
          </w:tcPr>
          <w:p w:rsidR="00E00A79" w:rsidRDefault="00E00A79">
            <w:pPr>
              <w:spacing w:line="360" w:lineRule="auto"/>
              <w:rPr>
                <w:rFonts w:ascii="宋体" w:hAnsi="宋体"/>
                <w:color w:val="000000"/>
                <w:szCs w:val="21"/>
              </w:rPr>
            </w:pPr>
          </w:p>
        </w:tc>
        <w:tc>
          <w:tcPr>
            <w:tcW w:w="700" w:type="dxa"/>
            <w:vAlign w:val="center"/>
          </w:tcPr>
          <w:p w:rsidR="00E00A79" w:rsidRDefault="00E00A79">
            <w:pPr>
              <w:spacing w:line="360" w:lineRule="auto"/>
              <w:rPr>
                <w:rFonts w:ascii="宋体" w:hAnsi="宋体"/>
                <w:color w:val="000000"/>
                <w:szCs w:val="21"/>
              </w:rPr>
            </w:pPr>
          </w:p>
        </w:tc>
        <w:tc>
          <w:tcPr>
            <w:tcW w:w="420" w:type="dxa"/>
            <w:vAlign w:val="center"/>
          </w:tcPr>
          <w:p w:rsidR="00E00A79" w:rsidRDefault="00E00A79">
            <w:pPr>
              <w:spacing w:line="360" w:lineRule="auto"/>
              <w:rPr>
                <w:rFonts w:ascii="宋体" w:hAnsi="宋体"/>
                <w:color w:val="000000"/>
                <w:szCs w:val="21"/>
              </w:rPr>
            </w:pPr>
          </w:p>
        </w:tc>
        <w:tc>
          <w:tcPr>
            <w:tcW w:w="700" w:type="dxa"/>
            <w:vAlign w:val="center"/>
          </w:tcPr>
          <w:p w:rsidR="00E00A79" w:rsidRDefault="00E00A79">
            <w:pPr>
              <w:spacing w:line="360" w:lineRule="auto"/>
              <w:rPr>
                <w:rFonts w:ascii="宋体" w:hAnsi="宋体"/>
                <w:color w:val="000000"/>
                <w:szCs w:val="21"/>
              </w:rPr>
            </w:pPr>
          </w:p>
        </w:tc>
        <w:tc>
          <w:tcPr>
            <w:tcW w:w="700" w:type="dxa"/>
            <w:vAlign w:val="center"/>
          </w:tcPr>
          <w:p w:rsidR="00E00A79" w:rsidRDefault="00E00A79">
            <w:pPr>
              <w:spacing w:line="360" w:lineRule="auto"/>
              <w:rPr>
                <w:rFonts w:ascii="宋体" w:hAnsi="宋体"/>
                <w:color w:val="000000"/>
                <w:szCs w:val="21"/>
              </w:rPr>
            </w:pPr>
          </w:p>
        </w:tc>
        <w:tc>
          <w:tcPr>
            <w:tcW w:w="1120" w:type="dxa"/>
            <w:vAlign w:val="center"/>
          </w:tcPr>
          <w:p w:rsidR="00E00A79" w:rsidRDefault="00E00A79">
            <w:pPr>
              <w:spacing w:line="360" w:lineRule="auto"/>
              <w:rPr>
                <w:rFonts w:ascii="宋体" w:hAnsi="宋体"/>
                <w:color w:val="000000"/>
                <w:szCs w:val="21"/>
              </w:rPr>
            </w:pPr>
          </w:p>
        </w:tc>
        <w:tc>
          <w:tcPr>
            <w:tcW w:w="700" w:type="dxa"/>
            <w:vAlign w:val="center"/>
          </w:tcPr>
          <w:p w:rsidR="00E00A79" w:rsidRDefault="00E00A79">
            <w:pPr>
              <w:spacing w:line="360" w:lineRule="auto"/>
              <w:rPr>
                <w:rFonts w:ascii="宋体" w:hAnsi="宋体"/>
                <w:color w:val="000000"/>
                <w:szCs w:val="21"/>
              </w:rPr>
            </w:pPr>
          </w:p>
        </w:tc>
        <w:tc>
          <w:tcPr>
            <w:tcW w:w="980" w:type="dxa"/>
            <w:vAlign w:val="center"/>
          </w:tcPr>
          <w:p w:rsidR="00E00A79" w:rsidRDefault="00E00A79">
            <w:pPr>
              <w:spacing w:line="360" w:lineRule="auto"/>
              <w:rPr>
                <w:rFonts w:ascii="宋体" w:hAnsi="宋体"/>
                <w:color w:val="000000"/>
                <w:szCs w:val="21"/>
              </w:rPr>
            </w:pPr>
          </w:p>
        </w:tc>
        <w:tc>
          <w:tcPr>
            <w:tcW w:w="722" w:type="dxa"/>
            <w:vAlign w:val="center"/>
          </w:tcPr>
          <w:p w:rsidR="00E00A79" w:rsidRDefault="00E00A79">
            <w:pPr>
              <w:spacing w:line="360" w:lineRule="auto"/>
              <w:rPr>
                <w:rFonts w:ascii="宋体" w:hAnsi="宋体"/>
                <w:color w:val="000000"/>
                <w:szCs w:val="21"/>
              </w:rPr>
            </w:pPr>
          </w:p>
        </w:tc>
      </w:tr>
      <w:tr w:rsidR="00E00A79">
        <w:trPr>
          <w:trHeight w:val="567"/>
          <w:jc w:val="center"/>
        </w:trPr>
        <w:tc>
          <w:tcPr>
            <w:tcW w:w="528" w:type="dxa"/>
            <w:vAlign w:val="center"/>
          </w:tcPr>
          <w:p w:rsidR="00E00A79" w:rsidRDefault="00E00A79">
            <w:pPr>
              <w:spacing w:line="360" w:lineRule="auto"/>
              <w:rPr>
                <w:rFonts w:ascii="宋体" w:hAnsi="宋体"/>
                <w:color w:val="000000"/>
                <w:szCs w:val="21"/>
              </w:rPr>
            </w:pPr>
          </w:p>
        </w:tc>
        <w:tc>
          <w:tcPr>
            <w:tcW w:w="2520" w:type="dxa"/>
            <w:vAlign w:val="center"/>
          </w:tcPr>
          <w:p w:rsidR="00E00A79" w:rsidRDefault="00E00A79">
            <w:pPr>
              <w:spacing w:line="360" w:lineRule="auto"/>
              <w:rPr>
                <w:rFonts w:ascii="宋体" w:hAnsi="宋体"/>
                <w:color w:val="000000"/>
                <w:szCs w:val="21"/>
              </w:rPr>
            </w:pPr>
          </w:p>
        </w:tc>
        <w:tc>
          <w:tcPr>
            <w:tcW w:w="700" w:type="dxa"/>
            <w:vAlign w:val="center"/>
          </w:tcPr>
          <w:p w:rsidR="00E00A79" w:rsidRDefault="00E00A79">
            <w:pPr>
              <w:spacing w:line="360" w:lineRule="auto"/>
              <w:rPr>
                <w:rFonts w:ascii="宋体" w:hAnsi="宋体"/>
                <w:color w:val="000000"/>
                <w:szCs w:val="21"/>
              </w:rPr>
            </w:pPr>
          </w:p>
        </w:tc>
        <w:tc>
          <w:tcPr>
            <w:tcW w:w="420" w:type="dxa"/>
            <w:vAlign w:val="center"/>
          </w:tcPr>
          <w:p w:rsidR="00E00A79" w:rsidRDefault="00E00A79">
            <w:pPr>
              <w:spacing w:line="360" w:lineRule="auto"/>
              <w:rPr>
                <w:rFonts w:ascii="宋体" w:hAnsi="宋体"/>
                <w:color w:val="000000"/>
                <w:szCs w:val="21"/>
              </w:rPr>
            </w:pPr>
          </w:p>
        </w:tc>
        <w:tc>
          <w:tcPr>
            <w:tcW w:w="700" w:type="dxa"/>
            <w:vAlign w:val="center"/>
          </w:tcPr>
          <w:p w:rsidR="00E00A79" w:rsidRDefault="00E00A79">
            <w:pPr>
              <w:spacing w:line="360" w:lineRule="auto"/>
              <w:rPr>
                <w:rFonts w:ascii="宋体" w:hAnsi="宋体"/>
                <w:color w:val="000000"/>
                <w:szCs w:val="21"/>
              </w:rPr>
            </w:pPr>
          </w:p>
        </w:tc>
        <w:tc>
          <w:tcPr>
            <w:tcW w:w="700" w:type="dxa"/>
            <w:vAlign w:val="center"/>
          </w:tcPr>
          <w:p w:rsidR="00E00A79" w:rsidRDefault="00E00A79">
            <w:pPr>
              <w:spacing w:line="360" w:lineRule="auto"/>
              <w:rPr>
                <w:rFonts w:ascii="宋体" w:hAnsi="宋体"/>
                <w:color w:val="000000"/>
                <w:szCs w:val="21"/>
              </w:rPr>
            </w:pPr>
          </w:p>
        </w:tc>
        <w:tc>
          <w:tcPr>
            <w:tcW w:w="1120" w:type="dxa"/>
            <w:vAlign w:val="center"/>
          </w:tcPr>
          <w:p w:rsidR="00E00A79" w:rsidRDefault="00E00A79">
            <w:pPr>
              <w:spacing w:line="360" w:lineRule="auto"/>
              <w:rPr>
                <w:rFonts w:ascii="宋体" w:hAnsi="宋体"/>
                <w:color w:val="000000"/>
                <w:szCs w:val="21"/>
              </w:rPr>
            </w:pPr>
          </w:p>
        </w:tc>
        <w:tc>
          <w:tcPr>
            <w:tcW w:w="700" w:type="dxa"/>
            <w:vAlign w:val="center"/>
          </w:tcPr>
          <w:p w:rsidR="00E00A79" w:rsidRDefault="00E00A79">
            <w:pPr>
              <w:spacing w:line="360" w:lineRule="auto"/>
              <w:rPr>
                <w:rFonts w:ascii="宋体" w:hAnsi="宋体"/>
                <w:color w:val="000000"/>
                <w:szCs w:val="21"/>
              </w:rPr>
            </w:pPr>
          </w:p>
        </w:tc>
        <w:tc>
          <w:tcPr>
            <w:tcW w:w="980" w:type="dxa"/>
            <w:vAlign w:val="center"/>
          </w:tcPr>
          <w:p w:rsidR="00E00A79" w:rsidRDefault="00E00A79">
            <w:pPr>
              <w:spacing w:line="360" w:lineRule="auto"/>
              <w:rPr>
                <w:rFonts w:ascii="宋体" w:hAnsi="宋体"/>
                <w:color w:val="000000"/>
                <w:szCs w:val="21"/>
              </w:rPr>
            </w:pPr>
          </w:p>
        </w:tc>
        <w:tc>
          <w:tcPr>
            <w:tcW w:w="722" w:type="dxa"/>
            <w:vAlign w:val="center"/>
          </w:tcPr>
          <w:p w:rsidR="00E00A79" w:rsidRDefault="00E00A79">
            <w:pPr>
              <w:spacing w:line="360" w:lineRule="auto"/>
              <w:rPr>
                <w:rFonts w:ascii="宋体" w:hAnsi="宋体"/>
                <w:color w:val="000000"/>
                <w:szCs w:val="21"/>
              </w:rPr>
            </w:pPr>
          </w:p>
        </w:tc>
      </w:tr>
      <w:tr w:rsidR="00E00A79">
        <w:trPr>
          <w:trHeight w:val="567"/>
          <w:jc w:val="center"/>
        </w:trPr>
        <w:tc>
          <w:tcPr>
            <w:tcW w:w="528" w:type="dxa"/>
            <w:vAlign w:val="center"/>
          </w:tcPr>
          <w:p w:rsidR="00E00A79" w:rsidRDefault="00E00A79">
            <w:pPr>
              <w:spacing w:line="360" w:lineRule="auto"/>
              <w:rPr>
                <w:rFonts w:ascii="宋体" w:hAnsi="宋体"/>
                <w:color w:val="000000"/>
                <w:szCs w:val="21"/>
              </w:rPr>
            </w:pPr>
          </w:p>
        </w:tc>
        <w:tc>
          <w:tcPr>
            <w:tcW w:w="2520" w:type="dxa"/>
            <w:vAlign w:val="center"/>
          </w:tcPr>
          <w:p w:rsidR="00E00A79" w:rsidRDefault="00E00A79">
            <w:pPr>
              <w:spacing w:line="360" w:lineRule="auto"/>
              <w:rPr>
                <w:rFonts w:ascii="宋体" w:hAnsi="宋体"/>
                <w:color w:val="000000"/>
                <w:szCs w:val="21"/>
              </w:rPr>
            </w:pPr>
          </w:p>
        </w:tc>
        <w:tc>
          <w:tcPr>
            <w:tcW w:w="700" w:type="dxa"/>
            <w:vAlign w:val="center"/>
          </w:tcPr>
          <w:p w:rsidR="00E00A79" w:rsidRDefault="00E00A79">
            <w:pPr>
              <w:spacing w:line="360" w:lineRule="auto"/>
              <w:rPr>
                <w:rFonts w:ascii="宋体" w:hAnsi="宋体"/>
                <w:color w:val="000000"/>
                <w:szCs w:val="21"/>
              </w:rPr>
            </w:pPr>
          </w:p>
        </w:tc>
        <w:tc>
          <w:tcPr>
            <w:tcW w:w="420" w:type="dxa"/>
            <w:vAlign w:val="center"/>
          </w:tcPr>
          <w:p w:rsidR="00E00A79" w:rsidRDefault="00E00A79">
            <w:pPr>
              <w:spacing w:line="360" w:lineRule="auto"/>
              <w:rPr>
                <w:rFonts w:ascii="宋体" w:hAnsi="宋体"/>
                <w:color w:val="000000"/>
                <w:szCs w:val="21"/>
              </w:rPr>
            </w:pPr>
          </w:p>
        </w:tc>
        <w:tc>
          <w:tcPr>
            <w:tcW w:w="700" w:type="dxa"/>
            <w:vAlign w:val="center"/>
          </w:tcPr>
          <w:p w:rsidR="00E00A79" w:rsidRDefault="00E00A79">
            <w:pPr>
              <w:spacing w:line="360" w:lineRule="auto"/>
              <w:rPr>
                <w:rFonts w:ascii="宋体" w:hAnsi="宋体"/>
                <w:color w:val="000000"/>
                <w:szCs w:val="21"/>
              </w:rPr>
            </w:pPr>
          </w:p>
        </w:tc>
        <w:tc>
          <w:tcPr>
            <w:tcW w:w="700" w:type="dxa"/>
            <w:vAlign w:val="center"/>
          </w:tcPr>
          <w:p w:rsidR="00E00A79" w:rsidRDefault="00E00A79">
            <w:pPr>
              <w:spacing w:line="360" w:lineRule="auto"/>
              <w:rPr>
                <w:rFonts w:ascii="宋体" w:hAnsi="宋体"/>
                <w:color w:val="000000"/>
                <w:szCs w:val="21"/>
              </w:rPr>
            </w:pPr>
          </w:p>
        </w:tc>
        <w:tc>
          <w:tcPr>
            <w:tcW w:w="1120" w:type="dxa"/>
            <w:vAlign w:val="center"/>
          </w:tcPr>
          <w:p w:rsidR="00E00A79" w:rsidRDefault="00E00A79">
            <w:pPr>
              <w:spacing w:line="360" w:lineRule="auto"/>
              <w:rPr>
                <w:rFonts w:ascii="宋体" w:hAnsi="宋体"/>
                <w:color w:val="000000"/>
                <w:szCs w:val="21"/>
              </w:rPr>
            </w:pPr>
          </w:p>
        </w:tc>
        <w:tc>
          <w:tcPr>
            <w:tcW w:w="700" w:type="dxa"/>
            <w:vAlign w:val="center"/>
          </w:tcPr>
          <w:p w:rsidR="00E00A79" w:rsidRDefault="00E00A79">
            <w:pPr>
              <w:spacing w:line="360" w:lineRule="auto"/>
              <w:rPr>
                <w:rFonts w:ascii="宋体" w:hAnsi="宋体"/>
                <w:color w:val="000000"/>
                <w:szCs w:val="21"/>
              </w:rPr>
            </w:pPr>
          </w:p>
        </w:tc>
        <w:tc>
          <w:tcPr>
            <w:tcW w:w="980" w:type="dxa"/>
            <w:vAlign w:val="center"/>
          </w:tcPr>
          <w:p w:rsidR="00E00A79" w:rsidRDefault="00E00A79">
            <w:pPr>
              <w:spacing w:line="360" w:lineRule="auto"/>
              <w:rPr>
                <w:rFonts w:ascii="宋体" w:hAnsi="宋体"/>
                <w:color w:val="000000"/>
                <w:szCs w:val="21"/>
              </w:rPr>
            </w:pPr>
          </w:p>
        </w:tc>
        <w:tc>
          <w:tcPr>
            <w:tcW w:w="722" w:type="dxa"/>
            <w:vAlign w:val="center"/>
          </w:tcPr>
          <w:p w:rsidR="00E00A79" w:rsidRDefault="00E00A79">
            <w:pPr>
              <w:spacing w:line="360" w:lineRule="auto"/>
              <w:rPr>
                <w:rFonts w:ascii="宋体" w:hAnsi="宋体"/>
                <w:color w:val="000000"/>
                <w:szCs w:val="21"/>
              </w:rPr>
            </w:pPr>
          </w:p>
        </w:tc>
      </w:tr>
      <w:tr w:rsidR="00E00A79">
        <w:trPr>
          <w:trHeight w:val="567"/>
          <w:jc w:val="center"/>
        </w:trPr>
        <w:tc>
          <w:tcPr>
            <w:tcW w:w="528" w:type="dxa"/>
            <w:vAlign w:val="center"/>
          </w:tcPr>
          <w:p w:rsidR="00E00A79" w:rsidRDefault="00E00A79">
            <w:pPr>
              <w:spacing w:line="360" w:lineRule="auto"/>
              <w:rPr>
                <w:rFonts w:ascii="宋体" w:hAnsi="宋体"/>
                <w:color w:val="000000"/>
                <w:szCs w:val="21"/>
              </w:rPr>
            </w:pPr>
          </w:p>
        </w:tc>
        <w:tc>
          <w:tcPr>
            <w:tcW w:w="2520" w:type="dxa"/>
            <w:vAlign w:val="center"/>
          </w:tcPr>
          <w:p w:rsidR="00E00A79" w:rsidRDefault="00E00A79">
            <w:pPr>
              <w:spacing w:line="360" w:lineRule="auto"/>
              <w:rPr>
                <w:rFonts w:ascii="宋体" w:hAnsi="宋体"/>
                <w:color w:val="000000"/>
                <w:szCs w:val="21"/>
              </w:rPr>
            </w:pPr>
          </w:p>
        </w:tc>
        <w:tc>
          <w:tcPr>
            <w:tcW w:w="700" w:type="dxa"/>
            <w:vAlign w:val="center"/>
          </w:tcPr>
          <w:p w:rsidR="00E00A79" w:rsidRDefault="00E00A79">
            <w:pPr>
              <w:spacing w:line="360" w:lineRule="auto"/>
              <w:rPr>
                <w:rFonts w:ascii="宋体" w:hAnsi="宋体"/>
                <w:color w:val="000000"/>
                <w:szCs w:val="21"/>
              </w:rPr>
            </w:pPr>
          </w:p>
        </w:tc>
        <w:tc>
          <w:tcPr>
            <w:tcW w:w="420" w:type="dxa"/>
            <w:vAlign w:val="center"/>
          </w:tcPr>
          <w:p w:rsidR="00E00A79" w:rsidRDefault="00E00A79">
            <w:pPr>
              <w:spacing w:line="360" w:lineRule="auto"/>
              <w:rPr>
                <w:rFonts w:ascii="宋体" w:hAnsi="宋体"/>
                <w:color w:val="000000"/>
                <w:szCs w:val="21"/>
              </w:rPr>
            </w:pPr>
          </w:p>
        </w:tc>
        <w:tc>
          <w:tcPr>
            <w:tcW w:w="700" w:type="dxa"/>
            <w:vAlign w:val="center"/>
          </w:tcPr>
          <w:p w:rsidR="00E00A79" w:rsidRDefault="00E00A79">
            <w:pPr>
              <w:spacing w:line="360" w:lineRule="auto"/>
              <w:rPr>
                <w:rFonts w:ascii="宋体" w:hAnsi="宋体"/>
                <w:color w:val="000000"/>
                <w:szCs w:val="21"/>
              </w:rPr>
            </w:pPr>
          </w:p>
        </w:tc>
        <w:tc>
          <w:tcPr>
            <w:tcW w:w="700" w:type="dxa"/>
            <w:vAlign w:val="center"/>
          </w:tcPr>
          <w:p w:rsidR="00E00A79" w:rsidRDefault="00E00A79">
            <w:pPr>
              <w:spacing w:line="360" w:lineRule="auto"/>
              <w:rPr>
                <w:rFonts w:ascii="宋体" w:hAnsi="宋体"/>
                <w:color w:val="000000"/>
                <w:szCs w:val="21"/>
              </w:rPr>
            </w:pPr>
          </w:p>
        </w:tc>
        <w:tc>
          <w:tcPr>
            <w:tcW w:w="1120" w:type="dxa"/>
            <w:vAlign w:val="center"/>
          </w:tcPr>
          <w:p w:rsidR="00E00A79" w:rsidRDefault="00E00A79">
            <w:pPr>
              <w:spacing w:line="360" w:lineRule="auto"/>
              <w:rPr>
                <w:rFonts w:ascii="宋体" w:hAnsi="宋体"/>
                <w:color w:val="000000"/>
                <w:szCs w:val="21"/>
              </w:rPr>
            </w:pPr>
          </w:p>
        </w:tc>
        <w:tc>
          <w:tcPr>
            <w:tcW w:w="700" w:type="dxa"/>
            <w:vAlign w:val="center"/>
          </w:tcPr>
          <w:p w:rsidR="00E00A79" w:rsidRDefault="00E00A79">
            <w:pPr>
              <w:spacing w:line="360" w:lineRule="auto"/>
              <w:rPr>
                <w:rFonts w:ascii="宋体" w:hAnsi="宋体"/>
                <w:color w:val="000000"/>
                <w:szCs w:val="21"/>
              </w:rPr>
            </w:pPr>
          </w:p>
        </w:tc>
        <w:tc>
          <w:tcPr>
            <w:tcW w:w="980" w:type="dxa"/>
            <w:vAlign w:val="center"/>
          </w:tcPr>
          <w:p w:rsidR="00E00A79" w:rsidRDefault="00E00A79">
            <w:pPr>
              <w:spacing w:line="360" w:lineRule="auto"/>
              <w:rPr>
                <w:rFonts w:ascii="宋体" w:hAnsi="宋体"/>
                <w:color w:val="000000"/>
                <w:szCs w:val="21"/>
              </w:rPr>
            </w:pPr>
          </w:p>
        </w:tc>
        <w:tc>
          <w:tcPr>
            <w:tcW w:w="722" w:type="dxa"/>
            <w:vAlign w:val="center"/>
          </w:tcPr>
          <w:p w:rsidR="00E00A79" w:rsidRDefault="00E00A79">
            <w:pPr>
              <w:spacing w:line="360" w:lineRule="auto"/>
              <w:rPr>
                <w:rFonts w:ascii="宋体" w:hAnsi="宋体"/>
                <w:color w:val="000000"/>
                <w:szCs w:val="21"/>
              </w:rPr>
            </w:pPr>
          </w:p>
        </w:tc>
      </w:tr>
      <w:tr w:rsidR="00E00A79">
        <w:trPr>
          <w:trHeight w:val="567"/>
          <w:jc w:val="center"/>
        </w:trPr>
        <w:tc>
          <w:tcPr>
            <w:tcW w:w="528" w:type="dxa"/>
            <w:vAlign w:val="center"/>
          </w:tcPr>
          <w:p w:rsidR="00E00A79" w:rsidRDefault="00E00A79">
            <w:pPr>
              <w:spacing w:line="360" w:lineRule="auto"/>
              <w:rPr>
                <w:rFonts w:ascii="宋体" w:hAnsi="宋体"/>
                <w:color w:val="000000"/>
                <w:szCs w:val="21"/>
              </w:rPr>
            </w:pPr>
          </w:p>
        </w:tc>
        <w:tc>
          <w:tcPr>
            <w:tcW w:w="2520" w:type="dxa"/>
            <w:vAlign w:val="center"/>
          </w:tcPr>
          <w:p w:rsidR="00E00A79" w:rsidRDefault="00E00A79">
            <w:pPr>
              <w:spacing w:line="360" w:lineRule="auto"/>
              <w:rPr>
                <w:rFonts w:ascii="宋体" w:hAnsi="宋体"/>
                <w:color w:val="000000"/>
                <w:szCs w:val="21"/>
              </w:rPr>
            </w:pPr>
          </w:p>
        </w:tc>
        <w:tc>
          <w:tcPr>
            <w:tcW w:w="700" w:type="dxa"/>
            <w:vAlign w:val="center"/>
          </w:tcPr>
          <w:p w:rsidR="00E00A79" w:rsidRDefault="00E00A79">
            <w:pPr>
              <w:spacing w:line="360" w:lineRule="auto"/>
              <w:rPr>
                <w:rFonts w:ascii="宋体" w:hAnsi="宋体"/>
                <w:color w:val="000000"/>
                <w:szCs w:val="21"/>
              </w:rPr>
            </w:pPr>
          </w:p>
        </w:tc>
        <w:tc>
          <w:tcPr>
            <w:tcW w:w="420" w:type="dxa"/>
            <w:vAlign w:val="center"/>
          </w:tcPr>
          <w:p w:rsidR="00E00A79" w:rsidRDefault="00E00A79">
            <w:pPr>
              <w:spacing w:line="360" w:lineRule="auto"/>
              <w:rPr>
                <w:rFonts w:ascii="宋体" w:hAnsi="宋体"/>
                <w:color w:val="000000"/>
                <w:szCs w:val="21"/>
              </w:rPr>
            </w:pPr>
          </w:p>
        </w:tc>
        <w:tc>
          <w:tcPr>
            <w:tcW w:w="700" w:type="dxa"/>
            <w:vAlign w:val="center"/>
          </w:tcPr>
          <w:p w:rsidR="00E00A79" w:rsidRDefault="00E00A79">
            <w:pPr>
              <w:spacing w:line="360" w:lineRule="auto"/>
              <w:rPr>
                <w:rFonts w:ascii="宋体" w:hAnsi="宋体"/>
                <w:color w:val="000000"/>
                <w:szCs w:val="21"/>
              </w:rPr>
            </w:pPr>
          </w:p>
        </w:tc>
        <w:tc>
          <w:tcPr>
            <w:tcW w:w="700" w:type="dxa"/>
            <w:vAlign w:val="center"/>
          </w:tcPr>
          <w:p w:rsidR="00E00A79" w:rsidRDefault="00E00A79">
            <w:pPr>
              <w:spacing w:line="360" w:lineRule="auto"/>
              <w:rPr>
                <w:rFonts w:ascii="宋体" w:hAnsi="宋体"/>
                <w:color w:val="000000"/>
                <w:szCs w:val="21"/>
              </w:rPr>
            </w:pPr>
          </w:p>
        </w:tc>
        <w:tc>
          <w:tcPr>
            <w:tcW w:w="1120" w:type="dxa"/>
            <w:vAlign w:val="center"/>
          </w:tcPr>
          <w:p w:rsidR="00E00A79" w:rsidRDefault="00E00A79">
            <w:pPr>
              <w:spacing w:line="360" w:lineRule="auto"/>
              <w:rPr>
                <w:rFonts w:ascii="宋体" w:hAnsi="宋体"/>
                <w:color w:val="000000"/>
                <w:szCs w:val="21"/>
              </w:rPr>
            </w:pPr>
          </w:p>
        </w:tc>
        <w:tc>
          <w:tcPr>
            <w:tcW w:w="700" w:type="dxa"/>
            <w:vAlign w:val="center"/>
          </w:tcPr>
          <w:p w:rsidR="00E00A79" w:rsidRDefault="00E00A79">
            <w:pPr>
              <w:spacing w:line="360" w:lineRule="auto"/>
              <w:rPr>
                <w:rFonts w:ascii="宋体" w:hAnsi="宋体"/>
                <w:color w:val="000000"/>
                <w:szCs w:val="21"/>
              </w:rPr>
            </w:pPr>
          </w:p>
        </w:tc>
        <w:tc>
          <w:tcPr>
            <w:tcW w:w="980" w:type="dxa"/>
            <w:vAlign w:val="center"/>
          </w:tcPr>
          <w:p w:rsidR="00E00A79" w:rsidRDefault="00E00A79">
            <w:pPr>
              <w:spacing w:line="360" w:lineRule="auto"/>
              <w:rPr>
                <w:rFonts w:ascii="宋体" w:hAnsi="宋体"/>
                <w:color w:val="000000"/>
                <w:szCs w:val="21"/>
              </w:rPr>
            </w:pPr>
          </w:p>
        </w:tc>
        <w:tc>
          <w:tcPr>
            <w:tcW w:w="722" w:type="dxa"/>
            <w:vAlign w:val="center"/>
          </w:tcPr>
          <w:p w:rsidR="00E00A79" w:rsidRDefault="00E00A79">
            <w:pPr>
              <w:spacing w:line="360" w:lineRule="auto"/>
              <w:rPr>
                <w:rFonts w:ascii="宋体" w:hAnsi="宋体"/>
                <w:color w:val="000000"/>
                <w:szCs w:val="21"/>
              </w:rPr>
            </w:pPr>
          </w:p>
        </w:tc>
      </w:tr>
      <w:tr w:rsidR="00E00A79">
        <w:trPr>
          <w:trHeight w:val="567"/>
          <w:jc w:val="center"/>
        </w:trPr>
        <w:tc>
          <w:tcPr>
            <w:tcW w:w="528" w:type="dxa"/>
            <w:vAlign w:val="center"/>
          </w:tcPr>
          <w:p w:rsidR="00E00A79" w:rsidRDefault="00E00A79">
            <w:pPr>
              <w:spacing w:line="360" w:lineRule="auto"/>
              <w:rPr>
                <w:rFonts w:ascii="宋体" w:hAnsi="宋体"/>
                <w:color w:val="000000"/>
                <w:szCs w:val="21"/>
              </w:rPr>
            </w:pPr>
          </w:p>
        </w:tc>
        <w:tc>
          <w:tcPr>
            <w:tcW w:w="2520" w:type="dxa"/>
            <w:vAlign w:val="center"/>
          </w:tcPr>
          <w:p w:rsidR="00E00A79" w:rsidRDefault="00E00A79">
            <w:pPr>
              <w:spacing w:line="360" w:lineRule="auto"/>
              <w:rPr>
                <w:rFonts w:ascii="宋体" w:hAnsi="宋体"/>
                <w:color w:val="000000"/>
                <w:szCs w:val="21"/>
              </w:rPr>
            </w:pPr>
          </w:p>
        </w:tc>
        <w:tc>
          <w:tcPr>
            <w:tcW w:w="700" w:type="dxa"/>
            <w:vAlign w:val="center"/>
          </w:tcPr>
          <w:p w:rsidR="00E00A79" w:rsidRDefault="00E00A79">
            <w:pPr>
              <w:spacing w:line="360" w:lineRule="auto"/>
              <w:rPr>
                <w:rFonts w:ascii="宋体" w:hAnsi="宋体"/>
                <w:color w:val="000000"/>
                <w:szCs w:val="21"/>
              </w:rPr>
            </w:pPr>
          </w:p>
        </w:tc>
        <w:tc>
          <w:tcPr>
            <w:tcW w:w="420" w:type="dxa"/>
            <w:vAlign w:val="center"/>
          </w:tcPr>
          <w:p w:rsidR="00E00A79" w:rsidRDefault="00E00A79">
            <w:pPr>
              <w:spacing w:line="360" w:lineRule="auto"/>
              <w:rPr>
                <w:rFonts w:ascii="宋体" w:hAnsi="宋体"/>
                <w:color w:val="000000"/>
                <w:szCs w:val="21"/>
              </w:rPr>
            </w:pPr>
          </w:p>
        </w:tc>
        <w:tc>
          <w:tcPr>
            <w:tcW w:w="700" w:type="dxa"/>
            <w:vAlign w:val="center"/>
          </w:tcPr>
          <w:p w:rsidR="00E00A79" w:rsidRDefault="00E00A79">
            <w:pPr>
              <w:spacing w:line="360" w:lineRule="auto"/>
              <w:rPr>
                <w:rFonts w:ascii="宋体" w:hAnsi="宋体"/>
                <w:color w:val="000000"/>
                <w:szCs w:val="21"/>
              </w:rPr>
            </w:pPr>
          </w:p>
        </w:tc>
        <w:tc>
          <w:tcPr>
            <w:tcW w:w="700" w:type="dxa"/>
            <w:vAlign w:val="center"/>
          </w:tcPr>
          <w:p w:rsidR="00E00A79" w:rsidRDefault="00E00A79">
            <w:pPr>
              <w:spacing w:line="360" w:lineRule="auto"/>
              <w:rPr>
                <w:rFonts w:ascii="宋体" w:hAnsi="宋体"/>
                <w:color w:val="000000"/>
                <w:szCs w:val="21"/>
              </w:rPr>
            </w:pPr>
          </w:p>
        </w:tc>
        <w:tc>
          <w:tcPr>
            <w:tcW w:w="1120" w:type="dxa"/>
            <w:vAlign w:val="center"/>
          </w:tcPr>
          <w:p w:rsidR="00E00A79" w:rsidRDefault="00E00A79">
            <w:pPr>
              <w:spacing w:line="360" w:lineRule="auto"/>
              <w:rPr>
                <w:rFonts w:ascii="宋体" w:hAnsi="宋体"/>
                <w:color w:val="000000"/>
                <w:szCs w:val="21"/>
              </w:rPr>
            </w:pPr>
          </w:p>
        </w:tc>
        <w:tc>
          <w:tcPr>
            <w:tcW w:w="700" w:type="dxa"/>
            <w:vAlign w:val="center"/>
          </w:tcPr>
          <w:p w:rsidR="00E00A79" w:rsidRDefault="00E00A79">
            <w:pPr>
              <w:spacing w:line="360" w:lineRule="auto"/>
              <w:rPr>
                <w:rFonts w:ascii="宋体" w:hAnsi="宋体"/>
                <w:color w:val="000000"/>
                <w:szCs w:val="21"/>
              </w:rPr>
            </w:pPr>
          </w:p>
        </w:tc>
        <w:tc>
          <w:tcPr>
            <w:tcW w:w="980" w:type="dxa"/>
            <w:vAlign w:val="center"/>
          </w:tcPr>
          <w:p w:rsidR="00E00A79" w:rsidRDefault="00E00A79">
            <w:pPr>
              <w:spacing w:line="360" w:lineRule="auto"/>
              <w:rPr>
                <w:rFonts w:ascii="宋体" w:hAnsi="宋体"/>
                <w:color w:val="000000"/>
                <w:szCs w:val="21"/>
              </w:rPr>
            </w:pPr>
          </w:p>
        </w:tc>
        <w:tc>
          <w:tcPr>
            <w:tcW w:w="722" w:type="dxa"/>
            <w:vAlign w:val="center"/>
          </w:tcPr>
          <w:p w:rsidR="00E00A79" w:rsidRDefault="00E00A79">
            <w:pPr>
              <w:spacing w:line="360" w:lineRule="auto"/>
              <w:rPr>
                <w:rFonts w:ascii="宋体" w:hAnsi="宋体"/>
                <w:color w:val="000000"/>
                <w:szCs w:val="21"/>
              </w:rPr>
            </w:pPr>
          </w:p>
        </w:tc>
      </w:tr>
    </w:tbl>
    <w:p w:rsidR="00E00A79" w:rsidRDefault="00E00A79">
      <w:pPr>
        <w:spacing w:before="240" w:line="360" w:lineRule="auto"/>
        <w:rPr>
          <w:rFonts w:ascii="宋体" w:hAnsi="宋体"/>
          <w:color w:val="000000"/>
        </w:rPr>
      </w:pPr>
    </w:p>
    <w:p w:rsidR="00E00A79" w:rsidRDefault="00E00A79">
      <w:pPr>
        <w:keepNext/>
        <w:keepLines/>
        <w:spacing w:before="120" w:after="120" w:line="360" w:lineRule="auto"/>
        <w:jc w:val="center"/>
        <w:rPr>
          <w:rFonts w:ascii="宋体" w:hAnsi="宋体" w:cs="宋体"/>
          <w:color w:val="000000"/>
          <w:kern w:val="0"/>
          <w:sz w:val="24"/>
        </w:rPr>
      </w:pPr>
    </w:p>
    <w:p w:rsidR="00E00A79" w:rsidRDefault="00E00A79">
      <w:pPr>
        <w:pStyle w:val="3"/>
        <w:spacing w:before="120" w:after="120" w:line="360" w:lineRule="auto"/>
        <w:rPr>
          <w:rFonts w:ascii="宋体" w:hAnsi="宋体" w:cs="TimesNewRomanPSMT"/>
          <w:color w:val="000000"/>
          <w:kern w:val="0"/>
          <w:sz w:val="24"/>
          <w:szCs w:val="24"/>
        </w:rPr>
      </w:pPr>
      <w:bookmarkStart w:id="1300" w:name="_Toc415209347"/>
      <w:bookmarkEnd w:id="1297"/>
    </w:p>
    <w:p w:rsidR="00E00A79" w:rsidRDefault="00E00A79">
      <w:pPr>
        <w:spacing w:line="360" w:lineRule="auto"/>
      </w:pPr>
    </w:p>
    <w:p w:rsidR="00E00A79" w:rsidRDefault="009B64DC">
      <w:pPr>
        <w:pStyle w:val="3"/>
        <w:spacing w:before="120" w:after="120" w:line="360" w:lineRule="auto"/>
        <w:jc w:val="center"/>
        <w:rPr>
          <w:rFonts w:ascii="宋体" w:hAnsi="宋体" w:cs="TimesNewRomanPSMT"/>
          <w:color w:val="000000"/>
          <w:kern w:val="0"/>
          <w:sz w:val="24"/>
          <w:szCs w:val="24"/>
        </w:rPr>
      </w:pPr>
      <w:r>
        <w:rPr>
          <w:rFonts w:ascii="宋体" w:hAnsi="宋体" w:cs="TimesNewRomanPSMT" w:hint="eastAsia"/>
          <w:color w:val="000000"/>
          <w:kern w:val="0"/>
          <w:sz w:val="24"/>
          <w:szCs w:val="24"/>
        </w:rPr>
        <w:lastRenderedPageBreak/>
        <w:t>附表二：劳动力计划表</w:t>
      </w:r>
      <w:bookmarkEnd w:id="1300"/>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3"/>
        <w:gridCol w:w="1050"/>
        <w:gridCol w:w="1155"/>
        <w:gridCol w:w="1155"/>
        <w:gridCol w:w="1050"/>
        <w:gridCol w:w="945"/>
        <w:gridCol w:w="945"/>
        <w:gridCol w:w="1317"/>
      </w:tblGrid>
      <w:tr w:rsidR="00E00A79">
        <w:trPr>
          <w:cantSplit/>
          <w:trHeight w:val="340"/>
          <w:jc w:val="center"/>
        </w:trPr>
        <w:tc>
          <w:tcPr>
            <w:tcW w:w="1473" w:type="dxa"/>
            <w:vMerge w:val="restart"/>
            <w:vAlign w:val="center"/>
          </w:tcPr>
          <w:p w:rsidR="00E00A79" w:rsidRDefault="009B64DC">
            <w:pPr>
              <w:spacing w:line="360" w:lineRule="auto"/>
              <w:jc w:val="center"/>
              <w:rPr>
                <w:rFonts w:ascii="宋体" w:hAnsi="宋体"/>
                <w:b/>
                <w:color w:val="000000"/>
                <w:szCs w:val="21"/>
              </w:rPr>
            </w:pPr>
            <w:r>
              <w:rPr>
                <w:rFonts w:ascii="宋体" w:hAnsi="宋体" w:hint="eastAsia"/>
                <w:b/>
                <w:color w:val="000000"/>
                <w:szCs w:val="21"/>
              </w:rPr>
              <w:t>工种</w:t>
            </w:r>
          </w:p>
        </w:tc>
        <w:tc>
          <w:tcPr>
            <w:tcW w:w="7617" w:type="dxa"/>
            <w:gridSpan w:val="7"/>
            <w:vAlign w:val="center"/>
          </w:tcPr>
          <w:p w:rsidR="00E00A79" w:rsidRDefault="009B64DC">
            <w:pPr>
              <w:spacing w:line="360" w:lineRule="auto"/>
              <w:jc w:val="center"/>
              <w:rPr>
                <w:rFonts w:ascii="宋体" w:hAnsi="宋体"/>
                <w:b/>
                <w:color w:val="000000"/>
                <w:szCs w:val="21"/>
              </w:rPr>
            </w:pPr>
            <w:r>
              <w:rPr>
                <w:rFonts w:ascii="宋体" w:hAnsi="宋体" w:hint="eastAsia"/>
                <w:b/>
                <w:color w:val="000000"/>
                <w:szCs w:val="21"/>
              </w:rPr>
              <w:t>按工程施工阶段投入劳动力情况</w:t>
            </w:r>
          </w:p>
        </w:tc>
      </w:tr>
      <w:tr w:rsidR="00E00A79">
        <w:trPr>
          <w:cantSplit/>
          <w:trHeight w:val="340"/>
          <w:jc w:val="center"/>
        </w:trPr>
        <w:tc>
          <w:tcPr>
            <w:tcW w:w="1473" w:type="dxa"/>
            <w:vMerge/>
          </w:tcPr>
          <w:p w:rsidR="00E00A79" w:rsidRDefault="00E00A79">
            <w:pPr>
              <w:spacing w:line="360" w:lineRule="auto"/>
              <w:jc w:val="center"/>
              <w:rPr>
                <w:rFonts w:ascii="宋体" w:hAnsi="宋体"/>
                <w:color w:val="000000"/>
                <w:szCs w:val="21"/>
              </w:rPr>
            </w:pPr>
          </w:p>
        </w:tc>
        <w:tc>
          <w:tcPr>
            <w:tcW w:w="1050" w:type="dxa"/>
          </w:tcPr>
          <w:p w:rsidR="00E00A79" w:rsidRDefault="00E00A79">
            <w:pPr>
              <w:spacing w:line="360" w:lineRule="auto"/>
              <w:jc w:val="center"/>
              <w:rPr>
                <w:rFonts w:ascii="宋体" w:hAnsi="宋体"/>
                <w:color w:val="000000"/>
                <w:szCs w:val="21"/>
              </w:rPr>
            </w:pPr>
          </w:p>
        </w:tc>
        <w:tc>
          <w:tcPr>
            <w:tcW w:w="1155" w:type="dxa"/>
          </w:tcPr>
          <w:p w:rsidR="00E00A79" w:rsidRDefault="00E00A79">
            <w:pPr>
              <w:spacing w:line="360" w:lineRule="auto"/>
              <w:jc w:val="center"/>
              <w:rPr>
                <w:rFonts w:ascii="宋体" w:hAnsi="宋体"/>
                <w:color w:val="000000"/>
                <w:szCs w:val="21"/>
              </w:rPr>
            </w:pPr>
          </w:p>
        </w:tc>
        <w:tc>
          <w:tcPr>
            <w:tcW w:w="1155" w:type="dxa"/>
          </w:tcPr>
          <w:p w:rsidR="00E00A79" w:rsidRDefault="00E00A79">
            <w:pPr>
              <w:spacing w:line="360" w:lineRule="auto"/>
              <w:jc w:val="center"/>
              <w:rPr>
                <w:rFonts w:ascii="宋体" w:hAnsi="宋体"/>
                <w:color w:val="000000"/>
                <w:szCs w:val="21"/>
              </w:rPr>
            </w:pPr>
          </w:p>
        </w:tc>
        <w:tc>
          <w:tcPr>
            <w:tcW w:w="1050" w:type="dxa"/>
          </w:tcPr>
          <w:p w:rsidR="00E00A79" w:rsidRDefault="00E00A79">
            <w:pPr>
              <w:spacing w:line="360" w:lineRule="auto"/>
              <w:jc w:val="center"/>
              <w:rPr>
                <w:rFonts w:ascii="宋体" w:hAnsi="宋体"/>
                <w:color w:val="000000"/>
                <w:szCs w:val="21"/>
              </w:rPr>
            </w:pPr>
          </w:p>
        </w:tc>
        <w:tc>
          <w:tcPr>
            <w:tcW w:w="945" w:type="dxa"/>
          </w:tcPr>
          <w:p w:rsidR="00E00A79" w:rsidRDefault="00E00A79">
            <w:pPr>
              <w:spacing w:line="360" w:lineRule="auto"/>
              <w:ind w:left="-113" w:right="-113"/>
              <w:jc w:val="center"/>
              <w:rPr>
                <w:rFonts w:ascii="宋体" w:hAnsi="宋体"/>
                <w:color w:val="000000"/>
                <w:szCs w:val="21"/>
              </w:rPr>
            </w:pPr>
          </w:p>
        </w:tc>
        <w:tc>
          <w:tcPr>
            <w:tcW w:w="945" w:type="dxa"/>
          </w:tcPr>
          <w:p w:rsidR="00E00A79" w:rsidRDefault="00E00A79">
            <w:pPr>
              <w:spacing w:line="360" w:lineRule="auto"/>
              <w:jc w:val="center"/>
              <w:rPr>
                <w:rFonts w:ascii="宋体" w:hAnsi="宋体"/>
                <w:color w:val="000000"/>
                <w:szCs w:val="21"/>
              </w:rPr>
            </w:pPr>
          </w:p>
        </w:tc>
        <w:tc>
          <w:tcPr>
            <w:tcW w:w="1317" w:type="dxa"/>
          </w:tcPr>
          <w:p w:rsidR="00E00A79" w:rsidRDefault="00E00A79">
            <w:pPr>
              <w:spacing w:line="360" w:lineRule="auto"/>
              <w:jc w:val="center"/>
              <w:rPr>
                <w:rFonts w:ascii="宋体" w:hAnsi="宋体"/>
                <w:color w:val="000000"/>
                <w:szCs w:val="21"/>
              </w:rPr>
            </w:pPr>
          </w:p>
        </w:tc>
      </w:tr>
      <w:tr w:rsidR="00E00A79">
        <w:trPr>
          <w:cantSplit/>
          <w:trHeight w:val="340"/>
          <w:jc w:val="center"/>
        </w:trPr>
        <w:tc>
          <w:tcPr>
            <w:tcW w:w="1473" w:type="dxa"/>
            <w:vAlign w:val="center"/>
          </w:tcPr>
          <w:p w:rsidR="00E00A79" w:rsidRDefault="00E00A79">
            <w:pPr>
              <w:spacing w:line="360" w:lineRule="auto"/>
              <w:rPr>
                <w:rFonts w:ascii="宋体" w:hAnsi="宋体"/>
                <w:color w:val="000000"/>
                <w:szCs w:val="21"/>
              </w:rPr>
            </w:pPr>
          </w:p>
        </w:tc>
        <w:tc>
          <w:tcPr>
            <w:tcW w:w="1050" w:type="dxa"/>
            <w:vAlign w:val="center"/>
          </w:tcPr>
          <w:p w:rsidR="00E00A79" w:rsidRDefault="00E00A79">
            <w:pPr>
              <w:spacing w:line="360" w:lineRule="auto"/>
              <w:rPr>
                <w:rFonts w:ascii="宋体" w:hAnsi="宋体"/>
                <w:color w:val="000000"/>
                <w:szCs w:val="21"/>
              </w:rPr>
            </w:pPr>
          </w:p>
        </w:tc>
        <w:tc>
          <w:tcPr>
            <w:tcW w:w="1155" w:type="dxa"/>
            <w:vAlign w:val="center"/>
          </w:tcPr>
          <w:p w:rsidR="00E00A79" w:rsidRDefault="00E00A79">
            <w:pPr>
              <w:spacing w:line="360" w:lineRule="auto"/>
              <w:rPr>
                <w:rFonts w:ascii="宋体" w:hAnsi="宋体"/>
                <w:color w:val="000000"/>
                <w:szCs w:val="21"/>
              </w:rPr>
            </w:pPr>
          </w:p>
        </w:tc>
        <w:tc>
          <w:tcPr>
            <w:tcW w:w="1155" w:type="dxa"/>
            <w:vAlign w:val="center"/>
          </w:tcPr>
          <w:p w:rsidR="00E00A79" w:rsidRDefault="00E00A79">
            <w:pPr>
              <w:spacing w:line="360" w:lineRule="auto"/>
              <w:rPr>
                <w:rFonts w:ascii="宋体" w:hAnsi="宋体"/>
                <w:color w:val="000000"/>
                <w:szCs w:val="21"/>
              </w:rPr>
            </w:pPr>
          </w:p>
        </w:tc>
        <w:tc>
          <w:tcPr>
            <w:tcW w:w="1050" w:type="dxa"/>
            <w:vAlign w:val="center"/>
          </w:tcPr>
          <w:p w:rsidR="00E00A79" w:rsidRDefault="00E00A79">
            <w:pPr>
              <w:spacing w:line="360" w:lineRule="auto"/>
              <w:rPr>
                <w:rFonts w:ascii="宋体" w:hAnsi="宋体"/>
                <w:color w:val="000000"/>
                <w:szCs w:val="21"/>
              </w:rPr>
            </w:pPr>
          </w:p>
        </w:tc>
        <w:tc>
          <w:tcPr>
            <w:tcW w:w="945" w:type="dxa"/>
            <w:vAlign w:val="center"/>
          </w:tcPr>
          <w:p w:rsidR="00E00A79" w:rsidRDefault="00E00A79">
            <w:pPr>
              <w:spacing w:line="360" w:lineRule="auto"/>
              <w:rPr>
                <w:rFonts w:ascii="宋体" w:hAnsi="宋体"/>
                <w:color w:val="000000"/>
                <w:szCs w:val="21"/>
              </w:rPr>
            </w:pPr>
          </w:p>
        </w:tc>
        <w:tc>
          <w:tcPr>
            <w:tcW w:w="945" w:type="dxa"/>
            <w:vAlign w:val="center"/>
          </w:tcPr>
          <w:p w:rsidR="00E00A79" w:rsidRDefault="00E00A79">
            <w:pPr>
              <w:spacing w:line="360" w:lineRule="auto"/>
              <w:rPr>
                <w:rFonts w:ascii="宋体" w:hAnsi="宋体"/>
                <w:color w:val="000000"/>
                <w:szCs w:val="21"/>
              </w:rPr>
            </w:pPr>
          </w:p>
        </w:tc>
        <w:tc>
          <w:tcPr>
            <w:tcW w:w="1317" w:type="dxa"/>
            <w:vAlign w:val="center"/>
          </w:tcPr>
          <w:p w:rsidR="00E00A79" w:rsidRDefault="00E00A79">
            <w:pPr>
              <w:spacing w:line="360" w:lineRule="auto"/>
              <w:rPr>
                <w:rFonts w:ascii="宋体" w:hAnsi="宋体"/>
                <w:color w:val="000000"/>
                <w:szCs w:val="21"/>
              </w:rPr>
            </w:pPr>
          </w:p>
        </w:tc>
      </w:tr>
      <w:tr w:rsidR="00E00A79">
        <w:trPr>
          <w:cantSplit/>
          <w:trHeight w:val="340"/>
          <w:jc w:val="center"/>
        </w:trPr>
        <w:tc>
          <w:tcPr>
            <w:tcW w:w="1473" w:type="dxa"/>
            <w:vAlign w:val="center"/>
          </w:tcPr>
          <w:p w:rsidR="00E00A79" w:rsidRDefault="00E00A79">
            <w:pPr>
              <w:spacing w:line="360" w:lineRule="auto"/>
              <w:rPr>
                <w:rFonts w:ascii="宋体" w:hAnsi="宋体"/>
                <w:color w:val="000000"/>
                <w:szCs w:val="21"/>
              </w:rPr>
            </w:pPr>
          </w:p>
        </w:tc>
        <w:tc>
          <w:tcPr>
            <w:tcW w:w="1050" w:type="dxa"/>
            <w:vAlign w:val="center"/>
          </w:tcPr>
          <w:p w:rsidR="00E00A79" w:rsidRDefault="00E00A79">
            <w:pPr>
              <w:spacing w:line="360" w:lineRule="auto"/>
              <w:rPr>
                <w:rFonts w:ascii="宋体" w:hAnsi="宋体"/>
                <w:color w:val="000000"/>
                <w:szCs w:val="21"/>
              </w:rPr>
            </w:pPr>
          </w:p>
        </w:tc>
        <w:tc>
          <w:tcPr>
            <w:tcW w:w="1155" w:type="dxa"/>
            <w:vAlign w:val="center"/>
          </w:tcPr>
          <w:p w:rsidR="00E00A79" w:rsidRDefault="00E00A79">
            <w:pPr>
              <w:spacing w:line="360" w:lineRule="auto"/>
              <w:rPr>
                <w:rFonts w:ascii="宋体" w:hAnsi="宋体"/>
                <w:color w:val="000000"/>
                <w:szCs w:val="21"/>
              </w:rPr>
            </w:pPr>
          </w:p>
        </w:tc>
        <w:tc>
          <w:tcPr>
            <w:tcW w:w="1155" w:type="dxa"/>
            <w:vAlign w:val="center"/>
          </w:tcPr>
          <w:p w:rsidR="00E00A79" w:rsidRDefault="00E00A79">
            <w:pPr>
              <w:spacing w:line="360" w:lineRule="auto"/>
              <w:rPr>
                <w:rFonts w:ascii="宋体" w:hAnsi="宋体"/>
                <w:color w:val="000000"/>
                <w:szCs w:val="21"/>
              </w:rPr>
            </w:pPr>
          </w:p>
        </w:tc>
        <w:tc>
          <w:tcPr>
            <w:tcW w:w="1050" w:type="dxa"/>
            <w:vAlign w:val="center"/>
          </w:tcPr>
          <w:p w:rsidR="00E00A79" w:rsidRDefault="00E00A79">
            <w:pPr>
              <w:spacing w:line="360" w:lineRule="auto"/>
              <w:rPr>
                <w:rFonts w:ascii="宋体" w:hAnsi="宋体"/>
                <w:color w:val="000000"/>
                <w:szCs w:val="21"/>
              </w:rPr>
            </w:pPr>
          </w:p>
        </w:tc>
        <w:tc>
          <w:tcPr>
            <w:tcW w:w="945" w:type="dxa"/>
            <w:vAlign w:val="center"/>
          </w:tcPr>
          <w:p w:rsidR="00E00A79" w:rsidRDefault="00E00A79">
            <w:pPr>
              <w:spacing w:line="360" w:lineRule="auto"/>
              <w:rPr>
                <w:rFonts w:ascii="宋体" w:hAnsi="宋体"/>
                <w:color w:val="000000"/>
                <w:szCs w:val="21"/>
              </w:rPr>
            </w:pPr>
          </w:p>
        </w:tc>
        <w:tc>
          <w:tcPr>
            <w:tcW w:w="945" w:type="dxa"/>
            <w:vAlign w:val="center"/>
          </w:tcPr>
          <w:p w:rsidR="00E00A79" w:rsidRDefault="00E00A79">
            <w:pPr>
              <w:spacing w:line="360" w:lineRule="auto"/>
              <w:rPr>
                <w:rFonts w:ascii="宋体" w:hAnsi="宋体"/>
                <w:color w:val="000000"/>
                <w:szCs w:val="21"/>
              </w:rPr>
            </w:pPr>
          </w:p>
        </w:tc>
        <w:tc>
          <w:tcPr>
            <w:tcW w:w="1317" w:type="dxa"/>
            <w:vAlign w:val="center"/>
          </w:tcPr>
          <w:p w:rsidR="00E00A79" w:rsidRDefault="00E00A79">
            <w:pPr>
              <w:spacing w:line="360" w:lineRule="auto"/>
              <w:rPr>
                <w:rFonts w:ascii="宋体" w:hAnsi="宋体"/>
                <w:color w:val="000000"/>
                <w:szCs w:val="21"/>
              </w:rPr>
            </w:pPr>
          </w:p>
        </w:tc>
      </w:tr>
      <w:tr w:rsidR="00E00A79">
        <w:trPr>
          <w:cantSplit/>
          <w:trHeight w:val="340"/>
          <w:jc w:val="center"/>
        </w:trPr>
        <w:tc>
          <w:tcPr>
            <w:tcW w:w="1473" w:type="dxa"/>
            <w:vAlign w:val="center"/>
          </w:tcPr>
          <w:p w:rsidR="00E00A79" w:rsidRDefault="00E00A79">
            <w:pPr>
              <w:spacing w:line="360" w:lineRule="auto"/>
              <w:rPr>
                <w:rFonts w:ascii="宋体" w:hAnsi="宋体"/>
                <w:color w:val="000000"/>
                <w:szCs w:val="21"/>
              </w:rPr>
            </w:pPr>
          </w:p>
        </w:tc>
        <w:tc>
          <w:tcPr>
            <w:tcW w:w="1050" w:type="dxa"/>
            <w:vAlign w:val="center"/>
          </w:tcPr>
          <w:p w:rsidR="00E00A79" w:rsidRDefault="00E00A79">
            <w:pPr>
              <w:spacing w:line="360" w:lineRule="auto"/>
              <w:rPr>
                <w:rFonts w:ascii="宋体" w:hAnsi="宋体"/>
                <w:color w:val="000000"/>
                <w:szCs w:val="21"/>
              </w:rPr>
            </w:pPr>
          </w:p>
        </w:tc>
        <w:tc>
          <w:tcPr>
            <w:tcW w:w="1155" w:type="dxa"/>
            <w:vAlign w:val="center"/>
          </w:tcPr>
          <w:p w:rsidR="00E00A79" w:rsidRDefault="00E00A79">
            <w:pPr>
              <w:spacing w:line="360" w:lineRule="auto"/>
              <w:rPr>
                <w:rFonts w:ascii="宋体" w:hAnsi="宋体"/>
                <w:color w:val="000000"/>
                <w:szCs w:val="21"/>
              </w:rPr>
            </w:pPr>
          </w:p>
        </w:tc>
        <w:tc>
          <w:tcPr>
            <w:tcW w:w="1155" w:type="dxa"/>
            <w:vAlign w:val="center"/>
          </w:tcPr>
          <w:p w:rsidR="00E00A79" w:rsidRDefault="00E00A79">
            <w:pPr>
              <w:spacing w:line="360" w:lineRule="auto"/>
              <w:rPr>
                <w:rFonts w:ascii="宋体" w:hAnsi="宋体"/>
                <w:color w:val="000000"/>
                <w:szCs w:val="21"/>
              </w:rPr>
            </w:pPr>
          </w:p>
        </w:tc>
        <w:tc>
          <w:tcPr>
            <w:tcW w:w="1050" w:type="dxa"/>
            <w:vAlign w:val="center"/>
          </w:tcPr>
          <w:p w:rsidR="00E00A79" w:rsidRDefault="00E00A79">
            <w:pPr>
              <w:spacing w:line="360" w:lineRule="auto"/>
              <w:rPr>
                <w:rFonts w:ascii="宋体" w:hAnsi="宋体"/>
                <w:color w:val="000000"/>
                <w:szCs w:val="21"/>
              </w:rPr>
            </w:pPr>
          </w:p>
        </w:tc>
        <w:tc>
          <w:tcPr>
            <w:tcW w:w="945" w:type="dxa"/>
            <w:vAlign w:val="center"/>
          </w:tcPr>
          <w:p w:rsidR="00E00A79" w:rsidRDefault="00E00A79">
            <w:pPr>
              <w:spacing w:line="360" w:lineRule="auto"/>
              <w:rPr>
                <w:rFonts w:ascii="宋体" w:hAnsi="宋体"/>
                <w:color w:val="000000"/>
                <w:szCs w:val="21"/>
              </w:rPr>
            </w:pPr>
          </w:p>
        </w:tc>
        <w:tc>
          <w:tcPr>
            <w:tcW w:w="945" w:type="dxa"/>
            <w:vAlign w:val="center"/>
          </w:tcPr>
          <w:p w:rsidR="00E00A79" w:rsidRDefault="00E00A79">
            <w:pPr>
              <w:spacing w:line="360" w:lineRule="auto"/>
              <w:rPr>
                <w:rFonts w:ascii="宋体" w:hAnsi="宋体"/>
                <w:color w:val="000000"/>
                <w:szCs w:val="21"/>
              </w:rPr>
            </w:pPr>
          </w:p>
        </w:tc>
        <w:tc>
          <w:tcPr>
            <w:tcW w:w="1317" w:type="dxa"/>
            <w:vAlign w:val="center"/>
          </w:tcPr>
          <w:p w:rsidR="00E00A79" w:rsidRDefault="00E00A79">
            <w:pPr>
              <w:spacing w:line="360" w:lineRule="auto"/>
              <w:rPr>
                <w:rFonts w:ascii="宋体" w:hAnsi="宋体"/>
                <w:color w:val="000000"/>
                <w:szCs w:val="21"/>
              </w:rPr>
            </w:pPr>
          </w:p>
        </w:tc>
      </w:tr>
      <w:tr w:rsidR="00E00A79">
        <w:trPr>
          <w:cantSplit/>
          <w:trHeight w:val="340"/>
          <w:jc w:val="center"/>
        </w:trPr>
        <w:tc>
          <w:tcPr>
            <w:tcW w:w="1473" w:type="dxa"/>
            <w:vAlign w:val="center"/>
          </w:tcPr>
          <w:p w:rsidR="00E00A79" w:rsidRDefault="00E00A79">
            <w:pPr>
              <w:spacing w:line="360" w:lineRule="auto"/>
              <w:rPr>
                <w:rFonts w:ascii="宋体" w:hAnsi="宋体"/>
                <w:color w:val="000000"/>
                <w:szCs w:val="21"/>
              </w:rPr>
            </w:pPr>
          </w:p>
        </w:tc>
        <w:tc>
          <w:tcPr>
            <w:tcW w:w="1050" w:type="dxa"/>
            <w:vAlign w:val="center"/>
          </w:tcPr>
          <w:p w:rsidR="00E00A79" w:rsidRDefault="00E00A79">
            <w:pPr>
              <w:spacing w:line="360" w:lineRule="auto"/>
              <w:rPr>
                <w:rFonts w:ascii="宋体" w:hAnsi="宋体"/>
                <w:color w:val="000000"/>
                <w:szCs w:val="21"/>
              </w:rPr>
            </w:pPr>
          </w:p>
        </w:tc>
        <w:tc>
          <w:tcPr>
            <w:tcW w:w="1155" w:type="dxa"/>
            <w:vAlign w:val="center"/>
          </w:tcPr>
          <w:p w:rsidR="00E00A79" w:rsidRDefault="00E00A79">
            <w:pPr>
              <w:spacing w:line="360" w:lineRule="auto"/>
              <w:rPr>
                <w:rFonts w:ascii="宋体" w:hAnsi="宋体"/>
                <w:color w:val="000000"/>
                <w:szCs w:val="21"/>
              </w:rPr>
            </w:pPr>
          </w:p>
        </w:tc>
        <w:tc>
          <w:tcPr>
            <w:tcW w:w="1155" w:type="dxa"/>
            <w:vAlign w:val="center"/>
          </w:tcPr>
          <w:p w:rsidR="00E00A79" w:rsidRDefault="00E00A79">
            <w:pPr>
              <w:spacing w:line="360" w:lineRule="auto"/>
              <w:rPr>
                <w:rFonts w:ascii="宋体" w:hAnsi="宋体"/>
                <w:color w:val="000000"/>
                <w:szCs w:val="21"/>
              </w:rPr>
            </w:pPr>
          </w:p>
        </w:tc>
        <w:tc>
          <w:tcPr>
            <w:tcW w:w="1050" w:type="dxa"/>
            <w:vAlign w:val="center"/>
          </w:tcPr>
          <w:p w:rsidR="00E00A79" w:rsidRDefault="00E00A79">
            <w:pPr>
              <w:spacing w:line="360" w:lineRule="auto"/>
              <w:rPr>
                <w:rFonts w:ascii="宋体" w:hAnsi="宋体"/>
                <w:color w:val="000000"/>
                <w:szCs w:val="21"/>
              </w:rPr>
            </w:pPr>
          </w:p>
        </w:tc>
        <w:tc>
          <w:tcPr>
            <w:tcW w:w="945" w:type="dxa"/>
            <w:vAlign w:val="center"/>
          </w:tcPr>
          <w:p w:rsidR="00E00A79" w:rsidRDefault="00E00A79">
            <w:pPr>
              <w:spacing w:line="360" w:lineRule="auto"/>
              <w:rPr>
                <w:rFonts w:ascii="宋体" w:hAnsi="宋体"/>
                <w:color w:val="000000"/>
                <w:szCs w:val="21"/>
              </w:rPr>
            </w:pPr>
          </w:p>
        </w:tc>
        <w:tc>
          <w:tcPr>
            <w:tcW w:w="945" w:type="dxa"/>
            <w:vAlign w:val="center"/>
          </w:tcPr>
          <w:p w:rsidR="00E00A79" w:rsidRDefault="00E00A79">
            <w:pPr>
              <w:spacing w:line="360" w:lineRule="auto"/>
              <w:rPr>
                <w:rFonts w:ascii="宋体" w:hAnsi="宋体"/>
                <w:color w:val="000000"/>
                <w:szCs w:val="21"/>
              </w:rPr>
            </w:pPr>
          </w:p>
        </w:tc>
        <w:tc>
          <w:tcPr>
            <w:tcW w:w="1317" w:type="dxa"/>
            <w:vAlign w:val="center"/>
          </w:tcPr>
          <w:p w:rsidR="00E00A79" w:rsidRDefault="00E00A79">
            <w:pPr>
              <w:spacing w:line="360" w:lineRule="auto"/>
              <w:rPr>
                <w:rFonts w:ascii="宋体" w:hAnsi="宋体"/>
                <w:color w:val="000000"/>
                <w:szCs w:val="21"/>
              </w:rPr>
            </w:pPr>
          </w:p>
        </w:tc>
      </w:tr>
      <w:tr w:rsidR="00E00A79">
        <w:trPr>
          <w:cantSplit/>
          <w:trHeight w:val="340"/>
          <w:jc w:val="center"/>
        </w:trPr>
        <w:tc>
          <w:tcPr>
            <w:tcW w:w="1473" w:type="dxa"/>
            <w:vAlign w:val="center"/>
          </w:tcPr>
          <w:p w:rsidR="00E00A79" w:rsidRDefault="00E00A79">
            <w:pPr>
              <w:spacing w:line="360" w:lineRule="auto"/>
              <w:rPr>
                <w:rFonts w:ascii="宋体" w:hAnsi="宋体"/>
                <w:color w:val="000000"/>
                <w:szCs w:val="21"/>
              </w:rPr>
            </w:pPr>
          </w:p>
        </w:tc>
        <w:tc>
          <w:tcPr>
            <w:tcW w:w="1050" w:type="dxa"/>
            <w:vAlign w:val="center"/>
          </w:tcPr>
          <w:p w:rsidR="00E00A79" w:rsidRDefault="00E00A79">
            <w:pPr>
              <w:spacing w:line="360" w:lineRule="auto"/>
              <w:rPr>
                <w:rFonts w:ascii="宋体" w:hAnsi="宋体"/>
                <w:color w:val="000000"/>
                <w:szCs w:val="21"/>
              </w:rPr>
            </w:pPr>
          </w:p>
        </w:tc>
        <w:tc>
          <w:tcPr>
            <w:tcW w:w="1155" w:type="dxa"/>
            <w:vAlign w:val="center"/>
          </w:tcPr>
          <w:p w:rsidR="00E00A79" w:rsidRDefault="00E00A79">
            <w:pPr>
              <w:spacing w:line="360" w:lineRule="auto"/>
              <w:rPr>
                <w:rFonts w:ascii="宋体" w:hAnsi="宋体"/>
                <w:color w:val="000000"/>
                <w:szCs w:val="21"/>
              </w:rPr>
            </w:pPr>
          </w:p>
        </w:tc>
        <w:tc>
          <w:tcPr>
            <w:tcW w:w="1155" w:type="dxa"/>
            <w:vAlign w:val="center"/>
          </w:tcPr>
          <w:p w:rsidR="00E00A79" w:rsidRDefault="00E00A79">
            <w:pPr>
              <w:spacing w:line="360" w:lineRule="auto"/>
              <w:rPr>
                <w:rFonts w:ascii="宋体" w:hAnsi="宋体"/>
                <w:color w:val="000000"/>
                <w:szCs w:val="21"/>
              </w:rPr>
            </w:pPr>
          </w:p>
        </w:tc>
        <w:tc>
          <w:tcPr>
            <w:tcW w:w="1050" w:type="dxa"/>
            <w:vAlign w:val="center"/>
          </w:tcPr>
          <w:p w:rsidR="00E00A79" w:rsidRDefault="00E00A79">
            <w:pPr>
              <w:spacing w:line="360" w:lineRule="auto"/>
              <w:rPr>
                <w:rFonts w:ascii="宋体" w:hAnsi="宋体"/>
                <w:color w:val="000000"/>
                <w:szCs w:val="21"/>
              </w:rPr>
            </w:pPr>
          </w:p>
        </w:tc>
        <w:tc>
          <w:tcPr>
            <w:tcW w:w="945" w:type="dxa"/>
            <w:vAlign w:val="center"/>
          </w:tcPr>
          <w:p w:rsidR="00E00A79" w:rsidRDefault="00E00A79">
            <w:pPr>
              <w:spacing w:line="360" w:lineRule="auto"/>
              <w:rPr>
                <w:rFonts w:ascii="宋体" w:hAnsi="宋体"/>
                <w:color w:val="000000"/>
                <w:szCs w:val="21"/>
              </w:rPr>
            </w:pPr>
          </w:p>
        </w:tc>
        <w:tc>
          <w:tcPr>
            <w:tcW w:w="945" w:type="dxa"/>
            <w:vAlign w:val="center"/>
          </w:tcPr>
          <w:p w:rsidR="00E00A79" w:rsidRDefault="00E00A79">
            <w:pPr>
              <w:spacing w:line="360" w:lineRule="auto"/>
              <w:rPr>
                <w:rFonts w:ascii="宋体" w:hAnsi="宋体"/>
                <w:color w:val="000000"/>
                <w:szCs w:val="21"/>
              </w:rPr>
            </w:pPr>
          </w:p>
        </w:tc>
        <w:tc>
          <w:tcPr>
            <w:tcW w:w="1317" w:type="dxa"/>
            <w:vAlign w:val="center"/>
          </w:tcPr>
          <w:p w:rsidR="00E00A79" w:rsidRDefault="00E00A79">
            <w:pPr>
              <w:spacing w:line="360" w:lineRule="auto"/>
              <w:rPr>
                <w:rFonts w:ascii="宋体" w:hAnsi="宋体"/>
                <w:color w:val="000000"/>
                <w:szCs w:val="21"/>
              </w:rPr>
            </w:pPr>
          </w:p>
        </w:tc>
      </w:tr>
      <w:tr w:rsidR="00E00A79">
        <w:trPr>
          <w:cantSplit/>
          <w:trHeight w:val="340"/>
          <w:jc w:val="center"/>
        </w:trPr>
        <w:tc>
          <w:tcPr>
            <w:tcW w:w="1473" w:type="dxa"/>
            <w:vAlign w:val="center"/>
          </w:tcPr>
          <w:p w:rsidR="00E00A79" w:rsidRDefault="00E00A79">
            <w:pPr>
              <w:spacing w:line="360" w:lineRule="auto"/>
              <w:rPr>
                <w:rFonts w:ascii="宋体" w:hAnsi="宋体"/>
                <w:color w:val="000000"/>
                <w:szCs w:val="21"/>
              </w:rPr>
            </w:pPr>
          </w:p>
        </w:tc>
        <w:tc>
          <w:tcPr>
            <w:tcW w:w="1050" w:type="dxa"/>
            <w:vAlign w:val="center"/>
          </w:tcPr>
          <w:p w:rsidR="00E00A79" w:rsidRDefault="00E00A79">
            <w:pPr>
              <w:spacing w:line="360" w:lineRule="auto"/>
              <w:rPr>
                <w:rFonts w:ascii="宋体" w:hAnsi="宋体"/>
                <w:color w:val="000000"/>
                <w:szCs w:val="21"/>
              </w:rPr>
            </w:pPr>
          </w:p>
        </w:tc>
        <w:tc>
          <w:tcPr>
            <w:tcW w:w="1155" w:type="dxa"/>
            <w:vAlign w:val="center"/>
          </w:tcPr>
          <w:p w:rsidR="00E00A79" w:rsidRDefault="00E00A79">
            <w:pPr>
              <w:spacing w:line="360" w:lineRule="auto"/>
              <w:rPr>
                <w:rFonts w:ascii="宋体" w:hAnsi="宋体"/>
                <w:color w:val="000000"/>
                <w:szCs w:val="21"/>
              </w:rPr>
            </w:pPr>
          </w:p>
        </w:tc>
        <w:tc>
          <w:tcPr>
            <w:tcW w:w="1155" w:type="dxa"/>
            <w:vAlign w:val="center"/>
          </w:tcPr>
          <w:p w:rsidR="00E00A79" w:rsidRDefault="00E00A79">
            <w:pPr>
              <w:spacing w:line="360" w:lineRule="auto"/>
              <w:rPr>
                <w:rFonts w:ascii="宋体" w:hAnsi="宋体"/>
                <w:color w:val="000000"/>
                <w:szCs w:val="21"/>
              </w:rPr>
            </w:pPr>
          </w:p>
        </w:tc>
        <w:tc>
          <w:tcPr>
            <w:tcW w:w="1050" w:type="dxa"/>
            <w:vAlign w:val="center"/>
          </w:tcPr>
          <w:p w:rsidR="00E00A79" w:rsidRDefault="00E00A79">
            <w:pPr>
              <w:spacing w:line="360" w:lineRule="auto"/>
              <w:rPr>
                <w:rFonts w:ascii="宋体" w:hAnsi="宋体"/>
                <w:color w:val="000000"/>
                <w:szCs w:val="21"/>
              </w:rPr>
            </w:pPr>
          </w:p>
        </w:tc>
        <w:tc>
          <w:tcPr>
            <w:tcW w:w="945" w:type="dxa"/>
            <w:vAlign w:val="center"/>
          </w:tcPr>
          <w:p w:rsidR="00E00A79" w:rsidRDefault="00E00A79">
            <w:pPr>
              <w:spacing w:line="360" w:lineRule="auto"/>
              <w:rPr>
                <w:rFonts w:ascii="宋体" w:hAnsi="宋体"/>
                <w:color w:val="000000"/>
                <w:szCs w:val="21"/>
              </w:rPr>
            </w:pPr>
          </w:p>
        </w:tc>
        <w:tc>
          <w:tcPr>
            <w:tcW w:w="945" w:type="dxa"/>
            <w:vAlign w:val="center"/>
          </w:tcPr>
          <w:p w:rsidR="00E00A79" w:rsidRDefault="00E00A79">
            <w:pPr>
              <w:spacing w:line="360" w:lineRule="auto"/>
              <w:rPr>
                <w:rFonts w:ascii="宋体" w:hAnsi="宋体"/>
                <w:color w:val="000000"/>
                <w:szCs w:val="21"/>
              </w:rPr>
            </w:pPr>
          </w:p>
        </w:tc>
        <w:tc>
          <w:tcPr>
            <w:tcW w:w="1317" w:type="dxa"/>
            <w:vAlign w:val="center"/>
          </w:tcPr>
          <w:p w:rsidR="00E00A79" w:rsidRDefault="00E00A79">
            <w:pPr>
              <w:spacing w:line="360" w:lineRule="auto"/>
              <w:rPr>
                <w:rFonts w:ascii="宋体" w:hAnsi="宋体"/>
                <w:color w:val="000000"/>
                <w:szCs w:val="21"/>
              </w:rPr>
            </w:pPr>
          </w:p>
        </w:tc>
      </w:tr>
      <w:tr w:rsidR="00E00A79">
        <w:trPr>
          <w:cantSplit/>
          <w:trHeight w:val="340"/>
          <w:jc w:val="center"/>
        </w:trPr>
        <w:tc>
          <w:tcPr>
            <w:tcW w:w="1473" w:type="dxa"/>
            <w:vAlign w:val="center"/>
          </w:tcPr>
          <w:p w:rsidR="00E00A79" w:rsidRDefault="00E00A79">
            <w:pPr>
              <w:spacing w:line="360" w:lineRule="auto"/>
              <w:rPr>
                <w:rFonts w:ascii="宋体" w:hAnsi="宋体"/>
                <w:color w:val="000000"/>
                <w:szCs w:val="21"/>
              </w:rPr>
            </w:pPr>
          </w:p>
        </w:tc>
        <w:tc>
          <w:tcPr>
            <w:tcW w:w="1050" w:type="dxa"/>
            <w:vAlign w:val="center"/>
          </w:tcPr>
          <w:p w:rsidR="00E00A79" w:rsidRDefault="00E00A79">
            <w:pPr>
              <w:spacing w:line="360" w:lineRule="auto"/>
              <w:rPr>
                <w:rFonts w:ascii="宋体" w:hAnsi="宋体"/>
                <w:color w:val="000000"/>
                <w:szCs w:val="21"/>
              </w:rPr>
            </w:pPr>
          </w:p>
        </w:tc>
        <w:tc>
          <w:tcPr>
            <w:tcW w:w="1155" w:type="dxa"/>
            <w:vAlign w:val="center"/>
          </w:tcPr>
          <w:p w:rsidR="00E00A79" w:rsidRDefault="00E00A79">
            <w:pPr>
              <w:spacing w:line="360" w:lineRule="auto"/>
              <w:rPr>
                <w:rFonts w:ascii="宋体" w:hAnsi="宋体"/>
                <w:color w:val="000000"/>
                <w:szCs w:val="21"/>
              </w:rPr>
            </w:pPr>
          </w:p>
        </w:tc>
        <w:tc>
          <w:tcPr>
            <w:tcW w:w="1155" w:type="dxa"/>
            <w:vAlign w:val="center"/>
          </w:tcPr>
          <w:p w:rsidR="00E00A79" w:rsidRDefault="00E00A79">
            <w:pPr>
              <w:spacing w:line="360" w:lineRule="auto"/>
              <w:rPr>
                <w:rFonts w:ascii="宋体" w:hAnsi="宋体"/>
                <w:color w:val="000000"/>
                <w:szCs w:val="21"/>
              </w:rPr>
            </w:pPr>
          </w:p>
        </w:tc>
        <w:tc>
          <w:tcPr>
            <w:tcW w:w="1050" w:type="dxa"/>
            <w:vAlign w:val="center"/>
          </w:tcPr>
          <w:p w:rsidR="00E00A79" w:rsidRDefault="00E00A79">
            <w:pPr>
              <w:spacing w:line="360" w:lineRule="auto"/>
              <w:rPr>
                <w:rFonts w:ascii="宋体" w:hAnsi="宋体"/>
                <w:color w:val="000000"/>
                <w:szCs w:val="21"/>
              </w:rPr>
            </w:pPr>
          </w:p>
        </w:tc>
        <w:tc>
          <w:tcPr>
            <w:tcW w:w="945" w:type="dxa"/>
            <w:vAlign w:val="center"/>
          </w:tcPr>
          <w:p w:rsidR="00E00A79" w:rsidRDefault="00E00A79">
            <w:pPr>
              <w:spacing w:line="360" w:lineRule="auto"/>
              <w:rPr>
                <w:rFonts w:ascii="宋体" w:hAnsi="宋体"/>
                <w:color w:val="000000"/>
                <w:szCs w:val="21"/>
              </w:rPr>
            </w:pPr>
          </w:p>
        </w:tc>
        <w:tc>
          <w:tcPr>
            <w:tcW w:w="945" w:type="dxa"/>
            <w:vAlign w:val="center"/>
          </w:tcPr>
          <w:p w:rsidR="00E00A79" w:rsidRDefault="00E00A79">
            <w:pPr>
              <w:spacing w:line="360" w:lineRule="auto"/>
              <w:rPr>
                <w:rFonts w:ascii="宋体" w:hAnsi="宋体"/>
                <w:color w:val="000000"/>
                <w:szCs w:val="21"/>
              </w:rPr>
            </w:pPr>
          </w:p>
        </w:tc>
        <w:tc>
          <w:tcPr>
            <w:tcW w:w="1317" w:type="dxa"/>
            <w:vAlign w:val="center"/>
          </w:tcPr>
          <w:p w:rsidR="00E00A79" w:rsidRDefault="00E00A79">
            <w:pPr>
              <w:spacing w:line="360" w:lineRule="auto"/>
              <w:rPr>
                <w:rFonts w:ascii="宋体" w:hAnsi="宋体"/>
                <w:color w:val="000000"/>
                <w:szCs w:val="21"/>
              </w:rPr>
            </w:pPr>
          </w:p>
        </w:tc>
      </w:tr>
      <w:tr w:rsidR="00E00A79">
        <w:trPr>
          <w:cantSplit/>
          <w:trHeight w:val="340"/>
          <w:jc w:val="center"/>
        </w:trPr>
        <w:tc>
          <w:tcPr>
            <w:tcW w:w="1473" w:type="dxa"/>
            <w:vAlign w:val="center"/>
          </w:tcPr>
          <w:p w:rsidR="00E00A79" w:rsidRDefault="00E00A79">
            <w:pPr>
              <w:spacing w:line="360" w:lineRule="auto"/>
              <w:rPr>
                <w:rFonts w:ascii="宋体" w:hAnsi="宋体"/>
                <w:color w:val="000000"/>
                <w:szCs w:val="21"/>
              </w:rPr>
            </w:pPr>
          </w:p>
        </w:tc>
        <w:tc>
          <w:tcPr>
            <w:tcW w:w="1050" w:type="dxa"/>
            <w:vAlign w:val="center"/>
          </w:tcPr>
          <w:p w:rsidR="00E00A79" w:rsidRDefault="00E00A79">
            <w:pPr>
              <w:spacing w:line="360" w:lineRule="auto"/>
              <w:rPr>
                <w:rFonts w:ascii="宋体" w:hAnsi="宋体"/>
                <w:color w:val="000000"/>
                <w:szCs w:val="21"/>
              </w:rPr>
            </w:pPr>
          </w:p>
        </w:tc>
        <w:tc>
          <w:tcPr>
            <w:tcW w:w="1155" w:type="dxa"/>
            <w:vAlign w:val="center"/>
          </w:tcPr>
          <w:p w:rsidR="00E00A79" w:rsidRDefault="00E00A79">
            <w:pPr>
              <w:spacing w:line="360" w:lineRule="auto"/>
              <w:rPr>
                <w:rFonts w:ascii="宋体" w:hAnsi="宋体"/>
                <w:color w:val="000000"/>
                <w:szCs w:val="21"/>
              </w:rPr>
            </w:pPr>
          </w:p>
        </w:tc>
        <w:tc>
          <w:tcPr>
            <w:tcW w:w="1155" w:type="dxa"/>
            <w:vAlign w:val="center"/>
          </w:tcPr>
          <w:p w:rsidR="00E00A79" w:rsidRDefault="00E00A79">
            <w:pPr>
              <w:spacing w:line="360" w:lineRule="auto"/>
              <w:rPr>
                <w:rFonts w:ascii="宋体" w:hAnsi="宋体"/>
                <w:color w:val="000000"/>
                <w:szCs w:val="21"/>
              </w:rPr>
            </w:pPr>
          </w:p>
        </w:tc>
        <w:tc>
          <w:tcPr>
            <w:tcW w:w="1050" w:type="dxa"/>
            <w:vAlign w:val="center"/>
          </w:tcPr>
          <w:p w:rsidR="00E00A79" w:rsidRDefault="00E00A79">
            <w:pPr>
              <w:spacing w:line="360" w:lineRule="auto"/>
              <w:rPr>
                <w:rFonts w:ascii="宋体" w:hAnsi="宋体"/>
                <w:color w:val="000000"/>
                <w:szCs w:val="21"/>
              </w:rPr>
            </w:pPr>
          </w:p>
        </w:tc>
        <w:tc>
          <w:tcPr>
            <w:tcW w:w="945" w:type="dxa"/>
            <w:vAlign w:val="center"/>
          </w:tcPr>
          <w:p w:rsidR="00E00A79" w:rsidRDefault="00E00A79">
            <w:pPr>
              <w:spacing w:line="360" w:lineRule="auto"/>
              <w:rPr>
                <w:rFonts w:ascii="宋体" w:hAnsi="宋体"/>
                <w:color w:val="000000"/>
                <w:szCs w:val="21"/>
              </w:rPr>
            </w:pPr>
          </w:p>
        </w:tc>
        <w:tc>
          <w:tcPr>
            <w:tcW w:w="945" w:type="dxa"/>
            <w:vAlign w:val="center"/>
          </w:tcPr>
          <w:p w:rsidR="00E00A79" w:rsidRDefault="00E00A79">
            <w:pPr>
              <w:spacing w:line="360" w:lineRule="auto"/>
              <w:rPr>
                <w:rFonts w:ascii="宋体" w:hAnsi="宋体"/>
                <w:color w:val="000000"/>
                <w:szCs w:val="21"/>
              </w:rPr>
            </w:pPr>
          </w:p>
        </w:tc>
        <w:tc>
          <w:tcPr>
            <w:tcW w:w="1317" w:type="dxa"/>
            <w:vAlign w:val="center"/>
          </w:tcPr>
          <w:p w:rsidR="00E00A79" w:rsidRDefault="00E00A79">
            <w:pPr>
              <w:spacing w:line="360" w:lineRule="auto"/>
              <w:rPr>
                <w:rFonts w:ascii="宋体" w:hAnsi="宋体"/>
                <w:color w:val="000000"/>
                <w:szCs w:val="21"/>
              </w:rPr>
            </w:pPr>
          </w:p>
        </w:tc>
      </w:tr>
      <w:tr w:rsidR="00E00A79">
        <w:trPr>
          <w:cantSplit/>
          <w:trHeight w:val="340"/>
          <w:jc w:val="center"/>
        </w:trPr>
        <w:tc>
          <w:tcPr>
            <w:tcW w:w="1473" w:type="dxa"/>
            <w:vAlign w:val="center"/>
          </w:tcPr>
          <w:p w:rsidR="00E00A79" w:rsidRDefault="00E00A79">
            <w:pPr>
              <w:spacing w:line="360" w:lineRule="auto"/>
              <w:rPr>
                <w:rFonts w:ascii="宋体" w:hAnsi="宋体"/>
                <w:color w:val="000000"/>
                <w:szCs w:val="21"/>
              </w:rPr>
            </w:pPr>
          </w:p>
        </w:tc>
        <w:tc>
          <w:tcPr>
            <w:tcW w:w="1050" w:type="dxa"/>
            <w:vAlign w:val="center"/>
          </w:tcPr>
          <w:p w:rsidR="00E00A79" w:rsidRDefault="00E00A79">
            <w:pPr>
              <w:spacing w:line="360" w:lineRule="auto"/>
              <w:rPr>
                <w:rFonts w:ascii="宋体" w:hAnsi="宋体"/>
                <w:color w:val="000000"/>
                <w:szCs w:val="21"/>
              </w:rPr>
            </w:pPr>
          </w:p>
        </w:tc>
        <w:tc>
          <w:tcPr>
            <w:tcW w:w="1155" w:type="dxa"/>
            <w:vAlign w:val="center"/>
          </w:tcPr>
          <w:p w:rsidR="00E00A79" w:rsidRDefault="00E00A79">
            <w:pPr>
              <w:spacing w:line="360" w:lineRule="auto"/>
              <w:rPr>
                <w:rFonts w:ascii="宋体" w:hAnsi="宋体"/>
                <w:color w:val="000000"/>
                <w:szCs w:val="21"/>
              </w:rPr>
            </w:pPr>
          </w:p>
        </w:tc>
        <w:tc>
          <w:tcPr>
            <w:tcW w:w="1155" w:type="dxa"/>
            <w:vAlign w:val="center"/>
          </w:tcPr>
          <w:p w:rsidR="00E00A79" w:rsidRDefault="00E00A79">
            <w:pPr>
              <w:spacing w:line="360" w:lineRule="auto"/>
              <w:rPr>
                <w:rFonts w:ascii="宋体" w:hAnsi="宋体"/>
                <w:color w:val="000000"/>
                <w:szCs w:val="21"/>
              </w:rPr>
            </w:pPr>
          </w:p>
        </w:tc>
        <w:tc>
          <w:tcPr>
            <w:tcW w:w="1050" w:type="dxa"/>
            <w:vAlign w:val="center"/>
          </w:tcPr>
          <w:p w:rsidR="00E00A79" w:rsidRDefault="00E00A79">
            <w:pPr>
              <w:spacing w:line="360" w:lineRule="auto"/>
              <w:rPr>
                <w:rFonts w:ascii="宋体" w:hAnsi="宋体"/>
                <w:color w:val="000000"/>
                <w:szCs w:val="21"/>
              </w:rPr>
            </w:pPr>
          </w:p>
        </w:tc>
        <w:tc>
          <w:tcPr>
            <w:tcW w:w="945" w:type="dxa"/>
            <w:vAlign w:val="center"/>
          </w:tcPr>
          <w:p w:rsidR="00E00A79" w:rsidRDefault="00E00A79">
            <w:pPr>
              <w:spacing w:line="360" w:lineRule="auto"/>
              <w:rPr>
                <w:rFonts w:ascii="宋体" w:hAnsi="宋体"/>
                <w:color w:val="000000"/>
                <w:szCs w:val="21"/>
              </w:rPr>
            </w:pPr>
          </w:p>
        </w:tc>
        <w:tc>
          <w:tcPr>
            <w:tcW w:w="945" w:type="dxa"/>
            <w:vAlign w:val="center"/>
          </w:tcPr>
          <w:p w:rsidR="00E00A79" w:rsidRDefault="00E00A79">
            <w:pPr>
              <w:spacing w:line="360" w:lineRule="auto"/>
              <w:rPr>
                <w:rFonts w:ascii="宋体" w:hAnsi="宋体"/>
                <w:color w:val="000000"/>
                <w:szCs w:val="21"/>
              </w:rPr>
            </w:pPr>
          </w:p>
        </w:tc>
        <w:tc>
          <w:tcPr>
            <w:tcW w:w="1317" w:type="dxa"/>
            <w:vAlign w:val="center"/>
          </w:tcPr>
          <w:p w:rsidR="00E00A79" w:rsidRDefault="00E00A79">
            <w:pPr>
              <w:spacing w:line="360" w:lineRule="auto"/>
              <w:rPr>
                <w:rFonts w:ascii="宋体" w:hAnsi="宋体"/>
                <w:color w:val="000000"/>
                <w:szCs w:val="21"/>
              </w:rPr>
            </w:pPr>
          </w:p>
        </w:tc>
      </w:tr>
      <w:tr w:rsidR="00E00A79">
        <w:trPr>
          <w:cantSplit/>
          <w:trHeight w:val="340"/>
          <w:jc w:val="center"/>
        </w:trPr>
        <w:tc>
          <w:tcPr>
            <w:tcW w:w="1473" w:type="dxa"/>
            <w:vAlign w:val="center"/>
          </w:tcPr>
          <w:p w:rsidR="00E00A79" w:rsidRDefault="00E00A79">
            <w:pPr>
              <w:spacing w:line="360" w:lineRule="auto"/>
              <w:rPr>
                <w:rFonts w:ascii="宋体" w:hAnsi="宋体"/>
                <w:color w:val="000000"/>
                <w:szCs w:val="21"/>
              </w:rPr>
            </w:pPr>
          </w:p>
        </w:tc>
        <w:tc>
          <w:tcPr>
            <w:tcW w:w="1050" w:type="dxa"/>
            <w:vAlign w:val="center"/>
          </w:tcPr>
          <w:p w:rsidR="00E00A79" w:rsidRDefault="00E00A79">
            <w:pPr>
              <w:spacing w:line="360" w:lineRule="auto"/>
              <w:rPr>
                <w:rFonts w:ascii="宋体" w:hAnsi="宋体"/>
                <w:color w:val="000000"/>
                <w:szCs w:val="21"/>
              </w:rPr>
            </w:pPr>
          </w:p>
        </w:tc>
        <w:tc>
          <w:tcPr>
            <w:tcW w:w="1155" w:type="dxa"/>
            <w:vAlign w:val="center"/>
          </w:tcPr>
          <w:p w:rsidR="00E00A79" w:rsidRDefault="00E00A79">
            <w:pPr>
              <w:spacing w:line="360" w:lineRule="auto"/>
              <w:rPr>
                <w:rFonts w:ascii="宋体" w:hAnsi="宋体"/>
                <w:color w:val="000000"/>
                <w:szCs w:val="21"/>
              </w:rPr>
            </w:pPr>
          </w:p>
        </w:tc>
        <w:tc>
          <w:tcPr>
            <w:tcW w:w="1155" w:type="dxa"/>
            <w:vAlign w:val="center"/>
          </w:tcPr>
          <w:p w:rsidR="00E00A79" w:rsidRDefault="00E00A79">
            <w:pPr>
              <w:spacing w:line="360" w:lineRule="auto"/>
              <w:rPr>
                <w:rFonts w:ascii="宋体" w:hAnsi="宋体"/>
                <w:color w:val="000000"/>
                <w:szCs w:val="21"/>
              </w:rPr>
            </w:pPr>
          </w:p>
        </w:tc>
        <w:tc>
          <w:tcPr>
            <w:tcW w:w="1050" w:type="dxa"/>
            <w:vAlign w:val="center"/>
          </w:tcPr>
          <w:p w:rsidR="00E00A79" w:rsidRDefault="00E00A79">
            <w:pPr>
              <w:spacing w:line="360" w:lineRule="auto"/>
              <w:rPr>
                <w:rFonts w:ascii="宋体" w:hAnsi="宋体"/>
                <w:color w:val="000000"/>
                <w:szCs w:val="21"/>
              </w:rPr>
            </w:pPr>
          </w:p>
        </w:tc>
        <w:tc>
          <w:tcPr>
            <w:tcW w:w="945" w:type="dxa"/>
            <w:vAlign w:val="center"/>
          </w:tcPr>
          <w:p w:rsidR="00E00A79" w:rsidRDefault="00E00A79">
            <w:pPr>
              <w:spacing w:line="360" w:lineRule="auto"/>
              <w:rPr>
                <w:rFonts w:ascii="宋体" w:hAnsi="宋体"/>
                <w:color w:val="000000"/>
                <w:szCs w:val="21"/>
              </w:rPr>
            </w:pPr>
          </w:p>
        </w:tc>
        <w:tc>
          <w:tcPr>
            <w:tcW w:w="945" w:type="dxa"/>
            <w:vAlign w:val="center"/>
          </w:tcPr>
          <w:p w:rsidR="00E00A79" w:rsidRDefault="00E00A79">
            <w:pPr>
              <w:spacing w:line="360" w:lineRule="auto"/>
              <w:rPr>
                <w:rFonts w:ascii="宋体" w:hAnsi="宋体"/>
                <w:color w:val="000000"/>
                <w:szCs w:val="21"/>
              </w:rPr>
            </w:pPr>
          </w:p>
        </w:tc>
        <w:tc>
          <w:tcPr>
            <w:tcW w:w="1317" w:type="dxa"/>
            <w:vAlign w:val="center"/>
          </w:tcPr>
          <w:p w:rsidR="00E00A79" w:rsidRDefault="00E00A79">
            <w:pPr>
              <w:spacing w:line="360" w:lineRule="auto"/>
              <w:rPr>
                <w:rFonts w:ascii="宋体" w:hAnsi="宋体"/>
                <w:color w:val="000000"/>
                <w:szCs w:val="21"/>
              </w:rPr>
            </w:pPr>
          </w:p>
        </w:tc>
      </w:tr>
      <w:tr w:rsidR="00E00A79">
        <w:trPr>
          <w:cantSplit/>
          <w:trHeight w:val="340"/>
          <w:jc w:val="center"/>
        </w:trPr>
        <w:tc>
          <w:tcPr>
            <w:tcW w:w="1473" w:type="dxa"/>
            <w:vAlign w:val="center"/>
          </w:tcPr>
          <w:p w:rsidR="00E00A79" w:rsidRDefault="00E00A79">
            <w:pPr>
              <w:spacing w:line="360" w:lineRule="auto"/>
              <w:rPr>
                <w:rFonts w:ascii="宋体" w:hAnsi="宋体"/>
                <w:color w:val="000000"/>
                <w:szCs w:val="21"/>
              </w:rPr>
            </w:pPr>
          </w:p>
        </w:tc>
        <w:tc>
          <w:tcPr>
            <w:tcW w:w="1050" w:type="dxa"/>
            <w:vAlign w:val="center"/>
          </w:tcPr>
          <w:p w:rsidR="00E00A79" w:rsidRDefault="00E00A79">
            <w:pPr>
              <w:spacing w:line="360" w:lineRule="auto"/>
              <w:rPr>
                <w:rFonts w:ascii="宋体" w:hAnsi="宋体"/>
                <w:color w:val="000000"/>
                <w:szCs w:val="21"/>
              </w:rPr>
            </w:pPr>
          </w:p>
        </w:tc>
        <w:tc>
          <w:tcPr>
            <w:tcW w:w="1155" w:type="dxa"/>
            <w:vAlign w:val="center"/>
          </w:tcPr>
          <w:p w:rsidR="00E00A79" w:rsidRDefault="00E00A79">
            <w:pPr>
              <w:spacing w:line="360" w:lineRule="auto"/>
              <w:rPr>
                <w:rFonts w:ascii="宋体" w:hAnsi="宋体"/>
                <w:color w:val="000000"/>
                <w:szCs w:val="21"/>
              </w:rPr>
            </w:pPr>
          </w:p>
        </w:tc>
        <w:tc>
          <w:tcPr>
            <w:tcW w:w="1155" w:type="dxa"/>
            <w:vAlign w:val="center"/>
          </w:tcPr>
          <w:p w:rsidR="00E00A79" w:rsidRDefault="00E00A79">
            <w:pPr>
              <w:spacing w:line="360" w:lineRule="auto"/>
              <w:rPr>
                <w:rFonts w:ascii="宋体" w:hAnsi="宋体"/>
                <w:color w:val="000000"/>
                <w:szCs w:val="21"/>
              </w:rPr>
            </w:pPr>
          </w:p>
        </w:tc>
        <w:tc>
          <w:tcPr>
            <w:tcW w:w="1050" w:type="dxa"/>
            <w:vAlign w:val="center"/>
          </w:tcPr>
          <w:p w:rsidR="00E00A79" w:rsidRDefault="00E00A79">
            <w:pPr>
              <w:spacing w:line="360" w:lineRule="auto"/>
              <w:rPr>
                <w:rFonts w:ascii="宋体" w:hAnsi="宋体"/>
                <w:color w:val="000000"/>
                <w:szCs w:val="21"/>
              </w:rPr>
            </w:pPr>
          </w:p>
        </w:tc>
        <w:tc>
          <w:tcPr>
            <w:tcW w:w="945" w:type="dxa"/>
            <w:vAlign w:val="center"/>
          </w:tcPr>
          <w:p w:rsidR="00E00A79" w:rsidRDefault="00E00A79">
            <w:pPr>
              <w:spacing w:line="360" w:lineRule="auto"/>
              <w:rPr>
                <w:rFonts w:ascii="宋体" w:hAnsi="宋体"/>
                <w:color w:val="000000"/>
                <w:szCs w:val="21"/>
              </w:rPr>
            </w:pPr>
          </w:p>
        </w:tc>
        <w:tc>
          <w:tcPr>
            <w:tcW w:w="945" w:type="dxa"/>
            <w:vAlign w:val="center"/>
          </w:tcPr>
          <w:p w:rsidR="00E00A79" w:rsidRDefault="00E00A79">
            <w:pPr>
              <w:spacing w:line="360" w:lineRule="auto"/>
              <w:rPr>
                <w:rFonts w:ascii="宋体" w:hAnsi="宋体"/>
                <w:color w:val="000000"/>
                <w:szCs w:val="21"/>
              </w:rPr>
            </w:pPr>
          </w:p>
        </w:tc>
        <w:tc>
          <w:tcPr>
            <w:tcW w:w="1317" w:type="dxa"/>
            <w:vAlign w:val="center"/>
          </w:tcPr>
          <w:p w:rsidR="00E00A79" w:rsidRDefault="00E00A79">
            <w:pPr>
              <w:spacing w:line="360" w:lineRule="auto"/>
              <w:rPr>
                <w:rFonts w:ascii="宋体" w:hAnsi="宋体"/>
                <w:color w:val="000000"/>
                <w:szCs w:val="21"/>
              </w:rPr>
            </w:pPr>
          </w:p>
        </w:tc>
      </w:tr>
      <w:tr w:rsidR="00E00A79">
        <w:trPr>
          <w:cantSplit/>
          <w:trHeight w:val="340"/>
          <w:jc w:val="center"/>
        </w:trPr>
        <w:tc>
          <w:tcPr>
            <w:tcW w:w="1473" w:type="dxa"/>
            <w:vAlign w:val="center"/>
          </w:tcPr>
          <w:p w:rsidR="00E00A79" w:rsidRDefault="00E00A79">
            <w:pPr>
              <w:spacing w:line="360" w:lineRule="auto"/>
              <w:rPr>
                <w:rFonts w:ascii="宋体" w:hAnsi="宋体"/>
                <w:color w:val="000000"/>
                <w:szCs w:val="21"/>
              </w:rPr>
            </w:pPr>
          </w:p>
        </w:tc>
        <w:tc>
          <w:tcPr>
            <w:tcW w:w="1050" w:type="dxa"/>
            <w:vAlign w:val="center"/>
          </w:tcPr>
          <w:p w:rsidR="00E00A79" w:rsidRDefault="00E00A79">
            <w:pPr>
              <w:spacing w:line="360" w:lineRule="auto"/>
              <w:rPr>
                <w:rFonts w:ascii="宋体" w:hAnsi="宋体"/>
                <w:color w:val="000000"/>
                <w:szCs w:val="21"/>
              </w:rPr>
            </w:pPr>
          </w:p>
        </w:tc>
        <w:tc>
          <w:tcPr>
            <w:tcW w:w="1155" w:type="dxa"/>
            <w:vAlign w:val="center"/>
          </w:tcPr>
          <w:p w:rsidR="00E00A79" w:rsidRDefault="00E00A79">
            <w:pPr>
              <w:spacing w:line="360" w:lineRule="auto"/>
              <w:rPr>
                <w:rFonts w:ascii="宋体" w:hAnsi="宋体"/>
                <w:color w:val="000000"/>
                <w:szCs w:val="21"/>
              </w:rPr>
            </w:pPr>
          </w:p>
        </w:tc>
        <w:tc>
          <w:tcPr>
            <w:tcW w:w="1155" w:type="dxa"/>
            <w:vAlign w:val="center"/>
          </w:tcPr>
          <w:p w:rsidR="00E00A79" w:rsidRDefault="00E00A79">
            <w:pPr>
              <w:spacing w:line="360" w:lineRule="auto"/>
              <w:rPr>
                <w:rFonts w:ascii="宋体" w:hAnsi="宋体"/>
                <w:color w:val="000000"/>
                <w:szCs w:val="21"/>
              </w:rPr>
            </w:pPr>
          </w:p>
        </w:tc>
        <w:tc>
          <w:tcPr>
            <w:tcW w:w="1050" w:type="dxa"/>
            <w:vAlign w:val="center"/>
          </w:tcPr>
          <w:p w:rsidR="00E00A79" w:rsidRDefault="00E00A79">
            <w:pPr>
              <w:spacing w:line="360" w:lineRule="auto"/>
              <w:rPr>
                <w:rFonts w:ascii="宋体" w:hAnsi="宋体"/>
                <w:color w:val="000000"/>
                <w:szCs w:val="21"/>
              </w:rPr>
            </w:pPr>
          </w:p>
        </w:tc>
        <w:tc>
          <w:tcPr>
            <w:tcW w:w="945" w:type="dxa"/>
            <w:vAlign w:val="center"/>
          </w:tcPr>
          <w:p w:rsidR="00E00A79" w:rsidRDefault="00E00A79">
            <w:pPr>
              <w:spacing w:line="360" w:lineRule="auto"/>
              <w:rPr>
                <w:rFonts w:ascii="宋体" w:hAnsi="宋体"/>
                <w:color w:val="000000"/>
                <w:szCs w:val="21"/>
              </w:rPr>
            </w:pPr>
          </w:p>
        </w:tc>
        <w:tc>
          <w:tcPr>
            <w:tcW w:w="945" w:type="dxa"/>
            <w:vAlign w:val="center"/>
          </w:tcPr>
          <w:p w:rsidR="00E00A79" w:rsidRDefault="00E00A79">
            <w:pPr>
              <w:spacing w:line="360" w:lineRule="auto"/>
              <w:rPr>
                <w:rFonts w:ascii="宋体" w:hAnsi="宋体"/>
                <w:color w:val="000000"/>
                <w:szCs w:val="21"/>
              </w:rPr>
            </w:pPr>
          </w:p>
        </w:tc>
        <w:tc>
          <w:tcPr>
            <w:tcW w:w="1317" w:type="dxa"/>
            <w:vAlign w:val="center"/>
          </w:tcPr>
          <w:p w:rsidR="00E00A79" w:rsidRDefault="00E00A79">
            <w:pPr>
              <w:spacing w:line="360" w:lineRule="auto"/>
              <w:rPr>
                <w:rFonts w:ascii="宋体" w:hAnsi="宋体"/>
                <w:color w:val="000000"/>
                <w:szCs w:val="21"/>
              </w:rPr>
            </w:pPr>
          </w:p>
        </w:tc>
      </w:tr>
      <w:tr w:rsidR="00E00A79">
        <w:trPr>
          <w:cantSplit/>
          <w:trHeight w:val="340"/>
          <w:jc w:val="center"/>
        </w:trPr>
        <w:tc>
          <w:tcPr>
            <w:tcW w:w="1473" w:type="dxa"/>
            <w:vAlign w:val="center"/>
          </w:tcPr>
          <w:p w:rsidR="00E00A79" w:rsidRDefault="00E00A79">
            <w:pPr>
              <w:spacing w:line="360" w:lineRule="auto"/>
              <w:rPr>
                <w:rFonts w:ascii="宋体" w:hAnsi="宋体"/>
                <w:color w:val="000000"/>
                <w:szCs w:val="21"/>
              </w:rPr>
            </w:pPr>
          </w:p>
        </w:tc>
        <w:tc>
          <w:tcPr>
            <w:tcW w:w="1050" w:type="dxa"/>
            <w:vAlign w:val="center"/>
          </w:tcPr>
          <w:p w:rsidR="00E00A79" w:rsidRDefault="00E00A79">
            <w:pPr>
              <w:spacing w:line="360" w:lineRule="auto"/>
              <w:rPr>
                <w:rFonts w:ascii="宋体" w:hAnsi="宋体"/>
                <w:color w:val="000000"/>
                <w:szCs w:val="21"/>
              </w:rPr>
            </w:pPr>
          </w:p>
        </w:tc>
        <w:tc>
          <w:tcPr>
            <w:tcW w:w="1155" w:type="dxa"/>
            <w:vAlign w:val="center"/>
          </w:tcPr>
          <w:p w:rsidR="00E00A79" w:rsidRDefault="00E00A79">
            <w:pPr>
              <w:spacing w:line="360" w:lineRule="auto"/>
              <w:rPr>
                <w:rFonts w:ascii="宋体" w:hAnsi="宋体"/>
                <w:color w:val="000000"/>
                <w:szCs w:val="21"/>
              </w:rPr>
            </w:pPr>
          </w:p>
        </w:tc>
        <w:tc>
          <w:tcPr>
            <w:tcW w:w="1155" w:type="dxa"/>
            <w:vAlign w:val="center"/>
          </w:tcPr>
          <w:p w:rsidR="00E00A79" w:rsidRDefault="00E00A79">
            <w:pPr>
              <w:spacing w:line="360" w:lineRule="auto"/>
              <w:rPr>
                <w:rFonts w:ascii="宋体" w:hAnsi="宋体"/>
                <w:color w:val="000000"/>
                <w:szCs w:val="21"/>
              </w:rPr>
            </w:pPr>
          </w:p>
        </w:tc>
        <w:tc>
          <w:tcPr>
            <w:tcW w:w="1050" w:type="dxa"/>
            <w:vAlign w:val="center"/>
          </w:tcPr>
          <w:p w:rsidR="00E00A79" w:rsidRDefault="00E00A79">
            <w:pPr>
              <w:spacing w:line="360" w:lineRule="auto"/>
              <w:rPr>
                <w:rFonts w:ascii="宋体" w:hAnsi="宋体"/>
                <w:color w:val="000000"/>
                <w:szCs w:val="21"/>
              </w:rPr>
            </w:pPr>
          </w:p>
        </w:tc>
        <w:tc>
          <w:tcPr>
            <w:tcW w:w="945" w:type="dxa"/>
            <w:vAlign w:val="center"/>
          </w:tcPr>
          <w:p w:rsidR="00E00A79" w:rsidRDefault="00E00A79">
            <w:pPr>
              <w:spacing w:line="360" w:lineRule="auto"/>
              <w:rPr>
                <w:rFonts w:ascii="宋体" w:hAnsi="宋体"/>
                <w:color w:val="000000"/>
                <w:szCs w:val="21"/>
              </w:rPr>
            </w:pPr>
          </w:p>
        </w:tc>
        <w:tc>
          <w:tcPr>
            <w:tcW w:w="945" w:type="dxa"/>
            <w:vAlign w:val="center"/>
          </w:tcPr>
          <w:p w:rsidR="00E00A79" w:rsidRDefault="00E00A79">
            <w:pPr>
              <w:spacing w:line="360" w:lineRule="auto"/>
              <w:rPr>
                <w:rFonts w:ascii="宋体" w:hAnsi="宋体"/>
                <w:color w:val="000000"/>
                <w:szCs w:val="21"/>
              </w:rPr>
            </w:pPr>
          </w:p>
        </w:tc>
        <w:tc>
          <w:tcPr>
            <w:tcW w:w="1317" w:type="dxa"/>
            <w:vAlign w:val="center"/>
          </w:tcPr>
          <w:p w:rsidR="00E00A79" w:rsidRDefault="00E00A79">
            <w:pPr>
              <w:spacing w:line="360" w:lineRule="auto"/>
              <w:rPr>
                <w:rFonts w:ascii="宋体" w:hAnsi="宋体"/>
                <w:color w:val="000000"/>
                <w:szCs w:val="21"/>
              </w:rPr>
            </w:pPr>
          </w:p>
        </w:tc>
      </w:tr>
      <w:tr w:rsidR="00E00A79">
        <w:trPr>
          <w:cantSplit/>
          <w:trHeight w:val="340"/>
          <w:jc w:val="center"/>
        </w:trPr>
        <w:tc>
          <w:tcPr>
            <w:tcW w:w="1473" w:type="dxa"/>
            <w:vAlign w:val="center"/>
          </w:tcPr>
          <w:p w:rsidR="00E00A79" w:rsidRDefault="00E00A79">
            <w:pPr>
              <w:spacing w:line="360" w:lineRule="auto"/>
              <w:rPr>
                <w:rFonts w:ascii="宋体" w:hAnsi="宋体"/>
                <w:color w:val="000000"/>
                <w:szCs w:val="21"/>
              </w:rPr>
            </w:pPr>
          </w:p>
        </w:tc>
        <w:tc>
          <w:tcPr>
            <w:tcW w:w="1050" w:type="dxa"/>
            <w:vAlign w:val="center"/>
          </w:tcPr>
          <w:p w:rsidR="00E00A79" w:rsidRDefault="00E00A79">
            <w:pPr>
              <w:spacing w:line="360" w:lineRule="auto"/>
              <w:rPr>
                <w:rFonts w:ascii="宋体" w:hAnsi="宋体"/>
                <w:color w:val="000000"/>
                <w:szCs w:val="21"/>
              </w:rPr>
            </w:pPr>
          </w:p>
        </w:tc>
        <w:tc>
          <w:tcPr>
            <w:tcW w:w="1155" w:type="dxa"/>
            <w:vAlign w:val="center"/>
          </w:tcPr>
          <w:p w:rsidR="00E00A79" w:rsidRDefault="00E00A79">
            <w:pPr>
              <w:spacing w:line="360" w:lineRule="auto"/>
              <w:rPr>
                <w:rFonts w:ascii="宋体" w:hAnsi="宋体"/>
                <w:color w:val="000000"/>
                <w:szCs w:val="21"/>
              </w:rPr>
            </w:pPr>
          </w:p>
        </w:tc>
        <w:tc>
          <w:tcPr>
            <w:tcW w:w="1155" w:type="dxa"/>
            <w:vAlign w:val="center"/>
          </w:tcPr>
          <w:p w:rsidR="00E00A79" w:rsidRDefault="00E00A79">
            <w:pPr>
              <w:spacing w:line="360" w:lineRule="auto"/>
              <w:rPr>
                <w:rFonts w:ascii="宋体" w:hAnsi="宋体"/>
                <w:color w:val="000000"/>
                <w:szCs w:val="21"/>
              </w:rPr>
            </w:pPr>
          </w:p>
        </w:tc>
        <w:tc>
          <w:tcPr>
            <w:tcW w:w="1050" w:type="dxa"/>
            <w:vAlign w:val="center"/>
          </w:tcPr>
          <w:p w:rsidR="00E00A79" w:rsidRDefault="00E00A79">
            <w:pPr>
              <w:spacing w:line="360" w:lineRule="auto"/>
              <w:rPr>
                <w:rFonts w:ascii="宋体" w:hAnsi="宋体"/>
                <w:color w:val="000000"/>
                <w:szCs w:val="21"/>
              </w:rPr>
            </w:pPr>
          </w:p>
        </w:tc>
        <w:tc>
          <w:tcPr>
            <w:tcW w:w="945" w:type="dxa"/>
            <w:vAlign w:val="center"/>
          </w:tcPr>
          <w:p w:rsidR="00E00A79" w:rsidRDefault="00E00A79">
            <w:pPr>
              <w:spacing w:line="360" w:lineRule="auto"/>
              <w:rPr>
                <w:rFonts w:ascii="宋体" w:hAnsi="宋体"/>
                <w:color w:val="000000"/>
                <w:szCs w:val="21"/>
              </w:rPr>
            </w:pPr>
          </w:p>
        </w:tc>
        <w:tc>
          <w:tcPr>
            <w:tcW w:w="945" w:type="dxa"/>
            <w:vAlign w:val="center"/>
          </w:tcPr>
          <w:p w:rsidR="00E00A79" w:rsidRDefault="00E00A79">
            <w:pPr>
              <w:spacing w:line="360" w:lineRule="auto"/>
              <w:rPr>
                <w:rFonts w:ascii="宋体" w:hAnsi="宋体"/>
                <w:color w:val="000000"/>
                <w:szCs w:val="21"/>
              </w:rPr>
            </w:pPr>
          </w:p>
        </w:tc>
        <w:tc>
          <w:tcPr>
            <w:tcW w:w="1317" w:type="dxa"/>
            <w:vAlign w:val="center"/>
          </w:tcPr>
          <w:p w:rsidR="00E00A79" w:rsidRDefault="00E00A79">
            <w:pPr>
              <w:spacing w:line="360" w:lineRule="auto"/>
              <w:rPr>
                <w:rFonts w:ascii="宋体" w:hAnsi="宋体"/>
                <w:color w:val="000000"/>
                <w:szCs w:val="21"/>
              </w:rPr>
            </w:pPr>
          </w:p>
        </w:tc>
      </w:tr>
      <w:tr w:rsidR="00E00A79">
        <w:trPr>
          <w:cantSplit/>
          <w:trHeight w:val="340"/>
          <w:jc w:val="center"/>
        </w:trPr>
        <w:tc>
          <w:tcPr>
            <w:tcW w:w="1473" w:type="dxa"/>
            <w:vAlign w:val="center"/>
          </w:tcPr>
          <w:p w:rsidR="00E00A79" w:rsidRDefault="00E00A79">
            <w:pPr>
              <w:spacing w:line="360" w:lineRule="auto"/>
              <w:rPr>
                <w:rFonts w:ascii="宋体" w:hAnsi="宋体"/>
                <w:color w:val="000000"/>
                <w:szCs w:val="21"/>
              </w:rPr>
            </w:pPr>
          </w:p>
        </w:tc>
        <w:tc>
          <w:tcPr>
            <w:tcW w:w="1050" w:type="dxa"/>
            <w:vAlign w:val="center"/>
          </w:tcPr>
          <w:p w:rsidR="00E00A79" w:rsidRDefault="00E00A79">
            <w:pPr>
              <w:spacing w:line="360" w:lineRule="auto"/>
              <w:rPr>
                <w:rFonts w:ascii="宋体" w:hAnsi="宋体"/>
                <w:color w:val="000000"/>
                <w:szCs w:val="21"/>
              </w:rPr>
            </w:pPr>
          </w:p>
        </w:tc>
        <w:tc>
          <w:tcPr>
            <w:tcW w:w="1155" w:type="dxa"/>
            <w:vAlign w:val="center"/>
          </w:tcPr>
          <w:p w:rsidR="00E00A79" w:rsidRDefault="00E00A79">
            <w:pPr>
              <w:spacing w:line="360" w:lineRule="auto"/>
              <w:rPr>
                <w:rFonts w:ascii="宋体" w:hAnsi="宋体"/>
                <w:color w:val="000000"/>
                <w:szCs w:val="21"/>
              </w:rPr>
            </w:pPr>
          </w:p>
        </w:tc>
        <w:tc>
          <w:tcPr>
            <w:tcW w:w="1155" w:type="dxa"/>
            <w:vAlign w:val="center"/>
          </w:tcPr>
          <w:p w:rsidR="00E00A79" w:rsidRDefault="00E00A79">
            <w:pPr>
              <w:spacing w:line="360" w:lineRule="auto"/>
              <w:rPr>
                <w:rFonts w:ascii="宋体" w:hAnsi="宋体"/>
                <w:color w:val="000000"/>
                <w:szCs w:val="21"/>
              </w:rPr>
            </w:pPr>
          </w:p>
        </w:tc>
        <w:tc>
          <w:tcPr>
            <w:tcW w:w="1050" w:type="dxa"/>
            <w:vAlign w:val="center"/>
          </w:tcPr>
          <w:p w:rsidR="00E00A79" w:rsidRDefault="00E00A79">
            <w:pPr>
              <w:spacing w:line="360" w:lineRule="auto"/>
              <w:rPr>
                <w:rFonts w:ascii="宋体" w:hAnsi="宋体"/>
                <w:color w:val="000000"/>
                <w:szCs w:val="21"/>
              </w:rPr>
            </w:pPr>
          </w:p>
        </w:tc>
        <w:tc>
          <w:tcPr>
            <w:tcW w:w="945" w:type="dxa"/>
            <w:vAlign w:val="center"/>
          </w:tcPr>
          <w:p w:rsidR="00E00A79" w:rsidRDefault="00E00A79">
            <w:pPr>
              <w:spacing w:line="360" w:lineRule="auto"/>
              <w:rPr>
                <w:rFonts w:ascii="宋体" w:hAnsi="宋体"/>
                <w:color w:val="000000"/>
                <w:szCs w:val="21"/>
              </w:rPr>
            </w:pPr>
          </w:p>
        </w:tc>
        <w:tc>
          <w:tcPr>
            <w:tcW w:w="945" w:type="dxa"/>
            <w:vAlign w:val="center"/>
          </w:tcPr>
          <w:p w:rsidR="00E00A79" w:rsidRDefault="00E00A79">
            <w:pPr>
              <w:spacing w:line="360" w:lineRule="auto"/>
              <w:rPr>
                <w:rFonts w:ascii="宋体" w:hAnsi="宋体"/>
                <w:color w:val="000000"/>
                <w:szCs w:val="21"/>
              </w:rPr>
            </w:pPr>
          </w:p>
        </w:tc>
        <w:tc>
          <w:tcPr>
            <w:tcW w:w="1317" w:type="dxa"/>
            <w:vAlign w:val="center"/>
          </w:tcPr>
          <w:p w:rsidR="00E00A79" w:rsidRDefault="00E00A79">
            <w:pPr>
              <w:spacing w:line="360" w:lineRule="auto"/>
              <w:rPr>
                <w:rFonts w:ascii="宋体" w:hAnsi="宋体"/>
                <w:color w:val="000000"/>
                <w:szCs w:val="21"/>
              </w:rPr>
            </w:pPr>
          </w:p>
        </w:tc>
      </w:tr>
      <w:tr w:rsidR="00E00A79">
        <w:trPr>
          <w:cantSplit/>
          <w:trHeight w:val="340"/>
          <w:jc w:val="center"/>
        </w:trPr>
        <w:tc>
          <w:tcPr>
            <w:tcW w:w="1473" w:type="dxa"/>
            <w:vAlign w:val="center"/>
          </w:tcPr>
          <w:p w:rsidR="00E00A79" w:rsidRDefault="00E00A79">
            <w:pPr>
              <w:spacing w:line="360" w:lineRule="auto"/>
              <w:rPr>
                <w:rFonts w:ascii="宋体" w:hAnsi="宋体"/>
                <w:color w:val="000000"/>
                <w:szCs w:val="21"/>
              </w:rPr>
            </w:pPr>
          </w:p>
        </w:tc>
        <w:tc>
          <w:tcPr>
            <w:tcW w:w="1050" w:type="dxa"/>
            <w:vAlign w:val="center"/>
          </w:tcPr>
          <w:p w:rsidR="00E00A79" w:rsidRDefault="00E00A79">
            <w:pPr>
              <w:spacing w:line="360" w:lineRule="auto"/>
              <w:rPr>
                <w:rFonts w:ascii="宋体" w:hAnsi="宋体"/>
                <w:color w:val="000000"/>
                <w:szCs w:val="21"/>
              </w:rPr>
            </w:pPr>
          </w:p>
        </w:tc>
        <w:tc>
          <w:tcPr>
            <w:tcW w:w="1155" w:type="dxa"/>
            <w:vAlign w:val="center"/>
          </w:tcPr>
          <w:p w:rsidR="00E00A79" w:rsidRDefault="00E00A79">
            <w:pPr>
              <w:spacing w:line="360" w:lineRule="auto"/>
              <w:rPr>
                <w:rFonts w:ascii="宋体" w:hAnsi="宋体"/>
                <w:color w:val="000000"/>
                <w:szCs w:val="21"/>
              </w:rPr>
            </w:pPr>
          </w:p>
        </w:tc>
        <w:tc>
          <w:tcPr>
            <w:tcW w:w="1155" w:type="dxa"/>
            <w:vAlign w:val="center"/>
          </w:tcPr>
          <w:p w:rsidR="00E00A79" w:rsidRDefault="00E00A79">
            <w:pPr>
              <w:spacing w:line="360" w:lineRule="auto"/>
              <w:rPr>
                <w:rFonts w:ascii="宋体" w:hAnsi="宋体"/>
                <w:color w:val="000000"/>
                <w:szCs w:val="21"/>
              </w:rPr>
            </w:pPr>
          </w:p>
        </w:tc>
        <w:tc>
          <w:tcPr>
            <w:tcW w:w="1050" w:type="dxa"/>
            <w:vAlign w:val="center"/>
          </w:tcPr>
          <w:p w:rsidR="00E00A79" w:rsidRDefault="00E00A79">
            <w:pPr>
              <w:spacing w:line="360" w:lineRule="auto"/>
              <w:rPr>
                <w:rFonts w:ascii="宋体" w:hAnsi="宋体"/>
                <w:color w:val="000000"/>
                <w:szCs w:val="21"/>
              </w:rPr>
            </w:pPr>
          </w:p>
        </w:tc>
        <w:tc>
          <w:tcPr>
            <w:tcW w:w="945" w:type="dxa"/>
            <w:vAlign w:val="center"/>
          </w:tcPr>
          <w:p w:rsidR="00E00A79" w:rsidRDefault="00E00A79">
            <w:pPr>
              <w:spacing w:line="360" w:lineRule="auto"/>
              <w:rPr>
                <w:rFonts w:ascii="宋体" w:hAnsi="宋体"/>
                <w:color w:val="000000"/>
                <w:szCs w:val="21"/>
              </w:rPr>
            </w:pPr>
          </w:p>
        </w:tc>
        <w:tc>
          <w:tcPr>
            <w:tcW w:w="945" w:type="dxa"/>
            <w:vAlign w:val="center"/>
          </w:tcPr>
          <w:p w:rsidR="00E00A79" w:rsidRDefault="00E00A79">
            <w:pPr>
              <w:spacing w:line="360" w:lineRule="auto"/>
              <w:rPr>
                <w:rFonts w:ascii="宋体" w:hAnsi="宋体"/>
                <w:color w:val="000000"/>
                <w:szCs w:val="21"/>
              </w:rPr>
            </w:pPr>
          </w:p>
        </w:tc>
        <w:tc>
          <w:tcPr>
            <w:tcW w:w="1317" w:type="dxa"/>
            <w:vAlign w:val="center"/>
          </w:tcPr>
          <w:p w:rsidR="00E00A79" w:rsidRDefault="00E00A79">
            <w:pPr>
              <w:spacing w:line="360" w:lineRule="auto"/>
              <w:rPr>
                <w:rFonts w:ascii="宋体" w:hAnsi="宋体"/>
                <w:color w:val="000000"/>
                <w:szCs w:val="21"/>
              </w:rPr>
            </w:pPr>
          </w:p>
        </w:tc>
      </w:tr>
      <w:tr w:rsidR="00E00A79">
        <w:trPr>
          <w:cantSplit/>
          <w:trHeight w:val="340"/>
          <w:jc w:val="center"/>
        </w:trPr>
        <w:tc>
          <w:tcPr>
            <w:tcW w:w="1473" w:type="dxa"/>
            <w:vAlign w:val="center"/>
          </w:tcPr>
          <w:p w:rsidR="00E00A79" w:rsidRDefault="00E00A79">
            <w:pPr>
              <w:spacing w:line="360" w:lineRule="auto"/>
              <w:rPr>
                <w:rFonts w:ascii="宋体" w:hAnsi="宋体"/>
                <w:color w:val="000000"/>
                <w:szCs w:val="21"/>
              </w:rPr>
            </w:pPr>
          </w:p>
        </w:tc>
        <w:tc>
          <w:tcPr>
            <w:tcW w:w="1050" w:type="dxa"/>
            <w:vAlign w:val="center"/>
          </w:tcPr>
          <w:p w:rsidR="00E00A79" w:rsidRDefault="00E00A79">
            <w:pPr>
              <w:spacing w:line="360" w:lineRule="auto"/>
              <w:rPr>
                <w:rFonts w:ascii="宋体" w:hAnsi="宋体"/>
                <w:color w:val="000000"/>
                <w:szCs w:val="21"/>
              </w:rPr>
            </w:pPr>
          </w:p>
        </w:tc>
        <w:tc>
          <w:tcPr>
            <w:tcW w:w="1155" w:type="dxa"/>
            <w:vAlign w:val="center"/>
          </w:tcPr>
          <w:p w:rsidR="00E00A79" w:rsidRDefault="00E00A79">
            <w:pPr>
              <w:spacing w:line="360" w:lineRule="auto"/>
              <w:rPr>
                <w:rFonts w:ascii="宋体" w:hAnsi="宋体"/>
                <w:color w:val="000000"/>
                <w:szCs w:val="21"/>
              </w:rPr>
            </w:pPr>
          </w:p>
        </w:tc>
        <w:tc>
          <w:tcPr>
            <w:tcW w:w="1155" w:type="dxa"/>
            <w:vAlign w:val="center"/>
          </w:tcPr>
          <w:p w:rsidR="00E00A79" w:rsidRDefault="00E00A79">
            <w:pPr>
              <w:spacing w:line="360" w:lineRule="auto"/>
              <w:rPr>
                <w:rFonts w:ascii="宋体" w:hAnsi="宋体"/>
                <w:color w:val="000000"/>
                <w:szCs w:val="21"/>
              </w:rPr>
            </w:pPr>
          </w:p>
        </w:tc>
        <w:tc>
          <w:tcPr>
            <w:tcW w:w="1050" w:type="dxa"/>
            <w:vAlign w:val="center"/>
          </w:tcPr>
          <w:p w:rsidR="00E00A79" w:rsidRDefault="00E00A79">
            <w:pPr>
              <w:spacing w:line="360" w:lineRule="auto"/>
              <w:rPr>
                <w:rFonts w:ascii="宋体" w:hAnsi="宋体"/>
                <w:color w:val="000000"/>
                <w:szCs w:val="21"/>
              </w:rPr>
            </w:pPr>
          </w:p>
        </w:tc>
        <w:tc>
          <w:tcPr>
            <w:tcW w:w="945" w:type="dxa"/>
            <w:vAlign w:val="center"/>
          </w:tcPr>
          <w:p w:rsidR="00E00A79" w:rsidRDefault="00E00A79">
            <w:pPr>
              <w:spacing w:line="360" w:lineRule="auto"/>
              <w:rPr>
                <w:rFonts w:ascii="宋体" w:hAnsi="宋体"/>
                <w:color w:val="000000"/>
                <w:szCs w:val="21"/>
              </w:rPr>
            </w:pPr>
          </w:p>
        </w:tc>
        <w:tc>
          <w:tcPr>
            <w:tcW w:w="945" w:type="dxa"/>
            <w:vAlign w:val="center"/>
          </w:tcPr>
          <w:p w:rsidR="00E00A79" w:rsidRDefault="00E00A79">
            <w:pPr>
              <w:spacing w:line="360" w:lineRule="auto"/>
              <w:rPr>
                <w:rFonts w:ascii="宋体" w:hAnsi="宋体"/>
                <w:color w:val="000000"/>
                <w:szCs w:val="21"/>
              </w:rPr>
            </w:pPr>
          </w:p>
        </w:tc>
        <w:tc>
          <w:tcPr>
            <w:tcW w:w="1317" w:type="dxa"/>
            <w:vAlign w:val="center"/>
          </w:tcPr>
          <w:p w:rsidR="00E00A79" w:rsidRDefault="00E00A79">
            <w:pPr>
              <w:spacing w:line="360" w:lineRule="auto"/>
              <w:rPr>
                <w:rFonts w:ascii="宋体" w:hAnsi="宋体"/>
                <w:color w:val="000000"/>
                <w:szCs w:val="21"/>
              </w:rPr>
            </w:pPr>
          </w:p>
        </w:tc>
      </w:tr>
      <w:tr w:rsidR="00E00A79">
        <w:trPr>
          <w:cantSplit/>
          <w:trHeight w:val="340"/>
          <w:jc w:val="center"/>
        </w:trPr>
        <w:tc>
          <w:tcPr>
            <w:tcW w:w="1473" w:type="dxa"/>
            <w:vAlign w:val="center"/>
          </w:tcPr>
          <w:p w:rsidR="00E00A79" w:rsidRDefault="00E00A79">
            <w:pPr>
              <w:spacing w:line="360" w:lineRule="auto"/>
              <w:rPr>
                <w:rFonts w:ascii="宋体" w:hAnsi="宋体"/>
                <w:color w:val="000000"/>
                <w:szCs w:val="21"/>
              </w:rPr>
            </w:pPr>
          </w:p>
        </w:tc>
        <w:tc>
          <w:tcPr>
            <w:tcW w:w="1050" w:type="dxa"/>
            <w:vAlign w:val="center"/>
          </w:tcPr>
          <w:p w:rsidR="00E00A79" w:rsidRDefault="00E00A79">
            <w:pPr>
              <w:spacing w:line="360" w:lineRule="auto"/>
              <w:rPr>
                <w:rFonts w:ascii="宋体" w:hAnsi="宋体"/>
                <w:color w:val="000000"/>
                <w:szCs w:val="21"/>
              </w:rPr>
            </w:pPr>
          </w:p>
        </w:tc>
        <w:tc>
          <w:tcPr>
            <w:tcW w:w="1155" w:type="dxa"/>
            <w:vAlign w:val="center"/>
          </w:tcPr>
          <w:p w:rsidR="00E00A79" w:rsidRDefault="00E00A79">
            <w:pPr>
              <w:spacing w:line="360" w:lineRule="auto"/>
              <w:rPr>
                <w:rFonts w:ascii="宋体" w:hAnsi="宋体"/>
                <w:color w:val="000000"/>
                <w:szCs w:val="21"/>
              </w:rPr>
            </w:pPr>
          </w:p>
        </w:tc>
        <w:tc>
          <w:tcPr>
            <w:tcW w:w="1155" w:type="dxa"/>
            <w:vAlign w:val="center"/>
          </w:tcPr>
          <w:p w:rsidR="00E00A79" w:rsidRDefault="00E00A79">
            <w:pPr>
              <w:spacing w:line="360" w:lineRule="auto"/>
              <w:rPr>
                <w:rFonts w:ascii="宋体" w:hAnsi="宋体"/>
                <w:color w:val="000000"/>
                <w:szCs w:val="21"/>
              </w:rPr>
            </w:pPr>
          </w:p>
        </w:tc>
        <w:tc>
          <w:tcPr>
            <w:tcW w:w="1050" w:type="dxa"/>
            <w:vAlign w:val="center"/>
          </w:tcPr>
          <w:p w:rsidR="00E00A79" w:rsidRDefault="00E00A79">
            <w:pPr>
              <w:spacing w:line="360" w:lineRule="auto"/>
              <w:rPr>
                <w:rFonts w:ascii="宋体" w:hAnsi="宋体"/>
                <w:color w:val="000000"/>
                <w:szCs w:val="21"/>
              </w:rPr>
            </w:pPr>
          </w:p>
        </w:tc>
        <w:tc>
          <w:tcPr>
            <w:tcW w:w="945" w:type="dxa"/>
            <w:vAlign w:val="center"/>
          </w:tcPr>
          <w:p w:rsidR="00E00A79" w:rsidRDefault="00E00A79">
            <w:pPr>
              <w:spacing w:line="360" w:lineRule="auto"/>
              <w:rPr>
                <w:rFonts w:ascii="宋体" w:hAnsi="宋体"/>
                <w:color w:val="000000"/>
                <w:szCs w:val="21"/>
              </w:rPr>
            </w:pPr>
          </w:p>
        </w:tc>
        <w:tc>
          <w:tcPr>
            <w:tcW w:w="945" w:type="dxa"/>
            <w:vAlign w:val="center"/>
          </w:tcPr>
          <w:p w:rsidR="00E00A79" w:rsidRDefault="00E00A79">
            <w:pPr>
              <w:spacing w:line="360" w:lineRule="auto"/>
              <w:rPr>
                <w:rFonts w:ascii="宋体" w:hAnsi="宋体"/>
                <w:color w:val="000000"/>
                <w:szCs w:val="21"/>
              </w:rPr>
            </w:pPr>
          </w:p>
        </w:tc>
        <w:tc>
          <w:tcPr>
            <w:tcW w:w="1317" w:type="dxa"/>
            <w:vAlign w:val="center"/>
          </w:tcPr>
          <w:p w:rsidR="00E00A79" w:rsidRDefault="00E00A79">
            <w:pPr>
              <w:spacing w:line="360" w:lineRule="auto"/>
              <w:rPr>
                <w:rFonts w:ascii="宋体" w:hAnsi="宋体"/>
                <w:color w:val="000000"/>
                <w:szCs w:val="21"/>
              </w:rPr>
            </w:pPr>
          </w:p>
        </w:tc>
      </w:tr>
      <w:tr w:rsidR="00E00A79">
        <w:trPr>
          <w:cantSplit/>
          <w:trHeight w:val="340"/>
          <w:jc w:val="center"/>
        </w:trPr>
        <w:tc>
          <w:tcPr>
            <w:tcW w:w="1473" w:type="dxa"/>
            <w:vAlign w:val="center"/>
          </w:tcPr>
          <w:p w:rsidR="00E00A79" w:rsidRDefault="00E00A79">
            <w:pPr>
              <w:spacing w:line="360" w:lineRule="auto"/>
              <w:rPr>
                <w:rFonts w:ascii="宋体" w:hAnsi="宋体"/>
                <w:color w:val="000000"/>
                <w:szCs w:val="21"/>
              </w:rPr>
            </w:pPr>
          </w:p>
        </w:tc>
        <w:tc>
          <w:tcPr>
            <w:tcW w:w="1050" w:type="dxa"/>
            <w:vAlign w:val="center"/>
          </w:tcPr>
          <w:p w:rsidR="00E00A79" w:rsidRDefault="00E00A79">
            <w:pPr>
              <w:spacing w:line="360" w:lineRule="auto"/>
              <w:rPr>
                <w:rFonts w:ascii="宋体" w:hAnsi="宋体"/>
                <w:color w:val="000000"/>
                <w:szCs w:val="21"/>
              </w:rPr>
            </w:pPr>
          </w:p>
        </w:tc>
        <w:tc>
          <w:tcPr>
            <w:tcW w:w="1155" w:type="dxa"/>
            <w:vAlign w:val="center"/>
          </w:tcPr>
          <w:p w:rsidR="00E00A79" w:rsidRDefault="00E00A79">
            <w:pPr>
              <w:spacing w:line="360" w:lineRule="auto"/>
              <w:rPr>
                <w:rFonts w:ascii="宋体" w:hAnsi="宋体"/>
                <w:color w:val="000000"/>
                <w:szCs w:val="21"/>
              </w:rPr>
            </w:pPr>
          </w:p>
        </w:tc>
        <w:tc>
          <w:tcPr>
            <w:tcW w:w="1155" w:type="dxa"/>
            <w:vAlign w:val="center"/>
          </w:tcPr>
          <w:p w:rsidR="00E00A79" w:rsidRDefault="00E00A79">
            <w:pPr>
              <w:spacing w:line="360" w:lineRule="auto"/>
              <w:rPr>
                <w:rFonts w:ascii="宋体" w:hAnsi="宋体"/>
                <w:color w:val="000000"/>
                <w:szCs w:val="21"/>
              </w:rPr>
            </w:pPr>
          </w:p>
        </w:tc>
        <w:tc>
          <w:tcPr>
            <w:tcW w:w="1050" w:type="dxa"/>
            <w:vAlign w:val="center"/>
          </w:tcPr>
          <w:p w:rsidR="00E00A79" w:rsidRDefault="00E00A79">
            <w:pPr>
              <w:spacing w:line="360" w:lineRule="auto"/>
              <w:rPr>
                <w:rFonts w:ascii="宋体" w:hAnsi="宋体"/>
                <w:color w:val="000000"/>
                <w:szCs w:val="21"/>
              </w:rPr>
            </w:pPr>
          </w:p>
        </w:tc>
        <w:tc>
          <w:tcPr>
            <w:tcW w:w="945" w:type="dxa"/>
            <w:vAlign w:val="center"/>
          </w:tcPr>
          <w:p w:rsidR="00E00A79" w:rsidRDefault="00E00A79">
            <w:pPr>
              <w:spacing w:line="360" w:lineRule="auto"/>
              <w:rPr>
                <w:rFonts w:ascii="宋体" w:hAnsi="宋体"/>
                <w:color w:val="000000"/>
                <w:szCs w:val="21"/>
              </w:rPr>
            </w:pPr>
          </w:p>
        </w:tc>
        <w:tc>
          <w:tcPr>
            <w:tcW w:w="945" w:type="dxa"/>
            <w:vAlign w:val="center"/>
          </w:tcPr>
          <w:p w:rsidR="00E00A79" w:rsidRDefault="00E00A79">
            <w:pPr>
              <w:spacing w:line="360" w:lineRule="auto"/>
              <w:rPr>
                <w:rFonts w:ascii="宋体" w:hAnsi="宋体"/>
                <w:color w:val="000000"/>
                <w:szCs w:val="21"/>
              </w:rPr>
            </w:pPr>
          </w:p>
        </w:tc>
        <w:tc>
          <w:tcPr>
            <w:tcW w:w="1317" w:type="dxa"/>
            <w:vAlign w:val="center"/>
          </w:tcPr>
          <w:p w:rsidR="00E00A79" w:rsidRDefault="00E00A79">
            <w:pPr>
              <w:spacing w:line="360" w:lineRule="auto"/>
              <w:rPr>
                <w:rFonts w:ascii="宋体" w:hAnsi="宋体"/>
                <w:color w:val="000000"/>
                <w:szCs w:val="21"/>
              </w:rPr>
            </w:pPr>
          </w:p>
        </w:tc>
      </w:tr>
      <w:tr w:rsidR="00E00A79">
        <w:trPr>
          <w:cantSplit/>
          <w:trHeight w:val="340"/>
          <w:jc w:val="center"/>
        </w:trPr>
        <w:tc>
          <w:tcPr>
            <w:tcW w:w="1473" w:type="dxa"/>
            <w:vAlign w:val="center"/>
          </w:tcPr>
          <w:p w:rsidR="00E00A79" w:rsidRDefault="00E00A79">
            <w:pPr>
              <w:spacing w:line="360" w:lineRule="auto"/>
              <w:rPr>
                <w:rFonts w:ascii="宋体" w:hAnsi="宋体"/>
                <w:color w:val="000000"/>
                <w:szCs w:val="21"/>
              </w:rPr>
            </w:pPr>
          </w:p>
        </w:tc>
        <w:tc>
          <w:tcPr>
            <w:tcW w:w="1050" w:type="dxa"/>
            <w:vAlign w:val="center"/>
          </w:tcPr>
          <w:p w:rsidR="00E00A79" w:rsidRDefault="00E00A79">
            <w:pPr>
              <w:spacing w:line="360" w:lineRule="auto"/>
              <w:rPr>
                <w:rFonts w:ascii="宋体" w:hAnsi="宋体"/>
                <w:color w:val="000000"/>
                <w:szCs w:val="21"/>
              </w:rPr>
            </w:pPr>
          </w:p>
        </w:tc>
        <w:tc>
          <w:tcPr>
            <w:tcW w:w="1155" w:type="dxa"/>
            <w:vAlign w:val="center"/>
          </w:tcPr>
          <w:p w:rsidR="00E00A79" w:rsidRDefault="00E00A79">
            <w:pPr>
              <w:spacing w:line="360" w:lineRule="auto"/>
              <w:rPr>
                <w:rFonts w:ascii="宋体" w:hAnsi="宋体"/>
                <w:color w:val="000000"/>
                <w:szCs w:val="21"/>
              </w:rPr>
            </w:pPr>
          </w:p>
        </w:tc>
        <w:tc>
          <w:tcPr>
            <w:tcW w:w="1155" w:type="dxa"/>
            <w:vAlign w:val="center"/>
          </w:tcPr>
          <w:p w:rsidR="00E00A79" w:rsidRDefault="00E00A79">
            <w:pPr>
              <w:spacing w:line="360" w:lineRule="auto"/>
              <w:rPr>
                <w:rFonts w:ascii="宋体" w:hAnsi="宋体"/>
                <w:color w:val="000000"/>
                <w:szCs w:val="21"/>
              </w:rPr>
            </w:pPr>
          </w:p>
        </w:tc>
        <w:tc>
          <w:tcPr>
            <w:tcW w:w="1050" w:type="dxa"/>
            <w:vAlign w:val="center"/>
          </w:tcPr>
          <w:p w:rsidR="00E00A79" w:rsidRDefault="00E00A79">
            <w:pPr>
              <w:spacing w:line="360" w:lineRule="auto"/>
              <w:rPr>
                <w:rFonts w:ascii="宋体" w:hAnsi="宋体"/>
                <w:color w:val="000000"/>
                <w:szCs w:val="21"/>
              </w:rPr>
            </w:pPr>
          </w:p>
        </w:tc>
        <w:tc>
          <w:tcPr>
            <w:tcW w:w="945" w:type="dxa"/>
            <w:vAlign w:val="center"/>
          </w:tcPr>
          <w:p w:rsidR="00E00A79" w:rsidRDefault="00E00A79">
            <w:pPr>
              <w:spacing w:line="360" w:lineRule="auto"/>
              <w:rPr>
                <w:rFonts w:ascii="宋体" w:hAnsi="宋体"/>
                <w:color w:val="000000"/>
                <w:szCs w:val="21"/>
              </w:rPr>
            </w:pPr>
          </w:p>
        </w:tc>
        <w:tc>
          <w:tcPr>
            <w:tcW w:w="945" w:type="dxa"/>
            <w:vAlign w:val="center"/>
          </w:tcPr>
          <w:p w:rsidR="00E00A79" w:rsidRDefault="00E00A79">
            <w:pPr>
              <w:spacing w:line="360" w:lineRule="auto"/>
              <w:rPr>
                <w:rFonts w:ascii="宋体" w:hAnsi="宋体"/>
                <w:color w:val="000000"/>
                <w:szCs w:val="21"/>
              </w:rPr>
            </w:pPr>
          </w:p>
        </w:tc>
        <w:tc>
          <w:tcPr>
            <w:tcW w:w="1317" w:type="dxa"/>
            <w:vAlign w:val="center"/>
          </w:tcPr>
          <w:p w:rsidR="00E00A79" w:rsidRDefault="00E00A79">
            <w:pPr>
              <w:spacing w:line="360" w:lineRule="auto"/>
              <w:rPr>
                <w:rFonts w:ascii="宋体" w:hAnsi="宋体"/>
                <w:color w:val="000000"/>
                <w:szCs w:val="21"/>
              </w:rPr>
            </w:pPr>
          </w:p>
        </w:tc>
      </w:tr>
      <w:tr w:rsidR="00E00A79">
        <w:trPr>
          <w:cantSplit/>
          <w:trHeight w:val="340"/>
          <w:jc w:val="center"/>
        </w:trPr>
        <w:tc>
          <w:tcPr>
            <w:tcW w:w="1473" w:type="dxa"/>
            <w:vAlign w:val="center"/>
          </w:tcPr>
          <w:p w:rsidR="00E00A79" w:rsidRDefault="00E00A79">
            <w:pPr>
              <w:spacing w:line="360" w:lineRule="auto"/>
              <w:rPr>
                <w:rFonts w:ascii="宋体" w:hAnsi="宋体"/>
                <w:color w:val="000000"/>
                <w:szCs w:val="21"/>
              </w:rPr>
            </w:pPr>
          </w:p>
        </w:tc>
        <w:tc>
          <w:tcPr>
            <w:tcW w:w="1050" w:type="dxa"/>
            <w:vAlign w:val="center"/>
          </w:tcPr>
          <w:p w:rsidR="00E00A79" w:rsidRDefault="00E00A79">
            <w:pPr>
              <w:spacing w:line="360" w:lineRule="auto"/>
              <w:rPr>
                <w:rFonts w:ascii="宋体" w:hAnsi="宋体"/>
                <w:color w:val="000000"/>
                <w:szCs w:val="21"/>
              </w:rPr>
            </w:pPr>
          </w:p>
        </w:tc>
        <w:tc>
          <w:tcPr>
            <w:tcW w:w="1155" w:type="dxa"/>
            <w:vAlign w:val="center"/>
          </w:tcPr>
          <w:p w:rsidR="00E00A79" w:rsidRDefault="00E00A79">
            <w:pPr>
              <w:spacing w:line="360" w:lineRule="auto"/>
              <w:rPr>
                <w:rFonts w:ascii="宋体" w:hAnsi="宋体"/>
                <w:color w:val="000000"/>
                <w:szCs w:val="21"/>
              </w:rPr>
            </w:pPr>
          </w:p>
        </w:tc>
        <w:tc>
          <w:tcPr>
            <w:tcW w:w="1155" w:type="dxa"/>
            <w:vAlign w:val="center"/>
          </w:tcPr>
          <w:p w:rsidR="00E00A79" w:rsidRDefault="00E00A79">
            <w:pPr>
              <w:spacing w:line="360" w:lineRule="auto"/>
              <w:rPr>
                <w:rFonts w:ascii="宋体" w:hAnsi="宋体"/>
                <w:color w:val="000000"/>
                <w:szCs w:val="21"/>
              </w:rPr>
            </w:pPr>
          </w:p>
        </w:tc>
        <w:tc>
          <w:tcPr>
            <w:tcW w:w="1050" w:type="dxa"/>
            <w:vAlign w:val="center"/>
          </w:tcPr>
          <w:p w:rsidR="00E00A79" w:rsidRDefault="00E00A79">
            <w:pPr>
              <w:spacing w:line="360" w:lineRule="auto"/>
              <w:rPr>
                <w:rFonts w:ascii="宋体" w:hAnsi="宋体"/>
                <w:color w:val="000000"/>
                <w:szCs w:val="21"/>
              </w:rPr>
            </w:pPr>
          </w:p>
        </w:tc>
        <w:tc>
          <w:tcPr>
            <w:tcW w:w="945" w:type="dxa"/>
            <w:vAlign w:val="center"/>
          </w:tcPr>
          <w:p w:rsidR="00E00A79" w:rsidRDefault="00E00A79">
            <w:pPr>
              <w:spacing w:line="360" w:lineRule="auto"/>
              <w:rPr>
                <w:rFonts w:ascii="宋体" w:hAnsi="宋体"/>
                <w:color w:val="000000"/>
                <w:szCs w:val="21"/>
              </w:rPr>
            </w:pPr>
          </w:p>
        </w:tc>
        <w:tc>
          <w:tcPr>
            <w:tcW w:w="945" w:type="dxa"/>
            <w:vAlign w:val="center"/>
          </w:tcPr>
          <w:p w:rsidR="00E00A79" w:rsidRDefault="00E00A79">
            <w:pPr>
              <w:spacing w:line="360" w:lineRule="auto"/>
              <w:rPr>
                <w:rFonts w:ascii="宋体" w:hAnsi="宋体"/>
                <w:color w:val="000000"/>
                <w:szCs w:val="21"/>
              </w:rPr>
            </w:pPr>
          </w:p>
        </w:tc>
        <w:tc>
          <w:tcPr>
            <w:tcW w:w="1317" w:type="dxa"/>
            <w:vAlign w:val="center"/>
          </w:tcPr>
          <w:p w:rsidR="00E00A79" w:rsidRDefault="00E00A79">
            <w:pPr>
              <w:spacing w:line="360" w:lineRule="auto"/>
              <w:rPr>
                <w:rFonts w:ascii="宋体" w:hAnsi="宋体"/>
                <w:color w:val="000000"/>
                <w:szCs w:val="21"/>
              </w:rPr>
            </w:pPr>
          </w:p>
        </w:tc>
      </w:tr>
      <w:tr w:rsidR="00E00A79">
        <w:trPr>
          <w:cantSplit/>
          <w:trHeight w:val="340"/>
          <w:jc w:val="center"/>
        </w:trPr>
        <w:tc>
          <w:tcPr>
            <w:tcW w:w="1473" w:type="dxa"/>
            <w:vAlign w:val="center"/>
          </w:tcPr>
          <w:p w:rsidR="00E00A79" w:rsidRDefault="00E00A79">
            <w:pPr>
              <w:spacing w:line="360" w:lineRule="auto"/>
              <w:rPr>
                <w:rFonts w:ascii="宋体" w:hAnsi="宋体"/>
                <w:color w:val="000000"/>
                <w:szCs w:val="21"/>
              </w:rPr>
            </w:pPr>
          </w:p>
        </w:tc>
        <w:tc>
          <w:tcPr>
            <w:tcW w:w="1050" w:type="dxa"/>
            <w:vAlign w:val="center"/>
          </w:tcPr>
          <w:p w:rsidR="00E00A79" w:rsidRDefault="00E00A79">
            <w:pPr>
              <w:spacing w:line="360" w:lineRule="auto"/>
              <w:rPr>
                <w:rFonts w:ascii="宋体" w:hAnsi="宋体"/>
                <w:color w:val="000000"/>
                <w:szCs w:val="21"/>
              </w:rPr>
            </w:pPr>
          </w:p>
        </w:tc>
        <w:tc>
          <w:tcPr>
            <w:tcW w:w="1155" w:type="dxa"/>
            <w:vAlign w:val="center"/>
          </w:tcPr>
          <w:p w:rsidR="00E00A79" w:rsidRDefault="00E00A79">
            <w:pPr>
              <w:spacing w:line="360" w:lineRule="auto"/>
              <w:rPr>
                <w:rFonts w:ascii="宋体" w:hAnsi="宋体"/>
                <w:color w:val="000000"/>
                <w:szCs w:val="21"/>
              </w:rPr>
            </w:pPr>
          </w:p>
        </w:tc>
        <w:tc>
          <w:tcPr>
            <w:tcW w:w="1155" w:type="dxa"/>
            <w:vAlign w:val="center"/>
          </w:tcPr>
          <w:p w:rsidR="00E00A79" w:rsidRDefault="00E00A79">
            <w:pPr>
              <w:spacing w:line="360" w:lineRule="auto"/>
              <w:rPr>
                <w:rFonts w:ascii="宋体" w:hAnsi="宋体"/>
                <w:color w:val="000000"/>
                <w:szCs w:val="21"/>
              </w:rPr>
            </w:pPr>
          </w:p>
        </w:tc>
        <w:tc>
          <w:tcPr>
            <w:tcW w:w="1050" w:type="dxa"/>
            <w:vAlign w:val="center"/>
          </w:tcPr>
          <w:p w:rsidR="00E00A79" w:rsidRDefault="00E00A79">
            <w:pPr>
              <w:spacing w:line="360" w:lineRule="auto"/>
              <w:rPr>
                <w:rFonts w:ascii="宋体" w:hAnsi="宋体"/>
                <w:color w:val="000000"/>
                <w:szCs w:val="21"/>
              </w:rPr>
            </w:pPr>
          </w:p>
        </w:tc>
        <w:tc>
          <w:tcPr>
            <w:tcW w:w="945" w:type="dxa"/>
            <w:vAlign w:val="center"/>
          </w:tcPr>
          <w:p w:rsidR="00E00A79" w:rsidRDefault="00E00A79">
            <w:pPr>
              <w:spacing w:line="360" w:lineRule="auto"/>
              <w:rPr>
                <w:rFonts w:ascii="宋体" w:hAnsi="宋体"/>
                <w:color w:val="000000"/>
                <w:szCs w:val="21"/>
              </w:rPr>
            </w:pPr>
          </w:p>
        </w:tc>
        <w:tc>
          <w:tcPr>
            <w:tcW w:w="945" w:type="dxa"/>
            <w:vAlign w:val="center"/>
          </w:tcPr>
          <w:p w:rsidR="00E00A79" w:rsidRDefault="00E00A79">
            <w:pPr>
              <w:spacing w:line="360" w:lineRule="auto"/>
              <w:rPr>
                <w:rFonts w:ascii="宋体" w:hAnsi="宋体"/>
                <w:color w:val="000000"/>
                <w:szCs w:val="21"/>
              </w:rPr>
            </w:pPr>
          </w:p>
        </w:tc>
        <w:tc>
          <w:tcPr>
            <w:tcW w:w="1317" w:type="dxa"/>
            <w:vAlign w:val="center"/>
          </w:tcPr>
          <w:p w:rsidR="00E00A79" w:rsidRDefault="00E00A79">
            <w:pPr>
              <w:spacing w:line="360" w:lineRule="auto"/>
              <w:rPr>
                <w:rFonts w:ascii="宋体" w:hAnsi="宋体"/>
                <w:color w:val="000000"/>
                <w:szCs w:val="21"/>
              </w:rPr>
            </w:pPr>
          </w:p>
        </w:tc>
      </w:tr>
    </w:tbl>
    <w:p w:rsidR="00E00A79" w:rsidRDefault="00E00A79">
      <w:pPr>
        <w:autoSpaceDE w:val="0"/>
        <w:autoSpaceDN w:val="0"/>
        <w:adjustRightInd w:val="0"/>
        <w:spacing w:line="360" w:lineRule="auto"/>
        <w:jc w:val="left"/>
        <w:rPr>
          <w:rFonts w:ascii="宋体" w:hAnsi="宋体" w:cs="宋体"/>
          <w:color w:val="000000"/>
          <w:kern w:val="0"/>
          <w:szCs w:val="21"/>
        </w:rPr>
      </w:pPr>
    </w:p>
    <w:p w:rsidR="00E00A79" w:rsidRDefault="009B64DC">
      <w:pPr>
        <w:pStyle w:val="3"/>
        <w:spacing w:before="120" w:after="120" w:line="360" w:lineRule="auto"/>
        <w:jc w:val="center"/>
        <w:rPr>
          <w:rFonts w:ascii="宋体" w:hAnsi="宋体" w:cs="TimesNewRomanPSMT"/>
          <w:color w:val="000000"/>
          <w:kern w:val="0"/>
          <w:sz w:val="24"/>
          <w:szCs w:val="24"/>
        </w:rPr>
      </w:pPr>
      <w:r>
        <w:rPr>
          <w:rFonts w:ascii="宋体" w:hAnsi="宋体" w:cs="宋体" w:hint="eastAsia"/>
          <w:color w:val="000000"/>
          <w:kern w:val="0"/>
          <w:sz w:val="24"/>
          <w:szCs w:val="24"/>
        </w:rPr>
        <w:br w:type="page"/>
      </w:r>
      <w:bookmarkStart w:id="1301" w:name="_Toc415209348"/>
      <w:bookmarkEnd w:id="1298"/>
      <w:bookmarkEnd w:id="1299"/>
      <w:r>
        <w:rPr>
          <w:rFonts w:ascii="宋体" w:hAnsi="宋体" w:cs="TimesNewRomanPSMT" w:hint="eastAsia"/>
          <w:color w:val="000000"/>
          <w:kern w:val="0"/>
          <w:sz w:val="24"/>
          <w:szCs w:val="24"/>
        </w:rPr>
        <w:lastRenderedPageBreak/>
        <w:t>附表三：计划开、竣工日期和施工进度网络图</w:t>
      </w:r>
      <w:r>
        <w:rPr>
          <w:rFonts w:ascii="宋体" w:hAnsi="宋体" w:cs="宋体" w:hint="eastAsia"/>
          <w:color w:val="000000"/>
          <w:kern w:val="0"/>
          <w:sz w:val="24"/>
          <w:szCs w:val="24"/>
        </w:rPr>
        <w:t>或横道图</w:t>
      </w:r>
      <w:bookmarkEnd w:id="1301"/>
    </w:p>
    <w:p w:rsidR="00E00A79" w:rsidRDefault="00E00A79">
      <w:pPr>
        <w:autoSpaceDE w:val="0"/>
        <w:autoSpaceDN w:val="0"/>
        <w:adjustRightInd w:val="0"/>
        <w:spacing w:line="360" w:lineRule="auto"/>
        <w:jc w:val="left"/>
        <w:rPr>
          <w:rFonts w:ascii="宋体" w:hAnsi="宋体" w:cs="TimesNewRomanPSMT"/>
          <w:color w:val="000000"/>
          <w:kern w:val="0"/>
          <w:sz w:val="24"/>
        </w:rPr>
      </w:pP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TimesNewRomanPSMT"/>
          <w:color w:val="000000"/>
          <w:kern w:val="0"/>
          <w:sz w:val="24"/>
        </w:rPr>
        <w:t xml:space="preserve">1. </w:t>
      </w:r>
      <w:r>
        <w:rPr>
          <w:rFonts w:ascii="宋体" w:hAnsi="宋体" w:cs="宋体" w:hint="eastAsia"/>
          <w:color w:val="000000"/>
          <w:kern w:val="0"/>
          <w:sz w:val="24"/>
        </w:rPr>
        <w:t>供应商应递交施工进度网络图或施工进度表，说明按招标文件要求的计划工期进行施工的各个关键日期。</w:t>
      </w:r>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TimesNewRomanPSMT"/>
          <w:color w:val="000000"/>
          <w:kern w:val="0"/>
          <w:sz w:val="24"/>
        </w:rPr>
        <w:t xml:space="preserve">2. </w:t>
      </w:r>
      <w:r>
        <w:rPr>
          <w:rFonts w:ascii="宋体" w:hAnsi="宋体" w:cs="宋体" w:hint="eastAsia"/>
          <w:color w:val="000000"/>
          <w:kern w:val="0"/>
          <w:sz w:val="24"/>
        </w:rPr>
        <w:t>施工进度表可采用网络图或横道图表示。</w:t>
      </w:r>
    </w:p>
    <w:p w:rsidR="00E00A79" w:rsidRDefault="00E00A79">
      <w:pPr>
        <w:autoSpaceDE w:val="0"/>
        <w:autoSpaceDN w:val="0"/>
        <w:adjustRightInd w:val="0"/>
        <w:spacing w:line="360" w:lineRule="auto"/>
        <w:jc w:val="left"/>
        <w:rPr>
          <w:rFonts w:ascii="宋体" w:hAnsi="宋体" w:cs="TimesNewRomanPSMT"/>
          <w:color w:val="000000"/>
          <w:kern w:val="0"/>
          <w:sz w:val="18"/>
          <w:szCs w:val="18"/>
        </w:rPr>
      </w:pPr>
    </w:p>
    <w:p w:rsidR="00E00A79" w:rsidRDefault="00E00A79">
      <w:pPr>
        <w:pStyle w:val="3"/>
        <w:spacing w:before="120" w:after="120" w:line="360" w:lineRule="auto"/>
        <w:jc w:val="center"/>
        <w:rPr>
          <w:rFonts w:ascii="宋体" w:hAnsi="宋体" w:cs="TimesNewRomanPSMT"/>
          <w:color w:val="000000"/>
          <w:kern w:val="0"/>
          <w:sz w:val="18"/>
          <w:szCs w:val="18"/>
        </w:rPr>
      </w:pPr>
    </w:p>
    <w:p w:rsidR="00E00A79" w:rsidRDefault="009B64DC">
      <w:pPr>
        <w:pStyle w:val="3"/>
        <w:spacing w:before="120" w:after="120" w:line="360" w:lineRule="auto"/>
        <w:jc w:val="center"/>
        <w:rPr>
          <w:rFonts w:ascii="宋体" w:hAnsi="宋体" w:cs="TimesNewRomanPSMT"/>
          <w:color w:val="000000"/>
          <w:kern w:val="0"/>
          <w:sz w:val="24"/>
          <w:szCs w:val="24"/>
        </w:rPr>
      </w:pPr>
      <w:bookmarkStart w:id="1302" w:name="_Toc415209349"/>
      <w:r>
        <w:rPr>
          <w:rFonts w:ascii="宋体" w:hAnsi="宋体" w:cs="TimesNewRomanPSMT" w:hint="eastAsia"/>
          <w:color w:val="000000"/>
          <w:kern w:val="0"/>
          <w:sz w:val="24"/>
          <w:szCs w:val="24"/>
        </w:rPr>
        <w:t>附表四：施工总平面图</w:t>
      </w:r>
      <w:bookmarkEnd w:id="1302"/>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供应商应递交一份施工总平面图，绘出现场临时设施布置图表并附文字说明，说明临时设施、加工车间、现场办公、设备及仓储、供电、供水、卫生、生活、道路、消防等设施的情况和布置。</w:t>
      </w:r>
    </w:p>
    <w:p w:rsidR="00E00A79" w:rsidRDefault="00E00A79">
      <w:pPr>
        <w:autoSpaceDE w:val="0"/>
        <w:autoSpaceDN w:val="0"/>
        <w:adjustRightInd w:val="0"/>
        <w:spacing w:line="360" w:lineRule="auto"/>
        <w:jc w:val="left"/>
        <w:rPr>
          <w:rFonts w:ascii="宋体" w:hAnsi="宋体" w:cs="TimesNewRomanPSMT"/>
          <w:color w:val="000000"/>
          <w:kern w:val="0"/>
          <w:sz w:val="18"/>
          <w:szCs w:val="18"/>
        </w:rPr>
      </w:pPr>
    </w:p>
    <w:p w:rsidR="00E00A79" w:rsidRDefault="00E00A79">
      <w:pPr>
        <w:autoSpaceDE w:val="0"/>
        <w:autoSpaceDN w:val="0"/>
        <w:adjustRightInd w:val="0"/>
        <w:spacing w:line="360" w:lineRule="auto"/>
        <w:jc w:val="left"/>
        <w:rPr>
          <w:rFonts w:ascii="宋体" w:hAnsi="宋体" w:cs="TimesNewRomanPSMT"/>
          <w:color w:val="000000"/>
          <w:kern w:val="0"/>
          <w:sz w:val="18"/>
          <w:szCs w:val="18"/>
        </w:rPr>
      </w:pPr>
    </w:p>
    <w:p w:rsidR="00E00A79" w:rsidRDefault="00E00A79">
      <w:pPr>
        <w:autoSpaceDE w:val="0"/>
        <w:autoSpaceDN w:val="0"/>
        <w:adjustRightInd w:val="0"/>
        <w:spacing w:line="360" w:lineRule="auto"/>
        <w:jc w:val="left"/>
        <w:rPr>
          <w:rFonts w:ascii="宋体" w:hAnsi="宋体" w:cs="TimesNewRomanPSMT"/>
          <w:color w:val="000000"/>
          <w:kern w:val="0"/>
          <w:sz w:val="18"/>
          <w:szCs w:val="18"/>
        </w:rPr>
      </w:pPr>
    </w:p>
    <w:p w:rsidR="00E00A79" w:rsidRDefault="00E00A79">
      <w:pPr>
        <w:pStyle w:val="2"/>
        <w:spacing w:before="120" w:after="120" w:line="360" w:lineRule="auto"/>
        <w:jc w:val="center"/>
        <w:rPr>
          <w:rFonts w:ascii="宋体" w:eastAsia="宋体" w:hAnsi="宋体" w:cs="宋体"/>
          <w:color w:val="000000"/>
          <w:kern w:val="0"/>
          <w:szCs w:val="28"/>
        </w:rPr>
      </w:pPr>
    </w:p>
    <w:p w:rsidR="00E00A79" w:rsidRDefault="00E00A79">
      <w:pPr>
        <w:spacing w:line="360" w:lineRule="auto"/>
        <w:rPr>
          <w:rFonts w:ascii="宋体" w:hAnsi="宋体" w:cs="宋体"/>
          <w:b/>
          <w:bCs/>
          <w:color w:val="000000"/>
        </w:rPr>
      </w:pPr>
    </w:p>
    <w:p w:rsidR="00E00A79" w:rsidRDefault="009B64DC">
      <w:pPr>
        <w:keepNext/>
        <w:keepLines/>
        <w:spacing w:before="120" w:after="120" w:line="360" w:lineRule="auto"/>
        <w:jc w:val="center"/>
        <w:rPr>
          <w:rFonts w:ascii="宋体" w:hAnsi="宋体" w:cs="宋体"/>
          <w:color w:val="000000"/>
        </w:rPr>
      </w:pPr>
      <w:bookmarkStart w:id="1303" w:name="_Toc194999271"/>
      <w:bookmarkStart w:id="1304" w:name="_Toc199152115"/>
      <w:r>
        <w:rPr>
          <w:rFonts w:ascii="宋体" w:hAnsi="宋体" w:cs="宋体" w:hint="eastAsia"/>
          <w:color w:val="000000"/>
        </w:rPr>
        <w:br w:type="page"/>
      </w:r>
    </w:p>
    <w:p w:rsidR="00E00A79" w:rsidRDefault="009B64DC">
      <w:pPr>
        <w:pStyle w:val="2"/>
        <w:spacing w:before="120" w:after="120" w:line="360" w:lineRule="auto"/>
        <w:jc w:val="left"/>
        <w:rPr>
          <w:rFonts w:ascii="宋体" w:eastAsia="宋体" w:hAnsi="宋体" w:cs="TimesNewRomanPSMT"/>
          <w:color w:val="000000"/>
          <w:kern w:val="0"/>
          <w:sz w:val="28"/>
          <w:szCs w:val="28"/>
        </w:rPr>
      </w:pPr>
      <w:bookmarkStart w:id="1305" w:name="_Toc14512"/>
      <w:bookmarkStart w:id="1306" w:name="_Toc415209350"/>
      <w:bookmarkEnd w:id="1303"/>
      <w:bookmarkEnd w:id="1304"/>
      <w:r>
        <w:rPr>
          <w:rFonts w:ascii="宋体" w:eastAsia="宋体" w:hAnsi="宋体" w:cs="TimesNewRomanPSMT" w:hint="eastAsia"/>
          <w:color w:val="000000"/>
          <w:kern w:val="0"/>
          <w:sz w:val="28"/>
          <w:szCs w:val="28"/>
        </w:rPr>
        <w:lastRenderedPageBreak/>
        <w:t>十、</w:t>
      </w:r>
      <w:r>
        <w:rPr>
          <w:rFonts w:ascii="宋体" w:eastAsia="宋体" w:hAnsi="宋体" w:cs="TimesNewRomanPSMT" w:hint="eastAsia"/>
          <w:color w:val="000000"/>
          <w:kern w:val="0"/>
          <w:sz w:val="28"/>
          <w:szCs w:val="28"/>
        </w:rPr>
        <w:t xml:space="preserve">  </w:t>
      </w:r>
      <w:r>
        <w:rPr>
          <w:rFonts w:ascii="宋体" w:eastAsia="宋体" w:hAnsi="宋体" w:cs="TimesNewRomanPSMT" w:hint="eastAsia"/>
          <w:color w:val="000000"/>
          <w:kern w:val="0"/>
          <w:sz w:val="28"/>
          <w:szCs w:val="28"/>
        </w:rPr>
        <w:t>项目管理机构</w:t>
      </w:r>
      <w:bookmarkEnd w:id="1305"/>
      <w:bookmarkEnd w:id="1306"/>
    </w:p>
    <w:p w:rsidR="00E00A79" w:rsidRDefault="009B64DC">
      <w:pPr>
        <w:pStyle w:val="3"/>
        <w:spacing w:before="120" w:after="120" w:line="360" w:lineRule="auto"/>
        <w:jc w:val="center"/>
        <w:rPr>
          <w:rFonts w:ascii="宋体" w:hAnsi="宋体" w:cs="TimesNewRomanPSMT"/>
          <w:color w:val="000000"/>
          <w:kern w:val="0"/>
          <w:sz w:val="24"/>
          <w:szCs w:val="24"/>
        </w:rPr>
      </w:pPr>
      <w:bookmarkStart w:id="1307" w:name="_Toc415209351"/>
      <w:r>
        <w:rPr>
          <w:rFonts w:ascii="宋体" w:hAnsi="宋体" w:cs="TimesNewRomanPSMT" w:hint="eastAsia"/>
          <w:color w:val="000000"/>
          <w:kern w:val="0"/>
          <w:sz w:val="24"/>
          <w:szCs w:val="24"/>
        </w:rPr>
        <w:t>（一）项目管理机构组成表</w:t>
      </w:r>
      <w:bookmarkEnd w:id="1307"/>
    </w:p>
    <w:tbl>
      <w:tblPr>
        <w:tblW w:w="928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825"/>
        <w:gridCol w:w="1032"/>
        <w:gridCol w:w="945"/>
        <w:gridCol w:w="1266"/>
        <w:gridCol w:w="900"/>
        <w:gridCol w:w="720"/>
        <w:gridCol w:w="1740"/>
        <w:gridCol w:w="780"/>
        <w:gridCol w:w="1078"/>
      </w:tblGrid>
      <w:tr w:rsidR="00E00A79">
        <w:trPr>
          <w:cantSplit/>
        </w:trPr>
        <w:tc>
          <w:tcPr>
            <w:tcW w:w="825" w:type="dxa"/>
            <w:vMerge w:val="restart"/>
            <w:vAlign w:val="center"/>
          </w:tcPr>
          <w:p w:rsidR="00E00A79" w:rsidRDefault="009B64DC">
            <w:pPr>
              <w:autoSpaceDE w:val="0"/>
              <w:autoSpaceDN w:val="0"/>
              <w:adjustRightInd w:val="0"/>
              <w:spacing w:line="360" w:lineRule="auto"/>
              <w:jc w:val="center"/>
              <w:rPr>
                <w:rFonts w:ascii="宋体" w:hAnsi="宋体" w:cs="宋体"/>
                <w:b/>
                <w:color w:val="000000"/>
                <w:kern w:val="0"/>
                <w:szCs w:val="21"/>
              </w:rPr>
            </w:pPr>
            <w:r>
              <w:rPr>
                <w:rFonts w:ascii="宋体" w:hAnsi="宋体" w:cs="宋体" w:hint="eastAsia"/>
                <w:b/>
                <w:color w:val="000000"/>
                <w:kern w:val="0"/>
                <w:szCs w:val="21"/>
              </w:rPr>
              <w:t>职务</w:t>
            </w:r>
          </w:p>
        </w:tc>
        <w:tc>
          <w:tcPr>
            <w:tcW w:w="1032" w:type="dxa"/>
            <w:vMerge w:val="restart"/>
            <w:vAlign w:val="center"/>
          </w:tcPr>
          <w:p w:rsidR="00E00A79" w:rsidRDefault="009B64DC">
            <w:pPr>
              <w:autoSpaceDE w:val="0"/>
              <w:autoSpaceDN w:val="0"/>
              <w:adjustRightInd w:val="0"/>
              <w:spacing w:line="360" w:lineRule="auto"/>
              <w:jc w:val="center"/>
              <w:rPr>
                <w:rFonts w:ascii="宋体" w:hAnsi="宋体" w:cs="宋体"/>
                <w:b/>
                <w:color w:val="000000"/>
                <w:kern w:val="0"/>
                <w:szCs w:val="21"/>
              </w:rPr>
            </w:pPr>
            <w:r>
              <w:rPr>
                <w:rFonts w:ascii="宋体" w:hAnsi="宋体" w:cs="宋体" w:hint="eastAsia"/>
                <w:b/>
                <w:color w:val="000000"/>
                <w:kern w:val="0"/>
                <w:szCs w:val="21"/>
              </w:rPr>
              <w:t>姓名</w:t>
            </w:r>
          </w:p>
        </w:tc>
        <w:tc>
          <w:tcPr>
            <w:tcW w:w="945" w:type="dxa"/>
            <w:vMerge w:val="restart"/>
            <w:vAlign w:val="center"/>
          </w:tcPr>
          <w:p w:rsidR="00E00A79" w:rsidRDefault="009B64DC">
            <w:pPr>
              <w:autoSpaceDE w:val="0"/>
              <w:autoSpaceDN w:val="0"/>
              <w:adjustRightInd w:val="0"/>
              <w:spacing w:line="360" w:lineRule="auto"/>
              <w:jc w:val="center"/>
              <w:rPr>
                <w:rFonts w:ascii="宋体" w:hAnsi="宋体" w:cs="宋体"/>
                <w:b/>
                <w:color w:val="000000"/>
                <w:kern w:val="0"/>
                <w:szCs w:val="21"/>
              </w:rPr>
            </w:pPr>
            <w:r>
              <w:rPr>
                <w:rFonts w:ascii="宋体" w:hAnsi="宋体" w:cs="宋体" w:hint="eastAsia"/>
                <w:b/>
                <w:color w:val="000000"/>
                <w:kern w:val="0"/>
                <w:szCs w:val="21"/>
              </w:rPr>
              <w:t>职称</w:t>
            </w:r>
          </w:p>
        </w:tc>
        <w:tc>
          <w:tcPr>
            <w:tcW w:w="5406" w:type="dxa"/>
            <w:gridSpan w:val="5"/>
            <w:vAlign w:val="center"/>
          </w:tcPr>
          <w:p w:rsidR="00E00A79" w:rsidRDefault="009B64DC">
            <w:pPr>
              <w:autoSpaceDE w:val="0"/>
              <w:autoSpaceDN w:val="0"/>
              <w:adjustRightInd w:val="0"/>
              <w:spacing w:line="360" w:lineRule="auto"/>
              <w:jc w:val="center"/>
              <w:rPr>
                <w:rFonts w:ascii="宋体" w:hAnsi="宋体" w:cs="宋体"/>
                <w:b/>
                <w:color w:val="000000"/>
                <w:kern w:val="0"/>
                <w:szCs w:val="21"/>
              </w:rPr>
            </w:pPr>
            <w:r>
              <w:rPr>
                <w:rFonts w:ascii="宋体" w:hAnsi="宋体" w:cs="宋体" w:hint="eastAsia"/>
                <w:b/>
                <w:color w:val="000000"/>
                <w:kern w:val="0"/>
                <w:szCs w:val="21"/>
              </w:rPr>
              <w:t>执业或职业资格证明</w:t>
            </w:r>
          </w:p>
        </w:tc>
        <w:tc>
          <w:tcPr>
            <w:tcW w:w="1078" w:type="dxa"/>
            <w:vMerge w:val="restart"/>
            <w:vAlign w:val="center"/>
          </w:tcPr>
          <w:p w:rsidR="00E00A79" w:rsidRDefault="009B64DC">
            <w:pPr>
              <w:autoSpaceDE w:val="0"/>
              <w:autoSpaceDN w:val="0"/>
              <w:adjustRightInd w:val="0"/>
              <w:spacing w:line="360" w:lineRule="auto"/>
              <w:jc w:val="center"/>
              <w:rPr>
                <w:rFonts w:ascii="宋体" w:hAnsi="宋体" w:cs="宋体"/>
                <w:b/>
                <w:color w:val="000000"/>
                <w:kern w:val="0"/>
                <w:szCs w:val="21"/>
              </w:rPr>
            </w:pPr>
            <w:r>
              <w:rPr>
                <w:rFonts w:ascii="宋体" w:hAnsi="宋体" w:cs="宋体" w:hint="eastAsia"/>
                <w:b/>
                <w:color w:val="000000"/>
                <w:kern w:val="0"/>
                <w:szCs w:val="21"/>
              </w:rPr>
              <w:t>备注</w:t>
            </w:r>
          </w:p>
        </w:tc>
      </w:tr>
      <w:tr w:rsidR="00E00A79">
        <w:trPr>
          <w:cantSplit/>
        </w:trPr>
        <w:tc>
          <w:tcPr>
            <w:tcW w:w="825" w:type="dxa"/>
            <w:vMerge/>
            <w:vAlign w:val="center"/>
          </w:tcPr>
          <w:p w:rsidR="00E00A79" w:rsidRDefault="00E00A79">
            <w:pPr>
              <w:autoSpaceDE w:val="0"/>
              <w:autoSpaceDN w:val="0"/>
              <w:adjustRightInd w:val="0"/>
              <w:spacing w:line="360" w:lineRule="auto"/>
              <w:jc w:val="center"/>
              <w:rPr>
                <w:rFonts w:ascii="宋体" w:hAnsi="宋体" w:cs="宋体"/>
                <w:b/>
                <w:color w:val="000000"/>
                <w:kern w:val="0"/>
                <w:szCs w:val="21"/>
              </w:rPr>
            </w:pPr>
          </w:p>
        </w:tc>
        <w:tc>
          <w:tcPr>
            <w:tcW w:w="1032" w:type="dxa"/>
            <w:vMerge/>
            <w:vAlign w:val="center"/>
          </w:tcPr>
          <w:p w:rsidR="00E00A79" w:rsidRDefault="00E00A79">
            <w:pPr>
              <w:autoSpaceDE w:val="0"/>
              <w:autoSpaceDN w:val="0"/>
              <w:adjustRightInd w:val="0"/>
              <w:spacing w:line="360" w:lineRule="auto"/>
              <w:jc w:val="center"/>
              <w:rPr>
                <w:rFonts w:ascii="宋体" w:hAnsi="宋体" w:cs="宋体"/>
                <w:b/>
                <w:color w:val="000000"/>
                <w:kern w:val="0"/>
                <w:szCs w:val="21"/>
              </w:rPr>
            </w:pPr>
          </w:p>
        </w:tc>
        <w:tc>
          <w:tcPr>
            <w:tcW w:w="945" w:type="dxa"/>
            <w:vMerge/>
            <w:vAlign w:val="center"/>
          </w:tcPr>
          <w:p w:rsidR="00E00A79" w:rsidRDefault="00E00A79">
            <w:pPr>
              <w:autoSpaceDE w:val="0"/>
              <w:autoSpaceDN w:val="0"/>
              <w:adjustRightInd w:val="0"/>
              <w:spacing w:line="360" w:lineRule="auto"/>
              <w:jc w:val="center"/>
              <w:rPr>
                <w:rFonts w:ascii="宋体" w:hAnsi="宋体" w:cs="宋体"/>
                <w:b/>
                <w:color w:val="000000"/>
                <w:kern w:val="0"/>
                <w:szCs w:val="21"/>
              </w:rPr>
            </w:pPr>
          </w:p>
        </w:tc>
        <w:tc>
          <w:tcPr>
            <w:tcW w:w="1266" w:type="dxa"/>
            <w:vAlign w:val="center"/>
          </w:tcPr>
          <w:p w:rsidR="00E00A79" w:rsidRDefault="009B64DC">
            <w:pPr>
              <w:autoSpaceDE w:val="0"/>
              <w:autoSpaceDN w:val="0"/>
              <w:adjustRightInd w:val="0"/>
              <w:spacing w:line="360" w:lineRule="auto"/>
              <w:jc w:val="center"/>
              <w:rPr>
                <w:rFonts w:ascii="宋体" w:hAnsi="宋体" w:cs="宋体"/>
                <w:b/>
                <w:color w:val="000000"/>
                <w:kern w:val="0"/>
                <w:szCs w:val="21"/>
              </w:rPr>
            </w:pPr>
            <w:r>
              <w:rPr>
                <w:rFonts w:ascii="宋体" w:hAnsi="宋体" w:cs="宋体" w:hint="eastAsia"/>
                <w:b/>
                <w:color w:val="000000"/>
                <w:kern w:val="0"/>
                <w:szCs w:val="21"/>
              </w:rPr>
              <w:t>证书名称</w:t>
            </w:r>
          </w:p>
        </w:tc>
        <w:tc>
          <w:tcPr>
            <w:tcW w:w="900" w:type="dxa"/>
            <w:vAlign w:val="center"/>
          </w:tcPr>
          <w:p w:rsidR="00E00A79" w:rsidRDefault="009B64DC">
            <w:pPr>
              <w:autoSpaceDE w:val="0"/>
              <w:autoSpaceDN w:val="0"/>
              <w:adjustRightInd w:val="0"/>
              <w:spacing w:line="360" w:lineRule="auto"/>
              <w:jc w:val="center"/>
              <w:rPr>
                <w:rFonts w:ascii="宋体" w:hAnsi="宋体" w:cs="宋体"/>
                <w:b/>
                <w:color w:val="000000"/>
                <w:kern w:val="0"/>
                <w:szCs w:val="21"/>
              </w:rPr>
            </w:pPr>
            <w:r>
              <w:rPr>
                <w:rFonts w:ascii="宋体" w:hAnsi="宋体" w:cs="宋体" w:hint="eastAsia"/>
                <w:b/>
                <w:color w:val="000000"/>
                <w:kern w:val="0"/>
                <w:szCs w:val="21"/>
              </w:rPr>
              <w:t>级别</w:t>
            </w:r>
          </w:p>
        </w:tc>
        <w:tc>
          <w:tcPr>
            <w:tcW w:w="720" w:type="dxa"/>
            <w:vAlign w:val="center"/>
          </w:tcPr>
          <w:p w:rsidR="00E00A79" w:rsidRDefault="009B64DC">
            <w:pPr>
              <w:autoSpaceDE w:val="0"/>
              <w:autoSpaceDN w:val="0"/>
              <w:adjustRightInd w:val="0"/>
              <w:spacing w:line="360" w:lineRule="auto"/>
              <w:jc w:val="center"/>
              <w:rPr>
                <w:rFonts w:ascii="宋体" w:hAnsi="宋体" w:cs="宋体"/>
                <w:b/>
                <w:color w:val="000000"/>
                <w:kern w:val="0"/>
                <w:szCs w:val="21"/>
              </w:rPr>
            </w:pPr>
            <w:r>
              <w:rPr>
                <w:rFonts w:ascii="宋体" w:hAnsi="宋体" w:cs="宋体" w:hint="eastAsia"/>
                <w:b/>
                <w:color w:val="000000"/>
                <w:kern w:val="0"/>
                <w:szCs w:val="21"/>
              </w:rPr>
              <w:t>证号</w:t>
            </w:r>
          </w:p>
        </w:tc>
        <w:tc>
          <w:tcPr>
            <w:tcW w:w="1740" w:type="dxa"/>
            <w:vAlign w:val="center"/>
          </w:tcPr>
          <w:p w:rsidR="00E00A79" w:rsidRDefault="009B64DC">
            <w:pPr>
              <w:autoSpaceDE w:val="0"/>
              <w:autoSpaceDN w:val="0"/>
              <w:adjustRightInd w:val="0"/>
              <w:spacing w:line="360" w:lineRule="auto"/>
              <w:jc w:val="center"/>
              <w:rPr>
                <w:rFonts w:ascii="宋体" w:hAnsi="宋体" w:cs="宋体"/>
                <w:b/>
                <w:color w:val="000000"/>
                <w:kern w:val="0"/>
                <w:szCs w:val="21"/>
              </w:rPr>
            </w:pPr>
            <w:r>
              <w:rPr>
                <w:rFonts w:ascii="宋体" w:hAnsi="宋体" w:cs="宋体" w:hint="eastAsia"/>
                <w:b/>
                <w:color w:val="000000"/>
                <w:kern w:val="0"/>
                <w:szCs w:val="21"/>
              </w:rPr>
              <w:t>专业</w:t>
            </w:r>
          </w:p>
        </w:tc>
        <w:tc>
          <w:tcPr>
            <w:tcW w:w="780" w:type="dxa"/>
            <w:vAlign w:val="center"/>
          </w:tcPr>
          <w:p w:rsidR="00E00A79" w:rsidRDefault="009B64DC">
            <w:pPr>
              <w:autoSpaceDE w:val="0"/>
              <w:autoSpaceDN w:val="0"/>
              <w:adjustRightInd w:val="0"/>
              <w:spacing w:line="360" w:lineRule="auto"/>
              <w:jc w:val="center"/>
              <w:rPr>
                <w:rFonts w:ascii="宋体" w:hAnsi="宋体" w:cs="宋体"/>
                <w:b/>
                <w:color w:val="000000"/>
                <w:kern w:val="0"/>
                <w:szCs w:val="21"/>
              </w:rPr>
            </w:pPr>
            <w:r>
              <w:rPr>
                <w:rFonts w:ascii="宋体" w:hAnsi="宋体" w:cs="宋体" w:hint="eastAsia"/>
                <w:b/>
                <w:color w:val="000000"/>
                <w:kern w:val="0"/>
                <w:szCs w:val="21"/>
              </w:rPr>
              <w:t>养老保险</w:t>
            </w:r>
          </w:p>
        </w:tc>
        <w:tc>
          <w:tcPr>
            <w:tcW w:w="1078" w:type="dxa"/>
            <w:vMerge/>
            <w:vAlign w:val="center"/>
          </w:tcPr>
          <w:p w:rsidR="00E00A79" w:rsidRDefault="00E00A79">
            <w:pPr>
              <w:autoSpaceDE w:val="0"/>
              <w:autoSpaceDN w:val="0"/>
              <w:adjustRightInd w:val="0"/>
              <w:spacing w:line="360" w:lineRule="auto"/>
              <w:jc w:val="center"/>
              <w:rPr>
                <w:rFonts w:ascii="宋体" w:hAnsi="宋体" w:cs="宋体"/>
                <w:b/>
                <w:color w:val="000000"/>
                <w:kern w:val="0"/>
                <w:szCs w:val="21"/>
              </w:rPr>
            </w:pPr>
          </w:p>
        </w:tc>
      </w:tr>
      <w:tr w:rsidR="00E00A79">
        <w:tc>
          <w:tcPr>
            <w:tcW w:w="825" w:type="dxa"/>
            <w:vAlign w:val="center"/>
          </w:tcPr>
          <w:p w:rsidR="00E00A79" w:rsidRDefault="00E00A79">
            <w:pPr>
              <w:autoSpaceDE w:val="0"/>
              <w:autoSpaceDN w:val="0"/>
              <w:adjustRightInd w:val="0"/>
              <w:spacing w:line="360" w:lineRule="auto"/>
              <w:jc w:val="center"/>
              <w:rPr>
                <w:rFonts w:ascii="宋体" w:hAnsi="宋体" w:cs="宋体"/>
                <w:color w:val="000000"/>
                <w:kern w:val="0"/>
                <w:szCs w:val="21"/>
              </w:rPr>
            </w:pPr>
          </w:p>
        </w:tc>
        <w:tc>
          <w:tcPr>
            <w:tcW w:w="1032" w:type="dxa"/>
            <w:vAlign w:val="center"/>
          </w:tcPr>
          <w:p w:rsidR="00E00A79" w:rsidRDefault="00E00A79">
            <w:pPr>
              <w:autoSpaceDE w:val="0"/>
              <w:autoSpaceDN w:val="0"/>
              <w:adjustRightInd w:val="0"/>
              <w:spacing w:line="360" w:lineRule="auto"/>
              <w:jc w:val="center"/>
              <w:rPr>
                <w:rFonts w:ascii="宋体" w:hAnsi="宋体" w:cs="宋体"/>
                <w:color w:val="000000"/>
                <w:kern w:val="0"/>
                <w:szCs w:val="21"/>
              </w:rPr>
            </w:pPr>
          </w:p>
        </w:tc>
        <w:tc>
          <w:tcPr>
            <w:tcW w:w="945" w:type="dxa"/>
            <w:vAlign w:val="center"/>
          </w:tcPr>
          <w:p w:rsidR="00E00A79" w:rsidRDefault="00E00A79">
            <w:pPr>
              <w:autoSpaceDE w:val="0"/>
              <w:autoSpaceDN w:val="0"/>
              <w:adjustRightInd w:val="0"/>
              <w:spacing w:line="360" w:lineRule="auto"/>
              <w:jc w:val="center"/>
              <w:rPr>
                <w:rFonts w:ascii="宋体" w:hAnsi="宋体" w:cs="宋体"/>
                <w:color w:val="000000"/>
                <w:kern w:val="0"/>
                <w:szCs w:val="21"/>
              </w:rPr>
            </w:pPr>
          </w:p>
        </w:tc>
        <w:tc>
          <w:tcPr>
            <w:tcW w:w="1266" w:type="dxa"/>
            <w:vAlign w:val="center"/>
          </w:tcPr>
          <w:p w:rsidR="00E00A79" w:rsidRDefault="00E00A79">
            <w:pPr>
              <w:autoSpaceDE w:val="0"/>
              <w:autoSpaceDN w:val="0"/>
              <w:adjustRightInd w:val="0"/>
              <w:spacing w:line="360" w:lineRule="auto"/>
              <w:jc w:val="center"/>
              <w:rPr>
                <w:rFonts w:ascii="宋体" w:hAnsi="宋体" w:cs="宋体"/>
                <w:color w:val="000000"/>
                <w:kern w:val="0"/>
                <w:szCs w:val="21"/>
              </w:rPr>
            </w:pPr>
          </w:p>
        </w:tc>
        <w:tc>
          <w:tcPr>
            <w:tcW w:w="900" w:type="dxa"/>
            <w:vAlign w:val="center"/>
          </w:tcPr>
          <w:p w:rsidR="00E00A79" w:rsidRDefault="00E00A79">
            <w:pPr>
              <w:autoSpaceDE w:val="0"/>
              <w:autoSpaceDN w:val="0"/>
              <w:adjustRightInd w:val="0"/>
              <w:spacing w:line="360" w:lineRule="auto"/>
              <w:jc w:val="center"/>
              <w:rPr>
                <w:rFonts w:ascii="宋体" w:hAnsi="宋体" w:cs="宋体"/>
                <w:color w:val="000000"/>
                <w:kern w:val="0"/>
                <w:szCs w:val="21"/>
              </w:rPr>
            </w:pPr>
          </w:p>
        </w:tc>
        <w:tc>
          <w:tcPr>
            <w:tcW w:w="720" w:type="dxa"/>
            <w:vAlign w:val="center"/>
          </w:tcPr>
          <w:p w:rsidR="00E00A79" w:rsidRDefault="00E00A79">
            <w:pPr>
              <w:autoSpaceDE w:val="0"/>
              <w:autoSpaceDN w:val="0"/>
              <w:adjustRightInd w:val="0"/>
              <w:spacing w:line="360" w:lineRule="auto"/>
              <w:jc w:val="center"/>
              <w:rPr>
                <w:rFonts w:ascii="宋体" w:hAnsi="宋体" w:cs="宋体"/>
                <w:color w:val="000000"/>
                <w:kern w:val="0"/>
                <w:szCs w:val="21"/>
              </w:rPr>
            </w:pPr>
          </w:p>
        </w:tc>
        <w:tc>
          <w:tcPr>
            <w:tcW w:w="1740" w:type="dxa"/>
            <w:vAlign w:val="center"/>
          </w:tcPr>
          <w:p w:rsidR="00E00A79" w:rsidRDefault="00E00A79">
            <w:pPr>
              <w:autoSpaceDE w:val="0"/>
              <w:autoSpaceDN w:val="0"/>
              <w:adjustRightInd w:val="0"/>
              <w:spacing w:line="360" w:lineRule="auto"/>
              <w:jc w:val="center"/>
              <w:rPr>
                <w:rFonts w:ascii="宋体" w:hAnsi="宋体" w:cs="宋体"/>
                <w:color w:val="000000"/>
                <w:kern w:val="0"/>
                <w:szCs w:val="21"/>
              </w:rPr>
            </w:pPr>
          </w:p>
        </w:tc>
        <w:tc>
          <w:tcPr>
            <w:tcW w:w="780" w:type="dxa"/>
            <w:vAlign w:val="center"/>
          </w:tcPr>
          <w:p w:rsidR="00E00A79" w:rsidRDefault="00E00A79">
            <w:pPr>
              <w:autoSpaceDE w:val="0"/>
              <w:autoSpaceDN w:val="0"/>
              <w:adjustRightInd w:val="0"/>
              <w:spacing w:line="360" w:lineRule="auto"/>
              <w:jc w:val="center"/>
              <w:rPr>
                <w:rFonts w:ascii="宋体" w:hAnsi="宋体" w:cs="宋体"/>
                <w:color w:val="000000"/>
                <w:kern w:val="0"/>
                <w:szCs w:val="21"/>
              </w:rPr>
            </w:pPr>
          </w:p>
        </w:tc>
        <w:tc>
          <w:tcPr>
            <w:tcW w:w="1078" w:type="dxa"/>
            <w:vAlign w:val="center"/>
          </w:tcPr>
          <w:p w:rsidR="00E00A79" w:rsidRDefault="00E00A79">
            <w:pPr>
              <w:autoSpaceDE w:val="0"/>
              <w:autoSpaceDN w:val="0"/>
              <w:adjustRightInd w:val="0"/>
              <w:spacing w:line="360" w:lineRule="auto"/>
              <w:jc w:val="center"/>
              <w:rPr>
                <w:rFonts w:ascii="宋体" w:hAnsi="宋体" w:cs="宋体"/>
                <w:color w:val="000000"/>
                <w:kern w:val="0"/>
                <w:szCs w:val="21"/>
              </w:rPr>
            </w:pPr>
          </w:p>
        </w:tc>
      </w:tr>
      <w:tr w:rsidR="00E00A79">
        <w:tc>
          <w:tcPr>
            <w:tcW w:w="825" w:type="dxa"/>
          </w:tcPr>
          <w:p w:rsidR="00E00A79" w:rsidRDefault="00E00A79">
            <w:pPr>
              <w:autoSpaceDE w:val="0"/>
              <w:autoSpaceDN w:val="0"/>
              <w:adjustRightInd w:val="0"/>
              <w:spacing w:line="360" w:lineRule="auto"/>
              <w:jc w:val="left"/>
              <w:rPr>
                <w:rFonts w:ascii="宋体" w:hAnsi="宋体" w:cs="宋体"/>
                <w:color w:val="000000"/>
                <w:kern w:val="0"/>
                <w:szCs w:val="21"/>
              </w:rPr>
            </w:pPr>
          </w:p>
        </w:tc>
        <w:tc>
          <w:tcPr>
            <w:tcW w:w="1032" w:type="dxa"/>
          </w:tcPr>
          <w:p w:rsidR="00E00A79" w:rsidRDefault="00E00A79">
            <w:pPr>
              <w:autoSpaceDE w:val="0"/>
              <w:autoSpaceDN w:val="0"/>
              <w:adjustRightInd w:val="0"/>
              <w:spacing w:line="360" w:lineRule="auto"/>
              <w:jc w:val="left"/>
              <w:rPr>
                <w:rFonts w:ascii="宋体" w:hAnsi="宋体" w:cs="宋体"/>
                <w:color w:val="000000"/>
                <w:kern w:val="0"/>
                <w:szCs w:val="21"/>
              </w:rPr>
            </w:pPr>
          </w:p>
        </w:tc>
        <w:tc>
          <w:tcPr>
            <w:tcW w:w="945" w:type="dxa"/>
          </w:tcPr>
          <w:p w:rsidR="00E00A79" w:rsidRDefault="00E00A79">
            <w:pPr>
              <w:autoSpaceDE w:val="0"/>
              <w:autoSpaceDN w:val="0"/>
              <w:adjustRightInd w:val="0"/>
              <w:spacing w:line="360" w:lineRule="auto"/>
              <w:jc w:val="left"/>
              <w:rPr>
                <w:rFonts w:ascii="宋体" w:hAnsi="宋体" w:cs="宋体"/>
                <w:color w:val="000000"/>
                <w:kern w:val="0"/>
                <w:szCs w:val="21"/>
              </w:rPr>
            </w:pPr>
          </w:p>
        </w:tc>
        <w:tc>
          <w:tcPr>
            <w:tcW w:w="1266" w:type="dxa"/>
          </w:tcPr>
          <w:p w:rsidR="00E00A79" w:rsidRDefault="00E00A79">
            <w:pPr>
              <w:autoSpaceDE w:val="0"/>
              <w:autoSpaceDN w:val="0"/>
              <w:adjustRightInd w:val="0"/>
              <w:spacing w:line="360" w:lineRule="auto"/>
              <w:jc w:val="left"/>
              <w:rPr>
                <w:rFonts w:ascii="宋体" w:hAnsi="宋体" w:cs="宋体"/>
                <w:color w:val="000000"/>
                <w:kern w:val="0"/>
                <w:szCs w:val="21"/>
              </w:rPr>
            </w:pPr>
          </w:p>
        </w:tc>
        <w:tc>
          <w:tcPr>
            <w:tcW w:w="900" w:type="dxa"/>
          </w:tcPr>
          <w:p w:rsidR="00E00A79" w:rsidRDefault="00E00A79">
            <w:pPr>
              <w:autoSpaceDE w:val="0"/>
              <w:autoSpaceDN w:val="0"/>
              <w:adjustRightInd w:val="0"/>
              <w:spacing w:line="360" w:lineRule="auto"/>
              <w:jc w:val="left"/>
              <w:rPr>
                <w:rFonts w:ascii="宋体" w:hAnsi="宋体" w:cs="宋体"/>
                <w:color w:val="000000"/>
                <w:kern w:val="0"/>
                <w:szCs w:val="21"/>
              </w:rPr>
            </w:pPr>
          </w:p>
        </w:tc>
        <w:tc>
          <w:tcPr>
            <w:tcW w:w="720" w:type="dxa"/>
          </w:tcPr>
          <w:p w:rsidR="00E00A79" w:rsidRDefault="00E00A79">
            <w:pPr>
              <w:autoSpaceDE w:val="0"/>
              <w:autoSpaceDN w:val="0"/>
              <w:adjustRightInd w:val="0"/>
              <w:spacing w:line="360" w:lineRule="auto"/>
              <w:jc w:val="left"/>
              <w:rPr>
                <w:rFonts w:ascii="宋体" w:hAnsi="宋体" w:cs="宋体"/>
                <w:color w:val="000000"/>
                <w:kern w:val="0"/>
                <w:szCs w:val="21"/>
              </w:rPr>
            </w:pPr>
          </w:p>
        </w:tc>
        <w:tc>
          <w:tcPr>
            <w:tcW w:w="1740" w:type="dxa"/>
          </w:tcPr>
          <w:p w:rsidR="00E00A79" w:rsidRDefault="00E00A79">
            <w:pPr>
              <w:autoSpaceDE w:val="0"/>
              <w:autoSpaceDN w:val="0"/>
              <w:adjustRightInd w:val="0"/>
              <w:spacing w:line="360" w:lineRule="auto"/>
              <w:jc w:val="left"/>
              <w:rPr>
                <w:rFonts w:ascii="宋体" w:hAnsi="宋体" w:cs="宋体"/>
                <w:color w:val="000000"/>
                <w:kern w:val="0"/>
                <w:szCs w:val="21"/>
              </w:rPr>
            </w:pPr>
          </w:p>
        </w:tc>
        <w:tc>
          <w:tcPr>
            <w:tcW w:w="780" w:type="dxa"/>
          </w:tcPr>
          <w:p w:rsidR="00E00A79" w:rsidRDefault="00E00A79">
            <w:pPr>
              <w:autoSpaceDE w:val="0"/>
              <w:autoSpaceDN w:val="0"/>
              <w:adjustRightInd w:val="0"/>
              <w:spacing w:line="360" w:lineRule="auto"/>
              <w:jc w:val="left"/>
              <w:rPr>
                <w:rFonts w:ascii="宋体" w:hAnsi="宋体" w:cs="宋体"/>
                <w:color w:val="000000"/>
                <w:kern w:val="0"/>
                <w:szCs w:val="21"/>
              </w:rPr>
            </w:pPr>
          </w:p>
        </w:tc>
        <w:tc>
          <w:tcPr>
            <w:tcW w:w="1078" w:type="dxa"/>
          </w:tcPr>
          <w:p w:rsidR="00E00A79" w:rsidRDefault="00E00A79">
            <w:pPr>
              <w:autoSpaceDE w:val="0"/>
              <w:autoSpaceDN w:val="0"/>
              <w:adjustRightInd w:val="0"/>
              <w:spacing w:line="360" w:lineRule="auto"/>
              <w:jc w:val="left"/>
              <w:rPr>
                <w:rFonts w:ascii="宋体" w:hAnsi="宋体" w:cs="宋体"/>
                <w:color w:val="000000"/>
                <w:kern w:val="0"/>
                <w:szCs w:val="21"/>
              </w:rPr>
            </w:pPr>
          </w:p>
        </w:tc>
      </w:tr>
      <w:tr w:rsidR="00E00A79">
        <w:tc>
          <w:tcPr>
            <w:tcW w:w="825" w:type="dxa"/>
          </w:tcPr>
          <w:p w:rsidR="00E00A79" w:rsidRDefault="00E00A79">
            <w:pPr>
              <w:autoSpaceDE w:val="0"/>
              <w:autoSpaceDN w:val="0"/>
              <w:adjustRightInd w:val="0"/>
              <w:spacing w:line="360" w:lineRule="auto"/>
              <w:jc w:val="left"/>
              <w:rPr>
                <w:rFonts w:ascii="宋体" w:hAnsi="宋体" w:cs="宋体"/>
                <w:color w:val="000000"/>
                <w:kern w:val="0"/>
                <w:szCs w:val="21"/>
              </w:rPr>
            </w:pPr>
          </w:p>
        </w:tc>
        <w:tc>
          <w:tcPr>
            <w:tcW w:w="1032" w:type="dxa"/>
          </w:tcPr>
          <w:p w:rsidR="00E00A79" w:rsidRDefault="00E00A79">
            <w:pPr>
              <w:autoSpaceDE w:val="0"/>
              <w:autoSpaceDN w:val="0"/>
              <w:adjustRightInd w:val="0"/>
              <w:spacing w:line="360" w:lineRule="auto"/>
              <w:jc w:val="left"/>
              <w:rPr>
                <w:rFonts w:ascii="宋体" w:hAnsi="宋体" w:cs="宋体"/>
                <w:color w:val="000000"/>
                <w:kern w:val="0"/>
                <w:szCs w:val="21"/>
              </w:rPr>
            </w:pPr>
          </w:p>
        </w:tc>
        <w:tc>
          <w:tcPr>
            <w:tcW w:w="945" w:type="dxa"/>
          </w:tcPr>
          <w:p w:rsidR="00E00A79" w:rsidRDefault="00E00A79">
            <w:pPr>
              <w:autoSpaceDE w:val="0"/>
              <w:autoSpaceDN w:val="0"/>
              <w:adjustRightInd w:val="0"/>
              <w:spacing w:line="360" w:lineRule="auto"/>
              <w:jc w:val="left"/>
              <w:rPr>
                <w:rFonts w:ascii="宋体" w:hAnsi="宋体" w:cs="宋体"/>
                <w:color w:val="000000"/>
                <w:kern w:val="0"/>
                <w:szCs w:val="21"/>
              </w:rPr>
            </w:pPr>
          </w:p>
        </w:tc>
        <w:tc>
          <w:tcPr>
            <w:tcW w:w="1266" w:type="dxa"/>
          </w:tcPr>
          <w:p w:rsidR="00E00A79" w:rsidRDefault="00E00A79">
            <w:pPr>
              <w:autoSpaceDE w:val="0"/>
              <w:autoSpaceDN w:val="0"/>
              <w:adjustRightInd w:val="0"/>
              <w:spacing w:line="360" w:lineRule="auto"/>
              <w:jc w:val="left"/>
              <w:rPr>
                <w:rFonts w:ascii="宋体" w:hAnsi="宋体" w:cs="宋体"/>
                <w:color w:val="000000"/>
                <w:kern w:val="0"/>
                <w:szCs w:val="21"/>
              </w:rPr>
            </w:pPr>
          </w:p>
        </w:tc>
        <w:tc>
          <w:tcPr>
            <w:tcW w:w="900" w:type="dxa"/>
          </w:tcPr>
          <w:p w:rsidR="00E00A79" w:rsidRDefault="00E00A79">
            <w:pPr>
              <w:autoSpaceDE w:val="0"/>
              <w:autoSpaceDN w:val="0"/>
              <w:adjustRightInd w:val="0"/>
              <w:spacing w:line="360" w:lineRule="auto"/>
              <w:jc w:val="left"/>
              <w:rPr>
                <w:rFonts w:ascii="宋体" w:hAnsi="宋体" w:cs="宋体"/>
                <w:color w:val="000000"/>
                <w:kern w:val="0"/>
                <w:szCs w:val="21"/>
              </w:rPr>
            </w:pPr>
          </w:p>
        </w:tc>
        <w:tc>
          <w:tcPr>
            <w:tcW w:w="720" w:type="dxa"/>
          </w:tcPr>
          <w:p w:rsidR="00E00A79" w:rsidRDefault="00E00A79">
            <w:pPr>
              <w:autoSpaceDE w:val="0"/>
              <w:autoSpaceDN w:val="0"/>
              <w:adjustRightInd w:val="0"/>
              <w:spacing w:line="360" w:lineRule="auto"/>
              <w:jc w:val="left"/>
              <w:rPr>
                <w:rFonts w:ascii="宋体" w:hAnsi="宋体" w:cs="宋体"/>
                <w:color w:val="000000"/>
                <w:kern w:val="0"/>
                <w:szCs w:val="21"/>
              </w:rPr>
            </w:pPr>
          </w:p>
        </w:tc>
        <w:tc>
          <w:tcPr>
            <w:tcW w:w="1740" w:type="dxa"/>
          </w:tcPr>
          <w:p w:rsidR="00E00A79" w:rsidRDefault="00E00A79">
            <w:pPr>
              <w:autoSpaceDE w:val="0"/>
              <w:autoSpaceDN w:val="0"/>
              <w:adjustRightInd w:val="0"/>
              <w:spacing w:line="360" w:lineRule="auto"/>
              <w:jc w:val="left"/>
              <w:rPr>
                <w:rFonts w:ascii="宋体" w:hAnsi="宋体" w:cs="宋体"/>
                <w:color w:val="000000"/>
                <w:kern w:val="0"/>
                <w:szCs w:val="21"/>
              </w:rPr>
            </w:pPr>
          </w:p>
        </w:tc>
        <w:tc>
          <w:tcPr>
            <w:tcW w:w="780" w:type="dxa"/>
          </w:tcPr>
          <w:p w:rsidR="00E00A79" w:rsidRDefault="00E00A79">
            <w:pPr>
              <w:autoSpaceDE w:val="0"/>
              <w:autoSpaceDN w:val="0"/>
              <w:adjustRightInd w:val="0"/>
              <w:spacing w:line="360" w:lineRule="auto"/>
              <w:jc w:val="left"/>
              <w:rPr>
                <w:rFonts w:ascii="宋体" w:hAnsi="宋体" w:cs="宋体"/>
                <w:color w:val="000000"/>
                <w:kern w:val="0"/>
                <w:szCs w:val="21"/>
              </w:rPr>
            </w:pPr>
          </w:p>
        </w:tc>
        <w:tc>
          <w:tcPr>
            <w:tcW w:w="1078" w:type="dxa"/>
          </w:tcPr>
          <w:p w:rsidR="00E00A79" w:rsidRDefault="00E00A79">
            <w:pPr>
              <w:autoSpaceDE w:val="0"/>
              <w:autoSpaceDN w:val="0"/>
              <w:adjustRightInd w:val="0"/>
              <w:spacing w:line="360" w:lineRule="auto"/>
              <w:jc w:val="left"/>
              <w:rPr>
                <w:rFonts w:ascii="宋体" w:hAnsi="宋体" w:cs="宋体"/>
                <w:color w:val="000000"/>
                <w:kern w:val="0"/>
                <w:szCs w:val="21"/>
              </w:rPr>
            </w:pPr>
          </w:p>
        </w:tc>
      </w:tr>
      <w:tr w:rsidR="00E00A79">
        <w:tc>
          <w:tcPr>
            <w:tcW w:w="825" w:type="dxa"/>
          </w:tcPr>
          <w:p w:rsidR="00E00A79" w:rsidRDefault="00E00A79">
            <w:pPr>
              <w:autoSpaceDE w:val="0"/>
              <w:autoSpaceDN w:val="0"/>
              <w:adjustRightInd w:val="0"/>
              <w:spacing w:line="360" w:lineRule="auto"/>
              <w:jc w:val="left"/>
              <w:rPr>
                <w:rFonts w:ascii="宋体" w:hAnsi="宋体" w:cs="宋体"/>
                <w:color w:val="000000"/>
                <w:kern w:val="0"/>
                <w:szCs w:val="21"/>
              </w:rPr>
            </w:pPr>
          </w:p>
        </w:tc>
        <w:tc>
          <w:tcPr>
            <w:tcW w:w="1032" w:type="dxa"/>
          </w:tcPr>
          <w:p w:rsidR="00E00A79" w:rsidRDefault="00E00A79">
            <w:pPr>
              <w:autoSpaceDE w:val="0"/>
              <w:autoSpaceDN w:val="0"/>
              <w:adjustRightInd w:val="0"/>
              <w:spacing w:line="360" w:lineRule="auto"/>
              <w:jc w:val="left"/>
              <w:rPr>
                <w:rFonts w:ascii="宋体" w:hAnsi="宋体" w:cs="宋体"/>
                <w:color w:val="000000"/>
                <w:kern w:val="0"/>
                <w:szCs w:val="21"/>
              </w:rPr>
            </w:pPr>
          </w:p>
        </w:tc>
        <w:tc>
          <w:tcPr>
            <w:tcW w:w="945" w:type="dxa"/>
          </w:tcPr>
          <w:p w:rsidR="00E00A79" w:rsidRDefault="00E00A79">
            <w:pPr>
              <w:autoSpaceDE w:val="0"/>
              <w:autoSpaceDN w:val="0"/>
              <w:adjustRightInd w:val="0"/>
              <w:spacing w:line="360" w:lineRule="auto"/>
              <w:jc w:val="left"/>
              <w:rPr>
                <w:rFonts w:ascii="宋体" w:hAnsi="宋体" w:cs="宋体"/>
                <w:color w:val="000000"/>
                <w:kern w:val="0"/>
                <w:szCs w:val="21"/>
              </w:rPr>
            </w:pPr>
          </w:p>
        </w:tc>
        <w:tc>
          <w:tcPr>
            <w:tcW w:w="1266" w:type="dxa"/>
          </w:tcPr>
          <w:p w:rsidR="00E00A79" w:rsidRDefault="00E00A79">
            <w:pPr>
              <w:autoSpaceDE w:val="0"/>
              <w:autoSpaceDN w:val="0"/>
              <w:adjustRightInd w:val="0"/>
              <w:spacing w:line="360" w:lineRule="auto"/>
              <w:jc w:val="left"/>
              <w:rPr>
                <w:rFonts w:ascii="宋体" w:hAnsi="宋体" w:cs="宋体"/>
                <w:color w:val="000000"/>
                <w:kern w:val="0"/>
                <w:szCs w:val="21"/>
              </w:rPr>
            </w:pPr>
          </w:p>
        </w:tc>
        <w:tc>
          <w:tcPr>
            <w:tcW w:w="900" w:type="dxa"/>
          </w:tcPr>
          <w:p w:rsidR="00E00A79" w:rsidRDefault="00E00A79">
            <w:pPr>
              <w:autoSpaceDE w:val="0"/>
              <w:autoSpaceDN w:val="0"/>
              <w:adjustRightInd w:val="0"/>
              <w:spacing w:line="360" w:lineRule="auto"/>
              <w:jc w:val="left"/>
              <w:rPr>
                <w:rFonts w:ascii="宋体" w:hAnsi="宋体" w:cs="宋体"/>
                <w:color w:val="000000"/>
                <w:kern w:val="0"/>
                <w:szCs w:val="21"/>
              </w:rPr>
            </w:pPr>
          </w:p>
        </w:tc>
        <w:tc>
          <w:tcPr>
            <w:tcW w:w="720" w:type="dxa"/>
          </w:tcPr>
          <w:p w:rsidR="00E00A79" w:rsidRDefault="00E00A79">
            <w:pPr>
              <w:autoSpaceDE w:val="0"/>
              <w:autoSpaceDN w:val="0"/>
              <w:adjustRightInd w:val="0"/>
              <w:spacing w:line="360" w:lineRule="auto"/>
              <w:jc w:val="left"/>
              <w:rPr>
                <w:rFonts w:ascii="宋体" w:hAnsi="宋体" w:cs="宋体"/>
                <w:color w:val="000000"/>
                <w:kern w:val="0"/>
                <w:szCs w:val="21"/>
              </w:rPr>
            </w:pPr>
          </w:p>
        </w:tc>
        <w:tc>
          <w:tcPr>
            <w:tcW w:w="1740" w:type="dxa"/>
          </w:tcPr>
          <w:p w:rsidR="00E00A79" w:rsidRDefault="00E00A79">
            <w:pPr>
              <w:autoSpaceDE w:val="0"/>
              <w:autoSpaceDN w:val="0"/>
              <w:adjustRightInd w:val="0"/>
              <w:spacing w:line="360" w:lineRule="auto"/>
              <w:jc w:val="left"/>
              <w:rPr>
                <w:rFonts w:ascii="宋体" w:hAnsi="宋体" w:cs="宋体"/>
                <w:color w:val="000000"/>
                <w:kern w:val="0"/>
                <w:szCs w:val="21"/>
              </w:rPr>
            </w:pPr>
          </w:p>
        </w:tc>
        <w:tc>
          <w:tcPr>
            <w:tcW w:w="780" w:type="dxa"/>
          </w:tcPr>
          <w:p w:rsidR="00E00A79" w:rsidRDefault="00E00A79">
            <w:pPr>
              <w:autoSpaceDE w:val="0"/>
              <w:autoSpaceDN w:val="0"/>
              <w:adjustRightInd w:val="0"/>
              <w:spacing w:line="360" w:lineRule="auto"/>
              <w:jc w:val="left"/>
              <w:rPr>
                <w:rFonts w:ascii="宋体" w:hAnsi="宋体" w:cs="宋体"/>
                <w:color w:val="000000"/>
                <w:kern w:val="0"/>
                <w:szCs w:val="21"/>
              </w:rPr>
            </w:pPr>
          </w:p>
        </w:tc>
        <w:tc>
          <w:tcPr>
            <w:tcW w:w="1078" w:type="dxa"/>
          </w:tcPr>
          <w:p w:rsidR="00E00A79" w:rsidRDefault="00E00A79">
            <w:pPr>
              <w:autoSpaceDE w:val="0"/>
              <w:autoSpaceDN w:val="0"/>
              <w:adjustRightInd w:val="0"/>
              <w:spacing w:line="360" w:lineRule="auto"/>
              <w:jc w:val="left"/>
              <w:rPr>
                <w:rFonts w:ascii="宋体" w:hAnsi="宋体" w:cs="宋体"/>
                <w:color w:val="000000"/>
                <w:kern w:val="0"/>
                <w:szCs w:val="21"/>
              </w:rPr>
            </w:pPr>
          </w:p>
        </w:tc>
      </w:tr>
      <w:tr w:rsidR="00E00A79">
        <w:tc>
          <w:tcPr>
            <w:tcW w:w="825" w:type="dxa"/>
          </w:tcPr>
          <w:p w:rsidR="00E00A79" w:rsidRDefault="00E00A79">
            <w:pPr>
              <w:autoSpaceDE w:val="0"/>
              <w:autoSpaceDN w:val="0"/>
              <w:adjustRightInd w:val="0"/>
              <w:spacing w:line="360" w:lineRule="auto"/>
              <w:jc w:val="left"/>
              <w:rPr>
                <w:rFonts w:ascii="宋体" w:hAnsi="宋体" w:cs="宋体"/>
                <w:color w:val="000000"/>
                <w:kern w:val="0"/>
                <w:szCs w:val="21"/>
              </w:rPr>
            </w:pPr>
          </w:p>
        </w:tc>
        <w:tc>
          <w:tcPr>
            <w:tcW w:w="1032" w:type="dxa"/>
          </w:tcPr>
          <w:p w:rsidR="00E00A79" w:rsidRDefault="00E00A79">
            <w:pPr>
              <w:autoSpaceDE w:val="0"/>
              <w:autoSpaceDN w:val="0"/>
              <w:adjustRightInd w:val="0"/>
              <w:spacing w:line="360" w:lineRule="auto"/>
              <w:jc w:val="left"/>
              <w:rPr>
                <w:rFonts w:ascii="宋体" w:hAnsi="宋体" w:cs="宋体"/>
                <w:color w:val="000000"/>
                <w:kern w:val="0"/>
                <w:szCs w:val="21"/>
              </w:rPr>
            </w:pPr>
          </w:p>
        </w:tc>
        <w:tc>
          <w:tcPr>
            <w:tcW w:w="945" w:type="dxa"/>
          </w:tcPr>
          <w:p w:rsidR="00E00A79" w:rsidRDefault="00E00A79">
            <w:pPr>
              <w:autoSpaceDE w:val="0"/>
              <w:autoSpaceDN w:val="0"/>
              <w:adjustRightInd w:val="0"/>
              <w:spacing w:line="360" w:lineRule="auto"/>
              <w:jc w:val="left"/>
              <w:rPr>
                <w:rFonts w:ascii="宋体" w:hAnsi="宋体" w:cs="宋体"/>
                <w:color w:val="000000"/>
                <w:kern w:val="0"/>
                <w:szCs w:val="21"/>
              </w:rPr>
            </w:pPr>
          </w:p>
        </w:tc>
        <w:tc>
          <w:tcPr>
            <w:tcW w:w="1266" w:type="dxa"/>
          </w:tcPr>
          <w:p w:rsidR="00E00A79" w:rsidRDefault="00E00A79">
            <w:pPr>
              <w:autoSpaceDE w:val="0"/>
              <w:autoSpaceDN w:val="0"/>
              <w:adjustRightInd w:val="0"/>
              <w:spacing w:line="360" w:lineRule="auto"/>
              <w:jc w:val="left"/>
              <w:rPr>
                <w:rFonts w:ascii="宋体" w:hAnsi="宋体" w:cs="宋体"/>
                <w:color w:val="000000"/>
                <w:kern w:val="0"/>
                <w:szCs w:val="21"/>
              </w:rPr>
            </w:pPr>
          </w:p>
        </w:tc>
        <w:tc>
          <w:tcPr>
            <w:tcW w:w="900" w:type="dxa"/>
          </w:tcPr>
          <w:p w:rsidR="00E00A79" w:rsidRDefault="00E00A79">
            <w:pPr>
              <w:autoSpaceDE w:val="0"/>
              <w:autoSpaceDN w:val="0"/>
              <w:adjustRightInd w:val="0"/>
              <w:spacing w:line="360" w:lineRule="auto"/>
              <w:jc w:val="left"/>
              <w:rPr>
                <w:rFonts w:ascii="宋体" w:hAnsi="宋体" w:cs="宋体"/>
                <w:color w:val="000000"/>
                <w:kern w:val="0"/>
                <w:szCs w:val="21"/>
              </w:rPr>
            </w:pPr>
          </w:p>
        </w:tc>
        <w:tc>
          <w:tcPr>
            <w:tcW w:w="720" w:type="dxa"/>
          </w:tcPr>
          <w:p w:rsidR="00E00A79" w:rsidRDefault="00E00A79">
            <w:pPr>
              <w:autoSpaceDE w:val="0"/>
              <w:autoSpaceDN w:val="0"/>
              <w:adjustRightInd w:val="0"/>
              <w:spacing w:line="360" w:lineRule="auto"/>
              <w:jc w:val="left"/>
              <w:rPr>
                <w:rFonts w:ascii="宋体" w:hAnsi="宋体" w:cs="宋体"/>
                <w:color w:val="000000"/>
                <w:kern w:val="0"/>
                <w:szCs w:val="21"/>
              </w:rPr>
            </w:pPr>
          </w:p>
        </w:tc>
        <w:tc>
          <w:tcPr>
            <w:tcW w:w="1740" w:type="dxa"/>
          </w:tcPr>
          <w:p w:rsidR="00E00A79" w:rsidRDefault="00E00A79">
            <w:pPr>
              <w:autoSpaceDE w:val="0"/>
              <w:autoSpaceDN w:val="0"/>
              <w:adjustRightInd w:val="0"/>
              <w:spacing w:line="360" w:lineRule="auto"/>
              <w:jc w:val="left"/>
              <w:rPr>
                <w:rFonts w:ascii="宋体" w:hAnsi="宋体" w:cs="宋体"/>
                <w:color w:val="000000"/>
                <w:kern w:val="0"/>
                <w:szCs w:val="21"/>
              </w:rPr>
            </w:pPr>
          </w:p>
        </w:tc>
        <w:tc>
          <w:tcPr>
            <w:tcW w:w="780" w:type="dxa"/>
          </w:tcPr>
          <w:p w:rsidR="00E00A79" w:rsidRDefault="00E00A79">
            <w:pPr>
              <w:autoSpaceDE w:val="0"/>
              <w:autoSpaceDN w:val="0"/>
              <w:adjustRightInd w:val="0"/>
              <w:spacing w:line="360" w:lineRule="auto"/>
              <w:jc w:val="left"/>
              <w:rPr>
                <w:rFonts w:ascii="宋体" w:hAnsi="宋体" w:cs="宋体"/>
                <w:color w:val="000000"/>
                <w:kern w:val="0"/>
                <w:szCs w:val="21"/>
              </w:rPr>
            </w:pPr>
          </w:p>
        </w:tc>
        <w:tc>
          <w:tcPr>
            <w:tcW w:w="1078" w:type="dxa"/>
          </w:tcPr>
          <w:p w:rsidR="00E00A79" w:rsidRDefault="00E00A79">
            <w:pPr>
              <w:autoSpaceDE w:val="0"/>
              <w:autoSpaceDN w:val="0"/>
              <w:adjustRightInd w:val="0"/>
              <w:spacing w:line="360" w:lineRule="auto"/>
              <w:jc w:val="left"/>
              <w:rPr>
                <w:rFonts w:ascii="宋体" w:hAnsi="宋体" w:cs="宋体"/>
                <w:color w:val="000000"/>
                <w:kern w:val="0"/>
                <w:szCs w:val="21"/>
              </w:rPr>
            </w:pPr>
          </w:p>
        </w:tc>
      </w:tr>
      <w:tr w:rsidR="00E00A79">
        <w:tc>
          <w:tcPr>
            <w:tcW w:w="825" w:type="dxa"/>
          </w:tcPr>
          <w:p w:rsidR="00E00A79" w:rsidRDefault="00E00A79">
            <w:pPr>
              <w:autoSpaceDE w:val="0"/>
              <w:autoSpaceDN w:val="0"/>
              <w:adjustRightInd w:val="0"/>
              <w:spacing w:line="360" w:lineRule="auto"/>
              <w:jc w:val="left"/>
              <w:rPr>
                <w:rFonts w:ascii="宋体" w:hAnsi="宋体" w:cs="宋体"/>
                <w:color w:val="000000"/>
                <w:kern w:val="0"/>
                <w:szCs w:val="21"/>
              </w:rPr>
            </w:pPr>
          </w:p>
        </w:tc>
        <w:tc>
          <w:tcPr>
            <w:tcW w:w="1032" w:type="dxa"/>
          </w:tcPr>
          <w:p w:rsidR="00E00A79" w:rsidRDefault="00E00A79">
            <w:pPr>
              <w:autoSpaceDE w:val="0"/>
              <w:autoSpaceDN w:val="0"/>
              <w:adjustRightInd w:val="0"/>
              <w:spacing w:line="360" w:lineRule="auto"/>
              <w:jc w:val="left"/>
              <w:rPr>
                <w:rFonts w:ascii="宋体" w:hAnsi="宋体" w:cs="宋体"/>
                <w:color w:val="000000"/>
                <w:kern w:val="0"/>
                <w:szCs w:val="21"/>
              </w:rPr>
            </w:pPr>
          </w:p>
        </w:tc>
        <w:tc>
          <w:tcPr>
            <w:tcW w:w="945" w:type="dxa"/>
          </w:tcPr>
          <w:p w:rsidR="00E00A79" w:rsidRDefault="00E00A79">
            <w:pPr>
              <w:autoSpaceDE w:val="0"/>
              <w:autoSpaceDN w:val="0"/>
              <w:adjustRightInd w:val="0"/>
              <w:spacing w:line="360" w:lineRule="auto"/>
              <w:jc w:val="left"/>
              <w:rPr>
                <w:rFonts w:ascii="宋体" w:hAnsi="宋体" w:cs="宋体"/>
                <w:color w:val="000000"/>
                <w:kern w:val="0"/>
                <w:szCs w:val="21"/>
              </w:rPr>
            </w:pPr>
          </w:p>
        </w:tc>
        <w:tc>
          <w:tcPr>
            <w:tcW w:w="1266" w:type="dxa"/>
          </w:tcPr>
          <w:p w:rsidR="00E00A79" w:rsidRDefault="00E00A79">
            <w:pPr>
              <w:autoSpaceDE w:val="0"/>
              <w:autoSpaceDN w:val="0"/>
              <w:adjustRightInd w:val="0"/>
              <w:spacing w:line="360" w:lineRule="auto"/>
              <w:jc w:val="left"/>
              <w:rPr>
                <w:rFonts w:ascii="宋体" w:hAnsi="宋体" w:cs="宋体"/>
                <w:color w:val="000000"/>
                <w:kern w:val="0"/>
                <w:szCs w:val="21"/>
              </w:rPr>
            </w:pPr>
          </w:p>
        </w:tc>
        <w:tc>
          <w:tcPr>
            <w:tcW w:w="900" w:type="dxa"/>
          </w:tcPr>
          <w:p w:rsidR="00E00A79" w:rsidRDefault="00E00A79">
            <w:pPr>
              <w:autoSpaceDE w:val="0"/>
              <w:autoSpaceDN w:val="0"/>
              <w:adjustRightInd w:val="0"/>
              <w:spacing w:line="360" w:lineRule="auto"/>
              <w:jc w:val="left"/>
              <w:rPr>
                <w:rFonts w:ascii="宋体" w:hAnsi="宋体" w:cs="宋体"/>
                <w:color w:val="000000"/>
                <w:kern w:val="0"/>
                <w:szCs w:val="21"/>
              </w:rPr>
            </w:pPr>
          </w:p>
        </w:tc>
        <w:tc>
          <w:tcPr>
            <w:tcW w:w="720" w:type="dxa"/>
          </w:tcPr>
          <w:p w:rsidR="00E00A79" w:rsidRDefault="00E00A79">
            <w:pPr>
              <w:autoSpaceDE w:val="0"/>
              <w:autoSpaceDN w:val="0"/>
              <w:adjustRightInd w:val="0"/>
              <w:spacing w:line="360" w:lineRule="auto"/>
              <w:jc w:val="left"/>
              <w:rPr>
                <w:rFonts w:ascii="宋体" w:hAnsi="宋体" w:cs="宋体"/>
                <w:color w:val="000000"/>
                <w:kern w:val="0"/>
                <w:szCs w:val="21"/>
              </w:rPr>
            </w:pPr>
          </w:p>
        </w:tc>
        <w:tc>
          <w:tcPr>
            <w:tcW w:w="1740" w:type="dxa"/>
          </w:tcPr>
          <w:p w:rsidR="00E00A79" w:rsidRDefault="00E00A79">
            <w:pPr>
              <w:autoSpaceDE w:val="0"/>
              <w:autoSpaceDN w:val="0"/>
              <w:adjustRightInd w:val="0"/>
              <w:spacing w:line="360" w:lineRule="auto"/>
              <w:jc w:val="left"/>
              <w:rPr>
                <w:rFonts w:ascii="宋体" w:hAnsi="宋体" w:cs="宋体"/>
                <w:color w:val="000000"/>
                <w:kern w:val="0"/>
                <w:szCs w:val="21"/>
              </w:rPr>
            </w:pPr>
          </w:p>
        </w:tc>
        <w:tc>
          <w:tcPr>
            <w:tcW w:w="780" w:type="dxa"/>
          </w:tcPr>
          <w:p w:rsidR="00E00A79" w:rsidRDefault="00E00A79">
            <w:pPr>
              <w:autoSpaceDE w:val="0"/>
              <w:autoSpaceDN w:val="0"/>
              <w:adjustRightInd w:val="0"/>
              <w:spacing w:line="360" w:lineRule="auto"/>
              <w:jc w:val="left"/>
              <w:rPr>
                <w:rFonts w:ascii="宋体" w:hAnsi="宋体" w:cs="宋体"/>
                <w:color w:val="000000"/>
                <w:kern w:val="0"/>
                <w:szCs w:val="21"/>
              </w:rPr>
            </w:pPr>
          </w:p>
        </w:tc>
        <w:tc>
          <w:tcPr>
            <w:tcW w:w="1078" w:type="dxa"/>
          </w:tcPr>
          <w:p w:rsidR="00E00A79" w:rsidRDefault="00E00A79">
            <w:pPr>
              <w:autoSpaceDE w:val="0"/>
              <w:autoSpaceDN w:val="0"/>
              <w:adjustRightInd w:val="0"/>
              <w:spacing w:line="360" w:lineRule="auto"/>
              <w:jc w:val="left"/>
              <w:rPr>
                <w:rFonts w:ascii="宋体" w:hAnsi="宋体" w:cs="宋体"/>
                <w:color w:val="000000"/>
                <w:kern w:val="0"/>
                <w:szCs w:val="21"/>
              </w:rPr>
            </w:pPr>
          </w:p>
        </w:tc>
      </w:tr>
      <w:tr w:rsidR="00E00A79">
        <w:tc>
          <w:tcPr>
            <w:tcW w:w="825" w:type="dxa"/>
          </w:tcPr>
          <w:p w:rsidR="00E00A79" w:rsidRDefault="00E00A79">
            <w:pPr>
              <w:autoSpaceDE w:val="0"/>
              <w:autoSpaceDN w:val="0"/>
              <w:adjustRightInd w:val="0"/>
              <w:spacing w:line="360" w:lineRule="auto"/>
              <w:jc w:val="left"/>
              <w:rPr>
                <w:rFonts w:ascii="宋体" w:hAnsi="宋体" w:cs="宋体"/>
                <w:color w:val="000000"/>
                <w:kern w:val="0"/>
                <w:szCs w:val="21"/>
              </w:rPr>
            </w:pPr>
          </w:p>
        </w:tc>
        <w:tc>
          <w:tcPr>
            <w:tcW w:w="1032" w:type="dxa"/>
          </w:tcPr>
          <w:p w:rsidR="00E00A79" w:rsidRDefault="00E00A79">
            <w:pPr>
              <w:autoSpaceDE w:val="0"/>
              <w:autoSpaceDN w:val="0"/>
              <w:adjustRightInd w:val="0"/>
              <w:spacing w:line="360" w:lineRule="auto"/>
              <w:jc w:val="left"/>
              <w:rPr>
                <w:rFonts w:ascii="宋体" w:hAnsi="宋体" w:cs="宋体"/>
                <w:color w:val="000000"/>
                <w:kern w:val="0"/>
                <w:szCs w:val="21"/>
              </w:rPr>
            </w:pPr>
          </w:p>
        </w:tc>
        <w:tc>
          <w:tcPr>
            <w:tcW w:w="945" w:type="dxa"/>
          </w:tcPr>
          <w:p w:rsidR="00E00A79" w:rsidRDefault="00E00A79">
            <w:pPr>
              <w:autoSpaceDE w:val="0"/>
              <w:autoSpaceDN w:val="0"/>
              <w:adjustRightInd w:val="0"/>
              <w:spacing w:line="360" w:lineRule="auto"/>
              <w:jc w:val="left"/>
              <w:rPr>
                <w:rFonts w:ascii="宋体" w:hAnsi="宋体" w:cs="宋体"/>
                <w:color w:val="000000"/>
                <w:kern w:val="0"/>
                <w:szCs w:val="21"/>
              </w:rPr>
            </w:pPr>
          </w:p>
        </w:tc>
        <w:tc>
          <w:tcPr>
            <w:tcW w:w="1266" w:type="dxa"/>
          </w:tcPr>
          <w:p w:rsidR="00E00A79" w:rsidRDefault="00E00A79">
            <w:pPr>
              <w:autoSpaceDE w:val="0"/>
              <w:autoSpaceDN w:val="0"/>
              <w:adjustRightInd w:val="0"/>
              <w:spacing w:line="360" w:lineRule="auto"/>
              <w:jc w:val="left"/>
              <w:rPr>
                <w:rFonts w:ascii="宋体" w:hAnsi="宋体" w:cs="宋体"/>
                <w:color w:val="000000"/>
                <w:kern w:val="0"/>
                <w:szCs w:val="21"/>
              </w:rPr>
            </w:pPr>
          </w:p>
        </w:tc>
        <w:tc>
          <w:tcPr>
            <w:tcW w:w="900" w:type="dxa"/>
          </w:tcPr>
          <w:p w:rsidR="00E00A79" w:rsidRDefault="00E00A79">
            <w:pPr>
              <w:autoSpaceDE w:val="0"/>
              <w:autoSpaceDN w:val="0"/>
              <w:adjustRightInd w:val="0"/>
              <w:spacing w:line="360" w:lineRule="auto"/>
              <w:jc w:val="left"/>
              <w:rPr>
                <w:rFonts w:ascii="宋体" w:hAnsi="宋体" w:cs="宋体"/>
                <w:color w:val="000000"/>
                <w:kern w:val="0"/>
                <w:szCs w:val="21"/>
              </w:rPr>
            </w:pPr>
          </w:p>
        </w:tc>
        <w:tc>
          <w:tcPr>
            <w:tcW w:w="720" w:type="dxa"/>
          </w:tcPr>
          <w:p w:rsidR="00E00A79" w:rsidRDefault="00E00A79">
            <w:pPr>
              <w:autoSpaceDE w:val="0"/>
              <w:autoSpaceDN w:val="0"/>
              <w:adjustRightInd w:val="0"/>
              <w:spacing w:line="360" w:lineRule="auto"/>
              <w:jc w:val="left"/>
              <w:rPr>
                <w:rFonts w:ascii="宋体" w:hAnsi="宋体" w:cs="宋体"/>
                <w:color w:val="000000"/>
                <w:kern w:val="0"/>
                <w:szCs w:val="21"/>
              </w:rPr>
            </w:pPr>
          </w:p>
        </w:tc>
        <w:tc>
          <w:tcPr>
            <w:tcW w:w="1740" w:type="dxa"/>
          </w:tcPr>
          <w:p w:rsidR="00E00A79" w:rsidRDefault="00E00A79">
            <w:pPr>
              <w:autoSpaceDE w:val="0"/>
              <w:autoSpaceDN w:val="0"/>
              <w:adjustRightInd w:val="0"/>
              <w:spacing w:line="360" w:lineRule="auto"/>
              <w:jc w:val="left"/>
              <w:rPr>
                <w:rFonts w:ascii="宋体" w:hAnsi="宋体" w:cs="宋体"/>
                <w:color w:val="000000"/>
                <w:kern w:val="0"/>
                <w:szCs w:val="21"/>
              </w:rPr>
            </w:pPr>
          </w:p>
        </w:tc>
        <w:tc>
          <w:tcPr>
            <w:tcW w:w="780" w:type="dxa"/>
          </w:tcPr>
          <w:p w:rsidR="00E00A79" w:rsidRDefault="00E00A79">
            <w:pPr>
              <w:autoSpaceDE w:val="0"/>
              <w:autoSpaceDN w:val="0"/>
              <w:adjustRightInd w:val="0"/>
              <w:spacing w:line="360" w:lineRule="auto"/>
              <w:jc w:val="left"/>
              <w:rPr>
                <w:rFonts w:ascii="宋体" w:hAnsi="宋体" w:cs="宋体"/>
                <w:color w:val="000000"/>
                <w:kern w:val="0"/>
                <w:szCs w:val="21"/>
              </w:rPr>
            </w:pPr>
          </w:p>
        </w:tc>
        <w:tc>
          <w:tcPr>
            <w:tcW w:w="1078" w:type="dxa"/>
          </w:tcPr>
          <w:p w:rsidR="00E00A79" w:rsidRDefault="00E00A79">
            <w:pPr>
              <w:autoSpaceDE w:val="0"/>
              <w:autoSpaceDN w:val="0"/>
              <w:adjustRightInd w:val="0"/>
              <w:spacing w:line="360" w:lineRule="auto"/>
              <w:jc w:val="left"/>
              <w:rPr>
                <w:rFonts w:ascii="宋体" w:hAnsi="宋体" w:cs="宋体"/>
                <w:color w:val="000000"/>
                <w:kern w:val="0"/>
                <w:szCs w:val="21"/>
              </w:rPr>
            </w:pPr>
          </w:p>
        </w:tc>
      </w:tr>
    </w:tbl>
    <w:p w:rsidR="00E00A79" w:rsidRDefault="009B64DC">
      <w:pPr>
        <w:pStyle w:val="3"/>
        <w:spacing w:before="120" w:after="120" w:line="360" w:lineRule="auto"/>
        <w:jc w:val="center"/>
        <w:rPr>
          <w:rFonts w:ascii="宋体" w:hAnsi="宋体" w:cs="TimesNewRomanPSMT"/>
          <w:color w:val="000000"/>
          <w:kern w:val="0"/>
          <w:sz w:val="24"/>
          <w:szCs w:val="24"/>
        </w:rPr>
      </w:pPr>
      <w:bookmarkStart w:id="1308" w:name="_GoBack"/>
      <w:bookmarkStart w:id="1309" w:name="_Toc415209352"/>
      <w:bookmarkEnd w:id="1308"/>
      <w:r>
        <w:rPr>
          <w:rFonts w:ascii="宋体" w:hAnsi="宋体" w:cs="TimesNewRomanPSMT" w:hint="eastAsia"/>
          <w:color w:val="000000"/>
          <w:kern w:val="0"/>
          <w:sz w:val="24"/>
          <w:szCs w:val="24"/>
        </w:rPr>
        <w:t>（二）主要人员简历表</w:t>
      </w:r>
      <w:bookmarkEnd w:id="1309"/>
    </w:p>
    <w:p w:rsidR="00E00A79" w:rsidRDefault="009B64D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“主要人员简历表”中的项目负责人</w:t>
      </w:r>
      <w:r>
        <w:rPr>
          <w:rFonts w:ascii="宋体" w:hAnsi="宋体" w:cs="宋体"/>
          <w:color w:val="000000"/>
          <w:kern w:val="0"/>
          <w:sz w:val="24"/>
        </w:rPr>
        <w:t>应附身份证、职称证、学历证、社保证明复印件，管理过的类似业绩附生效的中标通知书或合同协议书或竣工验收报告的复印件；技术负责人应附身份证、职称证、学历证、社保证明复印件；其他主要人员应附建设行政主管部门颁发的执业证或上岗证、社保证明复印件。</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233"/>
        <w:gridCol w:w="1567"/>
        <w:gridCol w:w="1080"/>
        <w:gridCol w:w="1616"/>
        <w:gridCol w:w="1844"/>
        <w:gridCol w:w="1760"/>
      </w:tblGrid>
      <w:tr w:rsidR="00E00A79">
        <w:trPr>
          <w:trHeight w:val="340"/>
        </w:trPr>
        <w:tc>
          <w:tcPr>
            <w:tcW w:w="1260" w:type="dxa"/>
            <w:vAlign w:val="center"/>
          </w:tcPr>
          <w:p w:rsidR="00E00A79" w:rsidRDefault="009B64DC">
            <w:pPr>
              <w:spacing w:line="360" w:lineRule="auto"/>
              <w:jc w:val="center"/>
              <w:rPr>
                <w:rFonts w:ascii="宋体" w:hAnsi="宋体"/>
                <w:color w:val="000000"/>
                <w:szCs w:val="21"/>
              </w:rPr>
            </w:pPr>
            <w:r>
              <w:rPr>
                <w:rFonts w:ascii="宋体" w:hAnsi="宋体" w:hint="eastAsia"/>
                <w:color w:val="000000"/>
                <w:szCs w:val="21"/>
              </w:rPr>
              <w:t>姓名</w:t>
            </w:r>
          </w:p>
        </w:tc>
        <w:tc>
          <w:tcPr>
            <w:tcW w:w="1800" w:type="dxa"/>
            <w:gridSpan w:val="2"/>
            <w:vAlign w:val="center"/>
          </w:tcPr>
          <w:p w:rsidR="00E00A79" w:rsidRDefault="00E00A79">
            <w:pPr>
              <w:spacing w:line="360" w:lineRule="auto"/>
              <w:jc w:val="center"/>
              <w:rPr>
                <w:rFonts w:ascii="宋体" w:hAnsi="宋体"/>
                <w:color w:val="000000"/>
                <w:szCs w:val="21"/>
              </w:rPr>
            </w:pPr>
          </w:p>
        </w:tc>
        <w:tc>
          <w:tcPr>
            <w:tcW w:w="1080" w:type="dxa"/>
            <w:vAlign w:val="center"/>
          </w:tcPr>
          <w:p w:rsidR="00E00A79" w:rsidRDefault="009B64DC">
            <w:pPr>
              <w:spacing w:line="360" w:lineRule="auto"/>
              <w:jc w:val="center"/>
              <w:rPr>
                <w:rFonts w:ascii="宋体" w:hAnsi="宋体"/>
                <w:color w:val="000000"/>
                <w:szCs w:val="21"/>
              </w:rPr>
            </w:pPr>
            <w:r>
              <w:rPr>
                <w:rFonts w:ascii="宋体" w:hAnsi="宋体" w:hint="eastAsia"/>
                <w:color w:val="000000"/>
                <w:szCs w:val="21"/>
              </w:rPr>
              <w:t>年龄</w:t>
            </w:r>
          </w:p>
        </w:tc>
        <w:tc>
          <w:tcPr>
            <w:tcW w:w="1616" w:type="dxa"/>
            <w:vAlign w:val="center"/>
          </w:tcPr>
          <w:p w:rsidR="00E00A79" w:rsidRDefault="00E00A79">
            <w:pPr>
              <w:spacing w:line="360" w:lineRule="auto"/>
              <w:jc w:val="center"/>
              <w:rPr>
                <w:rFonts w:ascii="宋体" w:hAnsi="宋体"/>
                <w:color w:val="000000"/>
                <w:szCs w:val="21"/>
              </w:rPr>
            </w:pPr>
          </w:p>
        </w:tc>
        <w:tc>
          <w:tcPr>
            <w:tcW w:w="1844" w:type="dxa"/>
            <w:vAlign w:val="center"/>
          </w:tcPr>
          <w:p w:rsidR="00E00A79" w:rsidRDefault="009B64DC">
            <w:pPr>
              <w:spacing w:line="360" w:lineRule="auto"/>
              <w:jc w:val="center"/>
              <w:rPr>
                <w:rFonts w:ascii="宋体" w:hAnsi="宋体"/>
                <w:color w:val="000000"/>
                <w:szCs w:val="21"/>
              </w:rPr>
            </w:pPr>
            <w:r>
              <w:rPr>
                <w:rFonts w:ascii="宋体" w:hAnsi="宋体" w:hint="eastAsia"/>
                <w:color w:val="000000"/>
                <w:szCs w:val="21"/>
              </w:rPr>
              <w:t>学历</w:t>
            </w:r>
          </w:p>
        </w:tc>
        <w:tc>
          <w:tcPr>
            <w:tcW w:w="1760" w:type="dxa"/>
            <w:vAlign w:val="center"/>
          </w:tcPr>
          <w:p w:rsidR="00E00A79" w:rsidRDefault="00E00A79">
            <w:pPr>
              <w:spacing w:line="360" w:lineRule="auto"/>
              <w:jc w:val="center"/>
              <w:rPr>
                <w:rFonts w:ascii="宋体" w:hAnsi="宋体"/>
                <w:color w:val="000000"/>
                <w:szCs w:val="21"/>
              </w:rPr>
            </w:pPr>
          </w:p>
        </w:tc>
      </w:tr>
      <w:tr w:rsidR="00E00A79">
        <w:trPr>
          <w:trHeight w:val="340"/>
        </w:trPr>
        <w:tc>
          <w:tcPr>
            <w:tcW w:w="1260" w:type="dxa"/>
            <w:vAlign w:val="center"/>
          </w:tcPr>
          <w:p w:rsidR="00E00A79" w:rsidRDefault="009B64DC">
            <w:pPr>
              <w:spacing w:line="360" w:lineRule="auto"/>
              <w:jc w:val="center"/>
              <w:rPr>
                <w:rFonts w:ascii="宋体" w:hAnsi="宋体"/>
                <w:color w:val="000000"/>
                <w:szCs w:val="21"/>
              </w:rPr>
            </w:pPr>
            <w:r>
              <w:rPr>
                <w:rFonts w:ascii="宋体" w:hAnsi="宋体" w:hint="eastAsia"/>
                <w:color w:val="000000"/>
                <w:szCs w:val="21"/>
              </w:rPr>
              <w:t>职称</w:t>
            </w:r>
          </w:p>
        </w:tc>
        <w:tc>
          <w:tcPr>
            <w:tcW w:w="1800" w:type="dxa"/>
            <w:gridSpan w:val="2"/>
            <w:vAlign w:val="center"/>
          </w:tcPr>
          <w:p w:rsidR="00E00A79" w:rsidRDefault="00E00A79">
            <w:pPr>
              <w:spacing w:line="360" w:lineRule="auto"/>
              <w:jc w:val="center"/>
              <w:rPr>
                <w:rFonts w:ascii="宋体" w:hAnsi="宋体"/>
                <w:color w:val="000000"/>
                <w:szCs w:val="21"/>
              </w:rPr>
            </w:pPr>
          </w:p>
        </w:tc>
        <w:tc>
          <w:tcPr>
            <w:tcW w:w="1080" w:type="dxa"/>
            <w:vAlign w:val="center"/>
          </w:tcPr>
          <w:p w:rsidR="00E00A79" w:rsidRDefault="009B64DC">
            <w:pPr>
              <w:spacing w:line="360" w:lineRule="auto"/>
              <w:jc w:val="center"/>
              <w:rPr>
                <w:rFonts w:ascii="宋体" w:hAnsi="宋体"/>
                <w:color w:val="000000"/>
                <w:szCs w:val="21"/>
              </w:rPr>
            </w:pPr>
            <w:r>
              <w:rPr>
                <w:rFonts w:ascii="宋体" w:hAnsi="宋体" w:hint="eastAsia"/>
                <w:color w:val="000000"/>
                <w:szCs w:val="21"/>
              </w:rPr>
              <w:t>职务</w:t>
            </w:r>
          </w:p>
        </w:tc>
        <w:tc>
          <w:tcPr>
            <w:tcW w:w="1616" w:type="dxa"/>
            <w:vAlign w:val="center"/>
          </w:tcPr>
          <w:p w:rsidR="00E00A79" w:rsidRDefault="00E00A79">
            <w:pPr>
              <w:spacing w:line="360" w:lineRule="auto"/>
              <w:jc w:val="center"/>
              <w:rPr>
                <w:rFonts w:ascii="宋体" w:hAnsi="宋体"/>
                <w:color w:val="000000"/>
                <w:szCs w:val="21"/>
              </w:rPr>
            </w:pPr>
          </w:p>
        </w:tc>
        <w:tc>
          <w:tcPr>
            <w:tcW w:w="1844" w:type="dxa"/>
            <w:vAlign w:val="center"/>
          </w:tcPr>
          <w:p w:rsidR="00E00A79" w:rsidRDefault="009B64DC">
            <w:pPr>
              <w:spacing w:line="360" w:lineRule="auto"/>
              <w:jc w:val="center"/>
              <w:rPr>
                <w:rFonts w:ascii="宋体" w:hAnsi="宋体"/>
                <w:color w:val="000000"/>
                <w:szCs w:val="21"/>
              </w:rPr>
            </w:pPr>
            <w:r>
              <w:rPr>
                <w:rFonts w:ascii="宋体" w:hAnsi="宋体" w:hint="eastAsia"/>
                <w:color w:val="000000"/>
                <w:szCs w:val="21"/>
              </w:rPr>
              <w:t>拟在本合同任职</w:t>
            </w:r>
          </w:p>
        </w:tc>
        <w:tc>
          <w:tcPr>
            <w:tcW w:w="1760" w:type="dxa"/>
            <w:vAlign w:val="center"/>
          </w:tcPr>
          <w:p w:rsidR="00E00A79" w:rsidRDefault="00E00A79">
            <w:pPr>
              <w:spacing w:line="360" w:lineRule="auto"/>
              <w:jc w:val="center"/>
              <w:rPr>
                <w:rFonts w:ascii="宋体" w:hAnsi="宋体"/>
                <w:color w:val="000000"/>
                <w:szCs w:val="21"/>
              </w:rPr>
            </w:pPr>
          </w:p>
        </w:tc>
      </w:tr>
      <w:tr w:rsidR="00E00A79">
        <w:trPr>
          <w:trHeight w:val="340"/>
        </w:trPr>
        <w:tc>
          <w:tcPr>
            <w:tcW w:w="3060" w:type="dxa"/>
            <w:gridSpan w:val="3"/>
          </w:tcPr>
          <w:p w:rsidR="00E00A79" w:rsidRDefault="009B64DC">
            <w:pPr>
              <w:spacing w:line="360" w:lineRule="auto"/>
              <w:jc w:val="center"/>
              <w:rPr>
                <w:rFonts w:ascii="宋体" w:hAnsi="宋体"/>
                <w:color w:val="000000"/>
                <w:szCs w:val="21"/>
              </w:rPr>
            </w:pPr>
            <w:r>
              <w:rPr>
                <w:rFonts w:ascii="宋体" w:hAnsi="宋体" w:hint="eastAsia"/>
                <w:color w:val="000000"/>
                <w:szCs w:val="21"/>
              </w:rPr>
              <w:t>毕业学校</w:t>
            </w:r>
          </w:p>
        </w:tc>
        <w:tc>
          <w:tcPr>
            <w:tcW w:w="6300" w:type="dxa"/>
            <w:gridSpan w:val="4"/>
          </w:tcPr>
          <w:p w:rsidR="00E00A79" w:rsidRDefault="009B64DC">
            <w:pPr>
              <w:pStyle w:val="af0"/>
              <w:spacing w:line="360" w:lineRule="auto"/>
              <w:jc w:val="center"/>
              <w:rPr>
                <w:rFonts w:ascii="宋体" w:hAnsi="宋体"/>
                <w:color w:val="000000"/>
                <w:sz w:val="21"/>
                <w:szCs w:val="21"/>
              </w:rPr>
            </w:pPr>
            <w:r>
              <w:rPr>
                <w:rFonts w:ascii="宋体" w:hAnsi="宋体" w:cs="宋体" w:hint="eastAsia"/>
                <w:color w:val="000000"/>
                <w:kern w:val="0"/>
                <w:sz w:val="21"/>
                <w:szCs w:val="21"/>
              </w:rPr>
              <w:t>年毕业于学校专业</w:t>
            </w:r>
          </w:p>
        </w:tc>
      </w:tr>
      <w:tr w:rsidR="00E00A79">
        <w:trPr>
          <w:trHeight w:val="340"/>
        </w:trPr>
        <w:tc>
          <w:tcPr>
            <w:tcW w:w="9360" w:type="dxa"/>
            <w:gridSpan w:val="7"/>
          </w:tcPr>
          <w:p w:rsidR="00E00A79" w:rsidRDefault="009B64DC">
            <w:pPr>
              <w:spacing w:line="360" w:lineRule="auto"/>
              <w:jc w:val="center"/>
              <w:rPr>
                <w:rFonts w:ascii="宋体" w:hAnsi="宋体"/>
                <w:color w:val="000000"/>
                <w:szCs w:val="21"/>
              </w:rPr>
            </w:pPr>
            <w:r>
              <w:rPr>
                <w:rFonts w:ascii="宋体" w:hAnsi="宋体" w:hint="eastAsia"/>
                <w:color w:val="000000"/>
                <w:szCs w:val="21"/>
              </w:rPr>
              <w:t>主要工作经历</w:t>
            </w:r>
          </w:p>
        </w:tc>
      </w:tr>
      <w:tr w:rsidR="00E00A79">
        <w:trPr>
          <w:trHeight w:val="340"/>
        </w:trPr>
        <w:tc>
          <w:tcPr>
            <w:tcW w:w="1493" w:type="dxa"/>
            <w:gridSpan w:val="2"/>
            <w:vAlign w:val="center"/>
          </w:tcPr>
          <w:p w:rsidR="00E00A79" w:rsidRDefault="009B64DC">
            <w:pPr>
              <w:spacing w:line="360" w:lineRule="auto"/>
              <w:jc w:val="center"/>
              <w:rPr>
                <w:rFonts w:ascii="宋体" w:hAnsi="宋体"/>
                <w:color w:val="000000"/>
                <w:szCs w:val="21"/>
              </w:rPr>
            </w:pPr>
            <w:r>
              <w:rPr>
                <w:rFonts w:ascii="宋体" w:hAnsi="宋体" w:cs="宋体" w:hint="eastAsia"/>
                <w:color w:val="000000"/>
                <w:kern w:val="0"/>
                <w:szCs w:val="21"/>
              </w:rPr>
              <w:t>时间</w:t>
            </w:r>
          </w:p>
        </w:tc>
        <w:tc>
          <w:tcPr>
            <w:tcW w:w="4263" w:type="dxa"/>
            <w:gridSpan w:val="3"/>
            <w:vAlign w:val="center"/>
          </w:tcPr>
          <w:p w:rsidR="00E00A79" w:rsidRDefault="009B64DC">
            <w:pPr>
              <w:spacing w:line="360" w:lineRule="auto"/>
              <w:jc w:val="center"/>
              <w:rPr>
                <w:rFonts w:ascii="宋体" w:hAnsi="宋体"/>
                <w:color w:val="000000"/>
                <w:szCs w:val="21"/>
              </w:rPr>
            </w:pPr>
            <w:r>
              <w:rPr>
                <w:rFonts w:ascii="宋体" w:hAnsi="宋体" w:cs="宋体" w:hint="eastAsia"/>
                <w:color w:val="000000"/>
                <w:kern w:val="0"/>
                <w:szCs w:val="21"/>
              </w:rPr>
              <w:t>参加过的类似项目</w:t>
            </w:r>
          </w:p>
        </w:tc>
        <w:tc>
          <w:tcPr>
            <w:tcW w:w="1844" w:type="dxa"/>
            <w:vAlign w:val="center"/>
          </w:tcPr>
          <w:p w:rsidR="00E00A79" w:rsidRDefault="009B64DC">
            <w:pPr>
              <w:spacing w:line="360" w:lineRule="auto"/>
              <w:jc w:val="center"/>
              <w:rPr>
                <w:rFonts w:ascii="宋体" w:hAnsi="宋体"/>
                <w:color w:val="000000"/>
                <w:szCs w:val="21"/>
              </w:rPr>
            </w:pPr>
            <w:r>
              <w:rPr>
                <w:rFonts w:ascii="宋体" w:hAnsi="宋体" w:cs="宋体" w:hint="eastAsia"/>
                <w:color w:val="000000"/>
                <w:kern w:val="0"/>
                <w:szCs w:val="21"/>
              </w:rPr>
              <w:t>担任职务</w:t>
            </w:r>
          </w:p>
        </w:tc>
        <w:tc>
          <w:tcPr>
            <w:tcW w:w="1760" w:type="dxa"/>
            <w:vAlign w:val="center"/>
          </w:tcPr>
          <w:p w:rsidR="00E00A79" w:rsidRDefault="009B64DC">
            <w:pPr>
              <w:spacing w:line="360" w:lineRule="auto"/>
              <w:jc w:val="center"/>
              <w:rPr>
                <w:rFonts w:ascii="宋体" w:hAnsi="宋体"/>
                <w:color w:val="000000"/>
                <w:szCs w:val="21"/>
              </w:rPr>
            </w:pPr>
            <w:r>
              <w:rPr>
                <w:rFonts w:ascii="宋体" w:hAnsi="宋体" w:cs="宋体" w:hint="eastAsia"/>
                <w:color w:val="000000"/>
                <w:kern w:val="0"/>
                <w:szCs w:val="21"/>
              </w:rPr>
              <w:t>发包人及联系电话</w:t>
            </w:r>
          </w:p>
        </w:tc>
      </w:tr>
      <w:tr w:rsidR="00E00A79">
        <w:trPr>
          <w:trHeight w:val="340"/>
        </w:trPr>
        <w:tc>
          <w:tcPr>
            <w:tcW w:w="1493" w:type="dxa"/>
            <w:gridSpan w:val="2"/>
          </w:tcPr>
          <w:p w:rsidR="00E00A79" w:rsidRDefault="00E00A79">
            <w:pPr>
              <w:spacing w:line="360" w:lineRule="auto"/>
              <w:rPr>
                <w:rFonts w:ascii="宋体" w:hAnsi="宋体"/>
                <w:color w:val="000000"/>
                <w:szCs w:val="21"/>
              </w:rPr>
            </w:pPr>
          </w:p>
        </w:tc>
        <w:tc>
          <w:tcPr>
            <w:tcW w:w="4263" w:type="dxa"/>
            <w:gridSpan w:val="3"/>
          </w:tcPr>
          <w:p w:rsidR="00E00A79" w:rsidRDefault="00E00A79">
            <w:pPr>
              <w:spacing w:line="360" w:lineRule="auto"/>
              <w:rPr>
                <w:rFonts w:ascii="宋体" w:hAnsi="宋体"/>
                <w:color w:val="000000"/>
                <w:szCs w:val="21"/>
              </w:rPr>
            </w:pPr>
          </w:p>
        </w:tc>
        <w:tc>
          <w:tcPr>
            <w:tcW w:w="1844" w:type="dxa"/>
          </w:tcPr>
          <w:p w:rsidR="00E00A79" w:rsidRDefault="00E00A79">
            <w:pPr>
              <w:spacing w:line="360" w:lineRule="auto"/>
              <w:rPr>
                <w:rFonts w:ascii="宋体" w:hAnsi="宋体"/>
                <w:color w:val="000000"/>
                <w:szCs w:val="21"/>
              </w:rPr>
            </w:pPr>
          </w:p>
        </w:tc>
        <w:tc>
          <w:tcPr>
            <w:tcW w:w="1760" w:type="dxa"/>
          </w:tcPr>
          <w:p w:rsidR="00E00A79" w:rsidRDefault="00E00A79">
            <w:pPr>
              <w:spacing w:line="360" w:lineRule="auto"/>
              <w:rPr>
                <w:rFonts w:ascii="宋体" w:hAnsi="宋体"/>
                <w:color w:val="000000"/>
                <w:szCs w:val="21"/>
              </w:rPr>
            </w:pPr>
          </w:p>
        </w:tc>
      </w:tr>
      <w:tr w:rsidR="00E00A79">
        <w:trPr>
          <w:trHeight w:val="340"/>
        </w:trPr>
        <w:tc>
          <w:tcPr>
            <w:tcW w:w="1493" w:type="dxa"/>
            <w:gridSpan w:val="2"/>
          </w:tcPr>
          <w:p w:rsidR="00E00A79" w:rsidRDefault="00E00A79">
            <w:pPr>
              <w:spacing w:line="360" w:lineRule="auto"/>
              <w:rPr>
                <w:rFonts w:ascii="宋体" w:hAnsi="宋体"/>
                <w:color w:val="000000"/>
                <w:szCs w:val="21"/>
              </w:rPr>
            </w:pPr>
          </w:p>
        </w:tc>
        <w:tc>
          <w:tcPr>
            <w:tcW w:w="4263" w:type="dxa"/>
            <w:gridSpan w:val="3"/>
          </w:tcPr>
          <w:p w:rsidR="00E00A79" w:rsidRDefault="00E00A79">
            <w:pPr>
              <w:spacing w:line="360" w:lineRule="auto"/>
              <w:rPr>
                <w:rFonts w:ascii="宋体" w:hAnsi="宋体"/>
                <w:color w:val="000000"/>
                <w:szCs w:val="21"/>
              </w:rPr>
            </w:pPr>
          </w:p>
        </w:tc>
        <w:tc>
          <w:tcPr>
            <w:tcW w:w="1844" w:type="dxa"/>
          </w:tcPr>
          <w:p w:rsidR="00E00A79" w:rsidRDefault="00E00A79">
            <w:pPr>
              <w:spacing w:line="360" w:lineRule="auto"/>
              <w:rPr>
                <w:rFonts w:ascii="宋体" w:hAnsi="宋体"/>
                <w:color w:val="000000"/>
                <w:szCs w:val="21"/>
              </w:rPr>
            </w:pPr>
          </w:p>
        </w:tc>
        <w:tc>
          <w:tcPr>
            <w:tcW w:w="1760" w:type="dxa"/>
          </w:tcPr>
          <w:p w:rsidR="00E00A79" w:rsidRDefault="00E00A79">
            <w:pPr>
              <w:spacing w:line="360" w:lineRule="auto"/>
              <w:rPr>
                <w:rFonts w:ascii="宋体" w:hAnsi="宋体"/>
                <w:color w:val="000000"/>
                <w:szCs w:val="21"/>
              </w:rPr>
            </w:pPr>
          </w:p>
        </w:tc>
      </w:tr>
      <w:tr w:rsidR="00E00A79">
        <w:trPr>
          <w:trHeight w:val="340"/>
        </w:trPr>
        <w:tc>
          <w:tcPr>
            <w:tcW w:w="1493" w:type="dxa"/>
            <w:gridSpan w:val="2"/>
          </w:tcPr>
          <w:p w:rsidR="00E00A79" w:rsidRDefault="00E00A79">
            <w:pPr>
              <w:spacing w:line="360" w:lineRule="auto"/>
              <w:rPr>
                <w:rFonts w:ascii="宋体" w:hAnsi="宋体"/>
                <w:color w:val="000000"/>
                <w:szCs w:val="21"/>
              </w:rPr>
            </w:pPr>
          </w:p>
        </w:tc>
        <w:tc>
          <w:tcPr>
            <w:tcW w:w="4263" w:type="dxa"/>
            <w:gridSpan w:val="3"/>
          </w:tcPr>
          <w:p w:rsidR="00E00A79" w:rsidRDefault="00E00A79">
            <w:pPr>
              <w:spacing w:line="360" w:lineRule="auto"/>
              <w:rPr>
                <w:rFonts w:ascii="宋体" w:hAnsi="宋体"/>
                <w:color w:val="000000"/>
                <w:szCs w:val="21"/>
              </w:rPr>
            </w:pPr>
          </w:p>
        </w:tc>
        <w:tc>
          <w:tcPr>
            <w:tcW w:w="1844" w:type="dxa"/>
          </w:tcPr>
          <w:p w:rsidR="00E00A79" w:rsidRDefault="00E00A79">
            <w:pPr>
              <w:spacing w:line="360" w:lineRule="auto"/>
              <w:rPr>
                <w:rFonts w:ascii="宋体" w:hAnsi="宋体"/>
                <w:color w:val="000000"/>
                <w:szCs w:val="21"/>
              </w:rPr>
            </w:pPr>
          </w:p>
        </w:tc>
        <w:tc>
          <w:tcPr>
            <w:tcW w:w="1760" w:type="dxa"/>
          </w:tcPr>
          <w:p w:rsidR="00E00A79" w:rsidRDefault="00E00A79">
            <w:pPr>
              <w:spacing w:line="360" w:lineRule="auto"/>
              <w:rPr>
                <w:rFonts w:ascii="宋体" w:hAnsi="宋体"/>
                <w:color w:val="000000"/>
                <w:szCs w:val="21"/>
              </w:rPr>
            </w:pPr>
          </w:p>
        </w:tc>
      </w:tr>
      <w:tr w:rsidR="00E00A79">
        <w:trPr>
          <w:trHeight w:val="340"/>
        </w:trPr>
        <w:tc>
          <w:tcPr>
            <w:tcW w:w="1493" w:type="dxa"/>
            <w:gridSpan w:val="2"/>
          </w:tcPr>
          <w:p w:rsidR="00E00A79" w:rsidRDefault="00E00A79">
            <w:pPr>
              <w:spacing w:line="360" w:lineRule="auto"/>
              <w:rPr>
                <w:rFonts w:ascii="宋体" w:hAnsi="宋体"/>
                <w:color w:val="000000"/>
                <w:szCs w:val="21"/>
              </w:rPr>
            </w:pPr>
          </w:p>
        </w:tc>
        <w:tc>
          <w:tcPr>
            <w:tcW w:w="4263" w:type="dxa"/>
            <w:gridSpan w:val="3"/>
          </w:tcPr>
          <w:p w:rsidR="00E00A79" w:rsidRDefault="00E00A79">
            <w:pPr>
              <w:spacing w:line="360" w:lineRule="auto"/>
              <w:rPr>
                <w:rFonts w:ascii="宋体" w:hAnsi="宋体"/>
                <w:color w:val="000000"/>
                <w:szCs w:val="21"/>
              </w:rPr>
            </w:pPr>
          </w:p>
        </w:tc>
        <w:tc>
          <w:tcPr>
            <w:tcW w:w="1844" w:type="dxa"/>
          </w:tcPr>
          <w:p w:rsidR="00E00A79" w:rsidRDefault="00E00A79">
            <w:pPr>
              <w:spacing w:line="360" w:lineRule="auto"/>
              <w:rPr>
                <w:rFonts w:ascii="宋体" w:hAnsi="宋体"/>
                <w:color w:val="000000"/>
                <w:szCs w:val="21"/>
              </w:rPr>
            </w:pPr>
          </w:p>
        </w:tc>
        <w:tc>
          <w:tcPr>
            <w:tcW w:w="1760" w:type="dxa"/>
          </w:tcPr>
          <w:p w:rsidR="00E00A79" w:rsidRDefault="00E00A79">
            <w:pPr>
              <w:spacing w:line="360" w:lineRule="auto"/>
              <w:rPr>
                <w:rFonts w:ascii="宋体" w:hAnsi="宋体"/>
                <w:color w:val="000000"/>
                <w:szCs w:val="21"/>
              </w:rPr>
            </w:pPr>
          </w:p>
        </w:tc>
      </w:tr>
    </w:tbl>
    <w:p w:rsidR="00E00A79" w:rsidRDefault="009B64DC">
      <w:pPr>
        <w:pStyle w:val="2"/>
        <w:spacing w:before="120" w:after="120" w:line="360" w:lineRule="auto"/>
        <w:jc w:val="left"/>
        <w:rPr>
          <w:rFonts w:ascii="宋体" w:eastAsia="宋体" w:hAnsi="宋体" w:cs="TimesNewRomanPSMT"/>
          <w:color w:val="000000"/>
          <w:kern w:val="0"/>
          <w:sz w:val="28"/>
          <w:szCs w:val="28"/>
        </w:rPr>
      </w:pPr>
      <w:r>
        <w:rPr>
          <w:rFonts w:ascii="宋体" w:hAnsi="宋体" w:cs="宋体" w:hint="eastAsia"/>
          <w:color w:val="000000"/>
          <w:kern w:val="0"/>
          <w:sz w:val="24"/>
          <w:szCs w:val="24"/>
        </w:rPr>
        <w:br w:type="page"/>
      </w:r>
      <w:bookmarkStart w:id="1310" w:name="_Toc2086"/>
      <w:bookmarkStart w:id="1311" w:name="_Toc415209353"/>
      <w:r>
        <w:rPr>
          <w:rFonts w:ascii="宋体" w:hAnsi="宋体" w:cs="宋体" w:hint="eastAsia"/>
          <w:color w:val="000000"/>
          <w:kern w:val="0"/>
          <w:sz w:val="28"/>
          <w:szCs w:val="28"/>
        </w:rPr>
        <w:lastRenderedPageBreak/>
        <w:t>十一、</w:t>
      </w:r>
      <w:r>
        <w:rPr>
          <w:rFonts w:ascii="宋体" w:hAnsi="宋体" w:cs="宋体" w:hint="eastAsia"/>
          <w:color w:val="000000"/>
          <w:kern w:val="0"/>
          <w:sz w:val="28"/>
          <w:szCs w:val="28"/>
        </w:rPr>
        <w:t xml:space="preserve">   </w:t>
      </w:r>
      <w:r>
        <w:rPr>
          <w:rFonts w:ascii="宋体" w:eastAsia="宋体" w:hAnsi="宋体" w:cs="TimesNewRomanPSMT" w:hint="eastAsia"/>
          <w:color w:val="000000"/>
          <w:kern w:val="0"/>
          <w:sz w:val="28"/>
          <w:szCs w:val="28"/>
        </w:rPr>
        <w:t>拟分包项目情况表</w:t>
      </w:r>
      <w:bookmarkEnd w:id="1310"/>
      <w:bookmarkEnd w:id="1311"/>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21"/>
        <w:gridCol w:w="2321"/>
        <w:gridCol w:w="2322"/>
        <w:gridCol w:w="2322"/>
      </w:tblGrid>
      <w:tr w:rsidR="00E00A79">
        <w:tc>
          <w:tcPr>
            <w:tcW w:w="2321" w:type="dxa"/>
          </w:tcPr>
          <w:p w:rsidR="00E00A79" w:rsidRDefault="009B64DC">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分包人名称</w:t>
            </w:r>
          </w:p>
        </w:tc>
        <w:tc>
          <w:tcPr>
            <w:tcW w:w="2321" w:type="dxa"/>
          </w:tcPr>
          <w:p w:rsidR="00E00A79" w:rsidRDefault="00E00A79">
            <w:pPr>
              <w:autoSpaceDE w:val="0"/>
              <w:autoSpaceDN w:val="0"/>
              <w:adjustRightInd w:val="0"/>
              <w:spacing w:line="360" w:lineRule="auto"/>
              <w:jc w:val="left"/>
              <w:rPr>
                <w:rFonts w:ascii="宋体" w:hAnsi="宋体" w:cs="宋体"/>
                <w:color w:val="000000"/>
                <w:kern w:val="0"/>
                <w:szCs w:val="21"/>
              </w:rPr>
            </w:pPr>
          </w:p>
        </w:tc>
        <w:tc>
          <w:tcPr>
            <w:tcW w:w="2322" w:type="dxa"/>
          </w:tcPr>
          <w:p w:rsidR="00E00A79" w:rsidRDefault="009B64DC">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地址</w:t>
            </w:r>
          </w:p>
        </w:tc>
        <w:tc>
          <w:tcPr>
            <w:tcW w:w="2322" w:type="dxa"/>
          </w:tcPr>
          <w:p w:rsidR="00E00A79" w:rsidRDefault="00E00A79">
            <w:pPr>
              <w:autoSpaceDE w:val="0"/>
              <w:autoSpaceDN w:val="0"/>
              <w:adjustRightInd w:val="0"/>
              <w:spacing w:line="360" w:lineRule="auto"/>
              <w:jc w:val="left"/>
              <w:rPr>
                <w:rFonts w:ascii="宋体" w:hAnsi="宋体" w:cs="宋体"/>
                <w:color w:val="000000"/>
                <w:kern w:val="0"/>
                <w:szCs w:val="21"/>
              </w:rPr>
            </w:pPr>
          </w:p>
        </w:tc>
      </w:tr>
      <w:tr w:rsidR="00E00A79">
        <w:tc>
          <w:tcPr>
            <w:tcW w:w="2321" w:type="dxa"/>
          </w:tcPr>
          <w:p w:rsidR="00E00A79" w:rsidRDefault="009B64DC">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法定代表人</w:t>
            </w:r>
          </w:p>
        </w:tc>
        <w:tc>
          <w:tcPr>
            <w:tcW w:w="2321" w:type="dxa"/>
          </w:tcPr>
          <w:p w:rsidR="00E00A79" w:rsidRDefault="00E00A79">
            <w:pPr>
              <w:autoSpaceDE w:val="0"/>
              <w:autoSpaceDN w:val="0"/>
              <w:adjustRightInd w:val="0"/>
              <w:spacing w:line="360" w:lineRule="auto"/>
              <w:jc w:val="left"/>
              <w:rPr>
                <w:rFonts w:ascii="宋体" w:hAnsi="宋体" w:cs="宋体"/>
                <w:color w:val="000000"/>
                <w:kern w:val="0"/>
                <w:szCs w:val="21"/>
              </w:rPr>
            </w:pPr>
          </w:p>
        </w:tc>
        <w:tc>
          <w:tcPr>
            <w:tcW w:w="2322" w:type="dxa"/>
          </w:tcPr>
          <w:p w:rsidR="00E00A79" w:rsidRDefault="009B64DC">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电话</w:t>
            </w:r>
          </w:p>
        </w:tc>
        <w:tc>
          <w:tcPr>
            <w:tcW w:w="2322" w:type="dxa"/>
          </w:tcPr>
          <w:p w:rsidR="00E00A79" w:rsidRDefault="00E00A79">
            <w:pPr>
              <w:autoSpaceDE w:val="0"/>
              <w:autoSpaceDN w:val="0"/>
              <w:adjustRightInd w:val="0"/>
              <w:spacing w:line="360" w:lineRule="auto"/>
              <w:jc w:val="left"/>
              <w:rPr>
                <w:rFonts w:ascii="宋体" w:hAnsi="宋体" w:cs="宋体"/>
                <w:color w:val="000000"/>
                <w:kern w:val="0"/>
                <w:szCs w:val="21"/>
              </w:rPr>
            </w:pPr>
          </w:p>
        </w:tc>
      </w:tr>
      <w:tr w:rsidR="00E00A79">
        <w:tc>
          <w:tcPr>
            <w:tcW w:w="2321" w:type="dxa"/>
          </w:tcPr>
          <w:p w:rsidR="00E00A79" w:rsidRDefault="009B64DC">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营业执照号码</w:t>
            </w:r>
          </w:p>
        </w:tc>
        <w:tc>
          <w:tcPr>
            <w:tcW w:w="2321" w:type="dxa"/>
          </w:tcPr>
          <w:p w:rsidR="00E00A79" w:rsidRDefault="00E00A79">
            <w:pPr>
              <w:autoSpaceDE w:val="0"/>
              <w:autoSpaceDN w:val="0"/>
              <w:adjustRightInd w:val="0"/>
              <w:spacing w:line="360" w:lineRule="auto"/>
              <w:jc w:val="left"/>
              <w:rPr>
                <w:rFonts w:ascii="宋体" w:hAnsi="宋体" w:cs="宋体"/>
                <w:color w:val="000000"/>
                <w:kern w:val="0"/>
                <w:szCs w:val="21"/>
              </w:rPr>
            </w:pPr>
          </w:p>
        </w:tc>
        <w:tc>
          <w:tcPr>
            <w:tcW w:w="2322" w:type="dxa"/>
          </w:tcPr>
          <w:p w:rsidR="00E00A79" w:rsidRDefault="009B64DC">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资质等级</w:t>
            </w:r>
          </w:p>
        </w:tc>
        <w:tc>
          <w:tcPr>
            <w:tcW w:w="2322" w:type="dxa"/>
          </w:tcPr>
          <w:p w:rsidR="00E00A79" w:rsidRDefault="00E00A79">
            <w:pPr>
              <w:autoSpaceDE w:val="0"/>
              <w:autoSpaceDN w:val="0"/>
              <w:adjustRightInd w:val="0"/>
              <w:spacing w:line="360" w:lineRule="auto"/>
              <w:jc w:val="left"/>
              <w:rPr>
                <w:rFonts w:ascii="宋体" w:hAnsi="宋体" w:cs="宋体"/>
                <w:color w:val="000000"/>
                <w:kern w:val="0"/>
                <w:szCs w:val="21"/>
              </w:rPr>
            </w:pPr>
          </w:p>
        </w:tc>
      </w:tr>
      <w:tr w:rsidR="00E00A79">
        <w:tc>
          <w:tcPr>
            <w:tcW w:w="2321" w:type="dxa"/>
          </w:tcPr>
          <w:p w:rsidR="00E00A79" w:rsidRDefault="009B64DC">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拟分包的工程项目</w:t>
            </w:r>
          </w:p>
        </w:tc>
        <w:tc>
          <w:tcPr>
            <w:tcW w:w="2321" w:type="dxa"/>
          </w:tcPr>
          <w:p w:rsidR="00E00A79" w:rsidRDefault="009B64DC">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主要内容</w:t>
            </w:r>
          </w:p>
        </w:tc>
        <w:tc>
          <w:tcPr>
            <w:tcW w:w="2322" w:type="dxa"/>
          </w:tcPr>
          <w:p w:rsidR="00E00A79" w:rsidRDefault="009B64DC">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预计造价（万元）</w:t>
            </w:r>
          </w:p>
        </w:tc>
        <w:tc>
          <w:tcPr>
            <w:tcW w:w="2322" w:type="dxa"/>
          </w:tcPr>
          <w:p w:rsidR="00E00A79" w:rsidRDefault="009B64DC">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已经做过的类似工程</w:t>
            </w:r>
          </w:p>
        </w:tc>
      </w:tr>
      <w:tr w:rsidR="00E00A79">
        <w:trPr>
          <w:cantSplit/>
        </w:trPr>
        <w:tc>
          <w:tcPr>
            <w:tcW w:w="2321" w:type="dxa"/>
          </w:tcPr>
          <w:p w:rsidR="00E00A79" w:rsidRDefault="00E00A79">
            <w:pPr>
              <w:autoSpaceDE w:val="0"/>
              <w:autoSpaceDN w:val="0"/>
              <w:adjustRightInd w:val="0"/>
              <w:spacing w:line="360" w:lineRule="auto"/>
              <w:jc w:val="left"/>
              <w:rPr>
                <w:rFonts w:ascii="宋体" w:hAnsi="宋体" w:cs="宋体"/>
                <w:color w:val="000000"/>
                <w:kern w:val="0"/>
                <w:szCs w:val="21"/>
              </w:rPr>
            </w:pPr>
          </w:p>
        </w:tc>
        <w:tc>
          <w:tcPr>
            <w:tcW w:w="2321" w:type="dxa"/>
          </w:tcPr>
          <w:p w:rsidR="00E00A79" w:rsidRDefault="00E00A79">
            <w:pPr>
              <w:autoSpaceDE w:val="0"/>
              <w:autoSpaceDN w:val="0"/>
              <w:adjustRightInd w:val="0"/>
              <w:spacing w:line="360" w:lineRule="auto"/>
              <w:jc w:val="left"/>
              <w:rPr>
                <w:rFonts w:ascii="宋体" w:hAnsi="宋体" w:cs="宋体"/>
                <w:color w:val="000000"/>
                <w:kern w:val="0"/>
                <w:szCs w:val="21"/>
              </w:rPr>
            </w:pPr>
          </w:p>
        </w:tc>
        <w:tc>
          <w:tcPr>
            <w:tcW w:w="2322" w:type="dxa"/>
          </w:tcPr>
          <w:p w:rsidR="00E00A79" w:rsidRDefault="00E00A79">
            <w:pPr>
              <w:autoSpaceDE w:val="0"/>
              <w:autoSpaceDN w:val="0"/>
              <w:adjustRightInd w:val="0"/>
              <w:spacing w:line="360" w:lineRule="auto"/>
              <w:jc w:val="left"/>
              <w:rPr>
                <w:rFonts w:ascii="宋体" w:hAnsi="宋体" w:cs="宋体"/>
                <w:color w:val="000000"/>
                <w:kern w:val="0"/>
                <w:szCs w:val="21"/>
              </w:rPr>
            </w:pPr>
          </w:p>
        </w:tc>
        <w:tc>
          <w:tcPr>
            <w:tcW w:w="2322" w:type="dxa"/>
            <w:vMerge w:val="restart"/>
          </w:tcPr>
          <w:p w:rsidR="00E00A79" w:rsidRDefault="00E00A79">
            <w:pPr>
              <w:autoSpaceDE w:val="0"/>
              <w:autoSpaceDN w:val="0"/>
              <w:adjustRightInd w:val="0"/>
              <w:spacing w:line="360" w:lineRule="auto"/>
              <w:jc w:val="left"/>
              <w:rPr>
                <w:rFonts w:ascii="宋体" w:hAnsi="宋体" w:cs="宋体"/>
                <w:color w:val="000000"/>
                <w:kern w:val="0"/>
                <w:szCs w:val="21"/>
              </w:rPr>
            </w:pPr>
          </w:p>
        </w:tc>
      </w:tr>
      <w:tr w:rsidR="00E00A79">
        <w:trPr>
          <w:cantSplit/>
        </w:trPr>
        <w:tc>
          <w:tcPr>
            <w:tcW w:w="2321" w:type="dxa"/>
          </w:tcPr>
          <w:p w:rsidR="00E00A79" w:rsidRDefault="00E00A79">
            <w:pPr>
              <w:autoSpaceDE w:val="0"/>
              <w:autoSpaceDN w:val="0"/>
              <w:adjustRightInd w:val="0"/>
              <w:spacing w:line="360" w:lineRule="auto"/>
              <w:jc w:val="left"/>
              <w:rPr>
                <w:rFonts w:ascii="宋体" w:hAnsi="宋体" w:cs="宋体"/>
                <w:color w:val="000000"/>
                <w:kern w:val="0"/>
                <w:szCs w:val="21"/>
              </w:rPr>
            </w:pPr>
          </w:p>
        </w:tc>
        <w:tc>
          <w:tcPr>
            <w:tcW w:w="2321" w:type="dxa"/>
          </w:tcPr>
          <w:p w:rsidR="00E00A79" w:rsidRDefault="00E00A79">
            <w:pPr>
              <w:autoSpaceDE w:val="0"/>
              <w:autoSpaceDN w:val="0"/>
              <w:adjustRightInd w:val="0"/>
              <w:spacing w:line="360" w:lineRule="auto"/>
              <w:jc w:val="left"/>
              <w:rPr>
                <w:rFonts w:ascii="宋体" w:hAnsi="宋体" w:cs="宋体"/>
                <w:color w:val="000000"/>
                <w:kern w:val="0"/>
                <w:szCs w:val="21"/>
              </w:rPr>
            </w:pPr>
          </w:p>
        </w:tc>
        <w:tc>
          <w:tcPr>
            <w:tcW w:w="2322" w:type="dxa"/>
          </w:tcPr>
          <w:p w:rsidR="00E00A79" w:rsidRDefault="00E00A79">
            <w:pPr>
              <w:autoSpaceDE w:val="0"/>
              <w:autoSpaceDN w:val="0"/>
              <w:adjustRightInd w:val="0"/>
              <w:spacing w:line="360" w:lineRule="auto"/>
              <w:jc w:val="left"/>
              <w:rPr>
                <w:rFonts w:ascii="宋体" w:hAnsi="宋体" w:cs="宋体"/>
                <w:color w:val="000000"/>
                <w:kern w:val="0"/>
                <w:szCs w:val="21"/>
              </w:rPr>
            </w:pPr>
          </w:p>
        </w:tc>
        <w:tc>
          <w:tcPr>
            <w:tcW w:w="2322" w:type="dxa"/>
            <w:vMerge/>
          </w:tcPr>
          <w:p w:rsidR="00E00A79" w:rsidRDefault="00E00A79">
            <w:pPr>
              <w:autoSpaceDE w:val="0"/>
              <w:autoSpaceDN w:val="0"/>
              <w:adjustRightInd w:val="0"/>
              <w:spacing w:line="360" w:lineRule="auto"/>
              <w:jc w:val="left"/>
              <w:rPr>
                <w:rFonts w:ascii="宋体" w:hAnsi="宋体" w:cs="宋体"/>
                <w:color w:val="000000"/>
                <w:kern w:val="0"/>
                <w:szCs w:val="21"/>
              </w:rPr>
            </w:pPr>
          </w:p>
        </w:tc>
      </w:tr>
      <w:tr w:rsidR="00E00A79">
        <w:trPr>
          <w:cantSplit/>
        </w:trPr>
        <w:tc>
          <w:tcPr>
            <w:tcW w:w="2321" w:type="dxa"/>
          </w:tcPr>
          <w:p w:rsidR="00E00A79" w:rsidRDefault="00E00A79">
            <w:pPr>
              <w:autoSpaceDE w:val="0"/>
              <w:autoSpaceDN w:val="0"/>
              <w:adjustRightInd w:val="0"/>
              <w:spacing w:line="360" w:lineRule="auto"/>
              <w:jc w:val="left"/>
              <w:rPr>
                <w:rFonts w:ascii="宋体" w:hAnsi="宋体" w:cs="宋体"/>
                <w:color w:val="000000"/>
                <w:kern w:val="0"/>
                <w:szCs w:val="21"/>
              </w:rPr>
            </w:pPr>
          </w:p>
        </w:tc>
        <w:tc>
          <w:tcPr>
            <w:tcW w:w="2321" w:type="dxa"/>
          </w:tcPr>
          <w:p w:rsidR="00E00A79" w:rsidRDefault="00E00A79">
            <w:pPr>
              <w:autoSpaceDE w:val="0"/>
              <w:autoSpaceDN w:val="0"/>
              <w:adjustRightInd w:val="0"/>
              <w:spacing w:line="360" w:lineRule="auto"/>
              <w:jc w:val="left"/>
              <w:rPr>
                <w:rFonts w:ascii="宋体" w:hAnsi="宋体" w:cs="宋体"/>
                <w:color w:val="000000"/>
                <w:kern w:val="0"/>
                <w:szCs w:val="21"/>
              </w:rPr>
            </w:pPr>
          </w:p>
        </w:tc>
        <w:tc>
          <w:tcPr>
            <w:tcW w:w="2322" w:type="dxa"/>
          </w:tcPr>
          <w:p w:rsidR="00E00A79" w:rsidRDefault="00E00A79">
            <w:pPr>
              <w:autoSpaceDE w:val="0"/>
              <w:autoSpaceDN w:val="0"/>
              <w:adjustRightInd w:val="0"/>
              <w:spacing w:line="360" w:lineRule="auto"/>
              <w:jc w:val="left"/>
              <w:rPr>
                <w:rFonts w:ascii="宋体" w:hAnsi="宋体" w:cs="宋体"/>
                <w:color w:val="000000"/>
                <w:kern w:val="0"/>
                <w:szCs w:val="21"/>
              </w:rPr>
            </w:pPr>
          </w:p>
        </w:tc>
        <w:tc>
          <w:tcPr>
            <w:tcW w:w="2322" w:type="dxa"/>
            <w:vMerge/>
          </w:tcPr>
          <w:p w:rsidR="00E00A79" w:rsidRDefault="00E00A79">
            <w:pPr>
              <w:autoSpaceDE w:val="0"/>
              <w:autoSpaceDN w:val="0"/>
              <w:adjustRightInd w:val="0"/>
              <w:spacing w:line="360" w:lineRule="auto"/>
              <w:jc w:val="left"/>
              <w:rPr>
                <w:rFonts w:ascii="宋体" w:hAnsi="宋体" w:cs="宋体"/>
                <w:color w:val="000000"/>
                <w:kern w:val="0"/>
                <w:szCs w:val="21"/>
              </w:rPr>
            </w:pPr>
          </w:p>
        </w:tc>
      </w:tr>
      <w:tr w:rsidR="00E00A79">
        <w:trPr>
          <w:cantSplit/>
        </w:trPr>
        <w:tc>
          <w:tcPr>
            <w:tcW w:w="2321" w:type="dxa"/>
          </w:tcPr>
          <w:p w:rsidR="00E00A79" w:rsidRDefault="00E00A79">
            <w:pPr>
              <w:autoSpaceDE w:val="0"/>
              <w:autoSpaceDN w:val="0"/>
              <w:adjustRightInd w:val="0"/>
              <w:spacing w:line="360" w:lineRule="auto"/>
              <w:jc w:val="left"/>
              <w:rPr>
                <w:rFonts w:ascii="宋体" w:hAnsi="宋体" w:cs="宋体"/>
                <w:color w:val="000000"/>
                <w:kern w:val="0"/>
                <w:szCs w:val="21"/>
              </w:rPr>
            </w:pPr>
          </w:p>
        </w:tc>
        <w:tc>
          <w:tcPr>
            <w:tcW w:w="2321" w:type="dxa"/>
          </w:tcPr>
          <w:p w:rsidR="00E00A79" w:rsidRDefault="00E00A79">
            <w:pPr>
              <w:autoSpaceDE w:val="0"/>
              <w:autoSpaceDN w:val="0"/>
              <w:adjustRightInd w:val="0"/>
              <w:spacing w:line="360" w:lineRule="auto"/>
              <w:jc w:val="left"/>
              <w:rPr>
                <w:rFonts w:ascii="宋体" w:hAnsi="宋体" w:cs="宋体"/>
                <w:color w:val="000000"/>
                <w:kern w:val="0"/>
                <w:szCs w:val="21"/>
              </w:rPr>
            </w:pPr>
          </w:p>
        </w:tc>
        <w:tc>
          <w:tcPr>
            <w:tcW w:w="2322" w:type="dxa"/>
          </w:tcPr>
          <w:p w:rsidR="00E00A79" w:rsidRDefault="00E00A79">
            <w:pPr>
              <w:autoSpaceDE w:val="0"/>
              <w:autoSpaceDN w:val="0"/>
              <w:adjustRightInd w:val="0"/>
              <w:spacing w:line="360" w:lineRule="auto"/>
              <w:jc w:val="left"/>
              <w:rPr>
                <w:rFonts w:ascii="宋体" w:hAnsi="宋体" w:cs="宋体"/>
                <w:color w:val="000000"/>
                <w:kern w:val="0"/>
                <w:szCs w:val="21"/>
              </w:rPr>
            </w:pPr>
          </w:p>
        </w:tc>
        <w:tc>
          <w:tcPr>
            <w:tcW w:w="2322" w:type="dxa"/>
            <w:vMerge/>
          </w:tcPr>
          <w:p w:rsidR="00E00A79" w:rsidRDefault="00E00A79">
            <w:pPr>
              <w:autoSpaceDE w:val="0"/>
              <w:autoSpaceDN w:val="0"/>
              <w:adjustRightInd w:val="0"/>
              <w:spacing w:line="360" w:lineRule="auto"/>
              <w:jc w:val="left"/>
              <w:rPr>
                <w:rFonts w:ascii="宋体" w:hAnsi="宋体" w:cs="宋体"/>
                <w:color w:val="000000"/>
                <w:kern w:val="0"/>
                <w:szCs w:val="21"/>
              </w:rPr>
            </w:pPr>
          </w:p>
        </w:tc>
      </w:tr>
      <w:tr w:rsidR="00E00A79">
        <w:trPr>
          <w:cantSplit/>
        </w:trPr>
        <w:tc>
          <w:tcPr>
            <w:tcW w:w="2321" w:type="dxa"/>
          </w:tcPr>
          <w:p w:rsidR="00E00A79" w:rsidRDefault="00E00A79">
            <w:pPr>
              <w:autoSpaceDE w:val="0"/>
              <w:autoSpaceDN w:val="0"/>
              <w:adjustRightInd w:val="0"/>
              <w:spacing w:line="360" w:lineRule="auto"/>
              <w:jc w:val="left"/>
              <w:rPr>
                <w:rFonts w:ascii="宋体" w:hAnsi="宋体" w:cs="宋体"/>
                <w:color w:val="000000"/>
                <w:kern w:val="0"/>
                <w:szCs w:val="21"/>
              </w:rPr>
            </w:pPr>
          </w:p>
        </w:tc>
        <w:tc>
          <w:tcPr>
            <w:tcW w:w="2321" w:type="dxa"/>
          </w:tcPr>
          <w:p w:rsidR="00E00A79" w:rsidRDefault="00E00A79">
            <w:pPr>
              <w:autoSpaceDE w:val="0"/>
              <w:autoSpaceDN w:val="0"/>
              <w:adjustRightInd w:val="0"/>
              <w:spacing w:line="360" w:lineRule="auto"/>
              <w:jc w:val="left"/>
              <w:rPr>
                <w:rFonts w:ascii="宋体" w:hAnsi="宋体" w:cs="宋体"/>
                <w:color w:val="000000"/>
                <w:kern w:val="0"/>
                <w:szCs w:val="21"/>
              </w:rPr>
            </w:pPr>
          </w:p>
        </w:tc>
        <w:tc>
          <w:tcPr>
            <w:tcW w:w="2322" w:type="dxa"/>
          </w:tcPr>
          <w:p w:rsidR="00E00A79" w:rsidRDefault="00E00A79">
            <w:pPr>
              <w:autoSpaceDE w:val="0"/>
              <w:autoSpaceDN w:val="0"/>
              <w:adjustRightInd w:val="0"/>
              <w:spacing w:line="360" w:lineRule="auto"/>
              <w:jc w:val="left"/>
              <w:rPr>
                <w:rFonts w:ascii="宋体" w:hAnsi="宋体" w:cs="宋体"/>
                <w:color w:val="000000"/>
                <w:kern w:val="0"/>
                <w:szCs w:val="21"/>
              </w:rPr>
            </w:pPr>
          </w:p>
        </w:tc>
        <w:tc>
          <w:tcPr>
            <w:tcW w:w="2322" w:type="dxa"/>
            <w:vMerge/>
          </w:tcPr>
          <w:p w:rsidR="00E00A79" w:rsidRDefault="00E00A79">
            <w:pPr>
              <w:autoSpaceDE w:val="0"/>
              <w:autoSpaceDN w:val="0"/>
              <w:adjustRightInd w:val="0"/>
              <w:spacing w:line="360" w:lineRule="auto"/>
              <w:jc w:val="left"/>
              <w:rPr>
                <w:rFonts w:ascii="宋体" w:hAnsi="宋体" w:cs="宋体"/>
                <w:color w:val="000000"/>
                <w:kern w:val="0"/>
                <w:szCs w:val="21"/>
              </w:rPr>
            </w:pPr>
          </w:p>
        </w:tc>
      </w:tr>
      <w:tr w:rsidR="00E00A79">
        <w:trPr>
          <w:cantSplit/>
        </w:trPr>
        <w:tc>
          <w:tcPr>
            <w:tcW w:w="2321" w:type="dxa"/>
          </w:tcPr>
          <w:p w:rsidR="00E00A79" w:rsidRDefault="00E00A79">
            <w:pPr>
              <w:autoSpaceDE w:val="0"/>
              <w:autoSpaceDN w:val="0"/>
              <w:adjustRightInd w:val="0"/>
              <w:spacing w:line="360" w:lineRule="auto"/>
              <w:jc w:val="left"/>
              <w:rPr>
                <w:rFonts w:ascii="宋体" w:hAnsi="宋体" w:cs="宋体"/>
                <w:color w:val="000000"/>
                <w:kern w:val="0"/>
                <w:szCs w:val="21"/>
              </w:rPr>
            </w:pPr>
          </w:p>
        </w:tc>
        <w:tc>
          <w:tcPr>
            <w:tcW w:w="2321" w:type="dxa"/>
          </w:tcPr>
          <w:p w:rsidR="00E00A79" w:rsidRDefault="00E00A79">
            <w:pPr>
              <w:autoSpaceDE w:val="0"/>
              <w:autoSpaceDN w:val="0"/>
              <w:adjustRightInd w:val="0"/>
              <w:spacing w:line="360" w:lineRule="auto"/>
              <w:jc w:val="left"/>
              <w:rPr>
                <w:rFonts w:ascii="宋体" w:hAnsi="宋体" w:cs="宋体"/>
                <w:color w:val="000000"/>
                <w:kern w:val="0"/>
                <w:szCs w:val="21"/>
              </w:rPr>
            </w:pPr>
          </w:p>
        </w:tc>
        <w:tc>
          <w:tcPr>
            <w:tcW w:w="2322" w:type="dxa"/>
          </w:tcPr>
          <w:p w:rsidR="00E00A79" w:rsidRDefault="00E00A79">
            <w:pPr>
              <w:autoSpaceDE w:val="0"/>
              <w:autoSpaceDN w:val="0"/>
              <w:adjustRightInd w:val="0"/>
              <w:spacing w:line="360" w:lineRule="auto"/>
              <w:jc w:val="left"/>
              <w:rPr>
                <w:rFonts w:ascii="宋体" w:hAnsi="宋体" w:cs="宋体"/>
                <w:color w:val="000000"/>
                <w:kern w:val="0"/>
                <w:szCs w:val="21"/>
              </w:rPr>
            </w:pPr>
          </w:p>
        </w:tc>
        <w:tc>
          <w:tcPr>
            <w:tcW w:w="2322" w:type="dxa"/>
            <w:vMerge/>
          </w:tcPr>
          <w:p w:rsidR="00E00A79" w:rsidRDefault="00E00A79">
            <w:pPr>
              <w:autoSpaceDE w:val="0"/>
              <w:autoSpaceDN w:val="0"/>
              <w:adjustRightInd w:val="0"/>
              <w:spacing w:line="360" w:lineRule="auto"/>
              <w:jc w:val="left"/>
              <w:rPr>
                <w:rFonts w:ascii="宋体" w:hAnsi="宋体" w:cs="宋体"/>
                <w:color w:val="000000"/>
                <w:kern w:val="0"/>
                <w:szCs w:val="21"/>
              </w:rPr>
            </w:pPr>
          </w:p>
        </w:tc>
      </w:tr>
      <w:tr w:rsidR="00E00A79">
        <w:trPr>
          <w:cantSplit/>
        </w:trPr>
        <w:tc>
          <w:tcPr>
            <w:tcW w:w="2321" w:type="dxa"/>
          </w:tcPr>
          <w:p w:rsidR="00E00A79" w:rsidRDefault="00E00A79">
            <w:pPr>
              <w:autoSpaceDE w:val="0"/>
              <w:autoSpaceDN w:val="0"/>
              <w:adjustRightInd w:val="0"/>
              <w:spacing w:line="360" w:lineRule="auto"/>
              <w:jc w:val="left"/>
              <w:rPr>
                <w:rFonts w:ascii="宋体" w:hAnsi="宋体" w:cs="宋体"/>
                <w:color w:val="000000"/>
                <w:kern w:val="0"/>
                <w:szCs w:val="21"/>
              </w:rPr>
            </w:pPr>
          </w:p>
        </w:tc>
        <w:tc>
          <w:tcPr>
            <w:tcW w:w="2321" w:type="dxa"/>
          </w:tcPr>
          <w:p w:rsidR="00E00A79" w:rsidRDefault="00E00A79">
            <w:pPr>
              <w:autoSpaceDE w:val="0"/>
              <w:autoSpaceDN w:val="0"/>
              <w:adjustRightInd w:val="0"/>
              <w:spacing w:line="360" w:lineRule="auto"/>
              <w:jc w:val="left"/>
              <w:rPr>
                <w:rFonts w:ascii="宋体" w:hAnsi="宋体" w:cs="宋体"/>
                <w:color w:val="000000"/>
                <w:kern w:val="0"/>
                <w:szCs w:val="21"/>
              </w:rPr>
            </w:pPr>
          </w:p>
        </w:tc>
        <w:tc>
          <w:tcPr>
            <w:tcW w:w="2322" w:type="dxa"/>
          </w:tcPr>
          <w:p w:rsidR="00E00A79" w:rsidRDefault="00E00A79">
            <w:pPr>
              <w:autoSpaceDE w:val="0"/>
              <w:autoSpaceDN w:val="0"/>
              <w:adjustRightInd w:val="0"/>
              <w:spacing w:line="360" w:lineRule="auto"/>
              <w:jc w:val="left"/>
              <w:rPr>
                <w:rFonts w:ascii="宋体" w:hAnsi="宋体" w:cs="宋体"/>
                <w:color w:val="000000"/>
                <w:kern w:val="0"/>
                <w:szCs w:val="21"/>
              </w:rPr>
            </w:pPr>
          </w:p>
        </w:tc>
        <w:tc>
          <w:tcPr>
            <w:tcW w:w="2322" w:type="dxa"/>
            <w:vMerge/>
          </w:tcPr>
          <w:p w:rsidR="00E00A79" w:rsidRDefault="00E00A79">
            <w:pPr>
              <w:autoSpaceDE w:val="0"/>
              <w:autoSpaceDN w:val="0"/>
              <w:adjustRightInd w:val="0"/>
              <w:spacing w:line="360" w:lineRule="auto"/>
              <w:jc w:val="left"/>
              <w:rPr>
                <w:rFonts w:ascii="宋体" w:hAnsi="宋体" w:cs="宋体"/>
                <w:color w:val="000000"/>
                <w:kern w:val="0"/>
                <w:szCs w:val="21"/>
              </w:rPr>
            </w:pPr>
          </w:p>
        </w:tc>
      </w:tr>
    </w:tbl>
    <w:p w:rsidR="00E00A79" w:rsidRDefault="00E00A79">
      <w:pPr>
        <w:pStyle w:val="2"/>
        <w:spacing w:before="120" w:after="120" w:line="360" w:lineRule="auto"/>
        <w:jc w:val="left"/>
        <w:rPr>
          <w:rFonts w:ascii="宋体" w:eastAsia="宋体" w:hAnsi="宋体" w:cs="TimesNewRomanPSMT"/>
          <w:color w:val="000000"/>
          <w:kern w:val="0"/>
          <w:sz w:val="28"/>
          <w:szCs w:val="28"/>
        </w:rPr>
      </w:pPr>
      <w:bookmarkStart w:id="1312" w:name="_Toc20983"/>
      <w:bookmarkStart w:id="1313" w:name="_Toc415209354"/>
    </w:p>
    <w:p w:rsidR="00E00A79" w:rsidRDefault="009B64DC">
      <w:pPr>
        <w:rPr>
          <w:kern w:val="0"/>
        </w:rPr>
      </w:pPr>
      <w:r>
        <w:rPr>
          <w:kern w:val="0"/>
        </w:rPr>
        <w:br w:type="page"/>
      </w:r>
    </w:p>
    <w:p w:rsidR="00E00A79" w:rsidRDefault="009B64DC">
      <w:pPr>
        <w:pStyle w:val="2"/>
        <w:spacing w:before="120" w:after="120" w:line="360" w:lineRule="auto"/>
        <w:jc w:val="left"/>
        <w:rPr>
          <w:rFonts w:ascii="宋体" w:eastAsia="宋体" w:hAnsi="宋体" w:cs="TimesNewRomanPSMT"/>
          <w:color w:val="000000"/>
          <w:kern w:val="0"/>
          <w:sz w:val="28"/>
          <w:szCs w:val="28"/>
        </w:rPr>
      </w:pPr>
      <w:r>
        <w:rPr>
          <w:rFonts w:ascii="宋体" w:eastAsia="宋体" w:hAnsi="宋体" w:cs="TimesNewRomanPSMT" w:hint="eastAsia"/>
          <w:color w:val="000000"/>
          <w:kern w:val="0"/>
          <w:sz w:val="28"/>
          <w:szCs w:val="28"/>
        </w:rPr>
        <w:lastRenderedPageBreak/>
        <w:t>十二、</w:t>
      </w:r>
      <w:r>
        <w:rPr>
          <w:rFonts w:ascii="宋体" w:eastAsia="宋体" w:hAnsi="宋体" w:cs="TimesNewRomanPSMT" w:hint="eastAsia"/>
          <w:color w:val="000000"/>
          <w:kern w:val="0"/>
          <w:sz w:val="28"/>
          <w:szCs w:val="28"/>
        </w:rPr>
        <w:t xml:space="preserve">  </w:t>
      </w:r>
      <w:r>
        <w:rPr>
          <w:rFonts w:ascii="宋体" w:eastAsia="宋体" w:hAnsi="宋体" w:cs="TimesNewRomanPSMT" w:hint="eastAsia"/>
          <w:color w:val="000000"/>
          <w:kern w:val="0"/>
          <w:sz w:val="28"/>
          <w:szCs w:val="28"/>
        </w:rPr>
        <w:t>资格审查资料</w:t>
      </w:r>
      <w:bookmarkEnd w:id="1312"/>
      <w:bookmarkEnd w:id="1313"/>
    </w:p>
    <w:p w:rsidR="00E00A79" w:rsidRDefault="009B64DC">
      <w:pPr>
        <w:spacing w:line="360" w:lineRule="auto"/>
        <w:jc w:val="center"/>
        <w:rPr>
          <w:rFonts w:ascii="宋体" w:hAnsi="宋体"/>
          <w:color w:val="000000"/>
        </w:rPr>
      </w:pPr>
      <w:r>
        <w:rPr>
          <w:rFonts w:ascii="宋体" w:hAnsi="宋体" w:cs="宋体" w:hint="eastAsia"/>
          <w:color w:val="000000"/>
          <w:kern w:val="0"/>
          <w:szCs w:val="21"/>
        </w:rPr>
        <w:t>（填写年份要求前投标须知前附表</w:t>
      </w:r>
      <w:r>
        <w:rPr>
          <w:rFonts w:ascii="宋体" w:hAnsi="宋体" w:cs="宋体" w:hint="eastAsia"/>
          <w:color w:val="000000"/>
          <w:kern w:val="0"/>
          <w:szCs w:val="21"/>
        </w:rPr>
        <w:t>3.5.2</w:t>
      </w:r>
      <w:r>
        <w:rPr>
          <w:rFonts w:ascii="宋体" w:hAnsi="宋体" w:cs="宋体" w:hint="eastAsia"/>
          <w:color w:val="000000"/>
          <w:kern w:val="0"/>
          <w:szCs w:val="21"/>
        </w:rPr>
        <w:t>、</w:t>
      </w:r>
      <w:r>
        <w:rPr>
          <w:rFonts w:ascii="宋体" w:hAnsi="宋体" w:cs="宋体" w:hint="eastAsia"/>
          <w:color w:val="000000"/>
          <w:kern w:val="0"/>
          <w:szCs w:val="21"/>
        </w:rPr>
        <w:t>3.5.3</w:t>
      </w:r>
      <w:r>
        <w:rPr>
          <w:rFonts w:ascii="宋体" w:hAnsi="宋体" w:cs="宋体" w:hint="eastAsia"/>
          <w:color w:val="000000"/>
          <w:kern w:val="0"/>
          <w:szCs w:val="21"/>
        </w:rPr>
        <w:t>、</w:t>
      </w:r>
      <w:r>
        <w:rPr>
          <w:rFonts w:ascii="宋体" w:hAnsi="宋体" w:cs="宋体" w:hint="eastAsia"/>
          <w:color w:val="000000"/>
          <w:kern w:val="0"/>
          <w:szCs w:val="21"/>
        </w:rPr>
        <w:t>3.5.5</w:t>
      </w:r>
      <w:r>
        <w:rPr>
          <w:rFonts w:ascii="宋体" w:hAnsi="宋体" w:cs="宋体" w:hint="eastAsia"/>
          <w:color w:val="000000"/>
          <w:kern w:val="0"/>
          <w:szCs w:val="21"/>
        </w:rPr>
        <w:t>）</w:t>
      </w:r>
    </w:p>
    <w:p w:rsidR="00E00A79" w:rsidRDefault="009B64DC">
      <w:pPr>
        <w:pStyle w:val="3"/>
        <w:spacing w:before="120" w:after="120" w:line="360" w:lineRule="auto"/>
        <w:rPr>
          <w:rFonts w:ascii="宋体" w:hAnsi="宋体" w:cs="TimesNewRomanPSMT"/>
          <w:color w:val="000000"/>
          <w:kern w:val="0"/>
          <w:sz w:val="24"/>
          <w:szCs w:val="24"/>
        </w:rPr>
      </w:pPr>
      <w:bookmarkStart w:id="1314" w:name="_Toc415209355"/>
      <w:r>
        <w:rPr>
          <w:rFonts w:ascii="宋体" w:hAnsi="宋体" w:cs="TimesNewRomanPSMT" w:hint="eastAsia"/>
          <w:color w:val="000000"/>
          <w:kern w:val="0"/>
          <w:sz w:val="24"/>
          <w:szCs w:val="24"/>
        </w:rPr>
        <w:t>（一）供应商基本情况表</w:t>
      </w:r>
      <w:bookmarkEnd w:id="1314"/>
    </w:p>
    <w:tbl>
      <w:tblPr>
        <w:tblW w:w="9286" w:type="dxa"/>
        <w:tblLayout w:type="fixed"/>
        <w:tblLook w:val="04A0"/>
      </w:tblPr>
      <w:tblGrid>
        <w:gridCol w:w="1857"/>
        <w:gridCol w:w="951"/>
        <w:gridCol w:w="1295"/>
        <w:gridCol w:w="1296"/>
        <w:gridCol w:w="172"/>
        <w:gridCol w:w="1123"/>
        <w:gridCol w:w="648"/>
        <w:gridCol w:w="86"/>
        <w:gridCol w:w="562"/>
        <w:gridCol w:w="1296"/>
      </w:tblGrid>
      <w:tr w:rsidR="00E00A79">
        <w:trPr>
          <w:trHeight w:val="340"/>
        </w:trPr>
        <w:tc>
          <w:tcPr>
            <w:tcW w:w="1857" w:type="dxa"/>
            <w:tcBorders>
              <w:top w:val="single" w:sz="4" w:space="0" w:color="auto"/>
              <w:left w:val="single" w:sz="4" w:space="0" w:color="auto"/>
              <w:bottom w:val="single" w:sz="4" w:space="0" w:color="auto"/>
              <w:right w:val="single" w:sz="4" w:space="0" w:color="auto"/>
            </w:tcBorders>
          </w:tcPr>
          <w:p w:rsidR="00E00A79" w:rsidRDefault="009B64DC">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供应商名称</w:t>
            </w:r>
          </w:p>
        </w:tc>
        <w:tc>
          <w:tcPr>
            <w:tcW w:w="7429" w:type="dxa"/>
            <w:gridSpan w:val="9"/>
            <w:tcBorders>
              <w:top w:val="single" w:sz="4" w:space="0" w:color="auto"/>
              <w:left w:val="single" w:sz="4" w:space="0" w:color="auto"/>
              <w:bottom w:val="single" w:sz="4" w:space="0" w:color="auto"/>
              <w:right w:val="single" w:sz="4" w:space="0" w:color="auto"/>
            </w:tcBorders>
          </w:tcPr>
          <w:p w:rsidR="00E00A79" w:rsidRDefault="00E00A79">
            <w:pPr>
              <w:autoSpaceDE w:val="0"/>
              <w:autoSpaceDN w:val="0"/>
              <w:adjustRightInd w:val="0"/>
              <w:spacing w:line="360" w:lineRule="auto"/>
              <w:jc w:val="left"/>
              <w:rPr>
                <w:rFonts w:ascii="宋体" w:hAnsi="宋体" w:cs="宋体"/>
                <w:color w:val="000000"/>
                <w:kern w:val="0"/>
                <w:szCs w:val="21"/>
              </w:rPr>
            </w:pPr>
          </w:p>
        </w:tc>
      </w:tr>
      <w:tr w:rsidR="00E00A79">
        <w:trPr>
          <w:trHeight w:val="340"/>
        </w:trPr>
        <w:tc>
          <w:tcPr>
            <w:tcW w:w="1857" w:type="dxa"/>
            <w:tcBorders>
              <w:top w:val="single" w:sz="4" w:space="0" w:color="auto"/>
              <w:left w:val="single" w:sz="4" w:space="0" w:color="auto"/>
              <w:bottom w:val="single" w:sz="4" w:space="0" w:color="auto"/>
              <w:right w:val="single" w:sz="4" w:space="0" w:color="auto"/>
            </w:tcBorders>
          </w:tcPr>
          <w:p w:rsidR="00E00A79" w:rsidRDefault="009B64DC">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注册地址</w:t>
            </w:r>
          </w:p>
        </w:tc>
        <w:tc>
          <w:tcPr>
            <w:tcW w:w="3714" w:type="dxa"/>
            <w:gridSpan w:val="4"/>
            <w:tcBorders>
              <w:top w:val="single" w:sz="4" w:space="0" w:color="auto"/>
              <w:left w:val="single" w:sz="4" w:space="0" w:color="auto"/>
              <w:bottom w:val="single" w:sz="4" w:space="0" w:color="auto"/>
              <w:right w:val="single" w:sz="4" w:space="0" w:color="auto"/>
            </w:tcBorders>
          </w:tcPr>
          <w:p w:rsidR="00E00A79" w:rsidRDefault="00E00A79">
            <w:pPr>
              <w:autoSpaceDE w:val="0"/>
              <w:autoSpaceDN w:val="0"/>
              <w:adjustRightInd w:val="0"/>
              <w:spacing w:line="360" w:lineRule="auto"/>
              <w:jc w:val="left"/>
              <w:rPr>
                <w:rFonts w:ascii="宋体" w:hAnsi="宋体" w:cs="宋体"/>
                <w:color w:val="000000"/>
                <w:kern w:val="0"/>
                <w:szCs w:val="21"/>
              </w:rPr>
            </w:pPr>
          </w:p>
        </w:tc>
        <w:tc>
          <w:tcPr>
            <w:tcW w:w="1857" w:type="dxa"/>
            <w:gridSpan w:val="3"/>
            <w:tcBorders>
              <w:top w:val="single" w:sz="4" w:space="0" w:color="auto"/>
              <w:left w:val="single" w:sz="4" w:space="0" w:color="auto"/>
              <w:bottom w:val="single" w:sz="4" w:space="0" w:color="auto"/>
              <w:right w:val="single" w:sz="4" w:space="0" w:color="auto"/>
            </w:tcBorders>
          </w:tcPr>
          <w:p w:rsidR="00E00A79" w:rsidRDefault="009B64DC">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邮政编码</w:t>
            </w:r>
          </w:p>
        </w:tc>
        <w:tc>
          <w:tcPr>
            <w:tcW w:w="1858" w:type="dxa"/>
            <w:gridSpan w:val="2"/>
            <w:tcBorders>
              <w:top w:val="single" w:sz="4" w:space="0" w:color="auto"/>
              <w:left w:val="single" w:sz="4" w:space="0" w:color="auto"/>
              <w:bottom w:val="single" w:sz="4" w:space="0" w:color="auto"/>
              <w:right w:val="single" w:sz="4" w:space="0" w:color="auto"/>
            </w:tcBorders>
          </w:tcPr>
          <w:p w:rsidR="00E00A79" w:rsidRDefault="00E00A79">
            <w:pPr>
              <w:autoSpaceDE w:val="0"/>
              <w:autoSpaceDN w:val="0"/>
              <w:adjustRightInd w:val="0"/>
              <w:spacing w:line="360" w:lineRule="auto"/>
              <w:jc w:val="left"/>
              <w:rPr>
                <w:rFonts w:ascii="宋体" w:hAnsi="宋体" w:cs="宋体"/>
                <w:color w:val="000000"/>
                <w:kern w:val="0"/>
                <w:szCs w:val="21"/>
              </w:rPr>
            </w:pPr>
          </w:p>
        </w:tc>
      </w:tr>
      <w:tr w:rsidR="00E00A79">
        <w:trPr>
          <w:trHeight w:val="340"/>
        </w:trPr>
        <w:tc>
          <w:tcPr>
            <w:tcW w:w="1857" w:type="dxa"/>
            <w:tcBorders>
              <w:top w:val="single" w:sz="4" w:space="0" w:color="auto"/>
              <w:left w:val="single" w:sz="4" w:space="0" w:color="auto"/>
              <w:bottom w:val="single" w:sz="4" w:space="0" w:color="auto"/>
              <w:right w:val="single" w:sz="4" w:space="0" w:color="auto"/>
            </w:tcBorders>
          </w:tcPr>
          <w:p w:rsidR="00E00A79" w:rsidRDefault="009B64DC">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联系方式</w:t>
            </w:r>
          </w:p>
        </w:tc>
        <w:tc>
          <w:tcPr>
            <w:tcW w:w="951" w:type="dxa"/>
            <w:tcBorders>
              <w:top w:val="single" w:sz="4" w:space="0" w:color="auto"/>
              <w:left w:val="single" w:sz="4" w:space="0" w:color="auto"/>
              <w:bottom w:val="single" w:sz="4" w:space="0" w:color="auto"/>
              <w:right w:val="single" w:sz="4" w:space="0" w:color="auto"/>
            </w:tcBorders>
          </w:tcPr>
          <w:p w:rsidR="00E00A79" w:rsidRDefault="009B64DC">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联系人</w:t>
            </w:r>
          </w:p>
        </w:tc>
        <w:tc>
          <w:tcPr>
            <w:tcW w:w="2763" w:type="dxa"/>
            <w:gridSpan w:val="3"/>
            <w:tcBorders>
              <w:top w:val="single" w:sz="4" w:space="0" w:color="auto"/>
              <w:left w:val="single" w:sz="4" w:space="0" w:color="auto"/>
              <w:bottom w:val="single" w:sz="4" w:space="0" w:color="auto"/>
              <w:right w:val="single" w:sz="4" w:space="0" w:color="auto"/>
            </w:tcBorders>
          </w:tcPr>
          <w:p w:rsidR="00E00A79" w:rsidRDefault="00E00A79">
            <w:pPr>
              <w:autoSpaceDE w:val="0"/>
              <w:autoSpaceDN w:val="0"/>
              <w:adjustRightInd w:val="0"/>
              <w:spacing w:line="360" w:lineRule="auto"/>
              <w:jc w:val="left"/>
              <w:rPr>
                <w:rFonts w:ascii="宋体" w:hAnsi="宋体" w:cs="宋体"/>
                <w:color w:val="000000"/>
                <w:kern w:val="0"/>
                <w:szCs w:val="21"/>
              </w:rPr>
            </w:pPr>
          </w:p>
        </w:tc>
        <w:tc>
          <w:tcPr>
            <w:tcW w:w="1857" w:type="dxa"/>
            <w:gridSpan w:val="3"/>
            <w:tcBorders>
              <w:top w:val="single" w:sz="4" w:space="0" w:color="auto"/>
              <w:left w:val="single" w:sz="4" w:space="0" w:color="auto"/>
              <w:bottom w:val="single" w:sz="4" w:space="0" w:color="auto"/>
              <w:right w:val="single" w:sz="4" w:space="0" w:color="auto"/>
            </w:tcBorders>
          </w:tcPr>
          <w:p w:rsidR="00E00A79" w:rsidRDefault="009B64DC">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电话</w:t>
            </w:r>
          </w:p>
        </w:tc>
        <w:tc>
          <w:tcPr>
            <w:tcW w:w="1858" w:type="dxa"/>
            <w:gridSpan w:val="2"/>
            <w:tcBorders>
              <w:top w:val="single" w:sz="4" w:space="0" w:color="auto"/>
              <w:left w:val="single" w:sz="4" w:space="0" w:color="auto"/>
              <w:bottom w:val="single" w:sz="4" w:space="0" w:color="auto"/>
              <w:right w:val="single" w:sz="4" w:space="0" w:color="auto"/>
            </w:tcBorders>
          </w:tcPr>
          <w:p w:rsidR="00E00A79" w:rsidRDefault="00E00A79">
            <w:pPr>
              <w:autoSpaceDE w:val="0"/>
              <w:autoSpaceDN w:val="0"/>
              <w:adjustRightInd w:val="0"/>
              <w:spacing w:line="360" w:lineRule="auto"/>
              <w:jc w:val="left"/>
              <w:rPr>
                <w:rFonts w:ascii="宋体" w:hAnsi="宋体" w:cs="宋体"/>
                <w:color w:val="000000"/>
                <w:kern w:val="0"/>
                <w:szCs w:val="21"/>
              </w:rPr>
            </w:pPr>
          </w:p>
        </w:tc>
      </w:tr>
      <w:tr w:rsidR="00E00A79">
        <w:trPr>
          <w:trHeight w:val="340"/>
        </w:trPr>
        <w:tc>
          <w:tcPr>
            <w:tcW w:w="1857" w:type="dxa"/>
            <w:tcBorders>
              <w:top w:val="single" w:sz="4" w:space="0" w:color="auto"/>
              <w:left w:val="single" w:sz="4" w:space="0" w:color="auto"/>
              <w:bottom w:val="single" w:sz="4" w:space="0" w:color="auto"/>
              <w:right w:val="single" w:sz="4" w:space="0" w:color="auto"/>
            </w:tcBorders>
          </w:tcPr>
          <w:p w:rsidR="00E00A79" w:rsidRDefault="00E00A79">
            <w:pPr>
              <w:autoSpaceDE w:val="0"/>
              <w:autoSpaceDN w:val="0"/>
              <w:adjustRightInd w:val="0"/>
              <w:spacing w:line="360" w:lineRule="auto"/>
              <w:jc w:val="left"/>
              <w:rPr>
                <w:rFonts w:ascii="宋体" w:hAnsi="宋体" w:cs="宋体"/>
                <w:color w:val="000000"/>
                <w:kern w:val="0"/>
                <w:szCs w:val="21"/>
              </w:rPr>
            </w:pPr>
          </w:p>
        </w:tc>
        <w:tc>
          <w:tcPr>
            <w:tcW w:w="951" w:type="dxa"/>
            <w:tcBorders>
              <w:top w:val="single" w:sz="4" w:space="0" w:color="auto"/>
              <w:left w:val="single" w:sz="4" w:space="0" w:color="auto"/>
              <w:bottom w:val="single" w:sz="4" w:space="0" w:color="auto"/>
              <w:right w:val="single" w:sz="4" w:space="0" w:color="auto"/>
            </w:tcBorders>
          </w:tcPr>
          <w:p w:rsidR="00E00A79" w:rsidRDefault="009B64DC">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传真</w:t>
            </w:r>
          </w:p>
        </w:tc>
        <w:tc>
          <w:tcPr>
            <w:tcW w:w="2763" w:type="dxa"/>
            <w:gridSpan w:val="3"/>
            <w:tcBorders>
              <w:top w:val="single" w:sz="4" w:space="0" w:color="auto"/>
              <w:left w:val="single" w:sz="4" w:space="0" w:color="auto"/>
              <w:bottom w:val="single" w:sz="4" w:space="0" w:color="auto"/>
              <w:right w:val="single" w:sz="4" w:space="0" w:color="auto"/>
            </w:tcBorders>
          </w:tcPr>
          <w:p w:rsidR="00E00A79" w:rsidRDefault="00E00A79">
            <w:pPr>
              <w:autoSpaceDE w:val="0"/>
              <w:autoSpaceDN w:val="0"/>
              <w:adjustRightInd w:val="0"/>
              <w:spacing w:line="360" w:lineRule="auto"/>
              <w:jc w:val="left"/>
              <w:rPr>
                <w:rFonts w:ascii="宋体" w:hAnsi="宋体" w:cs="宋体"/>
                <w:color w:val="000000"/>
                <w:kern w:val="0"/>
                <w:szCs w:val="21"/>
              </w:rPr>
            </w:pPr>
          </w:p>
        </w:tc>
        <w:tc>
          <w:tcPr>
            <w:tcW w:w="1857" w:type="dxa"/>
            <w:gridSpan w:val="3"/>
            <w:tcBorders>
              <w:top w:val="single" w:sz="4" w:space="0" w:color="auto"/>
              <w:left w:val="single" w:sz="4" w:space="0" w:color="auto"/>
              <w:bottom w:val="single" w:sz="4" w:space="0" w:color="auto"/>
              <w:right w:val="single" w:sz="4" w:space="0" w:color="auto"/>
            </w:tcBorders>
          </w:tcPr>
          <w:p w:rsidR="00E00A79" w:rsidRDefault="009B64DC">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网址</w:t>
            </w:r>
          </w:p>
        </w:tc>
        <w:tc>
          <w:tcPr>
            <w:tcW w:w="1858" w:type="dxa"/>
            <w:gridSpan w:val="2"/>
            <w:tcBorders>
              <w:top w:val="single" w:sz="4" w:space="0" w:color="auto"/>
              <w:left w:val="single" w:sz="4" w:space="0" w:color="auto"/>
              <w:bottom w:val="single" w:sz="4" w:space="0" w:color="auto"/>
              <w:right w:val="single" w:sz="4" w:space="0" w:color="auto"/>
            </w:tcBorders>
          </w:tcPr>
          <w:p w:rsidR="00E00A79" w:rsidRDefault="00E00A79">
            <w:pPr>
              <w:autoSpaceDE w:val="0"/>
              <w:autoSpaceDN w:val="0"/>
              <w:adjustRightInd w:val="0"/>
              <w:spacing w:line="360" w:lineRule="auto"/>
              <w:jc w:val="left"/>
              <w:rPr>
                <w:rFonts w:ascii="宋体" w:hAnsi="宋体" w:cs="宋体"/>
                <w:color w:val="000000"/>
                <w:kern w:val="0"/>
                <w:szCs w:val="21"/>
              </w:rPr>
            </w:pPr>
          </w:p>
        </w:tc>
      </w:tr>
      <w:tr w:rsidR="00E00A79">
        <w:trPr>
          <w:trHeight w:val="340"/>
        </w:trPr>
        <w:tc>
          <w:tcPr>
            <w:tcW w:w="1857" w:type="dxa"/>
            <w:tcBorders>
              <w:top w:val="single" w:sz="4" w:space="0" w:color="auto"/>
              <w:left w:val="single" w:sz="4" w:space="0" w:color="auto"/>
              <w:bottom w:val="single" w:sz="4" w:space="0" w:color="auto"/>
              <w:right w:val="single" w:sz="4" w:space="0" w:color="auto"/>
            </w:tcBorders>
          </w:tcPr>
          <w:p w:rsidR="00E00A79" w:rsidRDefault="009B64DC">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组织结构</w:t>
            </w:r>
          </w:p>
        </w:tc>
        <w:tc>
          <w:tcPr>
            <w:tcW w:w="7429" w:type="dxa"/>
            <w:gridSpan w:val="9"/>
            <w:tcBorders>
              <w:top w:val="single" w:sz="4" w:space="0" w:color="auto"/>
              <w:left w:val="single" w:sz="4" w:space="0" w:color="auto"/>
              <w:bottom w:val="single" w:sz="4" w:space="0" w:color="auto"/>
              <w:right w:val="single" w:sz="4" w:space="0" w:color="auto"/>
            </w:tcBorders>
          </w:tcPr>
          <w:p w:rsidR="00E00A79" w:rsidRDefault="00E00A79">
            <w:pPr>
              <w:autoSpaceDE w:val="0"/>
              <w:autoSpaceDN w:val="0"/>
              <w:adjustRightInd w:val="0"/>
              <w:spacing w:line="360" w:lineRule="auto"/>
              <w:jc w:val="left"/>
              <w:rPr>
                <w:rFonts w:ascii="宋体" w:hAnsi="宋体" w:cs="宋体"/>
                <w:color w:val="000000"/>
                <w:kern w:val="0"/>
                <w:szCs w:val="21"/>
              </w:rPr>
            </w:pPr>
          </w:p>
        </w:tc>
      </w:tr>
      <w:tr w:rsidR="00E00A79">
        <w:trPr>
          <w:trHeight w:val="340"/>
        </w:trPr>
        <w:tc>
          <w:tcPr>
            <w:tcW w:w="1857" w:type="dxa"/>
            <w:tcBorders>
              <w:top w:val="single" w:sz="4" w:space="0" w:color="auto"/>
              <w:left w:val="single" w:sz="4" w:space="0" w:color="auto"/>
              <w:bottom w:val="single" w:sz="4" w:space="0" w:color="auto"/>
              <w:right w:val="single" w:sz="4" w:space="0" w:color="auto"/>
            </w:tcBorders>
          </w:tcPr>
          <w:p w:rsidR="00E00A79" w:rsidRDefault="009B64DC">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法定代表人</w:t>
            </w:r>
          </w:p>
        </w:tc>
        <w:tc>
          <w:tcPr>
            <w:tcW w:w="951" w:type="dxa"/>
            <w:tcBorders>
              <w:top w:val="single" w:sz="4" w:space="0" w:color="auto"/>
              <w:left w:val="single" w:sz="4" w:space="0" w:color="auto"/>
              <w:bottom w:val="single" w:sz="4" w:space="0" w:color="auto"/>
              <w:right w:val="single" w:sz="4" w:space="0" w:color="auto"/>
            </w:tcBorders>
          </w:tcPr>
          <w:p w:rsidR="00E00A79" w:rsidRDefault="009B64DC">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姓名</w:t>
            </w:r>
          </w:p>
        </w:tc>
        <w:tc>
          <w:tcPr>
            <w:tcW w:w="1295" w:type="dxa"/>
            <w:tcBorders>
              <w:top w:val="single" w:sz="4" w:space="0" w:color="auto"/>
              <w:left w:val="single" w:sz="4" w:space="0" w:color="auto"/>
              <w:bottom w:val="single" w:sz="4" w:space="0" w:color="auto"/>
              <w:right w:val="single" w:sz="4" w:space="0" w:color="auto"/>
            </w:tcBorders>
          </w:tcPr>
          <w:p w:rsidR="00E00A79" w:rsidRDefault="00E00A79">
            <w:pPr>
              <w:autoSpaceDE w:val="0"/>
              <w:autoSpaceDN w:val="0"/>
              <w:adjustRightInd w:val="0"/>
              <w:spacing w:line="360" w:lineRule="auto"/>
              <w:jc w:val="left"/>
              <w:rPr>
                <w:rFonts w:ascii="宋体" w:hAnsi="宋体" w:cs="宋体"/>
                <w:color w:val="000000"/>
                <w:kern w:val="0"/>
                <w:szCs w:val="21"/>
              </w:rPr>
            </w:pPr>
          </w:p>
        </w:tc>
        <w:tc>
          <w:tcPr>
            <w:tcW w:w="1296" w:type="dxa"/>
            <w:tcBorders>
              <w:top w:val="single" w:sz="4" w:space="0" w:color="auto"/>
              <w:left w:val="single" w:sz="4" w:space="0" w:color="auto"/>
              <w:bottom w:val="single" w:sz="4" w:space="0" w:color="auto"/>
              <w:right w:val="single" w:sz="4" w:space="0" w:color="auto"/>
            </w:tcBorders>
          </w:tcPr>
          <w:p w:rsidR="00E00A79" w:rsidRDefault="009B64DC">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技术职称</w:t>
            </w:r>
          </w:p>
        </w:tc>
        <w:tc>
          <w:tcPr>
            <w:tcW w:w="1295" w:type="dxa"/>
            <w:gridSpan w:val="2"/>
            <w:tcBorders>
              <w:top w:val="single" w:sz="4" w:space="0" w:color="auto"/>
              <w:left w:val="single" w:sz="4" w:space="0" w:color="auto"/>
              <w:bottom w:val="single" w:sz="4" w:space="0" w:color="auto"/>
              <w:right w:val="single" w:sz="4" w:space="0" w:color="auto"/>
            </w:tcBorders>
          </w:tcPr>
          <w:p w:rsidR="00E00A79" w:rsidRDefault="00E00A79">
            <w:pPr>
              <w:autoSpaceDE w:val="0"/>
              <w:autoSpaceDN w:val="0"/>
              <w:adjustRightInd w:val="0"/>
              <w:spacing w:line="360" w:lineRule="auto"/>
              <w:jc w:val="left"/>
              <w:rPr>
                <w:rFonts w:ascii="宋体" w:hAnsi="宋体" w:cs="宋体"/>
                <w:color w:val="000000"/>
                <w:kern w:val="0"/>
                <w:szCs w:val="21"/>
              </w:rPr>
            </w:pPr>
          </w:p>
        </w:tc>
        <w:tc>
          <w:tcPr>
            <w:tcW w:w="1296" w:type="dxa"/>
            <w:gridSpan w:val="3"/>
            <w:tcBorders>
              <w:top w:val="single" w:sz="4" w:space="0" w:color="auto"/>
              <w:left w:val="single" w:sz="4" w:space="0" w:color="auto"/>
              <w:bottom w:val="single" w:sz="4" w:space="0" w:color="auto"/>
              <w:right w:val="single" w:sz="4" w:space="0" w:color="auto"/>
            </w:tcBorders>
          </w:tcPr>
          <w:p w:rsidR="00E00A79" w:rsidRDefault="009B64DC">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电话</w:t>
            </w:r>
          </w:p>
        </w:tc>
        <w:tc>
          <w:tcPr>
            <w:tcW w:w="1296" w:type="dxa"/>
            <w:tcBorders>
              <w:top w:val="single" w:sz="4" w:space="0" w:color="auto"/>
              <w:left w:val="single" w:sz="4" w:space="0" w:color="auto"/>
              <w:bottom w:val="single" w:sz="4" w:space="0" w:color="auto"/>
              <w:right w:val="single" w:sz="4" w:space="0" w:color="auto"/>
            </w:tcBorders>
          </w:tcPr>
          <w:p w:rsidR="00E00A79" w:rsidRDefault="00E00A79">
            <w:pPr>
              <w:autoSpaceDE w:val="0"/>
              <w:autoSpaceDN w:val="0"/>
              <w:adjustRightInd w:val="0"/>
              <w:spacing w:line="360" w:lineRule="auto"/>
              <w:jc w:val="left"/>
              <w:rPr>
                <w:rFonts w:ascii="宋体" w:hAnsi="宋体" w:cs="宋体"/>
                <w:color w:val="000000"/>
                <w:kern w:val="0"/>
                <w:szCs w:val="21"/>
              </w:rPr>
            </w:pPr>
          </w:p>
        </w:tc>
      </w:tr>
      <w:tr w:rsidR="00E00A79">
        <w:trPr>
          <w:trHeight w:val="340"/>
        </w:trPr>
        <w:tc>
          <w:tcPr>
            <w:tcW w:w="1857" w:type="dxa"/>
            <w:tcBorders>
              <w:top w:val="single" w:sz="4" w:space="0" w:color="auto"/>
              <w:left w:val="single" w:sz="4" w:space="0" w:color="auto"/>
              <w:bottom w:val="single" w:sz="4" w:space="0" w:color="auto"/>
              <w:right w:val="single" w:sz="4" w:space="0" w:color="auto"/>
            </w:tcBorders>
          </w:tcPr>
          <w:p w:rsidR="00E00A79" w:rsidRDefault="009B64DC">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技术负责人</w:t>
            </w:r>
          </w:p>
        </w:tc>
        <w:tc>
          <w:tcPr>
            <w:tcW w:w="951" w:type="dxa"/>
            <w:tcBorders>
              <w:top w:val="single" w:sz="4" w:space="0" w:color="auto"/>
              <w:left w:val="single" w:sz="4" w:space="0" w:color="auto"/>
              <w:bottom w:val="single" w:sz="4" w:space="0" w:color="auto"/>
              <w:right w:val="single" w:sz="4" w:space="0" w:color="auto"/>
            </w:tcBorders>
          </w:tcPr>
          <w:p w:rsidR="00E00A79" w:rsidRDefault="009B64DC">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姓名</w:t>
            </w:r>
          </w:p>
        </w:tc>
        <w:tc>
          <w:tcPr>
            <w:tcW w:w="1295" w:type="dxa"/>
            <w:tcBorders>
              <w:top w:val="single" w:sz="4" w:space="0" w:color="auto"/>
              <w:left w:val="single" w:sz="4" w:space="0" w:color="auto"/>
              <w:bottom w:val="single" w:sz="4" w:space="0" w:color="auto"/>
              <w:right w:val="single" w:sz="4" w:space="0" w:color="auto"/>
            </w:tcBorders>
          </w:tcPr>
          <w:p w:rsidR="00E00A79" w:rsidRDefault="00E00A79">
            <w:pPr>
              <w:autoSpaceDE w:val="0"/>
              <w:autoSpaceDN w:val="0"/>
              <w:adjustRightInd w:val="0"/>
              <w:spacing w:line="360" w:lineRule="auto"/>
              <w:jc w:val="left"/>
              <w:rPr>
                <w:rFonts w:ascii="宋体" w:hAnsi="宋体" w:cs="宋体"/>
                <w:color w:val="000000"/>
                <w:kern w:val="0"/>
                <w:szCs w:val="21"/>
              </w:rPr>
            </w:pPr>
          </w:p>
        </w:tc>
        <w:tc>
          <w:tcPr>
            <w:tcW w:w="1296" w:type="dxa"/>
            <w:tcBorders>
              <w:top w:val="single" w:sz="4" w:space="0" w:color="auto"/>
              <w:left w:val="single" w:sz="4" w:space="0" w:color="auto"/>
              <w:bottom w:val="single" w:sz="4" w:space="0" w:color="auto"/>
              <w:right w:val="single" w:sz="4" w:space="0" w:color="auto"/>
            </w:tcBorders>
          </w:tcPr>
          <w:p w:rsidR="00E00A79" w:rsidRDefault="009B64DC">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技术职称</w:t>
            </w:r>
          </w:p>
        </w:tc>
        <w:tc>
          <w:tcPr>
            <w:tcW w:w="1295" w:type="dxa"/>
            <w:gridSpan w:val="2"/>
            <w:tcBorders>
              <w:top w:val="single" w:sz="4" w:space="0" w:color="auto"/>
              <w:left w:val="single" w:sz="4" w:space="0" w:color="auto"/>
              <w:bottom w:val="single" w:sz="4" w:space="0" w:color="auto"/>
              <w:right w:val="single" w:sz="4" w:space="0" w:color="auto"/>
            </w:tcBorders>
          </w:tcPr>
          <w:p w:rsidR="00E00A79" w:rsidRDefault="00E00A79">
            <w:pPr>
              <w:autoSpaceDE w:val="0"/>
              <w:autoSpaceDN w:val="0"/>
              <w:adjustRightInd w:val="0"/>
              <w:spacing w:line="360" w:lineRule="auto"/>
              <w:jc w:val="left"/>
              <w:rPr>
                <w:rFonts w:ascii="宋体" w:hAnsi="宋体" w:cs="宋体"/>
                <w:color w:val="000000"/>
                <w:kern w:val="0"/>
                <w:szCs w:val="21"/>
              </w:rPr>
            </w:pPr>
          </w:p>
        </w:tc>
        <w:tc>
          <w:tcPr>
            <w:tcW w:w="1296" w:type="dxa"/>
            <w:gridSpan w:val="3"/>
            <w:tcBorders>
              <w:top w:val="single" w:sz="4" w:space="0" w:color="auto"/>
              <w:left w:val="single" w:sz="4" w:space="0" w:color="auto"/>
              <w:bottom w:val="single" w:sz="4" w:space="0" w:color="auto"/>
              <w:right w:val="single" w:sz="4" w:space="0" w:color="auto"/>
            </w:tcBorders>
          </w:tcPr>
          <w:p w:rsidR="00E00A79" w:rsidRDefault="009B64DC">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电话</w:t>
            </w:r>
          </w:p>
        </w:tc>
        <w:tc>
          <w:tcPr>
            <w:tcW w:w="1296" w:type="dxa"/>
            <w:tcBorders>
              <w:top w:val="single" w:sz="4" w:space="0" w:color="auto"/>
              <w:left w:val="single" w:sz="4" w:space="0" w:color="auto"/>
              <w:bottom w:val="single" w:sz="4" w:space="0" w:color="auto"/>
              <w:right w:val="single" w:sz="4" w:space="0" w:color="auto"/>
            </w:tcBorders>
          </w:tcPr>
          <w:p w:rsidR="00E00A79" w:rsidRDefault="00E00A79">
            <w:pPr>
              <w:autoSpaceDE w:val="0"/>
              <w:autoSpaceDN w:val="0"/>
              <w:adjustRightInd w:val="0"/>
              <w:spacing w:line="360" w:lineRule="auto"/>
              <w:jc w:val="left"/>
              <w:rPr>
                <w:rFonts w:ascii="宋体" w:hAnsi="宋体" w:cs="宋体"/>
                <w:color w:val="000000"/>
                <w:kern w:val="0"/>
                <w:szCs w:val="21"/>
              </w:rPr>
            </w:pPr>
          </w:p>
        </w:tc>
      </w:tr>
      <w:tr w:rsidR="00E00A79">
        <w:trPr>
          <w:trHeight w:val="340"/>
        </w:trPr>
        <w:tc>
          <w:tcPr>
            <w:tcW w:w="1857" w:type="dxa"/>
            <w:tcBorders>
              <w:top w:val="single" w:sz="4" w:space="0" w:color="auto"/>
              <w:left w:val="single" w:sz="4" w:space="0" w:color="auto"/>
              <w:bottom w:val="single" w:sz="4" w:space="0" w:color="auto"/>
              <w:right w:val="single" w:sz="4" w:space="0" w:color="auto"/>
            </w:tcBorders>
          </w:tcPr>
          <w:p w:rsidR="00E00A79" w:rsidRDefault="009B64DC">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成立时间</w:t>
            </w:r>
          </w:p>
        </w:tc>
        <w:tc>
          <w:tcPr>
            <w:tcW w:w="2246" w:type="dxa"/>
            <w:gridSpan w:val="2"/>
            <w:tcBorders>
              <w:top w:val="single" w:sz="4" w:space="0" w:color="auto"/>
              <w:left w:val="single" w:sz="4" w:space="0" w:color="auto"/>
              <w:bottom w:val="single" w:sz="4" w:space="0" w:color="auto"/>
              <w:right w:val="single" w:sz="4" w:space="0" w:color="auto"/>
            </w:tcBorders>
          </w:tcPr>
          <w:p w:rsidR="00E00A79" w:rsidRDefault="00E00A79">
            <w:pPr>
              <w:autoSpaceDE w:val="0"/>
              <w:autoSpaceDN w:val="0"/>
              <w:adjustRightInd w:val="0"/>
              <w:spacing w:line="360" w:lineRule="auto"/>
              <w:jc w:val="left"/>
              <w:rPr>
                <w:rFonts w:ascii="宋体" w:hAnsi="宋体" w:cs="宋体"/>
                <w:color w:val="000000"/>
                <w:kern w:val="0"/>
                <w:szCs w:val="21"/>
              </w:rPr>
            </w:pPr>
          </w:p>
        </w:tc>
        <w:tc>
          <w:tcPr>
            <w:tcW w:w="5183" w:type="dxa"/>
            <w:gridSpan w:val="7"/>
            <w:tcBorders>
              <w:top w:val="single" w:sz="4" w:space="0" w:color="auto"/>
              <w:left w:val="single" w:sz="4" w:space="0" w:color="auto"/>
              <w:bottom w:val="single" w:sz="4" w:space="0" w:color="auto"/>
              <w:right w:val="single" w:sz="4" w:space="0" w:color="auto"/>
            </w:tcBorders>
          </w:tcPr>
          <w:p w:rsidR="00E00A79" w:rsidRDefault="009B64DC">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员工总人数：</w:t>
            </w:r>
          </w:p>
        </w:tc>
      </w:tr>
      <w:tr w:rsidR="00E00A79">
        <w:trPr>
          <w:cantSplit/>
          <w:trHeight w:val="340"/>
        </w:trPr>
        <w:tc>
          <w:tcPr>
            <w:tcW w:w="1857" w:type="dxa"/>
            <w:tcBorders>
              <w:top w:val="single" w:sz="4" w:space="0" w:color="auto"/>
              <w:left w:val="single" w:sz="4" w:space="0" w:color="auto"/>
              <w:bottom w:val="single" w:sz="4" w:space="0" w:color="auto"/>
              <w:right w:val="single" w:sz="4" w:space="0" w:color="auto"/>
            </w:tcBorders>
          </w:tcPr>
          <w:p w:rsidR="00E00A79" w:rsidRDefault="009B64DC">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企业资质等级</w:t>
            </w:r>
          </w:p>
        </w:tc>
        <w:tc>
          <w:tcPr>
            <w:tcW w:w="2246" w:type="dxa"/>
            <w:gridSpan w:val="2"/>
            <w:tcBorders>
              <w:top w:val="single" w:sz="4" w:space="0" w:color="auto"/>
              <w:left w:val="single" w:sz="4" w:space="0" w:color="auto"/>
              <w:bottom w:val="single" w:sz="4" w:space="0" w:color="auto"/>
              <w:right w:val="single" w:sz="4" w:space="0" w:color="auto"/>
            </w:tcBorders>
          </w:tcPr>
          <w:p w:rsidR="00E00A79" w:rsidRDefault="00E00A79">
            <w:pPr>
              <w:autoSpaceDE w:val="0"/>
              <w:autoSpaceDN w:val="0"/>
              <w:adjustRightInd w:val="0"/>
              <w:spacing w:line="360" w:lineRule="auto"/>
              <w:jc w:val="left"/>
              <w:rPr>
                <w:rFonts w:ascii="宋体" w:hAnsi="宋体" w:cs="宋体"/>
                <w:color w:val="000000"/>
                <w:kern w:val="0"/>
                <w:szCs w:val="21"/>
              </w:rPr>
            </w:pPr>
          </w:p>
        </w:tc>
        <w:tc>
          <w:tcPr>
            <w:tcW w:w="1296" w:type="dxa"/>
            <w:vMerge w:val="restart"/>
            <w:tcBorders>
              <w:top w:val="single" w:sz="4" w:space="0" w:color="auto"/>
              <w:left w:val="single" w:sz="4" w:space="0" w:color="auto"/>
              <w:bottom w:val="single" w:sz="4" w:space="0" w:color="auto"/>
              <w:right w:val="single" w:sz="4" w:space="0" w:color="auto"/>
            </w:tcBorders>
            <w:vAlign w:val="center"/>
          </w:tcPr>
          <w:p w:rsidR="00E00A79" w:rsidRDefault="009B64DC">
            <w:pPr>
              <w:autoSpaceDE w:val="0"/>
              <w:autoSpaceDN w:val="0"/>
              <w:adjustRightInd w:val="0"/>
              <w:spacing w:line="360" w:lineRule="auto"/>
              <w:jc w:val="center"/>
              <w:rPr>
                <w:rFonts w:ascii="宋体" w:hAnsi="宋体" w:cs="宋体"/>
                <w:color w:val="000000"/>
                <w:kern w:val="0"/>
                <w:szCs w:val="21"/>
              </w:rPr>
            </w:pPr>
            <w:r>
              <w:rPr>
                <w:rFonts w:ascii="宋体" w:hAnsi="宋体" w:cs="宋体" w:hint="eastAsia"/>
                <w:color w:val="000000"/>
                <w:kern w:val="0"/>
                <w:szCs w:val="21"/>
              </w:rPr>
              <w:t>其中</w:t>
            </w:r>
          </w:p>
        </w:tc>
        <w:tc>
          <w:tcPr>
            <w:tcW w:w="1943" w:type="dxa"/>
            <w:gridSpan w:val="3"/>
            <w:tcBorders>
              <w:top w:val="single" w:sz="4" w:space="0" w:color="auto"/>
              <w:left w:val="single" w:sz="4" w:space="0" w:color="auto"/>
              <w:bottom w:val="single" w:sz="4" w:space="0" w:color="auto"/>
              <w:right w:val="single" w:sz="4" w:space="0" w:color="auto"/>
            </w:tcBorders>
          </w:tcPr>
          <w:p w:rsidR="00E00A79" w:rsidRDefault="009B64DC">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项目经理</w:t>
            </w:r>
          </w:p>
        </w:tc>
        <w:tc>
          <w:tcPr>
            <w:tcW w:w="1944" w:type="dxa"/>
            <w:gridSpan w:val="3"/>
            <w:tcBorders>
              <w:top w:val="single" w:sz="4" w:space="0" w:color="auto"/>
              <w:left w:val="single" w:sz="4" w:space="0" w:color="auto"/>
              <w:bottom w:val="single" w:sz="4" w:space="0" w:color="auto"/>
              <w:right w:val="single" w:sz="4" w:space="0" w:color="auto"/>
            </w:tcBorders>
          </w:tcPr>
          <w:p w:rsidR="00E00A79" w:rsidRDefault="00E00A79">
            <w:pPr>
              <w:autoSpaceDE w:val="0"/>
              <w:autoSpaceDN w:val="0"/>
              <w:adjustRightInd w:val="0"/>
              <w:spacing w:line="360" w:lineRule="auto"/>
              <w:jc w:val="left"/>
              <w:rPr>
                <w:rFonts w:ascii="宋体" w:hAnsi="宋体" w:cs="宋体"/>
                <w:color w:val="000000"/>
                <w:kern w:val="0"/>
                <w:szCs w:val="21"/>
              </w:rPr>
            </w:pPr>
          </w:p>
        </w:tc>
      </w:tr>
      <w:tr w:rsidR="00E00A79">
        <w:trPr>
          <w:cantSplit/>
          <w:trHeight w:val="340"/>
        </w:trPr>
        <w:tc>
          <w:tcPr>
            <w:tcW w:w="1857" w:type="dxa"/>
            <w:tcBorders>
              <w:top w:val="single" w:sz="4" w:space="0" w:color="auto"/>
              <w:left w:val="single" w:sz="4" w:space="0" w:color="auto"/>
              <w:bottom w:val="single" w:sz="4" w:space="0" w:color="auto"/>
              <w:right w:val="single" w:sz="4" w:space="0" w:color="auto"/>
            </w:tcBorders>
          </w:tcPr>
          <w:p w:rsidR="00E00A79" w:rsidRDefault="009B64DC">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营业执照号</w:t>
            </w:r>
          </w:p>
        </w:tc>
        <w:tc>
          <w:tcPr>
            <w:tcW w:w="2246" w:type="dxa"/>
            <w:gridSpan w:val="2"/>
            <w:tcBorders>
              <w:top w:val="single" w:sz="4" w:space="0" w:color="auto"/>
              <w:left w:val="single" w:sz="4" w:space="0" w:color="auto"/>
              <w:bottom w:val="single" w:sz="4" w:space="0" w:color="auto"/>
              <w:right w:val="single" w:sz="4" w:space="0" w:color="auto"/>
            </w:tcBorders>
          </w:tcPr>
          <w:p w:rsidR="00E00A79" w:rsidRDefault="00E00A79">
            <w:pPr>
              <w:autoSpaceDE w:val="0"/>
              <w:autoSpaceDN w:val="0"/>
              <w:adjustRightInd w:val="0"/>
              <w:spacing w:line="360" w:lineRule="auto"/>
              <w:jc w:val="left"/>
              <w:rPr>
                <w:rFonts w:ascii="宋体" w:hAnsi="宋体" w:cs="宋体"/>
                <w:color w:val="000000"/>
                <w:kern w:val="0"/>
                <w:szCs w:val="21"/>
              </w:rPr>
            </w:pPr>
          </w:p>
        </w:tc>
        <w:tc>
          <w:tcPr>
            <w:tcW w:w="1296" w:type="dxa"/>
            <w:vMerge/>
            <w:tcBorders>
              <w:top w:val="single" w:sz="4" w:space="0" w:color="auto"/>
              <w:left w:val="single" w:sz="4" w:space="0" w:color="auto"/>
              <w:bottom w:val="single" w:sz="4" w:space="0" w:color="auto"/>
              <w:right w:val="single" w:sz="4" w:space="0" w:color="auto"/>
            </w:tcBorders>
          </w:tcPr>
          <w:p w:rsidR="00E00A79" w:rsidRDefault="00E00A79">
            <w:pPr>
              <w:autoSpaceDE w:val="0"/>
              <w:autoSpaceDN w:val="0"/>
              <w:adjustRightInd w:val="0"/>
              <w:spacing w:line="360" w:lineRule="auto"/>
              <w:jc w:val="left"/>
              <w:rPr>
                <w:rFonts w:ascii="宋体" w:hAnsi="宋体" w:cs="宋体"/>
                <w:color w:val="000000"/>
                <w:kern w:val="0"/>
                <w:szCs w:val="21"/>
              </w:rPr>
            </w:pPr>
          </w:p>
        </w:tc>
        <w:tc>
          <w:tcPr>
            <w:tcW w:w="1943" w:type="dxa"/>
            <w:gridSpan w:val="3"/>
            <w:tcBorders>
              <w:top w:val="single" w:sz="4" w:space="0" w:color="auto"/>
              <w:left w:val="single" w:sz="4" w:space="0" w:color="auto"/>
              <w:bottom w:val="single" w:sz="4" w:space="0" w:color="auto"/>
              <w:right w:val="single" w:sz="4" w:space="0" w:color="auto"/>
            </w:tcBorders>
          </w:tcPr>
          <w:p w:rsidR="00E00A79" w:rsidRDefault="009B64DC">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高级职称人员</w:t>
            </w:r>
          </w:p>
        </w:tc>
        <w:tc>
          <w:tcPr>
            <w:tcW w:w="1944" w:type="dxa"/>
            <w:gridSpan w:val="3"/>
            <w:tcBorders>
              <w:top w:val="single" w:sz="4" w:space="0" w:color="auto"/>
              <w:left w:val="single" w:sz="4" w:space="0" w:color="auto"/>
              <w:bottom w:val="single" w:sz="4" w:space="0" w:color="auto"/>
              <w:right w:val="single" w:sz="4" w:space="0" w:color="auto"/>
            </w:tcBorders>
          </w:tcPr>
          <w:p w:rsidR="00E00A79" w:rsidRDefault="00E00A79">
            <w:pPr>
              <w:autoSpaceDE w:val="0"/>
              <w:autoSpaceDN w:val="0"/>
              <w:adjustRightInd w:val="0"/>
              <w:spacing w:line="360" w:lineRule="auto"/>
              <w:jc w:val="left"/>
              <w:rPr>
                <w:rFonts w:ascii="宋体" w:hAnsi="宋体" w:cs="宋体"/>
                <w:color w:val="000000"/>
                <w:kern w:val="0"/>
                <w:szCs w:val="21"/>
              </w:rPr>
            </w:pPr>
          </w:p>
        </w:tc>
      </w:tr>
      <w:tr w:rsidR="00E00A79">
        <w:trPr>
          <w:cantSplit/>
          <w:trHeight w:val="340"/>
        </w:trPr>
        <w:tc>
          <w:tcPr>
            <w:tcW w:w="1857" w:type="dxa"/>
            <w:tcBorders>
              <w:top w:val="single" w:sz="4" w:space="0" w:color="auto"/>
              <w:left w:val="single" w:sz="4" w:space="0" w:color="auto"/>
              <w:bottom w:val="single" w:sz="4" w:space="0" w:color="auto"/>
              <w:right w:val="single" w:sz="4" w:space="0" w:color="auto"/>
            </w:tcBorders>
          </w:tcPr>
          <w:p w:rsidR="00E00A79" w:rsidRDefault="009B64DC">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注册资金</w:t>
            </w:r>
          </w:p>
        </w:tc>
        <w:tc>
          <w:tcPr>
            <w:tcW w:w="2246" w:type="dxa"/>
            <w:gridSpan w:val="2"/>
            <w:tcBorders>
              <w:top w:val="single" w:sz="4" w:space="0" w:color="auto"/>
              <w:left w:val="single" w:sz="4" w:space="0" w:color="auto"/>
              <w:bottom w:val="single" w:sz="4" w:space="0" w:color="auto"/>
              <w:right w:val="single" w:sz="4" w:space="0" w:color="auto"/>
            </w:tcBorders>
          </w:tcPr>
          <w:p w:rsidR="00E00A79" w:rsidRDefault="00E00A79">
            <w:pPr>
              <w:autoSpaceDE w:val="0"/>
              <w:autoSpaceDN w:val="0"/>
              <w:adjustRightInd w:val="0"/>
              <w:spacing w:line="360" w:lineRule="auto"/>
              <w:jc w:val="left"/>
              <w:rPr>
                <w:rFonts w:ascii="宋体" w:hAnsi="宋体" w:cs="宋体"/>
                <w:color w:val="000000"/>
                <w:kern w:val="0"/>
                <w:szCs w:val="21"/>
              </w:rPr>
            </w:pPr>
          </w:p>
        </w:tc>
        <w:tc>
          <w:tcPr>
            <w:tcW w:w="1296" w:type="dxa"/>
            <w:vMerge/>
            <w:tcBorders>
              <w:top w:val="single" w:sz="4" w:space="0" w:color="auto"/>
              <w:left w:val="single" w:sz="4" w:space="0" w:color="auto"/>
              <w:bottom w:val="single" w:sz="4" w:space="0" w:color="auto"/>
              <w:right w:val="single" w:sz="4" w:space="0" w:color="auto"/>
            </w:tcBorders>
          </w:tcPr>
          <w:p w:rsidR="00E00A79" w:rsidRDefault="00E00A79">
            <w:pPr>
              <w:autoSpaceDE w:val="0"/>
              <w:autoSpaceDN w:val="0"/>
              <w:adjustRightInd w:val="0"/>
              <w:spacing w:line="360" w:lineRule="auto"/>
              <w:jc w:val="left"/>
              <w:rPr>
                <w:rFonts w:ascii="宋体" w:hAnsi="宋体" w:cs="宋体"/>
                <w:color w:val="000000"/>
                <w:kern w:val="0"/>
                <w:szCs w:val="21"/>
              </w:rPr>
            </w:pPr>
          </w:p>
        </w:tc>
        <w:tc>
          <w:tcPr>
            <w:tcW w:w="1943" w:type="dxa"/>
            <w:gridSpan w:val="3"/>
            <w:tcBorders>
              <w:top w:val="single" w:sz="4" w:space="0" w:color="auto"/>
              <w:left w:val="single" w:sz="4" w:space="0" w:color="auto"/>
              <w:bottom w:val="single" w:sz="4" w:space="0" w:color="auto"/>
              <w:right w:val="single" w:sz="4" w:space="0" w:color="auto"/>
            </w:tcBorders>
          </w:tcPr>
          <w:p w:rsidR="00E00A79" w:rsidRDefault="009B64DC">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中级职称人员</w:t>
            </w:r>
          </w:p>
        </w:tc>
        <w:tc>
          <w:tcPr>
            <w:tcW w:w="1944" w:type="dxa"/>
            <w:gridSpan w:val="3"/>
            <w:tcBorders>
              <w:top w:val="single" w:sz="4" w:space="0" w:color="auto"/>
              <w:left w:val="single" w:sz="4" w:space="0" w:color="auto"/>
              <w:bottom w:val="single" w:sz="4" w:space="0" w:color="auto"/>
              <w:right w:val="single" w:sz="4" w:space="0" w:color="auto"/>
            </w:tcBorders>
          </w:tcPr>
          <w:p w:rsidR="00E00A79" w:rsidRDefault="00E00A79">
            <w:pPr>
              <w:autoSpaceDE w:val="0"/>
              <w:autoSpaceDN w:val="0"/>
              <w:adjustRightInd w:val="0"/>
              <w:spacing w:line="360" w:lineRule="auto"/>
              <w:jc w:val="left"/>
              <w:rPr>
                <w:rFonts w:ascii="宋体" w:hAnsi="宋体" w:cs="宋体"/>
                <w:color w:val="000000"/>
                <w:kern w:val="0"/>
                <w:szCs w:val="21"/>
              </w:rPr>
            </w:pPr>
          </w:p>
        </w:tc>
      </w:tr>
      <w:tr w:rsidR="00E00A79">
        <w:trPr>
          <w:cantSplit/>
          <w:trHeight w:val="340"/>
        </w:trPr>
        <w:tc>
          <w:tcPr>
            <w:tcW w:w="1857" w:type="dxa"/>
            <w:tcBorders>
              <w:top w:val="single" w:sz="4" w:space="0" w:color="auto"/>
              <w:left w:val="single" w:sz="4" w:space="0" w:color="auto"/>
              <w:bottom w:val="single" w:sz="4" w:space="0" w:color="auto"/>
              <w:right w:val="single" w:sz="4" w:space="0" w:color="auto"/>
            </w:tcBorders>
          </w:tcPr>
          <w:p w:rsidR="00E00A79" w:rsidRDefault="009B64DC">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开户银行</w:t>
            </w:r>
          </w:p>
        </w:tc>
        <w:tc>
          <w:tcPr>
            <w:tcW w:w="2246" w:type="dxa"/>
            <w:gridSpan w:val="2"/>
            <w:tcBorders>
              <w:top w:val="single" w:sz="4" w:space="0" w:color="auto"/>
              <w:left w:val="single" w:sz="4" w:space="0" w:color="auto"/>
              <w:bottom w:val="single" w:sz="4" w:space="0" w:color="auto"/>
              <w:right w:val="single" w:sz="4" w:space="0" w:color="auto"/>
            </w:tcBorders>
          </w:tcPr>
          <w:p w:rsidR="00E00A79" w:rsidRDefault="00E00A79">
            <w:pPr>
              <w:autoSpaceDE w:val="0"/>
              <w:autoSpaceDN w:val="0"/>
              <w:adjustRightInd w:val="0"/>
              <w:spacing w:line="360" w:lineRule="auto"/>
              <w:jc w:val="left"/>
              <w:rPr>
                <w:rFonts w:ascii="宋体" w:hAnsi="宋体" w:cs="宋体"/>
                <w:color w:val="000000"/>
                <w:kern w:val="0"/>
                <w:szCs w:val="21"/>
              </w:rPr>
            </w:pPr>
          </w:p>
        </w:tc>
        <w:tc>
          <w:tcPr>
            <w:tcW w:w="1296" w:type="dxa"/>
            <w:vMerge/>
            <w:tcBorders>
              <w:top w:val="single" w:sz="4" w:space="0" w:color="auto"/>
              <w:left w:val="single" w:sz="4" w:space="0" w:color="auto"/>
              <w:bottom w:val="single" w:sz="4" w:space="0" w:color="auto"/>
              <w:right w:val="single" w:sz="4" w:space="0" w:color="auto"/>
            </w:tcBorders>
          </w:tcPr>
          <w:p w:rsidR="00E00A79" w:rsidRDefault="00E00A79">
            <w:pPr>
              <w:autoSpaceDE w:val="0"/>
              <w:autoSpaceDN w:val="0"/>
              <w:adjustRightInd w:val="0"/>
              <w:spacing w:line="360" w:lineRule="auto"/>
              <w:jc w:val="left"/>
              <w:rPr>
                <w:rFonts w:ascii="宋体" w:hAnsi="宋体" w:cs="宋体"/>
                <w:color w:val="000000"/>
                <w:kern w:val="0"/>
                <w:szCs w:val="21"/>
              </w:rPr>
            </w:pPr>
          </w:p>
        </w:tc>
        <w:tc>
          <w:tcPr>
            <w:tcW w:w="1943" w:type="dxa"/>
            <w:gridSpan w:val="3"/>
            <w:tcBorders>
              <w:top w:val="single" w:sz="4" w:space="0" w:color="auto"/>
              <w:left w:val="single" w:sz="4" w:space="0" w:color="auto"/>
              <w:bottom w:val="single" w:sz="4" w:space="0" w:color="auto"/>
              <w:right w:val="single" w:sz="4" w:space="0" w:color="auto"/>
            </w:tcBorders>
          </w:tcPr>
          <w:p w:rsidR="00E00A79" w:rsidRDefault="009B64DC">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初级职称人员</w:t>
            </w:r>
          </w:p>
        </w:tc>
        <w:tc>
          <w:tcPr>
            <w:tcW w:w="1944" w:type="dxa"/>
            <w:gridSpan w:val="3"/>
            <w:tcBorders>
              <w:top w:val="single" w:sz="4" w:space="0" w:color="auto"/>
              <w:left w:val="single" w:sz="4" w:space="0" w:color="auto"/>
              <w:bottom w:val="single" w:sz="4" w:space="0" w:color="auto"/>
              <w:right w:val="single" w:sz="4" w:space="0" w:color="auto"/>
            </w:tcBorders>
          </w:tcPr>
          <w:p w:rsidR="00E00A79" w:rsidRDefault="00E00A79">
            <w:pPr>
              <w:autoSpaceDE w:val="0"/>
              <w:autoSpaceDN w:val="0"/>
              <w:adjustRightInd w:val="0"/>
              <w:spacing w:line="360" w:lineRule="auto"/>
              <w:jc w:val="left"/>
              <w:rPr>
                <w:rFonts w:ascii="宋体" w:hAnsi="宋体" w:cs="宋体"/>
                <w:color w:val="000000"/>
                <w:kern w:val="0"/>
                <w:szCs w:val="21"/>
              </w:rPr>
            </w:pPr>
          </w:p>
        </w:tc>
      </w:tr>
      <w:tr w:rsidR="00E00A79">
        <w:trPr>
          <w:cantSplit/>
          <w:trHeight w:val="340"/>
        </w:trPr>
        <w:tc>
          <w:tcPr>
            <w:tcW w:w="1857" w:type="dxa"/>
            <w:tcBorders>
              <w:top w:val="single" w:sz="4" w:space="0" w:color="auto"/>
              <w:left w:val="single" w:sz="4" w:space="0" w:color="auto"/>
              <w:bottom w:val="single" w:sz="4" w:space="0" w:color="auto"/>
              <w:right w:val="single" w:sz="4" w:space="0" w:color="auto"/>
            </w:tcBorders>
          </w:tcPr>
          <w:p w:rsidR="00E00A79" w:rsidRDefault="009B64DC">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账号</w:t>
            </w:r>
          </w:p>
        </w:tc>
        <w:tc>
          <w:tcPr>
            <w:tcW w:w="2246" w:type="dxa"/>
            <w:gridSpan w:val="2"/>
            <w:tcBorders>
              <w:top w:val="single" w:sz="4" w:space="0" w:color="auto"/>
              <w:left w:val="single" w:sz="4" w:space="0" w:color="auto"/>
              <w:bottom w:val="single" w:sz="4" w:space="0" w:color="auto"/>
              <w:right w:val="single" w:sz="4" w:space="0" w:color="auto"/>
            </w:tcBorders>
          </w:tcPr>
          <w:p w:rsidR="00E00A79" w:rsidRDefault="00E00A79">
            <w:pPr>
              <w:autoSpaceDE w:val="0"/>
              <w:autoSpaceDN w:val="0"/>
              <w:adjustRightInd w:val="0"/>
              <w:spacing w:line="360" w:lineRule="auto"/>
              <w:jc w:val="left"/>
              <w:rPr>
                <w:rFonts w:ascii="宋体" w:hAnsi="宋体" w:cs="宋体"/>
                <w:color w:val="000000"/>
                <w:kern w:val="0"/>
                <w:szCs w:val="21"/>
              </w:rPr>
            </w:pPr>
          </w:p>
        </w:tc>
        <w:tc>
          <w:tcPr>
            <w:tcW w:w="1296" w:type="dxa"/>
            <w:vMerge/>
            <w:tcBorders>
              <w:top w:val="single" w:sz="4" w:space="0" w:color="auto"/>
              <w:left w:val="single" w:sz="4" w:space="0" w:color="auto"/>
              <w:bottom w:val="single" w:sz="4" w:space="0" w:color="auto"/>
              <w:right w:val="single" w:sz="4" w:space="0" w:color="auto"/>
            </w:tcBorders>
          </w:tcPr>
          <w:p w:rsidR="00E00A79" w:rsidRDefault="00E00A79">
            <w:pPr>
              <w:autoSpaceDE w:val="0"/>
              <w:autoSpaceDN w:val="0"/>
              <w:adjustRightInd w:val="0"/>
              <w:spacing w:line="360" w:lineRule="auto"/>
              <w:jc w:val="left"/>
              <w:rPr>
                <w:rFonts w:ascii="宋体" w:hAnsi="宋体" w:cs="宋体"/>
                <w:color w:val="000000"/>
                <w:kern w:val="0"/>
                <w:szCs w:val="21"/>
              </w:rPr>
            </w:pPr>
          </w:p>
        </w:tc>
        <w:tc>
          <w:tcPr>
            <w:tcW w:w="1943" w:type="dxa"/>
            <w:gridSpan w:val="3"/>
            <w:tcBorders>
              <w:top w:val="single" w:sz="4" w:space="0" w:color="auto"/>
              <w:left w:val="single" w:sz="4" w:space="0" w:color="auto"/>
              <w:bottom w:val="single" w:sz="4" w:space="0" w:color="auto"/>
              <w:right w:val="single" w:sz="4" w:space="0" w:color="auto"/>
            </w:tcBorders>
          </w:tcPr>
          <w:p w:rsidR="00E00A79" w:rsidRDefault="009B64DC">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技工</w:t>
            </w:r>
          </w:p>
        </w:tc>
        <w:tc>
          <w:tcPr>
            <w:tcW w:w="1944" w:type="dxa"/>
            <w:gridSpan w:val="3"/>
            <w:tcBorders>
              <w:top w:val="single" w:sz="4" w:space="0" w:color="auto"/>
              <w:left w:val="single" w:sz="4" w:space="0" w:color="auto"/>
              <w:bottom w:val="single" w:sz="4" w:space="0" w:color="auto"/>
              <w:right w:val="single" w:sz="4" w:space="0" w:color="auto"/>
            </w:tcBorders>
          </w:tcPr>
          <w:p w:rsidR="00E00A79" w:rsidRDefault="00E00A79">
            <w:pPr>
              <w:autoSpaceDE w:val="0"/>
              <w:autoSpaceDN w:val="0"/>
              <w:adjustRightInd w:val="0"/>
              <w:spacing w:line="360" w:lineRule="auto"/>
              <w:jc w:val="left"/>
              <w:rPr>
                <w:rFonts w:ascii="宋体" w:hAnsi="宋体" w:cs="宋体"/>
                <w:color w:val="000000"/>
                <w:kern w:val="0"/>
                <w:szCs w:val="21"/>
              </w:rPr>
            </w:pPr>
          </w:p>
        </w:tc>
      </w:tr>
      <w:tr w:rsidR="00E00A79">
        <w:trPr>
          <w:trHeight w:val="625"/>
        </w:trPr>
        <w:tc>
          <w:tcPr>
            <w:tcW w:w="1857" w:type="dxa"/>
            <w:tcBorders>
              <w:top w:val="single" w:sz="4" w:space="0" w:color="auto"/>
              <w:left w:val="single" w:sz="4" w:space="0" w:color="auto"/>
              <w:bottom w:val="single" w:sz="4" w:space="0" w:color="auto"/>
              <w:right w:val="single" w:sz="4" w:space="0" w:color="auto"/>
            </w:tcBorders>
          </w:tcPr>
          <w:p w:rsidR="00E00A79" w:rsidRDefault="009B64DC">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经营范围</w:t>
            </w:r>
          </w:p>
        </w:tc>
        <w:tc>
          <w:tcPr>
            <w:tcW w:w="7429" w:type="dxa"/>
            <w:gridSpan w:val="9"/>
            <w:tcBorders>
              <w:top w:val="single" w:sz="4" w:space="0" w:color="auto"/>
              <w:left w:val="single" w:sz="4" w:space="0" w:color="auto"/>
              <w:bottom w:val="single" w:sz="4" w:space="0" w:color="auto"/>
              <w:right w:val="single" w:sz="4" w:space="0" w:color="auto"/>
            </w:tcBorders>
          </w:tcPr>
          <w:p w:rsidR="00E00A79" w:rsidRDefault="00E00A79">
            <w:pPr>
              <w:autoSpaceDE w:val="0"/>
              <w:autoSpaceDN w:val="0"/>
              <w:adjustRightInd w:val="0"/>
              <w:spacing w:line="360" w:lineRule="auto"/>
              <w:jc w:val="left"/>
              <w:rPr>
                <w:rFonts w:ascii="宋体" w:hAnsi="宋体" w:cs="宋体"/>
                <w:color w:val="000000"/>
                <w:kern w:val="0"/>
                <w:szCs w:val="21"/>
              </w:rPr>
            </w:pPr>
          </w:p>
        </w:tc>
      </w:tr>
      <w:tr w:rsidR="00E00A79">
        <w:trPr>
          <w:trHeight w:val="340"/>
        </w:trPr>
        <w:tc>
          <w:tcPr>
            <w:tcW w:w="1857" w:type="dxa"/>
            <w:tcBorders>
              <w:top w:val="single" w:sz="4" w:space="0" w:color="auto"/>
              <w:left w:val="single" w:sz="4" w:space="0" w:color="auto"/>
              <w:bottom w:val="single" w:sz="4" w:space="0" w:color="auto"/>
              <w:right w:val="single" w:sz="4" w:space="0" w:color="auto"/>
            </w:tcBorders>
          </w:tcPr>
          <w:p w:rsidR="00E00A79" w:rsidRDefault="009B64DC">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备注</w:t>
            </w:r>
          </w:p>
        </w:tc>
        <w:tc>
          <w:tcPr>
            <w:tcW w:w="7429" w:type="dxa"/>
            <w:gridSpan w:val="9"/>
            <w:tcBorders>
              <w:top w:val="single" w:sz="4" w:space="0" w:color="auto"/>
              <w:left w:val="single" w:sz="4" w:space="0" w:color="auto"/>
              <w:bottom w:val="single" w:sz="4" w:space="0" w:color="auto"/>
              <w:right w:val="single" w:sz="4" w:space="0" w:color="auto"/>
            </w:tcBorders>
          </w:tcPr>
          <w:p w:rsidR="00E00A79" w:rsidRDefault="00E00A79">
            <w:pPr>
              <w:autoSpaceDE w:val="0"/>
              <w:autoSpaceDN w:val="0"/>
              <w:adjustRightInd w:val="0"/>
              <w:spacing w:line="360" w:lineRule="auto"/>
              <w:jc w:val="left"/>
              <w:rPr>
                <w:rFonts w:ascii="宋体" w:hAnsi="宋体" w:cs="宋体"/>
                <w:color w:val="000000"/>
                <w:kern w:val="0"/>
                <w:szCs w:val="21"/>
              </w:rPr>
            </w:pPr>
          </w:p>
        </w:tc>
      </w:tr>
    </w:tbl>
    <w:p w:rsidR="00E00A79" w:rsidRDefault="009B64DC">
      <w:pPr>
        <w:keepNext/>
        <w:keepLines/>
        <w:spacing w:before="120" w:after="120" w:line="360" w:lineRule="auto"/>
        <w:jc w:val="center"/>
        <w:rPr>
          <w:rFonts w:ascii="宋体" w:hAnsi="宋体" w:cs="宋体"/>
          <w:color w:val="000000"/>
          <w:szCs w:val="21"/>
        </w:rPr>
      </w:pPr>
      <w:bookmarkStart w:id="1315" w:name="_Toc199152116"/>
      <w:bookmarkStart w:id="1316" w:name="_Toc194999272"/>
      <w:r>
        <w:rPr>
          <w:rFonts w:ascii="宋体" w:hAnsi="宋体" w:cs="宋体" w:hint="eastAsia"/>
          <w:color w:val="000000"/>
          <w:szCs w:val="21"/>
        </w:rPr>
        <w:br w:type="page"/>
      </w:r>
    </w:p>
    <w:p w:rsidR="00E00A79" w:rsidRDefault="009B64DC">
      <w:pPr>
        <w:pStyle w:val="3"/>
        <w:spacing w:before="120" w:after="120" w:line="360" w:lineRule="auto"/>
        <w:rPr>
          <w:rFonts w:ascii="宋体" w:hAnsi="宋体" w:cs="TimesNewRomanPSMT"/>
          <w:color w:val="000000"/>
          <w:kern w:val="0"/>
          <w:sz w:val="24"/>
          <w:szCs w:val="24"/>
        </w:rPr>
      </w:pPr>
      <w:bookmarkStart w:id="1317" w:name="_Toc199152118"/>
      <w:bookmarkStart w:id="1318" w:name="_Toc194999274"/>
      <w:bookmarkEnd w:id="1315"/>
      <w:bookmarkEnd w:id="1316"/>
      <w:r>
        <w:rPr>
          <w:rFonts w:ascii="宋体" w:hAnsi="宋体" w:cs="TimesNewRomanPSMT" w:hint="eastAsia"/>
          <w:color w:val="000000"/>
          <w:kern w:val="0"/>
          <w:sz w:val="24"/>
          <w:szCs w:val="24"/>
        </w:rPr>
        <w:lastRenderedPageBreak/>
        <w:t>（二）近年完成的类似项目情况表</w:t>
      </w:r>
    </w:p>
    <w:tbl>
      <w:tblPr>
        <w:tblW w:w="9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32"/>
        <w:gridCol w:w="6242"/>
      </w:tblGrid>
      <w:tr w:rsidR="00E00A79">
        <w:trPr>
          <w:trHeight w:val="1"/>
        </w:trPr>
        <w:tc>
          <w:tcPr>
            <w:tcW w:w="3232" w:type="dxa"/>
            <w:vAlign w:val="center"/>
          </w:tcPr>
          <w:p w:rsidR="00E00A79" w:rsidRDefault="009B64DC">
            <w:pPr>
              <w:autoSpaceDE w:val="0"/>
              <w:autoSpaceDN w:val="0"/>
              <w:adjustRightInd w:val="0"/>
              <w:spacing w:line="360" w:lineRule="auto"/>
              <w:jc w:val="center"/>
              <w:rPr>
                <w:rFonts w:ascii="宋体" w:hAnsi="宋体" w:cs="宋体"/>
                <w:color w:val="000000"/>
                <w:kern w:val="0"/>
                <w:szCs w:val="21"/>
              </w:rPr>
            </w:pPr>
            <w:r>
              <w:rPr>
                <w:rFonts w:ascii="宋体" w:hAnsi="宋体" w:cs="宋体" w:hint="eastAsia"/>
                <w:color w:val="000000"/>
                <w:kern w:val="0"/>
                <w:szCs w:val="21"/>
              </w:rPr>
              <w:t>项目名称</w:t>
            </w:r>
          </w:p>
        </w:tc>
        <w:tc>
          <w:tcPr>
            <w:tcW w:w="6242" w:type="dxa"/>
            <w:vAlign w:val="center"/>
          </w:tcPr>
          <w:p w:rsidR="00E00A79" w:rsidRDefault="00E00A79">
            <w:pPr>
              <w:autoSpaceDE w:val="0"/>
              <w:autoSpaceDN w:val="0"/>
              <w:adjustRightInd w:val="0"/>
              <w:spacing w:line="360" w:lineRule="auto"/>
              <w:jc w:val="center"/>
              <w:rPr>
                <w:rFonts w:ascii="宋体" w:hAnsi="宋体" w:cs="宋体"/>
                <w:color w:val="000000"/>
                <w:kern w:val="0"/>
                <w:szCs w:val="21"/>
              </w:rPr>
            </w:pPr>
          </w:p>
        </w:tc>
      </w:tr>
      <w:tr w:rsidR="00E00A79">
        <w:trPr>
          <w:trHeight w:val="1"/>
        </w:trPr>
        <w:tc>
          <w:tcPr>
            <w:tcW w:w="3232" w:type="dxa"/>
            <w:vAlign w:val="center"/>
          </w:tcPr>
          <w:p w:rsidR="00E00A79" w:rsidRDefault="009B64DC">
            <w:pPr>
              <w:autoSpaceDE w:val="0"/>
              <w:autoSpaceDN w:val="0"/>
              <w:adjustRightInd w:val="0"/>
              <w:spacing w:line="360" w:lineRule="auto"/>
              <w:jc w:val="center"/>
              <w:rPr>
                <w:rFonts w:ascii="宋体" w:hAnsi="宋体" w:cs="宋体"/>
                <w:color w:val="000000"/>
                <w:kern w:val="0"/>
                <w:szCs w:val="21"/>
              </w:rPr>
            </w:pPr>
            <w:r>
              <w:rPr>
                <w:rFonts w:ascii="宋体" w:hAnsi="宋体" w:cs="宋体" w:hint="eastAsia"/>
                <w:color w:val="000000"/>
                <w:kern w:val="0"/>
                <w:szCs w:val="21"/>
              </w:rPr>
              <w:t>项目所在地</w:t>
            </w:r>
          </w:p>
        </w:tc>
        <w:tc>
          <w:tcPr>
            <w:tcW w:w="6242" w:type="dxa"/>
            <w:vAlign w:val="center"/>
          </w:tcPr>
          <w:p w:rsidR="00E00A79" w:rsidRDefault="00E00A79">
            <w:pPr>
              <w:autoSpaceDE w:val="0"/>
              <w:autoSpaceDN w:val="0"/>
              <w:adjustRightInd w:val="0"/>
              <w:spacing w:line="360" w:lineRule="auto"/>
              <w:jc w:val="center"/>
              <w:rPr>
                <w:rFonts w:ascii="宋体" w:hAnsi="宋体" w:cs="宋体"/>
                <w:color w:val="000000"/>
                <w:kern w:val="0"/>
                <w:szCs w:val="21"/>
              </w:rPr>
            </w:pPr>
          </w:p>
        </w:tc>
      </w:tr>
      <w:tr w:rsidR="00E00A79">
        <w:trPr>
          <w:trHeight w:val="1"/>
        </w:trPr>
        <w:tc>
          <w:tcPr>
            <w:tcW w:w="3232" w:type="dxa"/>
            <w:vAlign w:val="center"/>
          </w:tcPr>
          <w:p w:rsidR="00E00A79" w:rsidRDefault="009B64DC">
            <w:pPr>
              <w:autoSpaceDE w:val="0"/>
              <w:autoSpaceDN w:val="0"/>
              <w:adjustRightInd w:val="0"/>
              <w:spacing w:line="360" w:lineRule="auto"/>
              <w:jc w:val="center"/>
              <w:rPr>
                <w:rFonts w:ascii="宋体" w:hAnsi="宋体" w:cs="宋体"/>
                <w:color w:val="000000"/>
                <w:kern w:val="0"/>
                <w:szCs w:val="21"/>
              </w:rPr>
            </w:pPr>
            <w:r>
              <w:rPr>
                <w:rFonts w:ascii="宋体" w:hAnsi="宋体" w:cs="宋体" w:hint="eastAsia"/>
                <w:color w:val="000000"/>
                <w:kern w:val="0"/>
                <w:szCs w:val="21"/>
              </w:rPr>
              <w:t>发包人名称</w:t>
            </w:r>
          </w:p>
        </w:tc>
        <w:tc>
          <w:tcPr>
            <w:tcW w:w="6242" w:type="dxa"/>
            <w:vAlign w:val="center"/>
          </w:tcPr>
          <w:p w:rsidR="00E00A79" w:rsidRDefault="00E00A79">
            <w:pPr>
              <w:autoSpaceDE w:val="0"/>
              <w:autoSpaceDN w:val="0"/>
              <w:adjustRightInd w:val="0"/>
              <w:spacing w:line="360" w:lineRule="auto"/>
              <w:jc w:val="center"/>
              <w:rPr>
                <w:rFonts w:ascii="宋体" w:hAnsi="宋体" w:cs="宋体"/>
                <w:color w:val="000000"/>
                <w:kern w:val="0"/>
                <w:szCs w:val="21"/>
              </w:rPr>
            </w:pPr>
          </w:p>
        </w:tc>
      </w:tr>
      <w:tr w:rsidR="00E00A79">
        <w:trPr>
          <w:trHeight w:val="1"/>
        </w:trPr>
        <w:tc>
          <w:tcPr>
            <w:tcW w:w="3232" w:type="dxa"/>
            <w:vAlign w:val="center"/>
          </w:tcPr>
          <w:p w:rsidR="00E00A79" w:rsidRDefault="009B64DC">
            <w:pPr>
              <w:autoSpaceDE w:val="0"/>
              <w:autoSpaceDN w:val="0"/>
              <w:adjustRightInd w:val="0"/>
              <w:spacing w:line="360" w:lineRule="auto"/>
              <w:jc w:val="center"/>
              <w:rPr>
                <w:rFonts w:ascii="宋体" w:hAnsi="宋体" w:cs="宋体"/>
                <w:color w:val="000000"/>
                <w:kern w:val="0"/>
                <w:szCs w:val="21"/>
              </w:rPr>
            </w:pPr>
            <w:r>
              <w:rPr>
                <w:rFonts w:ascii="宋体" w:hAnsi="宋体" w:cs="宋体" w:hint="eastAsia"/>
                <w:color w:val="000000"/>
                <w:kern w:val="0"/>
                <w:szCs w:val="21"/>
              </w:rPr>
              <w:t>发包人地址</w:t>
            </w:r>
          </w:p>
        </w:tc>
        <w:tc>
          <w:tcPr>
            <w:tcW w:w="6242" w:type="dxa"/>
            <w:vAlign w:val="center"/>
          </w:tcPr>
          <w:p w:rsidR="00E00A79" w:rsidRDefault="00E00A79">
            <w:pPr>
              <w:autoSpaceDE w:val="0"/>
              <w:autoSpaceDN w:val="0"/>
              <w:adjustRightInd w:val="0"/>
              <w:spacing w:line="360" w:lineRule="auto"/>
              <w:jc w:val="center"/>
              <w:rPr>
                <w:rFonts w:ascii="宋体" w:hAnsi="宋体" w:cs="宋体"/>
                <w:color w:val="000000"/>
                <w:kern w:val="0"/>
                <w:szCs w:val="21"/>
              </w:rPr>
            </w:pPr>
          </w:p>
        </w:tc>
      </w:tr>
      <w:tr w:rsidR="00E00A79">
        <w:trPr>
          <w:trHeight w:val="1"/>
        </w:trPr>
        <w:tc>
          <w:tcPr>
            <w:tcW w:w="3232" w:type="dxa"/>
            <w:vAlign w:val="center"/>
          </w:tcPr>
          <w:p w:rsidR="00E00A79" w:rsidRDefault="009B64DC">
            <w:pPr>
              <w:autoSpaceDE w:val="0"/>
              <w:autoSpaceDN w:val="0"/>
              <w:adjustRightInd w:val="0"/>
              <w:spacing w:line="360" w:lineRule="auto"/>
              <w:jc w:val="center"/>
              <w:rPr>
                <w:rFonts w:ascii="宋体" w:hAnsi="宋体" w:cs="宋体"/>
                <w:color w:val="000000"/>
                <w:kern w:val="0"/>
                <w:szCs w:val="21"/>
              </w:rPr>
            </w:pPr>
            <w:r>
              <w:rPr>
                <w:rFonts w:ascii="宋体" w:hAnsi="宋体" w:cs="宋体" w:hint="eastAsia"/>
                <w:color w:val="000000"/>
                <w:kern w:val="0"/>
                <w:szCs w:val="21"/>
              </w:rPr>
              <w:t>发包人电话</w:t>
            </w:r>
          </w:p>
        </w:tc>
        <w:tc>
          <w:tcPr>
            <w:tcW w:w="6242" w:type="dxa"/>
            <w:vAlign w:val="center"/>
          </w:tcPr>
          <w:p w:rsidR="00E00A79" w:rsidRDefault="00E00A79">
            <w:pPr>
              <w:autoSpaceDE w:val="0"/>
              <w:autoSpaceDN w:val="0"/>
              <w:adjustRightInd w:val="0"/>
              <w:spacing w:line="360" w:lineRule="auto"/>
              <w:jc w:val="center"/>
              <w:rPr>
                <w:rFonts w:ascii="宋体" w:hAnsi="宋体" w:cs="宋体"/>
                <w:color w:val="000000"/>
                <w:kern w:val="0"/>
                <w:szCs w:val="21"/>
              </w:rPr>
            </w:pPr>
          </w:p>
        </w:tc>
      </w:tr>
      <w:tr w:rsidR="00E00A79">
        <w:trPr>
          <w:trHeight w:val="1"/>
        </w:trPr>
        <w:tc>
          <w:tcPr>
            <w:tcW w:w="3232" w:type="dxa"/>
            <w:vAlign w:val="center"/>
          </w:tcPr>
          <w:p w:rsidR="00E00A79" w:rsidRDefault="009B64DC">
            <w:pPr>
              <w:autoSpaceDE w:val="0"/>
              <w:autoSpaceDN w:val="0"/>
              <w:adjustRightInd w:val="0"/>
              <w:spacing w:line="360" w:lineRule="auto"/>
              <w:jc w:val="center"/>
              <w:rPr>
                <w:rFonts w:ascii="宋体" w:hAnsi="宋体" w:cs="宋体"/>
                <w:color w:val="000000"/>
                <w:kern w:val="0"/>
                <w:szCs w:val="21"/>
              </w:rPr>
            </w:pPr>
            <w:r>
              <w:rPr>
                <w:rFonts w:ascii="宋体" w:hAnsi="宋体" w:cs="宋体" w:hint="eastAsia"/>
                <w:color w:val="000000"/>
                <w:kern w:val="0"/>
                <w:szCs w:val="21"/>
              </w:rPr>
              <w:t>合同价格</w:t>
            </w:r>
          </w:p>
        </w:tc>
        <w:tc>
          <w:tcPr>
            <w:tcW w:w="6242" w:type="dxa"/>
            <w:vAlign w:val="center"/>
          </w:tcPr>
          <w:p w:rsidR="00E00A79" w:rsidRDefault="00E00A79">
            <w:pPr>
              <w:autoSpaceDE w:val="0"/>
              <w:autoSpaceDN w:val="0"/>
              <w:adjustRightInd w:val="0"/>
              <w:spacing w:line="360" w:lineRule="auto"/>
              <w:jc w:val="center"/>
              <w:rPr>
                <w:rFonts w:ascii="宋体" w:hAnsi="宋体" w:cs="宋体"/>
                <w:color w:val="000000"/>
                <w:kern w:val="0"/>
                <w:szCs w:val="21"/>
              </w:rPr>
            </w:pPr>
          </w:p>
        </w:tc>
      </w:tr>
      <w:tr w:rsidR="00E00A79">
        <w:trPr>
          <w:trHeight w:val="1"/>
        </w:trPr>
        <w:tc>
          <w:tcPr>
            <w:tcW w:w="3232" w:type="dxa"/>
            <w:vAlign w:val="center"/>
          </w:tcPr>
          <w:p w:rsidR="00E00A79" w:rsidRDefault="009B64DC">
            <w:pPr>
              <w:autoSpaceDE w:val="0"/>
              <w:autoSpaceDN w:val="0"/>
              <w:adjustRightInd w:val="0"/>
              <w:spacing w:line="360" w:lineRule="auto"/>
              <w:jc w:val="center"/>
              <w:rPr>
                <w:rFonts w:ascii="宋体" w:hAnsi="宋体" w:cs="宋体"/>
                <w:color w:val="000000"/>
                <w:kern w:val="0"/>
                <w:szCs w:val="21"/>
              </w:rPr>
            </w:pPr>
            <w:r>
              <w:rPr>
                <w:rFonts w:ascii="宋体" w:hAnsi="宋体" w:cs="宋体" w:hint="eastAsia"/>
                <w:color w:val="000000"/>
                <w:kern w:val="0"/>
                <w:szCs w:val="21"/>
              </w:rPr>
              <w:t>开工日期</w:t>
            </w:r>
          </w:p>
        </w:tc>
        <w:tc>
          <w:tcPr>
            <w:tcW w:w="6242" w:type="dxa"/>
            <w:vAlign w:val="center"/>
          </w:tcPr>
          <w:p w:rsidR="00E00A79" w:rsidRDefault="00E00A79">
            <w:pPr>
              <w:autoSpaceDE w:val="0"/>
              <w:autoSpaceDN w:val="0"/>
              <w:adjustRightInd w:val="0"/>
              <w:spacing w:line="360" w:lineRule="auto"/>
              <w:jc w:val="center"/>
              <w:rPr>
                <w:rFonts w:ascii="宋体" w:hAnsi="宋体" w:cs="宋体"/>
                <w:color w:val="000000"/>
                <w:kern w:val="0"/>
                <w:szCs w:val="21"/>
              </w:rPr>
            </w:pPr>
          </w:p>
        </w:tc>
      </w:tr>
      <w:tr w:rsidR="00E00A79">
        <w:trPr>
          <w:trHeight w:val="1"/>
        </w:trPr>
        <w:tc>
          <w:tcPr>
            <w:tcW w:w="3232" w:type="dxa"/>
            <w:vAlign w:val="center"/>
          </w:tcPr>
          <w:p w:rsidR="00E00A79" w:rsidRDefault="009B64DC">
            <w:pPr>
              <w:autoSpaceDE w:val="0"/>
              <w:autoSpaceDN w:val="0"/>
              <w:adjustRightInd w:val="0"/>
              <w:spacing w:line="360" w:lineRule="auto"/>
              <w:jc w:val="center"/>
              <w:rPr>
                <w:rFonts w:ascii="宋体" w:hAnsi="宋体" w:cs="宋体"/>
                <w:color w:val="000000"/>
                <w:kern w:val="0"/>
                <w:szCs w:val="21"/>
              </w:rPr>
            </w:pPr>
            <w:r>
              <w:rPr>
                <w:rFonts w:ascii="宋体" w:hAnsi="宋体" w:cs="宋体" w:hint="eastAsia"/>
                <w:color w:val="000000"/>
                <w:kern w:val="0"/>
                <w:szCs w:val="21"/>
              </w:rPr>
              <w:t>竣工日期</w:t>
            </w:r>
          </w:p>
        </w:tc>
        <w:tc>
          <w:tcPr>
            <w:tcW w:w="6242" w:type="dxa"/>
            <w:vAlign w:val="center"/>
          </w:tcPr>
          <w:p w:rsidR="00E00A79" w:rsidRDefault="00E00A79">
            <w:pPr>
              <w:autoSpaceDE w:val="0"/>
              <w:autoSpaceDN w:val="0"/>
              <w:adjustRightInd w:val="0"/>
              <w:spacing w:line="360" w:lineRule="auto"/>
              <w:jc w:val="center"/>
              <w:rPr>
                <w:rFonts w:ascii="宋体" w:hAnsi="宋体" w:cs="宋体"/>
                <w:color w:val="000000"/>
                <w:kern w:val="0"/>
                <w:szCs w:val="21"/>
              </w:rPr>
            </w:pPr>
          </w:p>
        </w:tc>
      </w:tr>
      <w:tr w:rsidR="00E00A79">
        <w:trPr>
          <w:trHeight w:val="1"/>
        </w:trPr>
        <w:tc>
          <w:tcPr>
            <w:tcW w:w="3232" w:type="dxa"/>
            <w:vAlign w:val="center"/>
          </w:tcPr>
          <w:p w:rsidR="00E00A79" w:rsidRDefault="009B64DC">
            <w:pPr>
              <w:autoSpaceDE w:val="0"/>
              <w:autoSpaceDN w:val="0"/>
              <w:adjustRightInd w:val="0"/>
              <w:spacing w:line="360" w:lineRule="auto"/>
              <w:jc w:val="center"/>
              <w:rPr>
                <w:rFonts w:ascii="宋体" w:hAnsi="宋体" w:cs="宋体"/>
                <w:color w:val="000000"/>
                <w:kern w:val="0"/>
                <w:szCs w:val="21"/>
              </w:rPr>
            </w:pPr>
            <w:r>
              <w:rPr>
                <w:rFonts w:ascii="宋体" w:hAnsi="宋体" w:cs="宋体" w:hint="eastAsia"/>
                <w:color w:val="000000"/>
                <w:kern w:val="0"/>
                <w:szCs w:val="21"/>
              </w:rPr>
              <w:t>承担的工作</w:t>
            </w:r>
          </w:p>
        </w:tc>
        <w:tc>
          <w:tcPr>
            <w:tcW w:w="6242" w:type="dxa"/>
            <w:vAlign w:val="center"/>
          </w:tcPr>
          <w:p w:rsidR="00E00A79" w:rsidRDefault="00E00A79">
            <w:pPr>
              <w:autoSpaceDE w:val="0"/>
              <w:autoSpaceDN w:val="0"/>
              <w:adjustRightInd w:val="0"/>
              <w:spacing w:line="360" w:lineRule="auto"/>
              <w:jc w:val="center"/>
              <w:rPr>
                <w:rFonts w:ascii="宋体" w:hAnsi="宋体" w:cs="宋体"/>
                <w:color w:val="000000"/>
                <w:kern w:val="0"/>
                <w:szCs w:val="21"/>
              </w:rPr>
            </w:pPr>
          </w:p>
        </w:tc>
      </w:tr>
      <w:tr w:rsidR="00E00A79">
        <w:trPr>
          <w:trHeight w:val="1"/>
        </w:trPr>
        <w:tc>
          <w:tcPr>
            <w:tcW w:w="3232" w:type="dxa"/>
            <w:vAlign w:val="center"/>
          </w:tcPr>
          <w:p w:rsidR="00E00A79" w:rsidRDefault="009B64DC">
            <w:pPr>
              <w:autoSpaceDE w:val="0"/>
              <w:autoSpaceDN w:val="0"/>
              <w:adjustRightInd w:val="0"/>
              <w:spacing w:line="360" w:lineRule="auto"/>
              <w:jc w:val="center"/>
              <w:rPr>
                <w:rFonts w:ascii="宋体" w:hAnsi="宋体" w:cs="宋体"/>
                <w:color w:val="000000"/>
                <w:kern w:val="0"/>
                <w:szCs w:val="21"/>
              </w:rPr>
            </w:pPr>
            <w:r>
              <w:rPr>
                <w:rFonts w:ascii="宋体" w:hAnsi="宋体" w:cs="宋体" w:hint="eastAsia"/>
                <w:color w:val="000000"/>
                <w:kern w:val="0"/>
                <w:szCs w:val="21"/>
              </w:rPr>
              <w:t>工程质量</w:t>
            </w:r>
          </w:p>
        </w:tc>
        <w:tc>
          <w:tcPr>
            <w:tcW w:w="6242" w:type="dxa"/>
            <w:vAlign w:val="center"/>
          </w:tcPr>
          <w:p w:rsidR="00E00A79" w:rsidRDefault="00E00A79">
            <w:pPr>
              <w:autoSpaceDE w:val="0"/>
              <w:autoSpaceDN w:val="0"/>
              <w:adjustRightInd w:val="0"/>
              <w:spacing w:line="360" w:lineRule="auto"/>
              <w:jc w:val="center"/>
              <w:rPr>
                <w:rFonts w:ascii="宋体" w:hAnsi="宋体" w:cs="宋体"/>
                <w:color w:val="000000"/>
                <w:kern w:val="0"/>
                <w:szCs w:val="21"/>
              </w:rPr>
            </w:pPr>
          </w:p>
        </w:tc>
      </w:tr>
      <w:tr w:rsidR="00E00A79">
        <w:trPr>
          <w:trHeight w:val="1"/>
        </w:trPr>
        <w:tc>
          <w:tcPr>
            <w:tcW w:w="3232" w:type="dxa"/>
            <w:vAlign w:val="center"/>
          </w:tcPr>
          <w:p w:rsidR="00E00A79" w:rsidRDefault="009B64DC">
            <w:pPr>
              <w:autoSpaceDE w:val="0"/>
              <w:autoSpaceDN w:val="0"/>
              <w:adjustRightInd w:val="0"/>
              <w:spacing w:line="360" w:lineRule="auto"/>
              <w:jc w:val="center"/>
              <w:rPr>
                <w:rFonts w:ascii="宋体" w:hAnsi="宋体" w:cs="宋体"/>
                <w:color w:val="000000"/>
                <w:kern w:val="0"/>
                <w:szCs w:val="21"/>
              </w:rPr>
            </w:pPr>
            <w:r>
              <w:rPr>
                <w:rFonts w:ascii="宋体" w:hAnsi="宋体" w:cs="宋体" w:hint="eastAsia"/>
                <w:color w:val="000000"/>
                <w:kern w:val="0"/>
                <w:szCs w:val="21"/>
              </w:rPr>
              <w:t>项目负责人</w:t>
            </w:r>
          </w:p>
        </w:tc>
        <w:tc>
          <w:tcPr>
            <w:tcW w:w="6242" w:type="dxa"/>
            <w:vAlign w:val="center"/>
          </w:tcPr>
          <w:p w:rsidR="00E00A79" w:rsidRDefault="00E00A79">
            <w:pPr>
              <w:autoSpaceDE w:val="0"/>
              <w:autoSpaceDN w:val="0"/>
              <w:adjustRightInd w:val="0"/>
              <w:spacing w:line="360" w:lineRule="auto"/>
              <w:jc w:val="center"/>
              <w:rPr>
                <w:rFonts w:ascii="宋体" w:hAnsi="宋体" w:cs="宋体"/>
                <w:color w:val="000000"/>
                <w:kern w:val="0"/>
                <w:szCs w:val="21"/>
              </w:rPr>
            </w:pPr>
          </w:p>
        </w:tc>
      </w:tr>
      <w:tr w:rsidR="00E00A79">
        <w:trPr>
          <w:trHeight w:val="1"/>
        </w:trPr>
        <w:tc>
          <w:tcPr>
            <w:tcW w:w="3232" w:type="dxa"/>
            <w:vAlign w:val="center"/>
          </w:tcPr>
          <w:p w:rsidR="00E00A79" w:rsidRDefault="009B64DC">
            <w:pPr>
              <w:autoSpaceDE w:val="0"/>
              <w:autoSpaceDN w:val="0"/>
              <w:adjustRightInd w:val="0"/>
              <w:spacing w:line="360" w:lineRule="auto"/>
              <w:jc w:val="center"/>
              <w:rPr>
                <w:rFonts w:ascii="宋体" w:hAnsi="宋体" w:cs="宋体"/>
                <w:color w:val="000000"/>
                <w:kern w:val="0"/>
                <w:szCs w:val="21"/>
              </w:rPr>
            </w:pPr>
            <w:r>
              <w:rPr>
                <w:rFonts w:ascii="宋体" w:hAnsi="宋体" w:cs="宋体" w:hint="eastAsia"/>
                <w:color w:val="000000"/>
                <w:kern w:val="0"/>
                <w:szCs w:val="21"/>
              </w:rPr>
              <w:t>技术负责人</w:t>
            </w:r>
          </w:p>
        </w:tc>
        <w:tc>
          <w:tcPr>
            <w:tcW w:w="6242" w:type="dxa"/>
            <w:vAlign w:val="center"/>
          </w:tcPr>
          <w:p w:rsidR="00E00A79" w:rsidRDefault="00E00A79">
            <w:pPr>
              <w:autoSpaceDE w:val="0"/>
              <w:autoSpaceDN w:val="0"/>
              <w:adjustRightInd w:val="0"/>
              <w:spacing w:line="360" w:lineRule="auto"/>
              <w:jc w:val="center"/>
              <w:rPr>
                <w:rFonts w:ascii="宋体" w:hAnsi="宋体" w:cs="宋体"/>
                <w:color w:val="000000"/>
                <w:kern w:val="0"/>
                <w:szCs w:val="21"/>
              </w:rPr>
            </w:pPr>
          </w:p>
        </w:tc>
      </w:tr>
      <w:tr w:rsidR="00E00A79">
        <w:trPr>
          <w:trHeight w:val="1"/>
        </w:trPr>
        <w:tc>
          <w:tcPr>
            <w:tcW w:w="3232" w:type="dxa"/>
            <w:vAlign w:val="center"/>
          </w:tcPr>
          <w:p w:rsidR="00E00A79" w:rsidRDefault="009B64DC">
            <w:pPr>
              <w:autoSpaceDE w:val="0"/>
              <w:autoSpaceDN w:val="0"/>
              <w:adjustRightInd w:val="0"/>
              <w:spacing w:line="360" w:lineRule="auto"/>
              <w:jc w:val="center"/>
              <w:rPr>
                <w:rFonts w:ascii="宋体" w:hAnsi="宋体" w:cs="宋体"/>
                <w:color w:val="000000"/>
                <w:kern w:val="0"/>
                <w:szCs w:val="21"/>
              </w:rPr>
            </w:pPr>
            <w:r>
              <w:rPr>
                <w:rFonts w:ascii="宋体" w:hAnsi="宋体" w:cs="宋体" w:hint="eastAsia"/>
                <w:color w:val="000000"/>
                <w:kern w:val="0"/>
                <w:szCs w:val="21"/>
              </w:rPr>
              <w:t>总监理工程师及电话</w:t>
            </w:r>
          </w:p>
        </w:tc>
        <w:tc>
          <w:tcPr>
            <w:tcW w:w="6242" w:type="dxa"/>
            <w:vAlign w:val="center"/>
          </w:tcPr>
          <w:p w:rsidR="00E00A79" w:rsidRDefault="00E00A79">
            <w:pPr>
              <w:autoSpaceDE w:val="0"/>
              <w:autoSpaceDN w:val="0"/>
              <w:adjustRightInd w:val="0"/>
              <w:spacing w:line="360" w:lineRule="auto"/>
              <w:jc w:val="center"/>
              <w:rPr>
                <w:rFonts w:ascii="宋体" w:hAnsi="宋体" w:cs="宋体"/>
                <w:color w:val="000000"/>
                <w:kern w:val="0"/>
                <w:szCs w:val="21"/>
              </w:rPr>
            </w:pPr>
          </w:p>
        </w:tc>
      </w:tr>
      <w:tr w:rsidR="00E00A79">
        <w:trPr>
          <w:trHeight w:val="1"/>
        </w:trPr>
        <w:tc>
          <w:tcPr>
            <w:tcW w:w="3232" w:type="dxa"/>
            <w:vAlign w:val="center"/>
          </w:tcPr>
          <w:p w:rsidR="00E00A79" w:rsidRDefault="009B64DC">
            <w:pPr>
              <w:autoSpaceDE w:val="0"/>
              <w:autoSpaceDN w:val="0"/>
              <w:adjustRightInd w:val="0"/>
              <w:spacing w:line="360" w:lineRule="auto"/>
              <w:jc w:val="center"/>
              <w:rPr>
                <w:rFonts w:ascii="宋体" w:hAnsi="宋体" w:cs="宋体"/>
                <w:color w:val="000000"/>
                <w:kern w:val="0"/>
                <w:szCs w:val="21"/>
              </w:rPr>
            </w:pPr>
            <w:r>
              <w:rPr>
                <w:rFonts w:ascii="宋体" w:hAnsi="宋体" w:cs="宋体" w:hint="eastAsia"/>
                <w:color w:val="000000"/>
                <w:kern w:val="0"/>
                <w:szCs w:val="21"/>
              </w:rPr>
              <w:t>项目描述</w:t>
            </w:r>
          </w:p>
        </w:tc>
        <w:tc>
          <w:tcPr>
            <w:tcW w:w="6242" w:type="dxa"/>
            <w:vAlign w:val="center"/>
          </w:tcPr>
          <w:p w:rsidR="00E00A79" w:rsidRDefault="00E00A79">
            <w:pPr>
              <w:autoSpaceDE w:val="0"/>
              <w:autoSpaceDN w:val="0"/>
              <w:adjustRightInd w:val="0"/>
              <w:spacing w:line="360" w:lineRule="auto"/>
              <w:jc w:val="center"/>
              <w:rPr>
                <w:rFonts w:ascii="宋体" w:hAnsi="宋体" w:cs="宋体"/>
                <w:color w:val="000000"/>
                <w:kern w:val="0"/>
                <w:szCs w:val="21"/>
              </w:rPr>
            </w:pPr>
          </w:p>
          <w:p w:rsidR="00E00A79" w:rsidRDefault="00E00A79">
            <w:pPr>
              <w:autoSpaceDE w:val="0"/>
              <w:autoSpaceDN w:val="0"/>
              <w:adjustRightInd w:val="0"/>
              <w:spacing w:line="360" w:lineRule="auto"/>
              <w:jc w:val="center"/>
              <w:rPr>
                <w:rFonts w:ascii="宋体" w:hAnsi="宋体" w:cs="宋体"/>
                <w:color w:val="000000"/>
                <w:kern w:val="0"/>
                <w:szCs w:val="21"/>
              </w:rPr>
            </w:pPr>
          </w:p>
          <w:p w:rsidR="00E00A79" w:rsidRDefault="00E00A79">
            <w:pPr>
              <w:autoSpaceDE w:val="0"/>
              <w:autoSpaceDN w:val="0"/>
              <w:adjustRightInd w:val="0"/>
              <w:spacing w:line="360" w:lineRule="auto"/>
              <w:jc w:val="center"/>
              <w:rPr>
                <w:rFonts w:ascii="宋体" w:hAnsi="宋体" w:cs="宋体"/>
                <w:color w:val="000000"/>
                <w:kern w:val="0"/>
                <w:szCs w:val="21"/>
              </w:rPr>
            </w:pPr>
          </w:p>
          <w:p w:rsidR="00E00A79" w:rsidRDefault="00E00A79">
            <w:pPr>
              <w:autoSpaceDE w:val="0"/>
              <w:autoSpaceDN w:val="0"/>
              <w:adjustRightInd w:val="0"/>
              <w:spacing w:line="360" w:lineRule="auto"/>
              <w:jc w:val="center"/>
              <w:rPr>
                <w:rFonts w:ascii="宋体" w:hAnsi="宋体" w:cs="宋体"/>
                <w:color w:val="000000"/>
                <w:kern w:val="0"/>
                <w:szCs w:val="21"/>
              </w:rPr>
            </w:pPr>
          </w:p>
          <w:p w:rsidR="00E00A79" w:rsidRDefault="00E00A79">
            <w:pPr>
              <w:autoSpaceDE w:val="0"/>
              <w:autoSpaceDN w:val="0"/>
              <w:adjustRightInd w:val="0"/>
              <w:spacing w:line="360" w:lineRule="auto"/>
              <w:jc w:val="center"/>
              <w:rPr>
                <w:rFonts w:ascii="宋体" w:hAnsi="宋体" w:cs="宋体"/>
                <w:color w:val="000000"/>
                <w:kern w:val="0"/>
                <w:szCs w:val="21"/>
              </w:rPr>
            </w:pPr>
          </w:p>
          <w:p w:rsidR="00E00A79" w:rsidRDefault="00E00A79">
            <w:pPr>
              <w:autoSpaceDE w:val="0"/>
              <w:autoSpaceDN w:val="0"/>
              <w:adjustRightInd w:val="0"/>
              <w:spacing w:line="360" w:lineRule="auto"/>
              <w:jc w:val="center"/>
              <w:rPr>
                <w:rFonts w:ascii="宋体" w:hAnsi="宋体" w:cs="宋体"/>
                <w:color w:val="000000"/>
                <w:kern w:val="0"/>
                <w:szCs w:val="21"/>
              </w:rPr>
            </w:pPr>
          </w:p>
          <w:p w:rsidR="00E00A79" w:rsidRDefault="00E00A79">
            <w:pPr>
              <w:autoSpaceDE w:val="0"/>
              <w:autoSpaceDN w:val="0"/>
              <w:adjustRightInd w:val="0"/>
              <w:spacing w:line="360" w:lineRule="auto"/>
              <w:jc w:val="center"/>
              <w:rPr>
                <w:rFonts w:ascii="宋体" w:hAnsi="宋体" w:cs="宋体"/>
                <w:color w:val="000000"/>
                <w:kern w:val="0"/>
                <w:szCs w:val="21"/>
              </w:rPr>
            </w:pPr>
          </w:p>
          <w:p w:rsidR="00E00A79" w:rsidRDefault="00E00A79">
            <w:pPr>
              <w:autoSpaceDE w:val="0"/>
              <w:autoSpaceDN w:val="0"/>
              <w:adjustRightInd w:val="0"/>
              <w:spacing w:line="360" w:lineRule="auto"/>
              <w:jc w:val="center"/>
              <w:rPr>
                <w:rFonts w:ascii="宋体" w:hAnsi="宋体" w:cs="宋体"/>
                <w:color w:val="000000"/>
                <w:kern w:val="0"/>
                <w:szCs w:val="21"/>
              </w:rPr>
            </w:pPr>
          </w:p>
          <w:p w:rsidR="00E00A79" w:rsidRDefault="00E00A79">
            <w:pPr>
              <w:autoSpaceDE w:val="0"/>
              <w:autoSpaceDN w:val="0"/>
              <w:adjustRightInd w:val="0"/>
              <w:spacing w:line="360" w:lineRule="auto"/>
              <w:jc w:val="center"/>
              <w:rPr>
                <w:rFonts w:ascii="宋体" w:hAnsi="宋体" w:cs="宋体"/>
                <w:color w:val="000000"/>
                <w:kern w:val="0"/>
                <w:szCs w:val="21"/>
              </w:rPr>
            </w:pPr>
          </w:p>
          <w:p w:rsidR="00E00A79" w:rsidRDefault="00E00A79">
            <w:pPr>
              <w:autoSpaceDE w:val="0"/>
              <w:autoSpaceDN w:val="0"/>
              <w:adjustRightInd w:val="0"/>
              <w:spacing w:line="360" w:lineRule="auto"/>
              <w:jc w:val="center"/>
              <w:rPr>
                <w:rFonts w:ascii="宋体" w:hAnsi="宋体" w:cs="宋体"/>
                <w:color w:val="000000"/>
                <w:kern w:val="0"/>
                <w:szCs w:val="21"/>
              </w:rPr>
            </w:pPr>
          </w:p>
          <w:p w:rsidR="00E00A79" w:rsidRDefault="00E00A79">
            <w:pPr>
              <w:autoSpaceDE w:val="0"/>
              <w:autoSpaceDN w:val="0"/>
              <w:adjustRightInd w:val="0"/>
              <w:spacing w:line="360" w:lineRule="auto"/>
              <w:jc w:val="center"/>
              <w:rPr>
                <w:rFonts w:ascii="宋体" w:hAnsi="宋体" w:cs="宋体"/>
                <w:color w:val="000000"/>
                <w:kern w:val="0"/>
                <w:szCs w:val="21"/>
              </w:rPr>
            </w:pPr>
          </w:p>
          <w:p w:rsidR="00E00A79" w:rsidRDefault="00E00A79">
            <w:pPr>
              <w:autoSpaceDE w:val="0"/>
              <w:autoSpaceDN w:val="0"/>
              <w:adjustRightInd w:val="0"/>
              <w:spacing w:line="360" w:lineRule="auto"/>
              <w:jc w:val="center"/>
              <w:rPr>
                <w:rFonts w:ascii="宋体" w:hAnsi="宋体" w:cs="宋体"/>
                <w:color w:val="000000"/>
                <w:kern w:val="0"/>
                <w:szCs w:val="21"/>
              </w:rPr>
            </w:pPr>
          </w:p>
          <w:p w:rsidR="00E00A79" w:rsidRDefault="00E00A79">
            <w:pPr>
              <w:autoSpaceDE w:val="0"/>
              <w:autoSpaceDN w:val="0"/>
              <w:adjustRightInd w:val="0"/>
              <w:spacing w:line="360" w:lineRule="auto"/>
              <w:jc w:val="center"/>
              <w:rPr>
                <w:rFonts w:ascii="宋体" w:hAnsi="宋体" w:cs="宋体"/>
                <w:color w:val="000000"/>
                <w:kern w:val="0"/>
                <w:szCs w:val="21"/>
              </w:rPr>
            </w:pPr>
          </w:p>
        </w:tc>
      </w:tr>
      <w:tr w:rsidR="00E00A79">
        <w:trPr>
          <w:trHeight w:val="1"/>
        </w:trPr>
        <w:tc>
          <w:tcPr>
            <w:tcW w:w="3232" w:type="dxa"/>
            <w:vAlign w:val="center"/>
          </w:tcPr>
          <w:p w:rsidR="00E00A79" w:rsidRDefault="009B64DC">
            <w:pPr>
              <w:autoSpaceDE w:val="0"/>
              <w:autoSpaceDN w:val="0"/>
              <w:adjustRightInd w:val="0"/>
              <w:spacing w:line="360" w:lineRule="auto"/>
              <w:jc w:val="center"/>
              <w:rPr>
                <w:rFonts w:ascii="宋体" w:hAnsi="宋体" w:cs="宋体"/>
                <w:color w:val="000000"/>
                <w:kern w:val="0"/>
                <w:szCs w:val="21"/>
              </w:rPr>
            </w:pPr>
            <w:r>
              <w:rPr>
                <w:rFonts w:ascii="宋体" w:hAnsi="宋体" w:cs="宋体" w:hint="eastAsia"/>
                <w:color w:val="000000"/>
                <w:kern w:val="0"/>
                <w:szCs w:val="21"/>
              </w:rPr>
              <w:t>备注</w:t>
            </w:r>
          </w:p>
        </w:tc>
        <w:tc>
          <w:tcPr>
            <w:tcW w:w="6242" w:type="dxa"/>
            <w:vAlign w:val="center"/>
          </w:tcPr>
          <w:p w:rsidR="00E00A79" w:rsidRDefault="00E00A79">
            <w:pPr>
              <w:autoSpaceDE w:val="0"/>
              <w:autoSpaceDN w:val="0"/>
              <w:adjustRightInd w:val="0"/>
              <w:spacing w:line="360" w:lineRule="auto"/>
              <w:jc w:val="center"/>
              <w:rPr>
                <w:rFonts w:ascii="宋体" w:hAnsi="宋体" w:cs="宋体"/>
                <w:color w:val="000000"/>
                <w:kern w:val="0"/>
                <w:szCs w:val="21"/>
              </w:rPr>
            </w:pPr>
          </w:p>
        </w:tc>
      </w:tr>
    </w:tbl>
    <w:p w:rsidR="00E00A79" w:rsidRDefault="009B64DC">
      <w:pPr>
        <w:keepNext/>
        <w:keepLines/>
        <w:spacing w:before="120" w:after="120" w:line="360" w:lineRule="auto"/>
        <w:rPr>
          <w:rFonts w:ascii="宋体" w:hAnsi="宋体" w:cs="宋体"/>
          <w:color w:val="000000"/>
        </w:rPr>
      </w:pPr>
      <w:r>
        <w:rPr>
          <w:rFonts w:ascii="宋体" w:hAnsi="宋体" w:cs="宋体" w:hint="eastAsia"/>
          <w:color w:val="000000"/>
        </w:rPr>
        <w:br w:type="page"/>
      </w:r>
    </w:p>
    <w:p w:rsidR="00E00A79" w:rsidRDefault="009B64DC">
      <w:pPr>
        <w:pStyle w:val="3"/>
        <w:spacing w:before="120" w:after="120" w:line="360" w:lineRule="auto"/>
        <w:rPr>
          <w:rFonts w:ascii="宋体" w:hAnsi="宋体" w:cs="TimesNewRomanPSMT"/>
          <w:color w:val="000000"/>
          <w:kern w:val="0"/>
          <w:sz w:val="24"/>
          <w:szCs w:val="24"/>
        </w:rPr>
      </w:pPr>
      <w:bookmarkStart w:id="1319" w:name="_Toc415209357"/>
      <w:bookmarkStart w:id="1320" w:name="_Toc201287671"/>
      <w:bookmarkStart w:id="1321" w:name="_Toc199152119"/>
      <w:bookmarkStart w:id="1322" w:name="_Toc194999275"/>
      <w:bookmarkEnd w:id="1317"/>
      <w:bookmarkEnd w:id="1318"/>
      <w:r>
        <w:rPr>
          <w:rFonts w:ascii="宋体" w:hAnsi="宋体" w:cs="TimesNewRomanPSMT" w:hint="eastAsia"/>
          <w:color w:val="000000"/>
          <w:kern w:val="0"/>
          <w:sz w:val="24"/>
          <w:szCs w:val="24"/>
        </w:rPr>
        <w:lastRenderedPageBreak/>
        <w:t>（三）正在施工的和新承接的项目情况表</w:t>
      </w:r>
      <w:bookmarkEnd w:id="1319"/>
      <w:bookmarkEnd w:id="1320"/>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68"/>
        <w:gridCol w:w="6118"/>
      </w:tblGrid>
      <w:tr w:rsidR="00E00A79">
        <w:trPr>
          <w:trHeight w:val="454"/>
        </w:trPr>
        <w:tc>
          <w:tcPr>
            <w:tcW w:w="3168" w:type="dxa"/>
            <w:vAlign w:val="center"/>
          </w:tcPr>
          <w:p w:rsidR="00E00A79" w:rsidRDefault="009B64DC">
            <w:pPr>
              <w:autoSpaceDE w:val="0"/>
              <w:autoSpaceDN w:val="0"/>
              <w:adjustRightInd w:val="0"/>
              <w:spacing w:line="360" w:lineRule="auto"/>
              <w:ind w:leftChars="50" w:left="105"/>
              <w:jc w:val="center"/>
              <w:rPr>
                <w:rFonts w:ascii="宋体" w:hAnsi="宋体" w:cs="宋体"/>
                <w:color w:val="000000"/>
                <w:kern w:val="0"/>
                <w:szCs w:val="21"/>
              </w:rPr>
            </w:pPr>
            <w:r>
              <w:rPr>
                <w:rFonts w:ascii="宋体" w:hAnsi="宋体" w:cs="宋体" w:hint="eastAsia"/>
                <w:color w:val="000000"/>
                <w:kern w:val="0"/>
                <w:szCs w:val="21"/>
              </w:rPr>
              <w:t>项目名称</w:t>
            </w:r>
          </w:p>
        </w:tc>
        <w:tc>
          <w:tcPr>
            <w:tcW w:w="6118" w:type="dxa"/>
            <w:vAlign w:val="center"/>
          </w:tcPr>
          <w:p w:rsidR="00E00A79" w:rsidRDefault="00E00A79">
            <w:pPr>
              <w:autoSpaceDE w:val="0"/>
              <w:autoSpaceDN w:val="0"/>
              <w:adjustRightInd w:val="0"/>
              <w:spacing w:line="360" w:lineRule="auto"/>
              <w:ind w:leftChars="50" w:left="105"/>
              <w:jc w:val="center"/>
              <w:rPr>
                <w:rFonts w:ascii="宋体" w:hAnsi="宋体" w:cs="宋体"/>
                <w:color w:val="000000"/>
                <w:kern w:val="0"/>
                <w:szCs w:val="21"/>
              </w:rPr>
            </w:pPr>
          </w:p>
        </w:tc>
      </w:tr>
      <w:tr w:rsidR="00E00A79">
        <w:trPr>
          <w:trHeight w:val="454"/>
        </w:trPr>
        <w:tc>
          <w:tcPr>
            <w:tcW w:w="3168" w:type="dxa"/>
            <w:vAlign w:val="center"/>
          </w:tcPr>
          <w:p w:rsidR="00E00A79" w:rsidRDefault="009B64DC">
            <w:pPr>
              <w:autoSpaceDE w:val="0"/>
              <w:autoSpaceDN w:val="0"/>
              <w:adjustRightInd w:val="0"/>
              <w:spacing w:line="360" w:lineRule="auto"/>
              <w:ind w:leftChars="50" w:left="105"/>
              <w:jc w:val="center"/>
              <w:rPr>
                <w:rFonts w:ascii="宋体" w:hAnsi="宋体" w:cs="宋体"/>
                <w:color w:val="000000"/>
                <w:kern w:val="0"/>
                <w:szCs w:val="21"/>
              </w:rPr>
            </w:pPr>
            <w:r>
              <w:rPr>
                <w:rFonts w:ascii="宋体" w:hAnsi="宋体" w:cs="宋体" w:hint="eastAsia"/>
                <w:color w:val="000000"/>
                <w:kern w:val="0"/>
                <w:szCs w:val="21"/>
              </w:rPr>
              <w:t>项目所在地</w:t>
            </w:r>
          </w:p>
        </w:tc>
        <w:tc>
          <w:tcPr>
            <w:tcW w:w="6118" w:type="dxa"/>
            <w:vAlign w:val="center"/>
          </w:tcPr>
          <w:p w:rsidR="00E00A79" w:rsidRDefault="00E00A79">
            <w:pPr>
              <w:autoSpaceDE w:val="0"/>
              <w:autoSpaceDN w:val="0"/>
              <w:adjustRightInd w:val="0"/>
              <w:spacing w:line="360" w:lineRule="auto"/>
              <w:ind w:leftChars="50" w:left="105"/>
              <w:jc w:val="center"/>
              <w:rPr>
                <w:rFonts w:ascii="宋体" w:hAnsi="宋体" w:cs="宋体"/>
                <w:color w:val="000000"/>
                <w:kern w:val="0"/>
                <w:szCs w:val="21"/>
              </w:rPr>
            </w:pPr>
          </w:p>
        </w:tc>
      </w:tr>
      <w:tr w:rsidR="00E00A79">
        <w:trPr>
          <w:trHeight w:val="454"/>
        </w:trPr>
        <w:tc>
          <w:tcPr>
            <w:tcW w:w="3168" w:type="dxa"/>
            <w:vAlign w:val="center"/>
          </w:tcPr>
          <w:p w:rsidR="00E00A79" w:rsidRDefault="009B64DC">
            <w:pPr>
              <w:autoSpaceDE w:val="0"/>
              <w:autoSpaceDN w:val="0"/>
              <w:adjustRightInd w:val="0"/>
              <w:spacing w:line="360" w:lineRule="auto"/>
              <w:ind w:leftChars="50" w:left="105"/>
              <w:jc w:val="center"/>
              <w:rPr>
                <w:rFonts w:ascii="宋体" w:hAnsi="宋体" w:cs="宋体"/>
                <w:color w:val="000000"/>
                <w:kern w:val="0"/>
                <w:szCs w:val="21"/>
              </w:rPr>
            </w:pPr>
            <w:r>
              <w:rPr>
                <w:rFonts w:ascii="宋体" w:hAnsi="宋体" w:cs="宋体" w:hint="eastAsia"/>
                <w:color w:val="000000"/>
                <w:kern w:val="0"/>
                <w:szCs w:val="21"/>
              </w:rPr>
              <w:t>发包人名称</w:t>
            </w:r>
          </w:p>
        </w:tc>
        <w:tc>
          <w:tcPr>
            <w:tcW w:w="6118" w:type="dxa"/>
            <w:vAlign w:val="center"/>
          </w:tcPr>
          <w:p w:rsidR="00E00A79" w:rsidRDefault="00E00A79">
            <w:pPr>
              <w:autoSpaceDE w:val="0"/>
              <w:autoSpaceDN w:val="0"/>
              <w:adjustRightInd w:val="0"/>
              <w:spacing w:line="360" w:lineRule="auto"/>
              <w:ind w:leftChars="50" w:left="105"/>
              <w:jc w:val="center"/>
              <w:rPr>
                <w:rFonts w:ascii="宋体" w:hAnsi="宋体" w:cs="宋体"/>
                <w:color w:val="000000"/>
                <w:kern w:val="0"/>
                <w:szCs w:val="21"/>
              </w:rPr>
            </w:pPr>
          </w:p>
        </w:tc>
      </w:tr>
      <w:tr w:rsidR="00E00A79">
        <w:trPr>
          <w:trHeight w:val="454"/>
        </w:trPr>
        <w:tc>
          <w:tcPr>
            <w:tcW w:w="3168" w:type="dxa"/>
            <w:vAlign w:val="center"/>
          </w:tcPr>
          <w:p w:rsidR="00E00A79" w:rsidRDefault="009B64DC">
            <w:pPr>
              <w:autoSpaceDE w:val="0"/>
              <w:autoSpaceDN w:val="0"/>
              <w:adjustRightInd w:val="0"/>
              <w:spacing w:line="360" w:lineRule="auto"/>
              <w:ind w:leftChars="50" w:left="105"/>
              <w:jc w:val="center"/>
              <w:rPr>
                <w:rFonts w:ascii="宋体" w:hAnsi="宋体" w:cs="宋体"/>
                <w:color w:val="000000"/>
                <w:kern w:val="0"/>
                <w:szCs w:val="21"/>
              </w:rPr>
            </w:pPr>
            <w:r>
              <w:rPr>
                <w:rFonts w:ascii="宋体" w:hAnsi="宋体" w:cs="宋体" w:hint="eastAsia"/>
                <w:color w:val="000000"/>
                <w:kern w:val="0"/>
                <w:szCs w:val="21"/>
              </w:rPr>
              <w:t>发包人地址</w:t>
            </w:r>
          </w:p>
        </w:tc>
        <w:tc>
          <w:tcPr>
            <w:tcW w:w="6118" w:type="dxa"/>
            <w:vAlign w:val="center"/>
          </w:tcPr>
          <w:p w:rsidR="00E00A79" w:rsidRDefault="00E00A79">
            <w:pPr>
              <w:autoSpaceDE w:val="0"/>
              <w:autoSpaceDN w:val="0"/>
              <w:adjustRightInd w:val="0"/>
              <w:spacing w:line="360" w:lineRule="auto"/>
              <w:ind w:leftChars="50" w:left="105"/>
              <w:jc w:val="center"/>
              <w:rPr>
                <w:rFonts w:ascii="宋体" w:hAnsi="宋体" w:cs="宋体"/>
                <w:color w:val="000000"/>
                <w:kern w:val="0"/>
                <w:szCs w:val="21"/>
              </w:rPr>
            </w:pPr>
          </w:p>
        </w:tc>
      </w:tr>
      <w:tr w:rsidR="00E00A79">
        <w:trPr>
          <w:trHeight w:val="454"/>
        </w:trPr>
        <w:tc>
          <w:tcPr>
            <w:tcW w:w="3168" w:type="dxa"/>
            <w:vAlign w:val="center"/>
          </w:tcPr>
          <w:p w:rsidR="00E00A79" w:rsidRDefault="009B64DC">
            <w:pPr>
              <w:autoSpaceDE w:val="0"/>
              <w:autoSpaceDN w:val="0"/>
              <w:adjustRightInd w:val="0"/>
              <w:spacing w:line="360" w:lineRule="auto"/>
              <w:ind w:leftChars="50" w:left="105"/>
              <w:jc w:val="center"/>
              <w:rPr>
                <w:rFonts w:ascii="宋体" w:hAnsi="宋体" w:cs="宋体"/>
                <w:color w:val="000000"/>
                <w:kern w:val="0"/>
                <w:szCs w:val="21"/>
              </w:rPr>
            </w:pPr>
            <w:r>
              <w:rPr>
                <w:rFonts w:ascii="宋体" w:hAnsi="宋体" w:cs="宋体" w:hint="eastAsia"/>
                <w:color w:val="000000"/>
                <w:kern w:val="0"/>
                <w:szCs w:val="21"/>
              </w:rPr>
              <w:t>发包人电话</w:t>
            </w:r>
          </w:p>
        </w:tc>
        <w:tc>
          <w:tcPr>
            <w:tcW w:w="6118" w:type="dxa"/>
            <w:vAlign w:val="center"/>
          </w:tcPr>
          <w:p w:rsidR="00E00A79" w:rsidRDefault="00E00A79">
            <w:pPr>
              <w:autoSpaceDE w:val="0"/>
              <w:autoSpaceDN w:val="0"/>
              <w:adjustRightInd w:val="0"/>
              <w:spacing w:line="360" w:lineRule="auto"/>
              <w:ind w:leftChars="50" w:left="105"/>
              <w:jc w:val="center"/>
              <w:rPr>
                <w:rFonts w:ascii="宋体" w:hAnsi="宋体" w:cs="宋体"/>
                <w:color w:val="000000"/>
                <w:kern w:val="0"/>
                <w:szCs w:val="21"/>
              </w:rPr>
            </w:pPr>
          </w:p>
        </w:tc>
      </w:tr>
      <w:tr w:rsidR="00E00A79">
        <w:trPr>
          <w:trHeight w:val="454"/>
        </w:trPr>
        <w:tc>
          <w:tcPr>
            <w:tcW w:w="3168" w:type="dxa"/>
            <w:vAlign w:val="center"/>
          </w:tcPr>
          <w:p w:rsidR="00E00A79" w:rsidRDefault="009B64DC">
            <w:pPr>
              <w:autoSpaceDE w:val="0"/>
              <w:autoSpaceDN w:val="0"/>
              <w:adjustRightInd w:val="0"/>
              <w:spacing w:line="360" w:lineRule="auto"/>
              <w:ind w:leftChars="50" w:left="105"/>
              <w:jc w:val="center"/>
              <w:rPr>
                <w:rFonts w:ascii="宋体" w:hAnsi="宋体" w:cs="宋体"/>
                <w:color w:val="000000"/>
                <w:kern w:val="0"/>
                <w:szCs w:val="21"/>
              </w:rPr>
            </w:pPr>
            <w:r>
              <w:rPr>
                <w:rFonts w:ascii="宋体" w:hAnsi="宋体" w:cs="宋体" w:hint="eastAsia"/>
                <w:color w:val="000000"/>
                <w:kern w:val="0"/>
                <w:szCs w:val="21"/>
              </w:rPr>
              <w:t>签约合同价</w:t>
            </w:r>
          </w:p>
        </w:tc>
        <w:tc>
          <w:tcPr>
            <w:tcW w:w="6118" w:type="dxa"/>
            <w:vAlign w:val="center"/>
          </w:tcPr>
          <w:p w:rsidR="00E00A79" w:rsidRDefault="00E00A79">
            <w:pPr>
              <w:autoSpaceDE w:val="0"/>
              <w:autoSpaceDN w:val="0"/>
              <w:adjustRightInd w:val="0"/>
              <w:spacing w:line="360" w:lineRule="auto"/>
              <w:ind w:leftChars="50" w:left="105"/>
              <w:jc w:val="center"/>
              <w:rPr>
                <w:rFonts w:ascii="宋体" w:hAnsi="宋体" w:cs="宋体"/>
                <w:color w:val="000000"/>
                <w:kern w:val="0"/>
                <w:szCs w:val="21"/>
              </w:rPr>
            </w:pPr>
          </w:p>
        </w:tc>
      </w:tr>
      <w:tr w:rsidR="00E00A79">
        <w:trPr>
          <w:trHeight w:val="454"/>
        </w:trPr>
        <w:tc>
          <w:tcPr>
            <w:tcW w:w="3168" w:type="dxa"/>
            <w:vAlign w:val="center"/>
          </w:tcPr>
          <w:p w:rsidR="00E00A79" w:rsidRDefault="009B64DC">
            <w:pPr>
              <w:autoSpaceDE w:val="0"/>
              <w:autoSpaceDN w:val="0"/>
              <w:adjustRightInd w:val="0"/>
              <w:spacing w:line="360" w:lineRule="auto"/>
              <w:ind w:leftChars="50" w:left="105"/>
              <w:jc w:val="center"/>
              <w:rPr>
                <w:rFonts w:ascii="宋体" w:hAnsi="宋体" w:cs="宋体"/>
                <w:color w:val="000000"/>
                <w:kern w:val="0"/>
                <w:szCs w:val="21"/>
              </w:rPr>
            </w:pPr>
            <w:r>
              <w:rPr>
                <w:rFonts w:ascii="宋体" w:hAnsi="宋体" w:cs="宋体" w:hint="eastAsia"/>
                <w:color w:val="000000"/>
                <w:kern w:val="0"/>
                <w:szCs w:val="21"/>
              </w:rPr>
              <w:t>开工日期</w:t>
            </w:r>
          </w:p>
        </w:tc>
        <w:tc>
          <w:tcPr>
            <w:tcW w:w="6118" w:type="dxa"/>
            <w:vAlign w:val="center"/>
          </w:tcPr>
          <w:p w:rsidR="00E00A79" w:rsidRDefault="00E00A79">
            <w:pPr>
              <w:autoSpaceDE w:val="0"/>
              <w:autoSpaceDN w:val="0"/>
              <w:adjustRightInd w:val="0"/>
              <w:spacing w:line="360" w:lineRule="auto"/>
              <w:ind w:leftChars="50" w:left="105"/>
              <w:jc w:val="center"/>
              <w:rPr>
                <w:rFonts w:ascii="宋体" w:hAnsi="宋体" w:cs="宋体"/>
                <w:color w:val="000000"/>
                <w:kern w:val="0"/>
                <w:szCs w:val="21"/>
              </w:rPr>
            </w:pPr>
          </w:p>
        </w:tc>
      </w:tr>
      <w:tr w:rsidR="00E00A79">
        <w:trPr>
          <w:trHeight w:val="454"/>
        </w:trPr>
        <w:tc>
          <w:tcPr>
            <w:tcW w:w="3168" w:type="dxa"/>
            <w:vAlign w:val="center"/>
          </w:tcPr>
          <w:p w:rsidR="00E00A79" w:rsidRDefault="009B64DC">
            <w:pPr>
              <w:autoSpaceDE w:val="0"/>
              <w:autoSpaceDN w:val="0"/>
              <w:adjustRightInd w:val="0"/>
              <w:spacing w:line="360" w:lineRule="auto"/>
              <w:ind w:leftChars="50" w:left="105"/>
              <w:jc w:val="center"/>
              <w:rPr>
                <w:rFonts w:ascii="宋体" w:hAnsi="宋体" w:cs="宋体"/>
                <w:color w:val="000000"/>
                <w:kern w:val="0"/>
                <w:szCs w:val="21"/>
              </w:rPr>
            </w:pPr>
            <w:r>
              <w:rPr>
                <w:rFonts w:ascii="宋体" w:hAnsi="宋体" w:cs="宋体" w:hint="eastAsia"/>
                <w:color w:val="000000"/>
                <w:kern w:val="0"/>
                <w:szCs w:val="21"/>
              </w:rPr>
              <w:t>计划竣工日期</w:t>
            </w:r>
          </w:p>
        </w:tc>
        <w:tc>
          <w:tcPr>
            <w:tcW w:w="6118" w:type="dxa"/>
            <w:vAlign w:val="center"/>
          </w:tcPr>
          <w:p w:rsidR="00E00A79" w:rsidRDefault="00E00A79">
            <w:pPr>
              <w:autoSpaceDE w:val="0"/>
              <w:autoSpaceDN w:val="0"/>
              <w:adjustRightInd w:val="0"/>
              <w:spacing w:line="360" w:lineRule="auto"/>
              <w:ind w:leftChars="50" w:left="105"/>
              <w:jc w:val="center"/>
              <w:rPr>
                <w:rFonts w:ascii="宋体" w:hAnsi="宋体" w:cs="宋体"/>
                <w:color w:val="000000"/>
                <w:kern w:val="0"/>
                <w:szCs w:val="21"/>
              </w:rPr>
            </w:pPr>
          </w:p>
        </w:tc>
      </w:tr>
      <w:tr w:rsidR="00E00A79">
        <w:trPr>
          <w:trHeight w:val="454"/>
        </w:trPr>
        <w:tc>
          <w:tcPr>
            <w:tcW w:w="3168" w:type="dxa"/>
            <w:vAlign w:val="center"/>
          </w:tcPr>
          <w:p w:rsidR="00E00A79" w:rsidRDefault="009B64DC">
            <w:pPr>
              <w:autoSpaceDE w:val="0"/>
              <w:autoSpaceDN w:val="0"/>
              <w:adjustRightInd w:val="0"/>
              <w:spacing w:line="360" w:lineRule="auto"/>
              <w:ind w:leftChars="50" w:left="105"/>
              <w:jc w:val="center"/>
              <w:rPr>
                <w:rFonts w:ascii="宋体" w:hAnsi="宋体" w:cs="宋体"/>
                <w:color w:val="000000"/>
                <w:kern w:val="0"/>
                <w:szCs w:val="21"/>
              </w:rPr>
            </w:pPr>
            <w:r>
              <w:rPr>
                <w:rFonts w:ascii="宋体" w:hAnsi="宋体" w:cs="宋体" w:hint="eastAsia"/>
                <w:color w:val="000000"/>
                <w:kern w:val="0"/>
                <w:szCs w:val="21"/>
              </w:rPr>
              <w:t>承担的工作</w:t>
            </w:r>
          </w:p>
        </w:tc>
        <w:tc>
          <w:tcPr>
            <w:tcW w:w="6118" w:type="dxa"/>
            <w:vAlign w:val="center"/>
          </w:tcPr>
          <w:p w:rsidR="00E00A79" w:rsidRDefault="00E00A79">
            <w:pPr>
              <w:autoSpaceDE w:val="0"/>
              <w:autoSpaceDN w:val="0"/>
              <w:adjustRightInd w:val="0"/>
              <w:spacing w:line="360" w:lineRule="auto"/>
              <w:ind w:leftChars="50" w:left="105"/>
              <w:jc w:val="center"/>
              <w:rPr>
                <w:rFonts w:ascii="宋体" w:hAnsi="宋体" w:cs="宋体"/>
                <w:color w:val="000000"/>
                <w:kern w:val="0"/>
                <w:szCs w:val="21"/>
              </w:rPr>
            </w:pPr>
          </w:p>
        </w:tc>
      </w:tr>
      <w:tr w:rsidR="00E00A79">
        <w:trPr>
          <w:trHeight w:val="454"/>
        </w:trPr>
        <w:tc>
          <w:tcPr>
            <w:tcW w:w="3168" w:type="dxa"/>
            <w:vAlign w:val="center"/>
          </w:tcPr>
          <w:p w:rsidR="00E00A79" w:rsidRDefault="009B64DC">
            <w:pPr>
              <w:autoSpaceDE w:val="0"/>
              <w:autoSpaceDN w:val="0"/>
              <w:adjustRightInd w:val="0"/>
              <w:spacing w:line="360" w:lineRule="auto"/>
              <w:ind w:leftChars="50" w:left="105"/>
              <w:jc w:val="center"/>
              <w:rPr>
                <w:rFonts w:ascii="宋体" w:hAnsi="宋体" w:cs="宋体"/>
                <w:color w:val="000000"/>
                <w:kern w:val="0"/>
                <w:szCs w:val="21"/>
              </w:rPr>
            </w:pPr>
            <w:r>
              <w:rPr>
                <w:rFonts w:ascii="宋体" w:hAnsi="宋体" w:cs="宋体" w:hint="eastAsia"/>
                <w:color w:val="000000"/>
                <w:kern w:val="0"/>
                <w:szCs w:val="21"/>
              </w:rPr>
              <w:t>工程质量</w:t>
            </w:r>
          </w:p>
        </w:tc>
        <w:tc>
          <w:tcPr>
            <w:tcW w:w="6118" w:type="dxa"/>
            <w:vAlign w:val="center"/>
          </w:tcPr>
          <w:p w:rsidR="00E00A79" w:rsidRDefault="00E00A79">
            <w:pPr>
              <w:autoSpaceDE w:val="0"/>
              <w:autoSpaceDN w:val="0"/>
              <w:adjustRightInd w:val="0"/>
              <w:spacing w:line="360" w:lineRule="auto"/>
              <w:ind w:leftChars="50" w:left="105"/>
              <w:jc w:val="center"/>
              <w:rPr>
                <w:rFonts w:ascii="宋体" w:hAnsi="宋体" w:cs="宋体"/>
                <w:color w:val="000000"/>
                <w:kern w:val="0"/>
                <w:szCs w:val="21"/>
              </w:rPr>
            </w:pPr>
          </w:p>
        </w:tc>
      </w:tr>
      <w:tr w:rsidR="00E00A79">
        <w:trPr>
          <w:trHeight w:val="454"/>
        </w:trPr>
        <w:tc>
          <w:tcPr>
            <w:tcW w:w="3168" w:type="dxa"/>
            <w:vAlign w:val="center"/>
          </w:tcPr>
          <w:p w:rsidR="00E00A79" w:rsidRDefault="009B64DC">
            <w:pPr>
              <w:autoSpaceDE w:val="0"/>
              <w:autoSpaceDN w:val="0"/>
              <w:adjustRightInd w:val="0"/>
              <w:spacing w:line="360" w:lineRule="auto"/>
              <w:ind w:leftChars="50" w:left="105"/>
              <w:jc w:val="center"/>
              <w:rPr>
                <w:rFonts w:ascii="宋体" w:hAnsi="宋体" w:cs="宋体"/>
                <w:color w:val="000000"/>
                <w:kern w:val="0"/>
                <w:szCs w:val="21"/>
              </w:rPr>
            </w:pPr>
            <w:r>
              <w:rPr>
                <w:rFonts w:ascii="宋体" w:hAnsi="宋体" w:cs="宋体" w:hint="eastAsia"/>
                <w:color w:val="000000"/>
                <w:kern w:val="0"/>
                <w:szCs w:val="21"/>
              </w:rPr>
              <w:t>项目负责人</w:t>
            </w:r>
          </w:p>
        </w:tc>
        <w:tc>
          <w:tcPr>
            <w:tcW w:w="6118" w:type="dxa"/>
            <w:vAlign w:val="center"/>
          </w:tcPr>
          <w:p w:rsidR="00E00A79" w:rsidRDefault="00E00A79">
            <w:pPr>
              <w:autoSpaceDE w:val="0"/>
              <w:autoSpaceDN w:val="0"/>
              <w:adjustRightInd w:val="0"/>
              <w:spacing w:line="360" w:lineRule="auto"/>
              <w:ind w:leftChars="50" w:left="105"/>
              <w:jc w:val="center"/>
              <w:rPr>
                <w:rFonts w:ascii="宋体" w:hAnsi="宋体" w:cs="宋体"/>
                <w:color w:val="000000"/>
                <w:kern w:val="0"/>
                <w:szCs w:val="21"/>
              </w:rPr>
            </w:pPr>
          </w:p>
        </w:tc>
      </w:tr>
      <w:tr w:rsidR="00E00A79">
        <w:trPr>
          <w:trHeight w:val="454"/>
        </w:trPr>
        <w:tc>
          <w:tcPr>
            <w:tcW w:w="3168" w:type="dxa"/>
            <w:vAlign w:val="center"/>
          </w:tcPr>
          <w:p w:rsidR="00E00A79" w:rsidRDefault="009B64DC">
            <w:pPr>
              <w:autoSpaceDE w:val="0"/>
              <w:autoSpaceDN w:val="0"/>
              <w:adjustRightInd w:val="0"/>
              <w:spacing w:line="360" w:lineRule="auto"/>
              <w:ind w:leftChars="50" w:left="105"/>
              <w:jc w:val="center"/>
              <w:rPr>
                <w:rFonts w:ascii="宋体" w:hAnsi="宋体" w:cs="宋体"/>
                <w:color w:val="000000"/>
                <w:kern w:val="0"/>
                <w:szCs w:val="21"/>
              </w:rPr>
            </w:pPr>
            <w:r>
              <w:rPr>
                <w:rFonts w:ascii="宋体" w:hAnsi="宋体" w:cs="宋体" w:hint="eastAsia"/>
                <w:color w:val="000000"/>
                <w:kern w:val="0"/>
                <w:szCs w:val="21"/>
              </w:rPr>
              <w:t>技术负责人</w:t>
            </w:r>
          </w:p>
        </w:tc>
        <w:tc>
          <w:tcPr>
            <w:tcW w:w="6118" w:type="dxa"/>
            <w:vAlign w:val="center"/>
          </w:tcPr>
          <w:p w:rsidR="00E00A79" w:rsidRDefault="00E00A79">
            <w:pPr>
              <w:autoSpaceDE w:val="0"/>
              <w:autoSpaceDN w:val="0"/>
              <w:adjustRightInd w:val="0"/>
              <w:spacing w:line="360" w:lineRule="auto"/>
              <w:ind w:leftChars="50" w:left="105"/>
              <w:jc w:val="center"/>
              <w:rPr>
                <w:rFonts w:ascii="宋体" w:hAnsi="宋体" w:cs="宋体"/>
                <w:color w:val="000000"/>
                <w:kern w:val="0"/>
                <w:szCs w:val="21"/>
              </w:rPr>
            </w:pPr>
          </w:p>
        </w:tc>
      </w:tr>
      <w:tr w:rsidR="00E00A79">
        <w:trPr>
          <w:trHeight w:val="454"/>
        </w:trPr>
        <w:tc>
          <w:tcPr>
            <w:tcW w:w="3168" w:type="dxa"/>
            <w:vAlign w:val="center"/>
          </w:tcPr>
          <w:p w:rsidR="00E00A79" w:rsidRDefault="009B64DC">
            <w:pPr>
              <w:autoSpaceDE w:val="0"/>
              <w:autoSpaceDN w:val="0"/>
              <w:adjustRightInd w:val="0"/>
              <w:spacing w:line="360" w:lineRule="auto"/>
              <w:ind w:leftChars="50" w:left="105"/>
              <w:jc w:val="center"/>
              <w:rPr>
                <w:rFonts w:ascii="宋体" w:hAnsi="宋体" w:cs="宋体"/>
                <w:color w:val="000000"/>
                <w:kern w:val="0"/>
                <w:szCs w:val="21"/>
              </w:rPr>
            </w:pPr>
            <w:r>
              <w:rPr>
                <w:rFonts w:ascii="宋体" w:hAnsi="宋体" w:cs="宋体" w:hint="eastAsia"/>
                <w:color w:val="000000"/>
                <w:kern w:val="0"/>
                <w:szCs w:val="21"/>
              </w:rPr>
              <w:t>总监理工程师及电话</w:t>
            </w:r>
          </w:p>
        </w:tc>
        <w:tc>
          <w:tcPr>
            <w:tcW w:w="6118" w:type="dxa"/>
            <w:vAlign w:val="center"/>
          </w:tcPr>
          <w:p w:rsidR="00E00A79" w:rsidRDefault="00E00A79">
            <w:pPr>
              <w:autoSpaceDE w:val="0"/>
              <w:autoSpaceDN w:val="0"/>
              <w:adjustRightInd w:val="0"/>
              <w:spacing w:line="360" w:lineRule="auto"/>
              <w:ind w:leftChars="50" w:left="105"/>
              <w:jc w:val="center"/>
              <w:rPr>
                <w:rFonts w:ascii="宋体" w:hAnsi="宋体" w:cs="宋体"/>
                <w:color w:val="000000"/>
                <w:kern w:val="0"/>
                <w:szCs w:val="21"/>
              </w:rPr>
            </w:pPr>
          </w:p>
        </w:tc>
      </w:tr>
      <w:tr w:rsidR="00E00A79">
        <w:trPr>
          <w:trHeight w:val="454"/>
        </w:trPr>
        <w:tc>
          <w:tcPr>
            <w:tcW w:w="3168" w:type="dxa"/>
            <w:vAlign w:val="center"/>
          </w:tcPr>
          <w:p w:rsidR="00E00A79" w:rsidRDefault="009B64DC">
            <w:pPr>
              <w:autoSpaceDE w:val="0"/>
              <w:autoSpaceDN w:val="0"/>
              <w:adjustRightInd w:val="0"/>
              <w:spacing w:line="360" w:lineRule="auto"/>
              <w:ind w:leftChars="50" w:left="105"/>
              <w:jc w:val="center"/>
              <w:rPr>
                <w:rFonts w:ascii="宋体" w:hAnsi="宋体" w:cs="宋体"/>
                <w:color w:val="000000"/>
                <w:kern w:val="0"/>
                <w:szCs w:val="21"/>
              </w:rPr>
            </w:pPr>
            <w:r>
              <w:rPr>
                <w:rFonts w:ascii="宋体" w:hAnsi="宋体" w:cs="宋体" w:hint="eastAsia"/>
                <w:color w:val="000000"/>
                <w:kern w:val="0"/>
                <w:szCs w:val="21"/>
              </w:rPr>
              <w:t>项目描述</w:t>
            </w:r>
          </w:p>
        </w:tc>
        <w:tc>
          <w:tcPr>
            <w:tcW w:w="6118" w:type="dxa"/>
            <w:vAlign w:val="center"/>
          </w:tcPr>
          <w:p w:rsidR="00E00A79" w:rsidRDefault="00E00A79">
            <w:pPr>
              <w:autoSpaceDE w:val="0"/>
              <w:autoSpaceDN w:val="0"/>
              <w:adjustRightInd w:val="0"/>
              <w:spacing w:line="360" w:lineRule="auto"/>
              <w:ind w:leftChars="50" w:left="105"/>
              <w:jc w:val="center"/>
              <w:rPr>
                <w:rFonts w:ascii="宋体" w:hAnsi="宋体" w:cs="宋体"/>
                <w:color w:val="000000"/>
                <w:kern w:val="0"/>
                <w:szCs w:val="21"/>
              </w:rPr>
            </w:pPr>
          </w:p>
          <w:p w:rsidR="00E00A79" w:rsidRDefault="00E00A79">
            <w:pPr>
              <w:autoSpaceDE w:val="0"/>
              <w:autoSpaceDN w:val="0"/>
              <w:adjustRightInd w:val="0"/>
              <w:spacing w:line="360" w:lineRule="auto"/>
              <w:ind w:leftChars="50" w:left="105"/>
              <w:jc w:val="center"/>
              <w:rPr>
                <w:rFonts w:ascii="宋体" w:hAnsi="宋体" w:cs="宋体"/>
                <w:color w:val="000000"/>
                <w:kern w:val="0"/>
                <w:szCs w:val="21"/>
              </w:rPr>
            </w:pPr>
          </w:p>
          <w:p w:rsidR="00E00A79" w:rsidRDefault="00E00A79">
            <w:pPr>
              <w:autoSpaceDE w:val="0"/>
              <w:autoSpaceDN w:val="0"/>
              <w:adjustRightInd w:val="0"/>
              <w:spacing w:line="360" w:lineRule="auto"/>
              <w:ind w:leftChars="50" w:left="105"/>
              <w:jc w:val="center"/>
              <w:rPr>
                <w:rFonts w:ascii="宋体" w:hAnsi="宋体" w:cs="宋体"/>
                <w:color w:val="000000"/>
                <w:kern w:val="0"/>
                <w:szCs w:val="21"/>
              </w:rPr>
            </w:pPr>
          </w:p>
          <w:p w:rsidR="00E00A79" w:rsidRDefault="00E00A79">
            <w:pPr>
              <w:autoSpaceDE w:val="0"/>
              <w:autoSpaceDN w:val="0"/>
              <w:adjustRightInd w:val="0"/>
              <w:spacing w:line="360" w:lineRule="auto"/>
              <w:ind w:leftChars="50" w:left="105"/>
              <w:jc w:val="center"/>
              <w:rPr>
                <w:rFonts w:ascii="宋体" w:hAnsi="宋体" w:cs="宋体"/>
                <w:color w:val="000000"/>
                <w:kern w:val="0"/>
                <w:szCs w:val="21"/>
              </w:rPr>
            </w:pPr>
          </w:p>
          <w:p w:rsidR="00E00A79" w:rsidRDefault="00E00A79">
            <w:pPr>
              <w:autoSpaceDE w:val="0"/>
              <w:autoSpaceDN w:val="0"/>
              <w:adjustRightInd w:val="0"/>
              <w:spacing w:line="360" w:lineRule="auto"/>
              <w:ind w:leftChars="50" w:left="105"/>
              <w:jc w:val="center"/>
              <w:rPr>
                <w:rFonts w:ascii="宋体" w:hAnsi="宋体" w:cs="宋体"/>
                <w:color w:val="000000"/>
                <w:kern w:val="0"/>
                <w:szCs w:val="21"/>
              </w:rPr>
            </w:pPr>
          </w:p>
          <w:p w:rsidR="00E00A79" w:rsidRDefault="00E00A79">
            <w:pPr>
              <w:autoSpaceDE w:val="0"/>
              <w:autoSpaceDN w:val="0"/>
              <w:adjustRightInd w:val="0"/>
              <w:spacing w:line="360" w:lineRule="auto"/>
              <w:ind w:leftChars="50" w:left="105"/>
              <w:jc w:val="center"/>
              <w:rPr>
                <w:rFonts w:ascii="宋体" w:hAnsi="宋体" w:cs="宋体"/>
                <w:color w:val="000000"/>
                <w:kern w:val="0"/>
                <w:szCs w:val="21"/>
              </w:rPr>
            </w:pPr>
          </w:p>
          <w:p w:rsidR="00E00A79" w:rsidRDefault="00E00A79">
            <w:pPr>
              <w:autoSpaceDE w:val="0"/>
              <w:autoSpaceDN w:val="0"/>
              <w:adjustRightInd w:val="0"/>
              <w:spacing w:line="360" w:lineRule="auto"/>
              <w:ind w:leftChars="50" w:left="105"/>
              <w:jc w:val="center"/>
              <w:rPr>
                <w:rFonts w:ascii="宋体" w:hAnsi="宋体" w:cs="宋体"/>
                <w:color w:val="000000"/>
                <w:kern w:val="0"/>
                <w:szCs w:val="21"/>
              </w:rPr>
            </w:pPr>
          </w:p>
          <w:p w:rsidR="00E00A79" w:rsidRDefault="00E00A79">
            <w:pPr>
              <w:autoSpaceDE w:val="0"/>
              <w:autoSpaceDN w:val="0"/>
              <w:adjustRightInd w:val="0"/>
              <w:spacing w:line="360" w:lineRule="auto"/>
              <w:ind w:leftChars="50" w:left="105"/>
              <w:jc w:val="center"/>
              <w:rPr>
                <w:rFonts w:ascii="宋体" w:hAnsi="宋体" w:cs="宋体"/>
                <w:color w:val="000000"/>
                <w:kern w:val="0"/>
                <w:szCs w:val="21"/>
              </w:rPr>
            </w:pPr>
          </w:p>
          <w:p w:rsidR="00E00A79" w:rsidRDefault="00E00A79">
            <w:pPr>
              <w:autoSpaceDE w:val="0"/>
              <w:autoSpaceDN w:val="0"/>
              <w:adjustRightInd w:val="0"/>
              <w:spacing w:line="360" w:lineRule="auto"/>
              <w:ind w:leftChars="50" w:left="105"/>
              <w:jc w:val="center"/>
              <w:rPr>
                <w:rFonts w:ascii="宋体" w:hAnsi="宋体" w:cs="宋体"/>
                <w:color w:val="000000"/>
                <w:kern w:val="0"/>
                <w:szCs w:val="21"/>
              </w:rPr>
            </w:pPr>
          </w:p>
          <w:p w:rsidR="00E00A79" w:rsidRDefault="00E00A79">
            <w:pPr>
              <w:autoSpaceDE w:val="0"/>
              <w:autoSpaceDN w:val="0"/>
              <w:adjustRightInd w:val="0"/>
              <w:spacing w:line="360" w:lineRule="auto"/>
              <w:ind w:leftChars="50" w:left="105"/>
              <w:jc w:val="center"/>
              <w:rPr>
                <w:rFonts w:ascii="宋体" w:hAnsi="宋体" w:cs="宋体"/>
                <w:color w:val="000000"/>
                <w:kern w:val="0"/>
                <w:szCs w:val="21"/>
              </w:rPr>
            </w:pPr>
          </w:p>
          <w:p w:rsidR="00E00A79" w:rsidRDefault="00E00A79">
            <w:pPr>
              <w:autoSpaceDE w:val="0"/>
              <w:autoSpaceDN w:val="0"/>
              <w:adjustRightInd w:val="0"/>
              <w:spacing w:line="360" w:lineRule="auto"/>
              <w:ind w:leftChars="50" w:left="105"/>
              <w:jc w:val="center"/>
              <w:rPr>
                <w:rFonts w:ascii="宋体" w:hAnsi="宋体" w:cs="宋体"/>
                <w:color w:val="000000"/>
                <w:kern w:val="0"/>
                <w:szCs w:val="21"/>
              </w:rPr>
            </w:pPr>
          </w:p>
          <w:p w:rsidR="00E00A79" w:rsidRDefault="00E00A79">
            <w:pPr>
              <w:autoSpaceDE w:val="0"/>
              <w:autoSpaceDN w:val="0"/>
              <w:adjustRightInd w:val="0"/>
              <w:spacing w:line="360" w:lineRule="auto"/>
              <w:ind w:leftChars="50" w:left="105"/>
              <w:jc w:val="center"/>
              <w:rPr>
                <w:rFonts w:ascii="宋体" w:hAnsi="宋体" w:cs="宋体"/>
                <w:color w:val="000000"/>
                <w:kern w:val="0"/>
                <w:szCs w:val="21"/>
              </w:rPr>
            </w:pPr>
          </w:p>
          <w:p w:rsidR="00E00A79" w:rsidRDefault="00E00A79">
            <w:pPr>
              <w:autoSpaceDE w:val="0"/>
              <w:autoSpaceDN w:val="0"/>
              <w:adjustRightInd w:val="0"/>
              <w:spacing w:line="360" w:lineRule="auto"/>
              <w:ind w:leftChars="50" w:left="105"/>
              <w:jc w:val="center"/>
              <w:rPr>
                <w:rFonts w:ascii="宋体" w:hAnsi="宋体" w:cs="宋体"/>
                <w:color w:val="000000"/>
                <w:kern w:val="0"/>
                <w:szCs w:val="21"/>
              </w:rPr>
            </w:pPr>
          </w:p>
        </w:tc>
      </w:tr>
      <w:tr w:rsidR="00E00A79">
        <w:trPr>
          <w:trHeight w:val="454"/>
        </w:trPr>
        <w:tc>
          <w:tcPr>
            <w:tcW w:w="3168" w:type="dxa"/>
            <w:vAlign w:val="center"/>
          </w:tcPr>
          <w:p w:rsidR="00E00A79" w:rsidRDefault="009B64DC">
            <w:pPr>
              <w:autoSpaceDE w:val="0"/>
              <w:autoSpaceDN w:val="0"/>
              <w:adjustRightInd w:val="0"/>
              <w:spacing w:line="360" w:lineRule="auto"/>
              <w:ind w:leftChars="50" w:left="105"/>
              <w:jc w:val="center"/>
              <w:rPr>
                <w:rFonts w:ascii="宋体" w:hAnsi="宋体" w:cs="宋体"/>
                <w:color w:val="000000"/>
                <w:kern w:val="0"/>
                <w:szCs w:val="21"/>
              </w:rPr>
            </w:pPr>
            <w:r>
              <w:rPr>
                <w:rFonts w:ascii="宋体" w:hAnsi="宋体" w:cs="宋体" w:hint="eastAsia"/>
                <w:color w:val="000000"/>
                <w:kern w:val="0"/>
                <w:szCs w:val="21"/>
              </w:rPr>
              <w:t>备注</w:t>
            </w:r>
          </w:p>
        </w:tc>
        <w:tc>
          <w:tcPr>
            <w:tcW w:w="6118" w:type="dxa"/>
            <w:vAlign w:val="center"/>
          </w:tcPr>
          <w:p w:rsidR="00E00A79" w:rsidRDefault="00E00A79">
            <w:pPr>
              <w:autoSpaceDE w:val="0"/>
              <w:autoSpaceDN w:val="0"/>
              <w:adjustRightInd w:val="0"/>
              <w:spacing w:line="360" w:lineRule="auto"/>
              <w:ind w:leftChars="50" w:left="105"/>
              <w:jc w:val="center"/>
              <w:rPr>
                <w:rFonts w:ascii="宋体" w:hAnsi="宋体" w:cs="宋体"/>
                <w:color w:val="000000"/>
                <w:kern w:val="0"/>
                <w:szCs w:val="21"/>
              </w:rPr>
            </w:pPr>
          </w:p>
        </w:tc>
      </w:tr>
    </w:tbl>
    <w:p w:rsidR="00E00A79" w:rsidRDefault="009B64DC">
      <w:pPr>
        <w:spacing w:line="360" w:lineRule="auto"/>
        <w:rPr>
          <w:rFonts w:ascii="宋体" w:hAnsi="宋体" w:cs="宋体"/>
          <w:color w:val="000000"/>
          <w:kern w:val="0"/>
          <w:szCs w:val="21"/>
        </w:rPr>
      </w:pPr>
      <w:bookmarkStart w:id="1323" w:name="_Toc201287673"/>
      <w:bookmarkStart w:id="1324" w:name="_Toc1436"/>
      <w:bookmarkEnd w:id="1321"/>
      <w:bookmarkEnd w:id="1322"/>
      <w:r>
        <w:rPr>
          <w:rFonts w:ascii="宋体" w:hAnsi="宋体" w:cs="宋体" w:hint="eastAsia"/>
          <w:color w:val="000000"/>
          <w:szCs w:val="32"/>
        </w:rPr>
        <w:br w:type="page"/>
      </w:r>
    </w:p>
    <w:p w:rsidR="00E00A79" w:rsidRDefault="009B64DC">
      <w:pPr>
        <w:pStyle w:val="2"/>
        <w:spacing w:before="120" w:after="120" w:line="360" w:lineRule="auto"/>
        <w:rPr>
          <w:rFonts w:ascii="宋体" w:eastAsia="宋体" w:hAnsi="宋体" w:cs="宋体"/>
          <w:color w:val="000000"/>
          <w:kern w:val="0"/>
          <w:sz w:val="28"/>
          <w:szCs w:val="28"/>
        </w:rPr>
      </w:pPr>
      <w:bookmarkStart w:id="1325" w:name="_Toc11804"/>
      <w:r>
        <w:rPr>
          <w:rFonts w:ascii="宋体" w:eastAsia="宋体" w:hAnsi="宋体" w:cs="宋体" w:hint="eastAsia"/>
          <w:color w:val="000000"/>
          <w:kern w:val="0"/>
          <w:sz w:val="28"/>
          <w:szCs w:val="28"/>
        </w:rPr>
        <w:lastRenderedPageBreak/>
        <w:t>十三、其他材料</w:t>
      </w:r>
      <w:bookmarkEnd w:id="1323"/>
      <w:bookmarkEnd w:id="1324"/>
      <w:bookmarkEnd w:id="1325"/>
    </w:p>
    <w:p w:rsidR="00E00A79" w:rsidRDefault="009B64DC">
      <w:pPr>
        <w:spacing w:line="360" w:lineRule="auto"/>
        <w:rPr>
          <w:rFonts w:ascii="宋体" w:hAnsi="宋体"/>
          <w:b/>
          <w:bCs/>
          <w:color w:val="000000"/>
          <w:sz w:val="24"/>
        </w:rPr>
      </w:pPr>
      <w:bookmarkStart w:id="1326" w:name="_Toc3110"/>
      <w:bookmarkStart w:id="1327" w:name="_Toc234732876"/>
      <w:r>
        <w:rPr>
          <w:rFonts w:ascii="宋体" w:hAnsi="宋体" w:hint="eastAsia"/>
          <w:b/>
          <w:bCs/>
          <w:color w:val="000000"/>
          <w:sz w:val="24"/>
        </w:rPr>
        <w:t>附件</w:t>
      </w:r>
      <w:r>
        <w:rPr>
          <w:rFonts w:ascii="宋体" w:hAnsi="宋体" w:hint="eastAsia"/>
          <w:b/>
          <w:bCs/>
          <w:color w:val="000000"/>
          <w:sz w:val="24"/>
        </w:rPr>
        <w:t>1</w:t>
      </w:r>
    </w:p>
    <w:p w:rsidR="00E00A79" w:rsidRDefault="009B64DC">
      <w:pPr>
        <w:pStyle w:val="2"/>
        <w:spacing w:before="120" w:after="120" w:line="360" w:lineRule="auto"/>
        <w:jc w:val="center"/>
        <w:rPr>
          <w:rFonts w:ascii="宋体" w:eastAsia="宋体" w:hAnsi="宋体" w:cs="TimesNewRomanPSMT"/>
          <w:color w:val="000000"/>
          <w:kern w:val="0"/>
          <w:sz w:val="28"/>
          <w:szCs w:val="28"/>
        </w:rPr>
      </w:pPr>
      <w:bookmarkStart w:id="1328" w:name="_Toc475956593"/>
      <w:bookmarkStart w:id="1329" w:name="_Toc14990"/>
      <w:bookmarkStart w:id="1330" w:name="_Toc1622"/>
      <w:bookmarkStart w:id="1331" w:name="_Toc5693"/>
      <w:r>
        <w:rPr>
          <w:rFonts w:ascii="宋体" w:eastAsia="宋体" w:hAnsi="宋体" w:cs="TimesNewRomanPSMT" w:hint="eastAsia"/>
          <w:color w:val="000000"/>
          <w:kern w:val="0"/>
          <w:sz w:val="28"/>
          <w:szCs w:val="28"/>
        </w:rPr>
        <w:t>财务状况、缴纳税收和社会保障资金证明</w:t>
      </w:r>
      <w:bookmarkEnd w:id="1328"/>
      <w:bookmarkEnd w:id="1329"/>
      <w:bookmarkEnd w:id="1330"/>
      <w:bookmarkEnd w:id="1331"/>
    </w:p>
    <w:p w:rsidR="00E00A79" w:rsidRDefault="009B64DC">
      <w:pPr>
        <w:autoSpaceDE w:val="0"/>
        <w:autoSpaceDN w:val="0"/>
        <w:spacing w:line="360" w:lineRule="auto"/>
        <w:ind w:firstLine="480"/>
        <w:rPr>
          <w:rFonts w:ascii="宋体" w:hAnsi="宋体" w:cs="宋体"/>
          <w:color w:val="000000"/>
          <w:kern w:val="0"/>
          <w:sz w:val="24"/>
          <w:szCs w:val="32"/>
          <w:lang w:val="zh-CN"/>
        </w:rPr>
      </w:pPr>
      <w:r>
        <w:rPr>
          <w:rFonts w:ascii="宋体" w:hAnsi="宋体" w:cs="宋体" w:hint="eastAsia"/>
          <w:color w:val="000000"/>
          <w:kern w:val="0"/>
          <w:sz w:val="24"/>
          <w:szCs w:val="32"/>
          <w:lang w:val="zh-CN"/>
        </w:rPr>
        <w:t>按照</w:t>
      </w:r>
      <w:r>
        <w:rPr>
          <w:rFonts w:ascii="宋体" w:hAnsi="宋体" w:cs="宋体" w:hint="eastAsia"/>
          <w:color w:val="000000"/>
          <w:kern w:val="0"/>
          <w:sz w:val="24"/>
          <w:szCs w:val="32"/>
        </w:rPr>
        <w:t>招标</w:t>
      </w:r>
      <w:r>
        <w:rPr>
          <w:rFonts w:ascii="宋体" w:hAnsi="宋体" w:cs="宋体" w:hint="eastAsia"/>
          <w:color w:val="000000"/>
          <w:kern w:val="0"/>
          <w:sz w:val="24"/>
          <w:szCs w:val="32"/>
          <w:lang w:val="zh-CN"/>
        </w:rPr>
        <w:t>文件</w:t>
      </w:r>
      <w:r>
        <w:rPr>
          <w:rFonts w:ascii="宋体" w:hAnsi="宋体" w:cs="宋体" w:hint="eastAsia"/>
          <w:color w:val="000000"/>
          <w:kern w:val="0"/>
          <w:sz w:val="24"/>
          <w:szCs w:val="32"/>
        </w:rPr>
        <w:t>供应商须</w:t>
      </w:r>
      <w:r>
        <w:rPr>
          <w:rFonts w:ascii="宋体" w:hAnsi="宋体" w:cs="宋体" w:hint="eastAsia"/>
          <w:color w:val="000000"/>
          <w:kern w:val="0"/>
          <w:sz w:val="24"/>
          <w:szCs w:val="32"/>
          <w:lang w:val="zh-CN"/>
        </w:rPr>
        <w:t>提供以下相关材料。</w:t>
      </w:r>
    </w:p>
    <w:p w:rsidR="00E00A79" w:rsidRDefault="009B64DC">
      <w:pPr>
        <w:autoSpaceDE w:val="0"/>
        <w:autoSpaceDN w:val="0"/>
        <w:spacing w:line="360" w:lineRule="auto"/>
        <w:ind w:firstLine="480"/>
        <w:rPr>
          <w:rFonts w:ascii="宋体" w:hAnsi="宋体" w:cs="宋体"/>
          <w:color w:val="000000"/>
          <w:kern w:val="0"/>
          <w:sz w:val="24"/>
          <w:szCs w:val="32"/>
          <w:lang w:val="zh-CN"/>
        </w:rPr>
      </w:pPr>
      <w:r>
        <w:rPr>
          <w:rFonts w:ascii="宋体" w:hAnsi="宋体" w:cs="宋体" w:hint="eastAsia"/>
          <w:color w:val="000000"/>
          <w:kern w:val="0"/>
          <w:sz w:val="24"/>
          <w:szCs w:val="32"/>
          <w:lang w:val="zh-CN"/>
        </w:rPr>
        <w:t>1</w:t>
      </w:r>
      <w:r>
        <w:rPr>
          <w:rFonts w:ascii="宋体" w:hAnsi="宋体" w:cs="宋体" w:hint="eastAsia"/>
          <w:color w:val="000000"/>
          <w:kern w:val="0"/>
          <w:sz w:val="24"/>
          <w:szCs w:val="32"/>
          <w:lang w:val="zh-CN"/>
        </w:rPr>
        <w:t>、供应商基本开户银行近三个月内出具的资信证明或经第三方机构出具的</w:t>
      </w:r>
      <w:r>
        <w:rPr>
          <w:rFonts w:ascii="宋体" w:hAnsi="宋体" w:cs="宋体" w:hint="eastAsia"/>
          <w:color w:val="000000"/>
          <w:kern w:val="0"/>
          <w:sz w:val="24"/>
          <w:szCs w:val="32"/>
          <w:lang w:val="zh-CN"/>
        </w:rPr>
        <w:t>2020</w:t>
      </w:r>
      <w:r>
        <w:rPr>
          <w:rFonts w:ascii="宋体" w:hAnsi="宋体" w:cs="宋体" w:hint="eastAsia"/>
          <w:color w:val="000000"/>
          <w:kern w:val="0"/>
          <w:sz w:val="24"/>
          <w:szCs w:val="32"/>
          <w:lang w:val="zh-CN"/>
        </w:rPr>
        <w:t>年度财务状况审计报告（扫描或复印件应全面、完整、清晰），包括资产负债表、现金流量表、利润表和财务（会计）报表附注</w:t>
      </w:r>
      <w:r>
        <w:rPr>
          <w:rFonts w:ascii="宋体" w:hAnsi="宋体" w:cs="宋体" w:hint="eastAsia"/>
          <w:color w:val="000000"/>
          <w:kern w:val="0"/>
          <w:sz w:val="24"/>
          <w:szCs w:val="32"/>
          <w:lang w:val="zh-CN"/>
        </w:rPr>
        <w:t>,</w:t>
      </w:r>
      <w:r>
        <w:rPr>
          <w:rFonts w:ascii="宋体" w:hAnsi="宋体" w:cs="宋体" w:hint="eastAsia"/>
          <w:color w:val="000000"/>
          <w:kern w:val="0"/>
          <w:sz w:val="24"/>
          <w:szCs w:val="32"/>
          <w:lang w:val="zh-CN"/>
        </w:rPr>
        <w:t>并提供第三方机构的营业执照、执业证书。</w:t>
      </w:r>
    </w:p>
    <w:p w:rsidR="00E00A79" w:rsidRDefault="009B64DC">
      <w:pPr>
        <w:autoSpaceDE w:val="0"/>
        <w:autoSpaceDN w:val="0"/>
        <w:spacing w:line="360" w:lineRule="auto"/>
        <w:ind w:firstLine="480"/>
        <w:rPr>
          <w:rFonts w:ascii="宋体" w:hAnsi="宋体" w:cs="宋体"/>
          <w:color w:val="000000"/>
          <w:kern w:val="0"/>
          <w:sz w:val="24"/>
          <w:szCs w:val="32"/>
          <w:highlight w:val="yellow"/>
          <w:lang w:val="zh-CN"/>
        </w:rPr>
      </w:pPr>
      <w:r>
        <w:rPr>
          <w:rFonts w:ascii="宋体" w:hAnsi="宋体" w:cs="宋体" w:hint="eastAsia"/>
          <w:color w:val="000000"/>
          <w:kern w:val="0"/>
          <w:sz w:val="24"/>
          <w:szCs w:val="32"/>
          <w:lang w:val="zh-CN"/>
        </w:rPr>
        <w:t>2</w:t>
      </w:r>
      <w:r>
        <w:rPr>
          <w:rFonts w:ascii="宋体" w:hAnsi="宋体" w:cs="宋体" w:hint="eastAsia"/>
          <w:color w:val="000000"/>
          <w:kern w:val="0"/>
          <w:sz w:val="24"/>
          <w:szCs w:val="32"/>
          <w:lang w:val="zh-CN"/>
        </w:rPr>
        <w:t>、近三个月的依法缴纳税收和社会保障资金记录的证明材料；依法免税或不需要缴纳社会保障资金的供应商须提供相应文件证明其依法免税或不需要缴纳社会保障资金。</w:t>
      </w:r>
    </w:p>
    <w:p w:rsidR="00E00A79" w:rsidRDefault="00E00A79">
      <w:pPr>
        <w:spacing w:line="360" w:lineRule="auto"/>
        <w:rPr>
          <w:rFonts w:ascii="宋体" w:hAnsi="宋体"/>
        </w:rPr>
      </w:pPr>
    </w:p>
    <w:p w:rsidR="00E00A79" w:rsidRDefault="00E00A79">
      <w:pPr>
        <w:spacing w:line="360" w:lineRule="auto"/>
        <w:rPr>
          <w:rFonts w:ascii="宋体" w:hAnsi="宋体"/>
          <w:color w:val="000000"/>
        </w:rPr>
      </w:pPr>
    </w:p>
    <w:p w:rsidR="00E00A79" w:rsidRDefault="00E00A79">
      <w:pPr>
        <w:spacing w:line="360" w:lineRule="auto"/>
        <w:rPr>
          <w:rFonts w:ascii="宋体" w:hAnsi="宋体"/>
          <w:color w:val="000000"/>
        </w:rPr>
      </w:pPr>
    </w:p>
    <w:p w:rsidR="00E00A79" w:rsidRDefault="00E00A79">
      <w:pPr>
        <w:spacing w:line="360" w:lineRule="auto"/>
        <w:rPr>
          <w:rFonts w:ascii="宋体" w:hAnsi="宋体"/>
          <w:color w:val="000000"/>
        </w:rPr>
      </w:pPr>
    </w:p>
    <w:p w:rsidR="00E00A79" w:rsidRDefault="00E00A79">
      <w:pPr>
        <w:spacing w:line="360" w:lineRule="auto"/>
        <w:rPr>
          <w:rFonts w:ascii="宋体" w:hAnsi="宋体"/>
          <w:color w:val="000000"/>
        </w:rPr>
      </w:pPr>
    </w:p>
    <w:p w:rsidR="00E00A79" w:rsidRDefault="00E00A79">
      <w:pPr>
        <w:spacing w:line="360" w:lineRule="auto"/>
        <w:rPr>
          <w:rFonts w:ascii="宋体" w:hAnsi="宋体"/>
          <w:color w:val="000000"/>
        </w:rPr>
      </w:pPr>
    </w:p>
    <w:p w:rsidR="00E00A79" w:rsidRDefault="00E00A79">
      <w:pPr>
        <w:spacing w:line="360" w:lineRule="auto"/>
        <w:rPr>
          <w:rFonts w:ascii="宋体" w:hAnsi="宋体"/>
          <w:color w:val="000000"/>
        </w:rPr>
      </w:pPr>
    </w:p>
    <w:p w:rsidR="00E00A79" w:rsidRDefault="00E00A79">
      <w:pPr>
        <w:spacing w:line="360" w:lineRule="auto"/>
        <w:rPr>
          <w:rFonts w:ascii="宋体" w:hAnsi="宋体"/>
          <w:color w:val="000000"/>
        </w:rPr>
      </w:pPr>
    </w:p>
    <w:p w:rsidR="00E00A79" w:rsidRDefault="00E00A79">
      <w:pPr>
        <w:spacing w:line="360" w:lineRule="auto"/>
        <w:rPr>
          <w:rFonts w:ascii="宋体" w:hAnsi="宋体"/>
          <w:color w:val="000000"/>
        </w:rPr>
      </w:pPr>
    </w:p>
    <w:p w:rsidR="00E00A79" w:rsidRDefault="00E00A79">
      <w:pPr>
        <w:spacing w:line="360" w:lineRule="auto"/>
        <w:rPr>
          <w:rFonts w:ascii="宋体" w:hAnsi="宋体"/>
          <w:color w:val="000000"/>
        </w:rPr>
      </w:pPr>
    </w:p>
    <w:p w:rsidR="00E00A79" w:rsidRDefault="00E00A79">
      <w:pPr>
        <w:spacing w:line="360" w:lineRule="auto"/>
        <w:rPr>
          <w:rFonts w:ascii="宋体" w:hAnsi="宋体"/>
          <w:color w:val="000000"/>
        </w:rPr>
      </w:pPr>
    </w:p>
    <w:p w:rsidR="00E00A79" w:rsidRDefault="00E00A79">
      <w:pPr>
        <w:spacing w:line="360" w:lineRule="auto"/>
        <w:rPr>
          <w:rFonts w:ascii="宋体" w:hAnsi="宋体"/>
          <w:color w:val="000000"/>
        </w:rPr>
      </w:pPr>
    </w:p>
    <w:p w:rsidR="00E00A79" w:rsidRDefault="00E00A79">
      <w:pPr>
        <w:spacing w:line="360" w:lineRule="auto"/>
        <w:rPr>
          <w:rFonts w:ascii="宋体" w:hAnsi="宋体"/>
          <w:color w:val="000000"/>
        </w:rPr>
      </w:pPr>
    </w:p>
    <w:p w:rsidR="00E00A79" w:rsidRDefault="00E00A79">
      <w:pPr>
        <w:spacing w:line="360" w:lineRule="auto"/>
        <w:rPr>
          <w:rFonts w:ascii="宋体" w:hAnsi="宋体"/>
          <w:color w:val="000000"/>
        </w:rPr>
      </w:pPr>
    </w:p>
    <w:p w:rsidR="00E00A79" w:rsidRDefault="00E00A79">
      <w:pPr>
        <w:spacing w:line="360" w:lineRule="auto"/>
        <w:rPr>
          <w:rFonts w:ascii="宋体" w:hAnsi="宋体"/>
          <w:color w:val="000000"/>
        </w:rPr>
      </w:pPr>
    </w:p>
    <w:p w:rsidR="00E00A79" w:rsidRDefault="00E00A79">
      <w:pPr>
        <w:spacing w:line="360" w:lineRule="auto"/>
        <w:rPr>
          <w:rFonts w:ascii="宋体" w:hAnsi="宋体"/>
          <w:color w:val="000000"/>
        </w:rPr>
      </w:pPr>
    </w:p>
    <w:p w:rsidR="00E00A79" w:rsidRDefault="00E00A79">
      <w:pPr>
        <w:spacing w:line="360" w:lineRule="auto"/>
        <w:rPr>
          <w:rFonts w:ascii="宋体" w:hAnsi="宋体"/>
          <w:color w:val="000000"/>
        </w:rPr>
      </w:pPr>
    </w:p>
    <w:p w:rsidR="00E00A79" w:rsidRDefault="009B64DC">
      <w:pPr>
        <w:spacing w:line="360" w:lineRule="auto"/>
        <w:rPr>
          <w:rFonts w:ascii="宋体" w:hAnsi="宋体"/>
          <w:b/>
          <w:bCs/>
          <w:color w:val="000000"/>
          <w:sz w:val="22"/>
          <w:szCs w:val="28"/>
        </w:rPr>
      </w:pPr>
      <w:r>
        <w:rPr>
          <w:rFonts w:ascii="宋体" w:hAnsi="宋体" w:hint="eastAsia"/>
          <w:b/>
          <w:bCs/>
          <w:color w:val="000000"/>
          <w:sz w:val="22"/>
          <w:szCs w:val="28"/>
        </w:rPr>
        <w:lastRenderedPageBreak/>
        <w:t>附件</w:t>
      </w:r>
      <w:r>
        <w:rPr>
          <w:rFonts w:ascii="宋体" w:hAnsi="宋体" w:hint="eastAsia"/>
          <w:b/>
          <w:bCs/>
          <w:color w:val="000000"/>
          <w:sz w:val="22"/>
          <w:szCs w:val="28"/>
        </w:rPr>
        <w:t>2.</w:t>
      </w:r>
    </w:p>
    <w:p w:rsidR="00E00A79" w:rsidRDefault="009B64DC">
      <w:pPr>
        <w:pStyle w:val="2"/>
        <w:spacing w:before="120" w:after="120" w:line="360" w:lineRule="auto"/>
        <w:jc w:val="center"/>
        <w:rPr>
          <w:rFonts w:ascii="宋体" w:eastAsia="宋体" w:hAnsi="宋体" w:cs="TimesNewRomanPSMT"/>
          <w:color w:val="000000"/>
          <w:kern w:val="0"/>
          <w:sz w:val="28"/>
          <w:szCs w:val="28"/>
        </w:rPr>
      </w:pPr>
      <w:bookmarkStart w:id="1332" w:name="_Toc31899"/>
      <w:bookmarkStart w:id="1333" w:name="_Toc6826"/>
      <w:bookmarkStart w:id="1334" w:name="_Toc11099"/>
      <w:r>
        <w:rPr>
          <w:rFonts w:ascii="宋体" w:eastAsia="宋体" w:hAnsi="宋体" w:cs="TimesNewRomanPSMT" w:hint="eastAsia"/>
          <w:color w:val="000000"/>
          <w:kern w:val="0"/>
          <w:sz w:val="28"/>
          <w:szCs w:val="28"/>
        </w:rPr>
        <w:t>制造（生产）企业小型、微型企业声明函</w:t>
      </w:r>
      <w:bookmarkEnd w:id="1332"/>
      <w:r>
        <w:rPr>
          <w:rFonts w:ascii="宋体" w:eastAsia="宋体" w:hAnsi="宋体" w:cs="TimesNewRomanPSMT" w:hint="eastAsia"/>
          <w:color w:val="000000"/>
          <w:kern w:val="0"/>
          <w:sz w:val="28"/>
          <w:szCs w:val="28"/>
        </w:rPr>
        <w:t>（若有）</w:t>
      </w:r>
      <w:bookmarkEnd w:id="1333"/>
      <w:bookmarkEnd w:id="1334"/>
    </w:p>
    <w:p w:rsidR="00E00A79" w:rsidRDefault="00E00A79">
      <w:pPr>
        <w:autoSpaceDE w:val="0"/>
        <w:autoSpaceDN w:val="0"/>
        <w:adjustRightInd w:val="0"/>
        <w:spacing w:line="360" w:lineRule="auto"/>
        <w:rPr>
          <w:rFonts w:ascii="宋体" w:hAnsi="Cambria" w:cs="宋体"/>
          <w:color w:val="000000"/>
          <w:kern w:val="0"/>
          <w:sz w:val="24"/>
          <w:lang w:val="zh-CN"/>
        </w:rPr>
      </w:pPr>
    </w:p>
    <w:p w:rsidR="00E00A79" w:rsidRDefault="009B64DC">
      <w:pPr>
        <w:autoSpaceDE w:val="0"/>
        <w:autoSpaceDN w:val="0"/>
        <w:adjustRightInd w:val="0"/>
        <w:spacing w:line="360" w:lineRule="auto"/>
        <w:rPr>
          <w:rFonts w:ascii="宋体" w:hAnsi="Cambria" w:cs="宋体"/>
          <w:b/>
          <w:bCs/>
          <w:color w:val="000000"/>
          <w:kern w:val="0"/>
          <w:sz w:val="24"/>
          <w:lang w:val="zh-CN"/>
        </w:rPr>
      </w:pPr>
      <w:r>
        <w:rPr>
          <w:rFonts w:ascii="宋体" w:hAnsi="Calibri" w:cs="宋体" w:hint="eastAsia"/>
          <w:b/>
          <w:bCs/>
          <w:color w:val="000000"/>
          <w:kern w:val="0"/>
          <w:szCs w:val="28"/>
          <w:lang w:val="zh-CN"/>
        </w:rPr>
        <w:t>致</w:t>
      </w:r>
      <w:r>
        <w:rPr>
          <w:rFonts w:ascii="宋体" w:hAnsi="Cambria" w:cs="宋体" w:hint="eastAsia"/>
          <w:b/>
          <w:bCs/>
          <w:color w:val="000000"/>
          <w:kern w:val="0"/>
          <w:sz w:val="24"/>
          <w:lang w:val="zh-CN"/>
        </w:rPr>
        <w:t>：采购代理机构</w:t>
      </w:r>
    </w:p>
    <w:p w:rsidR="00E00A79" w:rsidRDefault="00E00A79">
      <w:pPr>
        <w:autoSpaceDE w:val="0"/>
        <w:autoSpaceDN w:val="0"/>
        <w:adjustRightInd w:val="0"/>
        <w:spacing w:line="360" w:lineRule="auto"/>
        <w:rPr>
          <w:rFonts w:ascii="宋体" w:hAnsi="Cambria" w:cs="宋体"/>
          <w:color w:val="000000"/>
          <w:kern w:val="0"/>
          <w:sz w:val="24"/>
          <w:lang w:val="zh-CN"/>
        </w:rPr>
      </w:pPr>
    </w:p>
    <w:p w:rsidR="00E00A79" w:rsidRDefault="009B64DC">
      <w:pPr>
        <w:autoSpaceDE w:val="0"/>
        <w:autoSpaceDN w:val="0"/>
        <w:adjustRightInd w:val="0"/>
        <w:spacing w:line="360" w:lineRule="auto"/>
        <w:ind w:firstLine="360"/>
        <w:rPr>
          <w:rFonts w:ascii="宋体" w:hAnsi="Cambria" w:cs="宋体"/>
          <w:color w:val="000000"/>
          <w:kern w:val="0"/>
          <w:sz w:val="24"/>
          <w:lang w:val="zh-CN"/>
        </w:rPr>
      </w:pPr>
      <w:r>
        <w:rPr>
          <w:rFonts w:ascii="宋体" w:hAnsi="Cambria" w:cs="宋体" w:hint="eastAsia"/>
          <w:color w:val="000000"/>
          <w:kern w:val="0"/>
          <w:sz w:val="24"/>
          <w:lang w:val="zh-CN"/>
        </w:rPr>
        <w:t>本公司郑重声明，根据《政府采购促进中小企业发展暂行办法》（财库〔</w:t>
      </w:r>
      <w:r>
        <w:rPr>
          <w:rFonts w:ascii="宋体" w:hAnsi="Cambria" w:cs="宋体"/>
          <w:color w:val="000000"/>
          <w:kern w:val="0"/>
          <w:sz w:val="24"/>
          <w:lang w:val="zh-CN"/>
        </w:rPr>
        <w:t>2011</w:t>
      </w:r>
      <w:r>
        <w:rPr>
          <w:rFonts w:ascii="宋体" w:hAnsi="Cambria" w:cs="宋体" w:hint="eastAsia"/>
          <w:color w:val="000000"/>
          <w:kern w:val="0"/>
          <w:sz w:val="24"/>
          <w:lang w:val="zh-CN"/>
        </w:rPr>
        <w:t>〕</w:t>
      </w:r>
      <w:r>
        <w:rPr>
          <w:rFonts w:ascii="宋体" w:hAnsi="Cambria" w:cs="宋体"/>
          <w:color w:val="000000"/>
          <w:kern w:val="0"/>
          <w:sz w:val="24"/>
          <w:lang w:val="zh-CN"/>
        </w:rPr>
        <w:t>181</w:t>
      </w:r>
      <w:r>
        <w:rPr>
          <w:rFonts w:ascii="宋体" w:hAnsi="Cambria" w:cs="宋体" w:hint="eastAsia"/>
          <w:color w:val="000000"/>
          <w:kern w:val="0"/>
          <w:sz w:val="24"/>
          <w:lang w:val="zh-CN"/>
        </w:rPr>
        <w:t>号）的规定，本公司为</w:t>
      </w:r>
      <w:r>
        <w:rPr>
          <w:rFonts w:ascii="宋体" w:hAnsi="Cambria" w:cs="宋体"/>
          <w:color w:val="000000"/>
          <w:kern w:val="0"/>
          <w:sz w:val="24"/>
          <w:lang w:val="zh-CN"/>
        </w:rPr>
        <w:t>______</w:t>
      </w:r>
      <w:r>
        <w:rPr>
          <w:rFonts w:ascii="宋体" w:hAnsi="Cambria" w:cs="宋体" w:hint="eastAsia"/>
          <w:color w:val="000000"/>
          <w:kern w:val="0"/>
          <w:sz w:val="24"/>
          <w:lang w:val="zh-CN"/>
        </w:rPr>
        <w:t>（请填写：小型、微型）企业。即，本公司满足以下条件：《工业和信息化部、国家统计局、国家发展和改革委员会、财政部关于印发中小企业划型标准规定的通知》（工信部联企业〔</w:t>
      </w:r>
      <w:r>
        <w:rPr>
          <w:rFonts w:ascii="宋体" w:hAnsi="Cambria" w:cs="宋体"/>
          <w:color w:val="000000"/>
          <w:kern w:val="0"/>
          <w:sz w:val="24"/>
          <w:lang w:val="zh-CN"/>
        </w:rPr>
        <w:t>2011</w:t>
      </w:r>
      <w:r>
        <w:rPr>
          <w:rFonts w:ascii="宋体" w:hAnsi="Cambria" w:cs="宋体" w:hint="eastAsia"/>
          <w:color w:val="000000"/>
          <w:kern w:val="0"/>
          <w:sz w:val="24"/>
          <w:lang w:val="zh-CN"/>
        </w:rPr>
        <w:t>〕</w:t>
      </w:r>
      <w:r>
        <w:rPr>
          <w:rFonts w:ascii="宋体" w:hAnsi="Cambria" w:cs="宋体"/>
          <w:color w:val="000000"/>
          <w:kern w:val="0"/>
          <w:sz w:val="24"/>
          <w:lang w:val="zh-CN"/>
        </w:rPr>
        <w:t>300</w:t>
      </w:r>
      <w:r>
        <w:rPr>
          <w:rFonts w:ascii="宋体" w:hAnsi="Cambria" w:cs="宋体" w:hint="eastAsia"/>
          <w:color w:val="000000"/>
          <w:kern w:val="0"/>
          <w:sz w:val="24"/>
          <w:lang w:val="zh-CN"/>
        </w:rPr>
        <w:t>号）规定的划分标准。</w:t>
      </w:r>
    </w:p>
    <w:p w:rsidR="00E00A79" w:rsidRDefault="009B64DC">
      <w:pPr>
        <w:autoSpaceDE w:val="0"/>
        <w:autoSpaceDN w:val="0"/>
        <w:adjustRightInd w:val="0"/>
        <w:spacing w:line="360" w:lineRule="auto"/>
        <w:rPr>
          <w:rFonts w:ascii="宋体" w:hAnsi="Cambria" w:cs="宋体"/>
          <w:b/>
          <w:bCs/>
          <w:color w:val="000000"/>
          <w:kern w:val="0"/>
          <w:sz w:val="24"/>
          <w:lang w:val="zh-CN"/>
        </w:rPr>
      </w:pPr>
      <w:r>
        <w:rPr>
          <w:rFonts w:ascii="宋体" w:hAnsi="Cambria" w:cs="宋体" w:hint="eastAsia"/>
          <w:color w:val="000000"/>
          <w:kern w:val="0"/>
          <w:sz w:val="24"/>
          <w:lang w:val="zh-CN"/>
        </w:rPr>
        <w:t xml:space="preserve">　　</w:t>
      </w:r>
      <w:r>
        <w:rPr>
          <w:rFonts w:ascii="宋体" w:hAnsi="Cambria" w:cs="宋体" w:hint="eastAsia"/>
          <w:b/>
          <w:bCs/>
          <w:color w:val="000000"/>
          <w:kern w:val="0"/>
          <w:sz w:val="24"/>
          <w:lang w:val="zh-CN"/>
        </w:rPr>
        <w:t xml:space="preserve">本公司对上述声明的真实性负责。如有虚假，将依法承担相应责任。　　</w:t>
      </w:r>
    </w:p>
    <w:p w:rsidR="00E00A79" w:rsidRDefault="009B64DC">
      <w:pPr>
        <w:autoSpaceDE w:val="0"/>
        <w:autoSpaceDN w:val="0"/>
        <w:adjustRightInd w:val="0"/>
        <w:spacing w:line="360" w:lineRule="auto"/>
        <w:rPr>
          <w:rFonts w:ascii="宋体" w:hAnsi="Cambria" w:cs="宋体"/>
          <w:b/>
          <w:bCs/>
          <w:color w:val="000000"/>
          <w:kern w:val="0"/>
          <w:sz w:val="24"/>
          <w:lang w:val="zh-CN"/>
        </w:rPr>
      </w:pPr>
      <w:r>
        <w:rPr>
          <w:rFonts w:ascii="宋体" w:hAnsi="Cambria" w:cs="宋体" w:hint="eastAsia"/>
          <w:b/>
          <w:bCs/>
          <w:color w:val="000000"/>
          <w:kern w:val="0"/>
          <w:sz w:val="24"/>
          <w:lang w:val="zh-CN"/>
        </w:rPr>
        <w:t>注：</w:t>
      </w:r>
      <w:r>
        <w:rPr>
          <w:rFonts w:ascii="宋体" w:hAnsi="Cambria" w:cs="宋体"/>
          <w:b/>
          <w:bCs/>
          <w:color w:val="000000"/>
          <w:kern w:val="0"/>
          <w:sz w:val="24"/>
          <w:lang w:val="zh-CN"/>
        </w:rPr>
        <w:t xml:space="preserve"> 1.</w:t>
      </w:r>
      <w:r>
        <w:rPr>
          <w:rFonts w:ascii="宋体" w:hAnsi="Cambria" w:cs="宋体" w:hint="eastAsia"/>
          <w:b/>
          <w:bCs/>
          <w:color w:val="000000"/>
          <w:kern w:val="0"/>
          <w:sz w:val="24"/>
          <w:lang w:val="zh-CN"/>
        </w:rPr>
        <w:t>此函需声明参与本次投标的货物（产品）名称、规格、型号等相关资料；</w:t>
      </w:r>
    </w:p>
    <w:p w:rsidR="00E00A79" w:rsidRDefault="009B64DC">
      <w:pPr>
        <w:autoSpaceDE w:val="0"/>
        <w:autoSpaceDN w:val="0"/>
        <w:adjustRightInd w:val="0"/>
        <w:spacing w:line="360" w:lineRule="auto"/>
        <w:rPr>
          <w:rFonts w:ascii="宋体" w:hAnsi="Cambria" w:cs="宋体"/>
          <w:b/>
          <w:bCs/>
          <w:color w:val="000000"/>
          <w:kern w:val="0"/>
          <w:sz w:val="24"/>
          <w:lang w:val="zh-CN"/>
        </w:rPr>
      </w:pPr>
      <w:r>
        <w:rPr>
          <w:rFonts w:ascii="宋体" w:hAnsi="Cambria" w:cs="宋体"/>
          <w:b/>
          <w:bCs/>
          <w:color w:val="000000"/>
          <w:kern w:val="0"/>
          <w:sz w:val="24"/>
          <w:lang w:val="zh-CN"/>
        </w:rPr>
        <w:t>2.</w:t>
      </w:r>
      <w:r>
        <w:rPr>
          <w:rFonts w:ascii="宋体" w:hAnsi="Cambria" w:cs="宋体" w:hint="eastAsia"/>
          <w:b/>
          <w:bCs/>
          <w:color w:val="000000"/>
          <w:kern w:val="0"/>
          <w:sz w:val="24"/>
          <w:lang w:val="zh-CN"/>
        </w:rPr>
        <w:t>此函须由投标产品的制造（生产）企业提供并声明，且加</w:t>
      </w:r>
      <w:r>
        <w:rPr>
          <w:rFonts w:ascii="宋体" w:hAnsi="Cambria" w:cs="宋体" w:hint="eastAsia"/>
          <w:b/>
          <w:bCs/>
          <w:color w:val="000000"/>
          <w:kern w:val="0"/>
          <w:sz w:val="24"/>
          <w:lang w:val="zh-CN"/>
        </w:rPr>
        <w:t>盖供应商公章。同时附制造（生产）企业上一年度的财务状况审计报告；</w:t>
      </w:r>
    </w:p>
    <w:p w:rsidR="00E00A79" w:rsidRDefault="009B64DC">
      <w:pPr>
        <w:autoSpaceDE w:val="0"/>
        <w:autoSpaceDN w:val="0"/>
        <w:adjustRightInd w:val="0"/>
        <w:spacing w:line="360" w:lineRule="auto"/>
        <w:ind w:firstLineChars="200" w:firstLine="482"/>
        <w:rPr>
          <w:rFonts w:ascii="宋体" w:hAnsi="Cambria" w:cs="宋体"/>
          <w:b/>
          <w:bCs/>
          <w:color w:val="000000"/>
          <w:kern w:val="0"/>
          <w:sz w:val="24"/>
          <w:lang w:val="zh-CN"/>
        </w:rPr>
      </w:pPr>
      <w:r>
        <w:rPr>
          <w:rFonts w:ascii="宋体" w:hAnsi="Cambria" w:cs="宋体"/>
          <w:b/>
          <w:bCs/>
          <w:color w:val="000000"/>
          <w:kern w:val="0"/>
          <w:sz w:val="24"/>
          <w:lang w:val="zh-CN"/>
        </w:rPr>
        <w:t>3.</w:t>
      </w:r>
      <w:r>
        <w:rPr>
          <w:rFonts w:ascii="宋体" w:hAnsi="Cambria" w:cs="宋体" w:hint="eastAsia"/>
          <w:b/>
          <w:bCs/>
          <w:color w:val="000000"/>
          <w:kern w:val="0"/>
          <w:sz w:val="24"/>
          <w:lang w:val="zh-CN"/>
        </w:rPr>
        <w:t>此函若出现多家制造（生产）企业的货物（产品）投标时，可按制造（生产）</w:t>
      </w:r>
    </w:p>
    <w:p w:rsidR="00E00A79" w:rsidRDefault="009B64DC">
      <w:pPr>
        <w:autoSpaceDE w:val="0"/>
        <w:autoSpaceDN w:val="0"/>
        <w:adjustRightInd w:val="0"/>
        <w:spacing w:line="360" w:lineRule="auto"/>
        <w:rPr>
          <w:rFonts w:ascii="宋体" w:hAnsi="Cambria" w:cs="宋体"/>
          <w:color w:val="000000"/>
          <w:kern w:val="0"/>
          <w:sz w:val="24"/>
          <w:lang w:val="zh-CN"/>
        </w:rPr>
      </w:pPr>
      <w:r>
        <w:rPr>
          <w:rFonts w:ascii="宋体" w:hAnsi="Cambria" w:cs="宋体" w:hint="eastAsia"/>
          <w:color w:val="000000"/>
          <w:kern w:val="0"/>
          <w:sz w:val="24"/>
          <w:lang w:val="zh-CN"/>
        </w:rPr>
        <w:t>企业分别声明，一家制造（生产）企业填写一张。</w:t>
      </w:r>
    </w:p>
    <w:p w:rsidR="00E00A79" w:rsidRDefault="00E00A79">
      <w:pPr>
        <w:autoSpaceDE w:val="0"/>
        <w:autoSpaceDN w:val="0"/>
        <w:adjustRightInd w:val="0"/>
        <w:spacing w:line="360" w:lineRule="auto"/>
        <w:rPr>
          <w:rFonts w:ascii="宋体" w:hAnsi="Cambria" w:cs="宋体"/>
          <w:color w:val="000000"/>
          <w:kern w:val="0"/>
          <w:sz w:val="24"/>
          <w:lang w:val="zh-CN"/>
        </w:rPr>
      </w:pPr>
    </w:p>
    <w:p w:rsidR="00E00A79" w:rsidRDefault="00E00A79">
      <w:pPr>
        <w:autoSpaceDE w:val="0"/>
        <w:autoSpaceDN w:val="0"/>
        <w:adjustRightInd w:val="0"/>
        <w:spacing w:line="360" w:lineRule="auto"/>
        <w:rPr>
          <w:rFonts w:ascii="宋体" w:hAnsi="Cambria" w:cs="宋体"/>
          <w:color w:val="000000"/>
          <w:kern w:val="0"/>
          <w:sz w:val="24"/>
          <w:lang w:val="zh-CN"/>
        </w:rPr>
      </w:pPr>
    </w:p>
    <w:p w:rsidR="00E00A79" w:rsidRDefault="00E00A79">
      <w:pPr>
        <w:autoSpaceDE w:val="0"/>
        <w:autoSpaceDN w:val="0"/>
        <w:adjustRightInd w:val="0"/>
        <w:spacing w:line="360" w:lineRule="auto"/>
        <w:rPr>
          <w:rFonts w:ascii="宋体" w:hAnsi="Cambria" w:cs="宋体"/>
          <w:color w:val="000000"/>
          <w:kern w:val="0"/>
          <w:sz w:val="24"/>
          <w:lang w:val="zh-CN"/>
        </w:rPr>
      </w:pPr>
    </w:p>
    <w:p w:rsidR="00E00A79" w:rsidRDefault="00E00A79">
      <w:pPr>
        <w:autoSpaceDE w:val="0"/>
        <w:autoSpaceDN w:val="0"/>
        <w:adjustRightInd w:val="0"/>
        <w:spacing w:line="360" w:lineRule="auto"/>
        <w:rPr>
          <w:rFonts w:ascii="宋体" w:hAnsi="Cambria" w:cs="宋体"/>
          <w:color w:val="000000"/>
          <w:kern w:val="0"/>
          <w:sz w:val="24"/>
          <w:lang w:val="zh-CN"/>
        </w:rPr>
      </w:pPr>
    </w:p>
    <w:p w:rsidR="00E00A79" w:rsidRDefault="00E00A79">
      <w:pPr>
        <w:autoSpaceDE w:val="0"/>
        <w:autoSpaceDN w:val="0"/>
        <w:adjustRightInd w:val="0"/>
        <w:spacing w:line="360" w:lineRule="auto"/>
        <w:rPr>
          <w:rFonts w:ascii="宋体" w:hAnsi="Cambria" w:cs="宋体"/>
          <w:color w:val="000000"/>
          <w:kern w:val="0"/>
          <w:sz w:val="24"/>
          <w:lang w:val="zh-CN"/>
        </w:rPr>
      </w:pPr>
    </w:p>
    <w:p w:rsidR="00E00A79" w:rsidRDefault="00E00A79">
      <w:pPr>
        <w:autoSpaceDE w:val="0"/>
        <w:autoSpaceDN w:val="0"/>
        <w:adjustRightInd w:val="0"/>
        <w:spacing w:line="360" w:lineRule="auto"/>
        <w:rPr>
          <w:rFonts w:ascii="宋体" w:hAnsi="Cambria" w:cs="宋体"/>
          <w:color w:val="000000"/>
          <w:kern w:val="0"/>
          <w:sz w:val="24"/>
          <w:lang w:val="zh-CN"/>
        </w:rPr>
      </w:pPr>
    </w:p>
    <w:p w:rsidR="00E00A79" w:rsidRDefault="00E00A79">
      <w:pPr>
        <w:autoSpaceDE w:val="0"/>
        <w:autoSpaceDN w:val="0"/>
        <w:adjustRightInd w:val="0"/>
        <w:spacing w:line="360" w:lineRule="auto"/>
        <w:rPr>
          <w:rFonts w:ascii="宋体" w:hAnsi="Cambria" w:cs="宋体"/>
          <w:color w:val="000000"/>
          <w:kern w:val="0"/>
          <w:sz w:val="24"/>
          <w:lang w:val="zh-CN"/>
        </w:rPr>
      </w:pPr>
    </w:p>
    <w:p w:rsidR="00E00A79" w:rsidRDefault="009B64DC">
      <w:pPr>
        <w:autoSpaceDE w:val="0"/>
        <w:autoSpaceDN w:val="0"/>
        <w:adjustRightInd w:val="0"/>
        <w:spacing w:line="360" w:lineRule="auto"/>
        <w:ind w:firstLineChars="1200" w:firstLine="2891"/>
        <w:rPr>
          <w:rFonts w:ascii="宋体" w:hAnsi="Cambria" w:cs="宋体"/>
          <w:b/>
          <w:bCs/>
          <w:color w:val="000000"/>
          <w:kern w:val="0"/>
          <w:sz w:val="24"/>
          <w:lang w:val="zh-CN"/>
        </w:rPr>
      </w:pPr>
      <w:r>
        <w:rPr>
          <w:rFonts w:ascii="宋体" w:hAnsi="Cambria" w:cs="宋体" w:hint="eastAsia"/>
          <w:b/>
          <w:bCs/>
          <w:color w:val="000000"/>
          <w:kern w:val="0"/>
          <w:sz w:val="24"/>
          <w:lang w:val="zh-CN"/>
        </w:rPr>
        <w:t>制造（生产）企业名称：（公章）</w:t>
      </w:r>
    </w:p>
    <w:p w:rsidR="00E00A79" w:rsidRDefault="009B64DC">
      <w:pPr>
        <w:autoSpaceDE w:val="0"/>
        <w:autoSpaceDN w:val="0"/>
        <w:adjustRightInd w:val="0"/>
        <w:spacing w:line="360" w:lineRule="auto"/>
        <w:ind w:firstLineChars="1029" w:firstLine="2479"/>
        <w:rPr>
          <w:rFonts w:ascii="宋体" w:hAnsi="Cambria" w:cs="宋体"/>
          <w:b/>
          <w:bCs/>
          <w:color w:val="000000"/>
          <w:kern w:val="0"/>
          <w:sz w:val="24"/>
          <w:lang w:val="zh-CN"/>
        </w:rPr>
      </w:pPr>
      <w:r>
        <w:rPr>
          <w:rFonts w:ascii="宋体" w:hAnsi="Cambria" w:cs="宋体" w:hint="eastAsia"/>
          <w:b/>
          <w:bCs/>
          <w:color w:val="000000"/>
          <w:kern w:val="0"/>
          <w:sz w:val="24"/>
          <w:lang w:val="zh-CN"/>
        </w:rPr>
        <w:t>制造（生产）企业法定代表人：（签字）</w:t>
      </w:r>
    </w:p>
    <w:p w:rsidR="00E00A79" w:rsidRDefault="009B64DC">
      <w:pPr>
        <w:autoSpaceDE w:val="0"/>
        <w:autoSpaceDN w:val="0"/>
        <w:adjustRightInd w:val="0"/>
        <w:spacing w:line="360" w:lineRule="auto"/>
        <w:ind w:firstLineChars="1764" w:firstLine="4250"/>
        <w:rPr>
          <w:rFonts w:ascii="宋体" w:hAnsi="宋体"/>
          <w:color w:val="000000"/>
        </w:rPr>
      </w:pPr>
      <w:r>
        <w:rPr>
          <w:rFonts w:ascii="宋体" w:hAnsi="Cambria" w:cs="宋体" w:hint="eastAsia"/>
          <w:b/>
          <w:bCs/>
          <w:color w:val="000000"/>
          <w:kern w:val="0"/>
          <w:sz w:val="24"/>
          <w:lang w:val="zh-CN"/>
        </w:rPr>
        <w:t>年</w:t>
      </w:r>
      <w:r>
        <w:rPr>
          <w:rFonts w:ascii="宋体" w:hAnsi="Cambria" w:cs="宋体" w:hint="eastAsia"/>
          <w:b/>
          <w:bCs/>
          <w:color w:val="000000"/>
          <w:kern w:val="0"/>
          <w:sz w:val="24"/>
          <w:lang w:val="zh-CN"/>
        </w:rPr>
        <w:t xml:space="preserve">   </w:t>
      </w:r>
      <w:r>
        <w:rPr>
          <w:rFonts w:ascii="宋体" w:hAnsi="Cambria" w:cs="宋体" w:hint="eastAsia"/>
          <w:b/>
          <w:bCs/>
          <w:color w:val="000000"/>
          <w:kern w:val="0"/>
          <w:sz w:val="24"/>
          <w:lang w:val="zh-CN"/>
        </w:rPr>
        <w:t>月</w:t>
      </w:r>
      <w:r>
        <w:rPr>
          <w:rFonts w:ascii="宋体" w:hAnsi="Cambria" w:cs="宋体" w:hint="eastAsia"/>
          <w:b/>
          <w:bCs/>
          <w:color w:val="000000"/>
          <w:kern w:val="0"/>
          <w:sz w:val="24"/>
          <w:lang w:val="zh-CN"/>
        </w:rPr>
        <w:t xml:space="preserve">   </w:t>
      </w:r>
      <w:r>
        <w:rPr>
          <w:rFonts w:ascii="宋体" w:hAnsi="Cambria" w:cs="宋体" w:hint="eastAsia"/>
          <w:b/>
          <w:bCs/>
          <w:color w:val="000000"/>
          <w:kern w:val="0"/>
          <w:sz w:val="24"/>
        </w:rPr>
        <w:t>日</w:t>
      </w:r>
    </w:p>
    <w:p w:rsidR="00E00A79" w:rsidRDefault="00E00A79">
      <w:pPr>
        <w:spacing w:line="360" w:lineRule="auto"/>
        <w:rPr>
          <w:rFonts w:ascii="宋体" w:hAnsi="宋体"/>
          <w:b/>
          <w:bCs/>
          <w:color w:val="000000"/>
          <w:sz w:val="22"/>
          <w:szCs w:val="28"/>
        </w:rPr>
      </w:pPr>
    </w:p>
    <w:p w:rsidR="00E00A79" w:rsidRDefault="00E00A79">
      <w:pPr>
        <w:spacing w:line="360" w:lineRule="auto"/>
        <w:rPr>
          <w:rFonts w:ascii="宋体" w:hAnsi="宋体"/>
          <w:b/>
          <w:bCs/>
          <w:color w:val="000000"/>
          <w:sz w:val="22"/>
          <w:szCs w:val="28"/>
        </w:rPr>
      </w:pPr>
    </w:p>
    <w:p w:rsidR="00E00A79" w:rsidRDefault="00E00A79">
      <w:pPr>
        <w:spacing w:line="360" w:lineRule="auto"/>
        <w:rPr>
          <w:rFonts w:ascii="宋体" w:hAnsi="宋体"/>
          <w:b/>
          <w:bCs/>
          <w:color w:val="000000"/>
          <w:sz w:val="22"/>
          <w:szCs w:val="28"/>
        </w:rPr>
      </w:pPr>
    </w:p>
    <w:p w:rsidR="00E00A79" w:rsidRDefault="00E00A79">
      <w:pPr>
        <w:spacing w:line="360" w:lineRule="auto"/>
        <w:rPr>
          <w:rFonts w:ascii="宋体" w:hAnsi="宋体"/>
          <w:b/>
          <w:bCs/>
          <w:color w:val="000000"/>
          <w:sz w:val="22"/>
          <w:szCs w:val="28"/>
        </w:rPr>
      </w:pPr>
    </w:p>
    <w:p w:rsidR="00E00A79" w:rsidRDefault="009B64DC">
      <w:pPr>
        <w:spacing w:line="360" w:lineRule="auto"/>
        <w:rPr>
          <w:rFonts w:ascii="宋体" w:hAnsi="宋体"/>
          <w:b/>
          <w:bCs/>
          <w:color w:val="000000"/>
          <w:sz w:val="22"/>
          <w:szCs w:val="28"/>
        </w:rPr>
      </w:pPr>
      <w:r>
        <w:rPr>
          <w:rFonts w:ascii="宋体" w:hAnsi="宋体" w:hint="eastAsia"/>
          <w:b/>
          <w:bCs/>
          <w:color w:val="000000"/>
          <w:sz w:val="22"/>
          <w:szCs w:val="28"/>
        </w:rPr>
        <w:lastRenderedPageBreak/>
        <w:t>附件</w:t>
      </w:r>
      <w:r>
        <w:rPr>
          <w:rFonts w:ascii="宋体" w:hAnsi="宋体" w:hint="eastAsia"/>
          <w:b/>
          <w:bCs/>
          <w:color w:val="000000"/>
          <w:sz w:val="22"/>
          <w:szCs w:val="28"/>
        </w:rPr>
        <w:t>3.</w:t>
      </w:r>
    </w:p>
    <w:p w:rsidR="00E00A79" w:rsidRDefault="009B64DC">
      <w:pPr>
        <w:pStyle w:val="2"/>
        <w:spacing w:before="120" w:after="120" w:line="360" w:lineRule="auto"/>
        <w:rPr>
          <w:rFonts w:ascii="宋体" w:eastAsia="宋体" w:hAnsi="宋体" w:cs="TimesNewRomanPSMT"/>
          <w:color w:val="000000"/>
          <w:kern w:val="0"/>
          <w:sz w:val="28"/>
          <w:szCs w:val="28"/>
        </w:rPr>
      </w:pPr>
      <w:bookmarkStart w:id="1335" w:name="_Toc6175"/>
      <w:bookmarkStart w:id="1336" w:name="_Toc6363"/>
      <w:bookmarkStart w:id="1337" w:name="_Toc4900"/>
      <w:r>
        <w:rPr>
          <w:rFonts w:ascii="宋体" w:eastAsia="宋体" w:hAnsi="宋体" w:cs="TimesNewRomanPSMT" w:hint="eastAsia"/>
          <w:color w:val="000000"/>
          <w:kern w:val="0"/>
          <w:sz w:val="28"/>
          <w:szCs w:val="28"/>
        </w:rPr>
        <w:t>无重大违法记录声明</w:t>
      </w:r>
      <w:bookmarkEnd w:id="1335"/>
      <w:bookmarkEnd w:id="1336"/>
      <w:bookmarkEnd w:id="1337"/>
    </w:p>
    <w:p w:rsidR="00E00A79" w:rsidRDefault="009B64DC">
      <w:pPr>
        <w:spacing w:line="360" w:lineRule="auto"/>
        <w:rPr>
          <w:rFonts w:ascii="宋体" w:hAnsi="宋体"/>
          <w:color w:val="000000"/>
          <w:sz w:val="24"/>
          <w:szCs w:val="18"/>
        </w:rPr>
      </w:pPr>
      <w:r>
        <w:rPr>
          <w:rFonts w:ascii="宋体" w:hAnsi="宋体" w:hint="eastAsia"/>
          <w:color w:val="000000"/>
          <w:sz w:val="24"/>
          <w:szCs w:val="18"/>
        </w:rPr>
        <w:t xml:space="preserve">    </w:t>
      </w:r>
      <w:r>
        <w:rPr>
          <w:rFonts w:ascii="宋体" w:hAnsi="宋体" w:hint="eastAsia"/>
          <w:color w:val="000000"/>
          <w:sz w:val="24"/>
          <w:szCs w:val="18"/>
        </w:rPr>
        <w:t>提供参加政府采购活动前三年内在经营活动中没有重大违法记录的书面声明书。（格式可自定）</w:t>
      </w:r>
    </w:p>
    <w:p w:rsidR="00E00A79" w:rsidRDefault="00E00A79">
      <w:pPr>
        <w:spacing w:line="360" w:lineRule="auto"/>
        <w:rPr>
          <w:rFonts w:ascii="宋体" w:hAnsi="宋体"/>
          <w:color w:val="000000"/>
        </w:rPr>
      </w:pPr>
    </w:p>
    <w:p w:rsidR="00E00A79" w:rsidRDefault="00E00A79">
      <w:pPr>
        <w:spacing w:line="360" w:lineRule="auto"/>
        <w:rPr>
          <w:rFonts w:ascii="宋体" w:hAnsi="宋体"/>
          <w:color w:val="000000"/>
        </w:rPr>
      </w:pPr>
    </w:p>
    <w:p w:rsidR="00E00A79" w:rsidRDefault="00E00A79">
      <w:pPr>
        <w:spacing w:line="360" w:lineRule="auto"/>
        <w:rPr>
          <w:rFonts w:ascii="宋体" w:hAnsi="宋体"/>
          <w:color w:val="000000"/>
        </w:rPr>
      </w:pPr>
    </w:p>
    <w:p w:rsidR="00E00A79" w:rsidRDefault="00E00A79">
      <w:pPr>
        <w:spacing w:line="360" w:lineRule="auto"/>
        <w:rPr>
          <w:rFonts w:ascii="宋体" w:hAnsi="宋体"/>
          <w:color w:val="000000"/>
        </w:rPr>
      </w:pPr>
    </w:p>
    <w:p w:rsidR="00E00A79" w:rsidRDefault="00E00A79">
      <w:pPr>
        <w:spacing w:line="360" w:lineRule="auto"/>
        <w:rPr>
          <w:rFonts w:ascii="宋体" w:hAnsi="宋体"/>
          <w:color w:val="000000"/>
        </w:rPr>
      </w:pPr>
    </w:p>
    <w:p w:rsidR="00E00A79" w:rsidRDefault="00E00A79">
      <w:pPr>
        <w:spacing w:line="360" w:lineRule="auto"/>
        <w:rPr>
          <w:rFonts w:ascii="宋体" w:hAnsi="宋体"/>
          <w:color w:val="000000"/>
        </w:rPr>
      </w:pPr>
    </w:p>
    <w:p w:rsidR="00E00A79" w:rsidRDefault="00E00A79">
      <w:pPr>
        <w:spacing w:line="360" w:lineRule="auto"/>
        <w:rPr>
          <w:rFonts w:ascii="宋体" w:hAnsi="宋体"/>
          <w:color w:val="000000"/>
        </w:rPr>
      </w:pPr>
    </w:p>
    <w:p w:rsidR="00E00A79" w:rsidRDefault="00E00A79">
      <w:pPr>
        <w:spacing w:line="360" w:lineRule="auto"/>
        <w:rPr>
          <w:rFonts w:ascii="宋体" w:hAnsi="宋体"/>
          <w:color w:val="000000"/>
        </w:rPr>
      </w:pPr>
    </w:p>
    <w:p w:rsidR="00E00A79" w:rsidRDefault="00E00A79">
      <w:pPr>
        <w:spacing w:line="360" w:lineRule="auto"/>
        <w:rPr>
          <w:rFonts w:ascii="宋体" w:hAnsi="宋体"/>
          <w:color w:val="000000"/>
        </w:rPr>
      </w:pPr>
    </w:p>
    <w:p w:rsidR="00E00A79" w:rsidRDefault="00E00A79">
      <w:pPr>
        <w:spacing w:line="360" w:lineRule="auto"/>
        <w:rPr>
          <w:rFonts w:ascii="宋体" w:hAnsi="宋体"/>
          <w:color w:val="000000"/>
        </w:rPr>
      </w:pPr>
    </w:p>
    <w:p w:rsidR="00E00A79" w:rsidRDefault="00E00A79">
      <w:pPr>
        <w:spacing w:line="360" w:lineRule="auto"/>
        <w:rPr>
          <w:rFonts w:ascii="宋体" w:hAnsi="宋体"/>
          <w:color w:val="000000"/>
          <w:sz w:val="24"/>
        </w:rPr>
      </w:pPr>
    </w:p>
    <w:p w:rsidR="00E00A79" w:rsidRDefault="00E00A79">
      <w:pPr>
        <w:spacing w:line="360" w:lineRule="auto"/>
        <w:rPr>
          <w:rFonts w:ascii="宋体" w:hAnsi="宋体"/>
          <w:color w:val="000000"/>
          <w:sz w:val="24"/>
        </w:rPr>
      </w:pPr>
    </w:p>
    <w:p w:rsidR="00E00A79" w:rsidRDefault="00E00A79">
      <w:pPr>
        <w:spacing w:line="360" w:lineRule="auto"/>
        <w:rPr>
          <w:rFonts w:ascii="宋体" w:hAnsi="宋体"/>
          <w:color w:val="000000"/>
          <w:sz w:val="24"/>
        </w:rPr>
      </w:pPr>
    </w:p>
    <w:p w:rsidR="00E00A79" w:rsidRDefault="00E00A79">
      <w:pPr>
        <w:spacing w:line="360" w:lineRule="auto"/>
        <w:rPr>
          <w:rFonts w:ascii="宋体" w:hAnsi="宋体"/>
          <w:color w:val="000000"/>
          <w:sz w:val="24"/>
        </w:rPr>
      </w:pPr>
    </w:p>
    <w:p w:rsidR="00E00A79" w:rsidRDefault="00E00A79">
      <w:pPr>
        <w:spacing w:line="360" w:lineRule="auto"/>
        <w:rPr>
          <w:rFonts w:ascii="宋体" w:hAnsi="宋体"/>
          <w:color w:val="000000"/>
          <w:sz w:val="24"/>
        </w:rPr>
      </w:pPr>
    </w:p>
    <w:p w:rsidR="00E00A79" w:rsidRDefault="00E00A79">
      <w:pPr>
        <w:spacing w:line="360" w:lineRule="auto"/>
        <w:rPr>
          <w:rFonts w:ascii="宋体" w:hAnsi="宋体"/>
          <w:color w:val="000000"/>
          <w:sz w:val="24"/>
        </w:rPr>
      </w:pPr>
    </w:p>
    <w:p w:rsidR="00E00A79" w:rsidRDefault="00E00A79">
      <w:pPr>
        <w:spacing w:line="360" w:lineRule="auto"/>
        <w:rPr>
          <w:rFonts w:ascii="宋体" w:hAnsi="宋体"/>
          <w:color w:val="000000"/>
          <w:sz w:val="24"/>
        </w:rPr>
      </w:pPr>
    </w:p>
    <w:p w:rsidR="00E00A79" w:rsidRDefault="00E00A79">
      <w:pPr>
        <w:spacing w:line="360" w:lineRule="auto"/>
        <w:rPr>
          <w:rFonts w:ascii="宋体" w:hAnsi="宋体"/>
          <w:color w:val="000000"/>
          <w:sz w:val="24"/>
        </w:rPr>
      </w:pPr>
    </w:p>
    <w:p w:rsidR="00E00A79" w:rsidRDefault="00E00A79">
      <w:pPr>
        <w:spacing w:line="360" w:lineRule="auto"/>
        <w:rPr>
          <w:rFonts w:ascii="宋体" w:hAnsi="宋体"/>
          <w:color w:val="000000"/>
          <w:sz w:val="24"/>
        </w:rPr>
      </w:pPr>
    </w:p>
    <w:p w:rsidR="00E00A79" w:rsidRDefault="00E00A79">
      <w:pPr>
        <w:spacing w:line="360" w:lineRule="auto"/>
        <w:rPr>
          <w:rFonts w:ascii="宋体" w:hAnsi="宋体"/>
          <w:color w:val="000000"/>
          <w:sz w:val="24"/>
        </w:rPr>
      </w:pPr>
    </w:p>
    <w:p w:rsidR="00E00A79" w:rsidRDefault="00E00A79">
      <w:pPr>
        <w:spacing w:line="360" w:lineRule="auto"/>
        <w:rPr>
          <w:rFonts w:ascii="宋体" w:hAnsi="宋体"/>
          <w:color w:val="000000"/>
          <w:sz w:val="24"/>
        </w:rPr>
      </w:pPr>
    </w:p>
    <w:p w:rsidR="00E00A79" w:rsidRDefault="00E00A79">
      <w:pPr>
        <w:spacing w:line="360" w:lineRule="auto"/>
        <w:rPr>
          <w:rFonts w:ascii="宋体" w:hAnsi="宋体"/>
          <w:color w:val="000000"/>
          <w:sz w:val="24"/>
        </w:rPr>
      </w:pPr>
    </w:p>
    <w:p w:rsidR="00E00A79" w:rsidRDefault="00E00A79">
      <w:pPr>
        <w:spacing w:line="360" w:lineRule="auto"/>
        <w:rPr>
          <w:rFonts w:ascii="宋体" w:hAnsi="宋体"/>
          <w:color w:val="000000"/>
          <w:sz w:val="24"/>
        </w:rPr>
      </w:pPr>
    </w:p>
    <w:p w:rsidR="00E00A79" w:rsidRDefault="00E00A79">
      <w:pPr>
        <w:spacing w:line="360" w:lineRule="auto"/>
        <w:rPr>
          <w:rFonts w:ascii="宋体" w:hAnsi="宋体"/>
          <w:color w:val="000000"/>
          <w:sz w:val="24"/>
        </w:rPr>
      </w:pPr>
    </w:p>
    <w:p w:rsidR="00E00A79" w:rsidRDefault="00E00A79">
      <w:pPr>
        <w:spacing w:line="360" w:lineRule="auto"/>
        <w:rPr>
          <w:rFonts w:ascii="宋体" w:hAnsi="宋体"/>
          <w:color w:val="000000"/>
          <w:sz w:val="24"/>
        </w:rPr>
      </w:pPr>
    </w:p>
    <w:p w:rsidR="00E00A79" w:rsidRDefault="00E00A79">
      <w:pPr>
        <w:spacing w:line="360" w:lineRule="auto"/>
        <w:rPr>
          <w:rFonts w:ascii="宋体" w:hAnsi="宋体"/>
          <w:color w:val="000000"/>
          <w:sz w:val="24"/>
        </w:rPr>
      </w:pPr>
    </w:p>
    <w:p w:rsidR="00E00A79" w:rsidRDefault="009B64DC">
      <w:pPr>
        <w:spacing w:line="360" w:lineRule="auto"/>
        <w:rPr>
          <w:rFonts w:ascii="宋体" w:hAnsi="宋体"/>
          <w:b/>
          <w:bCs/>
          <w:color w:val="000000"/>
          <w:sz w:val="22"/>
          <w:szCs w:val="28"/>
        </w:rPr>
      </w:pPr>
      <w:r>
        <w:rPr>
          <w:rFonts w:ascii="宋体" w:hAnsi="宋体" w:hint="eastAsia"/>
          <w:b/>
          <w:bCs/>
          <w:color w:val="000000"/>
          <w:sz w:val="22"/>
          <w:szCs w:val="28"/>
        </w:rPr>
        <w:t>附件</w:t>
      </w:r>
      <w:r>
        <w:rPr>
          <w:rFonts w:ascii="宋体" w:hAnsi="宋体" w:hint="eastAsia"/>
          <w:b/>
          <w:bCs/>
          <w:color w:val="000000"/>
          <w:sz w:val="22"/>
          <w:szCs w:val="28"/>
        </w:rPr>
        <w:t>4</w:t>
      </w:r>
    </w:p>
    <w:p w:rsidR="00E00A79" w:rsidRDefault="009B64DC">
      <w:pPr>
        <w:pStyle w:val="2"/>
        <w:spacing w:before="120" w:after="120" w:line="360" w:lineRule="auto"/>
        <w:jc w:val="center"/>
        <w:rPr>
          <w:rFonts w:ascii="宋体" w:eastAsia="宋体" w:hAnsi="宋体" w:cs="TimesNewRomanPSMT"/>
          <w:color w:val="000000"/>
          <w:kern w:val="0"/>
          <w:sz w:val="28"/>
          <w:szCs w:val="28"/>
        </w:rPr>
      </w:pPr>
      <w:bookmarkStart w:id="1338" w:name="_Toc20363"/>
      <w:bookmarkStart w:id="1339" w:name="_Toc28929"/>
      <w:r>
        <w:rPr>
          <w:rFonts w:ascii="宋体" w:eastAsia="宋体" w:hAnsi="宋体" w:cs="TimesNewRomanPSMT" w:hint="eastAsia"/>
          <w:color w:val="000000"/>
          <w:kern w:val="0"/>
          <w:sz w:val="28"/>
          <w:szCs w:val="28"/>
        </w:rPr>
        <w:t>最终报价确定表</w:t>
      </w:r>
      <w:bookmarkEnd w:id="1338"/>
      <w:bookmarkEnd w:id="1339"/>
    </w:p>
    <w:p w:rsidR="00E00A79" w:rsidRDefault="009B64DC">
      <w:pPr>
        <w:autoSpaceDE w:val="0"/>
        <w:autoSpaceDN w:val="0"/>
        <w:adjustRightInd w:val="0"/>
        <w:spacing w:line="360" w:lineRule="auto"/>
        <w:jc w:val="left"/>
        <w:rPr>
          <w:rFonts w:ascii="宋体" w:hAnsi="宋体"/>
          <w:color w:val="000000"/>
          <w:szCs w:val="21"/>
        </w:rPr>
      </w:pPr>
      <w:r>
        <w:rPr>
          <w:rFonts w:ascii="宋体" w:hAnsi="宋体" w:hint="eastAsia"/>
          <w:color w:val="000000"/>
          <w:szCs w:val="21"/>
        </w:rPr>
        <w:t>项目名称：</w:t>
      </w: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4"/>
        <w:gridCol w:w="1557"/>
        <w:gridCol w:w="2467"/>
        <w:gridCol w:w="2402"/>
        <w:gridCol w:w="1260"/>
      </w:tblGrid>
      <w:tr w:rsidR="00E00A79">
        <w:trPr>
          <w:trHeight w:val="894"/>
        </w:trPr>
        <w:tc>
          <w:tcPr>
            <w:tcW w:w="1314" w:type="dxa"/>
            <w:vAlign w:val="center"/>
          </w:tcPr>
          <w:p w:rsidR="00E00A79" w:rsidRDefault="009B64DC">
            <w:pPr>
              <w:autoSpaceDE w:val="0"/>
              <w:autoSpaceDN w:val="0"/>
              <w:adjustRightInd w:val="0"/>
              <w:spacing w:line="360" w:lineRule="auto"/>
              <w:jc w:val="center"/>
              <w:rPr>
                <w:rFonts w:ascii="宋体" w:hAnsi="宋体"/>
                <w:color w:val="000000"/>
                <w:szCs w:val="21"/>
              </w:rPr>
            </w:pPr>
            <w:r>
              <w:rPr>
                <w:rFonts w:ascii="宋体" w:hAnsi="宋体" w:hint="eastAsia"/>
                <w:color w:val="000000"/>
                <w:szCs w:val="21"/>
              </w:rPr>
              <w:t>标段</w:t>
            </w:r>
          </w:p>
        </w:tc>
        <w:tc>
          <w:tcPr>
            <w:tcW w:w="1557" w:type="dxa"/>
            <w:vAlign w:val="center"/>
          </w:tcPr>
          <w:p w:rsidR="00E00A79" w:rsidRDefault="009B64DC">
            <w:pPr>
              <w:autoSpaceDE w:val="0"/>
              <w:autoSpaceDN w:val="0"/>
              <w:adjustRightInd w:val="0"/>
              <w:spacing w:line="360" w:lineRule="auto"/>
              <w:jc w:val="center"/>
              <w:rPr>
                <w:rFonts w:ascii="宋体" w:hAnsi="宋体"/>
                <w:color w:val="000000"/>
                <w:szCs w:val="21"/>
              </w:rPr>
            </w:pPr>
            <w:r>
              <w:rPr>
                <w:rFonts w:ascii="宋体" w:hAnsi="宋体" w:hint="eastAsia"/>
                <w:color w:val="000000"/>
                <w:szCs w:val="21"/>
              </w:rPr>
              <w:t>最初报价</w:t>
            </w:r>
          </w:p>
        </w:tc>
        <w:tc>
          <w:tcPr>
            <w:tcW w:w="2467" w:type="dxa"/>
            <w:vAlign w:val="center"/>
          </w:tcPr>
          <w:p w:rsidR="00E00A79" w:rsidRDefault="009B64DC">
            <w:pPr>
              <w:autoSpaceDE w:val="0"/>
              <w:autoSpaceDN w:val="0"/>
              <w:adjustRightInd w:val="0"/>
              <w:spacing w:line="360" w:lineRule="auto"/>
              <w:jc w:val="center"/>
              <w:rPr>
                <w:rFonts w:ascii="宋体" w:hAnsi="宋体"/>
                <w:color w:val="000000"/>
                <w:szCs w:val="21"/>
              </w:rPr>
            </w:pPr>
            <w:r>
              <w:rPr>
                <w:rFonts w:ascii="宋体" w:hAnsi="宋体" w:hint="eastAsia"/>
                <w:color w:val="000000"/>
                <w:szCs w:val="21"/>
              </w:rPr>
              <w:t>调整因素</w:t>
            </w:r>
          </w:p>
        </w:tc>
        <w:tc>
          <w:tcPr>
            <w:tcW w:w="2402" w:type="dxa"/>
            <w:vAlign w:val="center"/>
          </w:tcPr>
          <w:p w:rsidR="00E00A79" w:rsidRDefault="009B64DC">
            <w:pPr>
              <w:autoSpaceDE w:val="0"/>
              <w:autoSpaceDN w:val="0"/>
              <w:adjustRightInd w:val="0"/>
              <w:spacing w:line="360" w:lineRule="auto"/>
              <w:jc w:val="center"/>
              <w:rPr>
                <w:rFonts w:ascii="宋体" w:hAnsi="宋体"/>
                <w:color w:val="000000"/>
                <w:szCs w:val="21"/>
              </w:rPr>
            </w:pPr>
            <w:r>
              <w:rPr>
                <w:rFonts w:ascii="宋体" w:hAnsi="宋体" w:hint="eastAsia"/>
                <w:color w:val="000000"/>
                <w:szCs w:val="21"/>
              </w:rPr>
              <w:t>最终报价</w:t>
            </w:r>
          </w:p>
        </w:tc>
        <w:tc>
          <w:tcPr>
            <w:tcW w:w="1260" w:type="dxa"/>
            <w:vAlign w:val="center"/>
          </w:tcPr>
          <w:p w:rsidR="00E00A79" w:rsidRDefault="009B64DC">
            <w:pPr>
              <w:autoSpaceDE w:val="0"/>
              <w:autoSpaceDN w:val="0"/>
              <w:adjustRightInd w:val="0"/>
              <w:spacing w:line="360" w:lineRule="auto"/>
              <w:jc w:val="center"/>
              <w:rPr>
                <w:rFonts w:ascii="宋体" w:hAnsi="宋体"/>
                <w:color w:val="000000"/>
                <w:szCs w:val="21"/>
              </w:rPr>
            </w:pPr>
            <w:r>
              <w:rPr>
                <w:rFonts w:ascii="宋体" w:hAnsi="宋体" w:hint="eastAsia"/>
                <w:color w:val="000000"/>
                <w:szCs w:val="21"/>
              </w:rPr>
              <w:t>工期</w:t>
            </w:r>
          </w:p>
        </w:tc>
      </w:tr>
      <w:tr w:rsidR="00E00A79">
        <w:trPr>
          <w:trHeight w:val="894"/>
        </w:trPr>
        <w:tc>
          <w:tcPr>
            <w:tcW w:w="1314" w:type="dxa"/>
            <w:vAlign w:val="center"/>
          </w:tcPr>
          <w:p w:rsidR="00E00A79" w:rsidRDefault="00E00A79">
            <w:pPr>
              <w:autoSpaceDE w:val="0"/>
              <w:autoSpaceDN w:val="0"/>
              <w:adjustRightInd w:val="0"/>
              <w:spacing w:line="360" w:lineRule="auto"/>
              <w:jc w:val="left"/>
              <w:rPr>
                <w:rFonts w:ascii="宋体" w:hAnsi="宋体"/>
                <w:color w:val="000000"/>
                <w:szCs w:val="21"/>
              </w:rPr>
            </w:pPr>
          </w:p>
        </w:tc>
        <w:tc>
          <w:tcPr>
            <w:tcW w:w="1557" w:type="dxa"/>
            <w:vAlign w:val="center"/>
          </w:tcPr>
          <w:p w:rsidR="00E00A79" w:rsidRDefault="00E00A79">
            <w:pPr>
              <w:autoSpaceDE w:val="0"/>
              <w:autoSpaceDN w:val="0"/>
              <w:adjustRightInd w:val="0"/>
              <w:spacing w:line="360" w:lineRule="auto"/>
              <w:jc w:val="left"/>
              <w:rPr>
                <w:rFonts w:ascii="宋体" w:hAnsi="宋体"/>
                <w:color w:val="000000"/>
                <w:szCs w:val="21"/>
              </w:rPr>
            </w:pPr>
          </w:p>
        </w:tc>
        <w:tc>
          <w:tcPr>
            <w:tcW w:w="2467" w:type="dxa"/>
            <w:vAlign w:val="center"/>
          </w:tcPr>
          <w:p w:rsidR="00E00A79" w:rsidRDefault="00E00A79">
            <w:pPr>
              <w:autoSpaceDE w:val="0"/>
              <w:autoSpaceDN w:val="0"/>
              <w:adjustRightInd w:val="0"/>
              <w:spacing w:line="360" w:lineRule="auto"/>
              <w:jc w:val="left"/>
              <w:rPr>
                <w:rFonts w:ascii="宋体" w:hAnsi="宋体"/>
                <w:color w:val="000000"/>
                <w:szCs w:val="21"/>
              </w:rPr>
            </w:pPr>
          </w:p>
        </w:tc>
        <w:tc>
          <w:tcPr>
            <w:tcW w:w="2402" w:type="dxa"/>
            <w:vAlign w:val="center"/>
          </w:tcPr>
          <w:p w:rsidR="00E00A79" w:rsidRDefault="009B64DC">
            <w:pPr>
              <w:autoSpaceDE w:val="0"/>
              <w:autoSpaceDN w:val="0"/>
              <w:adjustRightInd w:val="0"/>
              <w:spacing w:line="360" w:lineRule="auto"/>
              <w:jc w:val="left"/>
              <w:rPr>
                <w:rFonts w:ascii="宋体" w:hAnsi="宋体"/>
                <w:color w:val="000000"/>
                <w:szCs w:val="21"/>
              </w:rPr>
            </w:pPr>
            <w:r>
              <w:rPr>
                <w:rFonts w:ascii="宋体" w:hAnsi="宋体" w:hint="eastAsia"/>
                <w:color w:val="000000"/>
                <w:szCs w:val="21"/>
              </w:rPr>
              <w:t>（大写）</w:t>
            </w:r>
          </w:p>
        </w:tc>
        <w:tc>
          <w:tcPr>
            <w:tcW w:w="1260" w:type="dxa"/>
            <w:vAlign w:val="center"/>
          </w:tcPr>
          <w:p w:rsidR="00E00A79" w:rsidRDefault="00E00A79">
            <w:pPr>
              <w:autoSpaceDE w:val="0"/>
              <w:autoSpaceDN w:val="0"/>
              <w:adjustRightInd w:val="0"/>
              <w:spacing w:line="360" w:lineRule="auto"/>
              <w:jc w:val="left"/>
              <w:rPr>
                <w:rFonts w:ascii="宋体" w:hAnsi="宋体"/>
                <w:color w:val="000000"/>
                <w:szCs w:val="21"/>
              </w:rPr>
            </w:pPr>
          </w:p>
        </w:tc>
      </w:tr>
      <w:tr w:rsidR="00E00A79">
        <w:trPr>
          <w:trHeight w:val="894"/>
        </w:trPr>
        <w:tc>
          <w:tcPr>
            <w:tcW w:w="1314" w:type="dxa"/>
            <w:vAlign w:val="center"/>
          </w:tcPr>
          <w:p w:rsidR="00E00A79" w:rsidRDefault="00E00A79">
            <w:pPr>
              <w:autoSpaceDE w:val="0"/>
              <w:autoSpaceDN w:val="0"/>
              <w:adjustRightInd w:val="0"/>
              <w:spacing w:line="360" w:lineRule="auto"/>
              <w:jc w:val="left"/>
              <w:rPr>
                <w:rFonts w:ascii="宋体" w:hAnsi="宋体"/>
                <w:color w:val="000000"/>
                <w:szCs w:val="21"/>
              </w:rPr>
            </w:pPr>
          </w:p>
        </w:tc>
        <w:tc>
          <w:tcPr>
            <w:tcW w:w="1557" w:type="dxa"/>
            <w:vAlign w:val="center"/>
          </w:tcPr>
          <w:p w:rsidR="00E00A79" w:rsidRDefault="00E00A79">
            <w:pPr>
              <w:autoSpaceDE w:val="0"/>
              <w:autoSpaceDN w:val="0"/>
              <w:adjustRightInd w:val="0"/>
              <w:spacing w:line="360" w:lineRule="auto"/>
              <w:jc w:val="left"/>
              <w:rPr>
                <w:rFonts w:ascii="宋体" w:hAnsi="宋体"/>
                <w:color w:val="000000"/>
                <w:szCs w:val="21"/>
              </w:rPr>
            </w:pPr>
          </w:p>
        </w:tc>
        <w:tc>
          <w:tcPr>
            <w:tcW w:w="2467" w:type="dxa"/>
            <w:vAlign w:val="center"/>
          </w:tcPr>
          <w:p w:rsidR="00E00A79" w:rsidRDefault="00E00A79">
            <w:pPr>
              <w:autoSpaceDE w:val="0"/>
              <w:autoSpaceDN w:val="0"/>
              <w:adjustRightInd w:val="0"/>
              <w:spacing w:line="360" w:lineRule="auto"/>
              <w:jc w:val="left"/>
              <w:rPr>
                <w:rFonts w:ascii="宋体" w:hAnsi="宋体"/>
                <w:color w:val="000000"/>
                <w:szCs w:val="21"/>
              </w:rPr>
            </w:pPr>
          </w:p>
        </w:tc>
        <w:tc>
          <w:tcPr>
            <w:tcW w:w="2402" w:type="dxa"/>
            <w:vAlign w:val="center"/>
          </w:tcPr>
          <w:p w:rsidR="00E00A79" w:rsidRDefault="009B64DC">
            <w:pPr>
              <w:autoSpaceDE w:val="0"/>
              <w:autoSpaceDN w:val="0"/>
              <w:adjustRightInd w:val="0"/>
              <w:spacing w:line="360" w:lineRule="auto"/>
              <w:jc w:val="left"/>
              <w:rPr>
                <w:rFonts w:ascii="宋体" w:hAnsi="宋体"/>
                <w:color w:val="000000"/>
                <w:szCs w:val="21"/>
              </w:rPr>
            </w:pPr>
            <w:r>
              <w:rPr>
                <w:rFonts w:ascii="宋体" w:hAnsi="宋体" w:hint="eastAsia"/>
                <w:color w:val="000000"/>
                <w:szCs w:val="21"/>
              </w:rPr>
              <w:t>（小写）</w:t>
            </w:r>
          </w:p>
        </w:tc>
        <w:tc>
          <w:tcPr>
            <w:tcW w:w="1260" w:type="dxa"/>
            <w:vAlign w:val="center"/>
          </w:tcPr>
          <w:p w:rsidR="00E00A79" w:rsidRDefault="00E00A79">
            <w:pPr>
              <w:autoSpaceDE w:val="0"/>
              <w:autoSpaceDN w:val="0"/>
              <w:adjustRightInd w:val="0"/>
              <w:spacing w:line="360" w:lineRule="auto"/>
              <w:jc w:val="left"/>
              <w:rPr>
                <w:rFonts w:ascii="宋体" w:hAnsi="宋体"/>
                <w:color w:val="000000"/>
                <w:szCs w:val="21"/>
              </w:rPr>
            </w:pPr>
          </w:p>
        </w:tc>
      </w:tr>
      <w:tr w:rsidR="00E00A79">
        <w:trPr>
          <w:cantSplit/>
          <w:trHeight w:val="4526"/>
        </w:trPr>
        <w:tc>
          <w:tcPr>
            <w:tcW w:w="1314" w:type="dxa"/>
            <w:tcBorders>
              <w:bottom w:val="single" w:sz="4" w:space="0" w:color="auto"/>
            </w:tcBorders>
            <w:vAlign w:val="center"/>
          </w:tcPr>
          <w:p w:rsidR="00E00A79" w:rsidRDefault="009B64DC">
            <w:pPr>
              <w:autoSpaceDE w:val="0"/>
              <w:autoSpaceDN w:val="0"/>
              <w:adjustRightInd w:val="0"/>
              <w:spacing w:line="360" w:lineRule="auto"/>
              <w:jc w:val="left"/>
              <w:rPr>
                <w:rFonts w:ascii="宋体" w:hAnsi="宋体"/>
                <w:color w:val="000000"/>
                <w:szCs w:val="21"/>
              </w:rPr>
            </w:pPr>
            <w:r>
              <w:rPr>
                <w:rFonts w:ascii="宋体" w:hAnsi="宋体" w:hint="eastAsia"/>
                <w:color w:val="000000"/>
                <w:szCs w:val="21"/>
              </w:rPr>
              <w:t>最终确定的质量保证及服务承诺</w:t>
            </w:r>
          </w:p>
        </w:tc>
        <w:tc>
          <w:tcPr>
            <w:tcW w:w="7686" w:type="dxa"/>
            <w:gridSpan w:val="4"/>
            <w:tcBorders>
              <w:bottom w:val="single" w:sz="4" w:space="0" w:color="auto"/>
            </w:tcBorders>
            <w:vAlign w:val="center"/>
          </w:tcPr>
          <w:p w:rsidR="00E00A79" w:rsidRDefault="00E00A79">
            <w:pPr>
              <w:autoSpaceDE w:val="0"/>
              <w:autoSpaceDN w:val="0"/>
              <w:adjustRightInd w:val="0"/>
              <w:spacing w:line="360" w:lineRule="auto"/>
              <w:jc w:val="left"/>
              <w:rPr>
                <w:rFonts w:ascii="宋体" w:hAnsi="宋体"/>
                <w:color w:val="000000"/>
                <w:szCs w:val="21"/>
              </w:rPr>
            </w:pPr>
          </w:p>
        </w:tc>
      </w:tr>
    </w:tbl>
    <w:p w:rsidR="00E00A79" w:rsidRDefault="009B64DC">
      <w:pPr>
        <w:autoSpaceDE w:val="0"/>
        <w:autoSpaceDN w:val="0"/>
        <w:adjustRightInd w:val="0"/>
        <w:spacing w:line="360" w:lineRule="auto"/>
        <w:jc w:val="left"/>
        <w:rPr>
          <w:rFonts w:ascii="宋体" w:hAnsi="宋体"/>
          <w:b/>
          <w:bCs/>
          <w:color w:val="000000"/>
          <w:szCs w:val="21"/>
        </w:rPr>
      </w:pPr>
      <w:r>
        <w:rPr>
          <w:rFonts w:ascii="宋体" w:hAnsi="宋体" w:hint="eastAsia"/>
          <w:b/>
          <w:bCs/>
          <w:color w:val="000000"/>
          <w:szCs w:val="21"/>
        </w:rPr>
        <w:t>注：此表须单独提交（不需装订在竞争性磋商响应文件正本中），事先盖好投标单位（公司）公章，由法定代表人或被授权供应商现场填写相关内容后提交。</w:t>
      </w:r>
    </w:p>
    <w:p w:rsidR="00E00A79" w:rsidRDefault="00E00A79">
      <w:pPr>
        <w:autoSpaceDE w:val="0"/>
        <w:autoSpaceDN w:val="0"/>
        <w:adjustRightInd w:val="0"/>
        <w:spacing w:line="360" w:lineRule="auto"/>
        <w:jc w:val="left"/>
        <w:rPr>
          <w:rFonts w:ascii="宋体" w:hAnsi="宋体"/>
          <w:color w:val="000000"/>
          <w:szCs w:val="21"/>
        </w:rPr>
      </w:pPr>
    </w:p>
    <w:p w:rsidR="00E00A79" w:rsidRDefault="009B64DC">
      <w:pPr>
        <w:autoSpaceDE w:val="0"/>
        <w:autoSpaceDN w:val="0"/>
        <w:adjustRightInd w:val="0"/>
        <w:spacing w:line="360" w:lineRule="auto"/>
        <w:jc w:val="right"/>
        <w:rPr>
          <w:rFonts w:ascii="宋体" w:hAnsi="宋体"/>
          <w:color w:val="000000"/>
          <w:szCs w:val="21"/>
        </w:rPr>
      </w:pPr>
      <w:r>
        <w:rPr>
          <w:rFonts w:ascii="宋体" w:hAnsi="宋体" w:hint="eastAsia"/>
          <w:color w:val="000000"/>
          <w:szCs w:val="21"/>
        </w:rPr>
        <w:t>投标单位（公司）盖章：</w:t>
      </w:r>
    </w:p>
    <w:p w:rsidR="00E00A79" w:rsidRDefault="009B64DC">
      <w:pPr>
        <w:autoSpaceDE w:val="0"/>
        <w:autoSpaceDN w:val="0"/>
        <w:adjustRightInd w:val="0"/>
        <w:spacing w:line="360" w:lineRule="auto"/>
        <w:jc w:val="right"/>
        <w:rPr>
          <w:rFonts w:ascii="宋体" w:hAnsi="宋体"/>
          <w:color w:val="000000"/>
          <w:szCs w:val="21"/>
        </w:rPr>
      </w:pPr>
      <w:r>
        <w:rPr>
          <w:rFonts w:ascii="宋体" w:hAnsi="宋体" w:hint="eastAsia"/>
          <w:color w:val="000000"/>
          <w:szCs w:val="21"/>
        </w:rPr>
        <w:t>法定代表人或被授权供应商（签名或盖章）：</w:t>
      </w:r>
    </w:p>
    <w:p w:rsidR="00E00A79" w:rsidRDefault="009B64DC">
      <w:pPr>
        <w:autoSpaceDE w:val="0"/>
        <w:autoSpaceDN w:val="0"/>
        <w:adjustRightInd w:val="0"/>
        <w:spacing w:line="360" w:lineRule="auto"/>
        <w:ind w:right="480" w:firstLineChars="2800" w:firstLine="5880"/>
        <w:rPr>
          <w:rFonts w:ascii="宋体" w:hAnsi="宋体"/>
          <w:color w:val="000000"/>
          <w:szCs w:val="21"/>
        </w:rPr>
      </w:pPr>
      <w:r>
        <w:rPr>
          <w:rFonts w:ascii="宋体" w:hAnsi="宋体" w:hint="eastAsia"/>
          <w:color w:val="000000"/>
          <w:szCs w:val="21"/>
        </w:rPr>
        <w:t>年</w:t>
      </w:r>
      <w:r>
        <w:rPr>
          <w:rFonts w:ascii="宋体" w:hAnsi="宋体" w:hint="eastAsia"/>
          <w:color w:val="000000"/>
          <w:szCs w:val="21"/>
        </w:rPr>
        <w:t xml:space="preserve">  </w:t>
      </w:r>
      <w:r>
        <w:rPr>
          <w:rFonts w:ascii="宋体" w:hAnsi="宋体" w:hint="eastAsia"/>
          <w:color w:val="000000"/>
          <w:szCs w:val="21"/>
        </w:rPr>
        <w:t>月</w:t>
      </w:r>
      <w:r>
        <w:rPr>
          <w:rFonts w:ascii="宋体" w:hAnsi="宋体" w:hint="eastAsia"/>
          <w:color w:val="000000"/>
          <w:szCs w:val="21"/>
        </w:rPr>
        <w:t xml:space="preserve">  </w:t>
      </w:r>
      <w:r>
        <w:rPr>
          <w:rFonts w:ascii="宋体" w:hAnsi="宋体" w:hint="eastAsia"/>
          <w:color w:val="000000"/>
          <w:szCs w:val="21"/>
        </w:rPr>
        <w:t>日</w:t>
      </w:r>
    </w:p>
    <w:bookmarkEnd w:id="1326"/>
    <w:bookmarkEnd w:id="1327"/>
    <w:p w:rsidR="00E00A79" w:rsidRDefault="009B64DC">
      <w:pPr>
        <w:rPr>
          <w:rFonts w:ascii="宋体" w:hAnsi="宋体" w:cs="宋体"/>
          <w:sz w:val="24"/>
        </w:rPr>
        <w:sectPr w:rsidR="00E00A79">
          <w:headerReference w:type="default" r:id="rId11"/>
          <w:footerReference w:type="even" r:id="rId12"/>
          <w:footerReference w:type="default" r:id="rId13"/>
          <w:pgSz w:w="11906" w:h="16838"/>
          <w:pgMar w:top="1440" w:right="2006" w:bottom="1440" w:left="1180" w:header="851" w:footer="992" w:gutter="0"/>
          <w:pgNumType w:fmt="numberInDash"/>
          <w:cols w:space="720"/>
          <w:docGrid w:type="lines" w:linePitch="312"/>
        </w:sectPr>
      </w:pPr>
      <w:r>
        <w:rPr>
          <w:rFonts w:ascii="宋体" w:hAnsi="宋体" w:cs="宋体"/>
          <w:sz w:val="24"/>
        </w:rPr>
        <w:br w:type="page"/>
      </w:r>
    </w:p>
    <w:p w:rsidR="00E00A79" w:rsidRDefault="009B64DC">
      <w:pPr>
        <w:widowControl/>
        <w:spacing w:line="360" w:lineRule="auto"/>
        <w:jc w:val="left"/>
        <w:rPr>
          <w:rFonts w:ascii="宋体" w:hAnsi="宋体" w:cs="宋体"/>
          <w:sz w:val="24"/>
        </w:rPr>
      </w:pPr>
      <w:r>
        <w:rPr>
          <w:rFonts w:ascii="宋体" w:hAnsi="宋体" w:cs="宋体"/>
          <w:noProof/>
          <w:sz w:val="24"/>
        </w:rPr>
        <w:lastRenderedPageBreak/>
        <w:drawing>
          <wp:inline distT="0" distB="0" distL="0" distR="0">
            <wp:extent cx="6642100" cy="9563100"/>
            <wp:effectExtent l="19050" t="0" r="6350" b="0"/>
            <wp:docPr id="5" name="图片 1" descr="C:\Users\ADMINI~1\AppData\Local\Temp\WeChat Files\efe25d19417c5a7a64cac429d2f0d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1\AppData\Local\Temp\WeChat Files\efe25d19417c5a7a64cac429d2f0d45.jpg"/>
                    <pic:cNvPicPr>
                      <a:picLocks noChangeAspect="1" noChangeArrowheads="1"/>
                    </pic:cNvPicPr>
                  </pic:nvPicPr>
                  <pic:blipFill>
                    <a:blip r:embed="rId14"/>
                    <a:srcRect/>
                    <a:stretch>
                      <a:fillRect/>
                    </a:stretch>
                  </pic:blipFill>
                  <pic:spPr>
                    <a:xfrm>
                      <a:off x="0" y="0"/>
                      <a:ext cx="6642100" cy="9563100"/>
                    </a:xfrm>
                    <a:prstGeom prst="rect">
                      <a:avLst/>
                    </a:prstGeom>
                    <a:noFill/>
                    <a:ln w="9525">
                      <a:noFill/>
                      <a:miter lim="800000"/>
                      <a:headEnd/>
                      <a:tailEnd/>
                    </a:ln>
                  </pic:spPr>
                </pic:pic>
              </a:graphicData>
            </a:graphic>
          </wp:inline>
        </w:drawing>
      </w:r>
    </w:p>
    <w:p w:rsidR="00E00A79" w:rsidRDefault="009B64DC">
      <w:pPr>
        <w:widowControl/>
        <w:spacing w:line="360" w:lineRule="auto"/>
        <w:jc w:val="left"/>
        <w:rPr>
          <w:rFonts w:ascii="宋体" w:hAnsi="宋体" w:cs="宋体"/>
          <w:sz w:val="24"/>
        </w:rPr>
      </w:pPr>
      <w:r>
        <w:rPr>
          <w:rFonts w:ascii="宋体" w:hAnsi="宋体" w:cs="宋体" w:hint="eastAsia"/>
          <w:noProof/>
          <w:sz w:val="24"/>
        </w:rPr>
        <w:lastRenderedPageBreak/>
        <w:drawing>
          <wp:inline distT="0" distB="0" distL="0" distR="0">
            <wp:extent cx="6311900" cy="9702800"/>
            <wp:effectExtent l="19050" t="0" r="0" b="0"/>
            <wp:docPr id="6" name="图片 2" descr="C:\Users\ADMINI~1\AppData\Local\Temp\WeChat Files\493f66521fb2dac8da61b6d2dbd1d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C:\Users\ADMINI~1\AppData\Local\Temp\WeChat Files\493f66521fb2dac8da61b6d2dbd1d52.jpg"/>
                    <pic:cNvPicPr>
                      <a:picLocks noChangeAspect="1" noChangeArrowheads="1"/>
                    </pic:cNvPicPr>
                  </pic:nvPicPr>
                  <pic:blipFill>
                    <a:blip r:embed="rId15"/>
                    <a:srcRect/>
                    <a:stretch>
                      <a:fillRect/>
                    </a:stretch>
                  </pic:blipFill>
                  <pic:spPr>
                    <a:xfrm>
                      <a:off x="0" y="0"/>
                      <a:ext cx="6311900" cy="9702800"/>
                    </a:xfrm>
                    <a:prstGeom prst="rect">
                      <a:avLst/>
                    </a:prstGeom>
                    <a:noFill/>
                    <a:ln w="9525">
                      <a:noFill/>
                      <a:miter lim="800000"/>
                      <a:headEnd/>
                      <a:tailEnd/>
                    </a:ln>
                  </pic:spPr>
                </pic:pic>
              </a:graphicData>
            </a:graphic>
          </wp:inline>
        </w:drawing>
      </w:r>
    </w:p>
    <w:p w:rsidR="00E00A79" w:rsidRDefault="009B64DC">
      <w:pPr>
        <w:widowControl/>
        <w:spacing w:line="360" w:lineRule="auto"/>
        <w:jc w:val="left"/>
        <w:rPr>
          <w:rFonts w:ascii="宋体" w:hAnsi="宋体" w:cs="宋体"/>
          <w:sz w:val="24"/>
        </w:rPr>
      </w:pPr>
      <w:r>
        <w:rPr>
          <w:rFonts w:ascii="宋体" w:hAnsi="宋体" w:cs="宋体" w:hint="eastAsia"/>
          <w:noProof/>
          <w:sz w:val="24"/>
        </w:rPr>
        <w:lastRenderedPageBreak/>
        <w:drawing>
          <wp:inline distT="0" distB="0" distL="0" distR="0">
            <wp:extent cx="6400800" cy="9690100"/>
            <wp:effectExtent l="19050" t="0" r="0" b="0"/>
            <wp:docPr id="7" name="图片 3" descr="C:\Users\ADMINI~1\AppData\Local\Temp\WeChat Files\a3a70c57c9695f197afe96422a08f3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C:\Users\ADMINI~1\AppData\Local\Temp\WeChat Files\a3a70c57c9695f197afe96422a08f3b.jpg"/>
                    <pic:cNvPicPr>
                      <a:picLocks noChangeAspect="1" noChangeArrowheads="1"/>
                    </pic:cNvPicPr>
                  </pic:nvPicPr>
                  <pic:blipFill>
                    <a:blip r:embed="rId16"/>
                    <a:srcRect/>
                    <a:stretch>
                      <a:fillRect/>
                    </a:stretch>
                  </pic:blipFill>
                  <pic:spPr>
                    <a:xfrm>
                      <a:off x="0" y="0"/>
                      <a:ext cx="6400800" cy="9690100"/>
                    </a:xfrm>
                    <a:prstGeom prst="rect">
                      <a:avLst/>
                    </a:prstGeom>
                    <a:noFill/>
                    <a:ln w="9525">
                      <a:noFill/>
                      <a:miter lim="800000"/>
                      <a:headEnd/>
                      <a:tailEnd/>
                    </a:ln>
                  </pic:spPr>
                </pic:pic>
              </a:graphicData>
            </a:graphic>
          </wp:inline>
        </w:drawing>
      </w:r>
    </w:p>
    <w:p w:rsidR="00E00A79" w:rsidRDefault="009B64DC">
      <w:pPr>
        <w:widowControl/>
        <w:spacing w:line="360" w:lineRule="auto"/>
        <w:jc w:val="left"/>
        <w:rPr>
          <w:rFonts w:ascii="宋体" w:hAnsi="宋体" w:cs="宋体"/>
          <w:sz w:val="24"/>
        </w:rPr>
      </w:pPr>
      <w:r>
        <w:rPr>
          <w:rFonts w:ascii="宋体" w:hAnsi="宋体" w:cs="宋体" w:hint="eastAsia"/>
          <w:noProof/>
          <w:sz w:val="24"/>
        </w:rPr>
        <w:lastRenderedPageBreak/>
        <w:drawing>
          <wp:inline distT="0" distB="0" distL="0" distR="0">
            <wp:extent cx="6413500" cy="9690100"/>
            <wp:effectExtent l="19050" t="0" r="6350" b="0"/>
            <wp:docPr id="9" name="图片 5" descr="C:\Users\ADMINI~1\AppData\Local\Temp\WeChat Files\0c21bf9469dddbfa59c01df12071e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C:\Users\ADMINI~1\AppData\Local\Temp\WeChat Files\0c21bf9469dddbfa59c01df12071e23.jpg"/>
                    <pic:cNvPicPr>
                      <a:picLocks noChangeAspect="1" noChangeArrowheads="1"/>
                    </pic:cNvPicPr>
                  </pic:nvPicPr>
                  <pic:blipFill>
                    <a:blip r:embed="rId17"/>
                    <a:srcRect/>
                    <a:stretch>
                      <a:fillRect/>
                    </a:stretch>
                  </pic:blipFill>
                  <pic:spPr>
                    <a:xfrm rot="10800000">
                      <a:off x="0" y="0"/>
                      <a:ext cx="6413500" cy="9690100"/>
                    </a:xfrm>
                    <a:prstGeom prst="rect">
                      <a:avLst/>
                    </a:prstGeom>
                    <a:noFill/>
                    <a:ln w="9525">
                      <a:noFill/>
                      <a:miter lim="800000"/>
                      <a:headEnd/>
                      <a:tailEnd/>
                    </a:ln>
                  </pic:spPr>
                </pic:pic>
              </a:graphicData>
            </a:graphic>
          </wp:inline>
        </w:drawing>
      </w:r>
    </w:p>
    <w:p w:rsidR="00E00A79" w:rsidRDefault="009B64DC">
      <w:pPr>
        <w:widowControl/>
        <w:spacing w:line="360" w:lineRule="auto"/>
        <w:jc w:val="left"/>
        <w:rPr>
          <w:rFonts w:ascii="宋体" w:hAnsi="宋体" w:cs="宋体"/>
          <w:sz w:val="24"/>
        </w:rPr>
      </w:pPr>
      <w:r>
        <w:rPr>
          <w:rFonts w:ascii="宋体" w:hAnsi="宋体" w:cs="宋体"/>
          <w:noProof/>
          <w:sz w:val="24"/>
        </w:rPr>
        <w:lastRenderedPageBreak/>
        <w:drawing>
          <wp:inline distT="0" distB="0" distL="0" distR="0">
            <wp:extent cx="6413500" cy="9632315"/>
            <wp:effectExtent l="19050" t="0" r="6350" b="0"/>
            <wp:docPr id="11" name="图片 6" descr="C:\Users\ADMINI~1\AppData\Local\Temp\WeChat Files\6782b835e4351a6fb55e7f1cbd638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descr="C:\Users\ADMINI~1\AppData\Local\Temp\WeChat Files\6782b835e4351a6fb55e7f1cbd63836.jpg"/>
                    <pic:cNvPicPr>
                      <a:picLocks noChangeAspect="1" noChangeArrowheads="1"/>
                    </pic:cNvPicPr>
                  </pic:nvPicPr>
                  <pic:blipFill>
                    <a:blip r:embed="rId18"/>
                    <a:srcRect/>
                    <a:stretch>
                      <a:fillRect/>
                    </a:stretch>
                  </pic:blipFill>
                  <pic:spPr>
                    <a:xfrm rot="10800000">
                      <a:off x="0" y="0"/>
                      <a:ext cx="6420810" cy="9643853"/>
                    </a:xfrm>
                    <a:prstGeom prst="rect">
                      <a:avLst/>
                    </a:prstGeom>
                    <a:noFill/>
                    <a:ln w="9525">
                      <a:noFill/>
                      <a:miter lim="800000"/>
                      <a:headEnd/>
                      <a:tailEnd/>
                    </a:ln>
                  </pic:spPr>
                </pic:pic>
              </a:graphicData>
            </a:graphic>
          </wp:inline>
        </w:drawing>
      </w:r>
    </w:p>
    <w:sectPr w:rsidR="00E00A79" w:rsidSect="00E00A79">
      <w:pgSz w:w="11906" w:h="16838"/>
      <w:pgMar w:top="833" w:right="720" w:bottom="720" w:left="72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64DC" w:rsidRDefault="009B64DC" w:rsidP="00E00A79">
      <w:r>
        <w:separator/>
      </w:r>
    </w:p>
  </w:endnote>
  <w:endnote w:type="continuationSeparator" w:id="1">
    <w:p w:rsidR="009B64DC" w:rsidRDefault="009B64DC" w:rsidP="00E00A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华文细黑">
    <w:altName w:val="微软雅黑"/>
    <w:panose1 w:val="02010600040101010101"/>
    <w:charset w:val="86"/>
    <w:family w:val="auto"/>
    <w:pitch w:val="variable"/>
    <w:sig w:usb0="00000287" w:usb1="080F0000" w:usb2="00000010" w:usb3="00000000" w:csb0="0004009F" w:csb1="00000000"/>
  </w:font>
  <w:font w:name="TimesNewRomanPSMT">
    <w:altName w:val="宋体"/>
    <w:charset w:val="00"/>
    <w:family w:val="roman"/>
    <w:pitch w:val="default"/>
    <w:sig w:usb0="00000000" w:usb1="0000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A79" w:rsidRDefault="00E00A79">
    <w:pPr>
      <w:pStyle w:val="ae"/>
      <w:framePr w:wrap="around" w:vAnchor="text" w:hAnchor="margin" w:xAlign="center" w:y="1"/>
      <w:rPr>
        <w:rStyle w:val="af8"/>
      </w:rPr>
    </w:pPr>
    <w:r>
      <w:fldChar w:fldCharType="begin"/>
    </w:r>
    <w:r w:rsidR="009B64DC">
      <w:rPr>
        <w:rStyle w:val="af8"/>
      </w:rPr>
      <w:instrText xml:space="preserve">PAGE  </w:instrText>
    </w:r>
    <w:r>
      <w:fldChar w:fldCharType="end"/>
    </w:r>
  </w:p>
  <w:p w:rsidR="00E00A79" w:rsidRDefault="00E00A79">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A79" w:rsidRDefault="00E00A79">
    <w:pPr>
      <w:pStyle w:val="ae"/>
      <w:framePr w:wrap="around" w:vAnchor="text" w:hAnchor="margin" w:xAlign="center" w:y="1"/>
      <w:rPr>
        <w:rStyle w:val="af8"/>
        <w:sz w:val="20"/>
        <w:szCs w:val="10"/>
      </w:rPr>
    </w:pPr>
    <w:r>
      <w:rPr>
        <w:sz w:val="10"/>
        <w:szCs w:val="10"/>
      </w:rPr>
      <w:fldChar w:fldCharType="begin"/>
    </w:r>
    <w:r w:rsidR="009B64DC">
      <w:rPr>
        <w:rStyle w:val="af8"/>
        <w:sz w:val="20"/>
        <w:szCs w:val="10"/>
      </w:rPr>
      <w:instrText xml:space="preserve">PAGE  </w:instrText>
    </w:r>
    <w:r>
      <w:rPr>
        <w:sz w:val="10"/>
        <w:szCs w:val="10"/>
      </w:rPr>
      <w:fldChar w:fldCharType="separate"/>
    </w:r>
    <w:r w:rsidR="00C451C5">
      <w:rPr>
        <w:rStyle w:val="af8"/>
        <w:noProof/>
        <w:sz w:val="20"/>
        <w:szCs w:val="10"/>
      </w:rPr>
      <w:t>- 118 -</w:t>
    </w:r>
    <w:r>
      <w:rPr>
        <w:sz w:val="10"/>
        <w:szCs w:val="10"/>
      </w:rPr>
      <w:fldChar w:fldCharType="end"/>
    </w:r>
  </w:p>
  <w:p w:rsidR="00E00A79" w:rsidRDefault="00E00A79">
    <w:pPr>
      <w:pStyle w:val="a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64DC" w:rsidRDefault="009B64DC" w:rsidP="00E00A79">
      <w:r>
        <w:separator/>
      </w:r>
    </w:p>
  </w:footnote>
  <w:footnote w:type="continuationSeparator" w:id="1">
    <w:p w:rsidR="009B64DC" w:rsidRDefault="009B64DC" w:rsidP="00E00A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A79" w:rsidRDefault="00E00A79">
    <w:pPr>
      <w:pStyle w:val="af"/>
      <w:pBdr>
        <w:bottom w:val="none" w:sz="0" w:space="0" w:color="auto"/>
      </w:pBdr>
      <w:jc w:val="both"/>
      <w:rPr>
        <w:rFonts w:ascii="仿宋_GB2312" w:eastAsia="仿宋_GB2312" w:hAnsi="宋体"/>
        <w:color w:val="000000"/>
        <w:w w:val="90"/>
        <w:sz w:val="16"/>
        <w:szCs w:val="30"/>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F16E84"/>
    <w:multiLevelType w:val="singleLevel"/>
    <w:tmpl w:val="59F16E84"/>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hideSpellingErrors/>
  <w:defaultTabStop w:val="420"/>
  <w:drawingGridHorizontalSpacing w:val="105"/>
  <w:drawingGridVerticalSpacing w:val="156"/>
  <w:noPunctuationKerning/>
  <w:characterSpacingControl w:val="compressPunctuation"/>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617E"/>
    <w:rsid w:val="00007F23"/>
    <w:rsid w:val="00012B0E"/>
    <w:rsid w:val="000141C7"/>
    <w:rsid w:val="00023F26"/>
    <w:rsid w:val="0003066E"/>
    <w:rsid w:val="0003070C"/>
    <w:rsid w:val="0003383F"/>
    <w:rsid w:val="00035CEF"/>
    <w:rsid w:val="00037EDC"/>
    <w:rsid w:val="000432E2"/>
    <w:rsid w:val="000438DF"/>
    <w:rsid w:val="000457C2"/>
    <w:rsid w:val="00045D43"/>
    <w:rsid w:val="00052FC1"/>
    <w:rsid w:val="00053C38"/>
    <w:rsid w:val="000544AF"/>
    <w:rsid w:val="00054CFD"/>
    <w:rsid w:val="0006599F"/>
    <w:rsid w:val="00067C22"/>
    <w:rsid w:val="000816D7"/>
    <w:rsid w:val="0008176F"/>
    <w:rsid w:val="000825CD"/>
    <w:rsid w:val="0008308B"/>
    <w:rsid w:val="000845D9"/>
    <w:rsid w:val="000917C5"/>
    <w:rsid w:val="00093DCB"/>
    <w:rsid w:val="00097727"/>
    <w:rsid w:val="000A1258"/>
    <w:rsid w:val="000B01B1"/>
    <w:rsid w:val="000B32BA"/>
    <w:rsid w:val="000B7D77"/>
    <w:rsid w:val="000B7FE8"/>
    <w:rsid w:val="000C241D"/>
    <w:rsid w:val="000C24AA"/>
    <w:rsid w:val="000D16B2"/>
    <w:rsid w:val="000D1F30"/>
    <w:rsid w:val="000D5939"/>
    <w:rsid w:val="000D59A1"/>
    <w:rsid w:val="000E0BE0"/>
    <w:rsid w:val="000E11D0"/>
    <w:rsid w:val="000E2E53"/>
    <w:rsid w:val="000F0F41"/>
    <w:rsid w:val="000F4519"/>
    <w:rsid w:val="000F56B7"/>
    <w:rsid w:val="00100C27"/>
    <w:rsid w:val="00103DA5"/>
    <w:rsid w:val="0010607A"/>
    <w:rsid w:val="00112669"/>
    <w:rsid w:val="00114C13"/>
    <w:rsid w:val="00115663"/>
    <w:rsid w:val="001157D3"/>
    <w:rsid w:val="00126582"/>
    <w:rsid w:val="00130BA3"/>
    <w:rsid w:val="00131902"/>
    <w:rsid w:val="00132854"/>
    <w:rsid w:val="001333D1"/>
    <w:rsid w:val="00135FA7"/>
    <w:rsid w:val="00137B75"/>
    <w:rsid w:val="00140FC6"/>
    <w:rsid w:val="00146047"/>
    <w:rsid w:val="00147760"/>
    <w:rsid w:val="001509FD"/>
    <w:rsid w:val="00151CB5"/>
    <w:rsid w:val="00156429"/>
    <w:rsid w:val="00160526"/>
    <w:rsid w:val="00166D33"/>
    <w:rsid w:val="00171533"/>
    <w:rsid w:val="001726F5"/>
    <w:rsid w:val="00172A27"/>
    <w:rsid w:val="00176A60"/>
    <w:rsid w:val="00180977"/>
    <w:rsid w:val="00180DF9"/>
    <w:rsid w:val="00181B6C"/>
    <w:rsid w:val="00185D6A"/>
    <w:rsid w:val="001861BB"/>
    <w:rsid w:val="001868D6"/>
    <w:rsid w:val="001921F2"/>
    <w:rsid w:val="001A2B2A"/>
    <w:rsid w:val="001A48E3"/>
    <w:rsid w:val="001A4ADA"/>
    <w:rsid w:val="001C000A"/>
    <w:rsid w:val="001E5C27"/>
    <w:rsid w:val="001F3601"/>
    <w:rsid w:val="001F3F0D"/>
    <w:rsid w:val="00206F7D"/>
    <w:rsid w:val="00210928"/>
    <w:rsid w:val="00210FC6"/>
    <w:rsid w:val="002128F5"/>
    <w:rsid w:val="0021632C"/>
    <w:rsid w:val="00217FCC"/>
    <w:rsid w:val="002218F2"/>
    <w:rsid w:val="00222577"/>
    <w:rsid w:val="00222CE9"/>
    <w:rsid w:val="00222D32"/>
    <w:rsid w:val="00223D2D"/>
    <w:rsid w:val="002445D0"/>
    <w:rsid w:val="00246222"/>
    <w:rsid w:val="00250490"/>
    <w:rsid w:val="00251D8A"/>
    <w:rsid w:val="002538B8"/>
    <w:rsid w:val="002611B2"/>
    <w:rsid w:val="002611DF"/>
    <w:rsid w:val="00261B54"/>
    <w:rsid w:val="00265D63"/>
    <w:rsid w:val="002719E3"/>
    <w:rsid w:val="00271C80"/>
    <w:rsid w:val="002726E3"/>
    <w:rsid w:val="00274CFC"/>
    <w:rsid w:val="002753E0"/>
    <w:rsid w:val="00281439"/>
    <w:rsid w:val="00283F5D"/>
    <w:rsid w:val="002918B7"/>
    <w:rsid w:val="002926F1"/>
    <w:rsid w:val="00292820"/>
    <w:rsid w:val="002930FF"/>
    <w:rsid w:val="00293D54"/>
    <w:rsid w:val="00294658"/>
    <w:rsid w:val="00295F4F"/>
    <w:rsid w:val="0029791C"/>
    <w:rsid w:val="002A4AC1"/>
    <w:rsid w:val="002B000D"/>
    <w:rsid w:val="002B05BB"/>
    <w:rsid w:val="002B718F"/>
    <w:rsid w:val="002B73A3"/>
    <w:rsid w:val="002C03FA"/>
    <w:rsid w:val="002C0B83"/>
    <w:rsid w:val="002D1FD9"/>
    <w:rsid w:val="002D2DBD"/>
    <w:rsid w:val="002F0F1F"/>
    <w:rsid w:val="002F2559"/>
    <w:rsid w:val="002F70AD"/>
    <w:rsid w:val="00301956"/>
    <w:rsid w:val="0030380F"/>
    <w:rsid w:val="00311131"/>
    <w:rsid w:val="0032266D"/>
    <w:rsid w:val="00330D39"/>
    <w:rsid w:val="00333848"/>
    <w:rsid w:val="00334284"/>
    <w:rsid w:val="003346D0"/>
    <w:rsid w:val="00342C3E"/>
    <w:rsid w:val="00342D97"/>
    <w:rsid w:val="003449DB"/>
    <w:rsid w:val="003460E7"/>
    <w:rsid w:val="00352172"/>
    <w:rsid w:val="00352647"/>
    <w:rsid w:val="00355A49"/>
    <w:rsid w:val="00366C74"/>
    <w:rsid w:val="003923B3"/>
    <w:rsid w:val="0039358A"/>
    <w:rsid w:val="003936A3"/>
    <w:rsid w:val="00394C48"/>
    <w:rsid w:val="00395A42"/>
    <w:rsid w:val="003A2546"/>
    <w:rsid w:val="003A4289"/>
    <w:rsid w:val="003A6C37"/>
    <w:rsid w:val="003A6F05"/>
    <w:rsid w:val="003B65E6"/>
    <w:rsid w:val="003B66CA"/>
    <w:rsid w:val="003C5BD4"/>
    <w:rsid w:val="003C63CB"/>
    <w:rsid w:val="003D0076"/>
    <w:rsid w:val="003D2A0B"/>
    <w:rsid w:val="003D4487"/>
    <w:rsid w:val="003D5B3F"/>
    <w:rsid w:val="003E040D"/>
    <w:rsid w:val="003F5734"/>
    <w:rsid w:val="003F5AA8"/>
    <w:rsid w:val="00401A16"/>
    <w:rsid w:val="00410B4B"/>
    <w:rsid w:val="00411CDF"/>
    <w:rsid w:val="0041387B"/>
    <w:rsid w:val="00416D94"/>
    <w:rsid w:val="00420CB2"/>
    <w:rsid w:val="0042190B"/>
    <w:rsid w:val="004276FD"/>
    <w:rsid w:val="004305A6"/>
    <w:rsid w:val="00441AA4"/>
    <w:rsid w:val="00442207"/>
    <w:rsid w:val="004450F4"/>
    <w:rsid w:val="0044687F"/>
    <w:rsid w:val="004520DA"/>
    <w:rsid w:val="0045475E"/>
    <w:rsid w:val="00455A1A"/>
    <w:rsid w:val="00455C7B"/>
    <w:rsid w:val="004571F0"/>
    <w:rsid w:val="00457340"/>
    <w:rsid w:val="004643C5"/>
    <w:rsid w:val="0047369C"/>
    <w:rsid w:val="0047431D"/>
    <w:rsid w:val="00480136"/>
    <w:rsid w:val="00482519"/>
    <w:rsid w:val="00482697"/>
    <w:rsid w:val="00483398"/>
    <w:rsid w:val="00486409"/>
    <w:rsid w:val="004865DE"/>
    <w:rsid w:val="004912AE"/>
    <w:rsid w:val="0049251B"/>
    <w:rsid w:val="00495500"/>
    <w:rsid w:val="004A0CD8"/>
    <w:rsid w:val="004A1DF3"/>
    <w:rsid w:val="004A571D"/>
    <w:rsid w:val="004A76C1"/>
    <w:rsid w:val="004B339C"/>
    <w:rsid w:val="004B497D"/>
    <w:rsid w:val="004B6D7F"/>
    <w:rsid w:val="004C47B2"/>
    <w:rsid w:val="004C568A"/>
    <w:rsid w:val="004C5C1D"/>
    <w:rsid w:val="004D0BAB"/>
    <w:rsid w:val="004D23FA"/>
    <w:rsid w:val="004D467D"/>
    <w:rsid w:val="004D652C"/>
    <w:rsid w:val="004E2D0E"/>
    <w:rsid w:val="004E782B"/>
    <w:rsid w:val="004F0110"/>
    <w:rsid w:val="004F4786"/>
    <w:rsid w:val="004F5E87"/>
    <w:rsid w:val="004F618A"/>
    <w:rsid w:val="004F7368"/>
    <w:rsid w:val="00500712"/>
    <w:rsid w:val="00500E86"/>
    <w:rsid w:val="00510C16"/>
    <w:rsid w:val="00512424"/>
    <w:rsid w:val="00521201"/>
    <w:rsid w:val="00521264"/>
    <w:rsid w:val="00531E2F"/>
    <w:rsid w:val="00534B0D"/>
    <w:rsid w:val="00537E0B"/>
    <w:rsid w:val="0054546E"/>
    <w:rsid w:val="00555C96"/>
    <w:rsid w:val="00560FBC"/>
    <w:rsid w:val="00570717"/>
    <w:rsid w:val="00574299"/>
    <w:rsid w:val="00576BA9"/>
    <w:rsid w:val="00585163"/>
    <w:rsid w:val="00585A44"/>
    <w:rsid w:val="00586B77"/>
    <w:rsid w:val="0059394F"/>
    <w:rsid w:val="0059652D"/>
    <w:rsid w:val="0059733C"/>
    <w:rsid w:val="005A053C"/>
    <w:rsid w:val="005A135B"/>
    <w:rsid w:val="005A46E3"/>
    <w:rsid w:val="005A4E1C"/>
    <w:rsid w:val="005A6572"/>
    <w:rsid w:val="005B1363"/>
    <w:rsid w:val="005C670E"/>
    <w:rsid w:val="005D0BD9"/>
    <w:rsid w:val="005E3E61"/>
    <w:rsid w:val="005E42F5"/>
    <w:rsid w:val="005F3A0A"/>
    <w:rsid w:val="005F4E38"/>
    <w:rsid w:val="00602760"/>
    <w:rsid w:val="0060393A"/>
    <w:rsid w:val="006041BF"/>
    <w:rsid w:val="00606E22"/>
    <w:rsid w:val="0061006D"/>
    <w:rsid w:val="00614060"/>
    <w:rsid w:val="0061466C"/>
    <w:rsid w:val="00614A16"/>
    <w:rsid w:val="00621861"/>
    <w:rsid w:val="00625A3C"/>
    <w:rsid w:val="00635713"/>
    <w:rsid w:val="00650D40"/>
    <w:rsid w:val="00651F30"/>
    <w:rsid w:val="00653D0D"/>
    <w:rsid w:val="00653FCB"/>
    <w:rsid w:val="00654952"/>
    <w:rsid w:val="006564F8"/>
    <w:rsid w:val="0065655D"/>
    <w:rsid w:val="006603A1"/>
    <w:rsid w:val="00662FEF"/>
    <w:rsid w:val="006661B4"/>
    <w:rsid w:val="00667BF9"/>
    <w:rsid w:val="00670866"/>
    <w:rsid w:val="00671AEF"/>
    <w:rsid w:val="00672924"/>
    <w:rsid w:val="00673A6B"/>
    <w:rsid w:val="00674787"/>
    <w:rsid w:val="00680BEC"/>
    <w:rsid w:val="00692F4E"/>
    <w:rsid w:val="006947F1"/>
    <w:rsid w:val="006953A7"/>
    <w:rsid w:val="006A0F5B"/>
    <w:rsid w:val="006A369B"/>
    <w:rsid w:val="006A4B3B"/>
    <w:rsid w:val="006A7E0D"/>
    <w:rsid w:val="006B0BC3"/>
    <w:rsid w:val="006B6E40"/>
    <w:rsid w:val="006C1A51"/>
    <w:rsid w:val="006C20C5"/>
    <w:rsid w:val="006D0029"/>
    <w:rsid w:val="006D05BF"/>
    <w:rsid w:val="006D2E07"/>
    <w:rsid w:val="006D39DF"/>
    <w:rsid w:val="006D52EB"/>
    <w:rsid w:val="006D5584"/>
    <w:rsid w:val="006D624D"/>
    <w:rsid w:val="006D73D0"/>
    <w:rsid w:val="006D78B5"/>
    <w:rsid w:val="006D7947"/>
    <w:rsid w:val="006F0A46"/>
    <w:rsid w:val="006F6824"/>
    <w:rsid w:val="007024A2"/>
    <w:rsid w:val="0070509F"/>
    <w:rsid w:val="00707898"/>
    <w:rsid w:val="00714193"/>
    <w:rsid w:val="00717E76"/>
    <w:rsid w:val="00724571"/>
    <w:rsid w:val="007254A5"/>
    <w:rsid w:val="0072768E"/>
    <w:rsid w:val="00733C0C"/>
    <w:rsid w:val="00733D8C"/>
    <w:rsid w:val="007368D3"/>
    <w:rsid w:val="00737E36"/>
    <w:rsid w:val="00737E6B"/>
    <w:rsid w:val="0074439C"/>
    <w:rsid w:val="00745814"/>
    <w:rsid w:val="0075261E"/>
    <w:rsid w:val="00754501"/>
    <w:rsid w:val="007555F1"/>
    <w:rsid w:val="00756478"/>
    <w:rsid w:val="007602F4"/>
    <w:rsid w:val="00764A5D"/>
    <w:rsid w:val="00764F47"/>
    <w:rsid w:val="007667F6"/>
    <w:rsid w:val="00772948"/>
    <w:rsid w:val="00772CD6"/>
    <w:rsid w:val="00777F84"/>
    <w:rsid w:val="0078197D"/>
    <w:rsid w:val="00783D4C"/>
    <w:rsid w:val="00793F30"/>
    <w:rsid w:val="00796E54"/>
    <w:rsid w:val="00797FD0"/>
    <w:rsid w:val="007A442B"/>
    <w:rsid w:val="007A592F"/>
    <w:rsid w:val="007B3B08"/>
    <w:rsid w:val="007B5AA5"/>
    <w:rsid w:val="007D6121"/>
    <w:rsid w:val="007E2E8E"/>
    <w:rsid w:val="007F0179"/>
    <w:rsid w:val="007F3695"/>
    <w:rsid w:val="007F667F"/>
    <w:rsid w:val="008009BD"/>
    <w:rsid w:val="00801EF3"/>
    <w:rsid w:val="00802AEF"/>
    <w:rsid w:val="00802F5A"/>
    <w:rsid w:val="008036D9"/>
    <w:rsid w:val="0080386F"/>
    <w:rsid w:val="008043BC"/>
    <w:rsid w:val="008049A8"/>
    <w:rsid w:val="00813974"/>
    <w:rsid w:val="00816E95"/>
    <w:rsid w:val="00832216"/>
    <w:rsid w:val="008355BA"/>
    <w:rsid w:val="008433F8"/>
    <w:rsid w:val="00845B91"/>
    <w:rsid w:val="0084674C"/>
    <w:rsid w:val="0085042E"/>
    <w:rsid w:val="0085208B"/>
    <w:rsid w:val="008548F8"/>
    <w:rsid w:val="00854B5A"/>
    <w:rsid w:val="008608E7"/>
    <w:rsid w:val="00860C90"/>
    <w:rsid w:val="0086155F"/>
    <w:rsid w:val="00861FEF"/>
    <w:rsid w:val="008637AE"/>
    <w:rsid w:val="008657A8"/>
    <w:rsid w:val="00867E25"/>
    <w:rsid w:val="00874511"/>
    <w:rsid w:val="008813F2"/>
    <w:rsid w:val="00884378"/>
    <w:rsid w:val="0088710F"/>
    <w:rsid w:val="008937FA"/>
    <w:rsid w:val="008A1094"/>
    <w:rsid w:val="008A2505"/>
    <w:rsid w:val="008A6DF9"/>
    <w:rsid w:val="008B23AA"/>
    <w:rsid w:val="008B4EC8"/>
    <w:rsid w:val="008B57B3"/>
    <w:rsid w:val="008C2BB3"/>
    <w:rsid w:val="008C312D"/>
    <w:rsid w:val="008C554D"/>
    <w:rsid w:val="008C7316"/>
    <w:rsid w:val="008D24BE"/>
    <w:rsid w:val="008D5207"/>
    <w:rsid w:val="008E4FD3"/>
    <w:rsid w:val="008E677E"/>
    <w:rsid w:val="008E75B6"/>
    <w:rsid w:val="008E7ED1"/>
    <w:rsid w:val="008F10F0"/>
    <w:rsid w:val="008F3B48"/>
    <w:rsid w:val="008F73F3"/>
    <w:rsid w:val="0090498E"/>
    <w:rsid w:val="00911156"/>
    <w:rsid w:val="009143E5"/>
    <w:rsid w:val="009207BA"/>
    <w:rsid w:val="009250B9"/>
    <w:rsid w:val="0093154D"/>
    <w:rsid w:val="00932FB5"/>
    <w:rsid w:val="00942176"/>
    <w:rsid w:val="009443AE"/>
    <w:rsid w:val="0094469A"/>
    <w:rsid w:val="00945B3B"/>
    <w:rsid w:val="0095088F"/>
    <w:rsid w:val="00952912"/>
    <w:rsid w:val="00954751"/>
    <w:rsid w:val="00960521"/>
    <w:rsid w:val="0096244E"/>
    <w:rsid w:val="009641F3"/>
    <w:rsid w:val="009721E1"/>
    <w:rsid w:val="00974522"/>
    <w:rsid w:val="00976EC1"/>
    <w:rsid w:val="00982DD4"/>
    <w:rsid w:val="00984D1C"/>
    <w:rsid w:val="00984FFB"/>
    <w:rsid w:val="009915F2"/>
    <w:rsid w:val="00994117"/>
    <w:rsid w:val="00994724"/>
    <w:rsid w:val="00994CF8"/>
    <w:rsid w:val="009960AC"/>
    <w:rsid w:val="009A4F05"/>
    <w:rsid w:val="009B091E"/>
    <w:rsid w:val="009B17B3"/>
    <w:rsid w:val="009B64DC"/>
    <w:rsid w:val="009B729E"/>
    <w:rsid w:val="009C3A7B"/>
    <w:rsid w:val="009C4B0E"/>
    <w:rsid w:val="009C4E1A"/>
    <w:rsid w:val="009C7E66"/>
    <w:rsid w:val="009D2E60"/>
    <w:rsid w:val="009D35AA"/>
    <w:rsid w:val="009D42DF"/>
    <w:rsid w:val="009D6D74"/>
    <w:rsid w:val="009E34C3"/>
    <w:rsid w:val="009E5338"/>
    <w:rsid w:val="009F43D8"/>
    <w:rsid w:val="00A032E8"/>
    <w:rsid w:val="00A0715E"/>
    <w:rsid w:val="00A07177"/>
    <w:rsid w:val="00A14A9E"/>
    <w:rsid w:val="00A17D96"/>
    <w:rsid w:val="00A20632"/>
    <w:rsid w:val="00A23648"/>
    <w:rsid w:val="00A307A0"/>
    <w:rsid w:val="00A3099B"/>
    <w:rsid w:val="00A33135"/>
    <w:rsid w:val="00A41E1A"/>
    <w:rsid w:val="00A47516"/>
    <w:rsid w:val="00A53067"/>
    <w:rsid w:val="00A5444C"/>
    <w:rsid w:val="00A54918"/>
    <w:rsid w:val="00A56A42"/>
    <w:rsid w:val="00A61CA8"/>
    <w:rsid w:val="00A67A71"/>
    <w:rsid w:val="00A71625"/>
    <w:rsid w:val="00A72F83"/>
    <w:rsid w:val="00A7359F"/>
    <w:rsid w:val="00A743DE"/>
    <w:rsid w:val="00A822F9"/>
    <w:rsid w:val="00A92AC0"/>
    <w:rsid w:val="00A974CD"/>
    <w:rsid w:val="00AA0A64"/>
    <w:rsid w:val="00AA203C"/>
    <w:rsid w:val="00AB1176"/>
    <w:rsid w:val="00AB144A"/>
    <w:rsid w:val="00AB2096"/>
    <w:rsid w:val="00AB26D2"/>
    <w:rsid w:val="00AC0470"/>
    <w:rsid w:val="00AC3291"/>
    <w:rsid w:val="00AC57A3"/>
    <w:rsid w:val="00AC619F"/>
    <w:rsid w:val="00AD34D4"/>
    <w:rsid w:val="00AD5789"/>
    <w:rsid w:val="00AD5B78"/>
    <w:rsid w:val="00AE11A7"/>
    <w:rsid w:val="00AE3DB8"/>
    <w:rsid w:val="00AE51ED"/>
    <w:rsid w:val="00AE5682"/>
    <w:rsid w:val="00AF3345"/>
    <w:rsid w:val="00B02055"/>
    <w:rsid w:val="00B038DE"/>
    <w:rsid w:val="00B110A8"/>
    <w:rsid w:val="00B15115"/>
    <w:rsid w:val="00B22399"/>
    <w:rsid w:val="00B2254D"/>
    <w:rsid w:val="00B229E1"/>
    <w:rsid w:val="00B3054C"/>
    <w:rsid w:val="00B37BF2"/>
    <w:rsid w:val="00B41A73"/>
    <w:rsid w:val="00B43878"/>
    <w:rsid w:val="00B47894"/>
    <w:rsid w:val="00B52620"/>
    <w:rsid w:val="00B54692"/>
    <w:rsid w:val="00B54A6C"/>
    <w:rsid w:val="00B550E2"/>
    <w:rsid w:val="00B55B68"/>
    <w:rsid w:val="00B57E06"/>
    <w:rsid w:val="00B62C2E"/>
    <w:rsid w:val="00B65805"/>
    <w:rsid w:val="00B65AB9"/>
    <w:rsid w:val="00B71B4A"/>
    <w:rsid w:val="00B72AB6"/>
    <w:rsid w:val="00B74AD7"/>
    <w:rsid w:val="00B8280D"/>
    <w:rsid w:val="00B853C4"/>
    <w:rsid w:val="00B90FF7"/>
    <w:rsid w:val="00B9236F"/>
    <w:rsid w:val="00B96F3A"/>
    <w:rsid w:val="00B97F7A"/>
    <w:rsid w:val="00BB4000"/>
    <w:rsid w:val="00BC1018"/>
    <w:rsid w:val="00BC12E3"/>
    <w:rsid w:val="00BC68B1"/>
    <w:rsid w:val="00BD22FA"/>
    <w:rsid w:val="00BE01B7"/>
    <w:rsid w:val="00BE06BB"/>
    <w:rsid w:val="00BE270C"/>
    <w:rsid w:val="00BF2831"/>
    <w:rsid w:val="00BF6DE8"/>
    <w:rsid w:val="00BF75E7"/>
    <w:rsid w:val="00C018BA"/>
    <w:rsid w:val="00C066F8"/>
    <w:rsid w:val="00C06A9D"/>
    <w:rsid w:val="00C0727C"/>
    <w:rsid w:val="00C11A40"/>
    <w:rsid w:val="00C22431"/>
    <w:rsid w:val="00C22644"/>
    <w:rsid w:val="00C244CC"/>
    <w:rsid w:val="00C34F74"/>
    <w:rsid w:val="00C35124"/>
    <w:rsid w:val="00C35EFF"/>
    <w:rsid w:val="00C37737"/>
    <w:rsid w:val="00C43C33"/>
    <w:rsid w:val="00C44A76"/>
    <w:rsid w:val="00C44B56"/>
    <w:rsid w:val="00C451C5"/>
    <w:rsid w:val="00C467C2"/>
    <w:rsid w:val="00C50081"/>
    <w:rsid w:val="00C5059B"/>
    <w:rsid w:val="00C57219"/>
    <w:rsid w:val="00C57833"/>
    <w:rsid w:val="00C60572"/>
    <w:rsid w:val="00C7383E"/>
    <w:rsid w:val="00C74400"/>
    <w:rsid w:val="00C74447"/>
    <w:rsid w:val="00C758CF"/>
    <w:rsid w:val="00C762B0"/>
    <w:rsid w:val="00C80701"/>
    <w:rsid w:val="00C81417"/>
    <w:rsid w:val="00C82ED5"/>
    <w:rsid w:val="00C848B7"/>
    <w:rsid w:val="00C86DF0"/>
    <w:rsid w:val="00C930E4"/>
    <w:rsid w:val="00C97FA9"/>
    <w:rsid w:val="00CA23CC"/>
    <w:rsid w:val="00CB4597"/>
    <w:rsid w:val="00CC154A"/>
    <w:rsid w:val="00CC1ECD"/>
    <w:rsid w:val="00CC5797"/>
    <w:rsid w:val="00CD3603"/>
    <w:rsid w:val="00CE2F27"/>
    <w:rsid w:val="00CE75A0"/>
    <w:rsid w:val="00CF16DE"/>
    <w:rsid w:val="00CF18E3"/>
    <w:rsid w:val="00CF5355"/>
    <w:rsid w:val="00CF5554"/>
    <w:rsid w:val="00CF7A19"/>
    <w:rsid w:val="00D016BD"/>
    <w:rsid w:val="00D02358"/>
    <w:rsid w:val="00D03B4A"/>
    <w:rsid w:val="00D11CAA"/>
    <w:rsid w:val="00D1452C"/>
    <w:rsid w:val="00D146AC"/>
    <w:rsid w:val="00D21522"/>
    <w:rsid w:val="00D26E0E"/>
    <w:rsid w:val="00D31717"/>
    <w:rsid w:val="00D331EF"/>
    <w:rsid w:val="00D33C28"/>
    <w:rsid w:val="00D341EB"/>
    <w:rsid w:val="00D41398"/>
    <w:rsid w:val="00D41B64"/>
    <w:rsid w:val="00D51FF6"/>
    <w:rsid w:val="00D56458"/>
    <w:rsid w:val="00D64DBB"/>
    <w:rsid w:val="00D671FE"/>
    <w:rsid w:val="00D77223"/>
    <w:rsid w:val="00D87A91"/>
    <w:rsid w:val="00D90708"/>
    <w:rsid w:val="00D964C0"/>
    <w:rsid w:val="00D977D2"/>
    <w:rsid w:val="00DA1162"/>
    <w:rsid w:val="00DA31EA"/>
    <w:rsid w:val="00DA7CAD"/>
    <w:rsid w:val="00DB205F"/>
    <w:rsid w:val="00DB6E70"/>
    <w:rsid w:val="00DB7D6B"/>
    <w:rsid w:val="00DC43DA"/>
    <w:rsid w:val="00DC54BE"/>
    <w:rsid w:val="00DD75ED"/>
    <w:rsid w:val="00DE2538"/>
    <w:rsid w:val="00DE2F53"/>
    <w:rsid w:val="00DE3980"/>
    <w:rsid w:val="00DE73A8"/>
    <w:rsid w:val="00DE78E2"/>
    <w:rsid w:val="00DF4194"/>
    <w:rsid w:val="00DF6986"/>
    <w:rsid w:val="00E00A79"/>
    <w:rsid w:val="00E0564D"/>
    <w:rsid w:val="00E11F19"/>
    <w:rsid w:val="00E15261"/>
    <w:rsid w:val="00E2151A"/>
    <w:rsid w:val="00E21D1F"/>
    <w:rsid w:val="00E30E14"/>
    <w:rsid w:val="00E3316C"/>
    <w:rsid w:val="00E349D9"/>
    <w:rsid w:val="00E36AC7"/>
    <w:rsid w:val="00E4049F"/>
    <w:rsid w:val="00E50691"/>
    <w:rsid w:val="00E51AAE"/>
    <w:rsid w:val="00E539D9"/>
    <w:rsid w:val="00E607EC"/>
    <w:rsid w:val="00E675A6"/>
    <w:rsid w:val="00E77EBA"/>
    <w:rsid w:val="00E8018C"/>
    <w:rsid w:val="00E80B9E"/>
    <w:rsid w:val="00E8202B"/>
    <w:rsid w:val="00E851C8"/>
    <w:rsid w:val="00E854B1"/>
    <w:rsid w:val="00E854B3"/>
    <w:rsid w:val="00E91F3A"/>
    <w:rsid w:val="00E936AF"/>
    <w:rsid w:val="00E97B54"/>
    <w:rsid w:val="00EA250B"/>
    <w:rsid w:val="00EA3405"/>
    <w:rsid w:val="00EA368F"/>
    <w:rsid w:val="00EA3C2C"/>
    <w:rsid w:val="00EA6D17"/>
    <w:rsid w:val="00EA6E96"/>
    <w:rsid w:val="00EB333A"/>
    <w:rsid w:val="00EC0B54"/>
    <w:rsid w:val="00EC4017"/>
    <w:rsid w:val="00EC553E"/>
    <w:rsid w:val="00ED0454"/>
    <w:rsid w:val="00ED2E2E"/>
    <w:rsid w:val="00EE1A6E"/>
    <w:rsid w:val="00EF5501"/>
    <w:rsid w:val="00F012A2"/>
    <w:rsid w:val="00F04846"/>
    <w:rsid w:val="00F0507A"/>
    <w:rsid w:val="00F056FC"/>
    <w:rsid w:val="00F12CA5"/>
    <w:rsid w:val="00F15550"/>
    <w:rsid w:val="00F21E17"/>
    <w:rsid w:val="00F26BF4"/>
    <w:rsid w:val="00F31089"/>
    <w:rsid w:val="00F3491A"/>
    <w:rsid w:val="00F365AC"/>
    <w:rsid w:val="00F451E3"/>
    <w:rsid w:val="00F45951"/>
    <w:rsid w:val="00F545A6"/>
    <w:rsid w:val="00F6319F"/>
    <w:rsid w:val="00F725D2"/>
    <w:rsid w:val="00F7273E"/>
    <w:rsid w:val="00F72A17"/>
    <w:rsid w:val="00F74756"/>
    <w:rsid w:val="00F81F0C"/>
    <w:rsid w:val="00F83A5B"/>
    <w:rsid w:val="00F8436E"/>
    <w:rsid w:val="00F905DA"/>
    <w:rsid w:val="00F93DE4"/>
    <w:rsid w:val="00F956DB"/>
    <w:rsid w:val="00FA0D30"/>
    <w:rsid w:val="00FA7043"/>
    <w:rsid w:val="00FB3B01"/>
    <w:rsid w:val="00FB4D89"/>
    <w:rsid w:val="00FC63B0"/>
    <w:rsid w:val="00FC6DB2"/>
    <w:rsid w:val="00FD200C"/>
    <w:rsid w:val="00FD350B"/>
    <w:rsid w:val="00FD3749"/>
    <w:rsid w:val="00FD7D97"/>
    <w:rsid w:val="00FF2E22"/>
    <w:rsid w:val="00FF38F7"/>
    <w:rsid w:val="00FF65B5"/>
    <w:rsid w:val="01B032B0"/>
    <w:rsid w:val="01D7014B"/>
    <w:rsid w:val="032867BC"/>
    <w:rsid w:val="03437773"/>
    <w:rsid w:val="035B7CF1"/>
    <w:rsid w:val="03867954"/>
    <w:rsid w:val="03B661A5"/>
    <w:rsid w:val="040C16ED"/>
    <w:rsid w:val="04847877"/>
    <w:rsid w:val="04AF629B"/>
    <w:rsid w:val="04F02467"/>
    <w:rsid w:val="05162131"/>
    <w:rsid w:val="058F3831"/>
    <w:rsid w:val="05987024"/>
    <w:rsid w:val="05A82ADB"/>
    <w:rsid w:val="05D503B4"/>
    <w:rsid w:val="060D23A6"/>
    <w:rsid w:val="06345930"/>
    <w:rsid w:val="06557B64"/>
    <w:rsid w:val="06CB7731"/>
    <w:rsid w:val="07092BFF"/>
    <w:rsid w:val="07877B7D"/>
    <w:rsid w:val="07D62D6A"/>
    <w:rsid w:val="08985B64"/>
    <w:rsid w:val="094C6F53"/>
    <w:rsid w:val="09D36626"/>
    <w:rsid w:val="09E71AD4"/>
    <w:rsid w:val="09E7288C"/>
    <w:rsid w:val="09E821B4"/>
    <w:rsid w:val="09E87E97"/>
    <w:rsid w:val="09F7727F"/>
    <w:rsid w:val="0AC245AE"/>
    <w:rsid w:val="0B1C701D"/>
    <w:rsid w:val="0B7B1FE3"/>
    <w:rsid w:val="0BB422D9"/>
    <w:rsid w:val="0BED34D8"/>
    <w:rsid w:val="0C3C0B52"/>
    <w:rsid w:val="0C766864"/>
    <w:rsid w:val="0C8A088B"/>
    <w:rsid w:val="0C8C01F2"/>
    <w:rsid w:val="0C9662F5"/>
    <w:rsid w:val="0CE85DBD"/>
    <w:rsid w:val="0D612AD9"/>
    <w:rsid w:val="0D6C7B3A"/>
    <w:rsid w:val="0E452D3C"/>
    <w:rsid w:val="0E707E3E"/>
    <w:rsid w:val="0F052AE3"/>
    <w:rsid w:val="0F0C126F"/>
    <w:rsid w:val="0FB0301B"/>
    <w:rsid w:val="101C24AE"/>
    <w:rsid w:val="10A0430A"/>
    <w:rsid w:val="10E130BF"/>
    <w:rsid w:val="11460CC1"/>
    <w:rsid w:val="11803EC2"/>
    <w:rsid w:val="11921371"/>
    <w:rsid w:val="11C336A6"/>
    <w:rsid w:val="12037D32"/>
    <w:rsid w:val="1212438D"/>
    <w:rsid w:val="126508BE"/>
    <w:rsid w:val="13186A13"/>
    <w:rsid w:val="132008C6"/>
    <w:rsid w:val="139B4765"/>
    <w:rsid w:val="13EB63C0"/>
    <w:rsid w:val="140F1362"/>
    <w:rsid w:val="14382250"/>
    <w:rsid w:val="14520EC9"/>
    <w:rsid w:val="14A25639"/>
    <w:rsid w:val="14A83CC5"/>
    <w:rsid w:val="156F25A1"/>
    <w:rsid w:val="1749779A"/>
    <w:rsid w:val="174C49E4"/>
    <w:rsid w:val="17B9609B"/>
    <w:rsid w:val="17BE4132"/>
    <w:rsid w:val="17FF2BC1"/>
    <w:rsid w:val="18682B70"/>
    <w:rsid w:val="18A42D5E"/>
    <w:rsid w:val="18C83DEA"/>
    <w:rsid w:val="19EC0AE8"/>
    <w:rsid w:val="1BAD7475"/>
    <w:rsid w:val="1BC3087B"/>
    <w:rsid w:val="1C0A37B7"/>
    <w:rsid w:val="1C397142"/>
    <w:rsid w:val="1CDB5968"/>
    <w:rsid w:val="1D892699"/>
    <w:rsid w:val="1D9F2F64"/>
    <w:rsid w:val="1DF45351"/>
    <w:rsid w:val="1E084F22"/>
    <w:rsid w:val="1E2D4011"/>
    <w:rsid w:val="1EFF0636"/>
    <w:rsid w:val="1F662B9A"/>
    <w:rsid w:val="1FE53995"/>
    <w:rsid w:val="200516FA"/>
    <w:rsid w:val="20534216"/>
    <w:rsid w:val="20712BD8"/>
    <w:rsid w:val="20B91D77"/>
    <w:rsid w:val="20DB566A"/>
    <w:rsid w:val="21033EA7"/>
    <w:rsid w:val="22F30564"/>
    <w:rsid w:val="22F8605F"/>
    <w:rsid w:val="23266ACC"/>
    <w:rsid w:val="24A729F0"/>
    <w:rsid w:val="250B6200"/>
    <w:rsid w:val="25585D87"/>
    <w:rsid w:val="25DC6CC3"/>
    <w:rsid w:val="265B5D89"/>
    <w:rsid w:val="265F424F"/>
    <w:rsid w:val="26676952"/>
    <w:rsid w:val="26B65224"/>
    <w:rsid w:val="26EA6118"/>
    <w:rsid w:val="27032382"/>
    <w:rsid w:val="275B2714"/>
    <w:rsid w:val="27C01B62"/>
    <w:rsid w:val="27E5199F"/>
    <w:rsid w:val="27F61B44"/>
    <w:rsid w:val="280F2FA3"/>
    <w:rsid w:val="283E693F"/>
    <w:rsid w:val="286F5EE4"/>
    <w:rsid w:val="289C13C6"/>
    <w:rsid w:val="28C407E6"/>
    <w:rsid w:val="291662F2"/>
    <w:rsid w:val="2AA660B5"/>
    <w:rsid w:val="2AF561DB"/>
    <w:rsid w:val="2B793555"/>
    <w:rsid w:val="2BF25892"/>
    <w:rsid w:val="2CC647BE"/>
    <w:rsid w:val="2D113E58"/>
    <w:rsid w:val="2D63567A"/>
    <w:rsid w:val="2D67434E"/>
    <w:rsid w:val="2D783BED"/>
    <w:rsid w:val="2DB35787"/>
    <w:rsid w:val="2DDA040F"/>
    <w:rsid w:val="2DFA397D"/>
    <w:rsid w:val="2E2C1A1B"/>
    <w:rsid w:val="2EDC77C8"/>
    <w:rsid w:val="2F084EF9"/>
    <w:rsid w:val="2F3B589B"/>
    <w:rsid w:val="2F6C5923"/>
    <w:rsid w:val="2F8A28F1"/>
    <w:rsid w:val="302E6C5C"/>
    <w:rsid w:val="305E7E95"/>
    <w:rsid w:val="30ED2174"/>
    <w:rsid w:val="30FC0308"/>
    <w:rsid w:val="31196E09"/>
    <w:rsid w:val="311A5DCF"/>
    <w:rsid w:val="315C3CFF"/>
    <w:rsid w:val="31BD5446"/>
    <w:rsid w:val="31F548B9"/>
    <w:rsid w:val="321E4E66"/>
    <w:rsid w:val="32837B4B"/>
    <w:rsid w:val="32E94B82"/>
    <w:rsid w:val="32F362E8"/>
    <w:rsid w:val="33093989"/>
    <w:rsid w:val="339C1B35"/>
    <w:rsid w:val="33B23399"/>
    <w:rsid w:val="33ED062A"/>
    <w:rsid w:val="347B4641"/>
    <w:rsid w:val="349634DC"/>
    <w:rsid w:val="34CF5B5C"/>
    <w:rsid w:val="34EE213A"/>
    <w:rsid w:val="34FB7BB0"/>
    <w:rsid w:val="350D0B23"/>
    <w:rsid w:val="35243275"/>
    <w:rsid w:val="352E4AE3"/>
    <w:rsid w:val="35781AA0"/>
    <w:rsid w:val="363B695D"/>
    <w:rsid w:val="36F25AA6"/>
    <w:rsid w:val="37405C9B"/>
    <w:rsid w:val="37B4116F"/>
    <w:rsid w:val="37D57582"/>
    <w:rsid w:val="37EE3604"/>
    <w:rsid w:val="38B166CB"/>
    <w:rsid w:val="391036F1"/>
    <w:rsid w:val="39207D3D"/>
    <w:rsid w:val="3950199A"/>
    <w:rsid w:val="3A622F3D"/>
    <w:rsid w:val="3AB62A61"/>
    <w:rsid w:val="3B0C1D91"/>
    <w:rsid w:val="3C2D4838"/>
    <w:rsid w:val="3CEC58DB"/>
    <w:rsid w:val="3D2F4453"/>
    <w:rsid w:val="3D9B4FD2"/>
    <w:rsid w:val="3DA33452"/>
    <w:rsid w:val="3DF104ED"/>
    <w:rsid w:val="3DF867C8"/>
    <w:rsid w:val="3E454152"/>
    <w:rsid w:val="3E8F03D5"/>
    <w:rsid w:val="3EC37ECD"/>
    <w:rsid w:val="3EE74BC3"/>
    <w:rsid w:val="3FC91B34"/>
    <w:rsid w:val="40820A43"/>
    <w:rsid w:val="41CB589D"/>
    <w:rsid w:val="41D544F1"/>
    <w:rsid w:val="42573AC2"/>
    <w:rsid w:val="42830F9F"/>
    <w:rsid w:val="42997D38"/>
    <w:rsid w:val="42B8649E"/>
    <w:rsid w:val="42C968D3"/>
    <w:rsid w:val="435C7D7A"/>
    <w:rsid w:val="438B6837"/>
    <w:rsid w:val="43AC2C74"/>
    <w:rsid w:val="441A75DC"/>
    <w:rsid w:val="442E6BC2"/>
    <w:rsid w:val="447A7EF5"/>
    <w:rsid w:val="44946E62"/>
    <w:rsid w:val="44B910BE"/>
    <w:rsid w:val="462F27B3"/>
    <w:rsid w:val="4696022F"/>
    <w:rsid w:val="46A04666"/>
    <w:rsid w:val="46A66CE2"/>
    <w:rsid w:val="47422270"/>
    <w:rsid w:val="479C2A5F"/>
    <w:rsid w:val="47A05E97"/>
    <w:rsid w:val="47F6726A"/>
    <w:rsid w:val="47F901CF"/>
    <w:rsid w:val="48AE68D8"/>
    <w:rsid w:val="48EA240C"/>
    <w:rsid w:val="490941E6"/>
    <w:rsid w:val="490F3F81"/>
    <w:rsid w:val="498F5123"/>
    <w:rsid w:val="49CE6ACB"/>
    <w:rsid w:val="4B3931BD"/>
    <w:rsid w:val="4B752B49"/>
    <w:rsid w:val="4B80422D"/>
    <w:rsid w:val="4C7E128E"/>
    <w:rsid w:val="4CD27FD5"/>
    <w:rsid w:val="4CD63531"/>
    <w:rsid w:val="4CD80525"/>
    <w:rsid w:val="4D0846A9"/>
    <w:rsid w:val="4D3B1656"/>
    <w:rsid w:val="507E7176"/>
    <w:rsid w:val="50AC2D78"/>
    <w:rsid w:val="51FD2EB0"/>
    <w:rsid w:val="521D673A"/>
    <w:rsid w:val="523C1637"/>
    <w:rsid w:val="525F2298"/>
    <w:rsid w:val="52FC5289"/>
    <w:rsid w:val="533E19EF"/>
    <w:rsid w:val="53D9299C"/>
    <w:rsid w:val="544D5C5C"/>
    <w:rsid w:val="550B7314"/>
    <w:rsid w:val="551F5B23"/>
    <w:rsid w:val="55520C4D"/>
    <w:rsid w:val="558D1E6B"/>
    <w:rsid w:val="55B74C61"/>
    <w:rsid w:val="564E5468"/>
    <w:rsid w:val="56BB2A21"/>
    <w:rsid w:val="56E4776C"/>
    <w:rsid w:val="56F76A2D"/>
    <w:rsid w:val="5756251C"/>
    <w:rsid w:val="576B120E"/>
    <w:rsid w:val="58057B5E"/>
    <w:rsid w:val="590F73E9"/>
    <w:rsid w:val="598B61EA"/>
    <w:rsid w:val="59C847C9"/>
    <w:rsid w:val="5A6B02C7"/>
    <w:rsid w:val="5AA70E5F"/>
    <w:rsid w:val="5B507A5E"/>
    <w:rsid w:val="5B572992"/>
    <w:rsid w:val="5BD1165A"/>
    <w:rsid w:val="5BFE7DCC"/>
    <w:rsid w:val="5C051520"/>
    <w:rsid w:val="5C4435FC"/>
    <w:rsid w:val="5C916CD2"/>
    <w:rsid w:val="5D081C47"/>
    <w:rsid w:val="5D4267C2"/>
    <w:rsid w:val="5D500EFE"/>
    <w:rsid w:val="5E61583E"/>
    <w:rsid w:val="5EDD152E"/>
    <w:rsid w:val="5F071427"/>
    <w:rsid w:val="5F6A4F05"/>
    <w:rsid w:val="5FD91D83"/>
    <w:rsid w:val="605C2C8A"/>
    <w:rsid w:val="60692569"/>
    <w:rsid w:val="607821BD"/>
    <w:rsid w:val="60AE502F"/>
    <w:rsid w:val="60C1297F"/>
    <w:rsid w:val="60C376FD"/>
    <w:rsid w:val="613A44D8"/>
    <w:rsid w:val="615D3D10"/>
    <w:rsid w:val="61E048FD"/>
    <w:rsid w:val="62367A67"/>
    <w:rsid w:val="62B1767B"/>
    <w:rsid w:val="63826877"/>
    <w:rsid w:val="63837F93"/>
    <w:rsid w:val="63E242CE"/>
    <w:rsid w:val="64124AC2"/>
    <w:rsid w:val="64130820"/>
    <w:rsid w:val="641414C0"/>
    <w:rsid w:val="642065D7"/>
    <w:rsid w:val="6493354F"/>
    <w:rsid w:val="64A927E1"/>
    <w:rsid w:val="64BE1B02"/>
    <w:rsid w:val="64C51EAE"/>
    <w:rsid w:val="65816769"/>
    <w:rsid w:val="65AD01B1"/>
    <w:rsid w:val="6677532D"/>
    <w:rsid w:val="667B0C13"/>
    <w:rsid w:val="66BB1F57"/>
    <w:rsid w:val="66D81773"/>
    <w:rsid w:val="671748BB"/>
    <w:rsid w:val="67392E78"/>
    <w:rsid w:val="67613F2C"/>
    <w:rsid w:val="67C434AB"/>
    <w:rsid w:val="684B3EE9"/>
    <w:rsid w:val="68705336"/>
    <w:rsid w:val="691167C5"/>
    <w:rsid w:val="69540FE3"/>
    <w:rsid w:val="6990530A"/>
    <w:rsid w:val="69AA5D38"/>
    <w:rsid w:val="69D255B1"/>
    <w:rsid w:val="6A3829EC"/>
    <w:rsid w:val="6A924C1E"/>
    <w:rsid w:val="6A926A68"/>
    <w:rsid w:val="6B1B30EF"/>
    <w:rsid w:val="6B2814C9"/>
    <w:rsid w:val="6B4C11B3"/>
    <w:rsid w:val="6B79425B"/>
    <w:rsid w:val="6BC30F12"/>
    <w:rsid w:val="6C39242E"/>
    <w:rsid w:val="6C4C44C5"/>
    <w:rsid w:val="6C9F2913"/>
    <w:rsid w:val="6D1E0E1D"/>
    <w:rsid w:val="6D905DC1"/>
    <w:rsid w:val="6E884D74"/>
    <w:rsid w:val="6EBC09CC"/>
    <w:rsid w:val="6FCB1A1B"/>
    <w:rsid w:val="6FEF55B8"/>
    <w:rsid w:val="707F4A28"/>
    <w:rsid w:val="70950E7B"/>
    <w:rsid w:val="717B51BA"/>
    <w:rsid w:val="72066738"/>
    <w:rsid w:val="721D729A"/>
    <w:rsid w:val="726705EF"/>
    <w:rsid w:val="72885FC1"/>
    <w:rsid w:val="728868BE"/>
    <w:rsid w:val="72CF272C"/>
    <w:rsid w:val="735834AA"/>
    <w:rsid w:val="752B5E6D"/>
    <w:rsid w:val="7530112B"/>
    <w:rsid w:val="75591D50"/>
    <w:rsid w:val="75F51C0C"/>
    <w:rsid w:val="76080A63"/>
    <w:rsid w:val="762A0FCB"/>
    <w:rsid w:val="770D5278"/>
    <w:rsid w:val="77234FC9"/>
    <w:rsid w:val="77255706"/>
    <w:rsid w:val="778D2AD4"/>
    <w:rsid w:val="77986241"/>
    <w:rsid w:val="77F439F2"/>
    <w:rsid w:val="784E1BE4"/>
    <w:rsid w:val="787C727E"/>
    <w:rsid w:val="78B212DD"/>
    <w:rsid w:val="78E55B44"/>
    <w:rsid w:val="792E7609"/>
    <w:rsid w:val="792F3E1B"/>
    <w:rsid w:val="79986DBC"/>
    <w:rsid w:val="7A2A17B3"/>
    <w:rsid w:val="7A36657E"/>
    <w:rsid w:val="7B0B383D"/>
    <w:rsid w:val="7B6B4224"/>
    <w:rsid w:val="7C325A59"/>
    <w:rsid w:val="7C5B4A21"/>
    <w:rsid w:val="7CE92645"/>
    <w:rsid w:val="7D3E6830"/>
    <w:rsid w:val="7D4F5D84"/>
    <w:rsid w:val="7D7A03FC"/>
    <w:rsid w:val="7D920252"/>
    <w:rsid w:val="7DA03686"/>
    <w:rsid w:val="7DBF45D3"/>
    <w:rsid w:val="7DEF6701"/>
    <w:rsid w:val="7E176FA1"/>
    <w:rsid w:val="7E382812"/>
    <w:rsid w:val="7EA87112"/>
    <w:rsid w:val="7F851226"/>
    <w:rsid w:val="7F945B3C"/>
    <w:rsid w:val="7FA61F39"/>
    <w:rsid w:val="7FBB2FAA"/>
    <w:rsid w:val="7FF165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qFormat="1"/>
    <w:lsdException w:name="macro" w:semiHidden="1" w:unhideWhenUsed="1"/>
    <w:lsdException w:name="List" w:qFormat="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uiPriority="9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0A79"/>
    <w:pPr>
      <w:widowControl w:val="0"/>
      <w:jc w:val="both"/>
    </w:pPr>
    <w:rPr>
      <w:kern w:val="2"/>
      <w:sz w:val="21"/>
      <w:szCs w:val="24"/>
    </w:rPr>
  </w:style>
  <w:style w:type="paragraph" w:styleId="1">
    <w:name w:val="heading 1"/>
    <w:basedOn w:val="a"/>
    <w:next w:val="a"/>
    <w:link w:val="1Char"/>
    <w:qFormat/>
    <w:rsid w:val="00E00A79"/>
    <w:pPr>
      <w:keepNext/>
      <w:keepLines/>
      <w:spacing w:before="340" w:after="330" w:line="578" w:lineRule="auto"/>
      <w:outlineLvl w:val="0"/>
    </w:pPr>
    <w:rPr>
      <w:b/>
      <w:bCs/>
      <w:kern w:val="44"/>
      <w:sz w:val="44"/>
      <w:szCs w:val="44"/>
    </w:rPr>
  </w:style>
  <w:style w:type="paragraph" w:styleId="2">
    <w:name w:val="heading 2"/>
    <w:basedOn w:val="a"/>
    <w:next w:val="a"/>
    <w:link w:val="2Char1"/>
    <w:qFormat/>
    <w:rsid w:val="00E00A79"/>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1"/>
    <w:qFormat/>
    <w:rsid w:val="00E00A79"/>
    <w:pPr>
      <w:keepNext/>
      <w:keepLines/>
      <w:spacing w:before="260" w:after="260" w:line="416" w:lineRule="auto"/>
      <w:outlineLvl w:val="2"/>
    </w:pPr>
    <w:rPr>
      <w:b/>
      <w:bCs/>
      <w:sz w:val="32"/>
      <w:szCs w:val="32"/>
    </w:rPr>
  </w:style>
  <w:style w:type="paragraph" w:styleId="4">
    <w:name w:val="heading 4"/>
    <w:basedOn w:val="a"/>
    <w:next w:val="a"/>
    <w:link w:val="4Char"/>
    <w:qFormat/>
    <w:rsid w:val="00E00A79"/>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
    <w:link w:val="5Char"/>
    <w:qFormat/>
    <w:rsid w:val="00E00A79"/>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link w:val="6Char"/>
    <w:qFormat/>
    <w:rsid w:val="00E00A79"/>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Char"/>
    <w:qFormat/>
    <w:rsid w:val="00E00A79"/>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qFormat/>
    <w:rsid w:val="00E00A79"/>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Char"/>
    <w:qFormat/>
    <w:rsid w:val="00E00A79"/>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semiHidden/>
    <w:qFormat/>
    <w:rsid w:val="00E00A79"/>
    <w:pPr>
      <w:ind w:leftChars="200" w:left="420"/>
    </w:pPr>
    <w:rPr>
      <w:sz w:val="28"/>
      <w:szCs w:val="20"/>
    </w:rPr>
  </w:style>
  <w:style w:type="paragraph" w:styleId="a4">
    <w:name w:val="Normal Indent"/>
    <w:basedOn w:val="a"/>
    <w:qFormat/>
    <w:rsid w:val="00E00A79"/>
    <w:pPr>
      <w:ind w:firstLineChars="200" w:firstLine="420"/>
    </w:pPr>
  </w:style>
  <w:style w:type="paragraph" w:styleId="a5">
    <w:name w:val="caption"/>
    <w:basedOn w:val="a"/>
    <w:next w:val="a"/>
    <w:qFormat/>
    <w:rsid w:val="00E00A79"/>
    <w:rPr>
      <w:rFonts w:ascii="Cambria" w:eastAsia="黑体" w:hAnsi="Cambria"/>
      <w:sz w:val="20"/>
      <w:szCs w:val="20"/>
    </w:rPr>
  </w:style>
  <w:style w:type="paragraph" w:styleId="a6">
    <w:name w:val="Document Map"/>
    <w:basedOn w:val="a"/>
    <w:link w:val="Char"/>
    <w:qFormat/>
    <w:rsid w:val="00E00A79"/>
    <w:pPr>
      <w:shd w:val="clear" w:color="auto" w:fill="000080"/>
    </w:pPr>
    <w:rPr>
      <w:kern w:val="0"/>
      <w:sz w:val="20"/>
      <w:shd w:val="clear" w:color="auto" w:fill="000080"/>
    </w:rPr>
  </w:style>
  <w:style w:type="paragraph" w:styleId="a7">
    <w:name w:val="annotation text"/>
    <w:basedOn w:val="a"/>
    <w:link w:val="Char0"/>
    <w:qFormat/>
    <w:rsid w:val="00E00A79"/>
    <w:pPr>
      <w:adjustRightInd w:val="0"/>
      <w:spacing w:line="360" w:lineRule="atLeast"/>
      <w:jc w:val="left"/>
      <w:textAlignment w:val="baseline"/>
    </w:pPr>
    <w:rPr>
      <w:kern w:val="0"/>
      <w:sz w:val="24"/>
      <w:szCs w:val="20"/>
    </w:rPr>
  </w:style>
  <w:style w:type="paragraph" w:styleId="30">
    <w:name w:val="Body Text 3"/>
    <w:basedOn w:val="a"/>
    <w:qFormat/>
    <w:rsid w:val="00E00A79"/>
    <w:pPr>
      <w:spacing w:after="120"/>
    </w:pPr>
    <w:rPr>
      <w:sz w:val="16"/>
      <w:szCs w:val="16"/>
    </w:rPr>
  </w:style>
  <w:style w:type="paragraph" w:styleId="a8">
    <w:name w:val="Body Text"/>
    <w:basedOn w:val="a"/>
    <w:link w:val="Char1"/>
    <w:qFormat/>
    <w:rsid w:val="00E00A79"/>
    <w:rPr>
      <w:rFonts w:eastAsia="黑体"/>
      <w:sz w:val="36"/>
    </w:rPr>
  </w:style>
  <w:style w:type="paragraph" w:styleId="a9">
    <w:name w:val="Body Text Indent"/>
    <w:basedOn w:val="a"/>
    <w:link w:val="Char2"/>
    <w:qFormat/>
    <w:rsid w:val="00E00A79"/>
    <w:pPr>
      <w:spacing w:line="360" w:lineRule="auto"/>
      <w:ind w:firstLine="570"/>
    </w:pPr>
    <w:rPr>
      <w:rFonts w:ascii="宋体" w:hAnsi="宋体"/>
      <w:i/>
      <w:iCs/>
      <w:sz w:val="28"/>
      <w:szCs w:val="20"/>
    </w:rPr>
  </w:style>
  <w:style w:type="paragraph" w:styleId="aa">
    <w:name w:val="Block Text"/>
    <w:basedOn w:val="a"/>
    <w:qFormat/>
    <w:rsid w:val="00E00A79"/>
    <w:pPr>
      <w:spacing w:after="120"/>
      <w:ind w:leftChars="700" w:left="1440" w:rightChars="700" w:right="1440"/>
    </w:pPr>
  </w:style>
  <w:style w:type="paragraph" w:styleId="40">
    <w:name w:val="index 4"/>
    <w:basedOn w:val="a"/>
    <w:next w:val="a"/>
    <w:qFormat/>
    <w:rsid w:val="00E00A79"/>
    <w:pPr>
      <w:ind w:leftChars="600" w:left="600"/>
    </w:pPr>
  </w:style>
  <w:style w:type="paragraph" w:styleId="31">
    <w:name w:val="toc 3"/>
    <w:basedOn w:val="a3"/>
    <w:next w:val="a"/>
    <w:semiHidden/>
    <w:qFormat/>
    <w:rsid w:val="00E00A79"/>
    <w:pPr>
      <w:tabs>
        <w:tab w:val="right" w:leader="dot" w:pos="9060"/>
      </w:tabs>
      <w:spacing w:line="240" w:lineRule="exact"/>
      <w:ind w:left="560"/>
    </w:pPr>
    <w:rPr>
      <w:sz w:val="24"/>
    </w:rPr>
  </w:style>
  <w:style w:type="paragraph" w:styleId="ab">
    <w:name w:val="Plain Text"/>
    <w:basedOn w:val="a"/>
    <w:link w:val="Char3"/>
    <w:qFormat/>
    <w:rsid w:val="00E00A79"/>
    <w:rPr>
      <w:rFonts w:ascii="宋体" w:hAnsi="Courier New"/>
      <w:szCs w:val="20"/>
    </w:rPr>
  </w:style>
  <w:style w:type="paragraph" w:styleId="ac">
    <w:name w:val="Date"/>
    <w:basedOn w:val="a"/>
    <w:next w:val="a"/>
    <w:qFormat/>
    <w:rsid w:val="00E00A79"/>
    <w:pPr>
      <w:ind w:leftChars="2500" w:left="100"/>
    </w:pPr>
    <w:rPr>
      <w:sz w:val="28"/>
      <w:szCs w:val="20"/>
    </w:rPr>
  </w:style>
  <w:style w:type="paragraph" w:styleId="20">
    <w:name w:val="Body Text Indent 2"/>
    <w:basedOn w:val="a"/>
    <w:qFormat/>
    <w:rsid w:val="00E00A79"/>
    <w:pPr>
      <w:spacing w:line="360" w:lineRule="auto"/>
      <w:ind w:firstLine="570"/>
    </w:pPr>
    <w:rPr>
      <w:rFonts w:ascii="宋体" w:hAnsi="宋体"/>
      <w:iCs/>
      <w:sz w:val="28"/>
      <w:szCs w:val="20"/>
    </w:rPr>
  </w:style>
  <w:style w:type="paragraph" w:styleId="ad">
    <w:name w:val="Balloon Text"/>
    <w:basedOn w:val="a"/>
    <w:link w:val="Char4"/>
    <w:qFormat/>
    <w:rsid w:val="00E00A79"/>
    <w:rPr>
      <w:sz w:val="18"/>
      <w:szCs w:val="18"/>
    </w:rPr>
  </w:style>
  <w:style w:type="paragraph" w:styleId="ae">
    <w:name w:val="footer"/>
    <w:basedOn w:val="a"/>
    <w:link w:val="Char5"/>
    <w:qFormat/>
    <w:rsid w:val="00E00A79"/>
    <w:pPr>
      <w:tabs>
        <w:tab w:val="center" w:pos="4153"/>
        <w:tab w:val="right" w:pos="8306"/>
      </w:tabs>
      <w:snapToGrid w:val="0"/>
      <w:jc w:val="left"/>
    </w:pPr>
    <w:rPr>
      <w:sz w:val="18"/>
      <w:szCs w:val="18"/>
    </w:rPr>
  </w:style>
  <w:style w:type="paragraph" w:styleId="af">
    <w:name w:val="header"/>
    <w:basedOn w:val="a"/>
    <w:link w:val="Char6"/>
    <w:qFormat/>
    <w:rsid w:val="00E00A79"/>
    <w:pPr>
      <w:pBdr>
        <w:bottom w:val="single" w:sz="6" w:space="1" w:color="auto"/>
      </w:pBdr>
      <w:tabs>
        <w:tab w:val="center" w:pos="4153"/>
        <w:tab w:val="right" w:pos="8306"/>
      </w:tabs>
      <w:snapToGrid w:val="0"/>
      <w:jc w:val="center"/>
    </w:pPr>
    <w:rPr>
      <w:sz w:val="18"/>
      <w:szCs w:val="18"/>
    </w:rPr>
  </w:style>
  <w:style w:type="paragraph" w:styleId="10">
    <w:name w:val="toc 1"/>
    <w:basedOn w:val="a3"/>
    <w:next w:val="a3"/>
    <w:uiPriority w:val="39"/>
    <w:qFormat/>
    <w:rsid w:val="00E00A79"/>
    <w:pPr>
      <w:ind w:leftChars="0" w:left="0"/>
      <w:jc w:val="left"/>
    </w:pPr>
    <w:rPr>
      <w:b/>
    </w:rPr>
  </w:style>
  <w:style w:type="paragraph" w:styleId="af0">
    <w:name w:val="index heading"/>
    <w:basedOn w:val="a"/>
    <w:next w:val="11"/>
    <w:semiHidden/>
    <w:qFormat/>
    <w:rsid w:val="00E00A79"/>
    <w:rPr>
      <w:sz w:val="28"/>
      <w:szCs w:val="20"/>
    </w:rPr>
  </w:style>
  <w:style w:type="paragraph" w:styleId="11">
    <w:name w:val="index 1"/>
    <w:basedOn w:val="a"/>
    <w:next w:val="a"/>
    <w:semiHidden/>
    <w:qFormat/>
    <w:rsid w:val="00E00A79"/>
    <w:rPr>
      <w:sz w:val="28"/>
      <w:szCs w:val="20"/>
    </w:rPr>
  </w:style>
  <w:style w:type="paragraph" w:styleId="af1">
    <w:name w:val="Subtitle"/>
    <w:basedOn w:val="a"/>
    <w:next w:val="a"/>
    <w:link w:val="Char7"/>
    <w:qFormat/>
    <w:rsid w:val="00E00A79"/>
    <w:pPr>
      <w:spacing w:before="240" w:after="60" w:line="312" w:lineRule="auto"/>
      <w:jc w:val="center"/>
      <w:outlineLvl w:val="1"/>
    </w:pPr>
    <w:rPr>
      <w:rFonts w:ascii="Cambria" w:hAnsi="Cambria"/>
      <w:b/>
      <w:bCs/>
      <w:kern w:val="28"/>
      <w:sz w:val="32"/>
      <w:szCs w:val="32"/>
    </w:rPr>
  </w:style>
  <w:style w:type="paragraph" w:styleId="af2">
    <w:name w:val="List"/>
    <w:basedOn w:val="a"/>
    <w:qFormat/>
    <w:rsid w:val="00E00A79"/>
    <w:pPr>
      <w:adjustRightInd w:val="0"/>
      <w:spacing w:line="360" w:lineRule="atLeast"/>
      <w:ind w:left="420" w:hanging="420"/>
      <w:jc w:val="left"/>
    </w:pPr>
    <w:rPr>
      <w:rFonts w:ascii="宋体" w:hint="eastAsia"/>
      <w:kern w:val="0"/>
      <w:sz w:val="24"/>
      <w:szCs w:val="20"/>
    </w:rPr>
  </w:style>
  <w:style w:type="paragraph" w:styleId="32">
    <w:name w:val="Body Text Indent 3"/>
    <w:basedOn w:val="a"/>
    <w:qFormat/>
    <w:rsid w:val="00E00A79"/>
    <w:pPr>
      <w:spacing w:after="120"/>
      <w:ind w:leftChars="200" w:left="420"/>
    </w:pPr>
    <w:rPr>
      <w:sz w:val="16"/>
      <w:szCs w:val="16"/>
    </w:rPr>
  </w:style>
  <w:style w:type="paragraph" w:styleId="21">
    <w:name w:val="toc 2"/>
    <w:basedOn w:val="a"/>
    <w:next w:val="a"/>
    <w:uiPriority w:val="39"/>
    <w:qFormat/>
    <w:rsid w:val="00E00A79"/>
    <w:pPr>
      <w:tabs>
        <w:tab w:val="right" w:leader="dot" w:pos="9060"/>
      </w:tabs>
      <w:spacing w:line="300" w:lineRule="exact"/>
    </w:pPr>
    <w:rPr>
      <w:sz w:val="24"/>
      <w:szCs w:val="20"/>
    </w:rPr>
  </w:style>
  <w:style w:type="paragraph" w:styleId="22">
    <w:name w:val="Body Text 2"/>
    <w:basedOn w:val="a"/>
    <w:qFormat/>
    <w:rsid w:val="00E00A79"/>
    <w:pPr>
      <w:jc w:val="center"/>
    </w:pPr>
    <w:rPr>
      <w:rFonts w:eastAsia="黑体"/>
      <w:bCs/>
      <w:sz w:val="72"/>
    </w:rPr>
  </w:style>
  <w:style w:type="paragraph" w:styleId="af3">
    <w:name w:val="Normal (Web)"/>
    <w:basedOn w:val="a"/>
    <w:qFormat/>
    <w:rsid w:val="00E00A79"/>
    <w:pPr>
      <w:widowControl/>
      <w:spacing w:before="100" w:beforeAutospacing="1" w:after="100" w:afterAutospacing="1"/>
      <w:jc w:val="left"/>
    </w:pPr>
    <w:rPr>
      <w:rFonts w:ascii="宋体" w:hAnsi="宋体"/>
      <w:color w:val="000000"/>
      <w:kern w:val="0"/>
      <w:sz w:val="24"/>
    </w:rPr>
  </w:style>
  <w:style w:type="paragraph" w:styleId="af4">
    <w:name w:val="Title"/>
    <w:basedOn w:val="a"/>
    <w:next w:val="a"/>
    <w:link w:val="Char8"/>
    <w:qFormat/>
    <w:rsid w:val="00E00A79"/>
    <w:pPr>
      <w:adjustRightInd w:val="0"/>
      <w:spacing w:before="240" w:after="60" w:line="360" w:lineRule="atLeast"/>
      <w:jc w:val="center"/>
      <w:outlineLvl w:val="0"/>
    </w:pPr>
    <w:rPr>
      <w:rFonts w:ascii="Arial" w:hAnsi="Arial"/>
      <w:b/>
      <w:kern w:val="0"/>
      <w:sz w:val="32"/>
      <w:szCs w:val="20"/>
    </w:rPr>
  </w:style>
  <w:style w:type="paragraph" w:styleId="af5">
    <w:name w:val="annotation subject"/>
    <w:basedOn w:val="a7"/>
    <w:next w:val="a7"/>
    <w:link w:val="Char9"/>
    <w:qFormat/>
    <w:rsid w:val="00E00A79"/>
    <w:pPr>
      <w:adjustRightInd/>
      <w:spacing w:line="240" w:lineRule="auto"/>
      <w:textAlignment w:val="auto"/>
    </w:pPr>
    <w:rPr>
      <w:rFonts w:ascii="宋体"/>
      <w:b/>
      <w:bCs/>
      <w:sz w:val="28"/>
    </w:rPr>
  </w:style>
  <w:style w:type="table" w:styleId="af6">
    <w:name w:val="Table Grid"/>
    <w:basedOn w:val="a1"/>
    <w:qFormat/>
    <w:rsid w:val="00E00A7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0"/>
    <w:qFormat/>
    <w:rsid w:val="00E00A79"/>
    <w:rPr>
      <w:b/>
      <w:bCs/>
    </w:rPr>
  </w:style>
  <w:style w:type="character" w:styleId="af8">
    <w:name w:val="page number"/>
    <w:basedOn w:val="a0"/>
    <w:qFormat/>
    <w:rsid w:val="00E00A79"/>
  </w:style>
  <w:style w:type="character" w:styleId="af9">
    <w:name w:val="FollowedHyperlink"/>
    <w:basedOn w:val="a0"/>
    <w:uiPriority w:val="99"/>
    <w:qFormat/>
    <w:rsid w:val="00E00A79"/>
    <w:rPr>
      <w:color w:val="800080"/>
      <w:u w:val="single"/>
    </w:rPr>
  </w:style>
  <w:style w:type="character" w:styleId="afa">
    <w:name w:val="Emphasis"/>
    <w:qFormat/>
    <w:rsid w:val="00E00A79"/>
    <w:rPr>
      <w:i/>
      <w:iCs/>
    </w:rPr>
  </w:style>
  <w:style w:type="character" w:styleId="afb">
    <w:name w:val="Hyperlink"/>
    <w:basedOn w:val="a0"/>
    <w:uiPriority w:val="99"/>
    <w:qFormat/>
    <w:rsid w:val="00E00A79"/>
    <w:rPr>
      <w:color w:val="0000FF"/>
      <w:u w:val="single"/>
    </w:rPr>
  </w:style>
  <w:style w:type="character" w:styleId="afc">
    <w:name w:val="annotation reference"/>
    <w:qFormat/>
    <w:rsid w:val="00E00A79"/>
    <w:rPr>
      <w:rFonts w:cs="Times New Roman"/>
      <w:sz w:val="21"/>
      <w:szCs w:val="21"/>
    </w:rPr>
  </w:style>
  <w:style w:type="paragraph" w:customStyle="1" w:styleId="Chara">
    <w:name w:val="Char"/>
    <w:basedOn w:val="a"/>
    <w:qFormat/>
    <w:rsid w:val="00E00A79"/>
    <w:pPr>
      <w:spacing w:line="360" w:lineRule="auto"/>
    </w:pPr>
    <w:rPr>
      <w:rFonts w:eastAsia="仿宋_GB2312"/>
      <w:sz w:val="30"/>
    </w:rPr>
  </w:style>
  <w:style w:type="character" w:customStyle="1" w:styleId="1Char">
    <w:name w:val="标题 1 Char"/>
    <w:link w:val="1"/>
    <w:qFormat/>
    <w:rsid w:val="00E00A79"/>
    <w:rPr>
      <w:rFonts w:eastAsia="宋体"/>
      <w:b/>
      <w:bCs/>
      <w:kern w:val="44"/>
      <w:sz w:val="44"/>
      <w:szCs w:val="44"/>
      <w:lang w:val="en-US" w:eastAsia="zh-CN" w:bidi="ar-SA"/>
    </w:rPr>
  </w:style>
  <w:style w:type="character" w:customStyle="1" w:styleId="9Char">
    <w:name w:val="标题 9 Char"/>
    <w:link w:val="9"/>
    <w:qFormat/>
    <w:rsid w:val="00E00A79"/>
    <w:rPr>
      <w:rFonts w:ascii="Arial" w:eastAsia="黑体" w:hAnsi="Arial"/>
      <w:sz w:val="21"/>
      <w:lang w:val="en-US" w:eastAsia="zh-CN" w:bidi="ar-SA"/>
    </w:rPr>
  </w:style>
  <w:style w:type="character" w:customStyle="1" w:styleId="2Char1">
    <w:name w:val="标题 2 Char1"/>
    <w:link w:val="2"/>
    <w:qFormat/>
    <w:rsid w:val="00E00A79"/>
    <w:rPr>
      <w:rFonts w:ascii="Arial" w:eastAsia="黑体" w:hAnsi="Arial"/>
      <w:b/>
      <w:bCs/>
      <w:kern w:val="2"/>
      <w:sz w:val="32"/>
      <w:szCs w:val="32"/>
      <w:lang w:val="en-US" w:eastAsia="zh-CN" w:bidi="ar-SA"/>
    </w:rPr>
  </w:style>
  <w:style w:type="character" w:customStyle="1" w:styleId="Char10">
    <w:name w:val="批注框文本 Char1"/>
    <w:qFormat/>
    <w:rsid w:val="00E00A79"/>
    <w:rPr>
      <w:kern w:val="2"/>
      <w:sz w:val="18"/>
      <w:szCs w:val="18"/>
    </w:rPr>
  </w:style>
  <w:style w:type="character" w:customStyle="1" w:styleId="Char1">
    <w:name w:val="正文文本 Char"/>
    <w:link w:val="a8"/>
    <w:qFormat/>
    <w:rsid w:val="00E00A79"/>
    <w:rPr>
      <w:rFonts w:eastAsia="黑体"/>
      <w:kern w:val="2"/>
      <w:sz w:val="36"/>
      <w:szCs w:val="24"/>
      <w:lang w:val="en-US" w:eastAsia="zh-CN" w:bidi="ar-SA"/>
    </w:rPr>
  </w:style>
  <w:style w:type="character" w:customStyle="1" w:styleId="12">
    <w:name w:val="明显强调1"/>
    <w:qFormat/>
    <w:rsid w:val="00E00A79"/>
    <w:rPr>
      <w:b/>
      <w:bCs/>
      <w:i/>
      <w:iCs/>
      <w:color w:val="4F81BD"/>
    </w:rPr>
  </w:style>
  <w:style w:type="character" w:customStyle="1" w:styleId="5Char">
    <w:name w:val="标题 5 Char"/>
    <w:link w:val="5"/>
    <w:qFormat/>
    <w:rsid w:val="00E00A79"/>
    <w:rPr>
      <w:rFonts w:eastAsia="宋体"/>
      <w:b/>
      <w:sz w:val="28"/>
      <w:lang w:val="en-US" w:eastAsia="zh-CN" w:bidi="ar-SA"/>
    </w:rPr>
  </w:style>
  <w:style w:type="character" w:customStyle="1" w:styleId="7Char">
    <w:name w:val="标题 7 Char"/>
    <w:link w:val="7"/>
    <w:qFormat/>
    <w:rsid w:val="00E00A79"/>
    <w:rPr>
      <w:rFonts w:eastAsia="宋体"/>
      <w:b/>
      <w:sz w:val="24"/>
      <w:lang w:val="en-US" w:eastAsia="zh-CN" w:bidi="ar-SA"/>
    </w:rPr>
  </w:style>
  <w:style w:type="character" w:customStyle="1" w:styleId="5CharChar">
    <w:name w:val="标题5 Char Char"/>
    <w:link w:val="50"/>
    <w:qFormat/>
    <w:rsid w:val="00E00A79"/>
    <w:rPr>
      <w:rFonts w:ascii="Arial" w:hAnsi="Arial"/>
      <w:b/>
      <w:bCs/>
      <w:sz w:val="24"/>
      <w:szCs w:val="32"/>
      <w:lang w:bidi="ar-SA"/>
    </w:rPr>
  </w:style>
  <w:style w:type="paragraph" w:customStyle="1" w:styleId="50">
    <w:name w:val="标题5"/>
    <w:basedOn w:val="3"/>
    <w:link w:val="5CharChar"/>
    <w:qFormat/>
    <w:rsid w:val="00E00A79"/>
    <w:pPr>
      <w:spacing w:line="413" w:lineRule="auto"/>
    </w:pPr>
    <w:rPr>
      <w:rFonts w:ascii="Arial" w:hAnsi="Arial"/>
      <w:kern w:val="0"/>
      <w:sz w:val="24"/>
    </w:rPr>
  </w:style>
  <w:style w:type="character" w:customStyle="1" w:styleId="Char6">
    <w:name w:val="页眉 Char"/>
    <w:link w:val="af"/>
    <w:qFormat/>
    <w:rsid w:val="00E00A79"/>
    <w:rPr>
      <w:rFonts w:eastAsia="宋体"/>
      <w:kern w:val="2"/>
      <w:sz w:val="18"/>
      <w:szCs w:val="18"/>
      <w:lang w:val="en-US" w:eastAsia="zh-CN" w:bidi="ar-SA"/>
    </w:rPr>
  </w:style>
  <w:style w:type="character" w:customStyle="1" w:styleId="Char11">
    <w:name w:val="批注主题 Char1"/>
    <w:qFormat/>
    <w:rsid w:val="00E00A79"/>
    <w:rPr>
      <w:b/>
      <w:bCs/>
      <w:kern w:val="2"/>
      <w:sz w:val="21"/>
      <w:szCs w:val="22"/>
    </w:rPr>
  </w:style>
  <w:style w:type="character" w:customStyle="1" w:styleId="apple-converted-space">
    <w:name w:val="apple-converted-space"/>
    <w:basedOn w:val="a0"/>
    <w:qFormat/>
    <w:rsid w:val="00E00A79"/>
  </w:style>
  <w:style w:type="character" w:customStyle="1" w:styleId="font161">
    <w:name w:val="font161"/>
    <w:basedOn w:val="a0"/>
    <w:qFormat/>
    <w:rsid w:val="00E00A79"/>
    <w:rPr>
      <w:b/>
      <w:bCs/>
      <w:sz w:val="32"/>
      <w:szCs w:val="32"/>
    </w:rPr>
  </w:style>
  <w:style w:type="character" w:customStyle="1" w:styleId="XWChar">
    <w:name w:val="XW正文 Char"/>
    <w:basedOn w:val="Char2"/>
    <w:link w:val="XW"/>
    <w:qFormat/>
    <w:rsid w:val="00E00A79"/>
    <w:rPr>
      <w:rFonts w:ascii="宋体" w:eastAsia="宋体" w:hAnsi="宋体"/>
      <w:kern w:val="2"/>
      <w:sz w:val="21"/>
      <w:szCs w:val="24"/>
      <w:lang w:val="en-US" w:eastAsia="zh-CN" w:bidi="ar-SA"/>
    </w:rPr>
  </w:style>
  <w:style w:type="character" w:customStyle="1" w:styleId="Char2">
    <w:name w:val="正文文本缩进 Char"/>
    <w:basedOn w:val="a0"/>
    <w:link w:val="a9"/>
    <w:qFormat/>
    <w:rsid w:val="00E00A79"/>
    <w:rPr>
      <w:rFonts w:ascii="宋体" w:eastAsia="宋体" w:hAnsi="宋体"/>
      <w:i/>
      <w:iCs/>
      <w:kern w:val="2"/>
      <w:sz w:val="28"/>
      <w:lang w:val="en-US" w:eastAsia="zh-CN" w:bidi="ar-SA"/>
    </w:rPr>
  </w:style>
  <w:style w:type="paragraph" w:customStyle="1" w:styleId="XW">
    <w:name w:val="XW正文"/>
    <w:basedOn w:val="a9"/>
    <w:link w:val="XWChar"/>
    <w:qFormat/>
    <w:rsid w:val="00E00A79"/>
    <w:pPr>
      <w:adjustRightInd w:val="0"/>
      <w:snapToGrid w:val="0"/>
      <w:spacing w:line="300" w:lineRule="auto"/>
      <w:ind w:firstLineChars="200" w:firstLine="520"/>
      <w:jc w:val="left"/>
    </w:pPr>
    <w:rPr>
      <w:rFonts w:ascii="Times New Roman" w:hAnsi="Times New Roman"/>
      <w:i w:val="0"/>
      <w:iCs w:val="0"/>
      <w:kern w:val="0"/>
      <w:sz w:val="21"/>
      <w:szCs w:val="24"/>
    </w:rPr>
  </w:style>
  <w:style w:type="character" w:customStyle="1" w:styleId="textcontents">
    <w:name w:val="textcontents"/>
    <w:qFormat/>
    <w:rsid w:val="00E00A79"/>
    <w:rPr>
      <w:rFonts w:cs="Times New Roman"/>
    </w:rPr>
  </w:style>
  <w:style w:type="character" w:customStyle="1" w:styleId="Char12">
    <w:name w:val="正文文本 Char1"/>
    <w:qFormat/>
    <w:rsid w:val="00E00A79"/>
    <w:rPr>
      <w:kern w:val="2"/>
      <w:sz w:val="21"/>
      <w:szCs w:val="22"/>
    </w:rPr>
  </w:style>
  <w:style w:type="character" w:customStyle="1" w:styleId="Char9">
    <w:name w:val="批注主题 Char"/>
    <w:link w:val="af5"/>
    <w:qFormat/>
    <w:rsid w:val="00E00A79"/>
    <w:rPr>
      <w:rFonts w:ascii="宋体"/>
      <w:b/>
      <w:bCs/>
      <w:sz w:val="28"/>
      <w:lang w:bidi="ar-SA"/>
    </w:rPr>
  </w:style>
  <w:style w:type="character" w:customStyle="1" w:styleId="6Char">
    <w:name w:val="标题 6 Char"/>
    <w:link w:val="6"/>
    <w:qFormat/>
    <w:rsid w:val="00E00A79"/>
    <w:rPr>
      <w:rFonts w:ascii="Arial" w:eastAsia="黑体" w:hAnsi="Arial"/>
      <w:b/>
      <w:sz w:val="24"/>
      <w:lang w:val="en-US" w:eastAsia="zh-CN" w:bidi="ar-SA"/>
    </w:rPr>
  </w:style>
  <w:style w:type="character" w:customStyle="1" w:styleId="afd">
    <w:name w:val="引用 字符"/>
    <w:link w:val="13"/>
    <w:qFormat/>
    <w:rsid w:val="00E00A79"/>
    <w:rPr>
      <w:i/>
      <w:iCs/>
      <w:color w:val="000000"/>
      <w:kern w:val="2"/>
      <w:sz w:val="21"/>
      <w:szCs w:val="22"/>
      <w:lang w:bidi="ar-SA"/>
    </w:rPr>
  </w:style>
  <w:style w:type="paragraph" w:customStyle="1" w:styleId="13">
    <w:name w:val="引用1"/>
    <w:basedOn w:val="a"/>
    <w:next w:val="a"/>
    <w:link w:val="afd"/>
    <w:qFormat/>
    <w:rsid w:val="00E00A79"/>
    <w:rPr>
      <w:i/>
      <w:iCs/>
      <w:color w:val="000000"/>
      <w:szCs w:val="22"/>
    </w:rPr>
  </w:style>
  <w:style w:type="character" w:customStyle="1" w:styleId="afe">
    <w:name w:val="样式 粉红"/>
    <w:basedOn w:val="a0"/>
    <w:qFormat/>
    <w:rsid w:val="00E00A79"/>
    <w:rPr>
      <w:color w:val="auto"/>
      <w:u w:val="none"/>
    </w:rPr>
  </w:style>
  <w:style w:type="character" w:customStyle="1" w:styleId="Char">
    <w:name w:val="文档结构图 Char"/>
    <w:link w:val="a6"/>
    <w:qFormat/>
    <w:rsid w:val="00E00A79"/>
    <w:rPr>
      <w:szCs w:val="24"/>
      <w:shd w:val="clear" w:color="auto" w:fill="000080"/>
      <w:lang w:bidi="ar-SA"/>
    </w:rPr>
  </w:style>
  <w:style w:type="character" w:customStyle="1" w:styleId="Char3">
    <w:name w:val="纯文本 Char"/>
    <w:basedOn w:val="a0"/>
    <w:link w:val="ab"/>
    <w:qFormat/>
    <w:rsid w:val="00E00A79"/>
    <w:rPr>
      <w:rFonts w:ascii="宋体" w:eastAsia="宋体" w:hAnsi="Courier New"/>
      <w:kern w:val="2"/>
      <w:sz w:val="21"/>
      <w:lang w:val="en-US" w:eastAsia="zh-CN" w:bidi="ar-SA"/>
    </w:rPr>
  </w:style>
  <w:style w:type="character" w:customStyle="1" w:styleId="4CharChar">
    <w:name w:val="标题4 Char Char"/>
    <w:link w:val="41"/>
    <w:qFormat/>
    <w:rsid w:val="00E00A79"/>
    <w:rPr>
      <w:rFonts w:ascii="Arial" w:hAnsi="Arial"/>
      <w:b/>
      <w:bCs/>
      <w:sz w:val="24"/>
      <w:szCs w:val="32"/>
      <w:lang w:bidi="ar-SA"/>
    </w:rPr>
  </w:style>
  <w:style w:type="paragraph" w:customStyle="1" w:styleId="41">
    <w:name w:val="标题4"/>
    <w:basedOn w:val="2"/>
    <w:next w:val="40"/>
    <w:link w:val="4CharChar"/>
    <w:qFormat/>
    <w:rsid w:val="00E00A79"/>
    <w:pPr>
      <w:spacing w:line="413" w:lineRule="auto"/>
    </w:pPr>
    <w:rPr>
      <w:rFonts w:eastAsia="宋体"/>
      <w:kern w:val="0"/>
      <w:sz w:val="24"/>
    </w:rPr>
  </w:style>
  <w:style w:type="character" w:customStyle="1" w:styleId="14">
    <w:name w:val="不明显强调1"/>
    <w:qFormat/>
    <w:rsid w:val="00E00A79"/>
    <w:rPr>
      <w:i/>
      <w:iCs/>
      <w:color w:val="808080"/>
    </w:rPr>
  </w:style>
  <w:style w:type="character" w:customStyle="1" w:styleId="Char13">
    <w:name w:val="文档结构图 Char1"/>
    <w:qFormat/>
    <w:rsid w:val="00E00A79"/>
    <w:rPr>
      <w:rFonts w:ascii="宋体"/>
      <w:kern w:val="2"/>
      <w:sz w:val="18"/>
      <w:szCs w:val="18"/>
    </w:rPr>
  </w:style>
  <w:style w:type="character" w:customStyle="1" w:styleId="CharChar">
    <w:name w:val="Char Char"/>
    <w:basedOn w:val="a0"/>
    <w:qFormat/>
    <w:rsid w:val="00E00A79"/>
    <w:rPr>
      <w:rFonts w:ascii="Arial" w:eastAsia="黑体" w:hAnsi="Arial"/>
      <w:b/>
      <w:bCs/>
      <w:kern w:val="2"/>
      <w:sz w:val="32"/>
      <w:szCs w:val="32"/>
      <w:lang w:val="en-US" w:eastAsia="zh-CN" w:bidi="ar-SA"/>
    </w:rPr>
  </w:style>
  <w:style w:type="character" w:customStyle="1" w:styleId="15">
    <w:name w:val="书籍标题1"/>
    <w:qFormat/>
    <w:rsid w:val="00E00A79"/>
    <w:rPr>
      <w:b/>
      <w:bCs/>
      <w:smallCaps/>
      <w:spacing w:val="5"/>
    </w:rPr>
  </w:style>
  <w:style w:type="character" w:customStyle="1" w:styleId="CharChar0">
    <w:name w:val="批注文字 Char Char"/>
    <w:qFormat/>
    <w:rsid w:val="00E00A79"/>
    <w:rPr>
      <w:rFonts w:ascii="宋体" w:eastAsia="宋体" w:hAnsi="Times New Roman" w:cs="Times New Roman"/>
      <w:sz w:val="28"/>
      <w:szCs w:val="20"/>
    </w:rPr>
  </w:style>
  <w:style w:type="character" w:customStyle="1" w:styleId="Char8">
    <w:name w:val="标题 Char"/>
    <w:link w:val="af4"/>
    <w:qFormat/>
    <w:rsid w:val="00E00A79"/>
    <w:rPr>
      <w:rFonts w:ascii="Arial" w:eastAsia="宋体" w:hAnsi="Arial"/>
      <w:b/>
      <w:sz w:val="32"/>
      <w:lang w:val="en-US" w:eastAsia="zh-CN" w:bidi="ar-SA"/>
    </w:rPr>
  </w:style>
  <w:style w:type="character" w:customStyle="1" w:styleId="CharChar3">
    <w:name w:val="Char Char3"/>
    <w:qFormat/>
    <w:rsid w:val="00E00A79"/>
    <w:rPr>
      <w:rFonts w:eastAsia="宋体"/>
      <w:kern w:val="2"/>
      <w:sz w:val="18"/>
      <w:szCs w:val="18"/>
      <w:lang w:val="en-US" w:eastAsia="zh-CN" w:bidi="ar-SA"/>
    </w:rPr>
  </w:style>
  <w:style w:type="character" w:customStyle="1" w:styleId="Char0">
    <w:name w:val="批注文字 Char"/>
    <w:link w:val="a7"/>
    <w:qFormat/>
    <w:rsid w:val="00E00A79"/>
    <w:rPr>
      <w:rFonts w:eastAsia="宋体"/>
      <w:sz w:val="24"/>
      <w:lang w:val="en-US" w:eastAsia="zh-CN" w:bidi="ar-SA"/>
    </w:rPr>
  </w:style>
  <w:style w:type="character" w:customStyle="1" w:styleId="CharChar1">
    <w:name w:val="Char Char1"/>
    <w:basedOn w:val="a0"/>
    <w:qFormat/>
    <w:rsid w:val="00E00A79"/>
    <w:rPr>
      <w:rFonts w:eastAsia="宋体"/>
      <w:kern w:val="2"/>
      <w:sz w:val="24"/>
      <w:lang w:val="en-US" w:eastAsia="zh-CN" w:bidi="ar-SA"/>
    </w:rPr>
  </w:style>
  <w:style w:type="character" w:customStyle="1" w:styleId="16">
    <w:name w:val="明显参考1"/>
    <w:qFormat/>
    <w:rsid w:val="00E00A79"/>
    <w:rPr>
      <w:b/>
      <w:bCs/>
      <w:smallCaps/>
      <w:color w:val="C0504D"/>
      <w:spacing w:val="5"/>
      <w:u w:val="single"/>
    </w:rPr>
  </w:style>
  <w:style w:type="character" w:customStyle="1" w:styleId="3Char">
    <w:name w:val="标题 3 Char"/>
    <w:basedOn w:val="a0"/>
    <w:qFormat/>
    <w:rsid w:val="00E00A79"/>
    <w:rPr>
      <w:rFonts w:eastAsia="宋体"/>
      <w:b/>
      <w:bCs/>
      <w:kern w:val="2"/>
      <w:sz w:val="32"/>
      <w:szCs w:val="32"/>
      <w:lang w:val="en-US" w:eastAsia="zh-CN" w:bidi="ar-SA"/>
    </w:rPr>
  </w:style>
  <w:style w:type="character" w:customStyle="1" w:styleId="4Char">
    <w:name w:val="标题 4 Char"/>
    <w:link w:val="4"/>
    <w:qFormat/>
    <w:rsid w:val="00E00A79"/>
    <w:rPr>
      <w:rFonts w:ascii="Arial" w:eastAsia="黑体" w:hAnsi="Arial"/>
      <w:b/>
      <w:sz w:val="28"/>
      <w:lang w:val="en-US" w:eastAsia="zh-CN" w:bidi="ar-SA"/>
    </w:rPr>
  </w:style>
  <w:style w:type="character" w:customStyle="1" w:styleId="3Char1">
    <w:name w:val="标题 3 Char1"/>
    <w:link w:val="3"/>
    <w:qFormat/>
    <w:rsid w:val="00E00A79"/>
    <w:rPr>
      <w:rFonts w:eastAsia="宋体"/>
      <w:b/>
      <w:bCs/>
      <w:kern w:val="2"/>
      <w:sz w:val="32"/>
      <w:szCs w:val="32"/>
      <w:lang w:val="en-US" w:eastAsia="zh-CN" w:bidi="ar-SA"/>
    </w:rPr>
  </w:style>
  <w:style w:type="character" w:customStyle="1" w:styleId="Char14">
    <w:name w:val="日期 Char1"/>
    <w:qFormat/>
    <w:rsid w:val="00E00A79"/>
    <w:rPr>
      <w:kern w:val="2"/>
      <w:sz w:val="21"/>
      <w:szCs w:val="22"/>
    </w:rPr>
  </w:style>
  <w:style w:type="character" w:customStyle="1" w:styleId="Char7">
    <w:name w:val="副标题 Char"/>
    <w:link w:val="af1"/>
    <w:qFormat/>
    <w:rsid w:val="00E00A79"/>
    <w:rPr>
      <w:rFonts w:ascii="Cambria" w:hAnsi="Cambria"/>
      <w:b/>
      <w:bCs/>
      <w:kern w:val="28"/>
      <w:sz w:val="32"/>
      <w:szCs w:val="32"/>
      <w:lang w:bidi="ar-SA"/>
    </w:rPr>
  </w:style>
  <w:style w:type="character" w:customStyle="1" w:styleId="Char5">
    <w:name w:val="页脚 Char"/>
    <w:link w:val="ae"/>
    <w:qFormat/>
    <w:rsid w:val="00E00A79"/>
    <w:rPr>
      <w:rFonts w:eastAsia="宋体"/>
      <w:kern w:val="2"/>
      <w:sz w:val="18"/>
      <w:szCs w:val="18"/>
      <w:lang w:val="en-US" w:eastAsia="zh-CN" w:bidi="ar-SA"/>
    </w:rPr>
  </w:style>
  <w:style w:type="character" w:customStyle="1" w:styleId="2Char">
    <w:name w:val="标题 2 Char"/>
    <w:basedOn w:val="a0"/>
    <w:qFormat/>
    <w:rsid w:val="00E00A79"/>
    <w:rPr>
      <w:rFonts w:ascii="Arial" w:eastAsia="黑体" w:hAnsi="Arial"/>
      <w:b/>
      <w:bCs/>
      <w:kern w:val="2"/>
      <w:sz w:val="32"/>
      <w:szCs w:val="32"/>
      <w:lang w:val="en-US" w:eastAsia="zh-CN" w:bidi="ar-SA"/>
    </w:rPr>
  </w:style>
  <w:style w:type="character" w:customStyle="1" w:styleId="aff">
    <w:name w:val="明显引用 字符"/>
    <w:link w:val="17"/>
    <w:qFormat/>
    <w:rsid w:val="00E00A79"/>
    <w:rPr>
      <w:b/>
      <w:bCs/>
      <w:i/>
      <w:iCs/>
      <w:color w:val="4F81BD"/>
      <w:kern w:val="2"/>
      <w:sz w:val="21"/>
      <w:szCs w:val="22"/>
      <w:lang w:bidi="ar-SA"/>
    </w:rPr>
  </w:style>
  <w:style w:type="paragraph" w:customStyle="1" w:styleId="17">
    <w:name w:val="明显引用1"/>
    <w:basedOn w:val="a"/>
    <w:next w:val="a"/>
    <w:link w:val="aff"/>
    <w:qFormat/>
    <w:rsid w:val="00E00A79"/>
    <w:pPr>
      <w:pBdr>
        <w:bottom w:val="single" w:sz="4" w:space="4" w:color="4F81BD"/>
      </w:pBdr>
      <w:spacing w:before="200" w:after="280"/>
      <w:ind w:left="936" w:right="936"/>
    </w:pPr>
    <w:rPr>
      <w:b/>
      <w:bCs/>
      <w:i/>
      <w:iCs/>
      <w:color w:val="4F81BD"/>
      <w:szCs w:val="22"/>
    </w:rPr>
  </w:style>
  <w:style w:type="character" w:customStyle="1" w:styleId="18">
    <w:name w:val="不明显参考1"/>
    <w:qFormat/>
    <w:rsid w:val="00E00A79"/>
    <w:rPr>
      <w:smallCaps/>
      <w:color w:val="C0504D"/>
      <w:u w:val="single"/>
    </w:rPr>
  </w:style>
  <w:style w:type="paragraph" w:customStyle="1" w:styleId="xl26">
    <w:name w:val="xl26"/>
    <w:basedOn w:val="a"/>
    <w:qFormat/>
    <w:rsid w:val="00E00A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2"/>
      <w:szCs w:val="22"/>
    </w:rPr>
  </w:style>
  <w:style w:type="paragraph" w:customStyle="1" w:styleId="ParaChar">
    <w:name w:val="默认段落字体 Para Char"/>
    <w:basedOn w:val="a"/>
    <w:qFormat/>
    <w:rsid w:val="00E00A79"/>
    <w:pPr>
      <w:spacing w:line="360" w:lineRule="auto"/>
      <w:ind w:firstLineChars="200" w:firstLine="200"/>
    </w:pPr>
    <w:rPr>
      <w:rFonts w:ascii="宋体" w:hAnsi="宋体" w:cs="宋体"/>
      <w:sz w:val="24"/>
    </w:rPr>
  </w:style>
  <w:style w:type="paragraph" w:customStyle="1" w:styleId="font5">
    <w:name w:val="font5"/>
    <w:basedOn w:val="a"/>
    <w:qFormat/>
    <w:rsid w:val="00E00A79"/>
    <w:pPr>
      <w:widowControl/>
      <w:spacing w:before="100" w:beforeAutospacing="1" w:after="100" w:afterAutospacing="1"/>
      <w:jc w:val="left"/>
    </w:pPr>
    <w:rPr>
      <w:rFonts w:ascii="宋体" w:hAnsi="宋体" w:cs="Arial Unicode MS" w:hint="eastAsia"/>
      <w:kern w:val="0"/>
      <w:sz w:val="18"/>
      <w:szCs w:val="18"/>
    </w:rPr>
  </w:style>
  <w:style w:type="paragraph" w:customStyle="1" w:styleId="aff0">
    <w:name w:val="金安桥正文"/>
    <w:basedOn w:val="a9"/>
    <w:qFormat/>
    <w:rsid w:val="00E00A79"/>
    <w:pPr>
      <w:adjustRightInd w:val="0"/>
      <w:spacing w:line="300" w:lineRule="auto"/>
      <w:ind w:firstLineChars="200" w:firstLine="200"/>
      <w:jc w:val="left"/>
    </w:pPr>
    <w:rPr>
      <w:rFonts w:ascii="Times New Roman" w:hAnsi="Times New Roman"/>
      <w:i w:val="0"/>
      <w:iCs w:val="0"/>
      <w:kern w:val="0"/>
      <w:sz w:val="24"/>
    </w:rPr>
  </w:style>
  <w:style w:type="paragraph" w:customStyle="1" w:styleId="flNote">
    <w:name w:val="flNote"/>
    <w:basedOn w:val="a"/>
    <w:qFormat/>
    <w:rsid w:val="00E00A79"/>
    <w:pPr>
      <w:adjustRightInd w:val="0"/>
      <w:spacing w:before="320" w:after="160" w:line="360" w:lineRule="atLeast"/>
      <w:jc w:val="center"/>
      <w:textAlignment w:val="baseline"/>
    </w:pPr>
    <w:rPr>
      <w:rFonts w:ascii="Arial" w:eastAsia="黑体"/>
      <w:kern w:val="0"/>
      <w:sz w:val="30"/>
      <w:szCs w:val="20"/>
    </w:rPr>
  </w:style>
  <w:style w:type="paragraph" w:customStyle="1" w:styleId="378020">
    <w:name w:val="样式 标题 3 + (中文) 黑体 小四 非加粗 段前: 7.8 磅 段后: 0 磅 行距: 固定值 20 磅"/>
    <w:basedOn w:val="3"/>
    <w:qFormat/>
    <w:rsid w:val="00E00A79"/>
    <w:pPr>
      <w:spacing w:before="0" w:after="0" w:line="400" w:lineRule="exact"/>
    </w:pPr>
    <w:rPr>
      <w:rFonts w:eastAsia="黑体"/>
      <w:b w:val="0"/>
      <w:bCs w:val="0"/>
      <w:sz w:val="24"/>
      <w:szCs w:val="20"/>
    </w:rPr>
  </w:style>
  <w:style w:type="paragraph" w:customStyle="1" w:styleId="xl28">
    <w:name w:val="xl28"/>
    <w:basedOn w:val="a"/>
    <w:qFormat/>
    <w:rsid w:val="00E00A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2"/>
      <w:szCs w:val="22"/>
    </w:rPr>
  </w:style>
  <w:style w:type="paragraph" w:customStyle="1" w:styleId="Preformatted">
    <w:name w:val="Preformatted"/>
    <w:basedOn w:val="a"/>
    <w:qFormat/>
    <w:rsid w:val="00E00A7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Char20">
    <w:name w:val="Char2"/>
    <w:basedOn w:val="a"/>
    <w:qFormat/>
    <w:rsid w:val="00E00A79"/>
    <w:pPr>
      <w:adjustRightInd w:val="0"/>
      <w:spacing w:line="360" w:lineRule="auto"/>
    </w:pPr>
    <w:rPr>
      <w:kern w:val="0"/>
      <w:sz w:val="24"/>
      <w:szCs w:val="20"/>
    </w:rPr>
  </w:style>
  <w:style w:type="paragraph" w:customStyle="1" w:styleId="font7">
    <w:name w:val="font7"/>
    <w:basedOn w:val="a"/>
    <w:qFormat/>
    <w:rsid w:val="00E00A79"/>
    <w:pPr>
      <w:widowControl/>
      <w:spacing w:before="100" w:beforeAutospacing="1" w:after="100" w:afterAutospacing="1"/>
      <w:jc w:val="left"/>
    </w:pPr>
    <w:rPr>
      <w:rFonts w:eastAsia="Arial Unicode MS"/>
      <w:kern w:val="0"/>
      <w:sz w:val="22"/>
      <w:szCs w:val="22"/>
    </w:rPr>
  </w:style>
  <w:style w:type="paragraph" w:customStyle="1" w:styleId="aff1">
    <w:name w:val="空半行"/>
    <w:basedOn w:val="a"/>
    <w:qFormat/>
    <w:rsid w:val="00E00A79"/>
    <w:pPr>
      <w:adjustRightInd w:val="0"/>
      <w:spacing w:line="120" w:lineRule="exact"/>
      <w:textAlignment w:val="baseline"/>
    </w:pPr>
    <w:rPr>
      <w:rFonts w:eastAsia="仿宋_GB2312"/>
      <w:color w:val="FFFFFF"/>
      <w:kern w:val="0"/>
      <w:sz w:val="30"/>
      <w:szCs w:val="20"/>
    </w:rPr>
  </w:style>
  <w:style w:type="paragraph" w:customStyle="1" w:styleId="TOC1">
    <w:name w:val="TOC 标题1"/>
    <w:basedOn w:val="1"/>
    <w:next w:val="a"/>
    <w:qFormat/>
    <w:rsid w:val="00E00A79"/>
    <w:pPr>
      <w:spacing w:line="576" w:lineRule="auto"/>
      <w:outlineLvl w:val="9"/>
    </w:pPr>
    <w:rPr>
      <w:rFonts w:ascii="Calibri" w:hAnsi="Calibri"/>
    </w:rPr>
  </w:style>
  <w:style w:type="paragraph" w:customStyle="1" w:styleId="aff2">
    <w:name w:val="表格文字"/>
    <w:basedOn w:val="a"/>
    <w:qFormat/>
    <w:rsid w:val="00E00A79"/>
    <w:pPr>
      <w:adjustRightInd w:val="0"/>
      <w:spacing w:line="420" w:lineRule="atLeast"/>
      <w:jc w:val="left"/>
      <w:textAlignment w:val="baseline"/>
    </w:pPr>
    <w:rPr>
      <w:kern w:val="0"/>
      <w:szCs w:val="20"/>
    </w:rPr>
  </w:style>
  <w:style w:type="paragraph" w:customStyle="1" w:styleId="Char15">
    <w:name w:val="Char1"/>
    <w:basedOn w:val="a"/>
    <w:qFormat/>
    <w:rsid w:val="00E00A79"/>
    <w:rPr>
      <w:rFonts w:ascii="Tahoma" w:hAnsi="Tahoma"/>
      <w:sz w:val="24"/>
      <w:szCs w:val="20"/>
    </w:rPr>
  </w:style>
  <w:style w:type="paragraph" w:customStyle="1" w:styleId="aff3">
    <w:name w:val="表格"/>
    <w:basedOn w:val="a"/>
    <w:qFormat/>
    <w:rsid w:val="00E00A79"/>
    <w:pPr>
      <w:jc w:val="center"/>
      <w:textAlignment w:val="center"/>
    </w:pPr>
    <w:rPr>
      <w:rFonts w:ascii="华文细黑" w:hAnsi="华文细黑"/>
      <w:kern w:val="0"/>
      <w:szCs w:val="20"/>
    </w:rPr>
  </w:style>
  <w:style w:type="paragraph" w:customStyle="1" w:styleId="xl27">
    <w:name w:val="xl27"/>
    <w:basedOn w:val="a"/>
    <w:qFormat/>
    <w:rsid w:val="00E00A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22"/>
      <w:szCs w:val="22"/>
    </w:rPr>
  </w:style>
  <w:style w:type="paragraph" w:customStyle="1" w:styleId="xl25">
    <w:name w:val="xl25"/>
    <w:basedOn w:val="a"/>
    <w:qFormat/>
    <w:rsid w:val="00E00A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22"/>
      <w:szCs w:val="22"/>
    </w:rPr>
  </w:style>
  <w:style w:type="paragraph" w:customStyle="1" w:styleId="19">
    <w:name w:val="无间隔1"/>
    <w:qFormat/>
    <w:rsid w:val="00E00A79"/>
    <w:pPr>
      <w:widowControl w:val="0"/>
      <w:jc w:val="both"/>
    </w:pPr>
    <w:rPr>
      <w:rFonts w:ascii="Calibri" w:hAnsi="Calibri"/>
      <w:kern w:val="2"/>
      <w:sz w:val="21"/>
      <w:szCs w:val="22"/>
    </w:rPr>
  </w:style>
  <w:style w:type="paragraph" w:customStyle="1" w:styleId="1a">
    <w:name w:val="列出段落1"/>
    <w:basedOn w:val="a"/>
    <w:qFormat/>
    <w:rsid w:val="00E00A79"/>
    <w:pPr>
      <w:ind w:firstLineChars="200" w:firstLine="420"/>
    </w:pPr>
    <w:rPr>
      <w:rFonts w:ascii="Calibri" w:hAnsi="Calibri"/>
      <w:szCs w:val="22"/>
    </w:rPr>
  </w:style>
  <w:style w:type="paragraph" w:customStyle="1" w:styleId="1b">
    <w:name w:val="修订1"/>
    <w:qFormat/>
    <w:rsid w:val="00E00A79"/>
    <w:rPr>
      <w:kern w:val="2"/>
      <w:sz w:val="21"/>
      <w:szCs w:val="24"/>
    </w:rPr>
  </w:style>
  <w:style w:type="paragraph" w:customStyle="1" w:styleId="xl24">
    <w:name w:val="xl24"/>
    <w:basedOn w:val="a"/>
    <w:qFormat/>
    <w:rsid w:val="00E00A79"/>
    <w:pPr>
      <w:widowControl/>
      <w:spacing w:before="100" w:after="100"/>
      <w:jc w:val="center"/>
      <w:textAlignment w:val="center"/>
    </w:pPr>
    <w:rPr>
      <w:rFonts w:ascii="宋体" w:hAnsi="宋体"/>
      <w:kern w:val="0"/>
      <w:sz w:val="24"/>
      <w:szCs w:val="20"/>
    </w:rPr>
  </w:style>
  <w:style w:type="paragraph" w:customStyle="1" w:styleId="1c">
    <w:name w:val="1"/>
    <w:basedOn w:val="a"/>
    <w:next w:val="a"/>
    <w:qFormat/>
    <w:rsid w:val="00E00A79"/>
  </w:style>
  <w:style w:type="paragraph" w:customStyle="1" w:styleId="60">
    <w:name w:val="6'"/>
    <w:basedOn w:val="a"/>
    <w:qFormat/>
    <w:rsid w:val="00E00A79"/>
    <w:pPr>
      <w:autoSpaceDE w:val="0"/>
      <w:autoSpaceDN w:val="0"/>
      <w:adjustRightInd w:val="0"/>
      <w:snapToGrid w:val="0"/>
      <w:spacing w:line="320" w:lineRule="exact"/>
      <w:jc w:val="center"/>
      <w:textAlignment w:val="baseline"/>
    </w:pPr>
    <w:rPr>
      <w:spacing w:val="20"/>
      <w:kern w:val="28"/>
      <w:szCs w:val="20"/>
    </w:rPr>
  </w:style>
  <w:style w:type="paragraph" w:customStyle="1" w:styleId="Char110">
    <w:name w:val="Char11"/>
    <w:basedOn w:val="a"/>
    <w:qFormat/>
    <w:rsid w:val="00E00A79"/>
    <w:rPr>
      <w:rFonts w:ascii="Tahoma" w:hAnsi="Tahoma"/>
      <w:sz w:val="24"/>
      <w:szCs w:val="20"/>
    </w:rPr>
  </w:style>
  <w:style w:type="paragraph" w:customStyle="1" w:styleId="Char30">
    <w:name w:val="Char3"/>
    <w:basedOn w:val="a"/>
    <w:qFormat/>
    <w:rsid w:val="00E00A79"/>
    <w:pPr>
      <w:adjustRightInd w:val="0"/>
      <w:spacing w:line="312" w:lineRule="auto"/>
      <w:textAlignment w:val="baseline"/>
    </w:pPr>
    <w:rPr>
      <w:szCs w:val="20"/>
    </w:rPr>
  </w:style>
  <w:style w:type="paragraph" w:customStyle="1" w:styleId="Default">
    <w:name w:val="Default"/>
    <w:qFormat/>
    <w:rsid w:val="00E00A79"/>
    <w:pPr>
      <w:widowControl w:val="0"/>
      <w:autoSpaceDE w:val="0"/>
      <w:autoSpaceDN w:val="0"/>
      <w:adjustRightInd w:val="0"/>
    </w:pPr>
    <w:rPr>
      <w:rFonts w:ascii="宋体" w:cs="宋体"/>
      <w:color w:val="000000"/>
      <w:sz w:val="24"/>
      <w:szCs w:val="24"/>
    </w:rPr>
  </w:style>
  <w:style w:type="paragraph" w:customStyle="1" w:styleId="CharCharCharCharCharCharCharCharCharCharCharCharCharChar">
    <w:name w:val="Char Char Char Char Char Char Char Char Char Char Char Char Char Char"/>
    <w:basedOn w:val="a"/>
    <w:qFormat/>
    <w:rsid w:val="00E00A79"/>
    <w:rPr>
      <w:rFonts w:ascii="Tahoma" w:hAnsi="Tahoma"/>
      <w:sz w:val="24"/>
      <w:szCs w:val="20"/>
    </w:rPr>
  </w:style>
  <w:style w:type="paragraph" w:customStyle="1" w:styleId="font6">
    <w:name w:val="font6"/>
    <w:basedOn w:val="a"/>
    <w:qFormat/>
    <w:rsid w:val="00E00A79"/>
    <w:pPr>
      <w:widowControl/>
      <w:spacing w:before="100" w:beforeAutospacing="1" w:after="100" w:afterAutospacing="1"/>
      <w:jc w:val="left"/>
    </w:pPr>
    <w:rPr>
      <w:rFonts w:ascii="宋体" w:hAnsi="宋体" w:cs="Arial Unicode MS" w:hint="eastAsia"/>
      <w:kern w:val="0"/>
      <w:sz w:val="22"/>
      <w:szCs w:val="22"/>
    </w:rPr>
  </w:style>
  <w:style w:type="paragraph" w:customStyle="1" w:styleId="2TimesNewRoman5020">
    <w:name w:val="样式 标题 2 + Times New Roman 四号 非加粗 段前: 5 磅 段后: 0 磅 行距: 固定值 20..."/>
    <w:basedOn w:val="2"/>
    <w:qFormat/>
    <w:rsid w:val="00E00A79"/>
    <w:pPr>
      <w:spacing w:before="100" w:after="0" w:line="400" w:lineRule="exact"/>
    </w:pPr>
    <w:rPr>
      <w:rFonts w:ascii="Times New Roman" w:hAnsi="Times New Roman" w:cs="宋体"/>
      <w:b w:val="0"/>
      <w:bCs w:val="0"/>
      <w:sz w:val="28"/>
      <w:szCs w:val="20"/>
    </w:rPr>
  </w:style>
  <w:style w:type="paragraph" w:customStyle="1" w:styleId="Char21">
    <w:name w:val="Char21"/>
    <w:basedOn w:val="a"/>
    <w:qFormat/>
    <w:rsid w:val="00E00A79"/>
    <w:pPr>
      <w:adjustRightInd w:val="0"/>
      <w:spacing w:line="360" w:lineRule="auto"/>
    </w:pPr>
    <w:rPr>
      <w:kern w:val="0"/>
      <w:sz w:val="24"/>
      <w:szCs w:val="20"/>
    </w:rPr>
  </w:style>
  <w:style w:type="paragraph" w:customStyle="1" w:styleId="16620">
    <w:name w:val="样式 标题 1 + 黑体 三号 非加粗 居中 段前: 6 磅 段后: 6 磅 行距: 固定值 20 磅"/>
    <w:basedOn w:val="1"/>
    <w:qFormat/>
    <w:rsid w:val="00E00A79"/>
    <w:pPr>
      <w:spacing w:before="120" w:after="120" w:line="400" w:lineRule="exact"/>
      <w:jc w:val="center"/>
    </w:pPr>
    <w:rPr>
      <w:rFonts w:ascii="黑体" w:eastAsia="黑体" w:hAnsi="黑体" w:cs="宋体"/>
      <w:b w:val="0"/>
      <w:bCs w:val="0"/>
      <w:sz w:val="32"/>
      <w:szCs w:val="20"/>
    </w:rPr>
  </w:style>
  <w:style w:type="paragraph" w:customStyle="1" w:styleId="xl29">
    <w:name w:val="xl29"/>
    <w:basedOn w:val="a"/>
    <w:qFormat/>
    <w:rsid w:val="00E00A7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kern w:val="0"/>
      <w:sz w:val="22"/>
      <w:szCs w:val="22"/>
    </w:rPr>
  </w:style>
  <w:style w:type="paragraph" w:customStyle="1" w:styleId="CharCharCharCharCharCharCharCharCharCharCharCharCharChar1">
    <w:name w:val="Char Char Char Char Char Char Char Char Char Char Char Char Char Char1"/>
    <w:basedOn w:val="a"/>
    <w:qFormat/>
    <w:rsid w:val="00E00A79"/>
    <w:rPr>
      <w:rFonts w:ascii="Tahoma" w:hAnsi="Tahoma"/>
      <w:sz w:val="24"/>
      <w:szCs w:val="20"/>
    </w:rPr>
  </w:style>
  <w:style w:type="paragraph" w:customStyle="1" w:styleId="23">
    <w:name w:val="列出段落2"/>
    <w:basedOn w:val="a"/>
    <w:uiPriority w:val="99"/>
    <w:unhideWhenUsed/>
    <w:qFormat/>
    <w:rsid w:val="00E00A79"/>
    <w:pPr>
      <w:ind w:firstLineChars="200" w:firstLine="420"/>
    </w:pPr>
  </w:style>
  <w:style w:type="paragraph" w:customStyle="1" w:styleId="33">
    <w:name w:val="列出段落3"/>
    <w:basedOn w:val="a"/>
    <w:uiPriority w:val="34"/>
    <w:qFormat/>
    <w:rsid w:val="00E00A79"/>
    <w:pPr>
      <w:ind w:firstLineChars="200" w:firstLine="420"/>
    </w:pPr>
  </w:style>
  <w:style w:type="paragraph" w:customStyle="1" w:styleId="310">
    <w:name w:val="标题 31"/>
    <w:basedOn w:val="a"/>
    <w:next w:val="a"/>
    <w:qFormat/>
    <w:rsid w:val="00E00A79"/>
    <w:pPr>
      <w:keepNext/>
      <w:keepLines/>
      <w:spacing w:before="260" w:after="260" w:line="416" w:lineRule="auto"/>
      <w:outlineLvl w:val="2"/>
    </w:pPr>
    <w:rPr>
      <w:rFonts w:ascii="Arial" w:eastAsia="黑体" w:hAnsi="Arial"/>
      <w:b/>
      <w:bCs/>
      <w:kern w:val="0"/>
      <w:sz w:val="30"/>
      <w:szCs w:val="32"/>
    </w:rPr>
  </w:style>
  <w:style w:type="paragraph" w:customStyle="1" w:styleId="Style2">
    <w:name w:val="_Style 2"/>
    <w:qFormat/>
    <w:rsid w:val="00E00A79"/>
    <w:pPr>
      <w:widowControl w:val="0"/>
      <w:spacing w:line="360" w:lineRule="auto"/>
      <w:jc w:val="both"/>
    </w:pPr>
    <w:rPr>
      <w:rFonts w:ascii="Arial" w:hAnsi="Arial"/>
      <w:kern w:val="2"/>
      <w:sz w:val="24"/>
      <w:szCs w:val="22"/>
    </w:rPr>
  </w:style>
  <w:style w:type="character" w:customStyle="1" w:styleId="Char4">
    <w:name w:val="批注框文本 Char"/>
    <w:basedOn w:val="a0"/>
    <w:link w:val="ad"/>
    <w:qFormat/>
    <w:rsid w:val="00E00A79"/>
    <w:rPr>
      <w:kern w:val="2"/>
      <w:sz w:val="18"/>
      <w:szCs w:val="18"/>
    </w:rPr>
  </w:style>
  <w:style w:type="paragraph" w:customStyle="1" w:styleId="xl64">
    <w:name w:val="xl64"/>
    <w:basedOn w:val="a"/>
    <w:rsid w:val="00E00A79"/>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xl65">
    <w:name w:val="xl65"/>
    <w:basedOn w:val="a"/>
    <w:rsid w:val="00E00A79"/>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hAnsi="宋体" w:cs="宋体"/>
      <w:kern w:val="0"/>
      <w:sz w:val="24"/>
    </w:rPr>
  </w:style>
  <w:style w:type="paragraph" w:customStyle="1" w:styleId="xl66">
    <w:name w:val="xl66"/>
    <w:basedOn w:val="a"/>
    <w:qFormat/>
    <w:rsid w:val="00E00A79"/>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xl67">
    <w:name w:val="xl67"/>
    <w:basedOn w:val="a"/>
    <w:qFormat/>
    <w:rsid w:val="00E00A79"/>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hAnsi="宋体" w:cs="宋体"/>
      <w:kern w:val="0"/>
      <w:sz w:val="24"/>
    </w:rPr>
  </w:style>
  <w:style w:type="paragraph" w:customStyle="1" w:styleId="xl68">
    <w:name w:val="xl68"/>
    <w:basedOn w:val="a"/>
    <w:qFormat/>
    <w:rsid w:val="00E00A79"/>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hAnsi="宋体" w:cs="宋体"/>
      <w:kern w:val="0"/>
      <w:sz w:val="24"/>
    </w:rPr>
  </w:style>
  <w:style w:type="paragraph" w:customStyle="1" w:styleId="xl69">
    <w:name w:val="xl69"/>
    <w:basedOn w:val="a"/>
    <w:qFormat/>
    <w:rsid w:val="00E00A79"/>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hAnsi="宋体" w:cs="宋体"/>
      <w:kern w:val="0"/>
      <w:sz w:val="24"/>
    </w:rPr>
  </w:style>
  <w:style w:type="paragraph" w:customStyle="1" w:styleId="xl70">
    <w:name w:val="xl70"/>
    <w:basedOn w:val="a"/>
    <w:qFormat/>
    <w:rsid w:val="00E00A79"/>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hAnsi="宋体" w:cs="宋体"/>
      <w:kern w:val="0"/>
      <w:sz w:val="24"/>
    </w:rPr>
  </w:style>
  <w:style w:type="paragraph" w:customStyle="1" w:styleId="xl71">
    <w:name w:val="xl71"/>
    <w:basedOn w:val="a"/>
    <w:qFormat/>
    <w:rsid w:val="00E00A79"/>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xl72">
    <w:name w:val="xl72"/>
    <w:basedOn w:val="a"/>
    <w:rsid w:val="00E00A79"/>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right"/>
      <w:textAlignment w:val="center"/>
    </w:pPr>
    <w:rPr>
      <w:rFonts w:ascii="宋体" w:hAnsi="宋体" w:cs="宋体"/>
      <w:kern w:val="0"/>
      <w:sz w:val="24"/>
    </w:rPr>
  </w:style>
  <w:style w:type="paragraph" w:customStyle="1" w:styleId="xl73">
    <w:name w:val="xl73"/>
    <w:basedOn w:val="a"/>
    <w:qFormat/>
    <w:rsid w:val="00E00A79"/>
    <w:pPr>
      <w:widowControl/>
      <w:pBdr>
        <w:top w:val="single" w:sz="4" w:space="0" w:color="000000"/>
        <w:left w:val="single" w:sz="4" w:space="0" w:color="000000"/>
        <w:bottom w:val="single" w:sz="8" w:space="0" w:color="000000"/>
        <w:right w:val="single" w:sz="8"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xl74">
    <w:name w:val="xl74"/>
    <w:basedOn w:val="a"/>
    <w:rsid w:val="00E00A79"/>
    <w:pPr>
      <w:widowControl/>
      <w:shd w:val="clear" w:color="FFFFFF" w:fill="FFFFFF"/>
      <w:spacing w:before="100" w:beforeAutospacing="1" w:after="100" w:afterAutospacing="1"/>
      <w:jc w:val="left"/>
    </w:pPr>
    <w:rPr>
      <w:rFonts w:ascii="宋体" w:hAnsi="宋体" w:cs="宋体"/>
      <w:kern w:val="0"/>
      <w:sz w:val="24"/>
    </w:rPr>
  </w:style>
  <w:style w:type="paragraph" w:customStyle="1" w:styleId="xl75">
    <w:name w:val="xl75"/>
    <w:basedOn w:val="a"/>
    <w:qFormat/>
    <w:rsid w:val="00E00A79"/>
    <w:pPr>
      <w:widowControl/>
      <w:shd w:val="clear" w:color="FFFFFF" w:fill="FFFFFF"/>
      <w:spacing w:before="100" w:beforeAutospacing="1" w:after="100" w:afterAutospacing="1"/>
      <w:jc w:val="left"/>
      <w:textAlignment w:val="center"/>
    </w:pPr>
    <w:rPr>
      <w:rFonts w:ascii="宋体" w:hAnsi="宋体" w:cs="宋体"/>
      <w:kern w:val="0"/>
      <w:sz w:val="24"/>
    </w:rPr>
  </w:style>
  <w:style w:type="paragraph" w:customStyle="1" w:styleId="xl76">
    <w:name w:val="xl76"/>
    <w:basedOn w:val="a"/>
    <w:qFormat/>
    <w:rsid w:val="00E00A79"/>
    <w:pPr>
      <w:widowControl/>
      <w:shd w:val="clear" w:color="FFFFFF" w:fill="FFFFFF"/>
      <w:spacing w:before="100" w:beforeAutospacing="1" w:after="100" w:afterAutospacing="1"/>
      <w:jc w:val="right"/>
      <w:textAlignment w:val="center"/>
    </w:pPr>
    <w:rPr>
      <w:rFonts w:ascii="宋体" w:hAnsi="宋体" w:cs="宋体"/>
      <w:kern w:val="0"/>
      <w:sz w:val="24"/>
    </w:rPr>
  </w:style>
  <w:style w:type="paragraph" w:customStyle="1" w:styleId="xl77">
    <w:name w:val="xl77"/>
    <w:basedOn w:val="a"/>
    <w:qFormat/>
    <w:rsid w:val="00E00A79"/>
    <w:pPr>
      <w:widowControl/>
      <w:shd w:val="clear" w:color="FFFFFF" w:fill="FFFFFF"/>
      <w:spacing w:before="100" w:beforeAutospacing="1" w:after="100" w:afterAutospacing="1"/>
      <w:jc w:val="center"/>
      <w:textAlignment w:val="center"/>
    </w:pPr>
    <w:rPr>
      <w:rFonts w:ascii="宋体" w:hAnsi="宋体" w:cs="宋体"/>
      <w:b/>
      <w:bCs/>
      <w:kern w:val="0"/>
      <w:sz w:val="40"/>
      <w:szCs w:val="40"/>
    </w:rPr>
  </w:style>
  <w:style w:type="paragraph" w:customStyle="1" w:styleId="xl78">
    <w:name w:val="xl78"/>
    <w:basedOn w:val="a"/>
    <w:rsid w:val="00E00A79"/>
    <w:pPr>
      <w:widowControl/>
      <w:shd w:val="clear" w:color="FFFFFF" w:fill="FFFFFF"/>
      <w:spacing w:before="100" w:beforeAutospacing="1" w:after="100" w:afterAutospacing="1"/>
      <w:jc w:val="left"/>
      <w:textAlignment w:val="center"/>
    </w:pPr>
    <w:rPr>
      <w:rFonts w:ascii="宋体" w:hAnsi="宋体" w:cs="宋体"/>
      <w:kern w:val="0"/>
      <w:sz w:val="24"/>
    </w:rPr>
  </w:style>
  <w:style w:type="paragraph" w:customStyle="1" w:styleId="xl79">
    <w:name w:val="xl79"/>
    <w:basedOn w:val="a"/>
    <w:rsid w:val="00E00A79"/>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xl80">
    <w:name w:val="xl80"/>
    <w:basedOn w:val="a"/>
    <w:rsid w:val="00E00A79"/>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xl81">
    <w:name w:val="xl81"/>
    <w:basedOn w:val="a"/>
    <w:rsid w:val="00E00A79"/>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xl82">
    <w:name w:val="xl82"/>
    <w:basedOn w:val="a"/>
    <w:rsid w:val="00E00A79"/>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xl83">
    <w:name w:val="xl83"/>
    <w:basedOn w:val="a"/>
    <w:rsid w:val="00E00A79"/>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styleId="aff4">
    <w:name w:val="List Paragraph"/>
    <w:basedOn w:val="a"/>
    <w:uiPriority w:val="99"/>
    <w:unhideWhenUsed/>
    <w:rsid w:val="00E00A79"/>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5.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yperlink" Target="mailto:QHRJ2016@163.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QHRJ2016@163.com" TargetMode="Externa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3BE424-399A-4853-8F31-9F890A1EC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142</Pages>
  <Words>13060</Words>
  <Characters>74445</Characters>
  <Application>Microsoft Office Word</Application>
  <DocSecurity>0</DocSecurity>
  <Lines>620</Lines>
  <Paragraphs>174</Paragraphs>
  <ScaleCrop>false</ScaleCrop>
  <Company>Sky123.Org</Company>
  <LinksUpToDate>false</LinksUpToDate>
  <CharactersWithSpaces>87331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建筑工程招标文件（修改）</dc:title>
  <dc:creator>user</dc:creator>
  <cp:lastModifiedBy>微软用户</cp:lastModifiedBy>
  <cp:revision>17</cp:revision>
  <cp:lastPrinted>2020-08-21T06:40:00Z</cp:lastPrinted>
  <dcterms:created xsi:type="dcterms:W3CDTF">2021-03-25T08:49:00Z</dcterms:created>
  <dcterms:modified xsi:type="dcterms:W3CDTF">2021-08-05T01:53:00Z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CEA62FA991094E85A01AE87DEE0B8A57</vt:lpwstr>
  </property>
</Properties>
</file>