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jc w:val="center"/>
        <w:rPr>
          <w:rFonts w:ascii="宋体" w:cs="宋体"/>
          <w:b/>
          <w:bCs/>
          <w:kern w:val="0"/>
          <w:sz w:val="84"/>
          <w:szCs w:val="84"/>
          <w:lang w:val="zh-CN"/>
        </w:rPr>
      </w:pPr>
    </w:p>
    <w:p>
      <w:pPr>
        <w:autoSpaceDE w:val="0"/>
        <w:autoSpaceDN w:val="0"/>
        <w:adjustRightInd w:val="0"/>
        <w:spacing w:line="360" w:lineRule="auto"/>
        <w:jc w:val="center"/>
        <w:rPr>
          <w:rFonts w:asci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360" w:lineRule="auto"/>
        <w:jc w:val="center"/>
        <w:rPr>
          <w:rFonts w:ascii="宋体" w:cs="宋体"/>
          <w:kern w:val="0"/>
          <w:sz w:val="36"/>
          <w:szCs w:val="36"/>
        </w:rPr>
      </w:pP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480" w:lineRule="auto"/>
        <w:jc w:val="left"/>
        <w:rPr>
          <w:rFonts w:ascii="宋体" w:cs="宋体"/>
          <w:b/>
          <w:bCs/>
          <w:kern w:val="0"/>
          <w:sz w:val="32"/>
          <w:szCs w:val="36"/>
          <w:lang w:val="zh-CN"/>
        </w:rPr>
      </w:pPr>
      <w:r>
        <w:rPr>
          <w:rFonts w:hint="eastAsia" w:ascii="宋体" w:hAnsi="宋体" w:cs="宋体"/>
          <w:b/>
          <w:bCs/>
          <w:kern w:val="0"/>
          <w:sz w:val="32"/>
          <w:szCs w:val="36"/>
          <w:lang w:val="zh-CN"/>
        </w:rPr>
        <w:t>采购项目编号：青海金一公招（货物）2022-027</w:t>
      </w:r>
    </w:p>
    <w:p>
      <w:pPr>
        <w:autoSpaceDE w:val="0"/>
        <w:autoSpaceDN w:val="0"/>
        <w:adjustRightInd w:val="0"/>
        <w:spacing w:line="480" w:lineRule="auto"/>
        <w:ind w:left="2249" w:hanging="2249" w:hangingChars="700"/>
        <w:jc w:val="left"/>
        <w:rPr>
          <w:rFonts w:ascii="宋体" w:cs="宋体"/>
          <w:b/>
          <w:bCs/>
          <w:kern w:val="0"/>
          <w:sz w:val="32"/>
          <w:szCs w:val="36"/>
          <w:lang w:val="zh-CN"/>
        </w:rPr>
      </w:pPr>
      <w:r>
        <w:rPr>
          <w:rFonts w:hint="eastAsia" w:ascii="宋体" w:hAnsi="宋体" w:cs="宋体"/>
          <w:b/>
          <w:bCs/>
          <w:kern w:val="0"/>
          <w:sz w:val="32"/>
          <w:szCs w:val="36"/>
          <w:lang w:val="zh-CN"/>
        </w:rPr>
        <w:t>采购项目名称：</w:t>
      </w:r>
      <w:r>
        <w:rPr>
          <w:rFonts w:hint="eastAsia" w:ascii="宋体" w:cs="宋体"/>
          <w:b/>
          <w:bCs/>
          <w:kern w:val="0"/>
          <w:sz w:val="32"/>
          <w:szCs w:val="36"/>
          <w:lang w:val="zh-CN"/>
        </w:rPr>
        <w:t>西宁市城西区政务中心配套工程项目（智能化设备）</w:t>
      </w:r>
    </w:p>
    <w:p>
      <w:pPr>
        <w:autoSpaceDE w:val="0"/>
        <w:autoSpaceDN w:val="0"/>
        <w:adjustRightInd w:val="0"/>
        <w:spacing w:line="480" w:lineRule="auto"/>
        <w:jc w:val="left"/>
        <w:rPr>
          <w:rFonts w:ascii="宋体" w:cs="宋体"/>
          <w:b/>
          <w:bCs/>
          <w:kern w:val="0"/>
          <w:sz w:val="32"/>
          <w:szCs w:val="36"/>
          <w:lang w:val="zh-CN"/>
        </w:rPr>
      </w:pPr>
      <w:r>
        <w:rPr>
          <w:rFonts w:hint="eastAsia" w:ascii="宋体" w:hAnsi="宋体" w:cs="宋体"/>
          <w:b/>
          <w:bCs/>
          <w:kern w:val="0"/>
          <w:sz w:val="32"/>
          <w:szCs w:val="36"/>
          <w:lang w:val="zh-CN"/>
        </w:rPr>
        <w:t>采</w:t>
      </w:r>
      <w:r>
        <w:rPr>
          <w:rFonts w:hint="eastAsia" w:ascii="宋体" w:hAnsi="宋体" w:cs="宋体"/>
          <w:b/>
          <w:bCs/>
          <w:kern w:val="0"/>
          <w:sz w:val="32"/>
          <w:szCs w:val="36"/>
          <w:lang w:val="en-US" w:eastAsia="zh-CN"/>
        </w:rPr>
        <w:t xml:space="preserve">   </w:t>
      </w:r>
      <w:r>
        <w:rPr>
          <w:rFonts w:hint="eastAsia" w:ascii="宋体" w:hAnsi="宋体" w:cs="宋体"/>
          <w:b/>
          <w:bCs/>
          <w:kern w:val="0"/>
          <w:sz w:val="32"/>
          <w:szCs w:val="36"/>
          <w:lang w:val="zh-CN"/>
        </w:rPr>
        <w:t>购</w:t>
      </w:r>
      <w:r>
        <w:rPr>
          <w:rFonts w:hint="eastAsia" w:ascii="宋体" w:hAnsi="宋体" w:cs="宋体"/>
          <w:b/>
          <w:bCs/>
          <w:kern w:val="0"/>
          <w:sz w:val="32"/>
          <w:szCs w:val="36"/>
          <w:lang w:val="en-US" w:eastAsia="zh-CN"/>
        </w:rPr>
        <w:t xml:space="preserve">   </w:t>
      </w:r>
      <w:r>
        <w:rPr>
          <w:rFonts w:hint="eastAsia" w:ascii="宋体" w:hAnsi="宋体" w:cs="宋体"/>
          <w:b/>
          <w:bCs/>
          <w:kern w:val="0"/>
          <w:sz w:val="32"/>
          <w:szCs w:val="36"/>
          <w:lang w:val="zh-CN"/>
        </w:rPr>
        <w:t>人：</w:t>
      </w:r>
      <w:r>
        <w:rPr>
          <w:rFonts w:hint="eastAsia" w:ascii="宋体" w:cs="宋体"/>
          <w:b/>
          <w:bCs/>
          <w:kern w:val="0"/>
          <w:sz w:val="32"/>
          <w:szCs w:val="36"/>
          <w:lang w:val="zh-CN"/>
        </w:rPr>
        <w:t>西宁市城西区人民政府办公室</w:t>
      </w:r>
    </w:p>
    <w:p>
      <w:pPr>
        <w:autoSpaceDE w:val="0"/>
        <w:autoSpaceDN w:val="0"/>
        <w:adjustRightInd w:val="0"/>
        <w:spacing w:line="480" w:lineRule="auto"/>
        <w:jc w:val="left"/>
        <w:rPr>
          <w:rFonts w:hint="eastAsia" w:ascii="宋体" w:eastAsia="宋体" w:cs="宋体"/>
          <w:b/>
          <w:bCs/>
          <w:kern w:val="0"/>
          <w:szCs w:val="28"/>
          <w:lang w:val="zh-CN" w:eastAsia="zh-CN"/>
        </w:rPr>
      </w:pPr>
      <w:r>
        <w:rPr>
          <w:rFonts w:hint="eastAsia" w:ascii="宋体" w:hAnsi="宋体" w:cs="宋体"/>
          <w:b/>
          <w:bCs/>
          <w:kern w:val="0"/>
          <w:sz w:val="32"/>
          <w:szCs w:val="36"/>
          <w:lang w:val="zh-CN"/>
        </w:rPr>
        <w:t>采购代理机构：</w:t>
      </w:r>
      <w:r>
        <w:rPr>
          <w:rFonts w:hint="eastAsia" w:ascii="宋体" w:hAnsi="宋体" w:cs="宋体"/>
          <w:b/>
          <w:sz w:val="32"/>
          <w:szCs w:val="36"/>
          <w:lang w:eastAsia="zh-CN"/>
        </w:rPr>
        <w:t>青海金一项目管理有限公司</w:t>
      </w:r>
    </w:p>
    <w:p>
      <w:pPr>
        <w:autoSpaceDE w:val="0"/>
        <w:autoSpaceDN w:val="0"/>
        <w:adjustRightInd w:val="0"/>
        <w:spacing w:line="360" w:lineRule="auto"/>
        <w:jc w:val="center"/>
        <w:rPr>
          <w:rFonts w:ascii="宋体" w:cs="宋体"/>
          <w:b/>
          <w:sz w:val="36"/>
          <w:szCs w:val="36"/>
        </w:rPr>
      </w:pPr>
    </w:p>
    <w:p>
      <w:pPr>
        <w:autoSpaceDE w:val="0"/>
        <w:autoSpaceDN w:val="0"/>
        <w:adjustRightInd w:val="0"/>
        <w:spacing w:line="360" w:lineRule="auto"/>
        <w:jc w:val="center"/>
        <w:rPr>
          <w:rFonts w:ascii="宋体" w:cs="宋体"/>
          <w:b/>
          <w:sz w:val="36"/>
          <w:szCs w:val="36"/>
        </w:rPr>
      </w:pPr>
    </w:p>
    <w:p>
      <w:pPr>
        <w:autoSpaceDE w:val="0"/>
        <w:autoSpaceDN w:val="0"/>
        <w:adjustRightInd w:val="0"/>
        <w:spacing w:line="360" w:lineRule="auto"/>
        <w:jc w:val="center"/>
        <w:rPr>
          <w:rFonts w:ascii="宋体" w:cs="宋体"/>
          <w:b/>
          <w:sz w:val="36"/>
          <w:szCs w:val="36"/>
        </w:rPr>
      </w:pPr>
      <w:r>
        <w:rPr>
          <w:rFonts w:ascii="宋体" w:hAnsi="宋体" w:cs="宋体"/>
          <w:b/>
          <w:sz w:val="36"/>
          <w:szCs w:val="36"/>
        </w:rPr>
        <w:t>202</w:t>
      </w:r>
      <w:r>
        <w:rPr>
          <w:rFonts w:hint="eastAsia" w:ascii="宋体" w:hAnsi="宋体" w:cs="宋体"/>
          <w:b/>
          <w:sz w:val="36"/>
          <w:szCs w:val="36"/>
        </w:rPr>
        <w:t>2年</w:t>
      </w:r>
      <w:r>
        <w:rPr>
          <w:rFonts w:hint="eastAsia" w:ascii="宋体" w:hAnsi="宋体" w:cs="宋体"/>
          <w:b/>
          <w:sz w:val="36"/>
          <w:szCs w:val="36"/>
          <w:lang w:val="en-US" w:eastAsia="zh-CN"/>
        </w:rPr>
        <w:t>10</w:t>
      </w:r>
      <w:r>
        <w:rPr>
          <w:rFonts w:hint="eastAsia" w:ascii="宋体" w:hAnsi="宋体" w:cs="宋体"/>
          <w:b/>
          <w:sz w:val="36"/>
          <w:szCs w:val="36"/>
        </w:rPr>
        <w:t>月</w:t>
      </w:r>
      <w:r>
        <w:rPr>
          <w:rFonts w:ascii="宋体" w:cs="宋体"/>
          <w:b/>
          <w:sz w:val="40"/>
          <w:szCs w:val="30"/>
        </w:rPr>
        <w:br w:type="page"/>
      </w:r>
    </w:p>
    <w:p>
      <w:pPr>
        <w:adjustRightInd w:val="0"/>
        <w:spacing w:line="360" w:lineRule="auto"/>
        <w:jc w:val="center"/>
        <w:textAlignment w:val="baseline"/>
        <w:rPr>
          <w:rFonts w:ascii="宋体" w:cs="宋体"/>
          <w:b/>
          <w:sz w:val="40"/>
          <w:szCs w:val="30"/>
        </w:rPr>
      </w:pPr>
      <w:r>
        <w:rPr>
          <w:rFonts w:hint="eastAsia" w:ascii="宋体" w:hAnsi="宋体" w:cs="宋体"/>
          <w:b/>
          <w:sz w:val="40"/>
          <w:szCs w:val="30"/>
        </w:rPr>
        <w:t>目录</w:t>
      </w:r>
    </w:p>
    <w:p>
      <w:pPr>
        <w:pStyle w:val="16"/>
        <w:tabs>
          <w:tab w:val="right" w:leader="dot" w:pos="8233"/>
        </w:tabs>
        <w:ind w:firstLine="480"/>
        <w:rPr>
          <w:b w:val="0"/>
          <w:bCs w:val="0"/>
          <w:caps w:val="0"/>
          <w:sz w:val="21"/>
          <w:szCs w:val="22"/>
        </w:rPr>
      </w:pPr>
      <w:r>
        <w:rPr>
          <w:rStyle w:val="29"/>
          <w:rFonts w:ascii="宋体" w:hAnsi="宋体" w:cs="宋体"/>
          <w:b w:val="0"/>
          <w:bCs w:val="0"/>
          <w:color w:val="auto"/>
          <w:kern w:val="0"/>
          <w:szCs w:val="24"/>
        </w:rPr>
        <w:fldChar w:fldCharType="begin"/>
      </w:r>
      <w:r>
        <w:rPr>
          <w:rStyle w:val="29"/>
          <w:rFonts w:ascii="宋体" w:hAnsi="宋体" w:cs="宋体"/>
          <w:b w:val="0"/>
          <w:bCs w:val="0"/>
          <w:color w:val="auto"/>
          <w:kern w:val="0"/>
          <w:szCs w:val="24"/>
        </w:rPr>
        <w:instrText xml:space="preserve"> TOC \o "3-3" \h \z \t "</w:instrText>
      </w:r>
      <w:r>
        <w:rPr>
          <w:rStyle w:val="29"/>
          <w:rFonts w:hint="eastAsia" w:ascii="宋体" w:hAnsi="宋体" w:cs="宋体"/>
          <w:b w:val="0"/>
          <w:bCs w:val="0"/>
          <w:color w:val="auto"/>
          <w:kern w:val="0"/>
          <w:szCs w:val="24"/>
        </w:rPr>
        <w:instrText xml:space="preserve">标题</w:instrText>
      </w:r>
      <w:r>
        <w:rPr>
          <w:rStyle w:val="29"/>
          <w:rFonts w:ascii="宋体" w:hAnsi="宋体" w:cs="宋体"/>
          <w:b w:val="0"/>
          <w:bCs w:val="0"/>
          <w:color w:val="auto"/>
          <w:kern w:val="0"/>
          <w:szCs w:val="24"/>
        </w:rPr>
        <w:instrText xml:space="preserve"> 1,2,</w:instrText>
      </w:r>
      <w:r>
        <w:rPr>
          <w:rStyle w:val="29"/>
          <w:rFonts w:hint="eastAsia" w:ascii="宋体" w:hAnsi="宋体" w:cs="宋体"/>
          <w:b w:val="0"/>
          <w:bCs w:val="0"/>
          <w:color w:val="auto"/>
          <w:kern w:val="0"/>
          <w:szCs w:val="24"/>
        </w:rPr>
        <w:instrText xml:space="preserve">标题</w:instrText>
      </w:r>
      <w:r>
        <w:rPr>
          <w:rStyle w:val="29"/>
          <w:rFonts w:ascii="宋体" w:hAnsi="宋体" w:cs="宋体"/>
          <w:b w:val="0"/>
          <w:bCs w:val="0"/>
          <w:color w:val="auto"/>
          <w:kern w:val="0"/>
          <w:szCs w:val="24"/>
        </w:rPr>
        <w:instrText xml:space="preserve"> 2,3,</w:instrText>
      </w:r>
      <w:r>
        <w:rPr>
          <w:rStyle w:val="29"/>
          <w:rFonts w:hint="eastAsia" w:ascii="宋体" w:hAnsi="宋体" w:cs="宋体"/>
          <w:b w:val="0"/>
          <w:bCs w:val="0"/>
          <w:color w:val="auto"/>
          <w:kern w:val="0"/>
          <w:szCs w:val="24"/>
        </w:rPr>
        <w:instrText xml:space="preserve">标题</w:instrText>
      </w:r>
      <w:r>
        <w:rPr>
          <w:rStyle w:val="29"/>
          <w:rFonts w:ascii="宋体" w:hAnsi="宋体" w:cs="宋体"/>
          <w:b w:val="0"/>
          <w:bCs w:val="0"/>
          <w:color w:val="auto"/>
          <w:kern w:val="0"/>
          <w:szCs w:val="24"/>
        </w:rPr>
        <w:instrText xml:space="preserve">,1"</w:instrText>
      </w:r>
      <w:r>
        <w:rPr>
          <w:rStyle w:val="29"/>
          <w:rFonts w:ascii="宋体" w:hAnsi="宋体" w:cs="宋体"/>
          <w:b w:val="0"/>
          <w:bCs w:val="0"/>
          <w:color w:val="auto"/>
          <w:kern w:val="0"/>
          <w:szCs w:val="24"/>
        </w:rPr>
        <w:fldChar w:fldCharType="separate"/>
      </w:r>
      <w:r>
        <w:fldChar w:fldCharType="begin"/>
      </w:r>
      <w:r>
        <w:instrText xml:space="preserve"> HYPERLINK \l "_Toc85217056" </w:instrText>
      </w:r>
      <w:r>
        <w:fldChar w:fldCharType="separate"/>
      </w:r>
      <w:r>
        <w:rPr>
          <w:rStyle w:val="29"/>
          <w:rFonts w:hint="eastAsia" w:ascii="宋体" w:hAnsi="宋体" w:cs="宋体"/>
          <w:color w:val="auto"/>
          <w:lang w:val="zh-CN"/>
        </w:rPr>
        <w:t>第一部分投标邀请</w:t>
      </w:r>
      <w:r>
        <w:tab/>
      </w:r>
      <w:r>
        <w:fldChar w:fldCharType="begin"/>
      </w:r>
      <w:r>
        <w:instrText xml:space="preserve"> PAGEREF _Toc85217056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"_Toc85217057" </w:instrText>
      </w:r>
      <w:r>
        <w:fldChar w:fldCharType="separate"/>
      </w:r>
      <w:r>
        <w:rPr>
          <w:rStyle w:val="29"/>
          <w:rFonts w:hint="eastAsia" w:ascii="宋体" w:hAnsi="宋体" w:cs="宋体"/>
          <w:color w:val="auto"/>
          <w:lang w:val="zh-CN"/>
        </w:rPr>
        <w:t>第二部分投标人须知</w:t>
      </w:r>
      <w:r>
        <w:tab/>
      </w:r>
      <w:r>
        <w:fldChar w:fldCharType="begin"/>
      </w:r>
      <w:r>
        <w:instrText xml:space="preserve"> PAGEREF _Toc85217057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"_Toc85217058" </w:instrText>
      </w:r>
      <w:r>
        <w:fldChar w:fldCharType="separate"/>
      </w:r>
      <w:r>
        <w:rPr>
          <w:rStyle w:val="29"/>
          <w:rFonts w:hint="eastAsia" w:ascii="宋体" w:hAnsi="宋体" w:cs="宋体"/>
          <w:color w:val="auto"/>
          <w:lang w:val="zh-CN"/>
        </w:rPr>
        <w:t>一、说明</w:t>
      </w:r>
      <w:r>
        <w:tab/>
      </w:r>
      <w:r>
        <w:fldChar w:fldCharType="begin"/>
      </w:r>
      <w:r>
        <w:instrText xml:space="preserve"> PAGEREF _Toc85217058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"_Toc85217059" </w:instrText>
      </w:r>
      <w:r>
        <w:fldChar w:fldCharType="separate"/>
      </w:r>
      <w:r>
        <w:rPr>
          <w:rStyle w:val="29"/>
          <w:rFonts w:ascii="宋体" w:hAnsi="宋体" w:cs="宋体"/>
          <w:color w:val="auto"/>
          <w:lang w:val="zh-CN"/>
        </w:rPr>
        <w:t>1.</w:t>
      </w:r>
      <w:r>
        <w:rPr>
          <w:rStyle w:val="29"/>
          <w:rFonts w:hint="eastAsia" w:ascii="宋体" w:hAnsi="宋体" w:cs="宋体"/>
          <w:color w:val="auto"/>
          <w:lang w:val="zh-CN"/>
        </w:rPr>
        <w:t>适用范围</w:t>
      </w:r>
      <w:r>
        <w:tab/>
      </w:r>
      <w:r>
        <w:fldChar w:fldCharType="begin"/>
      </w:r>
      <w:r>
        <w:instrText xml:space="preserve"> PAGEREF _Toc85217059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"_Toc85217060" </w:instrText>
      </w:r>
      <w:r>
        <w:fldChar w:fldCharType="separate"/>
      </w:r>
      <w:r>
        <w:rPr>
          <w:rStyle w:val="29"/>
          <w:rFonts w:ascii="宋体" w:hAnsi="宋体" w:cs="宋体"/>
          <w:color w:val="auto"/>
          <w:lang w:val="zh-CN"/>
        </w:rPr>
        <w:t>2.</w:t>
      </w:r>
      <w:r>
        <w:rPr>
          <w:rStyle w:val="29"/>
          <w:rFonts w:hint="eastAsia" w:ascii="宋体" w:hAnsi="宋体" w:cs="宋体"/>
          <w:color w:val="auto"/>
          <w:lang w:val="zh-CN"/>
        </w:rPr>
        <w:t>采购方式、合格的投标人</w:t>
      </w:r>
      <w:r>
        <w:tab/>
      </w:r>
      <w:r>
        <w:fldChar w:fldCharType="begin"/>
      </w:r>
      <w:r>
        <w:instrText xml:space="preserve"> PAGEREF _Toc85217060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"_Toc85217061" </w:instrText>
      </w:r>
      <w:r>
        <w:fldChar w:fldCharType="separate"/>
      </w:r>
      <w:r>
        <w:rPr>
          <w:rStyle w:val="29"/>
          <w:rFonts w:ascii="宋体" w:hAnsi="宋体" w:cs="宋体"/>
          <w:color w:val="auto"/>
          <w:lang w:val="zh-CN"/>
        </w:rPr>
        <w:t>3.</w:t>
      </w:r>
      <w:r>
        <w:rPr>
          <w:rStyle w:val="29"/>
          <w:rFonts w:hint="eastAsia" w:ascii="宋体" w:hAnsi="宋体" w:cs="宋体"/>
          <w:color w:val="auto"/>
          <w:lang w:val="zh-CN"/>
        </w:rPr>
        <w:t>投标费用</w:t>
      </w:r>
      <w:r>
        <w:tab/>
      </w:r>
      <w:r>
        <w:fldChar w:fldCharType="begin"/>
      </w:r>
      <w:r>
        <w:instrText xml:space="preserve"> PAGEREF _Toc85217061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"_Toc85217062" </w:instrText>
      </w:r>
      <w:r>
        <w:fldChar w:fldCharType="separate"/>
      </w:r>
      <w:r>
        <w:rPr>
          <w:rStyle w:val="29"/>
          <w:rFonts w:hint="eastAsia" w:ascii="宋体" w:hAnsi="宋体" w:cs="宋体"/>
          <w:color w:val="auto"/>
          <w:lang w:val="zh-CN"/>
        </w:rPr>
        <w:t>二、招标文件说明</w:t>
      </w:r>
      <w:r>
        <w:tab/>
      </w:r>
      <w:r>
        <w:fldChar w:fldCharType="begin"/>
      </w:r>
      <w:r>
        <w:instrText xml:space="preserve"> PAGEREF _Toc85217062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"_Toc85217063" </w:instrText>
      </w:r>
      <w:r>
        <w:fldChar w:fldCharType="separate"/>
      </w:r>
      <w:r>
        <w:rPr>
          <w:rStyle w:val="29"/>
          <w:rFonts w:ascii="宋体" w:hAnsi="宋体" w:cs="宋体"/>
          <w:color w:val="auto"/>
          <w:lang w:val="zh-CN"/>
        </w:rPr>
        <w:t>4.</w:t>
      </w:r>
      <w:r>
        <w:rPr>
          <w:rStyle w:val="29"/>
          <w:rFonts w:hint="eastAsia" w:ascii="宋体" w:hAnsi="宋体" w:cs="宋体"/>
          <w:color w:val="auto"/>
          <w:lang w:val="zh-CN"/>
        </w:rPr>
        <w:t>招标文件的构成</w:t>
      </w:r>
      <w:r>
        <w:tab/>
      </w:r>
      <w:r>
        <w:fldChar w:fldCharType="begin"/>
      </w:r>
      <w:r>
        <w:instrText xml:space="preserve"> PAGEREF _Toc85217063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"_Toc85217064" </w:instrText>
      </w:r>
      <w:r>
        <w:fldChar w:fldCharType="separate"/>
      </w:r>
      <w:r>
        <w:rPr>
          <w:rStyle w:val="29"/>
          <w:rFonts w:ascii="宋体" w:hAnsi="宋体" w:cs="宋体"/>
          <w:color w:val="auto"/>
          <w:lang w:val="zh-CN"/>
        </w:rPr>
        <w:t>5.</w:t>
      </w:r>
      <w:r>
        <w:rPr>
          <w:rStyle w:val="29"/>
          <w:rFonts w:hint="eastAsia" w:ascii="宋体" w:hAnsi="宋体" w:cs="宋体"/>
          <w:color w:val="auto"/>
          <w:lang w:val="zh-CN"/>
        </w:rPr>
        <w:t>招标文件、采购活动和中标结果的质疑</w:t>
      </w:r>
      <w:r>
        <w:tab/>
      </w:r>
      <w:r>
        <w:fldChar w:fldCharType="begin"/>
      </w:r>
      <w:r>
        <w:instrText xml:space="preserve"> PAGEREF _Toc85217064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"_Toc85217065" </w:instrText>
      </w:r>
      <w:r>
        <w:fldChar w:fldCharType="separate"/>
      </w:r>
      <w:r>
        <w:rPr>
          <w:rStyle w:val="29"/>
          <w:rFonts w:ascii="宋体" w:hAnsi="宋体" w:cs="宋体"/>
          <w:color w:val="auto"/>
          <w:lang w:val="zh-CN"/>
        </w:rPr>
        <w:t>6.</w:t>
      </w:r>
      <w:r>
        <w:rPr>
          <w:rStyle w:val="29"/>
          <w:rFonts w:hint="eastAsia" w:ascii="宋体" w:hAnsi="宋体" w:cs="宋体"/>
          <w:color w:val="auto"/>
          <w:lang w:val="zh-CN"/>
        </w:rPr>
        <w:t>招标文件的澄清或修改</w:t>
      </w:r>
      <w:r>
        <w:tab/>
      </w:r>
      <w:r>
        <w:fldChar w:fldCharType="begin"/>
      </w:r>
      <w:r>
        <w:instrText xml:space="preserve"> PAGEREF _Toc85217065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"_Toc85217066" </w:instrText>
      </w:r>
      <w:r>
        <w:fldChar w:fldCharType="separate"/>
      </w:r>
      <w:r>
        <w:rPr>
          <w:rStyle w:val="29"/>
          <w:rFonts w:hint="eastAsia" w:ascii="宋体" w:hAnsi="宋体" w:cs="宋体"/>
          <w:color w:val="auto"/>
          <w:lang w:val="zh-CN"/>
        </w:rPr>
        <w:t>三、投标文件的编制</w:t>
      </w:r>
      <w:r>
        <w:tab/>
      </w:r>
      <w:r>
        <w:fldChar w:fldCharType="begin"/>
      </w:r>
      <w:r>
        <w:instrText xml:space="preserve"> PAGEREF _Toc85217066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"_Toc85217067" </w:instrText>
      </w:r>
      <w:r>
        <w:fldChar w:fldCharType="separate"/>
      </w:r>
      <w:r>
        <w:rPr>
          <w:rStyle w:val="29"/>
          <w:rFonts w:ascii="宋体" w:hAnsi="宋体" w:cs="宋体"/>
          <w:color w:val="auto"/>
          <w:lang w:val="zh-CN"/>
        </w:rPr>
        <w:t>7.</w:t>
      </w:r>
      <w:r>
        <w:rPr>
          <w:rStyle w:val="29"/>
          <w:rFonts w:hint="eastAsia" w:ascii="宋体" w:hAnsi="宋体" w:cs="宋体"/>
          <w:color w:val="auto"/>
          <w:lang w:val="zh-CN"/>
        </w:rPr>
        <w:t>投标文件的语言及度量衡单位</w:t>
      </w:r>
      <w:r>
        <w:tab/>
      </w:r>
      <w:r>
        <w:fldChar w:fldCharType="begin"/>
      </w:r>
      <w:r>
        <w:instrText xml:space="preserve"> PAGEREF _Toc85217067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"_Toc85217068" </w:instrText>
      </w:r>
      <w:r>
        <w:fldChar w:fldCharType="separate"/>
      </w:r>
      <w:r>
        <w:rPr>
          <w:rStyle w:val="29"/>
          <w:rFonts w:ascii="宋体" w:hAnsi="宋体" w:cs="宋体"/>
          <w:color w:val="auto"/>
          <w:lang w:val="zh-CN"/>
        </w:rPr>
        <w:t>8.</w:t>
      </w:r>
      <w:r>
        <w:rPr>
          <w:rStyle w:val="29"/>
          <w:rFonts w:hint="eastAsia" w:ascii="宋体" w:hAnsi="宋体" w:cs="宋体"/>
          <w:color w:val="auto"/>
          <w:lang w:val="zh-CN"/>
        </w:rPr>
        <w:t>投标报价及币种</w:t>
      </w:r>
      <w:r>
        <w:tab/>
      </w:r>
      <w:r>
        <w:fldChar w:fldCharType="begin"/>
      </w:r>
      <w:r>
        <w:instrText xml:space="preserve"> PAGEREF _Toc85217068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"_Toc85217069" </w:instrText>
      </w:r>
      <w:r>
        <w:fldChar w:fldCharType="separate"/>
      </w:r>
      <w:r>
        <w:rPr>
          <w:rStyle w:val="29"/>
          <w:rFonts w:ascii="宋体" w:hAnsi="宋体" w:cs="宋体"/>
          <w:color w:val="auto"/>
          <w:lang w:val="zh-CN"/>
        </w:rPr>
        <w:t>9.</w:t>
      </w:r>
      <w:r>
        <w:rPr>
          <w:rStyle w:val="29"/>
          <w:rFonts w:hint="eastAsia" w:ascii="宋体" w:hAnsi="宋体" w:cs="宋体"/>
          <w:color w:val="auto"/>
          <w:lang w:val="zh-CN"/>
        </w:rPr>
        <w:t>投标保证金</w:t>
      </w:r>
      <w:r>
        <w:tab/>
      </w:r>
      <w:r>
        <w:fldChar w:fldCharType="begin"/>
      </w:r>
      <w:r>
        <w:instrText xml:space="preserve"> PAGEREF _Toc85217069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"_Toc85217070" </w:instrText>
      </w:r>
      <w:r>
        <w:fldChar w:fldCharType="separate"/>
      </w:r>
      <w:r>
        <w:rPr>
          <w:rStyle w:val="29"/>
          <w:rFonts w:ascii="宋体" w:hAnsi="宋体" w:cs="宋体"/>
          <w:color w:val="auto"/>
          <w:lang w:val="zh-CN"/>
        </w:rPr>
        <w:t>10.</w:t>
      </w:r>
      <w:r>
        <w:rPr>
          <w:rStyle w:val="29"/>
          <w:rFonts w:hint="eastAsia" w:ascii="宋体" w:hAnsi="宋体" w:cs="宋体"/>
          <w:color w:val="auto"/>
          <w:lang w:val="zh-CN"/>
        </w:rPr>
        <w:t>投标有效期</w:t>
      </w:r>
      <w:r>
        <w:tab/>
      </w:r>
      <w:r>
        <w:fldChar w:fldCharType="begin"/>
      </w:r>
      <w:r>
        <w:instrText xml:space="preserve"> PAGEREF _Toc85217070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"_Toc85217071" </w:instrText>
      </w:r>
      <w:r>
        <w:fldChar w:fldCharType="separate"/>
      </w:r>
      <w:r>
        <w:rPr>
          <w:rStyle w:val="29"/>
          <w:rFonts w:ascii="宋体" w:hAnsi="宋体" w:cs="宋体"/>
          <w:color w:val="auto"/>
          <w:lang w:val="zh-CN"/>
        </w:rPr>
        <w:t>11.</w:t>
      </w:r>
      <w:r>
        <w:rPr>
          <w:rStyle w:val="29"/>
          <w:rFonts w:hint="eastAsia" w:ascii="宋体" w:hAnsi="宋体" w:cs="宋体"/>
          <w:color w:val="auto"/>
          <w:lang w:val="zh-CN"/>
        </w:rPr>
        <w:t>投标文件构成</w:t>
      </w:r>
      <w:r>
        <w:tab/>
      </w:r>
      <w:r>
        <w:fldChar w:fldCharType="begin"/>
      </w:r>
      <w:r>
        <w:instrText xml:space="preserve"> PAGEREF _Toc85217071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"_Toc85217072" </w:instrText>
      </w:r>
      <w:r>
        <w:fldChar w:fldCharType="separate"/>
      </w:r>
      <w:r>
        <w:rPr>
          <w:rStyle w:val="29"/>
          <w:rFonts w:ascii="宋体" w:hAnsi="宋体" w:cs="宋体"/>
          <w:color w:val="auto"/>
          <w:lang w:val="zh-CN"/>
        </w:rPr>
        <w:t>12.</w:t>
      </w:r>
      <w:r>
        <w:rPr>
          <w:rStyle w:val="29"/>
          <w:rFonts w:hint="eastAsia" w:ascii="宋体" w:hAnsi="宋体" w:cs="宋体"/>
          <w:color w:val="auto"/>
          <w:lang w:val="zh-CN"/>
        </w:rPr>
        <w:t>投标文件的编制要求</w:t>
      </w:r>
      <w:r>
        <w:tab/>
      </w:r>
      <w:r>
        <w:fldChar w:fldCharType="begin"/>
      </w:r>
      <w:r>
        <w:instrText xml:space="preserve"> PAGEREF _Toc85217072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"_Toc85217073" </w:instrText>
      </w:r>
      <w:r>
        <w:fldChar w:fldCharType="separate"/>
      </w:r>
      <w:r>
        <w:rPr>
          <w:rStyle w:val="29"/>
          <w:rFonts w:hint="eastAsia" w:ascii="宋体" w:hAnsi="宋体" w:cs="宋体"/>
          <w:color w:val="auto"/>
          <w:lang w:val="zh-CN"/>
        </w:rPr>
        <w:t>四、投标文件的提交</w:t>
      </w:r>
      <w:r>
        <w:tab/>
      </w:r>
      <w:r>
        <w:fldChar w:fldCharType="begin"/>
      </w:r>
      <w:r>
        <w:instrText xml:space="preserve"> PAGEREF _Toc85217073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"_Toc85217074" </w:instrText>
      </w:r>
      <w:r>
        <w:fldChar w:fldCharType="separate"/>
      </w:r>
      <w:r>
        <w:rPr>
          <w:rStyle w:val="29"/>
          <w:rFonts w:ascii="宋体" w:hAnsi="宋体" w:cs="宋体"/>
          <w:color w:val="auto"/>
          <w:lang w:val="zh-CN"/>
        </w:rPr>
        <w:t>13.</w:t>
      </w:r>
      <w:r>
        <w:rPr>
          <w:rStyle w:val="29"/>
          <w:rFonts w:hint="eastAsia" w:ascii="宋体" w:hAnsi="宋体" w:cs="宋体"/>
          <w:color w:val="auto"/>
          <w:lang w:val="zh-CN"/>
        </w:rPr>
        <w:t>投标文件的密封和标记</w:t>
      </w:r>
      <w:r>
        <w:tab/>
      </w:r>
      <w:r>
        <w:fldChar w:fldCharType="begin"/>
      </w:r>
      <w:r>
        <w:instrText xml:space="preserve"> PAGEREF _Toc85217074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"_Toc85217075" </w:instrText>
      </w:r>
      <w:r>
        <w:fldChar w:fldCharType="separate"/>
      </w:r>
      <w:r>
        <w:rPr>
          <w:rStyle w:val="29"/>
          <w:rFonts w:ascii="宋体" w:hAnsi="宋体" w:cs="宋体"/>
          <w:color w:val="auto"/>
          <w:lang w:val="zh-CN"/>
        </w:rPr>
        <w:t>14.</w:t>
      </w:r>
      <w:r>
        <w:rPr>
          <w:rStyle w:val="29"/>
          <w:rFonts w:hint="eastAsia" w:ascii="宋体" w:hAnsi="宋体" w:cs="宋体"/>
          <w:color w:val="auto"/>
          <w:lang w:val="zh-CN"/>
        </w:rPr>
        <w:t>提交投标文件的时间、地点、方式</w:t>
      </w:r>
      <w:r>
        <w:tab/>
      </w:r>
      <w:r>
        <w:fldChar w:fldCharType="begin"/>
      </w:r>
      <w:r>
        <w:instrText xml:space="preserve"> PAGEREF _Toc85217075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"_Toc85217076" </w:instrText>
      </w:r>
      <w:r>
        <w:fldChar w:fldCharType="separate"/>
      </w:r>
      <w:r>
        <w:rPr>
          <w:rStyle w:val="29"/>
          <w:rFonts w:ascii="宋体" w:hAnsi="宋体" w:cs="宋体"/>
          <w:color w:val="auto"/>
          <w:lang w:val="zh-CN"/>
        </w:rPr>
        <w:t>15.</w:t>
      </w:r>
      <w:r>
        <w:rPr>
          <w:rStyle w:val="29"/>
          <w:rFonts w:hint="eastAsia" w:ascii="宋体" w:hAnsi="宋体" w:cs="宋体"/>
          <w:color w:val="auto"/>
          <w:lang w:val="zh-CN"/>
        </w:rPr>
        <w:t>投标文件的补充、修改或者撤回</w:t>
      </w:r>
      <w:r>
        <w:tab/>
      </w:r>
      <w:r>
        <w:fldChar w:fldCharType="begin"/>
      </w:r>
      <w:r>
        <w:instrText xml:space="preserve"> PAGEREF _Toc85217076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"_Toc85217077" </w:instrText>
      </w:r>
      <w:r>
        <w:fldChar w:fldCharType="separate"/>
      </w:r>
      <w:r>
        <w:rPr>
          <w:rStyle w:val="29"/>
          <w:rFonts w:hint="eastAsia" w:ascii="宋体" w:hAnsi="宋体" w:cs="宋体"/>
          <w:color w:val="auto"/>
          <w:lang w:val="zh-CN"/>
        </w:rPr>
        <w:t>五、开标</w:t>
      </w:r>
      <w:r>
        <w:tab/>
      </w:r>
      <w:r>
        <w:fldChar w:fldCharType="begin"/>
      </w:r>
      <w:r>
        <w:instrText xml:space="preserve"> PAGEREF _Toc85217077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"_Toc85217078" </w:instrText>
      </w:r>
      <w:r>
        <w:fldChar w:fldCharType="separate"/>
      </w:r>
      <w:r>
        <w:rPr>
          <w:rStyle w:val="29"/>
          <w:rFonts w:ascii="宋体" w:hAnsi="宋体" w:cs="宋体"/>
          <w:color w:val="auto"/>
          <w:lang w:val="zh-CN"/>
        </w:rPr>
        <w:t>16.</w:t>
      </w:r>
      <w:r>
        <w:rPr>
          <w:rStyle w:val="29"/>
          <w:rFonts w:hint="eastAsia" w:ascii="宋体" w:hAnsi="宋体" w:cs="宋体"/>
          <w:color w:val="auto"/>
          <w:lang w:val="zh-CN"/>
        </w:rPr>
        <w:t>开标</w:t>
      </w:r>
      <w:r>
        <w:tab/>
      </w:r>
      <w:r>
        <w:fldChar w:fldCharType="begin"/>
      </w:r>
      <w:r>
        <w:instrText xml:space="preserve"> PAGEREF _Toc85217078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"_Toc85217079" </w:instrText>
      </w:r>
      <w:r>
        <w:fldChar w:fldCharType="separate"/>
      </w:r>
      <w:r>
        <w:rPr>
          <w:rStyle w:val="29"/>
          <w:rFonts w:hint="eastAsia" w:ascii="宋体" w:hAnsi="宋体" w:cs="宋体"/>
          <w:color w:val="auto"/>
          <w:kern w:val="0"/>
        </w:rPr>
        <w:t>六、资格</w:t>
      </w:r>
      <w:r>
        <w:rPr>
          <w:rStyle w:val="29"/>
          <w:rFonts w:hint="eastAsia" w:ascii="宋体" w:hAnsi="宋体" w:cs="宋体"/>
          <w:color w:val="auto"/>
          <w:lang w:val="zh-CN"/>
        </w:rPr>
        <w:t>审查</w:t>
      </w:r>
      <w:r>
        <w:rPr>
          <w:rStyle w:val="29"/>
          <w:rFonts w:hint="eastAsia" w:ascii="宋体" w:hAnsi="宋体" w:cs="宋体"/>
          <w:color w:val="auto"/>
          <w:kern w:val="0"/>
        </w:rPr>
        <w:t>程序</w:t>
      </w:r>
      <w:r>
        <w:tab/>
      </w:r>
      <w:r>
        <w:fldChar w:fldCharType="begin"/>
      </w:r>
      <w:r>
        <w:instrText xml:space="preserve"> PAGEREF _Toc85217079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"_Toc85217080" </w:instrText>
      </w:r>
      <w:r>
        <w:fldChar w:fldCharType="separate"/>
      </w:r>
      <w:r>
        <w:rPr>
          <w:rStyle w:val="29"/>
          <w:rFonts w:ascii="宋体" w:hAnsi="宋体" w:cs="宋体"/>
          <w:color w:val="auto"/>
        </w:rPr>
        <w:t>17.</w:t>
      </w:r>
      <w:r>
        <w:rPr>
          <w:rStyle w:val="29"/>
          <w:rFonts w:hint="eastAsia" w:ascii="宋体" w:hAnsi="宋体" w:cs="宋体"/>
          <w:color w:val="auto"/>
        </w:rPr>
        <w:t>资格审查</w:t>
      </w:r>
      <w:r>
        <w:tab/>
      </w:r>
      <w:r>
        <w:fldChar w:fldCharType="begin"/>
      </w:r>
      <w:r>
        <w:instrText xml:space="preserve"> PAGEREF _Toc85217080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"_Toc85217081" </w:instrText>
      </w:r>
      <w:r>
        <w:fldChar w:fldCharType="separate"/>
      </w:r>
      <w:r>
        <w:rPr>
          <w:rStyle w:val="29"/>
          <w:rFonts w:hint="eastAsia" w:ascii="宋体" w:hAnsi="宋体" w:cs="宋体"/>
          <w:color w:val="auto"/>
          <w:lang w:val="zh-CN"/>
        </w:rPr>
        <w:t>七、评审程序及方法</w:t>
      </w:r>
      <w:r>
        <w:tab/>
      </w:r>
      <w:r>
        <w:fldChar w:fldCharType="begin"/>
      </w:r>
      <w:r>
        <w:instrText xml:space="preserve"> PAGEREF _Toc85217081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"_Toc85217082" </w:instrText>
      </w:r>
      <w:r>
        <w:fldChar w:fldCharType="separate"/>
      </w:r>
      <w:r>
        <w:rPr>
          <w:rStyle w:val="29"/>
          <w:rFonts w:ascii="宋体" w:hAnsi="宋体" w:cs="宋体"/>
          <w:color w:val="auto"/>
          <w:lang w:val="zh-CN"/>
        </w:rPr>
        <w:t>1</w:t>
      </w:r>
      <w:r>
        <w:rPr>
          <w:rStyle w:val="29"/>
          <w:rFonts w:ascii="宋体" w:hAnsi="宋体" w:cs="宋体"/>
          <w:color w:val="auto"/>
        </w:rPr>
        <w:t>8</w:t>
      </w:r>
      <w:r>
        <w:rPr>
          <w:rStyle w:val="29"/>
          <w:rFonts w:ascii="宋体" w:cs="宋体"/>
          <w:color w:val="auto"/>
          <w:lang w:val="zh-CN"/>
        </w:rPr>
        <w:t>.</w:t>
      </w:r>
      <w:r>
        <w:rPr>
          <w:rStyle w:val="29"/>
          <w:rFonts w:hint="eastAsia" w:ascii="宋体" w:hAnsi="宋体" w:cs="宋体"/>
          <w:color w:val="auto"/>
          <w:lang w:val="zh-CN"/>
        </w:rPr>
        <w:t>评标委员会</w:t>
      </w:r>
      <w:r>
        <w:tab/>
      </w:r>
      <w:r>
        <w:fldChar w:fldCharType="begin"/>
      </w:r>
      <w:r>
        <w:instrText xml:space="preserve"> PAGEREF _Toc85217082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"_Toc85217083" </w:instrText>
      </w:r>
      <w:r>
        <w:fldChar w:fldCharType="separate"/>
      </w:r>
      <w:r>
        <w:rPr>
          <w:rStyle w:val="29"/>
          <w:rFonts w:ascii="宋体" w:hAnsi="宋体" w:cs="宋体"/>
          <w:color w:val="auto"/>
        </w:rPr>
        <w:t>19</w:t>
      </w:r>
      <w:r>
        <w:rPr>
          <w:rStyle w:val="29"/>
          <w:rFonts w:ascii="宋体" w:cs="宋体"/>
          <w:color w:val="auto"/>
          <w:lang w:val="zh-CN"/>
        </w:rPr>
        <w:t>.</w:t>
      </w:r>
      <w:r>
        <w:rPr>
          <w:rStyle w:val="29"/>
          <w:rFonts w:hint="eastAsia" w:ascii="宋体" w:hAnsi="宋体" w:cs="宋体"/>
          <w:color w:val="auto"/>
          <w:lang w:val="zh-CN"/>
        </w:rPr>
        <w:t>评审工作程序</w:t>
      </w:r>
      <w:r>
        <w:tab/>
      </w:r>
      <w:r>
        <w:fldChar w:fldCharType="begin"/>
      </w:r>
      <w:r>
        <w:instrText xml:space="preserve"> PAGEREF _Toc85217083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"_Toc85217084" </w:instrText>
      </w:r>
      <w:r>
        <w:fldChar w:fldCharType="separate"/>
      </w:r>
      <w:r>
        <w:rPr>
          <w:rStyle w:val="29"/>
          <w:rFonts w:ascii="宋体" w:hAnsi="宋体" w:cs="宋体"/>
          <w:color w:val="auto"/>
        </w:rPr>
        <w:t>20</w:t>
      </w:r>
      <w:r>
        <w:rPr>
          <w:rStyle w:val="29"/>
          <w:rFonts w:ascii="宋体" w:cs="宋体"/>
          <w:color w:val="auto"/>
          <w:lang w:val="zh-CN"/>
        </w:rPr>
        <w:t>.</w:t>
      </w:r>
      <w:r>
        <w:rPr>
          <w:rStyle w:val="29"/>
          <w:rFonts w:hint="eastAsia" w:ascii="宋体" w:hAnsi="宋体" w:cs="宋体"/>
          <w:color w:val="auto"/>
          <w:lang w:val="zh-CN"/>
        </w:rPr>
        <w:t>评审方法和标准</w:t>
      </w:r>
      <w:r>
        <w:tab/>
      </w:r>
      <w:r>
        <w:fldChar w:fldCharType="begin"/>
      </w:r>
      <w:r>
        <w:instrText xml:space="preserve"> PAGEREF _Toc85217084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"_Toc85217085" </w:instrText>
      </w:r>
      <w:r>
        <w:fldChar w:fldCharType="separate"/>
      </w:r>
      <w:r>
        <w:rPr>
          <w:rStyle w:val="29"/>
          <w:rFonts w:hint="eastAsia" w:ascii="宋体" w:hAnsi="宋体" w:cs="宋体"/>
          <w:color w:val="auto"/>
          <w:lang w:val="zh-CN"/>
        </w:rPr>
        <w:t>八、中标</w:t>
      </w:r>
      <w:r>
        <w:tab/>
      </w:r>
      <w:r>
        <w:fldChar w:fldCharType="begin"/>
      </w:r>
      <w:r>
        <w:instrText xml:space="preserve"> PAGEREF _Toc85217085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"_Toc85217086" </w:instrText>
      </w:r>
      <w:r>
        <w:fldChar w:fldCharType="separate"/>
      </w:r>
      <w:r>
        <w:rPr>
          <w:rStyle w:val="29"/>
          <w:rFonts w:ascii="宋体" w:hAnsi="宋体" w:cs="宋体"/>
          <w:color w:val="auto"/>
          <w:lang w:val="zh-CN"/>
        </w:rPr>
        <w:t>2</w:t>
      </w:r>
      <w:r>
        <w:rPr>
          <w:rStyle w:val="29"/>
          <w:rFonts w:ascii="宋体" w:hAnsi="宋体" w:cs="宋体"/>
          <w:color w:val="auto"/>
        </w:rPr>
        <w:t>1</w:t>
      </w:r>
      <w:r>
        <w:rPr>
          <w:rStyle w:val="29"/>
          <w:rFonts w:ascii="宋体" w:cs="宋体"/>
          <w:color w:val="auto"/>
          <w:lang w:val="zh-CN"/>
        </w:rPr>
        <w:t>.</w:t>
      </w:r>
      <w:r>
        <w:rPr>
          <w:rStyle w:val="29"/>
          <w:rFonts w:hint="eastAsia" w:ascii="宋体" w:hAnsi="宋体" w:cs="宋体"/>
          <w:color w:val="auto"/>
          <w:lang w:val="zh-CN"/>
        </w:rPr>
        <w:t>推荐并确定中标人</w:t>
      </w:r>
      <w:r>
        <w:tab/>
      </w:r>
      <w:r>
        <w:fldChar w:fldCharType="begin"/>
      </w:r>
      <w:r>
        <w:instrText xml:space="preserve"> PAGEREF _Toc85217086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"_Toc85217087" </w:instrText>
      </w:r>
      <w:r>
        <w:fldChar w:fldCharType="separate"/>
      </w:r>
      <w:r>
        <w:rPr>
          <w:rStyle w:val="29"/>
          <w:rFonts w:ascii="宋体" w:hAnsi="宋体" w:cs="宋体"/>
          <w:color w:val="auto"/>
          <w:lang w:val="zh-CN"/>
        </w:rPr>
        <w:t>2</w:t>
      </w:r>
      <w:r>
        <w:rPr>
          <w:rStyle w:val="29"/>
          <w:rFonts w:ascii="宋体" w:hAnsi="宋体" w:cs="宋体"/>
          <w:color w:val="auto"/>
        </w:rPr>
        <w:t>2</w:t>
      </w:r>
      <w:r>
        <w:rPr>
          <w:rStyle w:val="29"/>
          <w:rFonts w:ascii="宋体" w:cs="宋体"/>
          <w:color w:val="auto"/>
          <w:lang w:val="zh-CN"/>
        </w:rPr>
        <w:t>.</w:t>
      </w:r>
      <w:r>
        <w:rPr>
          <w:rStyle w:val="29"/>
          <w:rFonts w:hint="eastAsia" w:ascii="宋体" w:hAnsi="宋体" w:cs="宋体"/>
          <w:color w:val="auto"/>
          <w:lang w:val="zh-CN"/>
        </w:rPr>
        <w:t>中标通知</w:t>
      </w:r>
      <w:r>
        <w:tab/>
      </w:r>
      <w:r>
        <w:fldChar w:fldCharType="begin"/>
      </w:r>
      <w:r>
        <w:instrText xml:space="preserve"> PAGEREF _Toc85217087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"_Toc85217088" </w:instrText>
      </w:r>
      <w:r>
        <w:fldChar w:fldCharType="separate"/>
      </w:r>
      <w:r>
        <w:rPr>
          <w:rStyle w:val="29"/>
          <w:rFonts w:hint="eastAsia" w:ascii="宋体" w:hAnsi="宋体" w:cs="宋体"/>
          <w:color w:val="auto"/>
          <w:lang w:val="zh-CN"/>
        </w:rPr>
        <w:t>九、授予合同</w:t>
      </w:r>
      <w:r>
        <w:tab/>
      </w:r>
      <w:r>
        <w:fldChar w:fldCharType="begin"/>
      </w:r>
      <w:r>
        <w:instrText xml:space="preserve"> PAGEREF _Toc85217088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"_Toc85217089" </w:instrText>
      </w:r>
      <w:r>
        <w:fldChar w:fldCharType="separate"/>
      </w:r>
      <w:r>
        <w:rPr>
          <w:rStyle w:val="29"/>
          <w:rFonts w:ascii="宋体" w:hAnsi="宋体" w:cs="宋体"/>
          <w:color w:val="auto"/>
          <w:lang w:val="zh-CN"/>
        </w:rPr>
        <w:t>2</w:t>
      </w:r>
      <w:r>
        <w:rPr>
          <w:rStyle w:val="29"/>
          <w:rFonts w:ascii="宋体" w:hAnsi="宋体" w:cs="宋体"/>
          <w:color w:val="auto"/>
        </w:rPr>
        <w:t>3</w:t>
      </w:r>
      <w:r>
        <w:rPr>
          <w:rStyle w:val="29"/>
          <w:rFonts w:ascii="宋体" w:cs="宋体"/>
          <w:color w:val="auto"/>
          <w:lang w:val="zh-CN"/>
        </w:rPr>
        <w:t>.</w:t>
      </w:r>
      <w:r>
        <w:rPr>
          <w:rStyle w:val="29"/>
          <w:rFonts w:hint="eastAsia" w:ascii="宋体" w:hAnsi="宋体" w:cs="宋体"/>
          <w:color w:val="auto"/>
          <w:lang w:val="zh-CN"/>
        </w:rPr>
        <w:t>签订合同</w:t>
      </w:r>
      <w:r>
        <w:tab/>
      </w:r>
      <w:r>
        <w:fldChar w:fldCharType="begin"/>
      </w:r>
      <w:r>
        <w:instrText xml:space="preserve"> PAGEREF _Toc85217089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"_Toc85217090" </w:instrText>
      </w:r>
      <w:r>
        <w:fldChar w:fldCharType="separate"/>
      </w:r>
      <w:r>
        <w:rPr>
          <w:rStyle w:val="29"/>
          <w:rFonts w:hint="eastAsia" w:ascii="宋体" w:hAnsi="宋体" w:cs="宋体"/>
          <w:color w:val="auto"/>
          <w:lang w:val="zh-CN"/>
        </w:rPr>
        <w:t>十、其他</w:t>
      </w:r>
      <w:r>
        <w:tab/>
      </w:r>
      <w:r>
        <w:fldChar w:fldCharType="begin"/>
      </w:r>
      <w:r>
        <w:instrText xml:space="preserve"> PAGEREF _Toc85217090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"_Toc85217091" </w:instrText>
      </w:r>
      <w:r>
        <w:fldChar w:fldCharType="separate"/>
      </w:r>
      <w:r>
        <w:rPr>
          <w:rStyle w:val="29"/>
          <w:rFonts w:ascii="宋体" w:hAnsi="宋体" w:cs="宋体"/>
          <w:color w:val="auto"/>
        </w:rPr>
        <w:t xml:space="preserve">24. </w:t>
      </w:r>
      <w:r>
        <w:rPr>
          <w:rStyle w:val="29"/>
          <w:rFonts w:hint="eastAsia" w:ascii="宋体" w:hAnsi="宋体" w:cs="宋体"/>
          <w:color w:val="auto"/>
        </w:rPr>
        <w:t>串通投标的情形</w:t>
      </w:r>
      <w:r>
        <w:tab/>
      </w:r>
      <w:r>
        <w:fldChar w:fldCharType="begin"/>
      </w:r>
      <w:r>
        <w:instrText xml:space="preserve"> PAGEREF _Toc85217091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"_Toc85217092" </w:instrText>
      </w:r>
      <w:r>
        <w:fldChar w:fldCharType="separate"/>
      </w:r>
      <w:r>
        <w:rPr>
          <w:rStyle w:val="29"/>
          <w:rFonts w:ascii="宋体" w:hAnsi="宋体" w:cs="宋体"/>
          <w:color w:val="auto"/>
        </w:rPr>
        <w:t xml:space="preserve">25. </w:t>
      </w:r>
      <w:r>
        <w:rPr>
          <w:rStyle w:val="29"/>
          <w:rFonts w:hint="eastAsia" w:ascii="宋体" w:hAnsi="宋体" w:cs="宋体"/>
          <w:color w:val="auto"/>
        </w:rPr>
        <w:t>废标</w:t>
      </w:r>
      <w:r>
        <w:tab/>
      </w:r>
      <w:r>
        <w:fldChar w:fldCharType="begin"/>
      </w:r>
      <w:r>
        <w:instrText xml:space="preserve"> PAGEREF _Toc85217092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"_Toc85217093" </w:instrText>
      </w:r>
      <w:r>
        <w:fldChar w:fldCharType="separate"/>
      </w:r>
      <w:r>
        <w:rPr>
          <w:rStyle w:val="29"/>
          <w:rFonts w:ascii="宋体" w:hAnsi="宋体" w:cs="宋体"/>
          <w:color w:val="auto"/>
        </w:rPr>
        <w:t xml:space="preserve">26. </w:t>
      </w:r>
      <w:r>
        <w:rPr>
          <w:rStyle w:val="29"/>
          <w:rFonts w:hint="eastAsia" w:ascii="宋体" w:hAnsi="宋体" w:cs="宋体"/>
          <w:color w:val="auto"/>
        </w:rPr>
        <w:t>中标服务费</w:t>
      </w:r>
      <w:r>
        <w:tab/>
      </w:r>
      <w:r>
        <w:fldChar w:fldCharType="begin"/>
      </w:r>
      <w:r>
        <w:instrText xml:space="preserve"> PAGEREF _Toc85217093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"_Toc85217094" </w:instrText>
      </w:r>
      <w:r>
        <w:fldChar w:fldCharType="separate"/>
      </w:r>
      <w:r>
        <w:rPr>
          <w:rStyle w:val="29"/>
          <w:rFonts w:hint="eastAsia" w:ascii="宋体" w:hAnsi="宋体" w:cs="宋体"/>
          <w:color w:val="auto"/>
          <w:lang w:val="zh-CN"/>
        </w:rPr>
        <w:t>第三部分青海省政府采购项目合同书范本</w:t>
      </w:r>
      <w:r>
        <w:tab/>
      </w:r>
      <w:r>
        <w:fldChar w:fldCharType="begin"/>
      </w:r>
      <w:r>
        <w:instrText xml:space="preserve"> PAGEREF _Toc85217094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"_Toc85217095" </w:instrText>
      </w:r>
      <w:r>
        <w:fldChar w:fldCharType="separate"/>
      </w:r>
      <w:r>
        <w:rPr>
          <w:rStyle w:val="29"/>
          <w:rFonts w:hint="eastAsia" w:ascii="宋体" w:hAnsi="宋体" w:cs="宋体"/>
          <w:color w:val="auto"/>
          <w:lang w:val="zh-CN"/>
        </w:rPr>
        <w:t>第四部分投标文件格式</w:t>
      </w:r>
      <w:r>
        <w:tab/>
      </w:r>
      <w:r>
        <w:fldChar w:fldCharType="begin"/>
      </w:r>
      <w:r>
        <w:instrText xml:space="preserve"> PAGEREF _Toc85217095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"_Toc85217096" </w:instrText>
      </w:r>
      <w:r>
        <w:fldChar w:fldCharType="separate"/>
      </w:r>
      <w:r>
        <w:rPr>
          <w:rStyle w:val="29"/>
          <w:rFonts w:hint="eastAsia" w:ascii="宋体" w:hAnsi="宋体" w:cs="宋体"/>
          <w:color w:val="auto"/>
          <w:lang w:val="zh-CN"/>
        </w:rPr>
        <w:t>封面（上册）</w:t>
      </w:r>
      <w:r>
        <w:tab/>
      </w:r>
      <w:r>
        <w:fldChar w:fldCharType="begin"/>
      </w:r>
      <w:r>
        <w:instrText xml:space="preserve"> PAGEREF _Toc85217096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"_Toc85217097" </w:instrText>
      </w:r>
      <w:r>
        <w:fldChar w:fldCharType="separate"/>
      </w:r>
      <w:r>
        <w:rPr>
          <w:rStyle w:val="29"/>
          <w:rFonts w:hint="eastAsia" w:ascii="宋体" w:hAnsi="宋体" w:cs="宋体"/>
          <w:color w:val="auto"/>
          <w:lang w:val="zh-CN"/>
        </w:rPr>
        <w:t>目录（上册）</w:t>
      </w:r>
      <w:r>
        <w:tab/>
      </w:r>
      <w:r>
        <w:fldChar w:fldCharType="begin"/>
      </w:r>
      <w:r>
        <w:instrText xml:space="preserve"> PAGEREF _Toc85217097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"_Toc85217098" </w:instrText>
      </w:r>
      <w:r>
        <w:fldChar w:fldCharType="separate"/>
      </w:r>
      <w:r>
        <w:rPr>
          <w:rStyle w:val="29"/>
          <w:rFonts w:hint="eastAsia" w:ascii="宋体" w:hAnsi="宋体" w:cs="宋体"/>
          <w:color w:val="auto"/>
        </w:rPr>
        <w:t>（</w:t>
      </w:r>
      <w:r>
        <w:rPr>
          <w:rStyle w:val="29"/>
          <w:rFonts w:ascii="宋体" w:hAnsi="宋体" w:cs="宋体"/>
          <w:color w:val="auto"/>
        </w:rPr>
        <w:t>1</w:t>
      </w:r>
      <w:r>
        <w:rPr>
          <w:rStyle w:val="29"/>
          <w:rFonts w:hint="eastAsia" w:ascii="宋体" w:hAnsi="宋体" w:cs="宋体"/>
          <w:color w:val="auto"/>
        </w:rPr>
        <w:t>）</w:t>
      </w:r>
      <w:r>
        <w:rPr>
          <w:rStyle w:val="29"/>
          <w:rFonts w:hint="eastAsia" w:ascii="宋体" w:hAnsi="宋体" w:cs="宋体"/>
          <w:color w:val="auto"/>
          <w:lang w:val="zh-CN"/>
        </w:rPr>
        <w:t>投标函</w:t>
      </w:r>
      <w:r>
        <w:tab/>
      </w:r>
      <w:r>
        <w:fldChar w:fldCharType="begin"/>
      </w:r>
      <w:r>
        <w:instrText xml:space="preserve"> PAGEREF _Toc85217098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"_Toc85217099" </w:instrText>
      </w:r>
      <w:r>
        <w:fldChar w:fldCharType="separate"/>
      </w:r>
      <w:r>
        <w:rPr>
          <w:rStyle w:val="29"/>
          <w:rFonts w:hint="eastAsia" w:ascii="宋体" w:hAnsi="宋体" w:cs="宋体"/>
          <w:color w:val="auto"/>
          <w:kern w:val="0"/>
          <w:lang w:val="zh-CN"/>
        </w:rPr>
        <w:t>（</w:t>
      </w:r>
      <w:r>
        <w:rPr>
          <w:rStyle w:val="29"/>
          <w:rFonts w:ascii="宋体" w:hAnsi="宋体" w:cs="宋体"/>
          <w:color w:val="auto"/>
          <w:kern w:val="0"/>
        </w:rPr>
        <w:t>2</w:t>
      </w:r>
      <w:r>
        <w:rPr>
          <w:rStyle w:val="29"/>
          <w:rFonts w:hint="eastAsia" w:ascii="宋体" w:hAnsi="宋体" w:cs="宋体"/>
          <w:color w:val="auto"/>
          <w:kern w:val="0"/>
          <w:lang w:val="zh-CN"/>
        </w:rPr>
        <w:t>）</w:t>
      </w:r>
      <w:r>
        <w:rPr>
          <w:rStyle w:val="29"/>
          <w:rFonts w:hint="eastAsia" w:ascii="宋体" w:hAnsi="宋体" w:cs="宋体"/>
          <w:color w:val="auto"/>
        </w:rPr>
        <w:t>法定代表人证明书</w:t>
      </w:r>
      <w:r>
        <w:tab/>
      </w:r>
      <w:r>
        <w:fldChar w:fldCharType="begin"/>
      </w:r>
      <w:r>
        <w:instrText xml:space="preserve"> PAGEREF _Toc85217099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"_Toc85217100" </w:instrText>
      </w:r>
      <w:r>
        <w:fldChar w:fldCharType="separate"/>
      </w:r>
      <w:r>
        <w:rPr>
          <w:rStyle w:val="29"/>
          <w:rFonts w:hint="eastAsia" w:ascii="宋体" w:hAnsi="宋体" w:cs="宋体"/>
          <w:color w:val="auto"/>
        </w:rPr>
        <w:t>（</w:t>
      </w:r>
      <w:r>
        <w:rPr>
          <w:rStyle w:val="29"/>
          <w:rFonts w:ascii="宋体" w:hAnsi="宋体" w:cs="宋体"/>
          <w:color w:val="auto"/>
        </w:rPr>
        <w:t>3</w:t>
      </w:r>
      <w:r>
        <w:rPr>
          <w:rStyle w:val="29"/>
          <w:rFonts w:hint="eastAsia" w:ascii="宋体" w:hAnsi="宋体" w:cs="宋体"/>
          <w:color w:val="auto"/>
        </w:rPr>
        <w:t>）</w:t>
      </w:r>
      <w:r>
        <w:rPr>
          <w:rStyle w:val="29"/>
          <w:rFonts w:hint="eastAsia" w:ascii="宋体" w:hAnsi="宋体" w:cs="宋体"/>
          <w:color w:val="auto"/>
          <w:lang w:val="zh-CN"/>
        </w:rPr>
        <w:t>法定代表人授权书</w:t>
      </w:r>
      <w:r>
        <w:tab/>
      </w:r>
      <w:r>
        <w:fldChar w:fldCharType="begin"/>
      </w:r>
      <w:r>
        <w:instrText xml:space="preserve"> PAGEREF _Toc85217100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"_Toc85217101" </w:instrText>
      </w:r>
      <w:r>
        <w:fldChar w:fldCharType="separate"/>
      </w:r>
      <w:r>
        <w:rPr>
          <w:rStyle w:val="29"/>
          <w:rFonts w:hint="eastAsia" w:ascii="宋体" w:hAnsi="宋体" w:cs="宋体"/>
          <w:color w:val="auto"/>
        </w:rPr>
        <w:t>（</w:t>
      </w:r>
      <w:r>
        <w:rPr>
          <w:rStyle w:val="29"/>
          <w:rFonts w:ascii="宋体" w:hAnsi="宋体" w:cs="宋体"/>
          <w:color w:val="auto"/>
        </w:rPr>
        <w:t>4</w:t>
      </w:r>
      <w:r>
        <w:rPr>
          <w:rStyle w:val="29"/>
          <w:rFonts w:hint="eastAsia" w:ascii="宋体" w:hAnsi="宋体" w:cs="宋体"/>
          <w:color w:val="auto"/>
        </w:rPr>
        <w:t>）</w:t>
      </w:r>
      <w:r>
        <w:rPr>
          <w:rStyle w:val="29"/>
          <w:rFonts w:hint="eastAsia" w:ascii="宋体" w:hAnsi="宋体" w:cs="宋体"/>
          <w:color w:val="auto"/>
          <w:lang w:val="zh-CN"/>
        </w:rPr>
        <w:t>投标人承诺函</w:t>
      </w:r>
      <w:r>
        <w:tab/>
      </w:r>
      <w:r>
        <w:fldChar w:fldCharType="begin"/>
      </w:r>
      <w:r>
        <w:instrText xml:space="preserve"> PAGEREF _Toc85217101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"_Toc85217102" </w:instrText>
      </w:r>
      <w:r>
        <w:fldChar w:fldCharType="separate"/>
      </w:r>
      <w:r>
        <w:rPr>
          <w:rStyle w:val="29"/>
          <w:rFonts w:hint="eastAsia" w:ascii="宋体" w:hAnsi="宋体" w:cs="宋体"/>
          <w:color w:val="auto"/>
        </w:rPr>
        <w:t>（</w:t>
      </w:r>
      <w:r>
        <w:rPr>
          <w:rStyle w:val="29"/>
          <w:rFonts w:ascii="宋体" w:hAnsi="宋体" w:cs="宋体"/>
          <w:color w:val="auto"/>
        </w:rPr>
        <w:t>5</w:t>
      </w:r>
      <w:r>
        <w:rPr>
          <w:rStyle w:val="29"/>
          <w:rFonts w:hint="eastAsia" w:ascii="宋体" w:hAnsi="宋体" w:cs="宋体"/>
          <w:color w:val="auto"/>
        </w:rPr>
        <w:t>）</w:t>
      </w:r>
      <w:r>
        <w:rPr>
          <w:rStyle w:val="29"/>
          <w:rFonts w:hint="eastAsia" w:ascii="宋体" w:hAnsi="宋体" w:cs="宋体"/>
          <w:color w:val="auto"/>
          <w:lang w:val="zh-CN"/>
        </w:rPr>
        <w:t>投标人诚信承诺书</w:t>
      </w:r>
      <w:r>
        <w:tab/>
      </w:r>
      <w:r>
        <w:fldChar w:fldCharType="begin"/>
      </w:r>
      <w:r>
        <w:instrText xml:space="preserve"> PAGEREF _Toc85217102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"_Toc85217103" </w:instrText>
      </w:r>
      <w:r>
        <w:fldChar w:fldCharType="separate"/>
      </w:r>
      <w:r>
        <w:rPr>
          <w:rStyle w:val="29"/>
          <w:rFonts w:hint="eastAsia" w:ascii="宋体" w:hAnsi="宋体" w:cs="宋体"/>
          <w:color w:val="auto"/>
        </w:rPr>
        <w:t>（</w:t>
      </w:r>
      <w:r>
        <w:rPr>
          <w:rStyle w:val="29"/>
          <w:rFonts w:ascii="宋体" w:hAnsi="宋体" w:cs="宋体"/>
          <w:color w:val="auto"/>
        </w:rPr>
        <w:t>6</w:t>
      </w:r>
      <w:r>
        <w:rPr>
          <w:rStyle w:val="29"/>
          <w:rFonts w:hint="eastAsia" w:ascii="宋体" w:hAnsi="宋体" w:cs="宋体"/>
          <w:color w:val="auto"/>
        </w:rPr>
        <w:t>）</w:t>
      </w:r>
      <w:r>
        <w:rPr>
          <w:rStyle w:val="29"/>
          <w:rFonts w:hint="eastAsia" w:ascii="宋体" w:hAnsi="宋体" w:cs="宋体"/>
          <w:color w:val="auto"/>
          <w:lang w:val="zh-CN"/>
        </w:rPr>
        <w:t>资格证明材料</w:t>
      </w:r>
      <w:r>
        <w:tab/>
      </w:r>
      <w:r>
        <w:fldChar w:fldCharType="begin"/>
      </w:r>
      <w:r>
        <w:instrText xml:space="preserve"> PAGEREF _Toc85217103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"_Toc85217104" </w:instrText>
      </w:r>
      <w:r>
        <w:fldChar w:fldCharType="separate"/>
      </w:r>
      <w:r>
        <w:rPr>
          <w:rStyle w:val="29"/>
          <w:rFonts w:hint="eastAsia" w:ascii="宋体" w:hAnsi="宋体" w:cs="宋体"/>
          <w:color w:val="auto"/>
        </w:rPr>
        <w:t>（</w:t>
      </w:r>
      <w:r>
        <w:rPr>
          <w:rStyle w:val="29"/>
          <w:rFonts w:ascii="宋体" w:hAnsi="宋体" w:cs="宋体"/>
          <w:color w:val="auto"/>
        </w:rPr>
        <w:t>7</w:t>
      </w:r>
      <w:r>
        <w:rPr>
          <w:rStyle w:val="29"/>
          <w:rFonts w:hint="eastAsia" w:ascii="宋体" w:hAnsi="宋体" w:cs="宋体"/>
          <w:color w:val="auto"/>
        </w:rPr>
        <w:t>）</w:t>
      </w:r>
      <w:r>
        <w:rPr>
          <w:rStyle w:val="29"/>
          <w:rFonts w:hint="eastAsia" w:ascii="宋体" w:hAnsi="宋体" w:cs="宋体"/>
          <w:color w:val="auto"/>
          <w:lang w:val="zh-CN"/>
        </w:rPr>
        <w:t>财务状况报告，依法缴纳税收和社会保障资金的相关材料</w:t>
      </w:r>
      <w:r>
        <w:tab/>
      </w:r>
      <w:r>
        <w:fldChar w:fldCharType="begin"/>
      </w:r>
      <w:r>
        <w:instrText xml:space="preserve"> PAGEREF _Toc85217104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"_Toc85217105" </w:instrText>
      </w:r>
      <w:r>
        <w:fldChar w:fldCharType="separate"/>
      </w:r>
      <w:r>
        <w:rPr>
          <w:rStyle w:val="29"/>
          <w:rFonts w:hint="eastAsia" w:ascii="宋体" w:hAnsi="宋体" w:cs="宋体"/>
          <w:color w:val="auto"/>
        </w:rPr>
        <w:t>（</w:t>
      </w:r>
      <w:r>
        <w:rPr>
          <w:rStyle w:val="29"/>
          <w:rFonts w:ascii="宋体" w:hAnsi="宋体" w:cs="宋体"/>
          <w:color w:val="auto"/>
        </w:rPr>
        <w:t>8</w:t>
      </w:r>
      <w:r>
        <w:rPr>
          <w:rStyle w:val="29"/>
          <w:rFonts w:hint="eastAsia" w:ascii="宋体" w:hAnsi="宋体" w:cs="宋体"/>
          <w:color w:val="auto"/>
        </w:rPr>
        <w:t>）</w:t>
      </w:r>
      <w:r>
        <w:rPr>
          <w:rStyle w:val="29"/>
          <w:rFonts w:hint="eastAsia" w:ascii="宋体" w:hAnsi="宋体" w:cs="宋体"/>
          <w:color w:val="auto"/>
          <w:lang w:val="zh-CN"/>
        </w:rPr>
        <w:t>具备履行合同所必需的设备和专业技术能力的证明材料</w:t>
      </w:r>
      <w:r>
        <w:tab/>
      </w:r>
      <w:r>
        <w:fldChar w:fldCharType="begin"/>
      </w:r>
      <w:r>
        <w:instrText xml:space="preserve"> PAGEREF _Toc85217105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"_Toc85217106" </w:instrText>
      </w:r>
      <w:r>
        <w:fldChar w:fldCharType="separate"/>
      </w:r>
      <w:r>
        <w:rPr>
          <w:rStyle w:val="29"/>
          <w:rFonts w:hint="eastAsia" w:ascii="宋体" w:hAnsi="宋体" w:cs="宋体"/>
          <w:color w:val="auto"/>
        </w:rPr>
        <w:t>（</w:t>
      </w:r>
      <w:r>
        <w:rPr>
          <w:rStyle w:val="29"/>
          <w:rFonts w:ascii="宋体" w:hAnsi="宋体" w:cs="宋体"/>
          <w:color w:val="auto"/>
        </w:rPr>
        <w:t>9</w:t>
      </w:r>
      <w:r>
        <w:rPr>
          <w:rStyle w:val="29"/>
          <w:rFonts w:hint="eastAsia" w:ascii="宋体" w:hAnsi="宋体" w:cs="宋体"/>
          <w:color w:val="auto"/>
        </w:rPr>
        <w:t>）</w:t>
      </w:r>
      <w:r>
        <w:rPr>
          <w:rStyle w:val="29"/>
          <w:rFonts w:hint="eastAsia" w:ascii="宋体" w:hAnsi="宋体" w:cs="宋体"/>
          <w:color w:val="auto"/>
          <w:lang w:val="zh-CN"/>
        </w:rPr>
        <w:t>无重大违法记录声明</w:t>
      </w:r>
      <w:r>
        <w:tab/>
      </w:r>
      <w:r>
        <w:fldChar w:fldCharType="begin"/>
      </w:r>
      <w:r>
        <w:instrText xml:space="preserve"> PAGEREF _Toc85217106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"_Toc85217107" </w:instrText>
      </w:r>
      <w:r>
        <w:fldChar w:fldCharType="separate"/>
      </w:r>
      <w:r>
        <w:rPr>
          <w:rStyle w:val="29"/>
          <w:rFonts w:hint="eastAsia" w:ascii="宋体" w:hAnsi="宋体" w:cs="宋体"/>
          <w:color w:val="auto"/>
        </w:rPr>
        <w:t>（</w:t>
      </w:r>
      <w:r>
        <w:rPr>
          <w:rStyle w:val="29"/>
          <w:rFonts w:ascii="宋体" w:hAnsi="宋体" w:cs="宋体"/>
          <w:color w:val="auto"/>
        </w:rPr>
        <w:t>10</w:t>
      </w:r>
      <w:r>
        <w:rPr>
          <w:rStyle w:val="29"/>
          <w:rFonts w:hint="eastAsia" w:ascii="宋体" w:hAnsi="宋体" w:cs="宋体"/>
          <w:color w:val="auto"/>
        </w:rPr>
        <w:t>）</w:t>
      </w:r>
      <w:r>
        <w:rPr>
          <w:rStyle w:val="29"/>
          <w:rFonts w:hint="eastAsia" w:ascii="宋体" w:hAnsi="宋体" w:cs="宋体"/>
          <w:color w:val="auto"/>
          <w:lang w:val="zh-CN"/>
        </w:rPr>
        <w:t>投标保证金证明</w:t>
      </w:r>
      <w:r>
        <w:tab/>
      </w:r>
      <w:r>
        <w:fldChar w:fldCharType="begin"/>
      </w:r>
      <w:r>
        <w:instrText xml:space="preserve"> PAGEREF _Toc85217107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"_Toc85217108" </w:instrText>
      </w:r>
      <w:r>
        <w:fldChar w:fldCharType="separate"/>
      </w:r>
      <w:r>
        <w:rPr>
          <w:rStyle w:val="29"/>
          <w:rFonts w:hint="eastAsia" w:ascii="宋体" w:hAnsi="宋体" w:cs="宋体"/>
          <w:color w:val="auto"/>
          <w:lang w:val="zh-CN"/>
        </w:rPr>
        <w:t>目录（下册）</w:t>
      </w:r>
      <w:r>
        <w:tab/>
      </w:r>
      <w:r>
        <w:fldChar w:fldCharType="begin"/>
      </w:r>
      <w:r>
        <w:instrText xml:space="preserve"> PAGEREF _Toc85217108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"_Toc85217109" </w:instrText>
      </w:r>
      <w:r>
        <w:fldChar w:fldCharType="separate"/>
      </w:r>
      <w:r>
        <w:rPr>
          <w:rStyle w:val="29"/>
          <w:rFonts w:hint="eastAsia" w:ascii="宋体" w:hAnsi="宋体" w:cs="宋体"/>
          <w:color w:val="auto"/>
        </w:rPr>
        <w:t>（</w:t>
      </w:r>
      <w:r>
        <w:rPr>
          <w:rStyle w:val="29"/>
          <w:rFonts w:ascii="宋体" w:hAnsi="宋体" w:cs="宋体"/>
          <w:color w:val="auto"/>
        </w:rPr>
        <w:t>11</w:t>
      </w:r>
      <w:r>
        <w:rPr>
          <w:rStyle w:val="29"/>
          <w:rFonts w:hint="eastAsia" w:ascii="宋体" w:hAnsi="宋体" w:cs="宋体"/>
          <w:color w:val="auto"/>
        </w:rPr>
        <w:t>）</w:t>
      </w:r>
      <w:r>
        <w:rPr>
          <w:rStyle w:val="29"/>
          <w:rFonts w:hint="eastAsia" w:ascii="宋体" w:hAnsi="宋体" w:cs="宋体"/>
          <w:color w:val="auto"/>
          <w:lang w:val="zh-CN"/>
        </w:rPr>
        <w:t>评分对照表</w:t>
      </w:r>
      <w:r>
        <w:tab/>
      </w:r>
      <w:r>
        <w:fldChar w:fldCharType="begin"/>
      </w:r>
      <w:r>
        <w:instrText xml:space="preserve"> PAGEREF _Toc85217109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"_Toc85217110" </w:instrText>
      </w:r>
      <w:r>
        <w:fldChar w:fldCharType="separate"/>
      </w:r>
      <w:r>
        <w:rPr>
          <w:rStyle w:val="29"/>
          <w:rFonts w:hint="eastAsia" w:ascii="宋体" w:hAnsi="宋体" w:cs="宋体"/>
          <w:color w:val="auto"/>
        </w:rPr>
        <w:t>（</w:t>
      </w:r>
      <w:r>
        <w:rPr>
          <w:rStyle w:val="29"/>
          <w:rFonts w:ascii="宋体" w:hAnsi="宋体" w:cs="宋体"/>
          <w:color w:val="auto"/>
        </w:rPr>
        <w:t>12</w:t>
      </w:r>
      <w:r>
        <w:rPr>
          <w:rStyle w:val="29"/>
          <w:rFonts w:hint="eastAsia" w:ascii="宋体" w:hAnsi="宋体" w:cs="宋体"/>
          <w:color w:val="auto"/>
        </w:rPr>
        <w:t>）</w:t>
      </w:r>
      <w:r>
        <w:rPr>
          <w:rStyle w:val="29"/>
          <w:rFonts w:hint="eastAsia" w:ascii="宋体" w:hAnsi="宋体" w:cs="宋体"/>
          <w:color w:val="auto"/>
          <w:lang w:val="zh-CN"/>
        </w:rPr>
        <w:t>开标一览表（报价表）</w:t>
      </w:r>
      <w:r>
        <w:tab/>
      </w:r>
      <w:r>
        <w:fldChar w:fldCharType="begin"/>
      </w:r>
      <w:r>
        <w:instrText xml:space="preserve"> PAGEREF _Toc85217110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"_Toc85217111" </w:instrText>
      </w:r>
      <w:r>
        <w:fldChar w:fldCharType="separate"/>
      </w:r>
      <w:r>
        <w:rPr>
          <w:rStyle w:val="29"/>
          <w:rFonts w:hint="eastAsia" w:ascii="宋体" w:hAnsi="宋体" w:cs="宋体"/>
          <w:color w:val="auto"/>
        </w:rPr>
        <w:t>（</w:t>
      </w:r>
      <w:r>
        <w:rPr>
          <w:rStyle w:val="29"/>
          <w:rFonts w:ascii="宋体" w:hAnsi="宋体" w:cs="宋体"/>
          <w:color w:val="auto"/>
        </w:rPr>
        <w:t>13</w:t>
      </w:r>
      <w:r>
        <w:rPr>
          <w:rStyle w:val="29"/>
          <w:rFonts w:hint="eastAsia" w:ascii="宋体" w:hAnsi="宋体" w:cs="宋体"/>
          <w:color w:val="auto"/>
        </w:rPr>
        <w:t>）</w:t>
      </w:r>
      <w:r>
        <w:rPr>
          <w:rStyle w:val="29"/>
          <w:rFonts w:hint="eastAsia" w:ascii="宋体" w:hAnsi="宋体" w:cs="宋体"/>
          <w:color w:val="auto"/>
          <w:lang w:val="zh-CN"/>
        </w:rPr>
        <w:t>分项报价表</w:t>
      </w:r>
      <w:r>
        <w:tab/>
      </w:r>
      <w:r>
        <w:fldChar w:fldCharType="begin"/>
      </w:r>
      <w:r>
        <w:instrText xml:space="preserve"> PAGEREF _Toc85217111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"_Toc85217112" </w:instrText>
      </w:r>
      <w:r>
        <w:fldChar w:fldCharType="separate"/>
      </w:r>
      <w:r>
        <w:rPr>
          <w:rStyle w:val="29"/>
          <w:rFonts w:hint="eastAsia" w:ascii="宋体" w:hAnsi="宋体" w:cs="宋体"/>
          <w:color w:val="auto"/>
        </w:rPr>
        <w:t>（</w:t>
      </w:r>
      <w:r>
        <w:rPr>
          <w:rStyle w:val="29"/>
          <w:rFonts w:ascii="宋体" w:hAnsi="宋体" w:cs="宋体"/>
          <w:color w:val="auto"/>
        </w:rPr>
        <w:t>14</w:t>
      </w:r>
      <w:r>
        <w:rPr>
          <w:rStyle w:val="29"/>
          <w:rFonts w:hint="eastAsia" w:ascii="宋体" w:hAnsi="宋体" w:cs="宋体"/>
          <w:color w:val="auto"/>
        </w:rPr>
        <w:t>）</w:t>
      </w:r>
      <w:r>
        <w:rPr>
          <w:rStyle w:val="29"/>
          <w:rFonts w:hint="eastAsia" w:ascii="宋体" w:hAnsi="宋体" w:cs="宋体"/>
          <w:color w:val="auto"/>
          <w:lang w:val="zh-CN"/>
        </w:rPr>
        <w:t>技术规格响应表</w:t>
      </w:r>
      <w:r>
        <w:tab/>
      </w:r>
      <w:r>
        <w:fldChar w:fldCharType="begin"/>
      </w:r>
      <w:r>
        <w:instrText xml:space="preserve"> PAGEREF _Toc85217112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"_Toc85217113" </w:instrText>
      </w:r>
      <w:r>
        <w:fldChar w:fldCharType="separate"/>
      </w:r>
      <w:r>
        <w:rPr>
          <w:rStyle w:val="29"/>
          <w:rFonts w:hint="eastAsia" w:ascii="宋体" w:hAnsi="宋体" w:cs="宋体"/>
          <w:color w:val="auto"/>
        </w:rPr>
        <w:t>（</w:t>
      </w:r>
      <w:r>
        <w:rPr>
          <w:rStyle w:val="29"/>
          <w:rFonts w:ascii="宋体" w:hAnsi="宋体" w:cs="宋体"/>
          <w:color w:val="auto"/>
        </w:rPr>
        <w:t>15</w:t>
      </w:r>
      <w:r>
        <w:rPr>
          <w:rStyle w:val="29"/>
          <w:rFonts w:hint="eastAsia" w:ascii="宋体" w:hAnsi="宋体" w:cs="宋体"/>
          <w:color w:val="auto"/>
        </w:rPr>
        <w:t>）</w:t>
      </w:r>
      <w:r>
        <w:rPr>
          <w:rStyle w:val="29"/>
          <w:rFonts w:hint="eastAsia" w:ascii="宋体" w:hAnsi="宋体" w:cs="宋体"/>
          <w:color w:val="auto"/>
          <w:lang w:val="zh-CN"/>
        </w:rPr>
        <w:t>投标产品相关资料</w:t>
      </w:r>
      <w:r>
        <w:tab/>
      </w:r>
      <w:r>
        <w:fldChar w:fldCharType="begin"/>
      </w:r>
      <w:r>
        <w:instrText xml:space="preserve"> PAGEREF _Toc85217113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"_Toc85217114" </w:instrText>
      </w:r>
      <w:r>
        <w:fldChar w:fldCharType="separate"/>
      </w:r>
      <w:r>
        <w:rPr>
          <w:rStyle w:val="29"/>
          <w:rFonts w:hint="eastAsia" w:ascii="宋体" w:hAnsi="宋体" w:cs="宋体"/>
          <w:color w:val="auto"/>
        </w:rPr>
        <w:t>（</w:t>
      </w:r>
      <w:r>
        <w:rPr>
          <w:rStyle w:val="29"/>
          <w:rFonts w:ascii="宋体" w:hAnsi="宋体" w:cs="宋体"/>
          <w:color w:val="auto"/>
        </w:rPr>
        <w:t>16</w:t>
      </w:r>
      <w:r>
        <w:rPr>
          <w:rStyle w:val="29"/>
          <w:rFonts w:hint="eastAsia" w:ascii="宋体" w:hAnsi="宋体" w:cs="宋体"/>
          <w:color w:val="auto"/>
        </w:rPr>
        <w:t>）</w:t>
      </w:r>
      <w:r>
        <w:rPr>
          <w:rStyle w:val="29"/>
          <w:rFonts w:hint="eastAsia" w:ascii="宋体" w:hAnsi="宋体" w:cs="宋体"/>
          <w:color w:val="auto"/>
          <w:lang w:val="zh-CN"/>
        </w:rPr>
        <w:t>投标人的类似业绩证明材料</w:t>
      </w:r>
      <w:r>
        <w:tab/>
      </w:r>
      <w:r>
        <w:fldChar w:fldCharType="begin"/>
      </w:r>
      <w:r>
        <w:instrText xml:space="preserve"> PAGEREF _Toc85217114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"_Toc85217115" </w:instrText>
      </w:r>
      <w:r>
        <w:fldChar w:fldCharType="separate"/>
      </w:r>
      <w:r>
        <w:rPr>
          <w:rStyle w:val="29"/>
          <w:rFonts w:hint="eastAsia" w:ascii="宋体" w:hAnsi="宋体" w:cs="宋体"/>
          <w:color w:val="auto"/>
        </w:rPr>
        <w:t>（</w:t>
      </w:r>
      <w:r>
        <w:rPr>
          <w:rStyle w:val="29"/>
          <w:rFonts w:ascii="宋体" w:hAnsi="宋体" w:cs="宋体"/>
          <w:color w:val="auto"/>
        </w:rPr>
        <w:t>17.1</w:t>
      </w:r>
      <w:r>
        <w:rPr>
          <w:rStyle w:val="29"/>
          <w:rFonts w:hint="eastAsia" w:ascii="宋体" w:hAnsi="宋体" w:cs="宋体"/>
          <w:color w:val="auto"/>
        </w:rPr>
        <w:t>）</w:t>
      </w:r>
      <w:r>
        <w:rPr>
          <w:rStyle w:val="29"/>
          <w:rFonts w:hint="eastAsia" w:ascii="宋体" w:hAnsi="宋体" w:cs="宋体"/>
          <w:color w:val="auto"/>
          <w:lang w:val="zh-CN"/>
        </w:rPr>
        <w:t>制造（生产）企业小型、微型企业声明函</w:t>
      </w:r>
      <w:r>
        <w:tab/>
      </w:r>
      <w:r>
        <w:fldChar w:fldCharType="begin"/>
      </w:r>
      <w:r>
        <w:instrText xml:space="preserve"> PAGEREF _Toc85217115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"_Toc85217116" </w:instrText>
      </w:r>
      <w:r>
        <w:fldChar w:fldCharType="separate"/>
      </w:r>
      <w:r>
        <w:rPr>
          <w:rStyle w:val="29"/>
          <w:rFonts w:hint="eastAsia" w:ascii="宋体" w:hAnsi="宋体" w:cs="宋体"/>
          <w:color w:val="auto"/>
        </w:rPr>
        <w:t>（</w:t>
      </w:r>
      <w:r>
        <w:rPr>
          <w:rStyle w:val="29"/>
          <w:rFonts w:ascii="宋体" w:hAnsi="宋体" w:cs="宋体"/>
          <w:color w:val="auto"/>
        </w:rPr>
        <w:t>17.2</w:t>
      </w:r>
      <w:r>
        <w:rPr>
          <w:rStyle w:val="29"/>
          <w:rFonts w:hint="eastAsia" w:ascii="宋体" w:hAnsi="宋体" w:cs="宋体"/>
          <w:color w:val="auto"/>
        </w:rPr>
        <w:t>）</w:t>
      </w:r>
      <w:r>
        <w:rPr>
          <w:rStyle w:val="29"/>
          <w:rFonts w:hint="eastAsia" w:ascii="宋体" w:hAnsi="宋体" w:cs="宋体"/>
          <w:color w:val="auto"/>
          <w:lang w:val="zh-CN"/>
        </w:rPr>
        <w:t>从业人员声明函</w:t>
      </w:r>
      <w:r>
        <w:tab/>
      </w:r>
      <w:r>
        <w:fldChar w:fldCharType="begin"/>
      </w:r>
      <w:r>
        <w:instrText xml:space="preserve"> PAGEREF _Toc85217116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"_Toc85217117" </w:instrText>
      </w:r>
      <w:r>
        <w:fldChar w:fldCharType="separate"/>
      </w:r>
      <w:r>
        <w:rPr>
          <w:rStyle w:val="29"/>
          <w:rFonts w:hint="eastAsia" w:ascii="宋体" w:hAnsi="宋体" w:cs="宋体"/>
          <w:color w:val="auto"/>
          <w:lang w:val="zh-CN"/>
        </w:rPr>
        <w:t>（</w:t>
      </w:r>
      <w:r>
        <w:rPr>
          <w:rStyle w:val="29"/>
          <w:rFonts w:ascii="宋体" w:hAnsi="宋体" w:cs="宋体"/>
          <w:color w:val="auto"/>
        </w:rPr>
        <w:t>18</w:t>
      </w:r>
      <w:r>
        <w:rPr>
          <w:rStyle w:val="29"/>
          <w:rFonts w:hint="eastAsia" w:ascii="宋体" w:hAnsi="宋体" w:cs="宋体"/>
          <w:color w:val="auto"/>
          <w:lang w:val="zh-CN"/>
        </w:rPr>
        <w:t>）残疾人</w:t>
      </w:r>
      <w:r>
        <w:rPr>
          <w:rStyle w:val="29"/>
          <w:rFonts w:hint="eastAsia" w:ascii="宋体" w:hAnsi="宋体" w:cs="宋体"/>
          <w:color w:val="auto"/>
        </w:rPr>
        <w:t>福利性单位声明函</w:t>
      </w:r>
      <w:r>
        <w:tab/>
      </w:r>
      <w:r>
        <w:fldChar w:fldCharType="begin"/>
      </w:r>
      <w:r>
        <w:instrText xml:space="preserve"> PAGEREF _Toc85217117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"_Toc85217118" </w:instrText>
      </w:r>
      <w:r>
        <w:fldChar w:fldCharType="separate"/>
      </w:r>
      <w:r>
        <w:rPr>
          <w:rStyle w:val="29"/>
          <w:rFonts w:hint="eastAsia" w:ascii="宋体" w:hAnsi="宋体" w:cs="宋体"/>
          <w:color w:val="auto"/>
        </w:rPr>
        <w:t>（</w:t>
      </w:r>
      <w:r>
        <w:rPr>
          <w:rStyle w:val="29"/>
          <w:rFonts w:ascii="宋体" w:hAnsi="宋体" w:cs="宋体"/>
          <w:color w:val="auto"/>
        </w:rPr>
        <w:t>19</w:t>
      </w:r>
      <w:r>
        <w:rPr>
          <w:rStyle w:val="29"/>
          <w:rFonts w:hint="eastAsia" w:ascii="宋体" w:hAnsi="宋体" w:cs="宋体"/>
          <w:color w:val="auto"/>
        </w:rPr>
        <w:t>）</w:t>
      </w:r>
      <w:r>
        <w:rPr>
          <w:rStyle w:val="29"/>
          <w:rFonts w:hint="eastAsia" w:ascii="宋体" w:hAnsi="宋体" w:cs="宋体"/>
          <w:color w:val="auto"/>
          <w:lang w:val="zh-CN"/>
        </w:rPr>
        <w:t>投标人认为在其他方面有必要说明的事项</w:t>
      </w:r>
      <w:r>
        <w:tab/>
      </w:r>
      <w:r>
        <w:fldChar w:fldCharType="begin"/>
      </w:r>
      <w:r>
        <w:instrText xml:space="preserve"> PAGEREF _Toc85217118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"_Toc85217119" </w:instrText>
      </w:r>
      <w:r>
        <w:fldChar w:fldCharType="separate"/>
      </w:r>
      <w:r>
        <w:rPr>
          <w:rStyle w:val="29"/>
          <w:rFonts w:hint="eastAsia" w:ascii="宋体" w:hAnsi="宋体" w:cs="宋体"/>
          <w:color w:val="auto"/>
          <w:lang w:val="zh-CN"/>
        </w:rPr>
        <w:t>（</w:t>
      </w:r>
      <w:r>
        <w:rPr>
          <w:rStyle w:val="29"/>
          <w:rFonts w:ascii="宋体" w:hAnsi="宋体" w:cs="宋体"/>
          <w:color w:val="auto"/>
          <w:lang w:val="zh-CN"/>
        </w:rPr>
        <w:t>20</w:t>
      </w:r>
      <w:r>
        <w:rPr>
          <w:rStyle w:val="29"/>
          <w:rFonts w:hint="eastAsia" w:ascii="宋体" w:hAnsi="宋体" w:cs="宋体"/>
          <w:color w:val="auto"/>
          <w:lang w:val="zh-CN"/>
        </w:rPr>
        <w:t>）制造商授权书</w:t>
      </w:r>
      <w:r>
        <w:tab/>
      </w:r>
      <w:r>
        <w:fldChar w:fldCharType="begin"/>
      </w:r>
      <w:r>
        <w:instrText xml:space="preserve"> PAGEREF _Toc85217119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"_Toc85217120" </w:instrText>
      </w:r>
      <w:r>
        <w:fldChar w:fldCharType="separate"/>
      </w:r>
      <w:r>
        <w:rPr>
          <w:rStyle w:val="29"/>
          <w:rFonts w:hint="eastAsia" w:ascii="宋体" w:hAnsi="宋体" w:cs="宋体"/>
          <w:color w:val="auto"/>
          <w:lang w:val="zh-CN"/>
        </w:rPr>
        <w:t>第五部分采购项目要求及技术参数</w:t>
      </w:r>
      <w:r>
        <w:tab/>
      </w:r>
      <w:r>
        <w:fldChar w:fldCharType="begin"/>
      </w:r>
      <w:r>
        <w:instrText xml:space="preserve"> PAGEREF _Toc85217120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"_Toc85217121" </w:instrText>
      </w:r>
      <w:r>
        <w:fldChar w:fldCharType="separate"/>
      </w:r>
      <w:r>
        <w:rPr>
          <w:rStyle w:val="29"/>
          <w:rFonts w:hint="eastAsia" w:ascii="宋体" w:hAnsi="宋体" w:cs="宋体"/>
          <w:color w:val="auto"/>
          <w:lang w:val="zh-CN"/>
        </w:rPr>
        <w:t>（一）投标要求</w:t>
      </w:r>
      <w:r>
        <w:tab/>
      </w:r>
      <w:r>
        <w:fldChar w:fldCharType="begin"/>
      </w:r>
      <w:r>
        <w:instrText xml:space="preserve"> PAGEREF _Toc85217121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"_Toc85217122" </w:instrText>
      </w:r>
      <w:r>
        <w:fldChar w:fldCharType="separate"/>
      </w:r>
      <w:r>
        <w:rPr>
          <w:rStyle w:val="29"/>
          <w:rFonts w:ascii="宋体" w:hAnsi="宋体" w:cs="宋体"/>
          <w:color w:val="auto"/>
          <w:lang w:val="zh-CN"/>
        </w:rPr>
        <w:t>1.</w:t>
      </w:r>
      <w:r>
        <w:rPr>
          <w:rStyle w:val="29"/>
          <w:rFonts w:hint="eastAsia" w:ascii="宋体" w:hAnsi="宋体" w:cs="宋体"/>
          <w:color w:val="auto"/>
          <w:lang w:val="zh-CN"/>
        </w:rPr>
        <w:t>投标说明</w:t>
      </w:r>
      <w:r>
        <w:tab/>
      </w:r>
      <w:r>
        <w:fldChar w:fldCharType="begin"/>
      </w:r>
      <w:r>
        <w:instrText xml:space="preserve"> PAGEREF _Toc85217122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"_Toc85217123" </w:instrText>
      </w:r>
      <w:r>
        <w:fldChar w:fldCharType="separate"/>
      </w:r>
      <w:r>
        <w:rPr>
          <w:rStyle w:val="29"/>
          <w:rFonts w:ascii="宋体" w:hAnsi="宋体" w:cs="宋体"/>
          <w:smallCaps/>
          <w:color w:val="auto"/>
          <w:kern w:val="0"/>
          <w:lang w:val="zh-CN"/>
        </w:rPr>
        <w:t>2.</w:t>
      </w:r>
      <w:r>
        <w:rPr>
          <w:rStyle w:val="29"/>
          <w:rFonts w:hint="eastAsia" w:ascii="宋体" w:hAnsi="宋体" w:cs="宋体"/>
          <w:smallCaps/>
          <w:color w:val="auto"/>
          <w:kern w:val="0"/>
          <w:lang w:val="zh-CN"/>
        </w:rPr>
        <w:t>重要指标</w:t>
      </w:r>
      <w:r>
        <w:tab/>
      </w:r>
      <w:r>
        <w:fldChar w:fldCharType="begin"/>
      </w:r>
      <w:r>
        <w:instrText xml:space="preserve"> PAGEREF _Toc85217123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"_Toc85217124" </w:instrText>
      </w:r>
      <w:r>
        <w:fldChar w:fldCharType="separate"/>
      </w:r>
      <w:r>
        <w:rPr>
          <w:rStyle w:val="29"/>
          <w:rFonts w:ascii="宋体" w:hAnsi="宋体" w:cs="宋体"/>
          <w:color w:val="auto"/>
        </w:rPr>
        <w:t>3</w:t>
      </w:r>
      <w:r>
        <w:rPr>
          <w:rStyle w:val="29"/>
          <w:rFonts w:ascii="宋体" w:cs="宋体"/>
          <w:color w:val="auto"/>
          <w:lang w:val="zh-CN"/>
        </w:rPr>
        <w:t>.</w:t>
      </w:r>
      <w:r>
        <w:rPr>
          <w:rStyle w:val="29"/>
          <w:rFonts w:hint="eastAsia" w:ascii="宋体" w:hAnsi="宋体" w:cs="宋体"/>
          <w:color w:val="auto"/>
          <w:lang w:val="zh-CN"/>
        </w:rPr>
        <w:t>商务要求</w:t>
      </w:r>
      <w:r>
        <w:tab/>
      </w:r>
      <w:r>
        <w:fldChar w:fldCharType="begin"/>
      </w:r>
      <w:r>
        <w:instrText xml:space="preserve"> PAGEREF _Toc85217124 \h </w:instrText>
      </w:r>
      <w:r>
        <w:fldChar w:fldCharType="separate"/>
      </w:r>
      <w:r>
        <w:t>3</w:t>
      </w:r>
      <w:r>
        <w:fldChar w:fldCharType="end"/>
      </w:r>
      <w:r>
        <w:fldChar w:fldCharType="end"/>
      </w:r>
    </w:p>
    <w:p>
      <w:pPr>
        <w:spacing w:line="400" w:lineRule="exact"/>
        <w:rPr>
          <w:rFonts w:ascii="宋体" w:cs="宋体"/>
        </w:rPr>
      </w:pPr>
      <w:r>
        <w:rPr>
          <w:rStyle w:val="29"/>
          <w:rFonts w:ascii="宋体" w:hAnsi="宋体" w:cs="宋体"/>
          <w:b/>
          <w:bCs/>
          <w:color w:val="auto"/>
          <w:kern w:val="0"/>
        </w:rPr>
        <w:fldChar w:fldCharType="end"/>
      </w:r>
    </w:p>
    <w:p>
      <w:pPr>
        <w:pStyle w:val="21"/>
        <w:spacing w:before="0" w:after="0" w:line="360" w:lineRule="auto"/>
        <w:rPr>
          <w:rFonts w:ascii="宋体" w:cs="宋体"/>
          <w:kern w:val="0"/>
          <w:lang w:val="zh-CN"/>
        </w:rPr>
      </w:pPr>
      <w:r>
        <w:rPr>
          <w:rFonts w:ascii="宋体" w:cs="宋体"/>
        </w:rPr>
        <w:br w:type="page"/>
      </w:r>
    </w:p>
    <w:p>
      <w:pPr>
        <w:pStyle w:val="21"/>
        <w:spacing w:before="0" w:after="0" w:line="360" w:lineRule="auto"/>
        <w:rPr>
          <w:rFonts w:ascii="宋体" w:cs="宋体"/>
          <w:szCs w:val="36"/>
          <w:lang w:val="zh-CN"/>
        </w:rPr>
      </w:pPr>
      <w:bookmarkStart w:id="0" w:name="_Toc85217056"/>
      <w:r>
        <w:rPr>
          <w:rFonts w:hint="eastAsia" w:ascii="宋体" w:hAnsi="宋体" w:cs="宋体"/>
          <w:szCs w:val="36"/>
          <w:lang w:val="zh-CN"/>
        </w:rPr>
        <w:t>第一部分</w:t>
      </w:r>
      <w:r>
        <w:rPr>
          <w:rFonts w:hint="eastAsia" w:ascii="宋体" w:hAnsi="宋体" w:cs="宋体"/>
          <w:szCs w:val="36"/>
          <w:lang w:val="en-US" w:eastAsia="zh-CN"/>
        </w:rPr>
        <w:t xml:space="preserve"> </w:t>
      </w:r>
      <w:r>
        <w:rPr>
          <w:rFonts w:hint="eastAsia" w:ascii="宋体" w:hAnsi="宋体" w:cs="宋体"/>
          <w:szCs w:val="36"/>
          <w:lang w:val="zh-CN"/>
        </w:rPr>
        <w:t>投标邀请</w:t>
      </w:r>
      <w:bookmarkEnd w:id="0"/>
    </w:p>
    <w:p>
      <w:pPr>
        <w:autoSpaceDE w:val="0"/>
        <w:autoSpaceDN w:val="0"/>
        <w:adjustRightInd w:val="0"/>
        <w:spacing w:line="360" w:lineRule="auto"/>
        <w:ind w:firstLine="480" w:firstLineChars="200"/>
        <w:jc w:val="left"/>
        <w:rPr>
          <w:rFonts w:ascii="宋体" w:cs="宋体"/>
          <w:kern w:val="0"/>
          <w:lang w:val="zh-CN"/>
        </w:rPr>
      </w:pPr>
      <w:bookmarkStart w:id="1" w:name="_Toc428180535"/>
      <w:r>
        <w:rPr>
          <w:rFonts w:hint="eastAsia" w:ascii="宋体" w:hAnsi="宋体" w:cs="宋体"/>
          <w:kern w:val="0"/>
          <w:lang w:val="zh-CN"/>
        </w:rPr>
        <w:t>青海金一项目管理有限公司（以下均简称“采购代理机构”）受西宁市城西区人民政府办公室（以下均简称“采购人”）委托</w:t>
      </w:r>
      <w:r>
        <w:rPr>
          <w:rFonts w:ascii="宋体" w:cs="宋体"/>
          <w:kern w:val="0"/>
          <w:lang w:val="zh-CN"/>
        </w:rPr>
        <w:t>,</w:t>
      </w:r>
      <w:r>
        <w:rPr>
          <w:rFonts w:hint="eastAsia" w:ascii="宋体" w:hAnsi="宋体" w:cs="宋体"/>
          <w:kern w:val="0"/>
          <w:lang w:val="zh-CN"/>
        </w:rPr>
        <w:t>拟对</w:t>
      </w:r>
      <w:r>
        <w:rPr>
          <w:rFonts w:hint="eastAsia" w:ascii="宋体" w:hAnsi="宋体"/>
          <w:lang w:eastAsia="zh-CN"/>
        </w:rPr>
        <w:t>西宁市城西区政务中心配套工程项目（智能化设备）</w:t>
      </w:r>
      <w:r>
        <w:rPr>
          <w:rFonts w:hint="eastAsia" w:ascii="宋体" w:hAnsi="宋体" w:cs="宋体"/>
          <w:kern w:val="0"/>
          <w:lang w:val="zh-CN"/>
        </w:rPr>
        <w:t>进行国内公开招标，现予以公告，欢迎潜在的投标人参加本次政府采购活动。</w:t>
      </w:r>
    </w:p>
    <w:tbl>
      <w:tblPr>
        <w:tblStyle w:val="23"/>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eastAsia="宋体" w:cs="宋体"/>
                <w:kern w:val="0"/>
                <w:lang w:val="zh-CN" w:eastAsia="zh-CN"/>
              </w:rPr>
            </w:pPr>
            <w:r>
              <w:rPr>
                <w:rFonts w:hint="eastAsia" w:ascii="宋体" w:hAnsi="宋体" w:cs="宋体"/>
                <w:lang w:eastAsia="zh-CN"/>
              </w:rPr>
              <w:t>青海金一公招（货物）2022-027</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eastAsia="宋体" w:cs="宋体"/>
                <w:kern w:val="0"/>
                <w:lang w:val="zh-CN" w:eastAsia="zh-CN"/>
              </w:rPr>
            </w:pPr>
            <w:r>
              <w:rPr>
                <w:rFonts w:hint="eastAsia" w:ascii="宋体" w:hAnsi="宋体"/>
                <w:lang w:eastAsia="zh-CN"/>
              </w:rPr>
              <w:t>西宁市城西区政务中心配套工程项目（智能化设备）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cs="宋体"/>
                <w:kern w:val="0"/>
                <w:lang w:val="en-US"/>
              </w:rPr>
            </w:pPr>
            <w:r>
              <w:rPr>
                <w:rFonts w:hint="eastAsia" w:ascii="宋体" w:hAnsi="宋体" w:cs="宋体"/>
                <w:kern w:val="0"/>
                <w:lang w:val="en-US" w:eastAsia="zh-CN"/>
              </w:rPr>
              <w:t>人民币18386800.00元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en-US" w:eastAsia="zh-CN"/>
              </w:rPr>
              <w:t>人民币18386800.00元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无分包</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具体内容详见《招标文件》</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ascii="宋体" w:hAnsi="宋体" w:cs="宋体"/>
                <w:kern w:val="0"/>
                <w:lang w:val="zh-CN"/>
              </w:rPr>
              <w:t>1</w:t>
            </w:r>
            <w:r>
              <w:rPr>
                <w:rFonts w:hint="eastAsia" w:ascii="宋体" w:hAnsi="宋体" w:cs="宋体"/>
                <w:kern w:val="0"/>
                <w:lang w:val="zh-CN"/>
              </w:rPr>
              <w:t>、符合《政府采购法》第</w:t>
            </w:r>
            <w:r>
              <w:rPr>
                <w:rFonts w:ascii="宋体" w:hAnsi="宋体" w:cs="宋体"/>
                <w:kern w:val="0"/>
                <w:lang w:val="zh-CN"/>
              </w:rPr>
              <w:t>22</w:t>
            </w:r>
            <w:r>
              <w:rPr>
                <w:rFonts w:hint="eastAsia" w:ascii="宋体" w:hAnsi="宋体" w:cs="宋体"/>
                <w:kern w:val="0"/>
                <w:lang w:val="zh-CN"/>
              </w:rPr>
              <w:t>条条件，并提供下列材料：</w:t>
            </w:r>
          </w:p>
          <w:p>
            <w:pPr>
              <w:autoSpaceDE w:val="0"/>
              <w:autoSpaceDN w:val="0"/>
              <w:spacing w:line="360" w:lineRule="auto"/>
              <w:rPr>
                <w:rFonts w:ascii="宋体" w:cs="宋体"/>
                <w:kern w:val="0"/>
                <w:lang w:val="zh-CN"/>
              </w:rPr>
            </w:pPr>
            <w:r>
              <w:rPr>
                <w:rFonts w:ascii="宋体" w:hAnsi="宋体" w:cs="宋体"/>
                <w:kern w:val="0"/>
                <w:lang w:val="zh-CN"/>
              </w:rPr>
              <w:t>a.</w:t>
            </w:r>
            <w:r>
              <w:rPr>
                <w:rFonts w:hint="eastAsia" w:ascii="宋体" w:hAnsi="宋体" w:cs="宋体"/>
                <w:kern w:val="0"/>
                <w:lang w:val="zh-CN"/>
              </w:rPr>
              <w:t>投标人的营业执照等证明文件，自然人的身份证明。</w:t>
            </w:r>
          </w:p>
          <w:p>
            <w:pPr>
              <w:autoSpaceDE w:val="0"/>
              <w:autoSpaceDN w:val="0"/>
              <w:spacing w:line="360" w:lineRule="auto"/>
              <w:rPr>
                <w:rFonts w:ascii="宋体" w:cs="宋体"/>
                <w:kern w:val="0"/>
                <w:lang w:val="zh-CN"/>
              </w:rPr>
            </w:pPr>
            <w:r>
              <w:rPr>
                <w:rFonts w:ascii="宋体" w:hAnsi="宋体" w:cs="宋体"/>
                <w:kern w:val="0"/>
                <w:lang w:val="zh-CN"/>
              </w:rPr>
              <w:t>b.</w:t>
            </w:r>
            <w:r>
              <w:rPr>
                <w:rFonts w:hint="eastAsia" w:ascii="宋体" w:hAnsi="宋体" w:cs="宋体"/>
                <w:kern w:val="0"/>
                <w:lang w:val="zh-CN"/>
              </w:rPr>
              <w:t>财务状况报告，依法缴纳税收和社会保障资金的相关材料。</w:t>
            </w:r>
          </w:p>
          <w:p>
            <w:pPr>
              <w:autoSpaceDE w:val="0"/>
              <w:autoSpaceDN w:val="0"/>
              <w:spacing w:line="360" w:lineRule="auto"/>
              <w:rPr>
                <w:rFonts w:ascii="宋体" w:cs="宋体"/>
                <w:kern w:val="0"/>
                <w:lang w:val="zh-CN"/>
              </w:rPr>
            </w:pPr>
            <w:r>
              <w:rPr>
                <w:rFonts w:ascii="宋体" w:hAnsi="宋体" w:cs="宋体"/>
                <w:kern w:val="0"/>
                <w:lang w:val="zh-CN"/>
              </w:rPr>
              <w:t>c.</w:t>
            </w:r>
            <w:r>
              <w:rPr>
                <w:rFonts w:hint="eastAsia" w:ascii="宋体" w:hAnsi="宋体" w:cs="宋体"/>
                <w:kern w:val="0"/>
                <w:lang w:val="zh-CN"/>
              </w:rPr>
              <w:t>具备履行合同所必需的设备和专业技术能力的证明材料。</w:t>
            </w:r>
          </w:p>
          <w:p>
            <w:pPr>
              <w:autoSpaceDE w:val="0"/>
              <w:autoSpaceDN w:val="0"/>
              <w:spacing w:line="360" w:lineRule="auto"/>
              <w:rPr>
                <w:rFonts w:ascii="宋体" w:cs="宋体"/>
                <w:kern w:val="0"/>
                <w:lang w:val="zh-CN"/>
              </w:rPr>
            </w:pPr>
            <w:r>
              <w:rPr>
                <w:rFonts w:ascii="宋体" w:hAnsi="宋体" w:cs="宋体"/>
                <w:kern w:val="0"/>
                <w:lang w:val="zh-CN"/>
              </w:rPr>
              <w:t>d.</w:t>
            </w:r>
            <w:r>
              <w:rPr>
                <w:rFonts w:hint="eastAsia" w:ascii="宋体" w:hAnsi="宋体" w:cs="宋体"/>
                <w:kern w:val="0"/>
                <w:lang w:val="zh-CN"/>
              </w:rPr>
              <w:t>参加政府采购活动前</w:t>
            </w:r>
            <w:r>
              <w:rPr>
                <w:rFonts w:ascii="宋体" w:hAnsi="宋体" w:cs="宋体"/>
                <w:kern w:val="0"/>
                <w:lang w:val="zh-CN"/>
              </w:rPr>
              <w:t>3</w:t>
            </w:r>
            <w:r>
              <w:rPr>
                <w:rFonts w:hint="eastAsia" w:ascii="宋体" w:hAnsi="宋体" w:cs="宋体"/>
                <w:kern w:val="0"/>
                <w:lang w:val="zh-CN"/>
              </w:rPr>
              <w:t>年内在经营活动中没有重大违法记录的书面声明。</w:t>
            </w:r>
          </w:p>
          <w:p>
            <w:pPr>
              <w:autoSpaceDE w:val="0"/>
              <w:autoSpaceDN w:val="0"/>
              <w:spacing w:line="360" w:lineRule="auto"/>
              <w:rPr>
                <w:rFonts w:ascii="宋体" w:cs="宋体"/>
                <w:kern w:val="0"/>
                <w:lang w:val="zh-CN"/>
              </w:rPr>
            </w:pPr>
            <w:r>
              <w:rPr>
                <w:rFonts w:ascii="宋体" w:hAnsi="宋体" w:cs="宋体"/>
                <w:kern w:val="0"/>
                <w:lang w:val="zh-CN"/>
              </w:rPr>
              <w:t>e.</w:t>
            </w:r>
            <w:r>
              <w:rPr>
                <w:rFonts w:hint="eastAsia" w:ascii="宋体" w:hAnsi="宋体" w:cs="宋体"/>
                <w:kern w:val="0"/>
                <w:lang w:val="zh-CN"/>
              </w:rPr>
              <w:t>具备法律、行政法规规定的其他条件的证明材料。</w:t>
            </w:r>
          </w:p>
          <w:p>
            <w:pPr>
              <w:autoSpaceDE w:val="0"/>
              <w:autoSpaceDN w:val="0"/>
              <w:spacing w:line="360" w:lineRule="auto"/>
              <w:rPr>
                <w:rFonts w:ascii="宋体" w:cs="宋体"/>
                <w:kern w:val="0"/>
                <w:lang w:val="zh-CN"/>
              </w:rPr>
            </w:pPr>
            <w:r>
              <w:rPr>
                <w:rFonts w:ascii="宋体" w:hAnsi="宋体" w:cs="宋体"/>
                <w:kern w:val="0"/>
                <w:lang w:val="zh-CN"/>
              </w:rPr>
              <w:t>2</w:t>
            </w:r>
            <w:r>
              <w:rPr>
                <w:rFonts w:hint="eastAsia" w:ascii="宋体" w:hAnsi="宋体" w:cs="宋体"/>
                <w:kern w:val="0"/>
                <w:lang w:val="zh-CN"/>
              </w:rPr>
              <w:t>、</w:t>
            </w:r>
            <w:r>
              <w:rPr>
                <w:rFonts w:hint="eastAsia" w:ascii="宋体" w:hAnsi="宋体" w:cs="宋体"/>
                <w:kern w:val="0"/>
              </w:rPr>
              <w:t>经信用中国（</w:t>
            </w:r>
            <w:r>
              <w:rPr>
                <w:rFonts w:ascii="宋体" w:hAnsi="宋体" w:cs="宋体"/>
                <w:kern w:val="0"/>
              </w:rPr>
              <w:t>www.creditchina.gov.cn</w:t>
            </w:r>
            <w:r>
              <w:rPr>
                <w:rFonts w:hint="eastAsia" w:ascii="宋体" w:hAnsi="宋体" w:cs="宋体"/>
                <w:kern w:val="0"/>
              </w:rPr>
              <w:t>）、中国政府采购网（</w:t>
            </w:r>
            <w:r>
              <w:rPr>
                <w:rFonts w:ascii="宋体" w:hAnsi="宋体" w:cs="宋体"/>
                <w:kern w:val="0"/>
              </w:rPr>
              <w:t>www.ccgp.gov.cn</w:t>
            </w:r>
            <w:r>
              <w:rPr>
                <w:rFonts w:hint="eastAsia" w:ascii="宋体" w:hAnsi="宋体" w:cs="宋体"/>
                <w:kern w:val="0"/>
              </w:rPr>
              <w:t>）等渠道查询后，列入失信被执行人、重大税收违法案件当事人名单、政府采购严重违法失信行为记录名单的，取消投标资格。（提供完整的“信用中国”网站的信用报告，时间为投标截止时间前</w:t>
            </w:r>
            <w:r>
              <w:rPr>
                <w:rFonts w:ascii="宋体" w:hAnsi="宋体" w:cs="宋体"/>
                <w:kern w:val="0"/>
              </w:rPr>
              <w:t>20</w:t>
            </w:r>
            <w:r>
              <w:rPr>
                <w:rFonts w:hint="eastAsia" w:ascii="宋体" w:hAnsi="宋体" w:cs="宋体"/>
                <w:kern w:val="0"/>
              </w:rPr>
              <w:t>天内、中国政府采购网（</w:t>
            </w:r>
            <w:r>
              <w:rPr>
                <w:rFonts w:ascii="宋体" w:hAnsi="宋体" w:cs="宋体"/>
                <w:kern w:val="0"/>
              </w:rPr>
              <w:t>www.ccgp.gov.cn</w:t>
            </w:r>
            <w:r>
              <w:rPr>
                <w:rFonts w:hint="eastAsia" w:ascii="宋体" w:hAnsi="宋体" w:cs="宋体"/>
                <w:kern w:val="0"/>
              </w:rPr>
              <w:t>）查询截图）；</w:t>
            </w:r>
          </w:p>
          <w:p>
            <w:pPr>
              <w:autoSpaceDE w:val="0"/>
              <w:autoSpaceDN w:val="0"/>
              <w:spacing w:line="360" w:lineRule="auto"/>
              <w:rPr>
                <w:rFonts w:ascii="宋体" w:cs="宋体"/>
                <w:kern w:val="0"/>
                <w:lang w:val="zh-CN"/>
              </w:rPr>
            </w:pPr>
            <w:r>
              <w:rPr>
                <w:rFonts w:ascii="宋体" w:hAnsi="宋体" w:cs="宋体"/>
                <w:kern w:val="0"/>
                <w:lang w:val="zh-CN"/>
              </w:rPr>
              <w:t>3</w:t>
            </w:r>
            <w:r>
              <w:rPr>
                <w:rFonts w:hint="eastAsia" w:ascii="宋体" w:hAnsi="宋体" w:cs="宋体"/>
                <w:kern w:val="0"/>
                <w:lang w:val="zh-CN"/>
              </w:rPr>
              <w:t>、单位负责人为同一人或者存在直接控股、管理关系的不同投标人，不得参加同一合同项下的政府采购活动。否则，皆取消投标资格；</w:t>
            </w:r>
          </w:p>
          <w:p>
            <w:pPr>
              <w:autoSpaceDE w:val="0"/>
              <w:autoSpaceDN w:val="0"/>
              <w:spacing w:line="360" w:lineRule="auto"/>
              <w:rPr>
                <w:rFonts w:ascii="宋体" w:cs="宋体"/>
                <w:kern w:val="0"/>
                <w:lang w:val="zh-CN"/>
              </w:rPr>
            </w:pPr>
            <w:r>
              <w:rPr>
                <w:rFonts w:ascii="宋体" w:hAnsi="宋体" w:cs="宋体"/>
                <w:kern w:val="0"/>
                <w:lang w:val="zh-CN"/>
              </w:rPr>
              <w:t>4</w:t>
            </w:r>
            <w:r>
              <w:rPr>
                <w:rFonts w:hint="eastAsia" w:ascii="宋体" w:hAnsi="宋体" w:cs="宋体"/>
                <w:kern w:val="0"/>
                <w:lang w:val="zh-CN"/>
              </w:rPr>
              <w:t>、为本采购项目提供整体设计、规范编制或者项目管理、监理、检测等服务的投标人，不得再参加该采购项目的其他采购活动；</w:t>
            </w:r>
          </w:p>
          <w:p>
            <w:pPr>
              <w:autoSpaceDE w:val="0"/>
              <w:autoSpaceDN w:val="0"/>
              <w:spacing w:line="360" w:lineRule="auto"/>
              <w:rPr>
                <w:rFonts w:ascii="宋体" w:cs="宋体"/>
                <w:kern w:val="0"/>
                <w:lang w:val="zh-CN"/>
              </w:rPr>
            </w:pPr>
            <w:r>
              <w:rPr>
                <w:rFonts w:ascii="宋体" w:hAnsi="宋体" w:cs="宋体"/>
                <w:kern w:val="0"/>
                <w:lang w:val="zh-CN"/>
              </w:rPr>
              <w:t>5</w:t>
            </w:r>
            <w:r>
              <w:rPr>
                <w:rFonts w:hint="eastAsia" w:ascii="宋体" w:hAnsi="宋体" w:cs="宋体"/>
                <w:kern w:val="0"/>
                <w:lang w:val="zh-CN"/>
              </w:rPr>
              <w:t>、资质条件：参加的投标单位须具有独立法人资格，营业执照范围内具备相关经营范围，并在人员，设备，资金等方面具备相应能力。</w:t>
            </w:r>
          </w:p>
          <w:p>
            <w:pPr>
              <w:autoSpaceDE w:val="0"/>
              <w:autoSpaceDN w:val="0"/>
              <w:spacing w:line="360" w:lineRule="auto"/>
              <w:rPr>
                <w:rFonts w:hint="eastAsia" w:ascii="宋体" w:hAnsi="宋体" w:cs="宋体"/>
                <w:kern w:val="0"/>
                <w:lang w:val="zh-CN"/>
              </w:rPr>
            </w:pPr>
            <w:r>
              <w:rPr>
                <w:rFonts w:ascii="宋体" w:hAnsi="宋体" w:cs="宋体"/>
                <w:kern w:val="0"/>
                <w:lang w:val="zh-CN"/>
              </w:rPr>
              <w:t>6</w:t>
            </w:r>
            <w:r>
              <w:rPr>
                <w:rFonts w:hint="eastAsia" w:ascii="宋体" w:hAnsi="宋体" w:cs="宋体"/>
                <w:kern w:val="0"/>
                <w:lang w:val="zh-CN"/>
              </w:rPr>
              <w:t>、本项目不接受投标人以联合体方式进行投标；</w:t>
            </w:r>
          </w:p>
          <w:p>
            <w:pPr>
              <w:autoSpaceDE w:val="0"/>
              <w:autoSpaceDN w:val="0"/>
              <w:spacing w:line="360" w:lineRule="auto"/>
              <w:rPr>
                <w:rFonts w:hint="eastAsia" w:ascii="宋体" w:eastAsia="宋体" w:cs="宋体"/>
                <w:kern w:val="0"/>
                <w:lang w:val="en-US" w:eastAsia="zh-CN"/>
              </w:rPr>
            </w:pPr>
            <w:r>
              <w:rPr>
                <w:rFonts w:hint="eastAsia" w:ascii="宋体" w:hAnsi="宋体" w:cs="宋体"/>
                <w:kern w:val="0"/>
                <w:highlight w:val="none"/>
                <w:lang w:val="en-US" w:eastAsia="zh-CN"/>
              </w:rPr>
              <w:t>7、</w:t>
            </w:r>
            <w:r>
              <w:rPr>
                <w:rFonts w:hint="eastAsia" w:ascii="宋体" w:hAnsi="宋体" w:eastAsia="宋体" w:cs="宋体"/>
                <w:b w:val="0"/>
                <w:bCs w:val="0"/>
                <w:color w:val="000000"/>
                <w:sz w:val="24"/>
                <w:szCs w:val="24"/>
                <w:highlight w:val="none"/>
              </w:rPr>
              <w:t>其他资质条件：投标人需具有电子与智能化工程专业承包贰级及以上（含贰级）资质和安全生产许可证书。</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lang w:val="zh-CN"/>
              </w:rPr>
              <w:t>202</w:t>
            </w:r>
            <w:r>
              <w:rPr>
                <w:rFonts w:hint="eastAsia" w:ascii="宋体" w:hAnsi="宋体" w:cs="宋体"/>
                <w:kern w:val="0"/>
                <w:lang w:val="zh-CN"/>
              </w:rPr>
              <w:t>2年</w:t>
            </w:r>
            <w:r>
              <w:rPr>
                <w:rFonts w:hint="eastAsia" w:ascii="宋体" w:hAnsi="宋体" w:cs="宋体"/>
                <w:kern w:val="0"/>
                <w:lang w:val="en-US" w:eastAsia="zh-CN"/>
              </w:rPr>
              <w:t>10</w:t>
            </w:r>
            <w:r>
              <w:rPr>
                <w:rFonts w:hint="eastAsia" w:ascii="宋体" w:hAnsi="宋体" w:cs="宋体"/>
                <w:kern w:val="0"/>
                <w:lang w:val="zh-CN"/>
              </w:rPr>
              <w:t>月</w:t>
            </w:r>
            <w:r>
              <w:rPr>
                <w:rFonts w:hint="eastAsia" w:ascii="宋体" w:hAnsi="宋体" w:cs="宋体"/>
                <w:kern w:val="0"/>
                <w:lang w:val="en-US" w:eastAsia="zh-CN"/>
              </w:rPr>
              <w:t>16</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lang w:val="zh-CN"/>
              </w:rPr>
              <w:t>202</w:t>
            </w:r>
            <w:r>
              <w:rPr>
                <w:rFonts w:hint="eastAsia" w:ascii="宋体" w:hAnsi="宋体" w:cs="宋体"/>
                <w:kern w:val="0"/>
                <w:lang w:val="zh-CN"/>
              </w:rPr>
              <w:t>2年</w:t>
            </w:r>
            <w:r>
              <w:rPr>
                <w:rFonts w:hint="eastAsia" w:ascii="宋体" w:hAnsi="宋体" w:cs="宋体"/>
                <w:kern w:val="0"/>
                <w:lang w:val="en-US" w:eastAsia="zh-CN"/>
              </w:rPr>
              <w:t>10</w:t>
            </w:r>
            <w:r>
              <w:rPr>
                <w:rFonts w:hint="eastAsia" w:ascii="宋体" w:hAnsi="宋体" w:cs="宋体"/>
                <w:kern w:val="0"/>
                <w:lang w:val="zh-CN"/>
              </w:rPr>
              <w:t>月</w:t>
            </w:r>
            <w:r>
              <w:rPr>
                <w:rFonts w:hint="eastAsia" w:ascii="宋体" w:hAnsi="宋体" w:cs="宋体"/>
                <w:kern w:val="0"/>
                <w:lang w:val="en-US" w:eastAsia="zh-CN"/>
              </w:rPr>
              <w:t>17</w:t>
            </w:r>
            <w:r>
              <w:rPr>
                <w:rFonts w:hint="eastAsia" w:ascii="宋体" w:hAnsi="宋体" w:cs="宋体"/>
                <w:kern w:val="0"/>
                <w:lang w:val="zh-CN"/>
              </w:rPr>
              <w:t>日至</w:t>
            </w:r>
            <w:r>
              <w:rPr>
                <w:rFonts w:hint="eastAsia" w:ascii="宋体" w:hAnsi="宋体" w:cs="宋体"/>
                <w:kern w:val="0"/>
                <w:lang w:val="en-US" w:eastAsia="zh-CN"/>
              </w:rPr>
              <w:t>10</w:t>
            </w:r>
            <w:r>
              <w:rPr>
                <w:rFonts w:hint="eastAsia" w:ascii="宋体" w:hAnsi="宋体" w:cs="宋体"/>
                <w:kern w:val="0"/>
                <w:lang w:val="zh-CN"/>
              </w:rPr>
              <w:t>月</w:t>
            </w:r>
            <w:r>
              <w:rPr>
                <w:rFonts w:hint="eastAsia" w:ascii="宋体" w:hAnsi="宋体" w:cs="宋体"/>
                <w:kern w:val="0"/>
                <w:lang w:val="en-US" w:eastAsia="zh-CN"/>
              </w:rPr>
              <w:t>21</w:t>
            </w:r>
            <w:r>
              <w:rPr>
                <w:rFonts w:hint="eastAsia" w:ascii="宋体" w:hAnsi="宋体" w:cs="宋体"/>
                <w:kern w:val="0"/>
                <w:lang w:val="zh-CN"/>
              </w:rPr>
              <w:t>日，</w:t>
            </w:r>
            <w:r>
              <w:rPr>
                <w:rFonts w:hint="eastAsia" w:ascii="宋体" w:hAnsi="宋体" w:cs="宋体"/>
                <w:kern w:val="0"/>
                <w:highlight w:val="none"/>
                <w:lang w:val="zh-CN"/>
              </w:rPr>
              <w:t>每天上午</w:t>
            </w:r>
            <w:r>
              <w:rPr>
                <w:rFonts w:hint="eastAsia" w:ascii="宋体" w:hAnsi="宋体" w:cs="宋体"/>
                <w:kern w:val="0"/>
                <w:highlight w:val="none"/>
                <w:lang w:val="en-US" w:eastAsia="zh-CN"/>
              </w:rPr>
              <w:t>0</w:t>
            </w:r>
            <w:r>
              <w:rPr>
                <w:rFonts w:ascii="宋体" w:hAnsi="宋体" w:cs="宋体"/>
                <w:kern w:val="0"/>
                <w:highlight w:val="none"/>
                <w:lang w:val="zh-CN"/>
              </w:rPr>
              <w:t>:</w:t>
            </w:r>
            <w:r>
              <w:rPr>
                <w:rFonts w:ascii="宋体" w:cs="宋体"/>
                <w:kern w:val="0"/>
                <w:highlight w:val="none"/>
              </w:rPr>
              <w:t>0</w:t>
            </w:r>
            <w:r>
              <w:rPr>
                <w:rFonts w:ascii="宋体" w:hAnsi="宋体" w:cs="宋体"/>
                <w:kern w:val="0"/>
                <w:highlight w:val="none"/>
                <w:lang w:val="zh-CN"/>
              </w:rPr>
              <w:t>0-12:00,</w:t>
            </w:r>
            <w:r>
              <w:rPr>
                <w:rFonts w:hint="eastAsia" w:ascii="宋体" w:hAnsi="宋体" w:cs="宋体"/>
                <w:kern w:val="0"/>
                <w:highlight w:val="none"/>
                <w:lang w:val="zh-CN"/>
              </w:rPr>
              <w:t>下午</w:t>
            </w:r>
            <w:r>
              <w:rPr>
                <w:rFonts w:hint="eastAsia" w:ascii="宋体" w:hAnsi="宋体" w:cs="宋体"/>
                <w:kern w:val="0"/>
                <w:highlight w:val="none"/>
                <w:lang w:val="en-US" w:eastAsia="zh-CN"/>
              </w:rPr>
              <w:t>12</w:t>
            </w:r>
            <w:r>
              <w:rPr>
                <w:rFonts w:ascii="宋体" w:hAnsi="宋体" w:cs="宋体"/>
                <w:kern w:val="0"/>
                <w:highlight w:val="none"/>
                <w:lang w:val="zh-CN"/>
              </w:rPr>
              <w:t>:</w:t>
            </w:r>
            <w:r>
              <w:rPr>
                <w:rFonts w:hint="eastAsia" w:ascii="宋体" w:hAnsi="宋体" w:cs="宋体"/>
                <w:kern w:val="0"/>
                <w:highlight w:val="none"/>
                <w:lang w:val="en-US" w:eastAsia="zh-CN"/>
              </w:rPr>
              <w:t>0</w:t>
            </w:r>
            <w:r>
              <w:rPr>
                <w:rFonts w:ascii="宋体" w:hAnsi="宋体" w:cs="宋体"/>
                <w:kern w:val="0"/>
                <w:highlight w:val="none"/>
                <w:lang w:val="zh-CN"/>
              </w:rPr>
              <w:t>0-</w:t>
            </w:r>
            <w:r>
              <w:rPr>
                <w:rFonts w:hint="eastAsia" w:ascii="宋体" w:hAnsi="宋体" w:cs="宋体"/>
                <w:kern w:val="0"/>
                <w:highlight w:val="none"/>
                <w:lang w:val="en-US" w:eastAsia="zh-CN"/>
              </w:rPr>
              <w:t>24</w:t>
            </w:r>
            <w:r>
              <w:rPr>
                <w:rFonts w:ascii="宋体" w:hAnsi="宋体" w:cs="宋体"/>
                <w:kern w:val="0"/>
                <w:highlight w:val="none"/>
                <w:lang w:val="zh-CN"/>
              </w:rPr>
              <w:t>:</w:t>
            </w:r>
            <w:r>
              <w:rPr>
                <w:rFonts w:hint="eastAsia" w:ascii="宋体" w:hAnsi="宋体" w:cs="宋体"/>
                <w:kern w:val="0"/>
                <w:highlight w:val="none"/>
                <w:lang w:val="en-US" w:eastAsia="zh-CN"/>
              </w:rPr>
              <w:t>00</w:t>
            </w:r>
            <w:r>
              <w:rPr>
                <w:rFonts w:hint="eastAsia" w:ascii="宋体" w:hAnsi="宋体" w:cs="宋体"/>
                <w:kern w:val="0"/>
                <w:highlight w:val="none"/>
                <w:lang w:val="zh-CN"/>
              </w:rPr>
              <w:t>（午休、节假日除外）</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政采云投标客户端</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9"/>
              <w:spacing w:line="360" w:lineRule="auto"/>
              <w:jc w:val="both"/>
              <w:rPr>
                <w:rFonts w:ascii="宋体" w:cs="宋体"/>
                <w:kern w:val="0"/>
                <w:lang w:val="zh-CN"/>
              </w:rPr>
            </w:pPr>
            <w:r>
              <w:rPr>
                <w:rFonts w:hint="eastAsia" w:ascii="宋体" w:hAnsi="宋体" w:cs="宋体"/>
                <w:kern w:val="0"/>
                <w:lang w:val="zh-CN"/>
              </w:rPr>
              <w:t>0元</w:t>
            </w:r>
            <w:r>
              <w:rPr>
                <w:rFonts w:ascii="宋体" w:hAnsi="宋体" w:cs="宋体"/>
                <w:kern w:val="0"/>
                <w:lang w:val="zh-CN"/>
              </w:rPr>
              <w:t>/</w:t>
            </w:r>
            <w:r>
              <w:rPr>
                <w:rFonts w:hint="eastAsia" w:ascii="宋体" w:hAnsi="宋体" w:cs="宋体"/>
                <w:kern w:val="0"/>
                <w:lang w:val="zh-CN"/>
              </w:rPr>
              <w:t>包（招标文件售后不退</w:t>
            </w:r>
            <w:r>
              <w:rPr>
                <w:rFonts w:ascii="宋体" w:cs="宋体"/>
                <w:kern w:val="0"/>
                <w:lang w:val="zh-CN"/>
              </w:rPr>
              <w:t>,</w:t>
            </w:r>
            <w:r>
              <w:rPr>
                <w:rFonts w:hint="eastAsia" w:ascii="宋体" w:hAnsi="宋体" w:cs="宋体"/>
                <w:kern w:val="0"/>
                <w:lang w:val="zh-CN"/>
              </w:rPr>
              <w:t>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ind w:firstLine="120" w:firstLineChars="50"/>
              <w:jc w:val="left"/>
              <w:rPr>
                <w:rFonts w:ascii="宋体" w:hAnsi="Calibri" w:cs="宋体"/>
                <w:kern w:val="0"/>
                <w:lang w:val="zh-CN"/>
              </w:rPr>
            </w:pPr>
            <w:r>
              <w:rPr>
                <w:rFonts w:hint="eastAsia" w:ascii="宋体" w:hAnsi="Calibri" w:cs="宋体"/>
                <w:kern w:val="0"/>
                <w:lang w:val="zh-CN"/>
              </w:rPr>
              <w:t>项目报名地点</w:t>
            </w:r>
          </w:p>
        </w:tc>
        <w:tc>
          <w:tcPr>
            <w:tcW w:w="6728" w:type="dxa"/>
            <w:tcBorders>
              <w:top w:val="single" w:color="000000" w:sz="6" w:space="0"/>
              <w:left w:val="single" w:color="000000" w:sz="6" w:space="0"/>
              <w:bottom w:val="single" w:color="000000" w:sz="6" w:space="0"/>
              <w:right w:val="single" w:color="000000" w:sz="6" w:space="0"/>
            </w:tcBorders>
          </w:tcPr>
          <w:p>
            <w:pPr>
              <w:spacing w:line="360" w:lineRule="auto"/>
              <w:jc w:val="left"/>
              <w:rPr>
                <w:rFonts w:ascii="宋体" w:hAnsi="Calibri" w:cs="宋体"/>
                <w:kern w:val="0"/>
                <w:lang w:val="zh-CN"/>
              </w:rPr>
            </w:pPr>
            <w:r>
              <w:rPr>
                <w:rFonts w:hint="eastAsia" w:ascii="宋体" w:hAnsi="宋体" w:cs="宋体"/>
                <w:kern w:val="0"/>
                <w:lang w:val="zh-CN"/>
              </w:rPr>
              <w:t>政采云投标客户端</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宋体" w:hAnsi="Calibri" w:cs="宋体"/>
                <w:kern w:val="0"/>
                <w:lang w:val="zh-CN"/>
              </w:rPr>
            </w:pPr>
            <w:r>
              <w:rPr>
                <w:rFonts w:hint="eastAsia" w:ascii="宋体" w:hAnsi="宋体"/>
                <w:kern w:val="0"/>
                <w:lang w:val="zh-CN"/>
              </w:rPr>
              <w:t>线上：政采云投标客户端；（提示：请潜在投标人报名前务必完成网上企业注册及CA锁办理等手续；具体操作详见附件操作指南）</w:t>
            </w:r>
          </w:p>
          <w:p>
            <w:pPr>
              <w:spacing w:line="360" w:lineRule="auto"/>
              <w:jc w:val="left"/>
              <w:rPr>
                <w:rFonts w:hint="eastAsia" w:ascii="宋体" w:hAnsi="Calibri" w:eastAsia="宋体" w:cs="宋体"/>
                <w:kern w:val="0"/>
                <w:lang w:val="zh-CN" w:eastAsia="zh-CN"/>
              </w:rPr>
            </w:pPr>
            <w:r>
              <w:rPr>
                <w:rFonts w:hint="eastAsia" w:ascii="宋体" w:hAnsi="Calibri" w:cs="宋体"/>
                <w:kern w:val="0"/>
                <w:lang w:val="zh-CN"/>
              </w:rPr>
              <w:t>项目联系人：</w:t>
            </w:r>
            <w:r>
              <w:rPr>
                <w:rFonts w:hint="eastAsia" w:ascii="宋体" w:hAnsi="Calibri" w:cs="宋体"/>
                <w:kern w:val="0"/>
                <w:lang w:val="en-US" w:eastAsia="zh-CN"/>
              </w:rPr>
              <w:t>牛先生</w:t>
            </w:r>
          </w:p>
          <w:p>
            <w:pPr>
              <w:pStyle w:val="9"/>
              <w:spacing w:line="360" w:lineRule="auto"/>
              <w:jc w:val="both"/>
              <w:rPr>
                <w:rFonts w:ascii="宋体" w:cs="宋体"/>
                <w:kern w:val="0"/>
                <w:lang w:val="zh-CN"/>
              </w:rPr>
            </w:pPr>
            <w:r>
              <w:rPr>
                <w:rFonts w:hint="eastAsia" w:ascii="宋体" w:hAnsi="Calibri" w:cs="宋体"/>
                <w:kern w:val="0"/>
                <w:lang w:val="zh-CN"/>
              </w:rPr>
              <w:t>电话： 0971-4399236</w:t>
            </w:r>
          </w:p>
        </w:tc>
      </w:tr>
      <w:tr>
        <w:tblPrEx>
          <w:tblCellMar>
            <w:top w:w="0" w:type="dxa"/>
            <w:left w:w="108" w:type="dxa"/>
            <w:bottom w:w="0" w:type="dxa"/>
            <w:right w:w="108" w:type="dxa"/>
          </w:tblCellMar>
        </w:tblPrEx>
        <w:trPr>
          <w:trHeight w:val="1982"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9"/>
              <w:spacing w:line="360" w:lineRule="auto"/>
              <w:jc w:val="both"/>
              <w:rPr>
                <w:rFonts w:ascii="宋体" w:cs="宋体"/>
                <w:kern w:val="0"/>
                <w:lang w:val="zh-CN"/>
              </w:rPr>
            </w:pPr>
            <w:r>
              <w:rPr>
                <w:rFonts w:hint="eastAsia" w:ascii="宋体" w:hAnsi="宋体" w:cs="宋体"/>
                <w:kern w:val="0"/>
                <w:lang w:val="zh-CN"/>
              </w:rPr>
              <w:t>营业执照副本复印件（加盖单位公章）</w:t>
            </w:r>
            <w:r>
              <w:rPr>
                <w:rFonts w:hint="eastAsia" w:ascii="宋体" w:hAnsi="宋体" w:cs="宋体"/>
                <w:kern w:val="0"/>
              </w:rPr>
              <w:t>、</w:t>
            </w:r>
            <w:r>
              <w:rPr>
                <w:rFonts w:hint="eastAsia" w:ascii="宋体" w:hAnsi="宋体" w:cs="宋体"/>
                <w:kern w:val="0"/>
                <w:lang w:val="zh-CN"/>
              </w:rPr>
              <w:t>法定代表人授权书（参考</w:t>
            </w:r>
            <w:r>
              <w:rPr>
                <w:rFonts w:hint="eastAsia" w:ascii="宋体" w:hAnsi="宋体" w:cs="宋体"/>
                <w:kern w:val="0"/>
              </w:rPr>
              <w:t>招标文件</w:t>
            </w:r>
            <w:r>
              <w:rPr>
                <w:rFonts w:hint="eastAsia" w:ascii="宋体" w:hAnsi="宋体" w:cs="宋体"/>
                <w:kern w:val="0"/>
                <w:lang w:val="zh-CN"/>
              </w:rPr>
              <w:t>格式</w:t>
            </w:r>
            <w:r>
              <w:rPr>
                <w:rFonts w:ascii="宋体" w:hAnsi="宋体" w:cs="宋体"/>
                <w:kern w:val="0"/>
              </w:rPr>
              <w:t>3</w:t>
            </w:r>
            <w:r>
              <w:rPr>
                <w:rFonts w:hint="eastAsia" w:ascii="宋体" w:hAnsi="宋体" w:cs="宋体"/>
                <w:kern w:val="0"/>
                <w:lang w:val="zh-CN"/>
              </w:rPr>
              <w:t>）。注：网上购买招标文件的投标人可将以上材料扫描后发送至采购代理机构电子邮箱，在邮件中标明项目编号、项目名称、联系人及联系方式，并联系代理机构工作人员进行确认。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投标截止</w:t>
            </w:r>
            <w:r>
              <w:rPr>
                <w:rFonts w:hint="eastAsia" w:ascii="宋体" w:hAnsi="宋体" w:cs="宋体"/>
                <w:kern w:val="0"/>
              </w:rPr>
              <w:t>及</w:t>
            </w:r>
            <w:r>
              <w:rPr>
                <w:rFonts w:hint="eastAsia" w:ascii="宋体" w:hAnsi="宋体" w:cs="宋体"/>
                <w:kern w:val="0"/>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lang w:val="zh-CN"/>
              </w:rPr>
              <w:t>202</w:t>
            </w:r>
            <w:r>
              <w:rPr>
                <w:rFonts w:hint="eastAsia" w:ascii="宋体" w:hAnsi="宋体" w:cs="宋体"/>
                <w:kern w:val="0"/>
              </w:rPr>
              <w:t>2</w:t>
            </w:r>
            <w:r>
              <w:rPr>
                <w:rFonts w:hint="eastAsia" w:ascii="宋体" w:hAnsi="宋体" w:cs="宋体"/>
                <w:kern w:val="0"/>
                <w:lang w:val="zh-CN"/>
              </w:rPr>
              <w:t>年</w:t>
            </w:r>
            <w:r>
              <w:rPr>
                <w:rFonts w:hint="eastAsia" w:ascii="宋体" w:hAnsi="宋体" w:cs="宋体"/>
                <w:kern w:val="0"/>
                <w:lang w:val="en-US" w:eastAsia="zh-CN"/>
              </w:rPr>
              <w:t>11</w:t>
            </w:r>
            <w:r>
              <w:rPr>
                <w:rFonts w:hint="eastAsia" w:ascii="宋体" w:hAnsi="宋体" w:cs="宋体"/>
                <w:kern w:val="0"/>
                <w:lang w:val="zh-CN"/>
              </w:rPr>
              <w:t>月</w:t>
            </w:r>
            <w:r>
              <w:rPr>
                <w:rFonts w:hint="eastAsia" w:ascii="宋体" w:hAnsi="宋体" w:cs="宋体"/>
                <w:kern w:val="0"/>
                <w:lang w:val="en-US" w:eastAsia="zh-CN"/>
              </w:rPr>
              <w:t>18</w:t>
            </w:r>
            <w:r>
              <w:rPr>
                <w:rFonts w:hint="eastAsia" w:ascii="宋体" w:hAnsi="宋体" w:cs="宋体"/>
                <w:kern w:val="0"/>
                <w:lang w:val="zh-CN"/>
              </w:rPr>
              <w:t>日</w:t>
            </w:r>
            <w:r>
              <w:rPr>
                <w:rFonts w:hint="eastAsia" w:ascii="宋体" w:hAnsi="宋体" w:cs="宋体"/>
                <w:kern w:val="0"/>
                <w:lang w:val="en-US" w:eastAsia="zh-CN"/>
              </w:rPr>
              <w:t>13</w:t>
            </w:r>
            <w:r>
              <w:rPr>
                <w:rFonts w:hint="eastAsia" w:ascii="宋体" w:hAnsi="宋体" w:cs="宋体"/>
                <w:kern w:val="0"/>
                <w:lang w:val="zh-CN"/>
              </w:rPr>
              <w:t>时</w:t>
            </w:r>
            <w:r>
              <w:rPr>
                <w:rFonts w:hint="eastAsia" w:ascii="宋体" w:cs="宋体"/>
                <w:kern w:val="0"/>
                <w:lang w:val="en-US" w:eastAsia="zh-CN"/>
              </w:rPr>
              <w:t>3</w:t>
            </w:r>
            <w:r>
              <w:rPr>
                <w:rFonts w:ascii="宋体" w:cs="宋体"/>
                <w:kern w:val="0"/>
                <w:lang w:val="zh-CN"/>
              </w:rPr>
              <w:t>0</w:t>
            </w:r>
            <w:r>
              <w:rPr>
                <w:rFonts w:hint="eastAsia" w:ascii="宋体" w:hAnsi="宋体" w:cs="宋体"/>
                <w:kern w:val="0"/>
                <w:lang w:val="zh-CN"/>
              </w:rPr>
              <w:t>分（北京时间）注：投标人务必在开标当天</w:t>
            </w:r>
            <w:r>
              <w:rPr>
                <w:rFonts w:hint="eastAsia" w:ascii="宋体" w:hAnsi="宋体" w:cs="宋体"/>
                <w:kern w:val="0"/>
                <w:lang w:val="en-US" w:eastAsia="zh-CN"/>
              </w:rPr>
              <w:t>13</w:t>
            </w:r>
            <w:r>
              <w:rPr>
                <w:rFonts w:hint="eastAsia" w:ascii="宋体" w:hAnsi="宋体" w:cs="宋体"/>
                <w:kern w:val="0"/>
                <w:lang w:val="zh-CN"/>
              </w:rPr>
              <w:t>:</w:t>
            </w:r>
            <w:r>
              <w:rPr>
                <w:rFonts w:hint="eastAsia" w:ascii="宋体" w:hAnsi="宋体" w:cs="宋体"/>
                <w:kern w:val="0"/>
                <w:lang w:val="en-US" w:eastAsia="zh-CN"/>
              </w:rPr>
              <w:t>3</w:t>
            </w:r>
            <w:r>
              <w:rPr>
                <w:rFonts w:hint="eastAsia" w:ascii="宋体" w:hAnsi="宋体" w:cs="宋体"/>
                <w:kern w:val="0"/>
                <w:lang w:val="zh-CN"/>
              </w:rPr>
              <w:t>0分之前进入电子开标系统完成电子签到，如未签到无法解密的投标文件拒不接收，视为自动放弃。</w:t>
            </w:r>
            <w:bookmarkStart w:id="107" w:name="_GoBack"/>
            <w:bookmarkEnd w:id="107"/>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highlight w:val="none"/>
                <w:lang w:val="zh-CN"/>
              </w:rPr>
              <w:t>城中区西宁市公共资源交易中心1号开标室（西宁市民中心4楼）西宁市公共资源交易中心1号开标室（政府采购专用）（详见电子屏幕）</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采购人联系</w:t>
            </w:r>
            <w:r>
              <w:rPr>
                <w:rFonts w:hint="eastAsia" w:ascii="宋体" w:hAnsi="宋体" w:cs="宋体"/>
                <w:kern w:val="0"/>
              </w:rPr>
              <w:t>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rPr>
            </w:pPr>
            <w:r>
              <w:rPr>
                <w:rFonts w:hint="eastAsia" w:ascii="宋体" w:hAnsi="宋体" w:cs="宋体"/>
                <w:kern w:val="0"/>
                <w:lang w:val="zh-CN"/>
              </w:rPr>
              <w:t>采购人：西宁市城西区人民政府办公室</w:t>
            </w:r>
          </w:p>
          <w:p>
            <w:pPr>
              <w:autoSpaceDE w:val="0"/>
              <w:autoSpaceDN w:val="0"/>
              <w:spacing w:line="360" w:lineRule="auto"/>
              <w:rPr>
                <w:rFonts w:hint="eastAsia" w:ascii="宋体" w:eastAsia="宋体" w:cs="宋体"/>
                <w:kern w:val="0"/>
                <w:highlight w:val="none"/>
                <w:lang w:eastAsia="zh-CN"/>
              </w:rPr>
            </w:pPr>
            <w:r>
              <w:rPr>
                <w:rFonts w:hint="eastAsia" w:ascii="宋体" w:hAnsi="宋体" w:cs="宋体"/>
                <w:kern w:val="0"/>
                <w:lang w:val="zh-CN"/>
              </w:rPr>
              <w:t>联系人：</w:t>
            </w:r>
            <w:r>
              <w:rPr>
                <w:rFonts w:hint="eastAsia" w:ascii="宋体" w:hAnsi="宋体" w:cs="宋体"/>
                <w:kern w:val="0"/>
                <w:highlight w:val="none"/>
                <w:lang w:val="en-US" w:eastAsia="zh-CN"/>
              </w:rPr>
              <w:t>乔老师</w:t>
            </w:r>
          </w:p>
          <w:p>
            <w:pPr>
              <w:autoSpaceDE w:val="0"/>
              <w:autoSpaceDN w:val="0"/>
              <w:spacing w:line="360" w:lineRule="auto"/>
              <w:rPr>
                <w:rFonts w:hint="default" w:ascii="宋体" w:eastAsia="宋体" w:cs="宋体"/>
                <w:kern w:val="0"/>
                <w:highlight w:val="none"/>
                <w:lang w:val="en-US" w:eastAsia="zh-CN"/>
              </w:rPr>
            </w:pPr>
            <w:r>
              <w:rPr>
                <w:rFonts w:hint="eastAsia" w:ascii="宋体" w:hAnsi="宋体" w:cs="宋体"/>
                <w:kern w:val="0"/>
                <w:highlight w:val="none"/>
                <w:lang w:val="zh-CN"/>
              </w:rPr>
              <w:t>联系电话：</w:t>
            </w:r>
            <w:r>
              <w:rPr>
                <w:rFonts w:hint="eastAsia" w:ascii="宋体" w:hAnsi="宋体" w:cs="宋体"/>
                <w:kern w:val="0"/>
                <w:highlight w:val="none"/>
                <w:lang w:val="en-US" w:eastAsia="zh-CN"/>
              </w:rPr>
              <w:t>0971-7656796</w:t>
            </w:r>
          </w:p>
          <w:p>
            <w:pPr>
              <w:autoSpaceDE w:val="0"/>
              <w:autoSpaceDN w:val="0"/>
              <w:spacing w:line="360" w:lineRule="auto"/>
              <w:rPr>
                <w:rFonts w:ascii="宋体" w:hAnsi="Calibri" w:cs="宋体"/>
                <w:kern w:val="0"/>
                <w:lang w:val="zh-CN"/>
              </w:rPr>
            </w:pPr>
            <w:r>
              <w:rPr>
                <w:rFonts w:hint="eastAsia" w:ascii="宋体" w:hAnsi="宋体" w:cs="宋体"/>
                <w:kern w:val="0"/>
                <w:lang w:val="zh-CN"/>
              </w:rPr>
              <w:t>联系地址：西宁市</w:t>
            </w:r>
            <w:r>
              <w:rPr>
                <w:rFonts w:ascii="宋体" w:hAnsi="宋体" w:cs="宋体"/>
                <w:kern w:val="0"/>
                <w:lang w:val="zh-CN"/>
              </w:rPr>
              <w:t>城西区</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Calibri" w:cs="宋体"/>
                <w:kern w:val="0"/>
                <w:lang w:val="zh-CN"/>
              </w:rPr>
            </w:pPr>
            <w:r>
              <w:rPr>
                <w:rFonts w:hint="eastAsia" w:ascii="宋体" w:hAnsi="Calibri" w:cs="宋体"/>
                <w:kern w:val="0"/>
                <w:lang w:val="zh-CN"/>
              </w:rPr>
              <w:t>青海金一项目管理有限公司</w:t>
            </w:r>
          </w:p>
          <w:p>
            <w:pPr>
              <w:autoSpaceDE w:val="0"/>
              <w:autoSpaceDN w:val="0"/>
              <w:spacing w:line="360" w:lineRule="auto"/>
              <w:rPr>
                <w:rFonts w:hint="eastAsia" w:ascii="宋体" w:hAnsi="Calibri" w:cs="宋体"/>
                <w:kern w:val="0"/>
                <w:lang w:val="en-US" w:eastAsia="zh-CN"/>
              </w:rPr>
            </w:pPr>
            <w:r>
              <w:rPr>
                <w:rFonts w:hint="eastAsia" w:ascii="宋体" w:hAnsi="Calibri" w:cs="宋体"/>
                <w:kern w:val="0"/>
                <w:lang w:val="zh-CN"/>
              </w:rPr>
              <w:t>联系人：</w:t>
            </w:r>
            <w:r>
              <w:rPr>
                <w:rFonts w:hint="eastAsia" w:ascii="宋体" w:hAnsi="Calibri" w:cs="宋体"/>
                <w:kern w:val="0"/>
                <w:lang w:val="en-US" w:eastAsia="zh-CN"/>
              </w:rPr>
              <w:t>牛先生</w:t>
            </w:r>
          </w:p>
          <w:p>
            <w:pPr>
              <w:autoSpaceDE w:val="0"/>
              <w:autoSpaceDN w:val="0"/>
              <w:spacing w:line="360" w:lineRule="auto"/>
              <w:rPr>
                <w:rFonts w:ascii="宋体" w:hAnsi="Calibri" w:cs="宋体"/>
                <w:kern w:val="0"/>
                <w:lang w:val="zh-CN"/>
              </w:rPr>
            </w:pPr>
            <w:r>
              <w:rPr>
                <w:rFonts w:hint="eastAsia" w:ascii="宋体" w:hAnsi="Calibri" w:cs="宋体"/>
                <w:kern w:val="0"/>
                <w:lang w:val="zh-CN"/>
              </w:rPr>
              <w:t>联系电话：0971-4399236</w:t>
            </w:r>
          </w:p>
          <w:p>
            <w:pPr>
              <w:autoSpaceDE w:val="0"/>
              <w:autoSpaceDN w:val="0"/>
              <w:spacing w:line="360" w:lineRule="auto"/>
              <w:rPr>
                <w:rFonts w:hint="eastAsia" w:ascii="宋体" w:hAnsi="Calibri" w:eastAsia="宋体" w:cs="宋体"/>
                <w:kern w:val="0"/>
                <w:highlight w:val="yellow"/>
                <w:lang w:val="zh-CN" w:eastAsia="zh-CN"/>
              </w:rPr>
            </w:pPr>
            <w:r>
              <w:rPr>
                <w:rFonts w:hint="eastAsia" w:ascii="宋体" w:hAnsi="Calibri" w:cs="宋体"/>
                <w:kern w:val="0"/>
                <w:lang w:val="zh-CN"/>
              </w:rPr>
              <w:t>邮箱地址：</w:t>
            </w:r>
            <w:r>
              <w:rPr>
                <w:rFonts w:hint="eastAsia" w:ascii="宋体" w:hAnsi="Calibri" w:cs="宋体"/>
                <w:kern w:val="0"/>
                <w:highlight w:val="none"/>
                <w:lang w:eastAsia="zh-CN"/>
              </w:rPr>
              <w:t>qhjy4399236@126.com</w:t>
            </w:r>
          </w:p>
          <w:p>
            <w:pPr>
              <w:autoSpaceDE w:val="0"/>
              <w:autoSpaceDN w:val="0"/>
              <w:adjustRightInd w:val="0"/>
              <w:spacing w:line="360" w:lineRule="auto"/>
              <w:rPr>
                <w:rFonts w:ascii="宋体" w:cs="宋体"/>
                <w:kern w:val="0"/>
                <w:lang w:val="zh-CN"/>
              </w:rPr>
            </w:pPr>
            <w:r>
              <w:rPr>
                <w:rFonts w:hint="eastAsia" w:ascii="宋体" w:hAnsi="Calibri" w:cs="宋体"/>
                <w:kern w:val="0"/>
                <w:lang w:val="zh-CN"/>
              </w:rPr>
              <w:t>联系地址：西宁市五一路 19 号（五一工人文化宫内）创业孵化基地 2 楼 211 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jc w:val="left"/>
              <w:rPr>
                <w:rFonts w:ascii="宋体" w:hAnsi="Calibri" w:cs="宋体"/>
                <w:kern w:val="0"/>
                <w:lang w:val="zh-CN"/>
              </w:rPr>
            </w:pPr>
            <w:r>
              <w:rPr>
                <w:rFonts w:hint="eastAsia" w:ascii="宋体" w:hAnsi="Calibri" w:cs="宋体"/>
                <w:kern w:val="0"/>
                <w:lang w:val="zh-CN"/>
              </w:rPr>
              <w:t>青海银行股份有限公司城中支行</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tcPr>
          <w:p>
            <w:pPr>
              <w:jc w:val="left"/>
              <w:rPr>
                <w:rFonts w:ascii="宋体" w:hAnsi="Calibri" w:cs="宋体"/>
                <w:kern w:val="0"/>
                <w:lang w:val="zh-CN"/>
              </w:rPr>
            </w:pPr>
            <w:r>
              <w:rPr>
                <w:rFonts w:hint="eastAsia" w:ascii="宋体" w:hAnsi="Calibri" w:cs="宋体"/>
                <w:kern w:val="0"/>
                <w:lang w:val="zh-CN"/>
              </w:rPr>
              <w:t>青海金一项目管理有限公司</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tcPr>
          <w:p>
            <w:pPr>
              <w:jc w:val="left"/>
              <w:rPr>
                <w:rFonts w:ascii="宋体" w:hAnsi="Calibri" w:cs="宋体"/>
                <w:kern w:val="0"/>
                <w:lang w:val="zh-CN"/>
              </w:rPr>
            </w:pPr>
            <w:r>
              <w:rPr>
                <w:rFonts w:hint="eastAsia" w:ascii="宋体" w:hAnsi="Calibri" w:cs="宋体"/>
                <w:kern w:val="0"/>
                <w:lang w:val="zh-CN"/>
              </w:rPr>
              <w:t>1001201000231464</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hAnsi="宋体" w:cs="宋体"/>
                <w:lang w:val="zh-CN"/>
              </w:rPr>
            </w:pPr>
            <w:r>
              <w:rPr>
                <w:rFonts w:hint="eastAsia" w:ascii="宋体" w:hAnsi="宋体" w:cs="宋体"/>
                <w:lang w:val="zh-CN"/>
              </w:rPr>
              <w:t>1、公告内容以青海政府采购网发布的为准，本公告同时在青海省公共资源交易网、</w:t>
            </w:r>
            <w:r>
              <w:rPr>
                <w:rFonts w:hint="eastAsia" w:ascii="宋体" w:hAnsi="宋体" w:cs="宋体"/>
                <w:lang w:val="en-US" w:eastAsia="zh-CN"/>
              </w:rPr>
              <w:t>中国采购与招标网</w:t>
            </w:r>
            <w:r>
              <w:rPr>
                <w:rFonts w:hint="eastAsia" w:ascii="宋体" w:hAnsi="宋体" w:cs="宋体"/>
                <w:lang w:val="zh-CN"/>
              </w:rPr>
              <w:t>发布。</w:t>
            </w:r>
          </w:p>
          <w:p>
            <w:pPr>
              <w:autoSpaceDE w:val="0"/>
              <w:autoSpaceDN w:val="0"/>
              <w:adjustRightInd w:val="0"/>
              <w:spacing w:line="360" w:lineRule="auto"/>
              <w:jc w:val="left"/>
              <w:rPr>
                <w:rFonts w:ascii="宋体" w:hAnsi="宋体" w:cs="宋体"/>
                <w:lang w:val="zh-CN"/>
              </w:rPr>
            </w:pPr>
            <w:r>
              <w:rPr>
                <w:rFonts w:hint="eastAsia" w:ascii="宋体" w:hAnsi="宋体" w:cs="宋体"/>
                <w:lang w:val="zh-CN"/>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pPr>
              <w:autoSpaceDE w:val="0"/>
              <w:autoSpaceDN w:val="0"/>
              <w:adjustRightInd w:val="0"/>
              <w:spacing w:line="360" w:lineRule="auto"/>
              <w:jc w:val="left"/>
              <w:rPr>
                <w:rFonts w:ascii="宋体" w:hAnsi="宋体" w:cs="宋体"/>
                <w:lang w:val="zh-CN"/>
              </w:rPr>
            </w:pPr>
            <w:r>
              <w:rPr>
                <w:rFonts w:hint="eastAsia" w:ascii="宋体" w:hAnsi="宋体" w:cs="宋体"/>
                <w:lang w:val="zh-CN"/>
              </w:rPr>
              <w:t>3、供应商应在投标截止时间前按招标文件要求使用政采云电子投标客户端制作上传电子投标文件，并在开标后30分钟内远程解密投标文件。 </w:t>
            </w:r>
          </w:p>
          <w:p>
            <w:pPr>
              <w:autoSpaceDE w:val="0"/>
              <w:autoSpaceDN w:val="0"/>
              <w:adjustRightInd w:val="0"/>
              <w:spacing w:line="360" w:lineRule="auto"/>
              <w:rPr>
                <w:rFonts w:ascii="宋体" w:hAnsi="宋体" w:cs="宋体"/>
                <w:lang w:val="zh-CN"/>
              </w:rPr>
            </w:pPr>
            <w:r>
              <w:rPr>
                <w:rFonts w:hint="eastAsia" w:ascii="宋体" w:hAnsi="宋体" w:cs="宋体"/>
                <w:lang w:val="zh-CN"/>
              </w:rPr>
              <w:t>4、若对项目采购电子交易系统操作有疑问，可登录政采云（https://www.zcygov.cn/），点击右侧咨询小采，获取采小蜜智能服务管家帮助，或拨打政采云服务热线400-881-7190获取热线服务帮助。 CA问题联系电话（人工）；天谷CA 400-087-8198。</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left"/>
              <w:rPr>
                <w:rFonts w:ascii="宋体" w:cs="宋体"/>
                <w:kern w:val="0"/>
                <w:lang w:val="zh-CN"/>
              </w:rPr>
            </w:pPr>
            <w:r>
              <w:rPr>
                <w:rFonts w:hint="eastAsia" w:ascii="宋体" w:cs="宋体"/>
                <w:kern w:val="0"/>
                <w:lang w:val="zh-CN"/>
              </w:rPr>
              <w:t>单位名称：西宁市城西区财政局</w:t>
            </w:r>
          </w:p>
          <w:p>
            <w:pPr>
              <w:autoSpaceDE w:val="0"/>
              <w:autoSpaceDN w:val="0"/>
              <w:adjustRightInd w:val="0"/>
              <w:spacing w:line="360" w:lineRule="auto"/>
              <w:rPr>
                <w:rFonts w:ascii="宋体" w:cs="宋体"/>
                <w:kern w:val="0"/>
                <w:lang w:val="zh-CN"/>
              </w:rPr>
            </w:pPr>
            <w:r>
              <w:rPr>
                <w:rFonts w:hint="eastAsia" w:ascii="宋体" w:cs="宋体"/>
                <w:kern w:val="0"/>
                <w:lang w:val="zh-CN"/>
              </w:rPr>
              <w:t>联系电话：</w:t>
            </w:r>
            <w:r>
              <w:rPr>
                <w:rFonts w:ascii="宋体" w:cs="宋体"/>
                <w:kern w:val="0"/>
                <w:lang w:val="zh-CN"/>
              </w:rPr>
              <w:t>0971-</w:t>
            </w:r>
            <w:r>
              <w:rPr>
                <w:rFonts w:hint="eastAsia" w:ascii="宋体" w:cs="宋体"/>
                <w:kern w:val="0"/>
                <w:lang w:val="zh-CN"/>
              </w:rPr>
              <w:t>6310705</w:t>
            </w:r>
          </w:p>
        </w:tc>
      </w:tr>
    </w:tbl>
    <w:p>
      <w:pPr>
        <w:jc w:val="right"/>
      </w:pPr>
      <w:r>
        <w:rPr>
          <w:rFonts w:ascii="宋体" w:cs="宋体"/>
          <w:lang w:val="zh-CN"/>
        </w:rPr>
        <w:br w:type="page"/>
      </w:r>
    </w:p>
    <w:bookmarkEnd w:id="1"/>
    <w:p>
      <w:pPr>
        <w:pStyle w:val="21"/>
        <w:spacing w:before="0" w:after="0" w:line="360" w:lineRule="auto"/>
        <w:rPr>
          <w:rFonts w:ascii="宋体" w:cs="宋体"/>
          <w:szCs w:val="36"/>
        </w:rPr>
      </w:pPr>
      <w:bookmarkStart w:id="2" w:name="_Toc85217057"/>
      <w:r>
        <w:rPr>
          <w:rFonts w:hint="eastAsia" w:ascii="宋体" w:hAnsi="宋体" w:cs="宋体"/>
          <w:szCs w:val="36"/>
          <w:lang w:val="zh-CN"/>
        </w:rPr>
        <w:t>第二部分投标人须知</w:t>
      </w:r>
      <w:bookmarkEnd w:id="2"/>
    </w:p>
    <w:p>
      <w:pPr>
        <w:pStyle w:val="21"/>
        <w:spacing w:before="0" w:after="0" w:line="360" w:lineRule="auto"/>
        <w:rPr>
          <w:rFonts w:ascii="宋体" w:cs="宋体"/>
        </w:rPr>
      </w:pPr>
      <w:bookmarkStart w:id="3" w:name="_Toc85217058"/>
      <w:r>
        <w:rPr>
          <w:rFonts w:hint="eastAsia" w:ascii="宋体" w:hAnsi="宋体" w:cs="宋体"/>
          <w:lang w:val="zh-CN"/>
        </w:rPr>
        <w:t>一、说明</w:t>
      </w:r>
      <w:bookmarkEnd w:id="3"/>
    </w:p>
    <w:p>
      <w:pPr>
        <w:pStyle w:val="21"/>
        <w:spacing w:before="0" w:after="0" w:line="360" w:lineRule="auto"/>
        <w:jc w:val="left"/>
        <w:rPr>
          <w:rFonts w:ascii="宋体" w:cs="宋体"/>
          <w:lang w:val="zh-CN"/>
        </w:rPr>
      </w:pPr>
      <w:bookmarkStart w:id="4" w:name="_Toc85217059"/>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本次招标依据采购人的采购计划，仅适用于本招标文件中所叙述的项目。</w:t>
      </w:r>
    </w:p>
    <w:p>
      <w:pPr>
        <w:pStyle w:val="21"/>
        <w:spacing w:before="0" w:after="0" w:line="360" w:lineRule="auto"/>
        <w:jc w:val="left"/>
        <w:rPr>
          <w:rFonts w:ascii="宋体" w:cs="宋体"/>
          <w:lang w:val="zh-CN"/>
        </w:rPr>
      </w:pPr>
      <w:bookmarkStart w:id="5" w:name="_Toc85217060"/>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b/>
          <w:bCs/>
          <w:kern w:val="0"/>
          <w:lang w:val="zh-CN"/>
        </w:rPr>
      </w:pPr>
      <w:r>
        <w:rPr>
          <w:rFonts w:ascii="宋体" w:hAnsi="宋体" w:cs="宋体"/>
          <w:kern w:val="0"/>
          <w:lang w:val="zh-CN"/>
        </w:rPr>
        <w:t>2.1</w:t>
      </w:r>
      <w:r>
        <w:rPr>
          <w:rFonts w:hint="eastAsia" w:ascii="宋体" w:hAnsi="宋体" w:cs="宋体"/>
          <w:kern w:val="0"/>
          <w:lang w:val="zh-CN"/>
        </w:rPr>
        <w:t>本次招标采取公开招标方式。</w:t>
      </w:r>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2"/>
        <w:rPr>
          <w:lang w:val="zh-CN"/>
        </w:rPr>
      </w:pPr>
    </w:p>
    <w:p>
      <w:pPr>
        <w:pStyle w:val="21"/>
        <w:spacing w:before="0" w:after="0" w:line="360" w:lineRule="auto"/>
        <w:jc w:val="left"/>
        <w:rPr>
          <w:rFonts w:ascii="宋体" w:cs="宋体"/>
          <w:lang w:val="zh-CN"/>
        </w:rPr>
      </w:pPr>
      <w:bookmarkStart w:id="6" w:name="_Toc85217061"/>
      <w:r>
        <w:rPr>
          <w:rFonts w:ascii="宋体" w:hAnsi="宋体" w:cs="宋体"/>
          <w:sz w:val="28"/>
          <w:szCs w:val="28"/>
          <w:lang w:val="zh-CN"/>
        </w:rPr>
        <w:t>3.</w:t>
      </w:r>
      <w:r>
        <w:rPr>
          <w:rFonts w:hint="eastAsia" w:ascii="宋体" w:hAnsi="宋体" w:cs="宋体"/>
          <w:sz w:val="28"/>
          <w:szCs w:val="28"/>
          <w:lang w:val="zh-CN"/>
        </w:rPr>
        <w:t>投标费用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21"/>
        <w:spacing w:before="0" w:after="0" w:line="360" w:lineRule="auto"/>
        <w:rPr>
          <w:rFonts w:ascii="宋体" w:cs="宋体"/>
        </w:rPr>
      </w:pPr>
      <w:bookmarkStart w:id="7" w:name="_Toc85217062"/>
      <w:r>
        <w:rPr>
          <w:rFonts w:hint="eastAsia" w:ascii="宋体" w:hAnsi="宋体" w:cs="宋体"/>
          <w:lang w:val="zh-CN"/>
        </w:rPr>
        <w:t>二、招标文件说明</w:t>
      </w:r>
      <w:bookmarkEnd w:id="7"/>
    </w:p>
    <w:p>
      <w:pPr>
        <w:pStyle w:val="21"/>
        <w:spacing w:before="0" w:after="0" w:line="360" w:lineRule="auto"/>
        <w:jc w:val="left"/>
        <w:rPr>
          <w:rFonts w:ascii="宋体" w:cs="宋体"/>
          <w:lang w:val="zh-CN"/>
        </w:rPr>
      </w:pPr>
      <w:bookmarkStart w:id="8" w:name="_Toc85217063"/>
      <w:r>
        <w:rPr>
          <w:rFonts w:ascii="宋体" w:hAnsi="宋体" w:cs="宋体"/>
          <w:sz w:val="28"/>
          <w:szCs w:val="28"/>
          <w:lang w:val="zh-CN"/>
        </w:rPr>
        <w:t>4.</w:t>
      </w:r>
      <w:r>
        <w:rPr>
          <w:rFonts w:hint="eastAsia" w:ascii="宋体" w:hAnsi="宋体" w:cs="宋体"/>
          <w:sz w:val="28"/>
          <w:szCs w:val="28"/>
          <w:lang w:val="zh-CN"/>
        </w:rPr>
        <w:t>招标文件的构成</w:t>
      </w:r>
      <w:bookmarkEnd w:id="8"/>
    </w:p>
    <w:p>
      <w:pPr>
        <w:autoSpaceDE w:val="0"/>
        <w:autoSpaceDN w:val="0"/>
        <w:spacing w:line="360" w:lineRule="auto"/>
        <w:ind w:firstLine="360" w:firstLineChars="150"/>
        <w:rPr>
          <w:rFonts w:ascii="宋体" w:cs="宋体"/>
          <w:kern w:val="0"/>
          <w:lang w:val="zh-CN"/>
        </w:rPr>
      </w:pPr>
      <w:r>
        <w:rPr>
          <w:rFonts w:ascii="宋体" w:hAnsi="宋体" w:cs="宋体"/>
          <w:kern w:val="0"/>
          <w:lang w:val="zh-CN"/>
        </w:rPr>
        <w:t>4.1</w:t>
      </w:r>
      <w:r>
        <w:rPr>
          <w:rFonts w:hint="eastAsia" w:ascii="宋体" w:hAnsi="宋体" w:cs="宋体"/>
          <w:kern w:val="0"/>
          <w:lang w:val="zh-CN"/>
        </w:rPr>
        <w:t>招标文件包括：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）投标邀请</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21"/>
        <w:spacing w:before="0" w:after="0" w:line="360" w:lineRule="auto"/>
        <w:jc w:val="left"/>
        <w:rPr>
          <w:rFonts w:ascii="宋体" w:cs="宋体"/>
          <w:sz w:val="28"/>
          <w:szCs w:val="28"/>
          <w:lang w:val="zh-CN"/>
        </w:rPr>
      </w:pPr>
      <w:bookmarkStart w:id="9" w:name="_Toc85217064"/>
      <w:r>
        <w:rPr>
          <w:rFonts w:ascii="宋体" w:hAnsi="宋体" w:cs="宋体"/>
          <w:sz w:val="28"/>
          <w:szCs w:val="28"/>
          <w:lang w:val="zh-CN"/>
        </w:rPr>
        <w:t>5.</w:t>
      </w:r>
      <w:r>
        <w:rPr>
          <w:rFonts w:hint="eastAsia" w:ascii="宋体" w:hAnsi="宋体" w:cs="宋体"/>
          <w:sz w:val="28"/>
          <w:szCs w:val="28"/>
          <w:lang w:val="zh-CN"/>
        </w:rPr>
        <w:t>招标文件、采购活动和中标结果的质疑</w:t>
      </w:r>
      <w:bookmarkEnd w:id="9"/>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投标人认为招标文件、采购过程和中标结果使自己的权益受到损害的，可以在知道或者应知其权益受到损害之日起</w:t>
      </w:r>
      <w:r>
        <w:rPr>
          <w:rFonts w:ascii="宋体" w:hAnsi="宋体" w:cs="宋体"/>
          <w:kern w:val="0"/>
          <w:lang w:val="zh-CN"/>
        </w:rPr>
        <w:t>7</w:t>
      </w:r>
      <w:r>
        <w:rPr>
          <w:rFonts w:hint="eastAsia" w:ascii="宋体" w:hAnsi="宋体" w:cs="宋体"/>
          <w:kern w:val="0"/>
          <w:lang w:val="zh-CN"/>
        </w:rPr>
        <w:t>个工作日内以书面形式（如信件、传真等）向采购人或者采购代理机构提出质疑，不接受匿名质疑。</w:t>
      </w:r>
      <w:r>
        <w:rPr>
          <w:rFonts w:hint="eastAsia" w:ascii="Arial" w:hAnsi="Arial" w:cs="Arial"/>
        </w:rPr>
        <w:t>潜在供应商已依法获取其可质疑的采购文件的，可以对该文件提出质疑，对采购文件提出质疑的，应当在获取采购文件或者采购文件公告期限届满之日起</w:t>
      </w:r>
      <w:r>
        <w:rPr>
          <w:rFonts w:ascii="Arial" w:hAnsi="Arial" w:cs="Arial"/>
        </w:rPr>
        <w:t>7</w:t>
      </w:r>
      <w:r>
        <w:rPr>
          <w:rFonts w:hint="eastAsia" w:ascii="Arial" w:hAnsi="Arial" w:cs="Arial"/>
        </w:rPr>
        <w:t>个工作日内提出</w:t>
      </w:r>
      <w:r>
        <w:rPr>
          <w:rFonts w:hint="eastAsia" w:ascii="宋体" w:hAnsi="宋体" w:cs="宋体"/>
          <w:kern w:val="0"/>
        </w:rPr>
        <w:t>。</w:t>
      </w:r>
      <w:r>
        <w:rPr>
          <w:rFonts w:hint="eastAsia" w:ascii="Arial" w:hAnsi="Arial" w:cs="Arial"/>
        </w:rPr>
        <w:t>供应商须在法定质疑期内一次性提出针对同一采购程序环节的质疑。</w:t>
      </w:r>
      <w:r>
        <w:rPr>
          <w:rFonts w:hint="eastAsia" w:ascii="宋体" w:hAnsi="宋体" w:cs="宋体"/>
          <w:kern w:val="0"/>
          <w:lang w:val="zh-CN"/>
        </w:rPr>
        <w:t>采购人或采购代理机构在收到书面</w:t>
      </w:r>
      <w:r>
        <w:rPr>
          <w:rFonts w:hint="eastAsia" w:ascii="Arial" w:hAnsi="Arial" w:cs="Arial"/>
        </w:rPr>
        <w:t>质疑函后</w:t>
      </w:r>
      <w:r>
        <w:rPr>
          <w:rFonts w:ascii="Arial" w:hAnsi="Arial" w:cs="Arial"/>
        </w:rPr>
        <w:t>7</w:t>
      </w:r>
      <w:r>
        <w:rPr>
          <w:rFonts w:hint="eastAsia" w:ascii="Arial" w:hAnsi="Arial" w:cs="Arial"/>
        </w:rPr>
        <w:t>个工作日内作出答复</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w:t>
      </w:r>
      <w:r>
        <w:rPr>
          <w:rFonts w:ascii="宋体" w:hAnsi="宋体" w:cs="宋体"/>
          <w:kern w:val="0"/>
          <w:lang w:val="zh-CN"/>
        </w:rPr>
        <w:t>15</w:t>
      </w:r>
      <w:r>
        <w:rPr>
          <w:rFonts w:hint="eastAsia" w:ascii="宋体" w:hAnsi="宋体" w:cs="宋体"/>
          <w:kern w:val="0"/>
          <w:lang w:val="zh-CN"/>
        </w:rPr>
        <w:t>日内报同级政府采购监督管理部门备案。</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（三）对中标结果提出质疑的，为中标结果公告期限届满之日。</w:t>
      </w:r>
    </w:p>
    <w:p>
      <w:pPr>
        <w:pStyle w:val="21"/>
        <w:spacing w:before="0" w:after="0" w:line="360" w:lineRule="auto"/>
        <w:jc w:val="left"/>
        <w:rPr>
          <w:rFonts w:ascii="宋体" w:cs="宋体"/>
          <w:lang w:val="zh-CN"/>
        </w:rPr>
      </w:pPr>
      <w:bookmarkStart w:id="10" w:name="_Toc85217065"/>
      <w:r>
        <w:rPr>
          <w:rFonts w:ascii="宋体" w:hAnsi="宋体" w:cs="宋体"/>
          <w:sz w:val="28"/>
          <w:szCs w:val="28"/>
          <w:lang w:val="zh-CN"/>
        </w:rPr>
        <w:t>6.</w:t>
      </w:r>
      <w:r>
        <w:rPr>
          <w:rFonts w:hint="eastAsia" w:ascii="宋体" w:hAnsi="宋体" w:cs="宋体"/>
          <w:sz w:val="28"/>
          <w:szCs w:val="28"/>
          <w:lang w:val="zh-CN"/>
        </w:rPr>
        <w:t>招标文件的澄清或修改</w:t>
      </w:r>
      <w:bookmarkEnd w:id="1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澄清或者修改的内容可能影响投标文件编制的，采购人或者采购代理机构应当在投标截止时间至少</w:t>
      </w:r>
      <w:r>
        <w:rPr>
          <w:rFonts w:ascii="宋体" w:hAnsi="宋体" w:cs="宋体"/>
          <w:kern w:val="0"/>
          <w:lang w:val="zh-CN"/>
        </w:rPr>
        <w:t>15</w:t>
      </w:r>
      <w:r>
        <w:rPr>
          <w:rFonts w:hint="eastAsia" w:ascii="宋体" w:hAnsi="宋体" w:cs="宋体"/>
          <w:kern w:val="0"/>
          <w:lang w:val="zh-CN"/>
        </w:rPr>
        <w:t>日前，以书面形式通知所有获取招标文件的潜在投标人，并在发布本次招标公告的网站上发布变更公告；不足</w:t>
      </w:r>
      <w:r>
        <w:rPr>
          <w:rFonts w:ascii="宋体" w:hAnsi="宋体" w:cs="宋体"/>
          <w:kern w:val="0"/>
          <w:lang w:val="zh-CN"/>
        </w:rPr>
        <w:t>15</w:t>
      </w:r>
      <w:r>
        <w:rPr>
          <w:rFonts w:hint="eastAsia" w:ascii="宋体" w:hAnsi="宋体" w:cs="宋体"/>
          <w:kern w:val="0"/>
          <w:lang w:val="zh-CN"/>
        </w:rPr>
        <w:t>日的，采购人或者采购代理机构应当顺延提交投标文件的截止时间。</w:t>
      </w:r>
    </w:p>
    <w:p>
      <w:pPr>
        <w:pStyle w:val="21"/>
        <w:spacing w:before="0" w:after="0" w:line="360" w:lineRule="auto"/>
        <w:rPr>
          <w:rFonts w:ascii="宋体" w:cs="宋体"/>
        </w:rPr>
      </w:pPr>
      <w:bookmarkStart w:id="11" w:name="_Toc85217066"/>
      <w:r>
        <w:rPr>
          <w:rFonts w:hint="eastAsia" w:ascii="宋体" w:hAnsi="宋体" w:cs="宋体"/>
          <w:lang w:val="zh-CN"/>
        </w:rPr>
        <w:t>三、投标文件的编制</w:t>
      </w:r>
      <w:bookmarkEnd w:id="11"/>
    </w:p>
    <w:p>
      <w:pPr>
        <w:pStyle w:val="21"/>
        <w:spacing w:before="0" w:after="0" w:line="360" w:lineRule="auto"/>
        <w:jc w:val="left"/>
        <w:rPr>
          <w:rFonts w:ascii="宋体" w:cs="宋体"/>
          <w:lang w:val="zh-CN"/>
        </w:rPr>
      </w:pPr>
      <w:bookmarkStart w:id="12" w:name="_Toc85217067"/>
      <w:r>
        <w:rPr>
          <w:rFonts w:ascii="宋体" w:hAnsi="宋体" w:cs="宋体"/>
          <w:sz w:val="28"/>
          <w:szCs w:val="28"/>
          <w:lang w:val="zh-CN"/>
        </w:rPr>
        <w:t>7.</w:t>
      </w:r>
      <w:r>
        <w:rPr>
          <w:rFonts w:hint="eastAsia" w:ascii="宋体" w:hAnsi="宋体" w:cs="宋体"/>
          <w:sz w:val="28"/>
          <w:szCs w:val="28"/>
          <w:lang w:val="zh-CN"/>
        </w:rPr>
        <w:t>投标文件的语言及度量衡单位</w:t>
      </w:r>
      <w:bookmarkEnd w:id="1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7.1</w:t>
      </w:r>
      <w:r>
        <w:rPr>
          <w:rFonts w:hint="eastAsia" w:ascii="宋体" w:hAnsi="宋体" w:cs="宋体"/>
          <w:kern w:val="0"/>
          <w:lang w:val="zh-CN"/>
        </w:rPr>
        <w:t>投标人提交的投标文件以及投标人与采购代理机构就此投标发生的所有来往函电均应使用简体中文。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除招标文件中另有规定外，投标文件所使用的度量衡单位，均须采用国家法定计量单位。</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附有外文资料的须翻译成中文，并加盖投标人公章，如果翻译的中文资料与外文资料出现差异与矛盾时，以中文为准，其准确性由投标人负责。</w:t>
      </w:r>
    </w:p>
    <w:p>
      <w:pPr>
        <w:pStyle w:val="21"/>
        <w:spacing w:before="0" w:after="0" w:line="360" w:lineRule="auto"/>
        <w:jc w:val="left"/>
        <w:rPr>
          <w:rFonts w:ascii="宋体" w:cs="宋体"/>
          <w:lang w:val="zh-CN"/>
        </w:rPr>
      </w:pPr>
      <w:bookmarkStart w:id="13" w:name="_Toc85217068"/>
      <w:r>
        <w:rPr>
          <w:rFonts w:ascii="宋体" w:hAnsi="宋体" w:cs="宋体"/>
          <w:sz w:val="28"/>
          <w:szCs w:val="28"/>
          <w:lang w:val="zh-CN"/>
        </w:rPr>
        <w:t>8.</w:t>
      </w:r>
      <w:r>
        <w:rPr>
          <w:rFonts w:hint="eastAsia" w:ascii="宋体" w:hAnsi="宋体" w:cs="宋体"/>
          <w:sz w:val="28"/>
          <w:szCs w:val="28"/>
          <w:lang w:val="zh-CN"/>
        </w:rPr>
        <w:t>投标报价及币种</w:t>
      </w:r>
      <w:bookmarkEnd w:id="1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8.1</w:t>
      </w:r>
      <w:r>
        <w:rPr>
          <w:rFonts w:hint="eastAsia" w:ascii="宋体" w:hAnsi="宋体" w:cs="宋体"/>
          <w:kern w:val="0"/>
          <w:lang w:val="zh-CN"/>
        </w:rPr>
        <w:t>投标报价为投标总价。投标报价必须包括：货物费、设备费、材料费、运输费、装卸费、安装费、技术服务费、</w:t>
      </w:r>
      <w:r>
        <w:rPr>
          <w:rFonts w:hint="eastAsia" w:ascii="宋体" w:hAnsi="宋体" w:cs="宋体"/>
          <w:kern w:val="0"/>
        </w:rPr>
        <w:t>配套费、</w:t>
      </w:r>
      <w:r>
        <w:rPr>
          <w:rFonts w:hint="eastAsia" w:ascii="宋体" w:hAnsi="宋体" w:cs="宋体"/>
          <w:kern w:val="0"/>
          <w:lang w:val="zh-CN"/>
        </w:rPr>
        <w:t>各项税费、验收费、售后服务费、保险费、不可预见费等全部费用。</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8.2</w:t>
      </w:r>
      <w:r>
        <w:rPr>
          <w:rFonts w:hint="eastAsia" w:ascii="宋体" w:hAnsi="宋体" w:cs="宋体"/>
          <w:kern w:val="0"/>
          <w:lang w:val="zh-CN"/>
        </w:rPr>
        <w:t>投标报价有效期与投标有效期一致。</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8.</w:t>
      </w:r>
      <w:r>
        <w:rPr>
          <w:rFonts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8.</w:t>
      </w:r>
      <w:r>
        <w:rPr>
          <w:rFonts w:ascii="宋体" w:hAnsi="宋体" w:cs="宋体"/>
          <w:kern w:val="0"/>
        </w:rPr>
        <w:t xml:space="preserve">4 </w:t>
      </w:r>
      <w:r>
        <w:rPr>
          <w:rFonts w:hint="eastAsia" w:ascii="宋体" w:hAnsi="宋体" w:cs="宋体"/>
          <w:kern w:val="0"/>
          <w:lang w:val="zh-CN"/>
        </w:rPr>
        <w:t>投标币种是人民币。</w:t>
      </w:r>
    </w:p>
    <w:p>
      <w:pPr>
        <w:pStyle w:val="21"/>
        <w:spacing w:before="0" w:after="0" w:line="360" w:lineRule="auto"/>
        <w:jc w:val="left"/>
        <w:rPr>
          <w:rFonts w:ascii="宋体" w:cs="宋体"/>
          <w:lang w:val="zh-CN"/>
        </w:rPr>
      </w:pPr>
      <w:bookmarkStart w:id="14" w:name="_Toc85217069"/>
      <w:r>
        <w:rPr>
          <w:rFonts w:ascii="宋体" w:hAnsi="宋体" w:cs="宋体"/>
          <w:sz w:val="28"/>
          <w:szCs w:val="28"/>
          <w:lang w:val="zh-CN"/>
        </w:rPr>
        <w:t>9.</w:t>
      </w:r>
      <w:r>
        <w:rPr>
          <w:rFonts w:hint="eastAsia" w:ascii="宋体" w:hAnsi="宋体" w:cs="宋体"/>
          <w:sz w:val="28"/>
          <w:szCs w:val="28"/>
          <w:lang w:val="zh-CN"/>
        </w:rPr>
        <w:t>投标保证金</w:t>
      </w:r>
      <w:bookmarkEnd w:id="14"/>
    </w:p>
    <w:p>
      <w:pPr>
        <w:autoSpaceDE w:val="0"/>
        <w:autoSpaceDN w:val="0"/>
        <w:spacing w:line="360" w:lineRule="auto"/>
        <w:ind w:firstLine="480" w:firstLineChars="200"/>
        <w:rPr>
          <w:rFonts w:ascii="宋体" w:cs="宋体"/>
          <w:kern w:val="0"/>
          <w:lang w:val="zh-CN"/>
        </w:rPr>
      </w:pPr>
      <w:r>
        <w:rPr>
          <w:rFonts w:ascii="宋体" w:hAnsi="宋体" w:cs="宋体"/>
          <w:kern w:val="0"/>
          <w:lang w:val="zh-CN"/>
        </w:rPr>
        <w:t>9.1</w:t>
      </w:r>
      <w:r>
        <w:rPr>
          <w:rFonts w:hint="eastAsia" w:ascii="宋体" w:hAnsi="宋体" w:cs="宋体"/>
          <w:kern w:val="0"/>
          <w:lang w:val="zh-CN"/>
        </w:rPr>
        <w:t>投标人须在投标截止期前按以下要求交纳投标保证金：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投标保证金：</w:t>
      </w:r>
      <w:r>
        <w:rPr>
          <w:rFonts w:hint="eastAsia" w:ascii="宋体" w:hAnsi="宋体" w:cs="宋体"/>
          <w:kern w:val="0"/>
          <w:lang w:val="en-US" w:eastAsia="zh-CN"/>
        </w:rPr>
        <w:t>350000</w:t>
      </w:r>
      <w:r>
        <w:rPr>
          <w:rFonts w:ascii="宋体" w:hAnsi="宋体" w:cs="宋体"/>
          <w:kern w:val="0"/>
          <w:lang w:val="zh-CN"/>
        </w:rPr>
        <w:t>.00</w:t>
      </w:r>
      <w:r>
        <w:rPr>
          <w:rFonts w:hint="eastAsia" w:ascii="宋体" w:hAnsi="宋体" w:cs="宋体"/>
          <w:kern w:val="0"/>
          <w:lang w:val="zh-CN"/>
        </w:rPr>
        <w:t>元整（大写：</w:t>
      </w:r>
      <w:r>
        <w:rPr>
          <w:rFonts w:hint="eastAsia" w:ascii="宋体" w:hAnsi="宋体" w:cs="宋体"/>
          <w:kern w:val="0"/>
          <w:lang w:val="en-US" w:eastAsia="zh-CN"/>
        </w:rPr>
        <w:t>叁拾伍万元整</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收款单位：</w:t>
      </w:r>
      <w:r>
        <w:rPr>
          <w:rFonts w:hint="eastAsia" w:ascii="宋体" w:hAnsi="宋体" w:cs="宋体"/>
          <w:lang w:eastAsia="zh-CN"/>
        </w:rPr>
        <w:t>青海金一项目管理有限公司</w:t>
      </w:r>
    </w:p>
    <w:p>
      <w:pPr>
        <w:autoSpaceDE w:val="0"/>
        <w:autoSpaceDN w:val="0"/>
        <w:spacing w:line="360" w:lineRule="auto"/>
        <w:ind w:firstLine="480" w:firstLineChars="200"/>
        <w:rPr>
          <w:rFonts w:hint="eastAsia" w:ascii="宋体" w:hAnsi="宋体" w:cs="宋体"/>
          <w:lang w:val="zh-CN" w:eastAsia="zh-CN"/>
        </w:rPr>
      </w:pPr>
      <w:r>
        <w:rPr>
          <w:rFonts w:hint="eastAsia" w:ascii="宋体" w:hAnsi="宋体" w:cs="宋体"/>
          <w:kern w:val="0"/>
          <w:lang w:val="zh-CN"/>
        </w:rPr>
        <w:t>开户行：</w:t>
      </w:r>
      <w:r>
        <w:rPr>
          <w:rFonts w:hint="eastAsia" w:ascii="宋体" w:hAnsi="宋体" w:cs="宋体"/>
          <w:lang w:val="zh-CN" w:eastAsia="zh-CN"/>
        </w:rPr>
        <w:t>青海西宁农村商业股份有限公司市民中心支行</w:t>
      </w:r>
      <w:r>
        <w:rPr>
          <w:rFonts w:hint="eastAsia" w:ascii="宋体" w:hAnsi="宋体" w:cs="宋体"/>
          <w:lang w:eastAsia="zh-CN"/>
        </w:rPr>
        <w:t>，（转账备注信息栏内填写项目简称）</w:t>
      </w:r>
    </w:p>
    <w:p>
      <w:pPr>
        <w:autoSpaceDE w:val="0"/>
        <w:autoSpaceDN w:val="0"/>
        <w:spacing w:line="360" w:lineRule="auto"/>
        <w:ind w:firstLine="480" w:firstLineChars="200"/>
        <w:rPr>
          <w:rFonts w:hint="eastAsia" w:ascii="宋体" w:hAnsi="宋体" w:cs="宋体"/>
          <w:lang w:val="zh-CN" w:eastAsia="zh-CN"/>
        </w:rPr>
      </w:pPr>
      <w:r>
        <w:rPr>
          <w:rFonts w:hint="eastAsia" w:ascii="宋体" w:hAnsi="宋体" w:cs="宋体"/>
          <w:lang w:val="zh-CN" w:eastAsia="zh-CN"/>
        </w:rPr>
        <w:t>银行账号：82010000000599543</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交纳时间：</w:t>
      </w:r>
      <w:r>
        <w:rPr>
          <w:rFonts w:hint="eastAsia" w:ascii="宋体" w:hAnsi="宋体" w:cs="宋体"/>
          <w:color w:val="auto"/>
          <w:kern w:val="0"/>
          <w:lang w:val="zh-CN"/>
        </w:rPr>
        <w:t>投标截止及开标时间前，以银行到账时间为准。</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如采购项目变更开标时间，则保证金交纳时间相应顺延。</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9.2</w:t>
      </w:r>
      <w:r>
        <w:rPr>
          <w:rFonts w:hint="eastAsia" w:ascii="宋体" w:hAnsi="宋体" w:cs="宋体"/>
          <w:kern w:val="0"/>
        </w:rPr>
        <w:t>缴费方式：投标保证金应当以支票、汇票、本票或者金融机构、担保机构出具的保函等非现金形式提交。</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9.3</w:t>
      </w:r>
      <w:r>
        <w:rPr>
          <w:rFonts w:hint="eastAsia" w:ascii="宋体" w:hAnsi="宋体" w:cs="宋体"/>
          <w:kern w:val="0"/>
          <w:lang w:val="zh-CN"/>
        </w:rPr>
        <w:t>投标保证金退还：投标人在投标截止时间前撤回已提交的投标文件的，采购代理机构应当自收到投标人书面撤回通知之日起</w:t>
      </w:r>
      <w:r>
        <w:rPr>
          <w:rFonts w:ascii="宋体" w:hAnsi="宋体" w:cs="宋体"/>
          <w:kern w:val="0"/>
        </w:rPr>
        <w:t>5</w:t>
      </w:r>
      <w:r>
        <w:rPr>
          <w:rFonts w:hint="eastAsia" w:ascii="宋体" w:hAnsi="宋体" w:cs="宋体"/>
          <w:kern w:val="0"/>
          <w:lang w:val="zh-CN"/>
        </w:rPr>
        <w:t>个工作日内，退还已收取的投标保证金，但因投标人自身原因导致无法及时退还的除外。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采购代理机构应当自中标通知书发出之日起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个工作日内退还未中标人的投标保证金，自采购合同签订之日起</w:t>
      </w:r>
      <w:r>
        <w:rPr>
          <w:rFonts w:ascii="宋体" w:hAnsi="宋体" w:cs="宋体"/>
          <w:kern w:val="0"/>
          <w:lang w:val="zh-CN"/>
        </w:rPr>
        <w:t>5</w:t>
      </w:r>
      <w:r>
        <w:rPr>
          <w:rFonts w:hint="eastAsia" w:ascii="宋体" w:hAnsi="宋体" w:cs="宋体"/>
          <w:kern w:val="0"/>
          <w:lang w:val="zh-CN"/>
        </w:rPr>
        <w:t>个工作日内退还中标人的投标保证金或者转为中标人的履约保证金。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9.4</w:t>
      </w:r>
      <w:r>
        <w:rPr>
          <w:rFonts w:hint="eastAsia" w:ascii="宋体" w:hAnsi="宋体" w:cs="宋体"/>
          <w:kern w:val="0"/>
          <w:lang w:val="zh-CN"/>
        </w:rPr>
        <w:t>投标有效期内投标人撤销投标文件的，采购人或者采购代理机构可以不退还投标保证金。</w:t>
      </w:r>
    </w:p>
    <w:p>
      <w:pPr>
        <w:pStyle w:val="21"/>
        <w:spacing w:before="0" w:after="0" w:line="360" w:lineRule="auto"/>
        <w:jc w:val="left"/>
        <w:rPr>
          <w:rFonts w:ascii="宋体" w:cs="宋体"/>
          <w:lang w:val="zh-CN"/>
        </w:rPr>
      </w:pPr>
      <w:bookmarkStart w:id="15" w:name="_Toc85217070"/>
      <w:r>
        <w:rPr>
          <w:rFonts w:ascii="宋体" w:hAnsi="宋体" w:cs="宋体"/>
          <w:sz w:val="28"/>
          <w:szCs w:val="28"/>
          <w:lang w:val="zh-CN"/>
        </w:rPr>
        <w:t>10.</w:t>
      </w:r>
      <w:r>
        <w:rPr>
          <w:rFonts w:hint="eastAsia" w:ascii="宋体" w:hAnsi="宋体" w:cs="宋体"/>
          <w:sz w:val="28"/>
          <w:szCs w:val="28"/>
          <w:lang w:val="zh-CN"/>
        </w:rPr>
        <w:t>投标有效期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从提交投标文件的截止之日起</w:t>
      </w:r>
      <w:r>
        <w:rPr>
          <w:rFonts w:ascii="宋体" w:hAnsi="宋体" w:cs="宋体"/>
          <w:kern w:val="0"/>
          <w:lang w:val="zh-CN"/>
        </w:rPr>
        <w:t>60</w:t>
      </w:r>
      <w:r>
        <w:rPr>
          <w:rFonts w:hint="eastAsia" w:ascii="宋体" w:hAnsi="宋体" w:cs="宋体"/>
          <w:kern w:val="0"/>
          <w:lang w:val="zh-CN"/>
        </w:rPr>
        <w:t>日历日。投标文件中承诺的投标有效期应当不少于招标文件中载明的投标有效期。</w:t>
      </w:r>
    </w:p>
    <w:p>
      <w:pPr>
        <w:pStyle w:val="21"/>
        <w:spacing w:before="0" w:after="0" w:line="360" w:lineRule="auto"/>
        <w:jc w:val="left"/>
        <w:rPr>
          <w:rFonts w:ascii="宋体" w:cs="宋体"/>
          <w:lang w:val="zh-CN"/>
        </w:rPr>
      </w:pPr>
      <w:bookmarkStart w:id="16" w:name="_Toc85217071"/>
      <w:r>
        <w:rPr>
          <w:rFonts w:ascii="宋体" w:hAnsi="宋体" w:cs="宋体"/>
          <w:sz w:val="28"/>
          <w:szCs w:val="28"/>
          <w:lang w:val="zh-CN"/>
        </w:rPr>
        <w:t>11.</w:t>
      </w:r>
      <w:r>
        <w:rPr>
          <w:rFonts w:hint="eastAsia" w:ascii="宋体" w:hAnsi="宋体" w:cs="宋体"/>
          <w:sz w:val="28"/>
          <w:szCs w:val="28"/>
          <w:lang w:val="zh-CN"/>
        </w:rPr>
        <w:t>投标文件构成</w:t>
      </w:r>
      <w:bookmarkEnd w:id="1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cs="宋体"/>
        </w:rPr>
      </w:pPr>
      <w:r>
        <w:rPr>
          <w:rFonts w:ascii="宋体" w:hAnsi="宋体" w:cs="宋体"/>
          <w:b/>
          <w:bCs/>
          <w:kern w:val="0"/>
        </w:rPr>
        <w:t>11.1</w:t>
      </w:r>
      <w:r>
        <w:rPr>
          <w:rFonts w:hint="eastAsia" w:ascii="宋体" w:hAnsi="宋体" w:cs="宋体"/>
          <w:b/>
          <w:bCs/>
          <w:kern w:val="0"/>
          <w:lang w:val="zh-CN"/>
        </w:rPr>
        <w:t>、投标文件（上册）（资格审查）</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投标函</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法定代表人证明书</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法定代表人授权书</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投标人承诺函</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投标人诚信承诺书</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资格证明材料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无重大违法记录声明</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投标保证金证明</w:t>
      </w:r>
    </w:p>
    <w:p>
      <w:pPr>
        <w:autoSpaceDE w:val="0"/>
        <w:autoSpaceDN w:val="0"/>
        <w:spacing w:line="360" w:lineRule="auto"/>
        <w:ind w:firstLine="482" w:firstLineChars="200"/>
        <w:rPr>
          <w:rFonts w:ascii="宋体" w:cs="宋体"/>
          <w:kern w:val="0"/>
          <w:lang w:val="zh-CN"/>
        </w:rPr>
      </w:pPr>
      <w:r>
        <w:rPr>
          <w:rFonts w:ascii="宋体" w:hAnsi="宋体" w:cs="宋体"/>
          <w:b/>
          <w:bCs/>
          <w:kern w:val="0"/>
        </w:rPr>
        <w:t xml:space="preserve">11.2 </w:t>
      </w:r>
      <w:r>
        <w:rPr>
          <w:rFonts w:hint="eastAsia" w:ascii="宋体" w:hAnsi="宋体" w:cs="宋体"/>
          <w:b/>
          <w:bCs/>
          <w:kern w:val="0"/>
          <w:lang w:val="zh-CN"/>
        </w:rPr>
        <w:t>投标文件（下册）</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评分对照表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开标一览表（报价表）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分项报价表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技术规格响应表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投标产品相关资料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投标人的类似业绩证明材料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制造（生产）企业小型、微型企业声明函、从业人员声明函</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rPr>
        <w:t>残疾人福利性单位声明函</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投标人认为在其他方面有必要说明的事项</w:t>
      </w:r>
    </w:p>
    <w:p>
      <w:pPr>
        <w:autoSpaceDE w:val="0"/>
        <w:autoSpaceDN w:val="0"/>
        <w:spacing w:line="360" w:lineRule="auto"/>
        <w:ind w:firstLine="600" w:firstLineChars="250"/>
        <w:rPr>
          <w:rFonts w:asci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21"/>
        <w:spacing w:before="0" w:after="0" w:line="360" w:lineRule="auto"/>
        <w:jc w:val="left"/>
        <w:rPr>
          <w:rFonts w:ascii="宋体" w:cs="宋体"/>
          <w:lang w:val="zh-CN"/>
        </w:rPr>
      </w:pPr>
      <w:bookmarkStart w:id="17" w:name="_Toc85217072"/>
      <w:r>
        <w:rPr>
          <w:rFonts w:ascii="宋体" w:hAnsi="宋体" w:cs="宋体"/>
          <w:sz w:val="28"/>
          <w:szCs w:val="28"/>
          <w:lang w:val="zh-CN"/>
        </w:rPr>
        <w:t>12.</w:t>
      </w:r>
      <w:r>
        <w:rPr>
          <w:rFonts w:hint="eastAsia" w:ascii="宋体" w:hAnsi="宋体" w:cs="宋体"/>
          <w:sz w:val="28"/>
          <w:szCs w:val="28"/>
          <w:lang w:val="zh-CN"/>
        </w:rPr>
        <w:t>投标文件的编制要求</w:t>
      </w:r>
      <w:bookmarkEnd w:id="17"/>
    </w:p>
    <w:p>
      <w:pPr>
        <w:autoSpaceDE w:val="0"/>
        <w:autoSpaceDN w:val="0"/>
        <w:spacing w:line="360" w:lineRule="auto"/>
        <w:ind w:firstLine="480" w:firstLineChars="200"/>
        <w:rPr>
          <w:rFonts w:ascii="宋体" w:hAnsi="宋体" w:cs="宋体"/>
          <w:color w:val="000000"/>
          <w:kern w:val="0"/>
          <w:lang w:val="zh-CN"/>
        </w:rPr>
      </w:pPr>
      <w:bookmarkStart w:id="18" w:name="_Toc85217073"/>
      <w:r>
        <w:rPr>
          <w:rFonts w:hint="eastAsia" w:ascii="宋体" w:hAnsi="宋体" w:cs="宋体"/>
          <w:color w:val="000000"/>
          <w:kern w:val="0"/>
          <w:lang w:val="zh-CN"/>
        </w:rPr>
        <w:t>12.1</w:t>
      </w:r>
      <w:r>
        <w:rPr>
          <w:rFonts w:hint="eastAsia" w:ascii="宋体" w:hAnsi="宋体" w:cs="宋体"/>
          <w:color w:val="000000"/>
          <w:kern w:val="0"/>
        </w:rPr>
        <w:t>投标人</w:t>
      </w:r>
      <w:r>
        <w:rPr>
          <w:rFonts w:hint="eastAsia" w:ascii="宋体" w:hAnsi="宋体" w:cs="宋体"/>
          <w:color w:val="000000"/>
          <w:kern w:val="0"/>
          <w:lang w:val="zh-CN"/>
        </w:rPr>
        <w:t>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lang w:val="en-US" w:eastAsia="zh-CN"/>
        </w:rPr>
        <w:t>2</w:t>
      </w:r>
      <w:r>
        <w:rPr>
          <w:rFonts w:hint="eastAsia" w:ascii="宋体" w:hAnsi="宋体" w:cs="宋体"/>
          <w:color w:val="000000"/>
          <w:kern w:val="0"/>
          <w:lang w:val="zh-CN"/>
        </w:rPr>
        <w:t>投标文件中不得行间插字、涂改或增删，如有修改错漏处，须由投标人法定代表人或其委托代理人签字、加盖公章。</w:t>
      </w:r>
    </w:p>
    <w:p>
      <w:pPr>
        <w:pStyle w:val="21"/>
        <w:spacing w:before="0" w:after="0" w:line="360" w:lineRule="auto"/>
        <w:rPr>
          <w:rFonts w:ascii="宋体" w:cs="宋体"/>
        </w:rPr>
      </w:pPr>
      <w:r>
        <w:rPr>
          <w:rFonts w:hint="eastAsia" w:ascii="宋体" w:hAnsi="宋体" w:cs="宋体"/>
          <w:lang w:val="zh-CN"/>
        </w:rPr>
        <w:t>四、投标文件的提交</w:t>
      </w:r>
      <w:bookmarkEnd w:id="18"/>
    </w:p>
    <w:p>
      <w:pPr>
        <w:pStyle w:val="21"/>
        <w:spacing w:before="0" w:after="0" w:line="360" w:lineRule="auto"/>
        <w:jc w:val="left"/>
        <w:rPr>
          <w:rFonts w:ascii="宋体" w:cs="宋体"/>
          <w:lang w:val="zh-CN"/>
        </w:rPr>
      </w:pPr>
      <w:bookmarkStart w:id="19" w:name="_Toc85217074"/>
      <w:r>
        <w:rPr>
          <w:rFonts w:ascii="宋体" w:hAnsi="宋体" w:cs="宋体"/>
          <w:sz w:val="28"/>
          <w:szCs w:val="28"/>
          <w:lang w:val="zh-CN"/>
        </w:rPr>
        <w:t>13.</w:t>
      </w:r>
      <w:r>
        <w:rPr>
          <w:rFonts w:hint="eastAsia" w:ascii="宋体" w:hAnsi="宋体" w:cs="宋体"/>
          <w:sz w:val="28"/>
          <w:szCs w:val="28"/>
          <w:lang w:val="zh-CN"/>
        </w:rPr>
        <w:t>投标文件的密封和标记</w:t>
      </w:r>
      <w:bookmarkEnd w:id="19"/>
    </w:p>
    <w:p>
      <w:pPr>
        <w:autoSpaceDE w:val="0"/>
        <w:autoSpaceDN w:val="0"/>
        <w:spacing w:line="360" w:lineRule="auto"/>
        <w:ind w:firstLine="480" w:firstLineChars="200"/>
        <w:rPr>
          <w:rFonts w:hint="eastAsia" w:ascii="宋体" w:hAnsi="宋体" w:eastAsia="宋体" w:cs="宋体"/>
          <w:color w:val="000000"/>
          <w:kern w:val="0"/>
          <w:lang w:val="zh-CN" w:eastAsia="zh-CN"/>
        </w:rPr>
      </w:pPr>
      <w:bookmarkStart w:id="20" w:name="_Toc85217075"/>
      <w:r>
        <w:rPr>
          <w:rFonts w:hint="eastAsia" w:ascii="宋体" w:hAnsi="宋体" w:eastAsia="宋体" w:cs="宋体"/>
          <w:color w:val="000000"/>
          <w:kern w:val="0"/>
          <w:lang w:val="zh-CN" w:eastAsia="zh-CN"/>
        </w:rPr>
        <w:t>13.1</w:t>
      </w:r>
      <w:r>
        <w:rPr>
          <w:rFonts w:hint="eastAsia" w:ascii="宋体" w:hAnsi="宋体" w:eastAsia="宋体" w:cs="宋体"/>
          <w:color w:val="000000"/>
          <w:kern w:val="0"/>
          <w:lang w:val="en-US" w:eastAsia="zh-CN"/>
        </w:rPr>
        <w:t xml:space="preserve"> 投标</w:t>
      </w:r>
      <w:r>
        <w:rPr>
          <w:rFonts w:hint="eastAsia" w:ascii="宋体" w:hAnsi="宋体" w:eastAsia="宋体" w:cs="宋体"/>
          <w:color w:val="000000"/>
          <w:kern w:val="0"/>
          <w:lang w:val="zh-CN" w:eastAsia="zh-CN"/>
        </w:rPr>
        <w:t>文件的密封和标记：本次招标采用线上提交投标文件的方式进行采购，投标人应在投标截止时间前按招标文件要求使用政采云电子投标客户端制作加密并上传电子投标文件，并在开标后30分钟内远程解密投标文件。</w:t>
      </w:r>
    </w:p>
    <w:p>
      <w:pPr>
        <w:pStyle w:val="21"/>
        <w:spacing w:before="0" w:after="0" w:line="360" w:lineRule="auto"/>
        <w:jc w:val="left"/>
        <w:rPr>
          <w:rFonts w:ascii="宋体" w:cs="宋体"/>
          <w:lang w:val="zh-CN"/>
        </w:rPr>
      </w:pPr>
      <w:r>
        <w:rPr>
          <w:rFonts w:ascii="宋体" w:hAnsi="宋体" w:cs="宋体"/>
          <w:sz w:val="28"/>
          <w:szCs w:val="28"/>
          <w:lang w:val="zh-CN"/>
        </w:rPr>
        <w:t>14.</w:t>
      </w:r>
      <w:r>
        <w:rPr>
          <w:rFonts w:hint="eastAsia" w:ascii="宋体" w:hAnsi="宋体" w:cs="宋体"/>
          <w:sz w:val="28"/>
          <w:szCs w:val="28"/>
          <w:lang w:val="zh-CN"/>
        </w:rPr>
        <w:t>提交投标文件的时间、地点、方式</w:t>
      </w:r>
      <w:bookmarkEnd w:id="20"/>
    </w:p>
    <w:p>
      <w:pPr>
        <w:pStyle w:val="11"/>
        <w:spacing w:line="360" w:lineRule="auto"/>
        <w:ind w:firstLine="420" w:firstLineChars="200"/>
        <w:jc w:val="left"/>
        <w:rPr>
          <w:rFonts w:hint="eastAsia" w:ascii="宋体" w:hAnsi="宋体" w:cs="宋体"/>
          <w:color w:val="auto"/>
          <w:kern w:val="0"/>
          <w:sz w:val="24"/>
          <w:szCs w:val="24"/>
          <w:lang w:val="en-US" w:eastAsia="zh-CN"/>
        </w:rPr>
      </w:pPr>
      <w:bookmarkStart w:id="21" w:name="_Toc85217076"/>
      <w:r>
        <w:rPr>
          <w:rFonts w:hint="eastAsia" w:ascii="宋体" w:hAnsi="宋体" w:cs="宋体"/>
          <w:color w:val="000000"/>
          <w:kern w:val="0"/>
          <w:lang w:val="zh-CN"/>
        </w:rPr>
        <w:t>14.1</w:t>
      </w:r>
      <w:r>
        <w:rPr>
          <w:rFonts w:hint="eastAsia" w:hAnsi="宋体"/>
          <w:color w:val="auto"/>
          <w:sz w:val="24"/>
          <w:szCs w:val="24"/>
          <w:lang w:val="en-US" w:eastAsia="zh-CN"/>
        </w:rPr>
        <w:t>投标人应在投标截止时间前按招标文件要求使用政采云电子投标客户端制作上传电子投标文件，并在开标后规定时间内远程解密投标文件。</w:t>
      </w:r>
    </w:p>
    <w:p>
      <w:pPr>
        <w:pStyle w:val="21"/>
        <w:spacing w:before="0" w:after="0" w:line="360" w:lineRule="auto"/>
        <w:jc w:val="left"/>
        <w:rPr>
          <w:rFonts w:ascii="宋体" w:cs="宋体"/>
          <w:lang w:val="zh-CN"/>
        </w:rPr>
      </w:pPr>
      <w:r>
        <w:rPr>
          <w:rFonts w:ascii="宋体" w:hAnsi="宋体" w:cs="宋体"/>
          <w:sz w:val="28"/>
          <w:szCs w:val="28"/>
          <w:lang w:val="zh-CN"/>
        </w:rPr>
        <w:t>15.</w:t>
      </w:r>
      <w:r>
        <w:rPr>
          <w:rFonts w:hint="eastAsia" w:ascii="宋体" w:hAnsi="宋体" w:cs="宋体"/>
          <w:sz w:val="28"/>
          <w:szCs w:val="28"/>
          <w:lang w:val="zh-CN"/>
        </w:rPr>
        <w:t>投标文件的补充、修改或者撤回</w:t>
      </w:r>
      <w:bookmarkEnd w:id="21"/>
    </w:p>
    <w:p>
      <w:pPr>
        <w:autoSpaceDE w:val="0"/>
        <w:autoSpaceDN w:val="0"/>
        <w:spacing w:line="360" w:lineRule="auto"/>
        <w:ind w:firstLine="480" w:firstLineChars="200"/>
        <w:rPr>
          <w:rFonts w:hint="eastAsia" w:ascii="宋体" w:hAnsi="宋体" w:cs="宋体"/>
          <w:color w:val="000000"/>
          <w:kern w:val="0"/>
          <w:lang w:val="zh-CN"/>
        </w:rPr>
      </w:pPr>
      <w:bookmarkStart w:id="22" w:name="_Toc85217077"/>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21"/>
        <w:spacing w:before="0" w:after="0" w:line="360" w:lineRule="auto"/>
        <w:rPr>
          <w:rFonts w:ascii="宋体" w:cs="宋体"/>
          <w:highlight w:val="green"/>
        </w:rPr>
      </w:pPr>
      <w:r>
        <w:rPr>
          <w:rFonts w:hint="eastAsia" w:ascii="宋体" w:hAnsi="宋体" w:cs="宋体"/>
          <w:lang w:val="zh-CN"/>
        </w:rPr>
        <w:t>五、开标</w:t>
      </w:r>
      <w:bookmarkEnd w:id="22"/>
    </w:p>
    <w:p>
      <w:pPr>
        <w:pStyle w:val="21"/>
        <w:spacing w:before="0" w:after="0" w:line="360" w:lineRule="auto"/>
        <w:jc w:val="left"/>
        <w:rPr>
          <w:rFonts w:ascii="宋体" w:cs="宋体"/>
          <w:lang w:val="zh-CN"/>
        </w:rPr>
      </w:pPr>
      <w:bookmarkStart w:id="23" w:name="_Toc85217078"/>
      <w:r>
        <w:rPr>
          <w:rFonts w:ascii="宋体" w:hAnsi="宋体" w:cs="宋体"/>
          <w:sz w:val="28"/>
          <w:szCs w:val="28"/>
          <w:lang w:val="zh-CN"/>
        </w:rPr>
        <w:t>16.</w:t>
      </w:r>
      <w:r>
        <w:rPr>
          <w:rFonts w:hint="eastAsia" w:ascii="宋体" w:hAnsi="宋体" w:cs="宋体"/>
          <w:sz w:val="28"/>
          <w:szCs w:val="28"/>
          <w:lang w:val="zh-CN"/>
        </w:rPr>
        <w:t>开标</w:t>
      </w:r>
      <w:bookmarkEnd w:id="2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16.1</w:t>
      </w:r>
      <w:r>
        <w:rPr>
          <w:rFonts w:hint="eastAsia" w:ascii="宋体" w:hAnsi="宋体" w:cs="宋体"/>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16.2</w:t>
      </w:r>
      <w:r>
        <w:rPr>
          <w:rFonts w:hint="eastAsia" w:ascii="宋体" w:hAnsi="宋体" w:cs="宋体"/>
          <w:shd w:val="clear" w:color="auto" w:fill="FFFFFF"/>
        </w:rPr>
        <w:t>开标由</w:t>
      </w:r>
      <w:r>
        <w:rPr>
          <w:rFonts w:hint="eastAsia" w:ascii="宋体" w:hAnsi="宋体" w:cs="宋体"/>
          <w:kern w:val="0"/>
          <w:lang w:val="zh-CN"/>
        </w:rPr>
        <w:t>采购代理机构</w:t>
      </w:r>
      <w:r>
        <w:rPr>
          <w:rFonts w:hint="eastAsia" w:ascii="宋体" w:hAnsi="宋体" w:cs="宋体"/>
          <w:shd w:val="clear" w:color="auto" w:fill="FFFFFF"/>
        </w:rPr>
        <w:t>主持，邀请投标人参加。评标委员会成员不得参加开标活动。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w:t>
      </w:r>
      <w:r>
        <w:rPr>
          <w:rFonts w:hint="eastAsia" w:ascii="宋体" w:hAnsi="宋体" w:cs="宋体"/>
          <w:kern w:val="0"/>
          <w:lang w:val="zh-CN"/>
        </w:rPr>
        <w:t>采购代理机构</w:t>
      </w:r>
      <w:r>
        <w:rPr>
          <w:rFonts w:hint="eastAsia" w:ascii="宋体" w:hAnsi="宋体" w:cs="宋体"/>
          <w:shd w:val="clear" w:color="auto" w:fill="FFFFFF"/>
        </w:rPr>
        <w:t>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16.4 </w:t>
      </w:r>
      <w:r>
        <w:rPr>
          <w:rFonts w:hint="eastAsia" w:ascii="宋体" w:hAnsi="宋体" w:cs="宋体"/>
          <w:kern w:val="0"/>
        </w:rPr>
        <w:t>开标过程应当由</w:t>
      </w:r>
      <w:r>
        <w:rPr>
          <w:rFonts w:hint="eastAsia" w:ascii="宋体" w:hAnsi="宋体" w:cs="宋体"/>
          <w:kern w:val="0"/>
          <w:lang w:val="zh-CN"/>
        </w:rPr>
        <w:t>采购代理机构</w:t>
      </w:r>
      <w:r>
        <w:rPr>
          <w:rFonts w:hint="eastAsia" w:ascii="宋体" w:hAnsi="宋体" w:cs="宋体"/>
          <w:kern w:val="0"/>
        </w:rPr>
        <w:t>负责记录，由参加开标的各投标人代表和相关工作人员签字确认后随采购文件一并存档。</w:t>
      </w:r>
    </w:p>
    <w:p>
      <w:pPr>
        <w:autoSpaceDE w:val="0"/>
        <w:autoSpaceDN w:val="0"/>
        <w:spacing w:line="360" w:lineRule="auto"/>
        <w:ind w:firstLine="480" w:firstLineChars="200"/>
        <w:rPr>
          <w:rFonts w:asci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cs="宋体"/>
          <w:kern w:val="0"/>
        </w:rPr>
      </w:pPr>
      <w:r>
        <w:rPr>
          <w:rFonts w:hint="eastAsia" w:ascii="宋体" w:hAnsi="宋体" w:cs="宋体"/>
          <w:kern w:val="0"/>
        </w:rPr>
        <w:t>投标人未参加开标的，视同认可开标结果。</w:t>
      </w:r>
    </w:p>
    <w:p>
      <w:pPr>
        <w:pStyle w:val="21"/>
        <w:spacing w:before="0" w:after="0" w:line="360" w:lineRule="auto"/>
        <w:rPr>
          <w:rFonts w:ascii="宋体" w:cs="宋体"/>
          <w:kern w:val="0"/>
        </w:rPr>
      </w:pPr>
      <w:bookmarkStart w:id="24" w:name="_Toc496004006"/>
      <w:bookmarkStart w:id="25" w:name="_Toc85217079"/>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4"/>
      <w:bookmarkEnd w:id="25"/>
    </w:p>
    <w:p>
      <w:pPr>
        <w:pStyle w:val="21"/>
        <w:spacing w:before="0" w:after="0" w:line="360" w:lineRule="auto"/>
        <w:jc w:val="left"/>
        <w:rPr>
          <w:rFonts w:ascii="宋体" w:cs="宋体"/>
          <w:sz w:val="28"/>
          <w:szCs w:val="28"/>
        </w:rPr>
      </w:pPr>
      <w:bookmarkStart w:id="26" w:name="_Toc85217080"/>
      <w:r>
        <w:rPr>
          <w:rFonts w:ascii="宋体" w:hAnsi="宋体" w:cs="宋体"/>
          <w:sz w:val="28"/>
          <w:szCs w:val="28"/>
        </w:rPr>
        <w:t>17.</w:t>
      </w:r>
      <w:r>
        <w:rPr>
          <w:rFonts w:hint="eastAsia" w:ascii="宋体" w:hAnsi="宋体" w:cs="宋体"/>
          <w:sz w:val="28"/>
          <w:szCs w:val="28"/>
        </w:rPr>
        <w:t>资格审查</w:t>
      </w:r>
      <w:bookmarkEnd w:id="26"/>
    </w:p>
    <w:p>
      <w:pPr>
        <w:autoSpaceDE w:val="0"/>
        <w:autoSpaceDN w:val="0"/>
        <w:spacing w:line="360" w:lineRule="auto"/>
        <w:ind w:firstLine="480" w:firstLineChars="200"/>
        <w:rPr>
          <w:rFonts w:ascii="宋体" w:cs="宋体"/>
          <w:kern w:val="0"/>
        </w:rPr>
      </w:pPr>
      <w:r>
        <w:rPr>
          <w:rFonts w:ascii="宋体" w:hAnsi="宋体" w:cs="宋体"/>
          <w:kern w:val="0"/>
        </w:rPr>
        <w:t xml:space="preserve">17.1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17.2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497503249"/>
      <w:bookmarkStart w:id="28" w:name="_Toc497503449"/>
      <w:bookmarkStart w:id="29" w:name="_Toc497503516"/>
      <w:bookmarkStart w:id="30" w:name="_Toc30809"/>
      <w:bookmarkStart w:id="31" w:name="_Toc497503315"/>
      <w:r>
        <w:rPr>
          <w:rFonts w:ascii="宋体" w:hAnsi="宋体" w:cs="宋体"/>
          <w:kern w:val="0"/>
        </w:rPr>
        <w:t xml:space="preserve">17.3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2"/>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第一部分“投标邀请”中各包投标人资格要求</w:t>
      </w:r>
      <w:r>
        <w:rPr>
          <w:rFonts w:hint="eastAsia" w:ascii="宋体" w:hAnsi="宋体" w:cs="宋体"/>
          <w:shd w:val="clear" w:color="auto" w:fill="FFFFFF"/>
        </w:rPr>
        <w:t>的；</w:t>
      </w:r>
    </w:p>
    <w:p>
      <w:pPr>
        <w:numPr>
          <w:ilvl w:val="0"/>
          <w:numId w:val="2"/>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未按招标文件要求交纳或未足额交纳投标保证金的，未提供基本开户许可证及转账凭证复印件的；</w:t>
      </w:r>
    </w:p>
    <w:p>
      <w:pPr>
        <w:numPr>
          <w:ilvl w:val="0"/>
          <w:numId w:val="2"/>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2"/>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未按照招标文件要求提供电子文档</w:t>
      </w:r>
      <w:r>
        <w:rPr>
          <w:rFonts w:hint="eastAsia" w:ascii="宋体" w:hAnsi="宋体" w:cs="宋体"/>
          <w:kern w:val="0"/>
          <w:lang w:val="zh-CN"/>
        </w:rPr>
        <w:t>的。</w:t>
      </w:r>
    </w:p>
    <w:p>
      <w:pPr>
        <w:pStyle w:val="21"/>
        <w:spacing w:before="0" w:after="0" w:line="360" w:lineRule="auto"/>
        <w:rPr>
          <w:rFonts w:ascii="宋体" w:cs="宋体"/>
        </w:rPr>
      </w:pPr>
      <w:bookmarkStart w:id="32" w:name="_Toc85217081"/>
      <w:r>
        <w:rPr>
          <w:rFonts w:hint="eastAsia" w:ascii="宋体" w:hAnsi="宋体" w:cs="宋体"/>
          <w:lang w:val="zh-CN"/>
        </w:rPr>
        <w:t>七、评审程序及方法</w:t>
      </w:r>
      <w:bookmarkEnd w:id="32"/>
    </w:p>
    <w:p>
      <w:pPr>
        <w:pStyle w:val="21"/>
        <w:spacing w:before="0" w:after="0" w:line="360" w:lineRule="auto"/>
        <w:jc w:val="left"/>
        <w:rPr>
          <w:rFonts w:ascii="宋体" w:cs="宋体"/>
          <w:lang w:val="zh-CN"/>
        </w:rPr>
      </w:pPr>
      <w:bookmarkStart w:id="33" w:name="_Toc85217082"/>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评标委员会</w:t>
      </w:r>
      <w:bookmarkEnd w:id="33"/>
    </w:p>
    <w:p>
      <w:pPr>
        <w:autoSpaceDE w:val="0"/>
        <w:autoSpaceDN w:val="0"/>
        <w:spacing w:line="360" w:lineRule="auto"/>
        <w:ind w:firstLine="480" w:firstLineChars="200"/>
        <w:rPr>
          <w:rFonts w:ascii="宋体" w:cs="宋体"/>
          <w:kern w:val="0"/>
          <w:lang w:val="zh-CN"/>
        </w:rPr>
      </w:pPr>
      <w:r>
        <w:rPr>
          <w:rFonts w:ascii="宋体" w:hAnsi="宋体" w:cs="宋体"/>
          <w:kern w:val="0"/>
        </w:rPr>
        <w:t>18.1</w:t>
      </w:r>
      <w:r>
        <w:rPr>
          <w:rFonts w:hint="eastAsia" w:ascii="宋体" w:hAnsi="宋体" w:cs="宋体"/>
          <w:kern w:val="0"/>
          <w:lang w:val="zh-CN"/>
        </w:rPr>
        <w:t>采购代理机构负责组织评标工作，并履行下列职责：</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8</w:t>
      </w:r>
      <w:r>
        <w:rPr>
          <w:rFonts w:hint="eastAsia" w:ascii="宋体" w:hAnsi="宋体" w:cs="宋体"/>
          <w:kern w:val="0"/>
          <w:lang w:val="zh-CN"/>
        </w:rPr>
        <w:t>）核对评标结果，有</w:t>
      </w:r>
      <w:r>
        <w:rPr>
          <w:rFonts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cs="宋体"/>
          <w:kern w:val="0"/>
        </w:rPr>
      </w:pPr>
      <w:r>
        <w:rPr>
          <w:rFonts w:ascii="宋体" w:hAnsi="宋体" w:cs="宋体"/>
          <w:kern w:val="0"/>
        </w:rPr>
        <w:t xml:space="preserve">18.2 </w:t>
      </w:r>
      <w:r>
        <w:rPr>
          <w:rFonts w:hint="eastAsia" w:ascii="宋体" w:hAnsi="宋体" w:cs="宋体"/>
          <w:kern w:val="0"/>
        </w:rPr>
        <w:t>评标委员会负责具体评标事务，并独立履行下列职责：</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严格遵守评审工作纪律</w:t>
      </w:r>
      <w:r>
        <w:rPr>
          <w:rFonts w:ascii="宋体" w:cs="宋体"/>
          <w:kern w:val="0"/>
        </w:rPr>
        <w:t>,</w:t>
      </w:r>
      <w:r>
        <w:rPr>
          <w:rFonts w:hint="eastAsia" w:ascii="宋体" w:hAnsi="宋体" w:cs="宋体"/>
          <w:kern w:val="0"/>
        </w:rPr>
        <w:t>按照客观、公正、审慎的原则</w:t>
      </w:r>
      <w:r>
        <w:rPr>
          <w:rFonts w:ascii="宋体" w:cs="宋体"/>
          <w:kern w:val="0"/>
        </w:rPr>
        <w:t>,</w:t>
      </w:r>
      <w:r>
        <w:rPr>
          <w:rFonts w:hint="eastAsia" w:ascii="宋体" w:hAnsi="宋体" w:cs="宋体"/>
          <w:kern w:val="0"/>
        </w:rPr>
        <w:t>根据采购文件规定的评审程序、评审方法和评审标准进行独立评审</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现采购文件内容违反国家有关强制性规定或者采购文件存在歧义、重大缺陷导致评审工作无法进行时</w:t>
      </w:r>
      <w:r>
        <w:rPr>
          <w:rFonts w:ascii="宋体" w:cs="宋体"/>
          <w:kern w:val="0"/>
        </w:rPr>
        <w:t>,</w:t>
      </w:r>
      <w:r>
        <w:rPr>
          <w:rFonts w:hint="eastAsia" w:ascii="宋体" w:hAnsi="宋体" w:cs="宋体"/>
          <w:kern w:val="0"/>
        </w:rPr>
        <w:t>应当停止评审并向采购人或者采购代理机构书面说明情况</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要求投标人对投标文件有关事项作出澄清或者说明；</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对投标文件进行比较和评价；</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确定中标候选人名单，以及根据采购人委托直接确定中标人；</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配合答复供应商的询问、质疑和投诉等事项</w:t>
      </w:r>
      <w:r>
        <w:rPr>
          <w:rFonts w:ascii="宋体" w:cs="宋体"/>
          <w:kern w:val="0"/>
        </w:rPr>
        <w:t>,</w:t>
      </w:r>
      <w:r>
        <w:rPr>
          <w:rFonts w:hint="eastAsia" w:ascii="宋体" w:hAnsi="宋体" w:cs="宋体"/>
          <w:kern w:val="0"/>
        </w:rPr>
        <w:t>不得泄露评审文件、评审情况和在评审过程中获悉的商业秘密</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cs="宋体"/>
          <w:kern w:val="0"/>
        </w:rPr>
      </w:pPr>
      <w:r>
        <w:rPr>
          <w:rFonts w:ascii="宋体" w:hAnsi="宋体" w:cs="宋体"/>
          <w:kern w:val="0"/>
        </w:rPr>
        <w:t xml:space="preserve">18.3 </w:t>
      </w:r>
      <w:r>
        <w:rPr>
          <w:rFonts w:hint="eastAsia" w:ascii="宋体" w:hAnsi="宋体" w:cs="宋体"/>
          <w:kern w:val="0"/>
        </w:rPr>
        <w:t>评标委员会由采购人代表和评审专家组成，成员人数应当为</w:t>
      </w:r>
      <w:r>
        <w:rPr>
          <w:rFonts w:ascii="宋体" w:hAnsi="宋体" w:cs="宋体"/>
          <w:kern w:val="0"/>
        </w:rPr>
        <w:t>5</w:t>
      </w:r>
      <w:r>
        <w:rPr>
          <w:rFonts w:hint="eastAsia" w:ascii="宋体" w:hAnsi="宋体" w:cs="宋体"/>
          <w:kern w:val="0"/>
        </w:rPr>
        <w:t>人以上单数，其中评审专家不得少于成员总数的三分之二。</w:t>
      </w:r>
    </w:p>
    <w:p>
      <w:pPr>
        <w:autoSpaceDE w:val="0"/>
        <w:autoSpaceDN w:val="0"/>
        <w:spacing w:line="360" w:lineRule="auto"/>
        <w:ind w:firstLine="480" w:firstLineChars="200"/>
        <w:rPr>
          <w:rFonts w:ascii="宋体" w:cs="宋体"/>
          <w:color w:val="auto"/>
          <w:kern w:val="0"/>
        </w:rPr>
      </w:pPr>
      <w:r>
        <w:rPr>
          <w:rFonts w:hint="eastAsia" w:ascii="宋体" w:hAnsi="宋体" w:cs="宋体"/>
          <w:color w:val="auto"/>
          <w:kern w:val="0"/>
        </w:rPr>
        <w:t>采购项目符合下列情形之一的，评标委员会成员人数应当为</w:t>
      </w:r>
      <w:r>
        <w:rPr>
          <w:rFonts w:ascii="宋体" w:hAnsi="宋体" w:cs="宋体"/>
          <w:color w:val="auto"/>
          <w:kern w:val="0"/>
        </w:rPr>
        <w:t>7</w:t>
      </w:r>
      <w:r>
        <w:rPr>
          <w:rFonts w:hint="eastAsia" w:ascii="宋体" w:hAnsi="宋体" w:cs="宋体"/>
          <w:color w:val="auto"/>
          <w:kern w:val="0"/>
        </w:rPr>
        <w:t>人以上单数：</w:t>
      </w:r>
    </w:p>
    <w:p>
      <w:pPr>
        <w:autoSpaceDE w:val="0"/>
        <w:autoSpaceDN w:val="0"/>
        <w:spacing w:line="360" w:lineRule="auto"/>
        <w:ind w:firstLine="480" w:firstLineChars="200"/>
        <w:rPr>
          <w:rFonts w:ascii="宋体" w:cs="宋体"/>
          <w:color w:val="auto"/>
          <w:kern w:val="0"/>
        </w:rPr>
      </w:pPr>
      <w:r>
        <w:rPr>
          <w:rFonts w:hint="eastAsia" w:ascii="宋体" w:hAnsi="宋体" w:cs="宋体"/>
          <w:color w:val="auto"/>
          <w:kern w:val="0"/>
        </w:rPr>
        <w:t>（</w:t>
      </w:r>
      <w:r>
        <w:rPr>
          <w:rFonts w:ascii="宋体" w:hAnsi="宋体" w:cs="宋体"/>
          <w:color w:val="auto"/>
          <w:kern w:val="0"/>
        </w:rPr>
        <w:t>1</w:t>
      </w:r>
      <w:r>
        <w:rPr>
          <w:rFonts w:hint="eastAsia" w:ascii="宋体" w:hAnsi="宋体" w:cs="宋体"/>
          <w:color w:val="auto"/>
          <w:kern w:val="0"/>
        </w:rPr>
        <w:t>）采购预算金额在</w:t>
      </w:r>
      <w:r>
        <w:rPr>
          <w:rFonts w:ascii="宋体" w:hAnsi="宋体" w:cs="宋体"/>
          <w:color w:val="auto"/>
          <w:kern w:val="0"/>
        </w:rPr>
        <w:t>1000</w:t>
      </w:r>
      <w:r>
        <w:rPr>
          <w:rFonts w:hint="eastAsia" w:ascii="宋体" w:hAnsi="宋体" w:cs="宋体"/>
          <w:color w:val="auto"/>
          <w:kern w:val="0"/>
        </w:rPr>
        <w:t>万元以上；</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）技术复杂；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）社会影响较大。</w:t>
      </w:r>
    </w:p>
    <w:p>
      <w:pPr>
        <w:autoSpaceDE w:val="0"/>
        <w:autoSpaceDN w:val="0"/>
        <w:spacing w:line="360" w:lineRule="auto"/>
        <w:ind w:firstLine="480" w:firstLineChars="200"/>
        <w:rPr>
          <w:rFonts w:asci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ascii="宋体" w:cs="宋体"/>
          <w:kern w:val="0"/>
        </w:rPr>
      </w:pPr>
      <w:r>
        <w:rPr>
          <w:rFonts w:ascii="宋体" w:hAnsi="宋体" w:cs="宋体"/>
          <w:kern w:val="0"/>
        </w:rPr>
        <w:t>18.4</w:t>
      </w:r>
      <w:r>
        <w:rPr>
          <w:rFonts w:hint="eastAsia" w:ascii="宋体" w:hAnsi="宋体" w:cs="宋体"/>
          <w:kern w:val="0"/>
          <w:lang w:val="zh-CN"/>
        </w:rPr>
        <w:t>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cs="宋体"/>
          <w:kern w:val="0"/>
        </w:rPr>
      </w:pPr>
      <w:r>
        <w:rPr>
          <w:rFonts w:ascii="宋体" w:hAnsi="宋体" w:cs="宋体"/>
          <w:kern w:val="0"/>
          <w:lang w:val="zh-CN"/>
        </w:rPr>
        <w:t>1</w:t>
      </w:r>
      <w:r>
        <w:rPr>
          <w:rFonts w:ascii="宋体" w:hAnsi="宋体" w:cs="宋体"/>
          <w:kern w:val="0"/>
        </w:rPr>
        <w:t>8</w:t>
      </w:r>
      <w:r>
        <w:rPr>
          <w:rFonts w:ascii="宋体" w:cs="宋体"/>
          <w:kern w:val="0"/>
          <w:lang w:val="zh-CN"/>
        </w:rPr>
        <w:t>.</w:t>
      </w:r>
      <w:r>
        <w:rPr>
          <w:rFonts w:ascii="宋体" w:hAnsi="宋体" w:cs="宋体"/>
          <w:kern w:val="0"/>
        </w:rPr>
        <w:t xml:space="preserve">5 </w:t>
      </w:r>
      <w:r>
        <w:rPr>
          <w:rFonts w:hint="eastAsia" w:ascii="宋体" w:hAnsi="宋体" w:cs="宋体"/>
          <w:kern w:val="0"/>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采购代理机构</w:t>
      </w:r>
      <w:r>
        <w:rPr>
          <w:rFonts w:hint="eastAsia" w:ascii="宋体" w:hAnsi="宋体" w:cs="宋体"/>
          <w:kern w:val="0"/>
        </w:rPr>
        <w:t>应当将变更、重新组建评标委员会的情况予以记录，并随采购文件一并存档。</w:t>
      </w:r>
    </w:p>
    <w:p>
      <w:pPr>
        <w:pStyle w:val="21"/>
        <w:spacing w:before="0" w:after="0" w:line="360" w:lineRule="auto"/>
        <w:jc w:val="left"/>
        <w:rPr>
          <w:rFonts w:ascii="宋体" w:cs="宋体"/>
          <w:lang w:val="zh-CN"/>
        </w:rPr>
      </w:pPr>
      <w:bookmarkStart w:id="34" w:name="_Toc85217083"/>
      <w:r>
        <w:rPr>
          <w:rFonts w:ascii="宋体" w:hAnsi="宋体" w:cs="宋体"/>
          <w:sz w:val="28"/>
          <w:szCs w:val="28"/>
        </w:rPr>
        <w:t>19</w:t>
      </w:r>
      <w:r>
        <w:rPr>
          <w:rFonts w:ascii="宋体" w:cs="宋体"/>
          <w:sz w:val="28"/>
          <w:szCs w:val="28"/>
          <w:lang w:val="zh-CN"/>
        </w:rPr>
        <w:t>.</w:t>
      </w:r>
      <w:r>
        <w:rPr>
          <w:rFonts w:hint="eastAsia" w:ascii="宋体" w:hAnsi="宋体" w:cs="宋体"/>
          <w:sz w:val="28"/>
          <w:szCs w:val="28"/>
          <w:lang w:val="zh-CN"/>
        </w:rPr>
        <w:t>评审工作程序</w:t>
      </w:r>
      <w:bookmarkEnd w:id="34"/>
    </w:p>
    <w:p>
      <w:pPr>
        <w:autoSpaceDE w:val="0"/>
        <w:autoSpaceDN w:val="0"/>
        <w:spacing w:line="360" w:lineRule="auto"/>
        <w:ind w:firstLine="482" w:firstLineChars="200"/>
        <w:rPr>
          <w:rFonts w:ascii="宋体" w:cs="宋体"/>
          <w:kern w:val="0"/>
          <w:lang w:val="zh-CN"/>
        </w:rPr>
      </w:pPr>
      <w:r>
        <w:rPr>
          <w:rFonts w:ascii="宋体" w:hAnsi="宋体" w:cs="宋体"/>
          <w:b/>
          <w:bCs/>
          <w:kern w:val="0"/>
          <w:lang w:val="zh-CN"/>
        </w:rPr>
        <w:t>1</w:t>
      </w:r>
      <w:r>
        <w:rPr>
          <w:rFonts w:ascii="宋体" w:hAnsi="宋体" w:cs="宋体"/>
          <w:b/>
          <w:bCs/>
          <w:kern w:val="0"/>
        </w:rPr>
        <w:t>9</w:t>
      </w:r>
      <w:r>
        <w:rPr>
          <w:rFonts w:ascii="宋体" w:hAnsi="宋体" w:cs="宋体"/>
          <w:b/>
          <w:bCs/>
          <w:kern w:val="0"/>
          <w:lang w:val="zh-CN"/>
        </w:rPr>
        <w:t>.1</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cs="宋体"/>
          <w:kern w:val="0"/>
          <w:lang w:val="zh-CN"/>
        </w:rPr>
      </w:pPr>
      <w:r>
        <w:rPr>
          <w:rFonts w:ascii="宋体" w:hAnsi="宋体" w:cs="宋体"/>
          <w:kern w:val="0"/>
        </w:rPr>
        <w:t>19.1.1</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1</w:t>
      </w:r>
      <w:r>
        <w:rPr>
          <w:rFonts w:ascii="宋体" w:hAnsi="宋体" w:cs="宋体"/>
          <w:kern w:val="0"/>
          <w:lang w:val="zh-CN"/>
        </w:rPr>
        <w:t>.2</w:t>
      </w:r>
      <w:r>
        <w:rPr>
          <w:rFonts w:hint="eastAsia" w:ascii="宋体" w:hAnsi="宋体" w:cs="宋体"/>
          <w:kern w:val="0"/>
          <w:lang w:val="zh-CN"/>
        </w:rPr>
        <w:t>投标人存在下列情况之一的，投标无效</w:t>
      </w:r>
      <w:r>
        <w:rPr>
          <w:rFonts w:ascii="宋体" w:hAnsi="宋体" w:cs="宋体"/>
          <w:kern w:val="0"/>
          <w:lang w:val="zh-CN"/>
        </w:rPr>
        <w:t>:</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符合性审查文件未按招标文件要求签署、盖章的；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lang w:val="zh-CN"/>
        </w:rPr>
        <w:t>未按第</w:t>
      </w:r>
      <w:r>
        <w:rPr>
          <w:rFonts w:ascii="宋体" w:hAnsi="宋体" w:cs="宋体"/>
          <w:lang w:val="zh-CN"/>
        </w:rPr>
        <w:t>11</w:t>
      </w:r>
      <w:r>
        <w:rPr>
          <w:rFonts w:ascii="宋体" w:cs="宋体"/>
        </w:rPr>
        <w:t>.</w:t>
      </w:r>
      <w:r>
        <w:rPr>
          <w:rFonts w:ascii="宋体" w:hAnsi="宋体" w:cs="宋体"/>
          <w:lang w:val="zh-CN"/>
        </w:rPr>
        <w:t>2</w:t>
      </w:r>
      <w:r>
        <w:rPr>
          <w:rFonts w:hint="eastAsia" w:ascii="宋体" w:hAnsi="宋体" w:cs="宋体"/>
          <w:lang w:val="zh-CN"/>
        </w:rPr>
        <w:t>（</w:t>
      </w:r>
      <w:r>
        <w:rPr>
          <w:rFonts w:ascii="宋体" w:hAnsi="宋体" w:cs="宋体"/>
          <w:lang w:val="zh-CN"/>
        </w:rPr>
        <w:t>11</w:t>
      </w:r>
      <w:r>
        <w:rPr>
          <w:rFonts w:hint="eastAsia" w:ascii="宋体" w:hAnsi="宋体" w:cs="宋体"/>
          <w:lang w:val="zh-CN"/>
        </w:rPr>
        <w:t>）</w:t>
      </w:r>
      <w:r>
        <w:rPr>
          <w:rFonts w:ascii="宋体" w:cs="楷体_GB2312"/>
          <w:lang w:val="zh-CN"/>
        </w:rPr>
        <w:t>-</w:t>
      </w:r>
      <w:r>
        <w:rPr>
          <w:rFonts w:hint="eastAsia" w:ascii="宋体" w:hAnsi="宋体" w:cs="宋体"/>
          <w:lang w:val="zh-CN"/>
        </w:rPr>
        <w:t>（</w:t>
      </w:r>
      <w:r>
        <w:rPr>
          <w:rFonts w:ascii="宋体" w:hAnsi="宋体" w:cs="宋体"/>
          <w:lang w:val="zh-CN"/>
        </w:rPr>
        <w:t>15</w:t>
      </w:r>
      <w:r>
        <w:rPr>
          <w:rFonts w:hint="eastAsia" w:ascii="宋体" w:hAnsi="宋体" w:cs="宋体"/>
          <w:lang w:val="zh-CN"/>
        </w:rPr>
        <w:t>）款要求提供相关资料的；</w:t>
      </w:r>
    </w:p>
    <w:p>
      <w:pPr>
        <w:numPr>
          <w:ilvl w:val="0"/>
          <w:numId w:val="4"/>
        </w:num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产品交货时间不能满足招标文件要求的；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rPr>
        <w:t>投标总报价超过招标文件规定的采购预算额度或者最高限价的；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rPr>
        <w:t>投标产品未完全满足招标文件确定的重要技术指标、参数的；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存在串通投标行为；</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rPr>
        <w:t>投标报价出现前后不一致，又不按</w:t>
      </w:r>
      <w:r>
        <w:rPr>
          <w:rFonts w:ascii="宋体" w:hAnsi="宋体"/>
        </w:rPr>
        <w:t>19.1.3</w:t>
      </w:r>
      <w:r>
        <w:rPr>
          <w:rFonts w:hint="eastAsia" w:ascii="宋体" w:hAnsi="宋体"/>
        </w:rPr>
        <w:t>进行确认的；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rPr>
        <w:t>评标委员会认为应按无效投标处理的其他情况；</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法律、法规和招标文件规定的其他无效情形。</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投标文件中须附投标人基本账户开户许可证、银行转账凭证（复印件）。</w:t>
      </w:r>
    </w:p>
    <w:p>
      <w:pPr>
        <w:autoSpaceDE w:val="0"/>
        <w:autoSpaceDN w:val="0"/>
        <w:spacing w:line="360" w:lineRule="auto"/>
        <w:ind w:firstLine="480" w:firstLineChars="200"/>
        <w:rPr>
          <w:rFonts w:ascii="宋体" w:cs="宋体"/>
          <w:kern w:val="0"/>
        </w:rPr>
      </w:pPr>
      <w:r>
        <w:rPr>
          <w:rFonts w:ascii="宋体" w:hAnsi="宋体" w:cs="宋体"/>
          <w:kern w:val="0"/>
        </w:rPr>
        <w:t xml:space="preserve">19.1.3 </w:t>
      </w:r>
      <w:r>
        <w:rPr>
          <w:rFonts w:hint="eastAsia" w:ascii="宋体" w:hAnsi="宋体" w:cs="宋体"/>
          <w:kern w:val="0"/>
        </w:rPr>
        <w:t>投标文件报价出现前后不一致的，按照下列规定修正：</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）投标文件中开标一览表（报价表）内容与投标文件中相应内容不一致的，以开标一览表（报价表）为准；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）大写金额和小写金额不一致的，以大写金额为准；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）单价金额小数点或者百分比有明显错位的，以开标一览表的总价为准，并修改单价；</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）总价金额与按单价汇总金额不一致的，以单价金额计算结果为准。</w:t>
      </w:r>
    </w:p>
    <w:p>
      <w:pPr>
        <w:autoSpaceDE w:val="0"/>
        <w:autoSpaceDN w:val="0"/>
        <w:spacing w:line="360" w:lineRule="auto"/>
        <w:ind w:firstLine="480" w:firstLineChars="200"/>
        <w:rPr>
          <w:rFonts w:ascii="宋体" w:cs="宋体"/>
          <w:kern w:val="0"/>
        </w:rPr>
      </w:pPr>
      <w:r>
        <w:rPr>
          <w:rFonts w:hint="eastAsia" w:ascii="宋体" w:hAnsi="宋体" w:cs="宋体"/>
          <w:kern w:val="0"/>
        </w:rPr>
        <w:t>同时出现两种以上不一致的，按照前款规定的顺序修正。修正后的报价按</w:t>
      </w:r>
      <w:r>
        <w:rPr>
          <w:rFonts w:ascii="宋体" w:hAnsi="宋体" w:cs="宋体"/>
          <w:kern w:val="0"/>
        </w:rPr>
        <w:t>19.1.1</w:t>
      </w:r>
      <w:r>
        <w:rPr>
          <w:rFonts w:hint="eastAsia" w:ascii="宋体" w:hAnsi="宋体" w:cs="宋体"/>
          <w:kern w:val="0"/>
        </w:rPr>
        <w:t>第二款的规定经投标人确认后产生约束力。</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19.2 评审过程中，在同等条件下，优先采购具有环境标志、节能、自主创新的产品。（注：环境标志产品是指由财政部、国家环境保护总局颁布的“环</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境标志产品政府采购清单”中的有效期内的产品；节能产品是指由财政部、国</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家发展改革委颁布的“节能产品政府采购清单”中的有效期内的产品。）</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根据《政府采购促进中小企业发展管理办法》，属小型、微型企业制造的</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货物（产品），投标人须提供该制造（生产）企业出具的《中小企业声明函》，</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其划型标准严格按照（财政部[2020]46号）执行。投标人提供的《中小企业声</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明函》资料必须真实，否则，按照有关规定予以处理。</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根据财政部、民政部、中国残疾人联合会出台的《关于促进残疾人就业政</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府采购政策的通知》（财库[2017]141号），属残疾人福利性单位的，投标人须</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提供《残疾人福利性单位声明函》（详见附件18），并由投标人加盖公章，残</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疾人福利性单位视同小型、微型企业，享受预留份额、评标中价格扣除等促进</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中小企业发展的政府采购政策。向残疾人福利性单位采购的金额，计入面向中</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小企业采购的统计数据。投标人提供的《残疾人福利性单位声明函》资料必须</w:t>
      </w:r>
    </w:p>
    <w:p>
      <w:pPr>
        <w:autoSpaceDE w:val="0"/>
        <w:autoSpaceDN w:val="0"/>
        <w:spacing w:line="360" w:lineRule="auto"/>
        <w:ind w:firstLine="480" w:firstLineChars="200"/>
        <w:rPr>
          <w:rFonts w:ascii="宋体" w:hAnsi="宋体" w:cs="宋体"/>
          <w:kern w:val="0"/>
        </w:rPr>
      </w:pPr>
      <w:r>
        <w:rPr>
          <w:rFonts w:ascii="宋体" w:hAnsi="宋体" w:cs="宋体"/>
          <w:kern w:val="0"/>
        </w:rPr>
        <w:t xml:space="preserve">真实，否则，按照有关规定予以处理。19.3 </w:t>
      </w:r>
      <w:r>
        <w:rPr>
          <w:rFonts w:hint="eastAsia" w:ascii="宋体" w:hAnsi="宋体" w:cs="宋体"/>
          <w:kern w:val="0"/>
        </w:rPr>
        <w:t>在评审过程中，评标委员会成员对需要共同认定的事项存在争议的，应当按照少数服从多数的原则作出结论。持不同意见的评标委员会成员应当在评标报告上签署不同意见及理由，否则视为同意评标报告。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4</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cs="宋体"/>
          <w:kern w:val="0"/>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cs="宋体"/>
          <w:shd w:val="clear" w:color="auto" w:fill="FFFFFF"/>
        </w:rPr>
      </w:pPr>
      <w:r>
        <w:rPr>
          <w:rFonts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1"/>
        <w:spacing w:before="0" w:after="0" w:line="360" w:lineRule="auto"/>
        <w:jc w:val="left"/>
        <w:rPr>
          <w:rFonts w:ascii="宋体" w:cs="宋体"/>
          <w:sz w:val="28"/>
          <w:szCs w:val="28"/>
          <w:lang w:val="zh-CN"/>
        </w:rPr>
      </w:pPr>
      <w:bookmarkStart w:id="35" w:name="_Toc85217084"/>
      <w:r>
        <w:rPr>
          <w:rFonts w:ascii="宋体" w:hAnsi="宋体" w:cs="宋体"/>
          <w:sz w:val="28"/>
          <w:szCs w:val="28"/>
        </w:rPr>
        <w:t>20</w:t>
      </w:r>
      <w:r>
        <w:rPr>
          <w:rFonts w:ascii="宋体" w:cs="宋体"/>
          <w:sz w:val="28"/>
          <w:szCs w:val="28"/>
          <w:lang w:val="zh-CN"/>
        </w:rPr>
        <w:t>.</w:t>
      </w:r>
      <w:r>
        <w:rPr>
          <w:rFonts w:hint="eastAsia" w:ascii="宋体" w:hAnsi="宋体" w:cs="宋体"/>
          <w:sz w:val="28"/>
          <w:szCs w:val="28"/>
          <w:lang w:val="zh-CN"/>
        </w:rPr>
        <w:t>评审方法和标准</w:t>
      </w:r>
      <w:bookmarkEnd w:id="35"/>
    </w:p>
    <w:p>
      <w:pPr>
        <w:autoSpaceDE w:val="0"/>
        <w:autoSpaceDN w:val="0"/>
        <w:spacing w:line="360" w:lineRule="auto"/>
        <w:ind w:firstLine="480" w:firstLineChars="200"/>
        <w:rPr>
          <w:rFonts w:ascii="宋体" w:cs="宋体"/>
          <w:kern w:val="0"/>
          <w:lang w:val="zh-CN"/>
        </w:rPr>
      </w:pPr>
      <w:r>
        <w:rPr>
          <w:rFonts w:ascii="宋体" w:hAnsi="宋体" w:cs="宋体"/>
          <w:kern w:val="0"/>
        </w:rPr>
        <w:t>20</w:t>
      </w:r>
      <w:r>
        <w:rPr>
          <w:rFonts w:ascii="宋体" w:hAnsi="宋体" w:cs="宋体"/>
          <w:kern w:val="0"/>
          <w:lang w:val="zh-CN"/>
        </w:rPr>
        <w:t>.1</w:t>
      </w:r>
      <w:r>
        <w:rPr>
          <w:rFonts w:hint="eastAsia" w:ascii="宋体" w:hAnsi="宋体" w:cs="宋体"/>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cs="宋体"/>
          <w:kern w:val="0"/>
        </w:rPr>
      </w:pPr>
      <w:r>
        <w:rPr>
          <w:rFonts w:ascii="宋体" w:hAnsi="宋体" w:cs="宋体"/>
          <w:kern w:val="0"/>
        </w:rPr>
        <w:t>20</w:t>
      </w:r>
      <w:r>
        <w:rPr>
          <w:rFonts w:ascii="宋体" w:hAnsi="宋体" w:cs="宋体"/>
          <w:kern w:val="0"/>
          <w:lang w:val="zh-CN"/>
        </w:rPr>
        <w:t>.2</w:t>
      </w:r>
      <w:r>
        <w:rPr>
          <w:rFonts w:hint="eastAsia" w:ascii="宋体" w:hAnsi="宋体" w:cs="宋体"/>
          <w:kern w:val="0"/>
          <w:lang w:val="zh-CN"/>
        </w:rPr>
        <w:t>本次评审方法采用综合评分法</w:t>
      </w:r>
      <w:r>
        <w:rPr>
          <w:rFonts w:hint="eastAsia" w:ascii="宋体" w:hAnsi="宋体" w:cs="宋体"/>
          <w:kern w:val="0"/>
        </w:rPr>
        <w:t>。</w:t>
      </w:r>
    </w:p>
    <w:p>
      <w:pPr>
        <w:autoSpaceDE w:val="0"/>
        <w:autoSpaceDN w:val="0"/>
        <w:spacing w:line="360" w:lineRule="auto"/>
        <w:ind w:firstLine="482" w:firstLineChars="200"/>
        <w:rPr>
          <w:rFonts w:ascii="宋体" w:cs="宋体"/>
          <w:kern w:val="0"/>
          <w:lang w:val="zh-CN"/>
        </w:rPr>
      </w:pPr>
      <w:r>
        <w:rPr>
          <w:rFonts w:hint="eastAsia" w:ascii="宋体" w:hAnsi="宋体" w:cs="宋体"/>
          <w:b/>
          <w:bCs/>
          <w:kern w:val="0"/>
        </w:rPr>
        <w:t>评审方法：采用</w:t>
      </w:r>
      <w:r>
        <w:rPr>
          <w:rFonts w:hint="eastAsia" w:ascii="宋体" w:hAnsi="宋体" w:cs="宋体"/>
          <w:b/>
          <w:bCs/>
          <w:kern w:val="0"/>
          <w:lang w:val="zh-CN"/>
        </w:rPr>
        <w:t>综合评分法</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综合评分法，</w:t>
      </w:r>
      <w:r>
        <w:rPr>
          <w:rFonts w:hint="eastAsia" w:ascii="宋体" w:hAnsi="宋体" w:cs="宋体"/>
          <w:shd w:val="clear" w:color="auto" w:fill="FFFFFF"/>
        </w:rPr>
        <w:t>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评审因素的设定应当与投标人所提供货物服务的质量相关，包括</w:t>
      </w:r>
      <w:r>
        <w:rPr>
          <w:rFonts w:hint="eastAsia" w:ascii="宋体" w:hAnsi="宋体" w:cs="宋体"/>
          <w:b/>
          <w:bCs/>
          <w:shd w:val="clear" w:color="auto" w:fill="FFFFFF"/>
        </w:rPr>
        <w:t>投标报价、技术或者服务水平、履约能力、售后服务</w:t>
      </w:r>
      <w:r>
        <w:rPr>
          <w:rFonts w:hint="eastAsia" w:ascii="宋体" w:hAnsi="宋体" w:cs="宋体"/>
          <w:shd w:val="clear" w:color="auto" w:fill="FFFFFF"/>
        </w:rPr>
        <w:t>等。资格条件不得作为评审因素。</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23"/>
        <w:tblW w:w="8835" w:type="dxa"/>
        <w:jc w:val="center"/>
        <w:tblLayout w:type="fixed"/>
        <w:tblCellMar>
          <w:top w:w="0" w:type="dxa"/>
          <w:left w:w="108" w:type="dxa"/>
          <w:bottom w:w="0" w:type="dxa"/>
          <w:right w:w="108" w:type="dxa"/>
        </w:tblCellMar>
      </w:tblPr>
      <w:tblGrid>
        <w:gridCol w:w="493"/>
        <w:gridCol w:w="1063"/>
        <w:gridCol w:w="7279"/>
      </w:tblGrid>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sz w:val="18"/>
                <w:szCs w:val="18"/>
                <w:lang w:val="zh-CN"/>
              </w:rPr>
            </w:pPr>
            <w:r>
              <w:rPr>
                <w:rFonts w:hint="eastAsia" w:ascii="宋体" w:hAnsi="宋体" w:cs="宋体"/>
                <w:sz w:val="18"/>
                <w:szCs w:val="18"/>
                <w:lang w:val="zh-CN"/>
              </w:rPr>
              <w:t>序号</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sz w:val="18"/>
                <w:szCs w:val="18"/>
              </w:rPr>
            </w:pPr>
            <w:r>
              <w:rPr>
                <w:rFonts w:hint="eastAsia" w:ascii="宋体" w:hAnsi="宋体" w:cs="宋体"/>
                <w:sz w:val="18"/>
                <w:szCs w:val="18"/>
                <w:lang w:val="zh-CN"/>
              </w:rPr>
              <w:t>评审</w:t>
            </w:r>
            <w:r>
              <w:rPr>
                <w:rFonts w:hint="eastAsia" w:ascii="宋体" w:hAnsi="宋体" w:cs="宋体"/>
                <w:sz w:val="18"/>
                <w:szCs w:val="18"/>
              </w:rPr>
              <w:t>因素</w:t>
            </w:r>
          </w:p>
        </w:tc>
        <w:tc>
          <w:tcPr>
            <w:tcW w:w="7279"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sz w:val="18"/>
                <w:szCs w:val="18"/>
                <w:lang w:val="zh-CN"/>
              </w:rPr>
            </w:pPr>
            <w:r>
              <w:rPr>
                <w:rFonts w:hint="eastAsia" w:ascii="宋体" w:hAnsi="宋体" w:cs="宋体"/>
                <w:kern w:val="2"/>
                <w:shd w:val="clear" w:color="auto" w:fill="FFFFFF"/>
              </w:rPr>
              <w:t>评审标准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rPr>
            </w:pPr>
            <w:r>
              <w:rPr>
                <w:rFonts w:ascii="宋体" w:hAnsi="宋体" w:cs="宋体"/>
                <w:b/>
                <w:bCs/>
                <w:sz w:val="18"/>
                <w:szCs w:val="18"/>
              </w:rPr>
              <w:t>1</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shd w:val="clear" w:color="auto" w:fill="FFFFFF"/>
              </w:rPr>
            </w:pPr>
            <w:r>
              <w:rPr>
                <w:rFonts w:hint="eastAsia" w:ascii="宋体" w:hAnsi="宋体" w:cs="宋体"/>
                <w:b/>
                <w:bCs/>
                <w:sz w:val="18"/>
                <w:szCs w:val="18"/>
                <w:shd w:val="clear" w:color="auto" w:fill="FFFFFF"/>
              </w:rPr>
              <w:t>投标报价</w:t>
            </w:r>
          </w:p>
          <w:p>
            <w:pPr>
              <w:pStyle w:val="20"/>
              <w:widowControl/>
              <w:spacing w:before="0" w:beforeAutospacing="0" w:after="0" w:afterAutospacing="0" w:line="360" w:lineRule="auto"/>
              <w:jc w:val="center"/>
              <w:rPr>
                <w:rFonts w:ascii="宋体" w:cs="宋体"/>
                <w:b/>
                <w:bCs/>
                <w:sz w:val="18"/>
                <w:szCs w:val="18"/>
                <w:lang w:val="zh-CN"/>
              </w:rPr>
            </w:pPr>
            <w:r>
              <w:rPr>
                <w:rFonts w:ascii="宋体" w:hAnsi="宋体" w:cs="宋体"/>
                <w:b/>
                <w:bCs/>
                <w:sz w:val="18"/>
                <w:szCs w:val="18"/>
                <w:shd w:val="clear" w:color="auto" w:fill="FFFFFF"/>
              </w:rPr>
              <w:t>(30</w:t>
            </w:r>
            <w:r>
              <w:rPr>
                <w:rFonts w:hint="eastAsia" w:ascii="宋体" w:hAnsi="宋体" w:cs="宋体"/>
                <w:b/>
                <w:bCs/>
                <w:sz w:val="18"/>
                <w:szCs w:val="18"/>
                <w:shd w:val="clear" w:color="auto" w:fill="FFFFFF"/>
              </w:rPr>
              <w:t>分</w:t>
            </w:r>
            <w:r>
              <w:rPr>
                <w:rFonts w:ascii="宋体" w:hAnsi="宋体" w:cs="宋体"/>
                <w:b/>
                <w:bCs/>
                <w:sz w:val="18"/>
                <w:szCs w:val="18"/>
                <w:shd w:val="clear" w:color="auto" w:fill="FFFFFF"/>
              </w:rPr>
              <w:t>)</w:t>
            </w:r>
          </w:p>
        </w:tc>
        <w:tc>
          <w:tcPr>
            <w:tcW w:w="727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left"/>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在所有的有效投标报价中，以最低投标报价为基准价，其价格分为满分。其他投标人的报价分统一按下列公式计算：投标报价得分=(评标基准价／投标报价)×价格权值（</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30</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%）×100（四舍五入后保留小数点后两位）。</w:t>
            </w:r>
          </w:p>
          <w:p>
            <w:pPr>
              <w:autoSpaceDE w:val="0"/>
              <w:autoSpaceDN w:val="0"/>
              <w:adjustRightInd w:val="0"/>
              <w:spacing w:line="400" w:lineRule="exact"/>
              <w:jc w:val="left"/>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注：根据《政府采购促进中小企业发展管理办法》的相关规定，对小型和微型企业制造（生产）产品的价格给予</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10</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%的扣除，用扣除后的价格参与评审。</w:t>
            </w:r>
          </w:p>
          <w:p>
            <w:pPr>
              <w:pStyle w:val="20"/>
              <w:widowControl/>
              <w:spacing w:before="0" w:beforeAutospacing="0" w:after="0" w:afterAutospacing="0" w:line="360" w:lineRule="auto"/>
              <w:jc w:val="both"/>
              <w:rPr>
                <w:rFonts w:ascii="宋体" w:cs="宋体"/>
                <w:kern w:val="2"/>
                <w:shd w:val="clear" w:color="auto" w:fill="FFFFFF"/>
              </w:rPr>
            </w:pP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残疾人福利性单位属于小型、微型企业的，不重复享受政策。</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rPr>
            </w:pPr>
            <w:r>
              <w:rPr>
                <w:rFonts w:ascii="宋体" w:hAnsi="宋体" w:cs="宋体"/>
                <w:b/>
                <w:bCs/>
                <w:sz w:val="18"/>
                <w:szCs w:val="18"/>
              </w:rPr>
              <w:t>2</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lang w:val="zh-CN"/>
              </w:rPr>
            </w:pPr>
            <w:r>
              <w:rPr>
                <w:rFonts w:hint="eastAsia" w:ascii="宋体" w:hAnsi="宋体" w:cs="宋体"/>
                <w:b/>
                <w:bCs/>
                <w:sz w:val="18"/>
                <w:szCs w:val="18"/>
                <w:lang w:val="zh-CN"/>
              </w:rPr>
              <w:t>技术水平</w:t>
            </w:r>
          </w:p>
          <w:p>
            <w:pPr>
              <w:pStyle w:val="20"/>
              <w:widowControl/>
              <w:spacing w:before="0" w:beforeAutospacing="0" w:after="0" w:afterAutospacing="0" w:line="360" w:lineRule="auto"/>
              <w:jc w:val="center"/>
              <w:rPr>
                <w:rFonts w:ascii="宋体" w:cs="宋体"/>
                <w:b/>
                <w:bCs/>
                <w:sz w:val="18"/>
                <w:szCs w:val="18"/>
                <w:lang w:val="zh-CN"/>
              </w:rPr>
            </w:pPr>
            <w:r>
              <w:rPr>
                <w:rFonts w:hint="eastAsia" w:ascii="宋体" w:hAnsi="宋体" w:cs="宋体"/>
                <w:b/>
                <w:bCs/>
                <w:sz w:val="18"/>
                <w:szCs w:val="18"/>
                <w:lang w:val="zh-CN"/>
              </w:rPr>
              <w:t>（</w:t>
            </w:r>
            <w:r>
              <w:rPr>
                <w:rFonts w:hint="eastAsia" w:ascii="宋体" w:hAnsi="宋体" w:cs="宋体"/>
                <w:b/>
                <w:bCs/>
                <w:sz w:val="18"/>
                <w:szCs w:val="18"/>
                <w:lang w:val="en-US" w:eastAsia="zh-CN"/>
              </w:rPr>
              <w:t>65</w:t>
            </w:r>
            <w:r>
              <w:rPr>
                <w:rFonts w:hint="eastAsia" w:ascii="宋体" w:hAnsi="宋体" w:cs="宋体"/>
                <w:b/>
                <w:bCs/>
                <w:sz w:val="18"/>
                <w:szCs w:val="18"/>
              </w:rPr>
              <w:t>分</w:t>
            </w:r>
            <w:r>
              <w:rPr>
                <w:rFonts w:hint="eastAsia" w:ascii="宋体" w:hAnsi="宋体" w:cs="宋体"/>
                <w:b/>
                <w:bCs/>
                <w:sz w:val="18"/>
                <w:szCs w:val="18"/>
                <w:lang w:val="zh-CN"/>
              </w:rPr>
              <w:t>）</w:t>
            </w:r>
          </w:p>
        </w:tc>
        <w:tc>
          <w:tcPr>
            <w:tcW w:w="7279" w:type="dxa"/>
            <w:tcBorders>
              <w:top w:val="single" w:color="000000" w:sz="6" w:space="0"/>
              <w:left w:val="single" w:color="000000" w:sz="6" w:space="0"/>
              <w:bottom w:val="single" w:color="000000" w:sz="6" w:space="0"/>
              <w:right w:val="single" w:color="000000" w:sz="6" w:space="0"/>
            </w:tcBorders>
            <w:vAlign w:val="center"/>
          </w:tcPr>
          <w:p>
            <w:pPr>
              <w:pStyle w:val="20"/>
              <w:widowControl/>
              <w:numPr>
                <w:ilvl w:val="0"/>
                <w:numId w:val="5"/>
              </w:numPr>
              <w:spacing w:before="0" w:beforeAutospacing="0" w:after="0" w:afterAutospacing="0" w:line="360" w:lineRule="auto"/>
              <w:jc w:val="both"/>
              <w:rPr>
                <w:rFonts w:hint="eastAsia" w:ascii="宋体" w:hAnsi="宋体" w:cs="宋体"/>
                <w:kern w:val="2"/>
                <w:shd w:val="clear" w:color="auto" w:fill="FFFFFF"/>
              </w:rPr>
            </w:pPr>
            <w:r>
              <w:rPr>
                <w:rFonts w:hint="eastAsia" w:ascii="宋体" w:hAnsi="宋体" w:cs="宋体"/>
                <w:b/>
                <w:bCs/>
                <w:kern w:val="2"/>
                <w:shd w:val="clear" w:color="auto" w:fill="FFFFFF"/>
              </w:rPr>
              <w:t>技术参数响应</w:t>
            </w:r>
            <w:r>
              <w:rPr>
                <w:rFonts w:hint="eastAsia" w:ascii="宋体" w:hAnsi="宋体" w:cs="宋体"/>
                <w:kern w:val="2"/>
                <w:shd w:val="clear" w:color="auto" w:fill="FFFFFF"/>
              </w:rPr>
              <w:t xml:space="preserve">：投标产品技术参数和配置完全满足或高于招标文件要求的， 得 </w:t>
            </w:r>
            <w:r>
              <w:rPr>
                <w:rFonts w:hint="eastAsia" w:ascii="宋体" w:hAnsi="宋体" w:cs="宋体"/>
                <w:kern w:val="2"/>
                <w:shd w:val="clear" w:color="auto" w:fill="FFFFFF"/>
                <w:lang w:val="en-US" w:eastAsia="zh-CN"/>
              </w:rPr>
              <w:t>18</w:t>
            </w:r>
            <w:r>
              <w:rPr>
                <w:rFonts w:hint="eastAsia" w:ascii="宋体" w:hAnsi="宋体" w:cs="宋体"/>
                <w:kern w:val="2"/>
                <w:shd w:val="clear" w:color="auto" w:fill="FFFFFF"/>
              </w:rPr>
              <w:t>分；每有一项负偏离扣</w:t>
            </w:r>
            <w:r>
              <w:rPr>
                <w:rFonts w:hint="eastAsia" w:ascii="宋体" w:hAnsi="宋体" w:cs="宋体"/>
                <w:kern w:val="2"/>
                <w:shd w:val="clear" w:color="auto" w:fill="FFFFFF"/>
                <w:lang w:val="en-US" w:eastAsia="zh-CN"/>
              </w:rPr>
              <w:t>3</w:t>
            </w:r>
            <w:r>
              <w:rPr>
                <w:rFonts w:hint="eastAsia" w:ascii="宋体" w:hAnsi="宋体" w:cs="宋体"/>
                <w:kern w:val="2"/>
                <w:shd w:val="clear" w:color="auto" w:fill="FFFFFF"/>
              </w:rPr>
              <w:t>分，扣完为止。</w:t>
            </w:r>
          </w:p>
          <w:p>
            <w:pPr>
              <w:pStyle w:val="20"/>
              <w:widowControl/>
              <w:numPr>
                <w:ilvl w:val="0"/>
                <w:numId w:val="5"/>
              </w:numPr>
              <w:spacing w:before="0" w:beforeAutospacing="0" w:after="0" w:afterAutospacing="0" w:line="360" w:lineRule="auto"/>
              <w:jc w:val="both"/>
              <w:rPr>
                <w:rFonts w:ascii="宋体" w:hAnsi="宋体" w:cs="宋体"/>
                <w:kern w:val="2"/>
                <w:highlight w:val="none"/>
                <w:shd w:val="clear" w:color="auto" w:fill="FFFFFF"/>
              </w:rPr>
            </w:pPr>
            <w:r>
              <w:rPr>
                <w:rFonts w:hint="eastAsia" w:ascii="宋体" w:hAnsi="宋体" w:cs="仿宋"/>
                <w:b/>
                <w:color w:val="000000"/>
                <w:szCs w:val="21"/>
                <w:highlight w:val="none"/>
                <w:lang w:val="zh-CN"/>
              </w:rPr>
              <w:t>项目团队实力</w:t>
            </w:r>
            <w:r>
              <w:rPr>
                <w:rFonts w:hint="eastAsia" w:ascii="宋体" w:hAnsi="宋体" w:cs="宋体"/>
                <w:kern w:val="2"/>
                <w:highlight w:val="none"/>
                <w:shd w:val="clear" w:color="auto" w:fill="FFFFFF"/>
              </w:rPr>
              <w:t>：</w:t>
            </w:r>
            <w:r>
              <w:rPr>
                <w:rFonts w:hint="eastAsia" w:ascii="宋体" w:hAnsi="宋体" w:cs="宋体"/>
                <w:kern w:val="2"/>
                <w:shd w:val="clear" w:color="auto" w:fill="FFFFFF"/>
              </w:rPr>
              <w:t>投标人拟定项目团队人员具有高级信息系统项目管理师、软件测评师、高级系统架构设计师、高级系统分析师、高级UI设计师、PMP、网络安全高级工程师、数据库系统工程师等证书、软件设计师、系统集成项目管理工程师、软件金领架构师。每个证书得0.5分，本项最多得5分。（同一种证书不重复得分，同一个人最多得1分）提供人员证书复印件、人员身份证复印件、最近6个月以上的社保证明材料，加盖投标人公章。</w:t>
            </w:r>
          </w:p>
          <w:p>
            <w:pPr>
              <w:pStyle w:val="20"/>
              <w:widowControl/>
              <w:numPr>
                <w:ilvl w:val="0"/>
                <w:numId w:val="5"/>
              </w:numPr>
              <w:shd w:val="clear"/>
              <w:spacing w:before="0" w:beforeAutospacing="0" w:after="0" w:afterAutospacing="0" w:line="360" w:lineRule="auto"/>
              <w:jc w:val="both"/>
              <w:rPr>
                <w:rFonts w:ascii="宋体" w:hAnsi="宋体" w:cs="宋体"/>
                <w:kern w:val="2"/>
                <w:highlight w:val="yellow"/>
                <w:shd w:val="clear" w:color="auto" w:fill="FFFFFF"/>
              </w:rPr>
            </w:pPr>
            <w:r>
              <w:rPr>
                <w:rFonts w:hint="eastAsia" w:ascii="宋体" w:hAnsi="宋体"/>
                <w:b/>
                <w:bCs w:val="0"/>
                <w:szCs w:val="21"/>
                <w:highlight w:val="none"/>
                <w:lang w:val="zh-CN"/>
              </w:rPr>
              <w:t>企业实力</w:t>
            </w:r>
            <w:r>
              <w:rPr>
                <w:rFonts w:hint="eastAsia" w:ascii="宋体" w:hAnsi="宋体" w:cs="宋体"/>
                <w:kern w:val="2"/>
                <w:highlight w:val="none"/>
                <w:shd w:val="clear" w:color="auto" w:fill="FFFFFF"/>
              </w:rPr>
              <w:t>：</w:t>
            </w:r>
            <w:r>
              <w:rPr>
                <w:rFonts w:hint="eastAsia" w:ascii="宋体" w:hAnsi="宋体" w:cs="宋体"/>
                <w:kern w:val="2"/>
                <w:shd w:val="clear" w:color="auto" w:fill="FFFFFF"/>
              </w:rPr>
              <w:t>1、投标人具有CMMI 5级软件成熟度认证证书得</w:t>
            </w:r>
            <w:r>
              <w:rPr>
                <w:rFonts w:hint="eastAsia" w:ascii="宋体" w:hAnsi="宋体" w:cs="宋体"/>
                <w:kern w:val="2"/>
                <w:shd w:val="clear" w:color="auto" w:fill="FFFFFF"/>
                <w:lang w:val="en-US" w:eastAsia="zh-CN"/>
              </w:rPr>
              <w:t>3</w:t>
            </w:r>
            <w:r>
              <w:rPr>
                <w:rFonts w:hint="eastAsia" w:ascii="宋体" w:hAnsi="宋体" w:cs="宋体"/>
                <w:kern w:val="2"/>
                <w:shd w:val="clear" w:color="auto" w:fill="FFFFFF"/>
              </w:rPr>
              <w:t>分，CMMI 4级软件成熟度认证证书得</w:t>
            </w:r>
            <w:r>
              <w:rPr>
                <w:rFonts w:hint="eastAsia" w:ascii="宋体" w:hAnsi="宋体" w:cs="宋体"/>
                <w:kern w:val="2"/>
                <w:shd w:val="clear" w:color="auto" w:fill="FFFFFF"/>
                <w:lang w:val="en-US" w:eastAsia="zh-CN"/>
              </w:rPr>
              <w:t>2</w:t>
            </w:r>
            <w:r>
              <w:rPr>
                <w:rFonts w:hint="eastAsia" w:ascii="宋体" w:hAnsi="宋体" w:cs="宋体"/>
                <w:kern w:val="2"/>
                <w:shd w:val="clear" w:color="auto" w:fill="FFFFFF"/>
              </w:rPr>
              <w:t>分，CMMI 3级软件成熟度认证证书得</w:t>
            </w:r>
            <w:r>
              <w:rPr>
                <w:rFonts w:hint="eastAsia" w:ascii="宋体" w:hAnsi="宋体" w:cs="宋体"/>
                <w:kern w:val="2"/>
                <w:shd w:val="clear" w:color="auto" w:fill="FFFFFF"/>
                <w:lang w:val="en-US" w:eastAsia="zh-CN"/>
              </w:rPr>
              <w:t>1</w:t>
            </w:r>
            <w:r>
              <w:rPr>
                <w:rFonts w:hint="eastAsia" w:ascii="宋体" w:hAnsi="宋体" w:cs="宋体"/>
                <w:kern w:val="2"/>
                <w:shd w:val="clear" w:color="auto" w:fill="FFFFFF"/>
              </w:rPr>
              <w:t>分，其它不得分，本项最高得分为</w:t>
            </w:r>
            <w:r>
              <w:rPr>
                <w:rFonts w:hint="eastAsia" w:ascii="宋体" w:hAnsi="宋体" w:cs="宋体"/>
                <w:kern w:val="2"/>
                <w:shd w:val="clear" w:color="auto" w:fill="FFFFFF"/>
                <w:lang w:val="en-US" w:eastAsia="zh-CN"/>
              </w:rPr>
              <w:t>3</w:t>
            </w:r>
            <w:r>
              <w:rPr>
                <w:rFonts w:hint="eastAsia" w:ascii="宋体" w:hAnsi="宋体" w:cs="宋体"/>
                <w:kern w:val="2"/>
                <w:shd w:val="clear" w:color="auto" w:fill="FFFFFF"/>
              </w:rPr>
              <w:t>分。2、投标人能够提供规范化的运行维护服务，具有信息技术服务标准（ITSS）符合性证书的得1分。</w:t>
            </w:r>
          </w:p>
          <w:p>
            <w:pPr>
              <w:pStyle w:val="20"/>
              <w:widowControl/>
              <w:numPr>
                <w:ilvl w:val="0"/>
                <w:numId w:val="5"/>
              </w:numPr>
              <w:shd w:val="clear"/>
              <w:spacing w:before="0" w:beforeAutospacing="0" w:after="0" w:afterAutospacing="0" w:line="360" w:lineRule="auto"/>
              <w:jc w:val="both"/>
              <w:rPr>
                <w:rFonts w:ascii="宋体" w:hAnsi="宋体" w:cs="宋体"/>
                <w:kern w:val="2"/>
                <w:highlight w:val="yellow"/>
                <w:shd w:val="clear" w:color="auto" w:fill="FFFFFF"/>
              </w:rPr>
            </w:pPr>
            <w:r>
              <w:rPr>
                <w:rFonts w:hint="eastAsia" w:ascii="宋体" w:hAnsi="宋体" w:cs="宋体"/>
                <w:b/>
                <w:bCs/>
                <w:kern w:val="2"/>
                <w:highlight w:val="none"/>
                <w:shd w:val="clear" w:color="auto" w:fill="FFFFFF"/>
              </w:rPr>
              <w:t>实</w:t>
            </w:r>
            <w:r>
              <w:rPr>
                <w:rFonts w:hint="eastAsia" w:ascii="宋体" w:hAnsi="宋体" w:cs="宋体"/>
                <w:b/>
                <w:bCs/>
                <w:kern w:val="2"/>
                <w:shd w:val="clear" w:color="auto" w:fill="FFFFFF"/>
              </w:rPr>
              <w:t>施方案：</w:t>
            </w:r>
            <w:r>
              <w:rPr>
                <w:rFonts w:hint="eastAsia" w:ascii="宋体" w:hAnsi="宋体" w:cs="宋体"/>
                <w:kern w:val="2"/>
                <w:shd w:val="clear" w:color="auto" w:fill="FFFFFF"/>
              </w:rPr>
              <w:t xml:space="preserve">投标人根据本项目采购需求，编制详细的项目实施方案， 包括但不限于，实施计划、实施进度等。方案完全符合要求且思路清晰、科学、完整，阐述详实，符合采购需求的得 </w:t>
            </w:r>
            <w:r>
              <w:rPr>
                <w:rFonts w:hint="eastAsia" w:ascii="宋体" w:hAnsi="宋体" w:cs="宋体"/>
                <w:kern w:val="2"/>
                <w:shd w:val="clear" w:color="auto" w:fill="FFFFFF"/>
                <w:lang w:val="en-US" w:eastAsia="zh-CN"/>
              </w:rPr>
              <w:t>7</w:t>
            </w:r>
            <w:r>
              <w:rPr>
                <w:rFonts w:hint="eastAsia" w:ascii="宋体" w:hAnsi="宋体" w:cs="宋体"/>
                <w:kern w:val="2"/>
                <w:shd w:val="clear" w:color="auto" w:fill="FFFFFF"/>
              </w:rPr>
              <w:t>分；方案较为可行，阐述基本充分的得</w:t>
            </w:r>
            <w:r>
              <w:rPr>
                <w:rFonts w:hint="eastAsia" w:ascii="宋体" w:hAnsi="宋体" w:cs="宋体"/>
                <w:kern w:val="2"/>
                <w:shd w:val="clear" w:color="auto" w:fill="FFFFFF"/>
                <w:lang w:val="en-US" w:eastAsia="zh-CN"/>
              </w:rPr>
              <w:t>4</w:t>
            </w:r>
            <w:r>
              <w:rPr>
                <w:rFonts w:hint="eastAsia" w:ascii="宋体" w:hAnsi="宋体" w:cs="宋体"/>
                <w:kern w:val="2"/>
                <w:shd w:val="clear" w:color="auto" w:fill="FFFFFF"/>
              </w:rPr>
              <w:t xml:space="preserve">分；方案一般，阐述不够充分的得 </w:t>
            </w:r>
            <w:r>
              <w:rPr>
                <w:rFonts w:hint="eastAsia" w:ascii="宋体" w:hAnsi="宋体" w:cs="宋体"/>
                <w:kern w:val="2"/>
                <w:shd w:val="clear" w:color="auto" w:fill="FFFFFF"/>
                <w:lang w:val="en-US" w:eastAsia="zh-CN"/>
              </w:rPr>
              <w:t>1</w:t>
            </w:r>
            <w:r>
              <w:rPr>
                <w:rFonts w:hint="eastAsia" w:ascii="宋体" w:hAnsi="宋体" w:cs="宋体"/>
                <w:kern w:val="2"/>
                <w:shd w:val="clear" w:color="auto" w:fill="FFFFFF"/>
              </w:rPr>
              <w:t>分；未提供方案不得分。</w:t>
            </w:r>
          </w:p>
          <w:p>
            <w:pPr>
              <w:pStyle w:val="20"/>
              <w:widowControl/>
              <w:numPr>
                <w:ilvl w:val="0"/>
                <w:numId w:val="5"/>
              </w:numPr>
              <w:spacing w:before="0" w:beforeAutospacing="0" w:after="0" w:afterAutospacing="0" w:line="360" w:lineRule="auto"/>
              <w:jc w:val="both"/>
              <w:rPr>
                <w:rFonts w:ascii="宋体" w:hAnsi="宋体" w:cs="宋体"/>
                <w:szCs w:val="21"/>
              </w:rPr>
            </w:pPr>
            <w:r>
              <w:rPr>
                <w:rFonts w:ascii="宋体" w:hAnsi="宋体" w:cs="宋体"/>
                <w:b/>
                <w:bCs/>
                <w:szCs w:val="21"/>
              </w:rPr>
              <w:t>功能性要求</w:t>
            </w:r>
            <w:r>
              <w:rPr>
                <w:rFonts w:hint="eastAsia" w:ascii="宋体" w:hAnsi="宋体" w:cs="宋体"/>
                <w:szCs w:val="21"/>
                <w:lang w:eastAsia="zh-CN"/>
              </w:rPr>
              <w:t>：</w:t>
            </w:r>
          </w:p>
          <w:p>
            <w:pPr>
              <w:widowControl/>
              <w:shd w:val="clear" w:color="auto" w:fill="FFFFFF"/>
              <w:spacing w:line="360" w:lineRule="auto"/>
            </w:pPr>
            <w:r>
              <w:rPr>
                <w:rFonts w:hint="eastAsia"/>
              </w:rPr>
              <w:t>一、智慧便民管理平台建设方案（</w:t>
            </w:r>
            <w:r>
              <w:rPr>
                <w:rFonts w:hint="eastAsia"/>
                <w:lang w:val="en-US" w:eastAsia="zh-CN"/>
              </w:rPr>
              <w:t>4</w:t>
            </w:r>
            <w:r>
              <w:rPr>
                <w:rFonts w:hint="eastAsia"/>
              </w:rPr>
              <w:t>分）</w:t>
            </w:r>
          </w:p>
          <w:p>
            <w:pPr>
              <w:widowControl/>
              <w:shd w:val="clear" w:color="auto" w:fill="FFFFFF"/>
              <w:spacing w:line="360" w:lineRule="auto"/>
            </w:pPr>
            <w:r>
              <w:rPr>
                <w:rFonts w:hint="eastAsia"/>
              </w:rPr>
              <w:t>1、政务大厅综合场地管理系统（</w:t>
            </w:r>
            <w:r>
              <w:rPr>
                <w:rFonts w:hint="eastAsia"/>
                <w:lang w:val="en-US" w:eastAsia="zh-CN"/>
              </w:rPr>
              <w:t>1</w:t>
            </w:r>
            <w:r>
              <w:rPr>
                <w:rFonts w:hint="eastAsia"/>
              </w:rPr>
              <w:t>分）</w:t>
            </w:r>
          </w:p>
          <w:p>
            <w:pPr>
              <w:widowControl/>
              <w:shd w:val="clear" w:color="auto" w:fill="FFFFFF"/>
              <w:spacing w:line="360" w:lineRule="auto"/>
            </w:pPr>
            <w:r>
              <w:rPr>
                <w:rFonts w:hint="eastAsia"/>
              </w:rPr>
              <w:t>对投标人提供的政务大厅综合场地管理系统技术方案功能响应情况进行综合评分，应提供①场地三维可视化管理子系统、②统一信息发布管理子系统、③</w:t>
            </w:r>
            <w:r>
              <w:rPr>
                <w:rFonts w:hint="eastAsia" w:cs="宋体"/>
              </w:rPr>
              <w:t>场地运行监控管理子系统</w:t>
            </w:r>
            <w:r>
              <w:rPr>
                <w:rFonts w:hint="eastAsia"/>
              </w:rPr>
              <w:t>、④</w:t>
            </w:r>
            <w:r>
              <w:rPr>
                <w:rFonts w:hint="eastAsia" w:cs="宋体"/>
              </w:rPr>
              <w:t>场地智能中控管理子系统</w:t>
            </w:r>
            <w:r>
              <w:rPr>
                <w:rFonts w:hint="eastAsia"/>
              </w:rPr>
              <w:t>内容且满足本项目需求，</w:t>
            </w:r>
            <w:r>
              <w:rPr>
                <w:rFonts w:hint="eastAsia"/>
                <w:lang w:val="en-US" w:eastAsia="zh-CN"/>
              </w:rPr>
              <w:t>全部满足</w:t>
            </w:r>
            <w:r>
              <w:rPr>
                <w:rFonts w:hint="eastAsia"/>
              </w:rPr>
              <w:t>得</w:t>
            </w:r>
            <w:r>
              <w:rPr>
                <w:rFonts w:hint="eastAsia"/>
                <w:lang w:val="en-US" w:eastAsia="zh-CN"/>
              </w:rPr>
              <w:t>1</w:t>
            </w:r>
            <w:r>
              <w:rPr>
                <w:rFonts w:hint="eastAsia"/>
              </w:rPr>
              <w:t>分</w:t>
            </w:r>
            <w:r>
              <w:rPr>
                <w:rFonts w:hint="eastAsia"/>
                <w:lang w:eastAsia="zh-CN"/>
              </w:rPr>
              <w:t>，</w:t>
            </w:r>
            <w:r>
              <w:rPr>
                <w:rFonts w:hint="eastAsia"/>
                <w:lang w:val="en-US" w:eastAsia="zh-CN"/>
              </w:rPr>
              <w:t>不满足不得分</w:t>
            </w:r>
            <w:r>
              <w:rPr>
                <w:rFonts w:hint="eastAsia"/>
              </w:rPr>
              <w:t>。</w:t>
            </w:r>
          </w:p>
          <w:p>
            <w:pPr>
              <w:widowControl/>
              <w:shd w:val="clear" w:color="auto" w:fill="FFFFFF"/>
              <w:spacing w:line="360" w:lineRule="auto"/>
              <w:rPr>
                <w:rFonts w:ascii="宋体" w:hAnsi="宋体" w:cs="宋体"/>
                <w:szCs w:val="21"/>
              </w:rPr>
            </w:pPr>
            <w:r>
              <w:rPr>
                <w:rFonts w:hint="eastAsia"/>
              </w:rPr>
              <w:t>其中②为核心建设需求，须对应提供系统截图，不提供不得分。</w:t>
            </w:r>
          </w:p>
          <w:p>
            <w:pPr>
              <w:widowControl/>
              <w:shd w:val="clear" w:color="auto" w:fill="FFFFFF"/>
              <w:spacing w:line="360" w:lineRule="auto"/>
            </w:pPr>
            <w:r>
              <w:rPr>
                <w:rFonts w:hint="eastAsia"/>
              </w:rPr>
              <w:t>2、微信公众号升级（</w:t>
            </w:r>
            <w:r>
              <w:rPr>
                <w:rFonts w:hint="eastAsia"/>
                <w:lang w:val="en-US" w:eastAsia="zh-CN"/>
              </w:rPr>
              <w:t>1</w:t>
            </w:r>
            <w:r>
              <w:rPr>
                <w:rFonts w:hint="eastAsia"/>
              </w:rPr>
              <w:t>分）</w:t>
            </w:r>
          </w:p>
          <w:p>
            <w:pPr>
              <w:widowControl/>
              <w:shd w:val="clear" w:color="auto" w:fill="FFFFFF"/>
              <w:spacing w:line="360" w:lineRule="auto"/>
            </w:pPr>
            <w:r>
              <w:rPr>
                <w:rFonts w:hint="eastAsia"/>
              </w:rPr>
              <w:t>对投标人提供的</w:t>
            </w:r>
            <w:r>
              <w:rPr>
                <w:rFonts w:hint="eastAsia" w:cs="宋体"/>
              </w:rPr>
              <w:t>微信公众号升级</w:t>
            </w:r>
            <w:r>
              <w:rPr>
                <w:rFonts w:hint="eastAsia"/>
              </w:rPr>
              <w:t>技术方案功能响应情况进行综合评分，应提供①中心地址导航、②室内导航、③互动交流、④智能客服内容且满足本项目需求，</w:t>
            </w:r>
            <w:r>
              <w:rPr>
                <w:rFonts w:hint="eastAsia"/>
                <w:lang w:val="en-US" w:eastAsia="zh-CN"/>
              </w:rPr>
              <w:t>全部满足</w:t>
            </w:r>
            <w:r>
              <w:rPr>
                <w:rFonts w:hint="eastAsia"/>
              </w:rPr>
              <w:t>得</w:t>
            </w:r>
            <w:r>
              <w:rPr>
                <w:rFonts w:hint="eastAsia"/>
                <w:lang w:val="en-US" w:eastAsia="zh-CN"/>
              </w:rPr>
              <w:t>1</w:t>
            </w:r>
            <w:r>
              <w:rPr>
                <w:rFonts w:hint="eastAsia"/>
              </w:rPr>
              <w:t>分</w:t>
            </w:r>
            <w:r>
              <w:rPr>
                <w:rFonts w:hint="eastAsia"/>
                <w:lang w:eastAsia="zh-CN"/>
              </w:rPr>
              <w:t>，</w:t>
            </w:r>
            <w:r>
              <w:rPr>
                <w:rFonts w:hint="eastAsia"/>
                <w:lang w:val="en-US" w:eastAsia="zh-CN"/>
              </w:rPr>
              <w:t>不满足不得分</w:t>
            </w:r>
            <w:r>
              <w:rPr>
                <w:rFonts w:hint="eastAsia"/>
              </w:rPr>
              <w:t>。</w:t>
            </w:r>
          </w:p>
          <w:p>
            <w:pPr>
              <w:widowControl/>
              <w:shd w:val="clear" w:color="auto" w:fill="FFFFFF"/>
              <w:spacing w:line="360" w:lineRule="auto"/>
            </w:pPr>
            <w:r>
              <w:rPr>
                <w:rFonts w:hint="eastAsia"/>
              </w:rPr>
              <w:t>3、智能导办（</w:t>
            </w:r>
            <w:r>
              <w:rPr>
                <w:rFonts w:hint="eastAsia"/>
                <w:lang w:val="en-US" w:eastAsia="zh-CN"/>
              </w:rPr>
              <w:t>1</w:t>
            </w:r>
            <w:r>
              <w:rPr>
                <w:rFonts w:hint="eastAsia"/>
              </w:rPr>
              <w:t>分）</w:t>
            </w:r>
          </w:p>
          <w:p>
            <w:pPr>
              <w:widowControl/>
              <w:shd w:val="clear" w:color="auto" w:fill="FFFFFF"/>
              <w:spacing w:line="360" w:lineRule="auto"/>
            </w:pPr>
            <w:r>
              <w:rPr>
                <w:rFonts w:hint="eastAsia"/>
              </w:rPr>
              <w:t>对投标人提供的智能导办技术方案功能响应情况进行综合评分，应提供①事项精细化梳理、②智能办事指南、③智能导办管理内容且满足本项目需求，</w:t>
            </w:r>
            <w:r>
              <w:rPr>
                <w:rFonts w:hint="eastAsia"/>
                <w:lang w:val="en-US" w:eastAsia="zh-CN"/>
              </w:rPr>
              <w:t>全部满足</w:t>
            </w:r>
            <w:r>
              <w:rPr>
                <w:rFonts w:hint="eastAsia"/>
              </w:rPr>
              <w:t>得</w:t>
            </w:r>
            <w:r>
              <w:rPr>
                <w:rFonts w:hint="eastAsia"/>
                <w:lang w:val="en-US" w:eastAsia="zh-CN"/>
              </w:rPr>
              <w:t>1</w:t>
            </w:r>
            <w:r>
              <w:rPr>
                <w:rFonts w:hint="eastAsia"/>
              </w:rPr>
              <w:t>分</w:t>
            </w:r>
            <w:r>
              <w:rPr>
                <w:rFonts w:hint="eastAsia"/>
                <w:lang w:eastAsia="zh-CN"/>
              </w:rPr>
              <w:t>，</w:t>
            </w:r>
            <w:r>
              <w:rPr>
                <w:rFonts w:hint="eastAsia"/>
                <w:lang w:val="en-US" w:eastAsia="zh-CN"/>
              </w:rPr>
              <w:t>不满足不得分</w:t>
            </w:r>
            <w:r>
              <w:rPr>
                <w:rFonts w:hint="eastAsia"/>
              </w:rPr>
              <w:t>。</w:t>
            </w:r>
          </w:p>
          <w:p>
            <w:pPr>
              <w:widowControl/>
              <w:shd w:val="clear" w:color="auto" w:fill="FFFFFF"/>
              <w:spacing w:line="360" w:lineRule="auto"/>
            </w:pPr>
            <w:r>
              <w:rPr>
                <w:rFonts w:hint="eastAsia"/>
              </w:rPr>
              <w:t>4、帮办代办导服（</w:t>
            </w:r>
            <w:r>
              <w:t>1</w:t>
            </w:r>
            <w:r>
              <w:rPr>
                <w:rFonts w:hint="eastAsia"/>
              </w:rPr>
              <w:t>分）</w:t>
            </w:r>
          </w:p>
          <w:p>
            <w:pPr>
              <w:widowControl/>
              <w:shd w:val="clear" w:color="auto" w:fill="FFFFFF"/>
              <w:spacing w:line="360" w:lineRule="auto"/>
            </w:pPr>
            <w:r>
              <w:rPr>
                <w:rFonts w:hint="eastAsia"/>
              </w:rPr>
              <w:t>对投标人提供的帮办代办导服技术方案功能响应情况进行综合评分，应提供①服务工单登记、②指定办理内容且满足本项目需求，</w:t>
            </w:r>
            <w:r>
              <w:rPr>
                <w:rFonts w:hint="eastAsia"/>
                <w:lang w:val="en-US" w:eastAsia="zh-CN"/>
              </w:rPr>
              <w:t>全部满足</w:t>
            </w:r>
            <w:r>
              <w:rPr>
                <w:rFonts w:hint="eastAsia"/>
              </w:rPr>
              <w:t>得</w:t>
            </w:r>
            <w:r>
              <w:rPr>
                <w:rFonts w:hint="eastAsia"/>
                <w:lang w:val="en-US" w:eastAsia="zh-CN"/>
              </w:rPr>
              <w:t>1</w:t>
            </w:r>
            <w:r>
              <w:rPr>
                <w:rFonts w:hint="eastAsia"/>
              </w:rPr>
              <w:t>分</w:t>
            </w:r>
            <w:r>
              <w:rPr>
                <w:rFonts w:hint="eastAsia"/>
                <w:lang w:eastAsia="zh-CN"/>
              </w:rPr>
              <w:t>，</w:t>
            </w:r>
            <w:r>
              <w:rPr>
                <w:rFonts w:hint="eastAsia"/>
                <w:lang w:val="en-US" w:eastAsia="zh-CN"/>
              </w:rPr>
              <w:t>不满足不得分</w:t>
            </w:r>
            <w:r>
              <w:rPr>
                <w:rFonts w:hint="eastAsia"/>
              </w:rPr>
              <w:t>。</w:t>
            </w:r>
          </w:p>
          <w:p>
            <w:pPr>
              <w:widowControl/>
              <w:shd w:val="clear" w:color="auto" w:fill="FFFFFF"/>
              <w:spacing w:line="360" w:lineRule="auto"/>
            </w:pPr>
            <w:r>
              <w:rPr>
                <w:rFonts w:hint="eastAsia"/>
              </w:rPr>
              <w:t>二、政务服务大厅智能化建设方案（</w:t>
            </w:r>
            <w:r>
              <w:rPr>
                <w:rFonts w:hint="eastAsia"/>
                <w:lang w:val="en-US" w:eastAsia="zh-CN"/>
              </w:rPr>
              <w:t>2</w:t>
            </w:r>
            <w:r>
              <w:rPr>
                <w:rFonts w:hint="eastAsia"/>
              </w:rPr>
              <w:t>分）</w:t>
            </w:r>
          </w:p>
          <w:p>
            <w:pPr>
              <w:widowControl/>
              <w:shd w:val="clear" w:color="auto" w:fill="FFFFFF"/>
              <w:spacing w:line="360" w:lineRule="auto"/>
            </w:pPr>
            <w:r>
              <w:rPr>
                <w:rFonts w:hint="eastAsia"/>
              </w:rPr>
              <w:t>1、大厅现场服务系统建设（</w:t>
            </w:r>
            <w:r>
              <w:rPr>
                <w:rFonts w:hint="eastAsia"/>
                <w:lang w:val="en-US" w:eastAsia="zh-CN"/>
              </w:rPr>
              <w:t>1</w:t>
            </w:r>
            <w:r>
              <w:rPr>
                <w:rFonts w:hint="eastAsia"/>
              </w:rPr>
              <w:t>分）</w:t>
            </w:r>
          </w:p>
          <w:p>
            <w:pPr>
              <w:widowControl/>
              <w:shd w:val="clear" w:color="auto" w:fill="FFFFFF"/>
              <w:spacing w:line="360" w:lineRule="auto"/>
            </w:pPr>
            <w:r>
              <w:rPr>
                <w:rFonts w:hint="eastAsia"/>
              </w:rPr>
              <w:t>根据投标人所提供的大厅现场服务系统建设技术方案和软件功能模块成熟度情况进行评分。</w:t>
            </w:r>
          </w:p>
          <w:p>
            <w:pPr>
              <w:widowControl/>
              <w:shd w:val="clear" w:color="auto" w:fill="FFFFFF"/>
              <w:spacing w:line="360" w:lineRule="auto"/>
            </w:pPr>
            <w:r>
              <w:rPr>
                <w:rFonts w:hint="eastAsia"/>
              </w:rPr>
              <w:t>能够充分结合本次项目实际，提供包含①智能引导机器人、②信息发布、③排队取号、④数字化工位、⑤智能考勤、⑥智能感知系统、⑦窗口人员行为分析系统、⑧防疫数字哨兵、⑨婚姻登记宣誓厅自助拍照服务内容且满足采购文件需求的建设方案</w:t>
            </w:r>
            <w:r>
              <w:rPr>
                <w:rFonts w:hint="eastAsia"/>
                <w:lang w:eastAsia="zh-CN"/>
              </w:rPr>
              <w:t>；</w:t>
            </w:r>
            <w:r>
              <w:rPr>
                <w:rFonts w:hint="eastAsia"/>
                <w:lang w:val="en-US" w:eastAsia="zh-CN"/>
              </w:rPr>
              <w:t>全部满足</w:t>
            </w:r>
            <w:r>
              <w:rPr>
                <w:rFonts w:hint="eastAsia"/>
              </w:rPr>
              <w:t>得</w:t>
            </w:r>
            <w:r>
              <w:rPr>
                <w:rFonts w:hint="eastAsia"/>
                <w:lang w:val="en-US" w:eastAsia="zh-CN"/>
              </w:rPr>
              <w:t>1</w:t>
            </w:r>
            <w:r>
              <w:rPr>
                <w:rFonts w:hint="eastAsia"/>
              </w:rPr>
              <w:t>分</w:t>
            </w:r>
            <w:r>
              <w:rPr>
                <w:rFonts w:hint="eastAsia"/>
                <w:lang w:eastAsia="zh-CN"/>
              </w:rPr>
              <w:t>，</w:t>
            </w:r>
            <w:r>
              <w:rPr>
                <w:rFonts w:hint="eastAsia"/>
                <w:lang w:val="en-US" w:eastAsia="zh-CN"/>
              </w:rPr>
              <w:t>不满足不得分</w:t>
            </w:r>
            <w:r>
              <w:rPr>
                <w:rFonts w:hint="eastAsia"/>
              </w:rPr>
              <w:t>。其中，③为本项重点功能，须对应提供系统截图。</w:t>
            </w:r>
          </w:p>
          <w:p>
            <w:pPr>
              <w:widowControl/>
              <w:shd w:val="clear" w:color="auto" w:fill="FFFFFF"/>
              <w:spacing w:line="360" w:lineRule="auto"/>
            </w:pPr>
            <w:r>
              <w:rPr>
                <w:rFonts w:hint="eastAsia"/>
              </w:rPr>
              <w:t>2、大厅自助服务系统建设（</w:t>
            </w:r>
            <w:r>
              <w:rPr>
                <w:rFonts w:hint="eastAsia"/>
                <w:lang w:val="en-US" w:eastAsia="zh-CN"/>
              </w:rPr>
              <w:t>1</w:t>
            </w:r>
            <w:r>
              <w:rPr>
                <w:rFonts w:hint="eastAsia"/>
              </w:rPr>
              <w:t>分）</w:t>
            </w:r>
          </w:p>
          <w:p>
            <w:pPr>
              <w:widowControl/>
              <w:shd w:val="clear" w:color="auto" w:fill="FFFFFF"/>
              <w:spacing w:line="360" w:lineRule="auto"/>
            </w:pPr>
            <w:r>
              <w:rPr>
                <w:rFonts w:hint="eastAsia"/>
              </w:rPr>
              <w:t>根据投标人所提供的大厅自助服务系统建设技术方案和软件功能模块成熟度情况进行评分。</w:t>
            </w:r>
          </w:p>
          <w:p>
            <w:pPr>
              <w:widowControl/>
              <w:shd w:val="clear" w:color="auto" w:fill="FFFFFF"/>
              <w:spacing w:line="360" w:lineRule="auto"/>
            </w:pPr>
            <w:r>
              <w:rPr>
                <w:rFonts w:hint="eastAsia"/>
              </w:rPr>
              <w:t>能够充分结合本次</w:t>
            </w:r>
            <w:r>
              <w:rPr>
                <w:rFonts w:hint="eastAsia"/>
                <w:kern w:val="0"/>
              </w:rPr>
              <w:t>项目实际，提供包含①无人值守工作台、②自助服务终端、③自助打印扩展终端、④自助智能存取终端内容且满足采购文件需求的建设方案</w:t>
            </w:r>
            <w:r>
              <w:rPr>
                <w:rFonts w:hint="eastAsia"/>
                <w:kern w:val="0"/>
                <w:lang w:eastAsia="zh-CN"/>
              </w:rPr>
              <w:t>；</w:t>
            </w:r>
            <w:r>
              <w:rPr>
                <w:rFonts w:hint="eastAsia"/>
                <w:lang w:val="en-US" w:eastAsia="zh-CN"/>
              </w:rPr>
              <w:t>全部满足</w:t>
            </w:r>
            <w:r>
              <w:rPr>
                <w:rFonts w:hint="eastAsia"/>
              </w:rPr>
              <w:t>得</w:t>
            </w:r>
            <w:r>
              <w:rPr>
                <w:rFonts w:hint="eastAsia"/>
                <w:lang w:val="en-US" w:eastAsia="zh-CN"/>
              </w:rPr>
              <w:t>1</w:t>
            </w:r>
            <w:r>
              <w:rPr>
                <w:rFonts w:hint="eastAsia"/>
              </w:rPr>
              <w:t>分</w:t>
            </w:r>
            <w:r>
              <w:rPr>
                <w:rFonts w:hint="eastAsia"/>
                <w:lang w:eastAsia="zh-CN"/>
              </w:rPr>
              <w:t>，</w:t>
            </w:r>
            <w:r>
              <w:rPr>
                <w:rFonts w:hint="eastAsia"/>
                <w:lang w:val="en-US" w:eastAsia="zh-CN"/>
              </w:rPr>
              <w:t>不满足不得分</w:t>
            </w:r>
            <w:r>
              <w:rPr>
                <w:rFonts w:hint="eastAsia"/>
                <w:kern w:val="0"/>
              </w:rPr>
              <w:t>。</w:t>
            </w:r>
            <w:r>
              <w:rPr>
                <w:rFonts w:hint="eastAsia"/>
              </w:rPr>
              <w:t>其中，②为本项重点功能，须对应提供系统截图。</w:t>
            </w:r>
          </w:p>
          <w:p>
            <w:pPr>
              <w:widowControl/>
              <w:shd w:val="clear" w:color="auto" w:fill="FFFFFF"/>
            </w:pPr>
            <w:r>
              <w:rPr>
                <w:rFonts w:hint="eastAsia"/>
              </w:rPr>
              <w:t>三、基础智能化方案建设（</w:t>
            </w:r>
            <w:r>
              <w:rPr>
                <w:rFonts w:hint="eastAsia"/>
                <w:lang w:val="en-US" w:eastAsia="zh-CN"/>
              </w:rPr>
              <w:t>3</w:t>
            </w:r>
            <w:r>
              <w:rPr>
                <w:rFonts w:hint="eastAsia"/>
              </w:rPr>
              <w:t>分）</w:t>
            </w:r>
          </w:p>
          <w:p>
            <w:pPr>
              <w:pStyle w:val="20"/>
              <w:widowControl/>
              <w:numPr>
                <w:ilvl w:val="0"/>
                <w:numId w:val="0"/>
              </w:numPr>
              <w:spacing w:before="0" w:beforeAutospacing="0" w:after="0" w:afterAutospacing="0" w:line="360" w:lineRule="auto"/>
              <w:jc w:val="both"/>
              <w:rPr>
                <w:rFonts w:hint="eastAsia" w:ascii="宋体" w:hAnsi="宋体" w:cs="宋体"/>
                <w:kern w:val="2"/>
                <w:shd w:val="clear" w:color="auto" w:fill="FFFFFF"/>
                <w:lang w:val="en-US" w:eastAsia="zh-CN"/>
              </w:rPr>
            </w:pPr>
            <w:r>
              <w:rPr>
                <w:rFonts w:hint="eastAsia"/>
              </w:rPr>
              <w:t>对投标人提供的基础智能化方案建设技术方案功能响应情况进行综合评分，应提供①大厅智能化硬件系统、②视频监控系统、③电子巡查系统、④智能会议系统、⑤公共广播系统、⑥智能中控管理系统、⑦综合布线内容且满足本项目需求，</w:t>
            </w:r>
            <w:r>
              <w:rPr>
                <w:rFonts w:hint="eastAsia"/>
                <w:lang w:val="en-US" w:eastAsia="zh-CN"/>
              </w:rPr>
              <w:t>全部满足</w:t>
            </w:r>
            <w:r>
              <w:rPr>
                <w:rFonts w:hint="eastAsia"/>
              </w:rPr>
              <w:t>得</w:t>
            </w:r>
            <w:r>
              <w:rPr>
                <w:rFonts w:hint="eastAsia"/>
                <w:lang w:val="en-US" w:eastAsia="zh-CN"/>
              </w:rPr>
              <w:t>3</w:t>
            </w:r>
            <w:r>
              <w:rPr>
                <w:rFonts w:hint="eastAsia"/>
              </w:rPr>
              <w:t>分</w:t>
            </w:r>
            <w:r>
              <w:rPr>
                <w:rFonts w:hint="eastAsia"/>
                <w:lang w:eastAsia="zh-CN"/>
              </w:rPr>
              <w:t>，</w:t>
            </w:r>
            <w:r>
              <w:rPr>
                <w:rFonts w:hint="eastAsia"/>
                <w:lang w:val="en-US" w:eastAsia="zh-CN"/>
              </w:rPr>
              <w:t>不满足不得分</w:t>
            </w:r>
            <w:r>
              <w:rPr>
                <w:rFonts w:hint="eastAsia"/>
              </w:rPr>
              <w:t>。</w:t>
            </w:r>
          </w:p>
          <w:p>
            <w:pPr>
              <w:pStyle w:val="20"/>
              <w:widowControl/>
              <w:numPr>
                <w:ilvl w:val="0"/>
                <w:numId w:val="5"/>
              </w:numPr>
              <w:spacing w:before="0" w:beforeAutospacing="0" w:after="0" w:afterAutospacing="0" w:line="360" w:lineRule="auto"/>
              <w:jc w:val="both"/>
              <w:rPr>
                <w:rFonts w:ascii="宋体" w:hAnsi="宋体" w:cs="宋体"/>
                <w:szCs w:val="21"/>
              </w:rPr>
            </w:pPr>
            <w:r>
              <w:rPr>
                <w:rFonts w:hint="eastAsia" w:ascii="宋体" w:hAnsi="宋体" w:cs="宋体"/>
                <w:b/>
                <w:bCs/>
                <w:kern w:val="2"/>
                <w:shd w:val="clear" w:color="auto" w:fill="FFFFFF"/>
                <w:lang w:val="en-US" w:eastAsia="zh-CN"/>
              </w:rPr>
              <w:t>质量保证体系和控制措施</w:t>
            </w:r>
            <w:r>
              <w:rPr>
                <w:rFonts w:hint="eastAsia" w:ascii="宋体" w:hAnsi="宋体" w:cs="宋体"/>
                <w:kern w:val="2"/>
                <w:shd w:val="clear" w:color="auto" w:fill="FFFFFF"/>
                <w:lang w:val="en-US" w:eastAsia="zh-CN"/>
              </w:rPr>
              <w:t>：有完善的质量保证体系和质量控制措施，得5分。有质量保证体系和质量控制措施，但不完善，得2分。 没有质量保证体系和质量控制措施不得分。</w:t>
            </w:r>
          </w:p>
          <w:p>
            <w:pPr>
              <w:pStyle w:val="20"/>
              <w:widowControl/>
              <w:numPr>
                <w:ilvl w:val="0"/>
                <w:numId w:val="5"/>
              </w:numPr>
              <w:spacing w:before="0" w:beforeAutospacing="0" w:after="0" w:afterAutospacing="0" w:line="360" w:lineRule="auto"/>
              <w:jc w:val="both"/>
              <w:rPr>
                <w:rFonts w:ascii="宋体" w:hAnsi="宋体" w:cs="宋体"/>
                <w:szCs w:val="21"/>
              </w:rPr>
            </w:pPr>
            <w:r>
              <w:rPr>
                <w:rFonts w:hint="eastAsia" w:ascii="宋体" w:hAnsi="宋体" w:cs="宋体"/>
                <w:b/>
                <w:bCs/>
                <w:kern w:val="2"/>
                <w:shd w:val="clear" w:color="auto" w:fill="FFFFFF"/>
                <w:lang w:val="en-US" w:eastAsia="zh-CN"/>
              </w:rPr>
              <w:t>故障应急方案</w:t>
            </w:r>
            <w:r>
              <w:rPr>
                <w:rFonts w:hint="eastAsia" w:ascii="宋体" w:hAnsi="宋体" w:cs="宋体"/>
                <w:kern w:val="2"/>
                <w:shd w:val="clear" w:color="auto" w:fill="FFFFFF"/>
                <w:lang w:val="en-US" w:eastAsia="zh-CN"/>
              </w:rPr>
              <w:t>：为了保证设备系统的正常运行，投标人须具有完备的系 统故障应急方案，需从网络、服务器、设备等应急服务 等方面进行分析，投标人须提供系统故障应急预案，优的得5分，良的得3分，一般的得1分，不提供得不得分。</w:t>
            </w:r>
          </w:p>
          <w:p>
            <w:pPr>
              <w:autoSpaceDE w:val="0"/>
              <w:autoSpaceDN w:val="0"/>
              <w:spacing w:line="360" w:lineRule="auto"/>
              <w:ind w:firstLine="0" w:firstLineChars="0"/>
              <w:rPr>
                <w:rFonts w:ascii="宋体" w:hAnsi="宋体" w:cs="宋体"/>
                <w:bCs/>
                <w:color w:val="000000"/>
                <w:szCs w:val="21"/>
                <w:lang w:val="zh-CN"/>
              </w:rPr>
            </w:pPr>
            <w:r>
              <w:rPr>
                <w:rFonts w:hint="eastAsia" w:ascii="宋体" w:hAnsi="宋体"/>
                <w:b/>
                <w:bCs w:val="0"/>
                <w:color w:val="000000"/>
                <w:szCs w:val="21"/>
                <w:lang w:val="en-US" w:eastAsia="zh-CN"/>
              </w:rPr>
              <w:t>（8）</w:t>
            </w:r>
            <w:r>
              <w:rPr>
                <w:rFonts w:hint="eastAsia" w:ascii="宋体" w:hAnsi="宋体"/>
                <w:b/>
                <w:bCs w:val="0"/>
                <w:color w:val="000000"/>
                <w:szCs w:val="21"/>
                <w:lang w:val="zh-CN"/>
              </w:rPr>
              <w:t>系统</w:t>
            </w:r>
            <w:r>
              <w:rPr>
                <w:rFonts w:ascii="宋体" w:hAnsi="宋体"/>
                <w:b/>
                <w:bCs w:val="0"/>
                <w:color w:val="000000"/>
                <w:szCs w:val="21"/>
                <w:lang w:val="zh-CN"/>
              </w:rPr>
              <w:t>演示</w:t>
            </w:r>
            <w:r>
              <w:rPr>
                <w:rFonts w:hint="eastAsia" w:ascii="宋体" w:hAnsi="宋体" w:cs="宋体"/>
                <w:kern w:val="2"/>
                <w:shd w:val="clear" w:color="auto" w:fill="FFFFFF"/>
              </w:rPr>
              <w:t>：</w:t>
            </w:r>
            <w:r>
              <w:rPr>
                <w:rFonts w:hint="eastAsia" w:ascii="宋体" w:hAnsi="宋体" w:cs="宋体"/>
                <w:bCs/>
                <w:color w:val="000000"/>
                <w:szCs w:val="21"/>
                <w:lang w:val="zh-CN"/>
              </w:rPr>
              <w:t>对本次项目以下功能进行现场演示，根据现场讲解与系统演示情况综合打分，原型系统演示的最高得</w:t>
            </w:r>
            <w:r>
              <w:rPr>
                <w:rFonts w:hint="eastAsia" w:ascii="宋体" w:hAnsi="宋体" w:cs="宋体"/>
                <w:bCs/>
                <w:color w:val="000000"/>
                <w:szCs w:val="21"/>
                <w:lang w:val="en-US" w:eastAsia="zh-CN"/>
              </w:rPr>
              <w:t>12</w:t>
            </w:r>
            <w:r>
              <w:rPr>
                <w:rFonts w:hint="eastAsia" w:ascii="宋体" w:hAnsi="宋体" w:cs="宋体"/>
                <w:bCs/>
                <w:color w:val="000000"/>
                <w:szCs w:val="21"/>
                <w:lang w:val="zh-CN"/>
              </w:rPr>
              <w:t>分，仅进行PPT等固定图片或录屏、录像方式演示的最高得</w:t>
            </w:r>
            <w:r>
              <w:rPr>
                <w:rFonts w:hint="eastAsia" w:ascii="宋体" w:hAnsi="宋体" w:cs="宋体"/>
                <w:bCs/>
                <w:color w:val="000000"/>
                <w:szCs w:val="21"/>
              </w:rPr>
              <w:t>2</w:t>
            </w:r>
            <w:r>
              <w:rPr>
                <w:rFonts w:hint="eastAsia" w:ascii="宋体" w:hAnsi="宋体" w:cs="宋体"/>
                <w:bCs/>
                <w:color w:val="000000"/>
                <w:szCs w:val="21"/>
                <w:lang w:val="zh-CN"/>
              </w:rPr>
              <w:t>分。每位投标人演示时间不超过20分钟；演示优秀得</w:t>
            </w:r>
            <w:r>
              <w:rPr>
                <w:rFonts w:hint="eastAsia" w:ascii="宋体" w:hAnsi="宋体" w:cs="宋体"/>
                <w:bCs/>
                <w:color w:val="000000"/>
                <w:szCs w:val="21"/>
                <w:lang w:val="en-US" w:eastAsia="zh-CN"/>
              </w:rPr>
              <w:t>12</w:t>
            </w:r>
            <w:r>
              <w:rPr>
                <w:rFonts w:hint="eastAsia" w:ascii="宋体" w:hAnsi="宋体" w:cs="宋体"/>
                <w:bCs/>
                <w:color w:val="000000"/>
                <w:szCs w:val="21"/>
                <w:lang w:val="zh-CN"/>
              </w:rPr>
              <w:t>分，良好得</w:t>
            </w:r>
            <w:r>
              <w:rPr>
                <w:rFonts w:hint="eastAsia" w:ascii="宋体" w:hAnsi="宋体" w:cs="宋体"/>
                <w:bCs/>
                <w:color w:val="000000"/>
                <w:szCs w:val="21"/>
                <w:lang w:val="en-US" w:eastAsia="zh-CN"/>
              </w:rPr>
              <w:t>7</w:t>
            </w:r>
            <w:r>
              <w:rPr>
                <w:rFonts w:hint="eastAsia" w:ascii="宋体" w:hAnsi="宋体" w:cs="宋体"/>
                <w:bCs/>
                <w:color w:val="000000"/>
                <w:szCs w:val="21"/>
                <w:lang w:val="zh-CN"/>
              </w:rPr>
              <w:t>分，一般得</w:t>
            </w:r>
            <w:r>
              <w:rPr>
                <w:rFonts w:hint="eastAsia" w:ascii="宋体" w:hAnsi="宋体" w:cs="宋体"/>
                <w:bCs/>
                <w:color w:val="000000"/>
                <w:szCs w:val="21"/>
                <w:lang w:val="en-US" w:eastAsia="zh-CN"/>
              </w:rPr>
              <w:t>2</w:t>
            </w:r>
            <w:r>
              <w:rPr>
                <w:rFonts w:hint="eastAsia" w:ascii="宋体" w:hAnsi="宋体" w:cs="宋体"/>
                <w:bCs/>
                <w:color w:val="000000"/>
                <w:szCs w:val="21"/>
                <w:lang w:val="zh-CN"/>
              </w:rPr>
              <w:t>分，不演示不得分。</w:t>
            </w:r>
          </w:p>
          <w:p>
            <w:pPr>
              <w:autoSpaceDE w:val="0"/>
              <w:autoSpaceDN w:val="0"/>
              <w:spacing w:line="360" w:lineRule="auto"/>
              <w:ind w:firstLine="0" w:firstLineChars="0"/>
              <w:rPr>
                <w:rFonts w:hint="eastAsia" w:ascii="宋体" w:hAnsi="宋体" w:cs="宋体"/>
                <w:bCs/>
                <w:color w:val="000000"/>
                <w:szCs w:val="21"/>
                <w:lang w:val="zh-CN"/>
              </w:rPr>
            </w:pPr>
            <w:r>
              <w:rPr>
                <w:rFonts w:hint="eastAsia" w:ascii="宋体" w:hAnsi="宋体" w:cs="宋体"/>
                <w:bCs/>
                <w:color w:val="000000"/>
                <w:szCs w:val="21"/>
                <w:lang w:val="zh-CN"/>
              </w:rPr>
              <w:t>1、演示排队</w:t>
            </w:r>
            <w:r>
              <w:rPr>
                <w:rFonts w:hint="eastAsia" w:ascii="宋体" w:hAnsi="宋体" w:cs="宋体"/>
                <w:bCs/>
                <w:color w:val="000000"/>
                <w:szCs w:val="21"/>
              </w:rPr>
              <w:t>取号</w:t>
            </w:r>
            <w:r>
              <w:rPr>
                <w:rFonts w:hint="eastAsia" w:ascii="宋体" w:hAnsi="宋体" w:cs="宋体"/>
                <w:bCs/>
                <w:color w:val="000000"/>
                <w:szCs w:val="21"/>
                <w:lang w:val="zh-CN"/>
              </w:rPr>
              <w:t>。具有下一位、重新呼叫、开始/暂停、注销功能，并能展示当前窗口信息和排队叫号信息。</w:t>
            </w:r>
          </w:p>
          <w:p>
            <w:pPr>
              <w:autoSpaceDE w:val="0"/>
              <w:autoSpaceDN w:val="0"/>
              <w:spacing w:line="360" w:lineRule="auto"/>
              <w:ind w:firstLine="0" w:firstLineChars="0"/>
              <w:rPr>
                <w:rFonts w:ascii="宋体" w:hAnsi="宋体" w:cs="宋体"/>
                <w:bCs/>
                <w:color w:val="000000"/>
                <w:szCs w:val="21"/>
                <w:lang w:val="zh-CN"/>
              </w:rPr>
            </w:pPr>
            <w:r>
              <w:rPr>
                <w:rFonts w:hint="eastAsia" w:ascii="宋体" w:hAnsi="宋体" w:cs="宋体"/>
                <w:bCs/>
                <w:color w:val="000000"/>
                <w:szCs w:val="21"/>
                <w:lang w:val="zh-CN"/>
              </w:rPr>
              <w:t>2、演示信息发布。支持查看取号后的窗口屏排队信息、等待屏排队信息。</w:t>
            </w:r>
          </w:p>
          <w:p>
            <w:pPr>
              <w:autoSpaceDE w:val="0"/>
              <w:autoSpaceDN w:val="0"/>
              <w:spacing w:line="360" w:lineRule="auto"/>
              <w:ind w:firstLine="0" w:firstLineChars="0"/>
              <w:rPr>
                <w:rFonts w:ascii="宋体" w:hAnsi="宋体" w:cs="宋体"/>
                <w:bCs/>
                <w:color w:val="000000"/>
                <w:szCs w:val="21"/>
                <w:lang w:val="zh-CN"/>
              </w:rPr>
            </w:pPr>
            <w:r>
              <w:rPr>
                <w:rFonts w:hint="eastAsia" w:ascii="宋体" w:hAnsi="宋体" w:cs="宋体"/>
                <w:bCs/>
                <w:color w:val="000000"/>
                <w:szCs w:val="21"/>
                <w:lang w:val="zh-CN"/>
              </w:rPr>
              <w:t>3、演示</w:t>
            </w:r>
            <w:r>
              <w:rPr>
                <w:rFonts w:hint="eastAsia" w:ascii="宋体" w:hAnsi="宋体" w:cs="宋体"/>
                <w:bCs/>
                <w:color w:val="000000"/>
                <w:szCs w:val="21"/>
              </w:rPr>
              <w:t>自助服务终端</w:t>
            </w:r>
            <w:r>
              <w:rPr>
                <w:rFonts w:hint="eastAsia" w:ascii="宋体" w:hAnsi="宋体" w:cs="宋体"/>
                <w:bCs/>
                <w:color w:val="000000"/>
                <w:szCs w:val="21"/>
                <w:lang w:val="zh-CN"/>
              </w:rPr>
              <w:t>办件查询功能。支持通过办件编号查询办件信息。</w:t>
            </w:r>
          </w:p>
          <w:p>
            <w:pPr>
              <w:pStyle w:val="20"/>
              <w:widowControl/>
              <w:numPr>
                <w:ilvl w:val="0"/>
                <w:numId w:val="0"/>
              </w:numPr>
              <w:spacing w:before="0" w:beforeAutospacing="0" w:after="0" w:afterAutospacing="0" w:line="360" w:lineRule="auto"/>
              <w:jc w:val="both"/>
              <w:rPr>
                <w:rFonts w:hint="default" w:ascii="宋体" w:hAnsi="宋体" w:eastAsia="宋体" w:cs="宋体"/>
                <w:b w:val="0"/>
                <w:bCs w:val="0"/>
                <w:color w:val="000000"/>
                <w:sz w:val="24"/>
                <w:szCs w:val="24"/>
                <w:lang w:val="en-US" w:eastAsia="zh-CN"/>
              </w:rPr>
            </w:pPr>
            <w:r>
              <w:rPr>
                <w:rFonts w:hint="eastAsia" w:ascii="宋体" w:hAnsi="宋体" w:cs="宋体"/>
                <w:bCs/>
                <w:color w:val="000000"/>
                <w:szCs w:val="21"/>
                <w:lang w:val="zh-CN"/>
              </w:rPr>
              <w:t>4、演示自助</w:t>
            </w:r>
            <w:r>
              <w:rPr>
                <w:rFonts w:hint="eastAsia" w:ascii="宋体" w:hAnsi="宋体" w:cs="宋体"/>
                <w:bCs/>
                <w:color w:val="000000"/>
                <w:szCs w:val="21"/>
              </w:rPr>
              <w:t>服务终端</w:t>
            </w:r>
            <w:r>
              <w:rPr>
                <w:rFonts w:hint="eastAsia" w:ascii="宋体" w:hAnsi="宋体" w:cs="宋体"/>
                <w:bCs/>
                <w:color w:val="000000"/>
                <w:szCs w:val="21"/>
                <w:lang w:val="zh-CN"/>
              </w:rPr>
              <w:t>申报功能。在线完成某个事项的全流程申报，包括人员的登录，事项的选择，基本信息的填写，完成办件申报；在自助申报环节，需要填写相关的表单信息，能够通过手机端扫描二维码后在手机上填写，然后同步到自助服务系统上，完成信息的录入功能。</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rPr>
            </w:pPr>
            <w:r>
              <w:rPr>
                <w:rFonts w:ascii="宋体" w:hAnsi="宋体" w:cs="宋体"/>
                <w:b/>
                <w:bCs/>
                <w:sz w:val="18"/>
                <w:szCs w:val="18"/>
              </w:rPr>
              <w:t>3</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lang w:val="zh-CN"/>
              </w:rPr>
            </w:pPr>
            <w:r>
              <w:rPr>
                <w:rFonts w:hint="eastAsia" w:ascii="宋体" w:hAnsi="宋体" w:cs="宋体"/>
                <w:b/>
                <w:bCs/>
                <w:sz w:val="18"/>
                <w:szCs w:val="18"/>
                <w:lang w:val="zh-CN"/>
              </w:rPr>
              <w:t>履约能力</w:t>
            </w:r>
          </w:p>
          <w:p>
            <w:pPr>
              <w:pStyle w:val="20"/>
              <w:widowControl/>
              <w:spacing w:before="0" w:beforeAutospacing="0" w:after="0" w:afterAutospacing="0" w:line="360" w:lineRule="auto"/>
              <w:jc w:val="center"/>
              <w:rPr>
                <w:rFonts w:ascii="宋体" w:cs="宋体"/>
                <w:b/>
                <w:bCs/>
                <w:sz w:val="18"/>
                <w:szCs w:val="18"/>
                <w:lang w:val="zh-CN"/>
              </w:rPr>
            </w:pPr>
            <w:r>
              <w:rPr>
                <w:rFonts w:ascii="宋体" w:hAnsi="宋体" w:cs="宋体"/>
                <w:b/>
                <w:bCs/>
                <w:sz w:val="18"/>
                <w:szCs w:val="18"/>
                <w:shd w:val="clear" w:color="auto" w:fill="FFFFFF"/>
              </w:rPr>
              <w:t>(</w:t>
            </w:r>
            <w:r>
              <w:rPr>
                <w:rFonts w:hint="eastAsia" w:ascii="宋体" w:hAnsi="宋体" w:cs="宋体"/>
                <w:b/>
                <w:bCs/>
                <w:sz w:val="18"/>
                <w:szCs w:val="18"/>
                <w:shd w:val="clear" w:color="auto" w:fill="FFFFFF"/>
                <w:lang w:val="en-US" w:eastAsia="zh-CN"/>
              </w:rPr>
              <w:t>2</w:t>
            </w:r>
            <w:r>
              <w:rPr>
                <w:rFonts w:hint="eastAsia" w:ascii="宋体" w:hAnsi="宋体" w:cs="宋体"/>
                <w:b/>
                <w:bCs/>
                <w:sz w:val="18"/>
                <w:szCs w:val="18"/>
              </w:rPr>
              <w:t>分</w:t>
            </w:r>
            <w:r>
              <w:rPr>
                <w:rFonts w:ascii="宋体" w:hAnsi="宋体" w:cs="宋体"/>
                <w:b/>
                <w:bCs/>
                <w:sz w:val="18"/>
                <w:szCs w:val="18"/>
                <w:shd w:val="clear" w:color="auto" w:fill="FFFFFF"/>
              </w:rPr>
              <w:t>)</w:t>
            </w:r>
          </w:p>
        </w:tc>
        <w:tc>
          <w:tcPr>
            <w:tcW w:w="7279"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both"/>
              <w:rPr>
                <w:rFonts w:ascii="宋体" w:cs="宋体"/>
                <w:kern w:val="2"/>
                <w:shd w:val="clear" w:color="auto" w:fill="FFFFFF"/>
              </w:rPr>
            </w:pPr>
            <w:r>
              <w:rPr>
                <w:rFonts w:hint="eastAsia" w:ascii="宋体" w:hAnsi="宋体" w:cs="宋体"/>
                <w:kern w:val="2"/>
                <w:shd w:val="clear" w:color="auto" w:fill="FFFFFF"/>
              </w:rPr>
              <w:t>类似业绩情况：提供</w:t>
            </w:r>
            <w:r>
              <w:rPr>
                <w:rFonts w:ascii="宋体" w:hAnsi="宋体" w:cs="宋体"/>
                <w:kern w:val="2"/>
                <w:shd w:val="clear" w:color="auto" w:fill="FFFFFF"/>
              </w:rPr>
              <w:t>201</w:t>
            </w:r>
            <w:r>
              <w:rPr>
                <w:rFonts w:hint="eastAsia" w:ascii="宋体" w:hAnsi="宋体" w:cs="宋体"/>
                <w:kern w:val="2"/>
                <w:shd w:val="clear" w:color="auto" w:fill="FFFFFF"/>
              </w:rPr>
              <w:t>9年</w:t>
            </w:r>
            <w:r>
              <w:rPr>
                <w:rFonts w:hint="eastAsia" w:ascii="宋体" w:hAnsi="宋体" w:cs="宋体"/>
                <w:kern w:val="2"/>
                <w:shd w:val="clear" w:color="auto" w:fill="FFFFFF"/>
                <w:lang w:val="en-US" w:eastAsia="zh-CN"/>
              </w:rPr>
              <w:t>1</w:t>
            </w:r>
            <w:r>
              <w:rPr>
                <w:rFonts w:hint="eastAsia" w:ascii="宋体" w:hAnsi="宋体" w:cs="宋体"/>
                <w:kern w:val="2"/>
                <w:shd w:val="clear" w:color="auto" w:fill="FFFFFF"/>
              </w:rPr>
              <w:t>月</w:t>
            </w:r>
            <w:r>
              <w:rPr>
                <w:rFonts w:ascii="宋体" w:hAnsi="宋体" w:cs="宋体"/>
                <w:kern w:val="2"/>
                <w:shd w:val="clear" w:color="auto" w:fill="FFFFFF"/>
              </w:rPr>
              <w:t>1</w:t>
            </w:r>
            <w:r>
              <w:rPr>
                <w:rFonts w:hint="eastAsia" w:ascii="宋体" w:hAnsi="宋体" w:cs="宋体"/>
                <w:kern w:val="2"/>
                <w:shd w:val="clear" w:color="auto" w:fill="FFFFFF"/>
              </w:rPr>
              <w:t>日至投标截止日投标人类似业绩证明材料（须附合同复印件</w:t>
            </w:r>
            <w:r>
              <w:rPr>
                <w:rFonts w:hint="eastAsia" w:ascii="宋体" w:hAnsi="宋体" w:cs="宋体"/>
                <w:kern w:val="2"/>
                <w:shd w:val="clear" w:color="auto" w:fill="FFFFFF"/>
                <w:lang w:val="en-US" w:eastAsia="zh-CN"/>
              </w:rPr>
              <w:t>和中标通知书</w:t>
            </w:r>
            <w:r>
              <w:rPr>
                <w:rFonts w:hint="eastAsia" w:ascii="宋体" w:hAnsi="宋体" w:cs="宋体"/>
                <w:kern w:val="2"/>
                <w:shd w:val="clear" w:color="auto" w:fill="FFFFFF"/>
              </w:rPr>
              <w:t>）。每提供</w:t>
            </w:r>
            <w:r>
              <w:rPr>
                <w:rFonts w:ascii="宋体" w:hAnsi="宋体" w:cs="宋体"/>
                <w:kern w:val="2"/>
                <w:shd w:val="clear" w:color="auto" w:fill="FFFFFF"/>
              </w:rPr>
              <w:t>1</w:t>
            </w:r>
            <w:r>
              <w:rPr>
                <w:rFonts w:hint="eastAsia" w:ascii="宋体" w:hAnsi="宋体" w:cs="宋体"/>
                <w:kern w:val="2"/>
                <w:shd w:val="clear" w:color="auto" w:fill="FFFFFF"/>
              </w:rPr>
              <w:t>项得</w:t>
            </w:r>
            <w:r>
              <w:rPr>
                <w:rFonts w:hint="eastAsia" w:ascii="宋体" w:hAnsi="宋体" w:cs="宋体"/>
                <w:kern w:val="2"/>
                <w:shd w:val="clear" w:color="auto" w:fill="FFFFFF"/>
                <w:lang w:val="en-US" w:eastAsia="zh-CN"/>
              </w:rPr>
              <w:t>0.5</w:t>
            </w:r>
            <w:r>
              <w:rPr>
                <w:rFonts w:hint="eastAsia" w:ascii="宋体" w:hAnsi="宋体" w:cs="宋体"/>
                <w:kern w:val="2"/>
                <w:shd w:val="clear" w:color="auto" w:fill="FFFFFF"/>
              </w:rPr>
              <w:t>分</w:t>
            </w:r>
            <w:r>
              <w:rPr>
                <w:rFonts w:ascii="宋体" w:cs="宋体"/>
                <w:kern w:val="2"/>
                <w:shd w:val="clear" w:color="auto" w:fill="FFFFFF"/>
              </w:rPr>
              <w:t>,</w:t>
            </w:r>
            <w:r>
              <w:rPr>
                <w:rFonts w:hint="eastAsia" w:ascii="宋体" w:hAnsi="宋体" w:cs="宋体"/>
                <w:kern w:val="2"/>
                <w:shd w:val="clear" w:color="auto" w:fill="FFFFFF"/>
              </w:rPr>
              <w:t>满分</w:t>
            </w:r>
            <w:r>
              <w:rPr>
                <w:rFonts w:hint="eastAsia" w:ascii="宋体" w:hAnsi="宋体" w:cs="宋体"/>
                <w:kern w:val="2"/>
                <w:shd w:val="clear" w:color="auto" w:fill="FFFFFF"/>
                <w:lang w:val="en-US" w:eastAsia="zh-CN"/>
              </w:rPr>
              <w:t>2</w:t>
            </w:r>
            <w:r>
              <w:rPr>
                <w:rFonts w:hint="eastAsia" w:ascii="宋体" w:hAnsi="宋体" w:cs="宋体"/>
                <w:kern w:val="2"/>
                <w:shd w:val="clear" w:color="auto" w:fill="FFFFFF"/>
              </w:rPr>
              <w:t>分；不提供不得分。</w:t>
            </w:r>
            <w:r>
              <w:rPr>
                <w:rFonts w:hint="eastAsia" w:ascii="宋体" w:hAnsi="宋体" w:cs="宋体"/>
                <w:kern w:val="2"/>
                <w:highlight w:val="none"/>
                <w:shd w:val="clear" w:color="auto" w:fill="FFFFFF"/>
              </w:rPr>
              <w:t>（以合同签订时间为准）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rPr>
            </w:pPr>
            <w:r>
              <w:rPr>
                <w:rFonts w:ascii="宋体" w:hAnsi="宋体" w:cs="宋体"/>
                <w:b/>
                <w:bCs/>
                <w:sz w:val="18"/>
                <w:szCs w:val="18"/>
              </w:rPr>
              <w:t>4</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lang w:val="zh-CN"/>
              </w:rPr>
            </w:pPr>
            <w:r>
              <w:rPr>
                <w:rFonts w:hint="eastAsia" w:ascii="宋体" w:hAnsi="宋体" w:cs="宋体"/>
                <w:b/>
                <w:bCs/>
                <w:sz w:val="18"/>
                <w:szCs w:val="18"/>
                <w:lang w:val="zh-CN"/>
              </w:rPr>
              <w:t>售后服务</w:t>
            </w:r>
          </w:p>
          <w:p>
            <w:pPr>
              <w:pStyle w:val="20"/>
              <w:widowControl/>
              <w:spacing w:before="0" w:beforeAutospacing="0" w:after="0" w:afterAutospacing="0" w:line="360" w:lineRule="auto"/>
              <w:jc w:val="center"/>
              <w:rPr>
                <w:rFonts w:ascii="宋体" w:cs="宋体"/>
                <w:b/>
                <w:bCs/>
                <w:sz w:val="18"/>
                <w:szCs w:val="18"/>
                <w:lang w:val="zh-CN"/>
              </w:rPr>
            </w:pPr>
            <w:r>
              <w:rPr>
                <w:rFonts w:ascii="宋体" w:hAnsi="宋体" w:cs="宋体"/>
                <w:b/>
                <w:bCs/>
                <w:sz w:val="18"/>
                <w:szCs w:val="18"/>
                <w:shd w:val="clear" w:color="auto" w:fill="FFFFFF"/>
              </w:rPr>
              <w:t>(</w:t>
            </w:r>
            <w:r>
              <w:rPr>
                <w:rFonts w:hint="eastAsia" w:ascii="宋体" w:hAnsi="宋体" w:cs="宋体"/>
                <w:b/>
                <w:bCs/>
                <w:sz w:val="18"/>
                <w:szCs w:val="18"/>
                <w:lang w:val="en-US" w:eastAsia="zh-CN"/>
              </w:rPr>
              <w:t>3</w:t>
            </w:r>
            <w:r>
              <w:rPr>
                <w:rFonts w:hint="eastAsia" w:ascii="宋体" w:hAnsi="宋体" w:cs="宋体"/>
                <w:b/>
                <w:bCs/>
                <w:sz w:val="18"/>
                <w:szCs w:val="18"/>
              </w:rPr>
              <w:t>分</w:t>
            </w:r>
            <w:r>
              <w:rPr>
                <w:rFonts w:ascii="宋体" w:hAnsi="宋体" w:cs="宋体"/>
                <w:b/>
                <w:bCs/>
                <w:sz w:val="18"/>
                <w:szCs w:val="18"/>
                <w:shd w:val="clear" w:color="auto" w:fill="FFFFFF"/>
              </w:rPr>
              <w:t>)</w:t>
            </w:r>
          </w:p>
        </w:tc>
        <w:tc>
          <w:tcPr>
            <w:tcW w:w="7279"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宋体" w:cs="宋体"/>
                <w:shd w:val="clear" w:color="auto" w:fill="FFFFFF"/>
              </w:rPr>
            </w:pPr>
            <w:r>
              <w:rPr>
                <w:rFonts w:hint="eastAsia" w:ascii="宋体" w:hAnsi="宋体" w:cs="宋体"/>
                <w:shd w:val="clear" w:color="auto" w:fill="FFFFFF"/>
              </w:rPr>
              <w:t>售后服务计划、措施</w:t>
            </w:r>
            <w:r>
              <w:rPr>
                <w:rFonts w:ascii="宋体" w:hAnsi="宋体" w:cs="宋体"/>
                <w:shd w:val="clear" w:color="auto" w:fill="FFFFFF"/>
              </w:rPr>
              <w:t>:</w:t>
            </w:r>
            <w:r>
              <w:rPr>
                <w:rFonts w:hint="eastAsia" w:ascii="宋体" w:hAnsi="宋体" w:cs="宋体"/>
                <w:shd w:val="clear" w:color="auto" w:fill="FFFFFF"/>
              </w:rPr>
              <w:t>针对该项目须有详尽的组织配送、验收、售后等方面的服务计划、能力、措施；好得</w:t>
            </w:r>
            <w:r>
              <w:rPr>
                <w:rFonts w:hint="eastAsia" w:ascii="宋体" w:hAnsi="宋体" w:cs="宋体"/>
                <w:shd w:val="clear" w:color="auto" w:fill="FFFFFF"/>
                <w:lang w:val="en-US" w:eastAsia="zh-CN"/>
              </w:rPr>
              <w:t>3</w:t>
            </w:r>
            <w:r>
              <w:rPr>
                <w:rFonts w:hint="eastAsia" w:ascii="宋体" w:hAnsi="宋体" w:cs="宋体"/>
                <w:shd w:val="clear" w:color="auto" w:fill="FFFFFF"/>
              </w:rPr>
              <w:t>分，较好的得</w:t>
            </w:r>
            <w:r>
              <w:rPr>
                <w:rFonts w:hint="eastAsia" w:ascii="宋体" w:hAnsi="宋体" w:cs="宋体"/>
                <w:shd w:val="clear" w:color="auto" w:fill="FFFFFF"/>
                <w:lang w:val="en-US" w:eastAsia="zh-CN"/>
              </w:rPr>
              <w:t>2</w:t>
            </w:r>
            <w:r>
              <w:rPr>
                <w:rFonts w:hint="eastAsia" w:ascii="宋体" w:hAnsi="宋体" w:cs="宋体"/>
                <w:shd w:val="clear" w:color="auto" w:fill="FFFFFF"/>
              </w:rPr>
              <w:t>分，一般的得</w:t>
            </w:r>
            <w:r>
              <w:rPr>
                <w:rFonts w:ascii="宋体" w:hAnsi="宋体" w:cs="宋体"/>
                <w:shd w:val="clear" w:color="auto" w:fill="FFFFFF"/>
              </w:rPr>
              <w:t>1</w:t>
            </w:r>
            <w:r>
              <w:rPr>
                <w:rFonts w:hint="eastAsia" w:ascii="宋体" w:hAnsi="宋体" w:cs="宋体"/>
                <w:shd w:val="clear" w:color="auto" w:fill="FFFFFF"/>
              </w:rPr>
              <w:t>分，差或者没有不得分；不提供不得分。</w:t>
            </w:r>
          </w:p>
        </w:tc>
      </w:tr>
      <w:tr>
        <w:tblPrEx>
          <w:tblCellMar>
            <w:top w:w="0" w:type="dxa"/>
            <w:left w:w="108" w:type="dxa"/>
            <w:bottom w:w="0" w:type="dxa"/>
            <w:right w:w="108" w:type="dxa"/>
          </w:tblCellMar>
        </w:tblPrEx>
        <w:trPr>
          <w:trHeight w:val="90" w:hRule="atLeast"/>
          <w:jc w:val="center"/>
        </w:trPr>
        <w:tc>
          <w:tcPr>
            <w:tcW w:w="8835" w:type="dxa"/>
            <w:gridSpan w:val="3"/>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both"/>
              <w:rPr>
                <w:rFonts w:ascii="宋体" w:cs="宋体"/>
                <w:sz w:val="18"/>
                <w:szCs w:val="18"/>
              </w:rPr>
            </w:pPr>
            <w:r>
              <w:rPr>
                <w:rFonts w:hint="eastAsia" w:ascii="宋体" w:hAnsi="宋体" w:cs="宋体"/>
                <w:color w:val="auto"/>
                <w:sz w:val="20"/>
                <w:szCs w:val="20"/>
              </w:rPr>
              <w:t>说明：评标过程中，不得去掉报价中的最高报价和最低报价。</w:t>
            </w:r>
          </w:p>
        </w:tc>
      </w:tr>
    </w:tbl>
    <w:p>
      <w:pPr>
        <w:autoSpaceDE w:val="0"/>
        <w:autoSpaceDN w:val="0"/>
        <w:spacing w:line="480" w:lineRule="auto"/>
        <w:rPr>
          <w:rFonts w:ascii="宋体" w:cs="宋体"/>
          <w:shd w:val="clear" w:color="auto" w:fill="FFFFFF"/>
        </w:rPr>
      </w:pPr>
      <w:r>
        <w:rPr>
          <w:rFonts w:ascii="宋体" w:hAnsi="宋体" w:cs="宋体"/>
          <w:shd w:val="clear" w:color="auto" w:fill="FFFFFF"/>
        </w:rPr>
        <w:t xml:space="preserve">20.3 </w:t>
      </w:r>
      <w:r>
        <w:rPr>
          <w:rFonts w:hint="eastAsia" w:ascii="宋体" w:hAnsi="宋体" w:cs="宋体"/>
          <w:b/>
          <w:bCs/>
          <w:kern w:val="0"/>
        </w:rPr>
        <w:t>采用综合评分法的，</w:t>
      </w:r>
      <w:r>
        <w:rPr>
          <w:rFonts w:hint="eastAsia" w:ascii="宋体" w:hAnsi="宋体" w:cs="宋体"/>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480" w:lineRule="auto"/>
        <w:ind w:firstLine="480" w:firstLineChars="200"/>
        <w:rPr>
          <w:rFonts w:ascii="宋体" w:cs="宋体"/>
          <w:shd w:val="clear" w:color="auto" w:fill="FFFFFF"/>
        </w:rPr>
      </w:pPr>
      <w:r>
        <w:rPr>
          <w:rFonts w:ascii="宋体" w:hAnsi="宋体" w:cs="宋体"/>
          <w:shd w:val="clear" w:color="auto" w:fill="FFFFFF"/>
        </w:rPr>
        <w:t xml:space="preserve">20.4 </w:t>
      </w:r>
      <w:r>
        <w:rPr>
          <w:rFonts w:hint="eastAsia" w:ascii="宋体" w:hAnsi="宋体" w:cs="宋体"/>
          <w:shd w:val="clear" w:color="auto" w:fill="FFFFFF"/>
        </w:rPr>
        <w:t>评标结果汇总完成后，除下列情形外，任何人不得修改评标结果：</w:t>
      </w:r>
    </w:p>
    <w:p>
      <w:pPr>
        <w:autoSpaceDE w:val="0"/>
        <w:autoSpaceDN w:val="0"/>
        <w:spacing w:line="48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1</w:t>
      </w:r>
      <w:r>
        <w:rPr>
          <w:rFonts w:hint="eastAsia" w:ascii="宋体" w:hAnsi="宋体" w:cs="宋体"/>
          <w:shd w:val="clear" w:color="auto" w:fill="FFFFFF"/>
        </w:rPr>
        <w:t>）分值汇总计算错误的；</w:t>
      </w:r>
    </w:p>
    <w:p>
      <w:pPr>
        <w:autoSpaceDE w:val="0"/>
        <w:autoSpaceDN w:val="0"/>
        <w:spacing w:line="48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2</w:t>
      </w:r>
      <w:r>
        <w:rPr>
          <w:rFonts w:hint="eastAsia" w:ascii="宋体" w:hAnsi="宋体" w:cs="宋体"/>
          <w:shd w:val="clear" w:color="auto" w:fill="FFFFFF"/>
        </w:rPr>
        <w:t>）分项评分超出评分标准范围的；</w:t>
      </w:r>
    </w:p>
    <w:p>
      <w:pPr>
        <w:autoSpaceDE w:val="0"/>
        <w:autoSpaceDN w:val="0"/>
        <w:spacing w:line="48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3</w:t>
      </w:r>
      <w:r>
        <w:rPr>
          <w:rFonts w:hint="eastAsia" w:ascii="宋体" w:hAnsi="宋体" w:cs="宋体"/>
          <w:shd w:val="clear" w:color="auto" w:fill="FFFFFF"/>
        </w:rPr>
        <w:t>）评标委员会成员对客观评审因素评分不一致的；</w:t>
      </w:r>
    </w:p>
    <w:p>
      <w:pPr>
        <w:autoSpaceDE w:val="0"/>
        <w:autoSpaceDN w:val="0"/>
        <w:spacing w:line="48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4</w:t>
      </w:r>
      <w:r>
        <w:rPr>
          <w:rFonts w:hint="eastAsia" w:ascii="宋体" w:hAnsi="宋体" w:cs="宋体"/>
          <w:shd w:val="clear" w:color="auto" w:fill="FFFFFF"/>
        </w:rPr>
        <w:t>）经评标委员会认定评分畸高、畸低的。</w:t>
      </w:r>
    </w:p>
    <w:p>
      <w:pPr>
        <w:autoSpaceDE w:val="0"/>
        <w:autoSpaceDN w:val="0"/>
        <w:spacing w:line="480" w:lineRule="auto"/>
        <w:ind w:firstLine="480" w:firstLineChars="200"/>
        <w:rPr>
          <w:rFonts w:asci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480" w:lineRule="auto"/>
        <w:ind w:firstLine="480" w:firstLineChars="200"/>
        <w:rPr>
          <w:rFonts w:asci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21"/>
        <w:spacing w:before="0" w:after="0" w:line="360" w:lineRule="auto"/>
        <w:rPr>
          <w:rFonts w:ascii="宋体" w:cs="宋体"/>
          <w:lang w:val="zh-CN"/>
        </w:rPr>
      </w:pPr>
      <w:bookmarkStart w:id="36" w:name="_Toc85217085"/>
      <w:r>
        <w:rPr>
          <w:rFonts w:hint="eastAsia" w:ascii="宋体" w:hAnsi="宋体" w:cs="宋体"/>
          <w:lang w:val="zh-CN"/>
        </w:rPr>
        <w:t>八、中标</w:t>
      </w:r>
      <w:bookmarkEnd w:id="36"/>
    </w:p>
    <w:p>
      <w:pPr>
        <w:pStyle w:val="21"/>
        <w:spacing w:before="0" w:after="0" w:line="360" w:lineRule="auto"/>
        <w:jc w:val="left"/>
        <w:rPr>
          <w:rFonts w:ascii="宋体" w:cs="宋体"/>
          <w:lang w:val="zh-CN"/>
        </w:rPr>
      </w:pPr>
      <w:bookmarkStart w:id="37" w:name="_Toc85217086"/>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推荐并确定中标人</w:t>
      </w:r>
      <w:bookmarkEnd w:id="37"/>
    </w:p>
    <w:p>
      <w:pPr>
        <w:autoSpaceDE w:val="0"/>
        <w:autoSpaceDN w:val="0"/>
        <w:spacing w:line="360" w:lineRule="auto"/>
        <w:ind w:firstLine="480" w:firstLineChars="200"/>
        <w:rPr>
          <w:rFonts w:ascii="宋体" w:cs="宋体"/>
        </w:rPr>
      </w:pPr>
      <w:r>
        <w:rPr>
          <w:rFonts w:ascii="宋体" w:hAnsi="宋体" w:cs="宋体"/>
        </w:rPr>
        <w:t xml:space="preserve">21.1 </w:t>
      </w:r>
      <w:r>
        <w:rPr>
          <w:rFonts w:hint="eastAsia" w:ascii="宋体" w:hAnsi="宋体" w:cs="宋体"/>
        </w:rPr>
        <w:t>采购代理机构应当在评标结束后</w:t>
      </w:r>
      <w:r>
        <w:rPr>
          <w:rFonts w:ascii="宋体" w:hAnsi="宋体" w:cs="宋体"/>
        </w:rPr>
        <w:t>2</w:t>
      </w:r>
      <w:r>
        <w:rPr>
          <w:rFonts w:hint="eastAsia" w:ascii="宋体" w:hAnsi="宋体" w:cs="宋体"/>
        </w:rPr>
        <w:t>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cs="宋体"/>
        </w:rPr>
      </w:pPr>
      <w:r>
        <w:rPr>
          <w:rFonts w:ascii="宋体" w:hAnsi="宋体" w:cs="宋体"/>
        </w:rPr>
        <w:t xml:space="preserve">21.2 </w:t>
      </w:r>
      <w:r>
        <w:rPr>
          <w:rFonts w:hint="eastAsia" w:ascii="宋体" w:hAnsi="宋体" w:cs="宋体"/>
        </w:rPr>
        <w:t>采购人自行组织招标的，应当在评标结束后</w:t>
      </w:r>
      <w:r>
        <w:rPr>
          <w:rFonts w:ascii="宋体" w:hAnsi="宋体" w:cs="宋体"/>
        </w:rPr>
        <w:t>5</w:t>
      </w:r>
      <w:r>
        <w:rPr>
          <w:rFonts w:hint="eastAsia" w:ascii="宋体" w:hAnsi="宋体" w:cs="宋体"/>
        </w:rPr>
        <w:t>个工作日内确定中标人。</w:t>
      </w:r>
    </w:p>
    <w:p>
      <w:pPr>
        <w:autoSpaceDE w:val="0"/>
        <w:autoSpaceDN w:val="0"/>
        <w:spacing w:line="360" w:lineRule="auto"/>
        <w:ind w:firstLine="480" w:firstLineChars="200"/>
        <w:rPr>
          <w:rFonts w:ascii="宋体" w:cs="宋体"/>
        </w:rPr>
      </w:pPr>
      <w:r>
        <w:rPr>
          <w:rFonts w:ascii="宋体" w:hAnsi="宋体" w:cs="宋体"/>
        </w:rPr>
        <w:t xml:space="preserve">21.3 </w:t>
      </w:r>
      <w:r>
        <w:rPr>
          <w:rFonts w:hint="eastAsia" w:ascii="宋体" w:hAnsi="宋体" w:cs="宋体"/>
        </w:rPr>
        <w:t>采购人在收到评标报告</w:t>
      </w:r>
      <w:r>
        <w:rPr>
          <w:rFonts w:ascii="宋体" w:hAnsi="宋体" w:cs="宋体"/>
        </w:rPr>
        <w:t>5</w:t>
      </w:r>
      <w:r>
        <w:rPr>
          <w:rFonts w:hint="eastAsia" w:ascii="宋体" w:hAnsi="宋体" w:cs="宋体"/>
        </w:rPr>
        <w:t>个工作日内未按评标报告推荐的中标候选人顺序确定中标人，又不能说明合法理由的，视同按评标报告推荐的顺序确定排名第一的中标候选人为中标人。</w:t>
      </w:r>
    </w:p>
    <w:p>
      <w:pPr>
        <w:pStyle w:val="21"/>
        <w:spacing w:before="0" w:after="0" w:line="360" w:lineRule="auto"/>
        <w:jc w:val="left"/>
        <w:rPr>
          <w:rFonts w:ascii="宋体" w:cs="宋体"/>
          <w:lang w:val="zh-CN"/>
        </w:rPr>
      </w:pPr>
      <w:bookmarkStart w:id="38" w:name="_Toc85217087"/>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中标通知</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采购人或者采购代理机构应当自中标人确定之日起</w:t>
      </w:r>
      <w:r>
        <w:rPr>
          <w:rFonts w:ascii="宋体" w:hAnsi="宋体" w:cs="宋体"/>
          <w:kern w:val="0"/>
        </w:rPr>
        <w:t>2</w:t>
      </w:r>
      <w:r>
        <w:rPr>
          <w:rFonts w:hint="eastAsia" w:ascii="宋体" w:hAnsi="宋体" w:cs="宋体"/>
          <w:kern w:val="0"/>
        </w:rPr>
        <w:t>个工作日内，在省级以上财政部门指定的媒体上公告中标结果。</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中标结果公告内容应当包括采购人及其委托的采购代理机构的名称、地址、联系方式，项目名称和项目编号，中标人名称和中标金额，主要中标标的的名称、规格型号、数量、单价、服务要求，中标公告期限以及评审专家名单。</w:t>
      </w:r>
    </w:p>
    <w:p>
      <w:pPr>
        <w:autoSpaceDE w:val="0"/>
        <w:autoSpaceDN w:val="0"/>
        <w:spacing w:line="360" w:lineRule="auto"/>
        <w:ind w:firstLine="480" w:firstLineChars="200"/>
        <w:rPr>
          <w:rFonts w:ascii="宋体" w:cs="宋体"/>
          <w:kern w:val="0"/>
        </w:rPr>
      </w:pPr>
      <w:r>
        <w:rPr>
          <w:rFonts w:ascii="宋体" w:hAnsi="宋体" w:cs="宋体"/>
          <w:kern w:val="0"/>
        </w:rPr>
        <w:t xml:space="preserve">22.3 </w:t>
      </w:r>
      <w:r>
        <w:rPr>
          <w:rFonts w:hint="eastAsia" w:ascii="宋体" w:hAnsi="宋体" w:cs="宋体"/>
          <w:kern w:val="0"/>
        </w:rPr>
        <w:t>中标公告期限为</w:t>
      </w:r>
      <w:r>
        <w:rPr>
          <w:rFonts w:ascii="宋体" w:hAnsi="宋体" w:cs="宋体"/>
          <w:kern w:val="0"/>
        </w:rPr>
        <w:t>1</w:t>
      </w:r>
      <w:r>
        <w:rPr>
          <w:rFonts w:hint="eastAsia" w:ascii="宋体" w:hAnsi="宋体" w:cs="宋体"/>
          <w:kern w:val="0"/>
        </w:rPr>
        <w:t>个工作日。</w:t>
      </w:r>
    </w:p>
    <w:p>
      <w:pPr>
        <w:autoSpaceDE w:val="0"/>
        <w:autoSpaceDN w:val="0"/>
        <w:spacing w:line="360" w:lineRule="auto"/>
        <w:ind w:firstLine="480" w:firstLineChars="200"/>
        <w:rPr>
          <w:rFonts w:ascii="宋体" w:cs="宋体"/>
          <w:kern w:val="0"/>
        </w:rPr>
      </w:pPr>
      <w:r>
        <w:rPr>
          <w:rFonts w:ascii="宋体" w:hAnsi="宋体" w:cs="宋体"/>
          <w:kern w:val="0"/>
        </w:rPr>
        <w:t xml:space="preserve">22.4 </w:t>
      </w:r>
      <w:r>
        <w:rPr>
          <w:rFonts w:hint="eastAsia" w:ascii="宋体" w:hAnsi="宋体" w:cs="宋体"/>
          <w:kern w:val="0"/>
        </w:rPr>
        <w:t>在公告中标结果的同时，</w:t>
      </w:r>
      <w:r>
        <w:rPr>
          <w:rFonts w:hint="eastAsia" w:ascii="宋体" w:hAnsi="宋体" w:cs="宋体"/>
          <w:shd w:val="clear" w:color="auto" w:fill="FFFFFF"/>
        </w:rPr>
        <w:t>者采购代理机构</w:t>
      </w:r>
      <w:r>
        <w:rPr>
          <w:rFonts w:hint="eastAsia" w:ascii="宋体" w:hAnsi="宋体" w:cs="宋体"/>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22.5 </w:t>
      </w:r>
      <w:r>
        <w:rPr>
          <w:rFonts w:hint="eastAsia" w:ascii="宋体" w:hAnsi="宋体" w:cs="宋体"/>
          <w:kern w:val="0"/>
        </w:rPr>
        <w:t>中标通知书发出后，采购人不得违法改变中标结果，中标人无正当理由不得放弃中标。</w:t>
      </w:r>
    </w:p>
    <w:p>
      <w:pPr>
        <w:pStyle w:val="21"/>
        <w:spacing w:before="0" w:after="0" w:line="360" w:lineRule="auto"/>
        <w:rPr>
          <w:rFonts w:ascii="宋体" w:cs="宋体"/>
          <w:lang w:val="zh-CN"/>
        </w:rPr>
      </w:pPr>
      <w:bookmarkStart w:id="39" w:name="_Toc85217088"/>
      <w:r>
        <w:rPr>
          <w:rFonts w:hint="eastAsia" w:ascii="宋体" w:hAnsi="宋体" w:cs="宋体"/>
          <w:lang w:val="zh-CN"/>
        </w:rPr>
        <w:t>九、授予合同</w:t>
      </w:r>
      <w:bookmarkEnd w:id="39"/>
    </w:p>
    <w:p>
      <w:pPr>
        <w:pStyle w:val="21"/>
        <w:spacing w:before="0" w:after="0" w:line="360" w:lineRule="auto"/>
        <w:jc w:val="left"/>
        <w:rPr>
          <w:rFonts w:ascii="宋体" w:cs="宋体"/>
          <w:kern w:val="0"/>
          <w:sz w:val="24"/>
        </w:rPr>
      </w:pPr>
      <w:bookmarkStart w:id="40" w:name="_Toc85217089"/>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0"/>
    </w:p>
    <w:p>
      <w:pPr>
        <w:autoSpaceDE w:val="0"/>
        <w:autoSpaceDN w:val="0"/>
        <w:spacing w:line="360" w:lineRule="auto"/>
        <w:ind w:firstLine="480" w:firstLineChars="200"/>
        <w:rPr>
          <w:rFonts w:ascii="宋体" w:cs="宋体"/>
          <w:kern w:val="0"/>
        </w:rPr>
      </w:pPr>
      <w:r>
        <w:rPr>
          <w:rFonts w:ascii="宋体" w:hAnsi="宋体" w:cs="宋体"/>
          <w:kern w:val="0"/>
          <w:lang w:val="zh-CN"/>
        </w:rPr>
        <w:t>2</w:t>
      </w:r>
      <w:r>
        <w:rPr>
          <w:rFonts w:ascii="宋体" w:hAnsi="宋体" w:cs="宋体"/>
          <w:kern w:val="0"/>
        </w:rPr>
        <w:t>3</w:t>
      </w:r>
      <w:r>
        <w:rPr>
          <w:rFonts w:ascii="宋体" w:hAnsi="宋体" w:cs="宋体"/>
          <w:kern w:val="0"/>
          <w:lang w:val="zh-CN"/>
        </w:rPr>
        <w:t>.1</w:t>
      </w:r>
      <w:r>
        <w:rPr>
          <w:rFonts w:hint="eastAsia" w:ascii="宋体" w:hAnsi="宋体" w:cs="宋体"/>
          <w:kern w:val="0"/>
        </w:rPr>
        <w:t>采购人应当自中标通知书发出之日起</w:t>
      </w:r>
      <w:r>
        <w:rPr>
          <w:rFonts w:ascii="宋体" w:hAnsi="宋体" w:cs="宋体"/>
          <w:kern w:val="0"/>
        </w:rPr>
        <w:t>30</w:t>
      </w:r>
      <w:r>
        <w:rPr>
          <w:rFonts w:hint="eastAsia" w:ascii="宋体" w:hAnsi="宋体" w:cs="宋体"/>
          <w:kern w:val="0"/>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 xml:space="preserve">.2 </w:t>
      </w:r>
      <w:r>
        <w:rPr>
          <w:rFonts w:hint="eastAsia" w:ascii="宋体" w:hAnsi="宋体" w:cs="宋体"/>
          <w:kern w:val="0"/>
          <w:lang w:val="zh-CN"/>
        </w:rPr>
        <w:t>签订合同时，可将中标人的投标保证金转为中标人的履约保证金或中标人应当以支票、汇票、本票等非现金形式向采购人指定的账户交纳履约保证金。履约保证金的数额由采购人确定，但不得超出采购合同总金额的</w:t>
      </w:r>
      <w:r>
        <w:rPr>
          <w:rFonts w:ascii="宋体" w:hAnsi="宋体" w:cs="宋体"/>
          <w:kern w:val="0"/>
          <w:lang w:val="zh-CN"/>
        </w:rPr>
        <w:t>10%</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.3</w:t>
      </w:r>
      <w:r>
        <w:rPr>
          <w:rFonts w:hint="eastAsia" w:ascii="宋体" w:hAnsi="宋体" w:cs="宋体"/>
          <w:kern w:val="0"/>
        </w:rPr>
        <w:t>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.4</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cs="宋体"/>
          <w:kern w:val="0"/>
        </w:rPr>
      </w:pPr>
      <w:r>
        <w:rPr>
          <w:rFonts w:ascii="宋体" w:hAnsi="宋体" w:cs="宋体"/>
          <w:kern w:val="0"/>
        </w:rPr>
        <w:t xml:space="preserve">22.5 </w:t>
      </w:r>
      <w:r>
        <w:rPr>
          <w:rFonts w:hint="eastAsia" w:ascii="宋体" w:hAnsi="宋体" w:cs="宋体"/>
          <w:kern w:val="0"/>
          <w:lang w:val="zh-CN"/>
        </w:rPr>
        <w:t>采购合同签订之日起</w:t>
      </w:r>
      <w:r>
        <w:rPr>
          <w:rFonts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cs="宋体"/>
          <w:kern w:val="0"/>
        </w:rPr>
      </w:pPr>
      <w:r>
        <w:rPr>
          <w:rFonts w:ascii="宋体" w:hAnsi="宋体" w:cs="宋体"/>
          <w:kern w:val="0"/>
        </w:rPr>
        <w:t xml:space="preserve">23.6 </w:t>
      </w:r>
      <w:r>
        <w:rPr>
          <w:rFonts w:hint="eastAsia" w:ascii="宋体" w:hAnsi="宋体" w:cs="宋体"/>
          <w:kern w:val="0"/>
        </w:rPr>
        <w:t>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cs="宋体"/>
          <w:kern w:val="0"/>
        </w:rPr>
      </w:pPr>
      <w:r>
        <w:rPr>
          <w:rFonts w:ascii="宋体" w:hAnsi="宋体" w:cs="宋体"/>
          <w:kern w:val="0"/>
        </w:rPr>
        <w:t>23.7</w:t>
      </w:r>
      <w:r>
        <w:rPr>
          <w:rFonts w:hint="eastAsia"/>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cs="宋体"/>
          <w:kern w:val="0"/>
        </w:rPr>
      </w:pPr>
      <w:r>
        <w:rPr>
          <w:rFonts w:ascii="宋体" w:hAnsi="宋体" w:cs="宋体"/>
          <w:kern w:val="0"/>
        </w:rPr>
        <w:t>23.8</w:t>
      </w:r>
      <w:r>
        <w:rPr>
          <w:rFonts w:hint="eastAsia" w:ascii="宋体" w:hAnsi="宋体" w:cs="宋体"/>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cs="宋体"/>
          <w:kern w:val="0"/>
        </w:rPr>
      </w:pPr>
      <w:r>
        <w:rPr>
          <w:rFonts w:ascii="宋体" w:hAnsi="宋体" w:cs="宋体"/>
          <w:kern w:val="0"/>
        </w:rPr>
        <w:t>23.9</w:t>
      </w:r>
      <w:r>
        <w:rPr>
          <w:rFonts w:hint="eastAsia" w:ascii="宋体" w:hAnsi="宋体" w:cs="宋体"/>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cs="宋体"/>
          <w:kern w:val="0"/>
        </w:rPr>
      </w:pPr>
      <w:r>
        <w:rPr>
          <w:rFonts w:ascii="宋体" w:hAnsi="宋体" w:cs="宋体"/>
          <w:kern w:val="0"/>
        </w:rPr>
        <w:t xml:space="preserve">23.10 </w:t>
      </w:r>
      <w:r>
        <w:rPr>
          <w:rFonts w:hint="eastAsia" w:ascii="宋体" w:hAnsi="宋体" w:cs="宋体"/>
          <w:kern w:val="0"/>
        </w:rPr>
        <w:t>采购人、采购代理机构应当建立真实完整的招标采购档案，妥善保存每项采购活动的采购文件。</w:t>
      </w:r>
    </w:p>
    <w:p>
      <w:pPr>
        <w:pStyle w:val="21"/>
        <w:spacing w:before="0" w:after="0" w:line="360" w:lineRule="auto"/>
        <w:rPr>
          <w:rFonts w:ascii="宋体" w:cs="宋体"/>
          <w:lang w:val="zh-CN"/>
        </w:rPr>
      </w:pPr>
      <w:bookmarkStart w:id="41" w:name="_Toc85217090"/>
      <w:r>
        <w:rPr>
          <w:rFonts w:hint="eastAsia" w:ascii="宋体" w:hAnsi="宋体" w:cs="宋体"/>
          <w:lang w:val="zh-CN"/>
        </w:rPr>
        <w:t>十、其他</w:t>
      </w:r>
      <w:bookmarkEnd w:id="41"/>
    </w:p>
    <w:p>
      <w:pPr>
        <w:pStyle w:val="21"/>
        <w:spacing w:before="0" w:after="0" w:line="360" w:lineRule="auto"/>
        <w:jc w:val="left"/>
        <w:rPr>
          <w:rFonts w:ascii="宋体" w:cs="宋体"/>
          <w:sz w:val="28"/>
          <w:szCs w:val="28"/>
        </w:rPr>
      </w:pPr>
      <w:bookmarkStart w:id="42" w:name="_Toc85217091"/>
      <w:r>
        <w:rPr>
          <w:rFonts w:ascii="宋体" w:hAnsi="宋体" w:cs="宋体"/>
          <w:sz w:val="28"/>
          <w:szCs w:val="28"/>
        </w:rPr>
        <w:t xml:space="preserve">24. </w:t>
      </w:r>
      <w:r>
        <w:rPr>
          <w:rFonts w:hint="eastAsia" w:ascii="宋体" w:hAnsi="宋体" w:cs="宋体"/>
          <w:sz w:val="28"/>
          <w:szCs w:val="28"/>
        </w:rPr>
        <w:t>串通投标的情形</w:t>
      </w:r>
      <w:bookmarkEnd w:id="42"/>
    </w:p>
    <w:p>
      <w:pPr>
        <w:autoSpaceDE w:val="0"/>
        <w:autoSpaceDN w:val="0"/>
        <w:spacing w:line="360" w:lineRule="auto"/>
        <w:ind w:firstLine="480" w:firstLineChars="200"/>
        <w:rPr>
          <w:rFonts w:ascii="宋体" w:cs="宋体"/>
          <w:kern w:val="0"/>
        </w:rPr>
      </w:pPr>
      <w:r>
        <w:rPr>
          <w:rFonts w:ascii="宋体" w:hAnsi="宋体" w:cs="宋体"/>
          <w:kern w:val="0"/>
        </w:rPr>
        <w:t>24.1</w:t>
      </w:r>
      <w:r>
        <w:rPr>
          <w:rFonts w:hint="eastAsia" w:ascii="宋体" w:hAnsi="宋体" w:cs="宋体"/>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cs="宋体"/>
          <w:kern w:val="0"/>
        </w:rPr>
      </w:pPr>
      <w:r>
        <w:rPr>
          <w:rFonts w:ascii="宋体" w:hAnsi="宋体" w:cs="宋体"/>
          <w:kern w:val="0"/>
        </w:rPr>
        <w:t>24.2</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）不同投标人的投标文件由同一单位或者个人编制；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）不同投标人的投标文件载明的项目管理成员或者联系人员为同一人；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）不同投标人的投标文件异常一致或者投标报价呈规律性差异；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）不同投标人的投标文件相互混装；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1"/>
        <w:spacing w:before="0" w:after="0" w:line="360" w:lineRule="auto"/>
        <w:jc w:val="left"/>
        <w:rPr>
          <w:rFonts w:ascii="宋体" w:cs="宋体"/>
          <w:sz w:val="28"/>
          <w:szCs w:val="28"/>
        </w:rPr>
      </w:pPr>
      <w:bookmarkStart w:id="43" w:name="_Toc85217092"/>
      <w:r>
        <w:rPr>
          <w:rFonts w:ascii="宋体" w:hAnsi="宋体" w:cs="宋体"/>
          <w:sz w:val="28"/>
          <w:szCs w:val="28"/>
        </w:rPr>
        <w:t xml:space="preserve">25. </w:t>
      </w:r>
      <w:r>
        <w:rPr>
          <w:rFonts w:hint="eastAsia" w:ascii="宋体" w:hAnsi="宋体" w:cs="宋体"/>
          <w:sz w:val="28"/>
          <w:szCs w:val="28"/>
        </w:rPr>
        <w:t>废标</w:t>
      </w:r>
      <w:bookmarkEnd w:id="43"/>
    </w:p>
    <w:p>
      <w:pPr>
        <w:autoSpaceDE w:val="0"/>
        <w:autoSpaceDN w:val="0"/>
        <w:spacing w:line="360" w:lineRule="auto"/>
        <w:ind w:firstLine="480" w:firstLineChars="200"/>
        <w:rPr>
          <w:rFonts w:ascii="宋体" w:cs="宋体"/>
          <w:kern w:val="0"/>
        </w:rPr>
      </w:pPr>
      <w:r>
        <w:rPr>
          <w:rFonts w:ascii="宋体" w:hAnsi="宋体" w:cs="宋体"/>
          <w:kern w:val="0"/>
        </w:rPr>
        <w:t>25.1</w:t>
      </w:r>
      <w:r>
        <w:rPr>
          <w:rFonts w:hint="eastAsia" w:ascii="宋体" w:hAnsi="宋体" w:cs="宋体"/>
          <w:kern w:val="0"/>
        </w:rPr>
        <w:t>在招标采购中，出现下列情形之一的，应予废标：</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）符合专业条件的投标人或者对招标文件作实质性响应的投标人不足三家的。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）投标人的报价均超出采购预算，采购人不能支付的。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hint="eastAsia" w:ascii="宋体" w:hAnsi="宋体" w:cs="宋体"/>
          <w:kern w:val="0"/>
        </w:rPr>
        <w:t>废标后，由采购人或者采购代理机构发布废标公告。</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公开招标数额标准以上的采购项目，投标截止后投标人不足</w:t>
      </w:r>
      <w:r>
        <w:rPr>
          <w:rFonts w:ascii="宋体" w:hAnsi="宋体" w:cs="宋体"/>
          <w:kern w:val="0"/>
        </w:rPr>
        <w:t>3</w:t>
      </w:r>
      <w:r>
        <w:rPr>
          <w:rFonts w:hint="eastAsia" w:ascii="宋体" w:hAnsi="宋体" w:cs="宋体"/>
          <w:kern w:val="0"/>
        </w:rPr>
        <w:t>家或者通过资格审查或符合性审查的投标人不足</w:t>
      </w:r>
      <w:r>
        <w:rPr>
          <w:rFonts w:ascii="宋体" w:hAnsi="宋体" w:cs="宋体"/>
          <w:kern w:val="0"/>
        </w:rPr>
        <w:t>3</w:t>
      </w:r>
      <w:r>
        <w:rPr>
          <w:rFonts w:hint="eastAsia" w:ascii="宋体" w:hAnsi="宋体" w:cs="宋体"/>
          <w:kern w:val="0"/>
        </w:rPr>
        <w:t>家的，除采购任务取消情形外，按照以下方式处理：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）招标文件存在不合理条款或者招标程序不符合规定的，采购人、采购代理机构改正后依法重新招标；</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）招标文件没有不合理条款、招标程序符合规定，需要采用其他采购方式采购的，采购人应当依法报财政部门批准。</w:t>
      </w:r>
    </w:p>
    <w:p>
      <w:pPr>
        <w:pStyle w:val="21"/>
        <w:spacing w:before="0" w:after="0" w:line="360" w:lineRule="auto"/>
        <w:jc w:val="left"/>
        <w:rPr>
          <w:rFonts w:ascii="宋体" w:cs="宋体"/>
          <w:sz w:val="28"/>
          <w:szCs w:val="28"/>
        </w:rPr>
      </w:pPr>
      <w:bookmarkStart w:id="44" w:name="_Toc85217093"/>
      <w:r>
        <w:rPr>
          <w:rFonts w:ascii="宋体" w:hAnsi="宋体" w:cs="宋体"/>
          <w:sz w:val="28"/>
          <w:szCs w:val="28"/>
        </w:rPr>
        <w:t xml:space="preserve">26. </w:t>
      </w:r>
      <w:r>
        <w:rPr>
          <w:rFonts w:hint="eastAsia" w:ascii="宋体" w:hAnsi="宋体" w:cs="宋体"/>
          <w:sz w:val="28"/>
          <w:szCs w:val="28"/>
        </w:rPr>
        <w:t>中标服务费</w:t>
      </w:r>
      <w:bookmarkEnd w:id="44"/>
    </w:p>
    <w:p>
      <w:pPr>
        <w:autoSpaceDE w:val="0"/>
        <w:autoSpaceDN w:val="0"/>
        <w:spacing w:line="360" w:lineRule="auto"/>
        <w:ind w:firstLine="480" w:firstLineChars="200"/>
        <w:jc w:val="left"/>
        <w:rPr>
          <w:rFonts w:hint="eastAsia" w:ascii="宋体" w:eastAsia="宋体" w:cs="宋体"/>
          <w:kern w:val="0"/>
          <w:lang w:val="zh-CN" w:eastAsia="zh-CN"/>
        </w:rPr>
      </w:pPr>
      <w:r>
        <w:rPr>
          <w:rFonts w:ascii="宋体" w:hAnsi="宋体" w:cs="宋体"/>
          <w:kern w:val="0"/>
          <w:lang w:val="zh-CN"/>
        </w:rPr>
        <w:t xml:space="preserve">26.1 </w:t>
      </w:r>
      <w:r>
        <w:rPr>
          <w:rFonts w:hint="eastAsia" w:ascii="宋体" w:hAnsi="宋体" w:cs="宋体"/>
          <w:kern w:val="0"/>
          <w:lang w:val="zh-CN"/>
        </w:rPr>
        <w:t>收取对象：</w:t>
      </w:r>
      <w:r>
        <w:rPr>
          <w:rFonts w:hint="eastAsia" w:ascii="宋体" w:hAnsi="宋体" w:cs="宋体"/>
          <w:kern w:val="0"/>
          <w:lang w:val="en-US" w:eastAsia="zh-CN"/>
        </w:rPr>
        <w:t>采购人</w:t>
      </w:r>
    </w:p>
    <w:p>
      <w:pPr>
        <w:autoSpaceDE w:val="0"/>
        <w:autoSpaceDN w:val="0"/>
        <w:spacing w:line="360" w:lineRule="auto"/>
        <w:ind w:firstLine="480" w:firstLineChars="200"/>
        <w:jc w:val="left"/>
        <w:rPr>
          <w:rFonts w:ascii="宋体" w:cs="宋体"/>
          <w:kern w:val="0"/>
          <w:lang w:val="zh-CN"/>
        </w:rPr>
      </w:pPr>
      <w:r>
        <w:rPr>
          <w:rFonts w:ascii="宋体" w:hAnsi="宋体" w:cs="宋体"/>
          <w:kern w:val="0"/>
        </w:rPr>
        <w:t xml:space="preserve">26.2 </w:t>
      </w:r>
      <w:r>
        <w:rPr>
          <w:rFonts w:hint="eastAsia" w:ascii="宋体" w:hAnsi="宋体" w:cs="宋体"/>
          <w:kern w:val="0"/>
          <w:lang w:val="zh-CN"/>
        </w:rPr>
        <w:t>收费金</w:t>
      </w:r>
      <w:r>
        <w:rPr>
          <w:rFonts w:hint="eastAsia" w:ascii="宋体" w:hAnsi="宋体" w:cs="宋体"/>
          <w:kern w:val="0"/>
        </w:rPr>
        <w:t>额：</w:t>
      </w:r>
      <w:r>
        <w:rPr>
          <w:rFonts w:hint="eastAsia" w:ascii="宋体" w:hAnsi="宋体" w:cs="宋体"/>
          <w:kern w:val="0"/>
          <w:lang w:val="en-US" w:eastAsia="zh-CN"/>
        </w:rPr>
        <w:t>140934.00</w:t>
      </w:r>
      <w:r>
        <w:rPr>
          <w:rFonts w:hint="eastAsia" w:ascii="宋体" w:hAnsi="宋体" w:cs="宋体"/>
          <w:kern w:val="0"/>
        </w:rPr>
        <w:t>元/包</w:t>
      </w:r>
    </w:p>
    <w:p>
      <w:pPr>
        <w:autoSpaceDE w:val="0"/>
        <w:autoSpaceDN w:val="0"/>
        <w:spacing w:line="360" w:lineRule="auto"/>
        <w:ind w:firstLine="480" w:firstLineChars="200"/>
        <w:jc w:val="left"/>
        <w:rPr>
          <w:rFonts w:ascii="宋体" w:cs="宋体"/>
          <w:b/>
          <w:bCs/>
          <w:sz w:val="36"/>
          <w:szCs w:val="32"/>
          <w:lang w:val="zh-CN"/>
        </w:rPr>
      </w:pPr>
      <w:r>
        <w:rPr>
          <w:rFonts w:hint="eastAsia" w:ascii="宋体" w:hAnsi="宋体" w:cs="宋体"/>
          <w:kern w:val="0"/>
        </w:rPr>
        <w:t>说明：根据</w:t>
      </w:r>
      <w:r>
        <w:rPr>
          <w:rFonts w:hint="eastAsia" w:ascii="宋体" w:hAnsi="宋体" w:cs="宋体"/>
          <w:kern w:val="0"/>
          <w:lang w:val="zh-CN"/>
        </w:rPr>
        <w:t>《关于进一步放开建设项目专项业务服务价格的通知》（发改价格</w:t>
      </w:r>
      <w:r>
        <w:rPr>
          <w:rFonts w:ascii="宋体" w:hAnsi="宋体" w:cs="宋体"/>
          <w:kern w:val="0"/>
          <w:lang w:val="zh-CN"/>
        </w:rPr>
        <w:t>[2015]299</w:t>
      </w:r>
      <w:r>
        <w:rPr>
          <w:rFonts w:hint="eastAsia" w:ascii="宋体" w:hAnsi="宋体" w:cs="宋体"/>
          <w:kern w:val="0"/>
          <w:lang w:val="zh-CN"/>
        </w:rPr>
        <w:t>号）规定，实行市场调节价，应严格遵守《价格法》、《关于商品和服务实行明码标价的规定》等法律法规的规定，由采购人和采购代理机构共同确定合理的收费金额</w:t>
      </w:r>
      <w:r>
        <w:rPr>
          <w:rFonts w:hint="eastAsia" w:ascii="宋体" w:hAnsi="宋体" w:cs="宋体"/>
          <w:kern w:val="0"/>
        </w:rPr>
        <w:t>。</w:t>
      </w:r>
    </w:p>
    <w:p>
      <w:pPr>
        <w:autoSpaceDE w:val="0"/>
        <w:autoSpaceDN w:val="0"/>
        <w:spacing w:line="360" w:lineRule="auto"/>
        <w:ind w:firstLine="480" w:firstLineChars="200"/>
        <w:jc w:val="left"/>
        <w:rPr>
          <w:rFonts w:ascii="宋体" w:cs="宋体"/>
          <w:kern w:val="0"/>
        </w:rPr>
      </w:pP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rPr>
          <w:rFonts w:ascii="宋体" w:cs="宋体"/>
        </w:rPr>
      </w:pPr>
    </w:p>
    <w:p>
      <w:pPr>
        <w:pStyle w:val="21"/>
        <w:spacing w:before="0" w:after="0" w:line="360" w:lineRule="auto"/>
        <w:rPr>
          <w:rFonts w:ascii="宋体" w:cs="宋体"/>
          <w:sz w:val="24"/>
        </w:rPr>
      </w:pPr>
      <w:r>
        <w:rPr>
          <w:rFonts w:ascii="宋体" w:cs="宋体"/>
          <w:szCs w:val="36"/>
          <w:lang w:val="zh-CN"/>
        </w:rPr>
        <w:br w:type="page"/>
      </w:r>
      <w:bookmarkStart w:id="45" w:name="_Toc85217094"/>
      <w:r>
        <w:rPr>
          <w:rFonts w:hint="eastAsia" w:ascii="宋体" w:hAnsi="宋体" w:cs="宋体"/>
          <w:szCs w:val="36"/>
          <w:lang w:val="zh-CN"/>
        </w:rPr>
        <w:t>第三部分青海省政府采购项目合同书范本</w:t>
      </w:r>
      <w:bookmarkEnd w:id="45"/>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lang w:val="zh-CN"/>
        </w:rPr>
      </w:pPr>
      <w:r>
        <w:rPr>
          <w:rFonts w:hint="eastAsia" w:ascii="宋体" w:hAnsi="宋体" w:cs="宋体"/>
          <w:b/>
          <w:bCs/>
          <w:kern w:val="0"/>
          <w:sz w:val="48"/>
          <w:szCs w:val="48"/>
          <w:lang w:val="zh-CN"/>
        </w:rPr>
        <w:t>青海省政府采购项目合同书</w:t>
      </w:r>
    </w:p>
    <w:p>
      <w:pPr>
        <w:autoSpaceDE w:val="0"/>
        <w:autoSpaceDN w:val="0"/>
        <w:adjustRightInd w:val="0"/>
        <w:spacing w:line="360" w:lineRule="auto"/>
        <w:jc w:val="center"/>
        <w:rPr>
          <w:rFonts w:ascii="宋体" w:cs="宋体"/>
          <w:b/>
          <w:bCs/>
          <w:kern w:val="0"/>
          <w:sz w:val="21"/>
          <w:szCs w:val="52"/>
        </w:rPr>
      </w:pPr>
      <w:r>
        <w:rPr>
          <w:rFonts w:hint="eastAsia" w:ascii="宋体" w:hAnsi="宋体" w:cs="宋体"/>
          <w:b/>
          <w:bCs/>
          <w:kern w:val="0"/>
          <w:sz w:val="21"/>
          <w:szCs w:val="52"/>
          <w:lang w:val="zh-CN"/>
        </w:rPr>
        <w:t>（以甲乙双方签订的最终版本为准）</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360" w:lineRule="auto"/>
        <w:rPr>
          <w:rFonts w:asci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10"/>
        <w:spacing w:after="0" w:line="360" w:lineRule="auto"/>
        <w:ind w:left="0" w:leftChars="0" w:firstLine="480"/>
        <w:rPr>
          <w:rFonts w:ascii="宋体" w:cs="宋体"/>
          <w:kern w:val="0"/>
          <w:lang w:val="zh-CN"/>
        </w:rPr>
      </w:pPr>
      <w:r>
        <w:rPr>
          <w:rFonts w:hint="eastAsia" w:ascii="宋体" w:hAnsi="宋体" w:cs="宋体"/>
          <w:kern w:val="0"/>
          <w:lang w:val="zh-CN"/>
        </w:rPr>
        <w:t>甲、乙双方根据</w:t>
      </w:r>
      <w:r>
        <w:rPr>
          <w:rFonts w:ascii="宋体" w:hAnsi="宋体" w:cs="宋体"/>
          <w:color w:val="auto"/>
          <w:kern w:val="0"/>
          <w:lang w:val="zh-CN"/>
        </w:rPr>
        <w:t>202</w:t>
      </w:r>
      <w:r>
        <w:rPr>
          <w:rFonts w:hint="eastAsia" w:ascii="宋体" w:hAnsi="宋体" w:cs="宋体"/>
          <w:color w:val="auto"/>
          <w:kern w:val="0"/>
        </w:rPr>
        <w:t>2</w:t>
      </w:r>
      <w:r>
        <w:rPr>
          <w:rFonts w:hint="eastAsia" w:ascii="宋体" w:hAnsi="宋体" w:cs="宋体"/>
          <w:color w:val="auto"/>
          <w:kern w:val="0"/>
          <w:lang w:val="zh-CN"/>
        </w:rPr>
        <w:t>年月日（项目名称）采购项目（</w:t>
      </w:r>
      <w:r>
        <w:rPr>
          <w:rFonts w:hint="eastAsia" w:ascii="宋体" w:hAnsi="宋体" w:cs="宋体"/>
          <w:lang w:eastAsia="zh-CN"/>
        </w:rPr>
        <w:t>青海金一公招（货物）2022-027</w:t>
      </w:r>
      <w:r>
        <w:rPr>
          <w:rFonts w:ascii="宋体" w:hAnsi="宋体" w:cs="宋体"/>
          <w:kern w:val="0"/>
          <w:lang w:val="zh-CN"/>
        </w:rPr>
        <w:t xml:space="preserve"> </w:t>
      </w:r>
      <w:r>
        <w:rPr>
          <w:rFonts w:hint="eastAsia" w:ascii="宋体" w:hAnsi="宋体" w:cs="宋体"/>
          <w:kern w:val="0"/>
          <w:lang w:val="zh-CN"/>
        </w:rPr>
        <w:t>）的招标文件要求和采购代理机构出具的《中标通知书》，并经双方协商一致，签订本合同协议书。</w:t>
      </w:r>
    </w:p>
    <w:p>
      <w:pPr>
        <w:autoSpaceDE w:val="0"/>
        <w:autoSpaceDN w:val="0"/>
        <w:spacing w:line="360" w:lineRule="auto"/>
        <w:rPr>
          <w:rFonts w:asci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招标文件；</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招标文件的澄清、变更公告；</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中标人提交的投标文件；</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招标文件中规定的政府采购合同通用条款；</w:t>
      </w:r>
    </w:p>
    <w:p>
      <w:pPr>
        <w:autoSpaceDE w:val="0"/>
        <w:autoSpaceDN w:val="0"/>
        <w:spacing w:line="360" w:lineRule="auto"/>
        <w:ind w:firstLine="480"/>
        <w:rPr>
          <w:rFonts w:ascii="宋体" w:cs="宋体"/>
          <w:kern w:val="0"/>
          <w:lang w:val="zh-CN"/>
        </w:rPr>
      </w:pPr>
      <w:r>
        <w:rPr>
          <w:rFonts w:ascii="宋体" w:hAnsi="宋体" w:cs="宋体"/>
          <w:kern w:val="0"/>
          <w:lang w:val="zh-CN"/>
        </w:rPr>
        <w:t>5.</w:t>
      </w:r>
      <w:r>
        <w:rPr>
          <w:rFonts w:hint="eastAsia" w:ascii="宋体" w:hAnsi="宋体" w:cs="宋体"/>
          <w:kern w:val="0"/>
          <w:lang w:val="zh-CN"/>
        </w:rPr>
        <w:t>中标通知书；</w:t>
      </w:r>
    </w:p>
    <w:p>
      <w:pPr>
        <w:autoSpaceDE w:val="0"/>
        <w:autoSpaceDN w:val="0"/>
        <w:spacing w:line="360" w:lineRule="auto"/>
        <w:ind w:firstLine="480"/>
        <w:rPr>
          <w:rFonts w:ascii="宋体" w:cs="宋体"/>
          <w:kern w:val="0"/>
          <w:lang w:val="zh-CN"/>
        </w:rPr>
      </w:pPr>
      <w:r>
        <w:rPr>
          <w:rFonts w:ascii="宋体" w:hAnsi="宋体" w:cs="宋体"/>
          <w:kern w:val="0"/>
          <w:lang w:val="zh-CN"/>
        </w:rPr>
        <w:t>6.</w:t>
      </w:r>
      <w:r>
        <w:rPr>
          <w:rFonts w:hint="eastAsia" w:ascii="宋体" w:hAnsi="宋体" w:cs="宋体"/>
          <w:kern w:val="0"/>
          <w:lang w:val="zh-CN"/>
        </w:rPr>
        <w:t>履约保证金缴费证明。</w:t>
      </w:r>
    </w:p>
    <w:p>
      <w:pPr>
        <w:autoSpaceDE w:val="0"/>
        <w:autoSpaceDN w:val="0"/>
        <w:spacing w:line="360" w:lineRule="auto"/>
        <w:rPr>
          <w:rFonts w:ascii="宋体" w:cs="宋体"/>
          <w:kern w:val="0"/>
          <w:lang w:val="zh-CN"/>
        </w:rPr>
      </w:pPr>
      <w:r>
        <w:rPr>
          <w:rFonts w:hint="eastAsia" w:ascii="宋体" w:hAnsi="宋体" w:cs="宋体"/>
          <w:kern w:val="0"/>
          <w:lang w:val="zh-CN"/>
        </w:rPr>
        <w:t>二、合同标的及金额单位：元</w:t>
      </w:r>
    </w:p>
    <w:tbl>
      <w:tblPr>
        <w:tblStyle w:val="23"/>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jc w:val="left"/>
        <w:rPr>
          <w:rFonts w:ascii="宋体" w:cs="宋体"/>
          <w:kern w:val="0"/>
        </w:rPr>
      </w:pPr>
      <w:r>
        <w:rPr>
          <w:rFonts w:hint="eastAsia" w:ascii="宋体" w:hAnsi="宋体" w:cs="宋体"/>
          <w:kern w:val="0"/>
          <w:lang w:val="zh-CN"/>
        </w:rPr>
        <w:t>根据上述政府采购合同文件要求，本政府采购合同的总金额为人民币</w:t>
      </w:r>
    </w:p>
    <w:p>
      <w:pPr>
        <w:autoSpaceDE w:val="0"/>
        <w:autoSpaceDN w:val="0"/>
        <w:spacing w:line="360" w:lineRule="auto"/>
        <w:jc w:val="left"/>
        <w:rPr>
          <w:rFonts w:ascii="宋体" w:cs="宋体"/>
          <w:kern w:val="0"/>
          <w:lang w:val="zh-CN"/>
        </w:rPr>
      </w:pPr>
      <w:r>
        <w:rPr>
          <w:rFonts w:hint="eastAsia" w:ascii="宋体" w:hAnsi="宋体" w:cs="宋体"/>
          <w:kern w:val="0"/>
          <w:lang w:val="zh-CN"/>
        </w:rPr>
        <w:t>（大写）元。</w:t>
      </w:r>
    </w:p>
    <w:p>
      <w:pPr>
        <w:autoSpaceDE w:val="0"/>
        <w:autoSpaceDN w:val="0"/>
        <w:spacing w:line="360" w:lineRule="auto"/>
        <w:ind w:firstLine="480" w:firstLineChars="200"/>
        <w:rPr>
          <w:rFonts w:ascii="宋体" w:cs="宋体"/>
          <w:kern w:val="0"/>
        </w:rPr>
      </w:pPr>
      <w:r>
        <w:rPr>
          <w:rFonts w:hint="eastAsia" w:ascii="宋体" w:hAnsi="宋体" w:cs="宋体"/>
          <w:kern w:val="0"/>
          <w:lang w:val="zh-CN"/>
        </w:rPr>
        <w:t>本合同以人民币进行结算，合同总价包括：货物费、设备费、材料费、运输费、装卸费、安装费、技术服务费、</w:t>
      </w:r>
      <w:r>
        <w:rPr>
          <w:rFonts w:hint="eastAsia" w:ascii="宋体" w:hAnsi="宋体" w:cs="宋体"/>
          <w:kern w:val="0"/>
        </w:rPr>
        <w:t>配套费、</w:t>
      </w:r>
      <w:r>
        <w:rPr>
          <w:rFonts w:hint="eastAsia" w:ascii="宋体" w:hAnsi="宋体" w:cs="宋体"/>
          <w:kern w:val="0"/>
          <w:lang w:val="zh-CN"/>
        </w:rPr>
        <w:t>各项税费、验收费、售后服务费、保险费、不可预见费等全部费用。</w:t>
      </w:r>
    </w:p>
    <w:p>
      <w:pPr>
        <w:autoSpaceDE w:val="0"/>
        <w:autoSpaceDN w:val="0"/>
        <w:spacing w:line="360" w:lineRule="auto"/>
        <w:rPr>
          <w:rFonts w:asci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hint="eastAsia" w:ascii="宋体" w:hAnsi="宋体" w:cs="宋体"/>
          <w:kern w:val="0"/>
          <w:lang w:val="zh-CN"/>
        </w:rPr>
      </w:pPr>
      <w:r>
        <w:rPr>
          <w:rFonts w:ascii="宋体" w:hAnsi="宋体" w:cs="宋体"/>
          <w:kern w:val="0"/>
        </w:rPr>
        <w:t>1.</w:t>
      </w:r>
      <w:r>
        <w:rPr>
          <w:rFonts w:hint="eastAsia" w:ascii="宋体" w:hAnsi="宋体" w:cs="宋体"/>
          <w:kern w:val="0"/>
          <w:lang w:val="zh-CN"/>
        </w:rPr>
        <w:t>交货时间：</w:t>
      </w:r>
      <w:r>
        <w:rPr>
          <w:rFonts w:hint="eastAsia" w:ascii="宋体" w:hAnsi="宋体" w:cs="宋体"/>
          <w:kern w:val="0"/>
          <w:lang w:val="en-US" w:eastAsia="zh-CN"/>
        </w:rPr>
        <w:t xml:space="preserve"> </w:t>
      </w:r>
      <w:r>
        <w:rPr>
          <w:rFonts w:hint="eastAsia" w:ascii="宋体" w:hAnsi="宋体" w:cs="宋体"/>
          <w:kern w:val="0"/>
          <w:lang w:val="zh-CN"/>
        </w:rPr>
        <w:t>；</w:t>
      </w:r>
    </w:p>
    <w:p>
      <w:pPr>
        <w:autoSpaceDE w:val="0"/>
        <w:autoSpaceDN w:val="0"/>
        <w:spacing w:line="360" w:lineRule="auto"/>
        <w:ind w:firstLine="360"/>
        <w:jc w:val="left"/>
        <w:rPr>
          <w:rFonts w:ascii="宋体" w:cs="宋体"/>
          <w:kern w:val="0"/>
        </w:rPr>
      </w:pPr>
      <w:r>
        <w:rPr>
          <w:rFonts w:hint="eastAsia" w:ascii="宋体" w:hAnsi="宋体" w:cs="宋体"/>
          <w:kern w:val="0"/>
          <w:lang w:val="zh-CN"/>
        </w:rPr>
        <w:t>交货地点：</w:t>
      </w:r>
      <w:r>
        <w:rPr>
          <w:rFonts w:hint="eastAsia" w:ascii="宋体" w:hAnsi="宋体" w:cs="宋体"/>
          <w:kern w:val="0"/>
          <w:lang w:val="en-US" w:eastAsia="zh-CN"/>
        </w:rPr>
        <w:t xml:space="preserve"> </w:t>
      </w:r>
      <w:r>
        <w:rPr>
          <w:rFonts w:hint="eastAsia" w:ascii="宋体" w:hAnsi="宋体" w:cs="宋体"/>
          <w:kern w:val="0"/>
          <w:lang w:val="zh-CN"/>
        </w:rPr>
        <w:t>。</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ascii="宋体" w:cs="宋体"/>
          <w:kern w:val="0"/>
          <w:lang w:val="zh-CN"/>
        </w:rPr>
      </w:pPr>
      <w:r>
        <w:rPr>
          <w:rFonts w:hint="eastAsia" w:ascii="宋体" w:hAnsi="宋体" w:cs="宋体"/>
          <w:kern w:val="0"/>
          <w:lang w:val="zh-CN"/>
        </w:rPr>
        <w:t>四、付款方式</w:t>
      </w:r>
    </w:p>
    <w:p>
      <w:pPr>
        <w:autoSpaceDE w:val="0"/>
        <w:autoSpaceDN w:val="0"/>
        <w:spacing w:line="360" w:lineRule="auto"/>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甲乙双方合同约定。</w:t>
      </w:r>
    </w:p>
    <w:p>
      <w:pPr>
        <w:autoSpaceDE w:val="0"/>
        <w:autoSpaceDN w:val="0"/>
        <w:spacing w:line="360" w:lineRule="auto"/>
        <w:rPr>
          <w:rFonts w:asci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除《中华人民共和国政府采购法》第</w:t>
      </w:r>
      <w:r>
        <w:rPr>
          <w:rFonts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ascii="宋体" w:cs="宋体"/>
          <w:kern w:val="0"/>
        </w:rPr>
      </w:pPr>
      <w:r>
        <w:rPr>
          <w:rFonts w:hint="eastAsia" w:ascii="宋体" w:hAnsi="宋体" w:cs="宋体"/>
          <w:kern w:val="0"/>
          <w:lang w:val="zh-CN"/>
        </w:rPr>
        <w:t>六、违约责任</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ascii="宋体" w:hAnsi="宋体" w:cs="宋体"/>
          <w:kern w:val="0"/>
        </w:rPr>
        <w:t>3</w:t>
      </w:r>
      <w:r>
        <w:rPr>
          <w:rFonts w:hint="eastAsia" w:ascii="宋体" w:hAnsi="宋体" w:cs="宋体"/>
          <w:kern w:val="0"/>
          <w:lang w:val="zh-CN"/>
        </w:rPr>
        <w:t>‰的违约金，但违约金累计不得超过违约货款的</w:t>
      </w:r>
      <w:r>
        <w:rPr>
          <w:rFonts w:ascii="宋体" w:hAnsi="宋体" w:cs="宋体"/>
          <w:kern w:val="0"/>
        </w:rPr>
        <w:t>5%</w:t>
      </w:r>
      <w:r>
        <w:rPr>
          <w:rFonts w:hint="eastAsia" w:ascii="宋体" w:hAnsi="宋体" w:cs="宋体"/>
          <w:kern w:val="0"/>
          <w:lang w:val="zh-CN"/>
        </w:rPr>
        <w:t>，超过天对方有权解除合同，违约方承担因此给对方造成的经济损失。</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ascii="宋体" w:hAnsi="宋体" w:cs="宋体"/>
          <w:kern w:val="0"/>
        </w:rPr>
        <w:t>5%</w:t>
      </w:r>
      <w:r>
        <w:rPr>
          <w:rFonts w:hint="eastAsia" w:ascii="宋体" w:hAnsi="宋体" w:cs="宋体"/>
          <w:kern w:val="0"/>
          <w:lang w:val="zh-CN"/>
        </w:rPr>
        <w:t>向甲方支付违约金。</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其它违约行为按违约货款额</w:t>
      </w:r>
      <w:r>
        <w:rPr>
          <w:rFonts w:ascii="宋体" w:hAnsi="宋体" w:cs="宋体"/>
          <w:kern w:val="0"/>
        </w:rPr>
        <w:t>5%</w:t>
      </w:r>
      <w:r>
        <w:rPr>
          <w:rFonts w:hint="eastAsia" w:ascii="宋体" w:hAnsi="宋体" w:cs="宋体"/>
          <w:kern w:val="0"/>
          <w:lang w:val="zh-CN"/>
        </w:rPr>
        <w:t>收取违约金并赔偿经济损失。</w:t>
      </w:r>
    </w:p>
    <w:p>
      <w:pPr>
        <w:autoSpaceDE w:val="0"/>
        <w:autoSpaceDN w:val="0"/>
        <w:spacing w:line="360" w:lineRule="auto"/>
        <w:rPr>
          <w:rFonts w:ascii="宋体" w:cs="宋体"/>
          <w:kern w:val="0"/>
        </w:rPr>
      </w:pPr>
      <w:r>
        <w:rPr>
          <w:rFonts w:hint="eastAsia" w:ascii="宋体" w:hAnsi="宋体" w:cs="宋体"/>
          <w:kern w:val="0"/>
          <w:lang w:val="zh-CN"/>
        </w:rPr>
        <w:t>七、不可抗力</w:t>
      </w:r>
    </w:p>
    <w:p>
      <w:pPr>
        <w:autoSpaceDE w:val="0"/>
        <w:autoSpaceDN w:val="0"/>
        <w:spacing w:line="360" w:lineRule="auto"/>
        <w:ind w:firstLine="360"/>
        <w:rPr>
          <w:rFonts w:asci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ascii="宋体" w:cs="宋体"/>
          <w:kern w:val="0"/>
        </w:rPr>
      </w:pPr>
      <w:r>
        <w:rPr>
          <w:rFonts w:hint="eastAsia" w:ascii="宋体" w:hAnsi="宋体" w:cs="宋体"/>
          <w:kern w:val="0"/>
          <w:lang w:val="zh-CN"/>
        </w:rPr>
        <w:t>九、其他约定：</w:t>
      </w:r>
    </w:p>
    <w:p>
      <w:pPr>
        <w:autoSpaceDE w:val="0"/>
        <w:autoSpaceDN w:val="0"/>
        <w:spacing w:line="360" w:lineRule="auto"/>
        <w:rPr>
          <w:rFonts w:asci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asci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本合同一式八份，经双方签字，并加盖公章即为生效。</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ascii="宋体" w:cs="宋体"/>
          <w:kern w:val="0"/>
          <w:lang w:val="zh-CN"/>
        </w:rPr>
      </w:pPr>
      <w:r>
        <w:rPr>
          <w:rFonts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ascii="宋体" w:cs="宋体"/>
          <w:kern w:val="0"/>
        </w:rPr>
      </w:pPr>
      <w:r>
        <w:rPr>
          <w:rFonts w:hint="eastAsia" w:ascii="宋体" w:hAnsi="宋体" w:cs="宋体"/>
          <w:kern w:val="0"/>
          <w:lang w:val="zh-CN"/>
        </w:rPr>
        <w:t>甲方（盖章）：乙方（盖章）：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cs="宋体"/>
          <w:kern w:val="0"/>
        </w:rPr>
      </w:pPr>
      <w:r>
        <w:rPr>
          <w:rFonts w:hint="eastAsia" w:ascii="宋体" w:hAnsi="宋体" w:cs="宋体"/>
          <w:kern w:val="0"/>
          <w:lang w:val="zh-CN"/>
        </w:rPr>
        <w:t>开户银行：</w:t>
      </w:r>
    </w:p>
    <w:p>
      <w:pPr>
        <w:autoSpaceDE w:val="0"/>
        <w:autoSpaceDN w:val="0"/>
        <w:spacing w:line="360" w:lineRule="auto"/>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地址：地址：</w:t>
      </w:r>
    </w:p>
    <w:p>
      <w:pPr>
        <w:autoSpaceDE w:val="0"/>
        <w:autoSpaceDN w:val="0"/>
        <w:spacing w:line="360" w:lineRule="auto"/>
        <w:rPr>
          <w:rFonts w:ascii="宋体" w:cs="宋体"/>
          <w:kern w:val="0"/>
        </w:rPr>
      </w:pPr>
      <w:r>
        <w:rPr>
          <w:rFonts w:hint="eastAsia" w:ascii="宋体" w:hAnsi="宋体" w:cs="宋体"/>
          <w:kern w:val="0"/>
          <w:lang w:val="zh-CN"/>
        </w:rPr>
        <w:t>联系电话：联系电话：</w:t>
      </w:r>
    </w:p>
    <w:p>
      <w:pPr>
        <w:autoSpaceDE w:val="0"/>
        <w:autoSpaceDN w:val="0"/>
        <w:spacing w:line="360" w:lineRule="auto"/>
        <w:ind w:firstLine="1320" w:firstLineChars="550"/>
        <w:rPr>
          <w:rFonts w:ascii="宋体" w:cs="宋体"/>
          <w:kern w:val="0"/>
        </w:rPr>
      </w:pPr>
      <w:r>
        <w:rPr>
          <w:rFonts w:hint="eastAsia" w:ascii="宋体" w:hAnsi="宋体" w:cs="宋体"/>
          <w:kern w:val="0"/>
          <w:lang w:val="zh-CN"/>
        </w:rPr>
        <w:t>签约时间：年月日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b/>
          <w:bCs/>
          <w:kern w:val="0"/>
          <w:sz w:val="28"/>
          <w:szCs w:val="28"/>
        </w:rPr>
      </w:pPr>
      <w:r>
        <w:rPr>
          <w:rFonts w:hint="eastAsia" w:ascii="宋体" w:hAnsi="宋体" w:cs="宋体"/>
          <w:kern w:val="0"/>
          <w:lang w:val="zh-CN"/>
        </w:rPr>
        <w:t>时间：</w:t>
      </w:r>
      <w:r>
        <w:rPr>
          <w:rFonts w:hint="eastAsia" w:ascii="宋体" w:hAnsi="宋体" w:cs="宋体"/>
          <w:kern w:val="0"/>
          <w:lang w:val="en-US" w:eastAsia="zh-CN"/>
        </w:rPr>
        <w:t xml:space="preserve">    </w:t>
      </w:r>
      <w:r>
        <w:rPr>
          <w:rFonts w:hint="eastAsia" w:ascii="宋体" w:hAnsi="宋体" w:cs="宋体"/>
          <w:kern w:val="0"/>
          <w:lang w:val="zh-CN"/>
        </w:rPr>
        <w:t>年</w:t>
      </w:r>
      <w:r>
        <w:rPr>
          <w:rFonts w:hint="eastAsia" w:ascii="宋体" w:hAnsi="宋体" w:cs="宋体"/>
          <w:kern w:val="0"/>
          <w:lang w:val="en-US" w:eastAsia="zh-CN"/>
        </w:rPr>
        <w:t xml:space="preserve">  </w:t>
      </w:r>
      <w:r>
        <w:rPr>
          <w:rFonts w:hint="eastAsia" w:ascii="宋体" w:hAnsi="宋体" w:cs="宋体"/>
          <w:kern w:val="0"/>
          <w:lang w:val="zh-CN"/>
        </w:rPr>
        <w:t>月</w:t>
      </w:r>
      <w:r>
        <w:rPr>
          <w:rFonts w:hint="eastAsia" w:ascii="宋体" w:hAnsi="宋体" w:cs="宋体"/>
          <w:kern w:val="0"/>
          <w:lang w:val="en-US" w:eastAsia="zh-CN"/>
        </w:rPr>
        <w:t xml:space="preserve">  </w:t>
      </w:r>
      <w:r>
        <w:rPr>
          <w:rFonts w:hint="eastAsia" w:ascii="宋体" w:hAnsi="宋体" w:cs="宋体"/>
          <w:kern w:val="0"/>
          <w:lang w:val="zh-CN"/>
        </w:rPr>
        <w:t>日</w:t>
      </w:r>
      <w:r>
        <w:rPr>
          <w:rFonts w:asci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cs="宋体"/>
          <w:kern w:val="0"/>
          <w:sz w:val="28"/>
          <w:szCs w:val="28"/>
        </w:rPr>
      </w:pPr>
    </w:p>
    <w:p>
      <w:pPr>
        <w:autoSpaceDE w:val="0"/>
        <w:autoSpaceDN w:val="0"/>
        <w:spacing w:line="360" w:lineRule="auto"/>
        <w:ind w:firstLine="480"/>
        <w:rPr>
          <w:rFonts w:asci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cs="宋体"/>
          <w:b/>
          <w:bCs/>
          <w:kern w:val="0"/>
        </w:rPr>
      </w:pPr>
      <w:r>
        <w:rPr>
          <w:rFonts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cs="宋体"/>
          <w:kern w:val="0"/>
        </w:rPr>
      </w:pPr>
      <w:r>
        <w:rPr>
          <w:rFonts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宋体"/>
          <w:kern w:val="0"/>
        </w:rPr>
      </w:pPr>
      <w:r>
        <w:rPr>
          <w:rFonts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cs="宋体"/>
          <w:kern w:val="0"/>
        </w:rPr>
      </w:pPr>
      <w:r>
        <w:rPr>
          <w:rFonts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cs="宋体"/>
          <w:kern w:val="0"/>
        </w:rPr>
      </w:pPr>
      <w:r>
        <w:rPr>
          <w:rFonts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宋体"/>
          <w:kern w:val="0"/>
        </w:rPr>
      </w:pPr>
      <w:r>
        <w:rPr>
          <w:rFonts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宋体"/>
          <w:kern w:val="0"/>
        </w:rPr>
      </w:pPr>
      <w:r>
        <w:rPr>
          <w:rFonts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cs="宋体"/>
          <w:kern w:val="0"/>
        </w:rPr>
      </w:pPr>
      <w:r>
        <w:rPr>
          <w:rFonts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cs="宋体"/>
          <w:kern w:val="0"/>
        </w:rPr>
      </w:pPr>
      <w:r>
        <w:rPr>
          <w:rFonts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cs="宋体"/>
          <w:kern w:val="0"/>
        </w:rPr>
      </w:pPr>
      <w:r>
        <w:rPr>
          <w:rFonts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宋体"/>
          <w:kern w:val="0"/>
        </w:rPr>
      </w:pPr>
      <w:r>
        <w:rPr>
          <w:rFonts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cs="宋体"/>
          <w:b/>
          <w:bCs/>
          <w:kern w:val="0"/>
        </w:rPr>
      </w:pPr>
      <w:r>
        <w:rPr>
          <w:rFonts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cs="宋体"/>
          <w:kern w:val="0"/>
        </w:rPr>
      </w:pPr>
      <w:r>
        <w:rPr>
          <w:rFonts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cs="宋体"/>
          <w:kern w:val="0"/>
        </w:rPr>
      </w:pPr>
      <w:r>
        <w:rPr>
          <w:rFonts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cs="宋体"/>
          <w:kern w:val="0"/>
        </w:rPr>
      </w:pPr>
      <w:r>
        <w:rPr>
          <w:rFonts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cs="宋体"/>
          <w:b/>
          <w:bCs/>
          <w:kern w:val="0"/>
        </w:rPr>
      </w:pPr>
      <w:r>
        <w:rPr>
          <w:rFonts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cs="宋体"/>
          <w:kern w:val="0"/>
        </w:rPr>
      </w:pPr>
      <w:r>
        <w:rPr>
          <w:rFonts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宋体"/>
          <w:kern w:val="0"/>
        </w:rPr>
      </w:pPr>
      <w:r>
        <w:rPr>
          <w:rFonts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cs="宋体"/>
          <w:kern w:val="0"/>
        </w:rPr>
      </w:pPr>
      <w:r>
        <w:rPr>
          <w:rFonts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cs="宋体"/>
          <w:b/>
          <w:bCs/>
          <w:kern w:val="0"/>
        </w:rPr>
      </w:pPr>
      <w:r>
        <w:rPr>
          <w:rFonts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cs="宋体"/>
          <w:kern w:val="0"/>
        </w:rPr>
      </w:pPr>
      <w:r>
        <w:rPr>
          <w:rFonts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宋体"/>
          <w:kern w:val="0"/>
        </w:rPr>
      </w:pPr>
      <w:r>
        <w:rPr>
          <w:rFonts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cs="宋体"/>
          <w:b/>
          <w:bCs/>
          <w:kern w:val="0"/>
        </w:rPr>
      </w:pPr>
      <w:r>
        <w:rPr>
          <w:rFonts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cs="宋体"/>
          <w:kern w:val="0"/>
        </w:rPr>
      </w:pPr>
      <w:r>
        <w:rPr>
          <w:rFonts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宋体"/>
          <w:kern w:val="0"/>
        </w:rPr>
      </w:pPr>
      <w:r>
        <w:rPr>
          <w:rFonts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cs="宋体"/>
          <w:kern w:val="0"/>
        </w:rPr>
      </w:pPr>
      <w:r>
        <w:rPr>
          <w:rFonts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宋体"/>
          <w:kern w:val="0"/>
        </w:rPr>
      </w:pPr>
      <w:r>
        <w:rPr>
          <w:rFonts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宋体"/>
          <w:kern w:val="0"/>
        </w:rPr>
      </w:pPr>
      <w:r>
        <w:rPr>
          <w:rFonts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cs="宋体"/>
          <w:b/>
          <w:bCs/>
          <w:kern w:val="0"/>
        </w:rPr>
      </w:pPr>
      <w:r>
        <w:rPr>
          <w:rFonts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cs="宋体"/>
          <w:kern w:val="0"/>
        </w:rPr>
      </w:pPr>
      <w:r>
        <w:rPr>
          <w:rFonts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宋体"/>
          <w:kern w:val="0"/>
        </w:rPr>
      </w:pPr>
      <w:r>
        <w:rPr>
          <w:rFonts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宋体"/>
          <w:kern w:val="0"/>
        </w:rPr>
      </w:pPr>
      <w:r>
        <w:rPr>
          <w:rFonts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cs="宋体"/>
          <w:kern w:val="0"/>
        </w:rPr>
      </w:pPr>
      <w:r>
        <w:rPr>
          <w:rFonts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cs="宋体"/>
          <w:kern w:val="0"/>
        </w:rPr>
      </w:pPr>
      <w:r>
        <w:rPr>
          <w:rFonts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pPr>
        <w:autoSpaceDE w:val="0"/>
        <w:autoSpaceDN w:val="0"/>
        <w:spacing w:line="360" w:lineRule="auto"/>
        <w:ind w:firstLine="480"/>
        <w:rPr>
          <w:rFonts w:ascii="宋体" w:cs="宋体"/>
          <w:kern w:val="0"/>
        </w:rPr>
      </w:pPr>
      <w:r>
        <w:rPr>
          <w:rFonts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cs="宋体"/>
          <w:b/>
          <w:bCs/>
          <w:kern w:val="0"/>
        </w:rPr>
      </w:pPr>
      <w:r>
        <w:rPr>
          <w:rFonts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cs="宋体"/>
          <w:kern w:val="0"/>
        </w:rPr>
      </w:pPr>
      <w:r>
        <w:rPr>
          <w:rFonts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cs="宋体"/>
          <w:kern w:val="0"/>
        </w:rPr>
      </w:pPr>
      <w:r>
        <w:rPr>
          <w:rFonts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宋体"/>
          <w:kern w:val="0"/>
        </w:rPr>
      </w:pPr>
      <w:r>
        <w:rPr>
          <w:rFonts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宋体"/>
          <w:kern w:val="0"/>
        </w:rPr>
      </w:pPr>
      <w:r>
        <w:rPr>
          <w:rFonts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宋体"/>
          <w:kern w:val="0"/>
        </w:rPr>
      </w:pPr>
      <w:r>
        <w:rPr>
          <w:rFonts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宋体"/>
          <w:kern w:val="0"/>
        </w:rPr>
      </w:pPr>
      <w:r>
        <w:rPr>
          <w:rFonts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cs="宋体"/>
          <w:kern w:val="0"/>
        </w:rPr>
      </w:pPr>
      <w:r>
        <w:rPr>
          <w:rFonts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cs="宋体"/>
          <w:kern w:val="0"/>
        </w:rPr>
      </w:pPr>
      <w:r>
        <w:rPr>
          <w:rFonts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宋体"/>
          <w:kern w:val="0"/>
        </w:rPr>
      </w:pPr>
      <w:r>
        <w:rPr>
          <w:rFonts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cs="宋体"/>
          <w:b/>
          <w:bCs/>
          <w:kern w:val="0"/>
        </w:rPr>
      </w:pPr>
      <w:r>
        <w:rPr>
          <w:rFonts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cs="宋体"/>
          <w:kern w:val="0"/>
        </w:rPr>
      </w:pPr>
      <w:r>
        <w:rPr>
          <w:rFonts w:ascii="宋体" w:hAnsi="宋体" w:cs="宋体"/>
          <w:kern w:val="0"/>
        </w:rPr>
        <w:t xml:space="preserve">8.1 </w:t>
      </w:r>
      <w:r>
        <w:rPr>
          <w:rFonts w:hint="eastAsia" w:ascii="宋体" w:hAnsi="宋体" w:cs="宋体"/>
          <w:kern w:val="0"/>
          <w:lang w:val="zh-CN"/>
        </w:rPr>
        <w:t>除合同另有约定外</w:t>
      </w:r>
      <w:r>
        <w:rPr>
          <w:rFonts w:ascii="宋体" w:cs="宋体"/>
          <w:kern w:val="0"/>
        </w:rPr>
        <w:t>,</w:t>
      </w:r>
      <w:r>
        <w:rPr>
          <w:rFonts w:hint="eastAsia" w:ascii="宋体" w:hAnsi="宋体" w:cs="宋体"/>
          <w:kern w:val="0"/>
          <w:lang w:val="zh-CN"/>
        </w:rPr>
        <w:t>乙方提供的全部货物</w:t>
      </w:r>
      <w:r>
        <w:rPr>
          <w:rFonts w:asci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cs="宋体"/>
          <w:kern w:val="0"/>
        </w:rPr>
      </w:pPr>
      <w:r>
        <w:rPr>
          <w:rFonts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cs="宋体"/>
          <w:kern w:val="0"/>
        </w:rPr>
      </w:pPr>
      <w:r>
        <w:rPr>
          <w:rFonts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cs="宋体"/>
          <w:kern w:val="0"/>
        </w:rPr>
      </w:pPr>
      <w:r>
        <w:rPr>
          <w:rFonts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宋体"/>
          <w:kern w:val="0"/>
        </w:rPr>
      </w:pPr>
      <w:r>
        <w:rPr>
          <w:rFonts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cs="宋体"/>
          <w:b/>
          <w:bCs/>
          <w:kern w:val="0"/>
        </w:rPr>
      </w:pPr>
      <w:r>
        <w:rPr>
          <w:rFonts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cs="宋体"/>
          <w:kern w:val="0"/>
        </w:rPr>
      </w:pPr>
      <w:r>
        <w:rPr>
          <w:rFonts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宋体"/>
          <w:kern w:val="0"/>
        </w:rPr>
      </w:pPr>
      <w:r>
        <w:rPr>
          <w:rFonts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宋体"/>
          <w:kern w:val="0"/>
        </w:rPr>
      </w:pPr>
      <w:r>
        <w:rPr>
          <w:rFonts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cs="宋体"/>
          <w:kern w:val="0"/>
        </w:rPr>
      </w:pPr>
      <w:r>
        <w:rPr>
          <w:rFonts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宋体"/>
          <w:kern w:val="0"/>
        </w:rPr>
      </w:pPr>
      <w:r>
        <w:rPr>
          <w:rFonts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宋体"/>
          <w:kern w:val="0"/>
        </w:rPr>
      </w:pPr>
      <w:r>
        <w:rPr>
          <w:rFonts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rPr>
          <w:rFonts w:ascii="宋体" w:cs="宋体"/>
          <w:b/>
          <w:bCs/>
          <w:kern w:val="0"/>
        </w:rPr>
      </w:pPr>
      <w:r>
        <w:rPr>
          <w:rFonts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交货期应根据产品的特点实事求是填写，进口产品</w:t>
      </w:r>
      <w:r>
        <w:rPr>
          <w:rFonts w:ascii="宋体" w:hAnsi="宋体" w:cs="宋体"/>
          <w:kern w:val="0"/>
          <w:lang w:val="zh-CN"/>
        </w:rPr>
        <w:t>90</w:t>
      </w:r>
      <w:r>
        <w:rPr>
          <w:rFonts w:hint="eastAsia" w:ascii="宋体" w:hAnsi="宋体" w:cs="宋体"/>
          <w:kern w:val="0"/>
          <w:lang w:val="zh-CN"/>
        </w:rPr>
        <w:t>个工作日内，国产产品</w:t>
      </w:r>
      <w:r>
        <w:rPr>
          <w:rFonts w:ascii="宋体" w:hAnsi="宋体" w:cs="宋体"/>
          <w:kern w:val="0"/>
          <w:lang w:val="zh-CN"/>
        </w:rPr>
        <w:t>60</w:t>
      </w:r>
      <w:r>
        <w:rPr>
          <w:rFonts w:hint="eastAsia" w:ascii="宋体" w:hAnsi="宋体" w:cs="宋体"/>
          <w:kern w:val="0"/>
          <w:lang w:val="zh-CN"/>
        </w:rPr>
        <w:t>个工作日内。特殊产品交货期需说明。</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rPr>
          <w:rFonts w:ascii="宋体" w:cs="宋体"/>
          <w:kern w:val="0"/>
          <w:lang w:val="zh-CN"/>
        </w:rPr>
      </w:pPr>
      <w:r>
        <w:rPr>
          <w:rFonts w:ascii="宋体" w:hAnsi="宋体" w:cs="宋体"/>
          <w:b/>
          <w:bCs/>
          <w:kern w:val="0"/>
          <w:lang w:val="zh-CN"/>
        </w:rPr>
        <w:t>11.</w:t>
      </w:r>
      <w:r>
        <w:rPr>
          <w:rFonts w:hint="eastAsia" w:ascii="宋体" w:hAnsi="宋体" w:cs="宋体"/>
          <w:b/>
          <w:bCs/>
          <w:kern w:val="0"/>
          <w:lang w:val="zh-CN"/>
        </w:rPr>
        <w:t>检验和验收</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cs="宋体"/>
          <w:kern w:val="0"/>
        </w:rPr>
      </w:pPr>
      <w:r>
        <w:rPr>
          <w:rFonts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cs="宋体"/>
          <w:kern w:val="0"/>
        </w:rPr>
      </w:pPr>
      <w:r>
        <w:rPr>
          <w:rFonts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宋体"/>
          <w:kern w:val="0"/>
        </w:rPr>
      </w:pPr>
      <w:r>
        <w:rPr>
          <w:rFonts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cs="宋体"/>
          <w:kern w:val="0"/>
        </w:rPr>
      </w:pPr>
      <w:r>
        <w:rPr>
          <w:rFonts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宋体"/>
          <w:kern w:val="0"/>
        </w:rPr>
      </w:pPr>
      <w:r>
        <w:rPr>
          <w:rFonts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宋体"/>
          <w:kern w:val="0"/>
        </w:rPr>
      </w:pPr>
      <w:r>
        <w:rPr>
          <w:rFonts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宋体"/>
          <w:kern w:val="0"/>
        </w:rPr>
      </w:pPr>
      <w:r>
        <w:rPr>
          <w:rFonts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cs="宋体"/>
          <w:kern w:val="0"/>
        </w:rPr>
      </w:pPr>
      <w:r>
        <w:rPr>
          <w:rFonts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cs="宋体"/>
          <w:kern w:val="0"/>
        </w:rPr>
      </w:pPr>
      <w:r>
        <w:rPr>
          <w:rFonts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cs="宋体"/>
          <w:kern w:val="0"/>
        </w:rPr>
      </w:pPr>
      <w:r>
        <w:rPr>
          <w:rFonts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cs="宋体"/>
          <w:kern w:val="0"/>
        </w:rPr>
      </w:pPr>
      <w:r>
        <w:rPr>
          <w:rFonts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宋体"/>
          <w:kern w:val="0"/>
        </w:rPr>
      </w:pPr>
      <w:r>
        <w:rPr>
          <w:rFonts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cs="宋体"/>
          <w:b/>
          <w:bCs/>
          <w:kern w:val="0"/>
        </w:rPr>
      </w:pPr>
      <w:r>
        <w:rPr>
          <w:rFonts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rPr>
          <w:rFonts w:ascii="宋体" w:cs="宋体"/>
          <w:b/>
          <w:bCs/>
          <w:kern w:val="0"/>
        </w:rPr>
      </w:pPr>
      <w:r>
        <w:rPr>
          <w:rFonts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cs="宋体"/>
          <w:kern w:val="0"/>
        </w:rPr>
      </w:pPr>
      <w:r>
        <w:rPr>
          <w:rFonts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部分“九授予合同”中第</w:t>
      </w:r>
      <w:r>
        <w:rPr>
          <w:rFonts w:ascii="宋体" w:hAnsi="宋体" w:cs="宋体"/>
          <w:kern w:val="0"/>
          <w:lang w:val="zh-CN"/>
        </w:rPr>
        <w:t>23.2</w:t>
      </w:r>
      <w:r>
        <w:rPr>
          <w:rFonts w:hint="eastAsia" w:ascii="宋体" w:hAnsi="宋体" w:cs="宋体"/>
          <w:kern w:val="0"/>
          <w:lang w:val="zh-CN"/>
        </w:rPr>
        <w:t>项的约定提交履约保证金。</w:t>
      </w:r>
    </w:p>
    <w:p>
      <w:pPr>
        <w:autoSpaceDE w:val="0"/>
        <w:autoSpaceDN w:val="0"/>
        <w:spacing w:line="360" w:lineRule="auto"/>
        <w:ind w:firstLine="480"/>
        <w:rPr>
          <w:rFonts w:ascii="宋体" w:cs="宋体"/>
          <w:kern w:val="0"/>
        </w:rPr>
      </w:pPr>
      <w:r>
        <w:rPr>
          <w:rFonts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cs="宋体"/>
          <w:kern w:val="0"/>
        </w:rPr>
      </w:pPr>
      <w:r>
        <w:rPr>
          <w:rFonts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cs="宋体"/>
          <w:kern w:val="0"/>
        </w:rPr>
      </w:pPr>
      <w:r>
        <w:rPr>
          <w:rFonts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cs="宋体"/>
          <w:kern w:val="0"/>
        </w:rPr>
      </w:pPr>
      <w:r>
        <w:rPr>
          <w:rFonts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cs="宋体"/>
          <w:kern w:val="0"/>
        </w:rPr>
      </w:pPr>
      <w:r>
        <w:rPr>
          <w:rFonts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cs="宋体"/>
          <w:b/>
          <w:bCs/>
          <w:kern w:val="0"/>
        </w:rPr>
      </w:pPr>
      <w:r>
        <w:rPr>
          <w:rFonts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cs="宋体"/>
          <w:kern w:val="0"/>
        </w:rPr>
      </w:pPr>
      <w:r>
        <w:rPr>
          <w:rFonts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宋体"/>
          <w:kern w:val="0"/>
        </w:rPr>
      </w:pPr>
      <w:r>
        <w:rPr>
          <w:rFonts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宋体"/>
          <w:kern w:val="0"/>
        </w:rPr>
      </w:pPr>
      <w:r>
        <w:rPr>
          <w:rFonts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宋体"/>
          <w:kern w:val="0"/>
        </w:rPr>
      </w:pPr>
      <w:r>
        <w:rPr>
          <w:rFonts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宋体"/>
          <w:kern w:val="0"/>
        </w:rPr>
      </w:pPr>
      <w:r>
        <w:rPr>
          <w:rFonts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宋体"/>
          <w:kern w:val="0"/>
        </w:rPr>
      </w:pPr>
      <w:r>
        <w:rPr>
          <w:rFonts w:ascii="宋体" w:hAnsi="宋体" w:cs="宋体"/>
          <w:kern w:val="0"/>
        </w:rPr>
        <w:t xml:space="preserve">14.3 </w:t>
      </w:r>
      <w:r>
        <w:rPr>
          <w:rFonts w:hint="eastAsia" w:ascii="宋体" w:hAnsi="宋体" w:cs="宋体"/>
          <w:kern w:val="0"/>
          <w:lang w:val="zh-CN"/>
        </w:rPr>
        <w:t>乙方收到甲方发出的索赔通知之日起</w:t>
      </w:r>
      <w:r>
        <w:rPr>
          <w:rFonts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cs="宋体"/>
          <w:b/>
          <w:bCs/>
          <w:kern w:val="0"/>
        </w:rPr>
      </w:pPr>
      <w:r>
        <w:rPr>
          <w:rFonts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cs="宋体"/>
          <w:kern w:val="0"/>
        </w:rPr>
      </w:pPr>
      <w:r>
        <w:rPr>
          <w:rFonts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cs="宋体"/>
          <w:kern w:val="0"/>
        </w:rPr>
      </w:pPr>
      <w:r>
        <w:rPr>
          <w:rFonts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cs="宋体"/>
          <w:kern w:val="0"/>
        </w:rPr>
      </w:pPr>
      <w:r>
        <w:rPr>
          <w:rFonts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cs="宋体"/>
          <w:b/>
          <w:bCs/>
          <w:kern w:val="0"/>
        </w:rPr>
      </w:pPr>
      <w:r>
        <w:rPr>
          <w:rFonts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cs="宋体"/>
          <w:b/>
          <w:bCs/>
          <w:kern w:val="0"/>
        </w:rPr>
      </w:pPr>
      <w:r>
        <w:rPr>
          <w:rFonts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cs="宋体"/>
          <w:kern w:val="0"/>
        </w:rPr>
      </w:pPr>
      <w:r>
        <w:rPr>
          <w:rFonts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宋体"/>
          <w:kern w:val="0"/>
        </w:rPr>
      </w:pPr>
      <w:r>
        <w:rPr>
          <w:rFonts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cs="宋体"/>
          <w:kern w:val="0"/>
        </w:rPr>
      </w:pPr>
      <w:r>
        <w:rPr>
          <w:rFonts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cs="宋体"/>
          <w:b/>
          <w:bCs/>
          <w:kern w:val="0"/>
        </w:rPr>
      </w:pPr>
      <w:r>
        <w:rPr>
          <w:rFonts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cs="宋体"/>
          <w:b/>
          <w:bCs/>
          <w:kern w:val="0"/>
        </w:rPr>
      </w:pPr>
      <w:r>
        <w:rPr>
          <w:rFonts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cs="宋体"/>
          <w:kern w:val="0"/>
        </w:rPr>
      </w:pPr>
      <w:r>
        <w:rPr>
          <w:rFonts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cs="宋体"/>
          <w:kern w:val="0"/>
        </w:rPr>
      </w:pPr>
      <w:r>
        <w:rPr>
          <w:rFonts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cs="宋体"/>
          <w:b/>
          <w:bCs/>
          <w:kern w:val="0"/>
        </w:rPr>
      </w:pPr>
      <w:r>
        <w:rPr>
          <w:rFonts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cs="宋体"/>
          <w:kern w:val="0"/>
        </w:rPr>
      </w:pPr>
      <w:r>
        <w:rPr>
          <w:rFonts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宋体"/>
          <w:kern w:val="0"/>
        </w:rPr>
      </w:pPr>
      <w:r>
        <w:rPr>
          <w:rFonts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cs="宋体"/>
          <w:kern w:val="0"/>
        </w:rPr>
      </w:pPr>
      <w:r>
        <w:rPr>
          <w:rFonts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cs="宋体"/>
          <w:kern w:val="0"/>
        </w:rPr>
      </w:pPr>
      <w:r>
        <w:rPr>
          <w:rFonts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cs="宋体"/>
          <w:kern w:val="0"/>
        </w:rPr>
      </w:pPr>
      <w:r>
        <w:rPr>
          <w:rFonts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cs="宋体"/>
          <w:b/>
          <w:bCs/>
          <w:kern w:val="0"/>
        </w:rPr>
      </w:pPr>
      <w:r>
        <w:rPr>
          <w:rFonts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cs="宋体"/>
          <w:b/>
          <w:bCs/>
          <w:kern w:val="0"/>
        </w:rPr>
      </w:pPr>
      <w:r>
        <w:rPr>
          <w:rFonts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cs="宋体"/>
          <w:kern w:val="0"/>
        </w:rPr>
      </w:pPr>
      <w:r>
        <w:rPr>
          <w:rFonts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cs="宋体"/>
          <w:kern w:val="0"/>
        </w:rPr>
      </w:pPr>
      <w:r>
        <w:rPr>
          <w:rFonts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cs="宋体"/>
          <w:b/>
          <w:bCs/>
          <w:kern w:val="0"/>
        </w:rPr>
      </w:pPr>
      <w:r>
        <w:rPr>
          <w:rFonts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cs="宋体"/>
          <w:b/>
          <w:bCs/>
          <w:kern w:val="0"/>
        </w:rPr>
      </w:pPr>
      <w:r>
        <w:rPr>
          <w:rFonts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cs="宋体"/>
          <w:b/>
          <w:bCs/>
          <w:kern w:val="0"/>
        </w:rPr>
      </w:pPr>
      <w:r>
        <w:rPr>
          <w:rFonts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cs="宋体"/>
          <w:kern w:val="0"/>
        </w:rPr>
      </w:pPr>
      <w:r>
        <w:rPr>
          <w:rFonts w:hint="eastAsia" w:ascii="宋体" w:hAnsi="宋体" w:cs="宋体"/>
          <w:kern w:val="0"/>
          <w:lang w:val="zh-CN"/>
        </w:rPr>
        <w:t>除技术规范中另有规定外</w:t>
      </w:r>
      <w:r>
        <w:rPr>
          <w:rFonts w:asci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cs="宋体"/>
          <w:b/>
          <w:bCs/>
          <w:kern w:val="0"/>
        </w:rPr>
      </w:pPr>
      <w:r>
        <w:rPr>
          <w:rFonts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cs="宋体"/>
          <w:lang w:val="zh-CN"/>
        </w:rPr>
      </w:pPr>
      <w:r>
        <w:rPr>
          <w:rFonts w:hint="eastAsia" w:ascii="宋体" w:hAnsi="宋体" w:cs="宋体"/>
          <w:kern w:val="0"/>
          <w:lang w:val="zh-CN"/>
        </w:rPr>
        <w:t>本合同按照中华人民共和国的相关法律进行解释。</w:t>
      </w:r>
    </w:p>
    <w:p>
      <w:pPr>
        <w:pStyle w:val="21"/>
        <w:spacing w:before="0" w:after="0" w:line="360" w:lineRule="auto"/>
        <w:rPr>
          <w:rFonts w:ascii="宋体" w:cs="宋体"/>
          <w:lang w:val="zh-CN"/>
        </w:rPr>
      </w:pPr>
      <w:r>
        <w:rPr>
          <w:rFonts w:ascii="宋体" w:cs="宋体"/>
          <w:szCs w:val="36"/>
          <w:lang w:val="zh-CN"/>
        </w:rPr>
        <w:br w:type="page"/>
      </w:r>
      <w:bookmarkStart w:id="46" w:name="_Toc85217095"/>
      <w:r>
        <w:rPr>
          <w:rFonts w:hint="eastAsia" w:ascii="宋体" w:hAnsi="宋体" w:cs="宋体"/>
          <w:szCs w:val="36"/>
          <w:lang w:val="zh-CN"/>
        </w:rPr>
        <w:t>第四部分投标文件格式</w:t>
      </w:r>
      <w:bookmarkEnd w:id="46"/>
    </w:p>
    <w:p>
      <w:pPr>
        <w:pStyle w:val="21"/>
        <w:spacing w:before="0" w:after="0" w:line="360" w:lineRule="auto"/>
        <w:jc w:val="left"/>
        <w:outlineLvl w:val="1"/>
        <w:rPr>
          <w:rFonts w:ascii="宋体" w:cs="宋体"/>
        </w:rPr>
      </w:pPr>
      <w:bookmarkStart w:id="47" w:name="_Toc11851"/>
      <w:bookmarkStart w:id="48" w:name="_Toc85217096"/>
      <w:r>
        <w:rPr>
          <w:rFonts w:hint="eastAsia" w:ascii="宋体" w:hAnsi="宋体" w:cs="宋体"/>
          <w:sz w:val="30"/>
          <w:szCs w:val="30"/>
          <w:lang w:val="zh-CN"/>
        </w:rPr>
        <w:t>封面</w:t>
      </w:r>
      <w:bookmarkEnd w:id="47"/>
      <w:r>
        <w:rPr>
          <w:rFonts w:hint="eastAsia" w:ascii="宋体" w:hAnsi="宋体" w:cs="宋体"/>
          <w:sz w:val="30"/>
          <w:szCs w:val="30"/>
          <w:lang w:val="zh-CN"/>
        </w:rPr>
        <w:t>（上册）</w:t>
      </w:r>
      <w:bookmarkEnd w:id="48"/>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asci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法定代表人或委托代理人：（签字或盖章）</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年月日</w:t>
      </w:r>
    </w:p>
    <w:p>
      <w:pPr>
        <w:pStyle w:val="21"/>
        <w:spacing w:before="0" w:after="0" w:line="360" w:lineRule="auto"/>
        <w:jc w:val="left"/>
        <w:outlineLvl w:val="1"/>
        <w:rPr>
          <w:rFonts w:ascii="宋体" w:cs="宋体"/>
          <w:lang w:val="zh-CN"/>
        </w:rPr>
      </w:pPr>
      <w:r>
        <w:rPr>
          <w:rFonts w:ascii="宋体" w:cs="宋体"/>
          <w:b w:val="0"/>
          <w:bCs w:val="0"/>
          <w:kern w:val="0"/>
          <w:lang w:val="zh-CN"/>
        </w:rPr>
        <w:br w:type="page"/>
      </w:r>
      <w:bookmarkStart w:id="49" w:name="_Toc85217097"/>
      <w:bookmarkStart w:id="50" w:name="_Toc8514"/>
      <w:bookmarkStart w:id="51" w:name="_Toc29902"/>
      <w:r>
        <w:rPr>
          <w:rFonts w:hint="eastAsia" w:ascii="宋体" w:hAnsi="宋体" w:cs="宋体"/>
          <w:sz w:val="30"/>
          <w:szCs w:val="30"/>
          <w:lang w:val="zh-CN"/>
        </w:rPr>
        <w:t>目录（上册）</w:t>
      </w:r>
      <w:bookmarkEnd w:id="49"/>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投标函……………………………………………………………所在页码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法定代表人证明书………………………………………………所在页码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法定代表人授权书………………………………………………所在页码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投标人承诺函……………………………………………………所在页码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投标人诚信承诺书………………………………………………所在页码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资格证明材料……………………………………………………所在页码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具备履行合同所必需的设备和专业技术能力的证明材料……所在页码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无重大违法记录声明……………………………………………所在页码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投标保证金证明………………………………………………</w:t>
      </w:r>
      <w:r>
        <w:rPr>
          <w:rFonts w:hint="eastAsia" w:ascii="宋体" w:hAnsi="宋体" w:cs="宋体"/>
          <w:kern w:val="0"/>
          <w:lang w:val="en-US" w:eastAsia="zh-CN"/>
        </w:rPr>
        <w:t xml:space="preserve"> </w:t>
      </w:r>
      <w:r>
        <w:rPr>
          <w:rFonts w:hint="eastAsia" w:ascii="宋体" w:hAnsi="宋体" w:cs="宋体"/>
          <w:kern w:val="0"/>
          <w:lang w:val="zh-CN"/>
        </w:rPr>
        <w:t>所在页码</w:t>
      </w:r>
    </w:p>
    <w:bookmarkEnd w:id="50"/>
    <w:bookmarkEnd w:id="51"/>
    <w:p>
      <w:pPr>
        <w:pStyle w:val="21"/>
        <w:spacing w:before="0" w:after="0" w:line="360" w:lineRule="auto"/>
        <w:jc w:val="left"/>
        <w:outlineLvl w:val="1"/>
        <w:rPr>
          <w:rFonts w:ascii="宋体" w:cs="宋体"/>
          <w:lang w:val="zh-CN"/>
        </w:rPr>
      </w:pPr>
      <w:bookmarkStart w:id="52" w:name="_Toc19582"/>
      <w:r>
        <w:rPr>
          <w:rFonts w:ascii="宋体" w:cs="宋体"/>
          <w:sz w:val="30"/>
          <w:szCs w:val="30"/>
          <w:lang w:val="zh-CN"/>
        </w:rPr>
        <w:br w:type="page"/>
      </w:r>
      <w:bookmarkStart w:id="53" w:name="_Toc85217098"/>
      <w:r>
        <w:rPr>
          <w:rFonts w:hint="eastAsia" w:ascii="宋体" w:hAnsi="宋体" w:cs="宋体"/>
          <w:sz w:val="30"/>
          <w:szCs w:val="30"/>
        </w:rPr>
        <w:t>（</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投标函</w:t>
      </w:r>
      <w:bookmarkEnd w:id="52"/>
      <w:bookmarkEnd w:id="53"/>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我们收到采购项目名称（采购项目编号）招标文件，经研究，法定代表人（姓名、职务）正式授权（委托代理人姓名、职务）代表投标人（投标人名称、地址）提交投标文件。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我方已详阅招标文件的全部内容，包括澄清、修改条款等有关附件，承诺对其完全理解并接受。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投标有效期：</w:t>
      </w:r>
      <w:r>
        <w:rPr>
          <w:rFonts w:hint="eastAsia" w:ascii="宋体" w:hAnsi="宋体" w:cs="宋体"/>
          <w:shd w:val="clear" w:color="auto" w:fill="FFFFFF"/>
        </w:rPr>
        <w:t>从提交投标文件的截止之日起</w:t>
      </w:r>
      <w:r>
        <w:rPr>
          <w:rFonts w:hint="eastAsia" w:ascii="宋体" w:hAnsi="宋体" w:cs="宋体"/>
          <w:u w:val="single"/>
          <w:shd w:val="clear" w:color="auto" w:fill="FFFFFF"/>
          <w:lang w:val="en-US" w:eastAsia="zh-CN"/>
        </w:rPr>
        <w:t xml:space="preserve"> </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rPr>
      </w:pPr>
      <w:r>
        <w:rPr>
          <w:rFonts w:ascii="宋体" w:cs="宋体"/>
          <w:b w:val="0"/>
          <w:bCs w:val="0"/>
          <w:kern w:val="0"/>
          <w:sz w:val="24"/>
          <w:lang w:val="zh-CN"/>
        </w:rPr>
        <w:br w:type="page"/>
      </w:r>
      <w:bookmarkStart w:id="54" w:name="_Toc85217099"/>
      <w:bookmarkStart w:id="55" w:name="_Toc29944"/>
      <w:r>
        <w:rPr>
          <w:rFonts w:hint="eastAsia" w:ascii="宋体" w:hAnsi="宋体" w:cs="宋体"/>
          <w:kern w:val="0"/>
          <w:sz w:val="30"/>
          <w:szCs w:val="30"/>
          <w:lang w:val="zh-CN"/>
        </w:rPr>
        <w:t>（</w:t>
      </w:r>
      <w:r>
        <w:rPr>
          <w:rFonts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54"/>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（法定代表人姓名）现任我单位职务，为法定代表人，特此证明。</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ascii="宋体" w:cs="宋体"/>
          <w:kern w:val="0"/>
          <w:lang w:val="zh-CN"/>
        </w:rPr>
      </w:pPr>
      <w:r>
        <w:rPr>
          <w:rFonts w:hint="eastAsia" w:ascii="宋体" w:hAnsi="宋体" w:cs="宋体"/>
          <w:kern w:val="0"/>
          <w:lang w:val="zh-CN"/>
        </w:rPr>
        <w:t>性别：年龄：民族：</w:t>
      </w:r>
    </w:p>
    <w:p>
      <w:pPr>
        <w:autoSpaceDE w:val="0"/>
        <w:autoSpaceDN w:val="0"/>
        <w:spacing w:line="360" w:lineRule="auto"/>
        <w:rPr>
          <w:rFonts w:ascii="宋体" w:cs="宋体"/>
          <w:kern w:val="0"/>
          <w:lang w:val="zh-CN"/>
        </w:rPr>
      </w:pPr>
      <w:r>
        <w:rPr>
          <w:rFonts w:hint="eastAsia" w:ascii="宋体" w:hAnsi="宋体" w:cs="宋体"/>
          <w:kern w:val="0"/>
          <w:lang w:val="zh-CN"/>
        </w:rPr>
        <w:t>地址：</w:t>
      </w:r>
    </w:p>
    <w:p>
      <w:pPr>
        <w:autoSpaceDE w:val="0"/>
        <w:autoSpaceDN w:val="0"/>
        <w:spacing w:line="360" w:lineRule="auto"/>
        <w:rPr>
          <w:rFonts w:ascii="宋体" w:cs="宋体"/>
          <w:kern w:val="0"/>
          <w:lang w:val="zh-CN"/>
        </w:rPr>
      </w:pPr>
      <w:r>
        <w:rPr>
          <w:rFonts w:hint="eastAsia" w:ascii="宋体" w:hAnsi="宋体" w:cs="宋体"/>
          <w:kern w:val="0"/>
          <w:lang w:val="zh-CN"/>
        </w:rPr>
        <w:t>身份证号码：</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lang w:val="zh-CN"/>
        </w:rPr>
      </w:pPr>
      <w:r>
        <w:rPr>
          <w:rFonts w:ascii="宋体" w:cs="宋体"/>
          <w:lang w:val="zh-CN"/>
        </w:rPr>
        <w:br w:type="page"/>
      </w:r>
      <w:bookmarkEnd w:id="55"/>
      <w:bookmarkStart w:id="56" w:name="_Toc85217100"/>
      <w:bookmarkStart w:id="57" w:name="_Toc17284"/>
      <w:r>
        <w:rPr>
          <w:rFonts w:hint="eastAsia" w:ascii="宋体" w:hAnsi="宋体" w:cs="宋体"/>
          <w:sz w:val="30"/>
          <w:szCs w:val="30"/>
        </w:rPr>
        <w:t>（</w:t>
      </w:r>
      <w:r>
        <w:rPr>
          <w:rFonts w:ascii="宋体" w:hAnsi="宋体" w:cs="宋体"/>
          <w:sz w:val="30"/>
          <w:szCs w:val="30"/>
        </w:rPr>
        <w:t>3</w:t>
      </w:r>
      <w:r>
        <w:rPr>
          <w:rFonts w:hint="eastAsia" w:ascii="宋体" w:hAnsi="宋体" w:cs="宋体"/>
          <w:sz w:val="30"/>
          <w:szCs w:val="30"/>
        </w:rPr>
        <w:t>）</w:t>
      </w:r>
      <w:r>
        <w:rPr>
          <w:rFonts w:hint="eastAsia" w:ascii="宋体" w:hAnsi="宋体" w:cs="宋体"/>
          <w:sz w:val="30"/>
          <w:szCs w:val="30"/>
          <w:lang w:val="zh-CN"/>
        </w:rPr>
        <w:t>法定代表人授权书</w:t>
      </w:r>
      <w:bookmarkEnd w:id="56"/>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cs="宋体"/>
          <w:kern w:val="0"/>
          <w:lang w:val="zh-CN"/>
        </w:rPr>
      </w:pPr>
      <w:r>
        <w:rPr>
          <w:rFonts w:hint="eastAsia" w:ascii="宋体" w:hAnsi="宋体" w:cs="宋体"/>
          <w:kern w:val="0"/>
          <w:lang w:val="zh-CN"/>
        </w:rPr>
        <w:t>（投标人名称）系中华人民共和国合法企业，法定地址。</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（法定代表人姓名）特授权（委托代理人姓名）代表我单位全权办理</w:t>
      </w:r>
    </w:p>
    <w:p>
      <w:pPr>
        <w:autoSpaceDE w:val="0"/>
        <w:autoSpaceDN w:val="0"/>
        <w:spacing w:line="360" w:lineRule="auto"/>
        <w:rPr>
          <w:rFonts w:ascii="宋体" w:cs="宋体"/>
          <w:kern w:val="0"/>
          <w:lang w:val="zh-CN"/>
        </w:rPr>
      </w:pP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ind w:firstLine="480"/>
        <w:rPr>
          <w:rFonts w:ascii="宋体" w:cs="宋体"/>
          <w:kern w:val="0"/>
          <w:lang w:val="zh-CN"/>
        </w:rPr>
      </w:pPr>
      <w:r>
        <w:rPr>
          <w:rFonts w:hint="eastAsia" w:ascii="宋体" w:hAnsi="宋体" w:cs="宋体"/>
          <w:kern w:val="0"/>
          <w:lang w:val="zh-CN"/>
        </w:rPr>
        <w:t>被授权人联系电话：</w:t>
      </w:r>
    </w:p>
    <w:p>
      <w:pPr>
        <w:autoSpaceDE w:val="0"/>
        <w:autoSpaceDN w:val="0"/>
        <w:spacing w:line="360" w:lineRule="auto"/>
        <w:rPr>
          <w:rFonts w:ascii="宋体" w:cs="宋体"/>
          <w:kern w:val="0"/>
          <w:lang w:val="zh-CN"/>
        </w:rPr>
      </w:pPr>
      <w:r>
        <w:rPr>
          <w:rFonts w:hint="eastAsia" w:ascii="宋体" w:hAnsi="宋体" w:cs="宋体"/>
          <w:kern w:val="0"/>
          <w:lang w:val="zh-CN"/>
        </w:rPr>
        <w:t>被授权人（委托代理人）签字：授权人（法定代表人）签字：</w:t>
      </w:r>
    </w:p>
    <w:p>
      <w:pPr>
        <w:autoSpaceDE w:val="0"/>
        <w:autoSpaceDN w:val="0"/>
        <w:spacing w:line="360" w:lineRule="auto"/>
        <w:rPr>
          <w:rFonts w:ascii="宋体" w:cs="宋体"/>
          <w:kern w:val="0"/>
          <w:lang w:val="zh-CN"/>
        </w:rPr>
      </w:pPr>
      <w:r>
        <w:rPr>
          <w:rFonts w:hint="eastAsia" w:ascii="宋体" w:hAnsi="宋体" w:cs="宋体"/>
          <w:kern w:val="0"/>
          <w:lang w:val="zh-CN"/>
        </w:rPr>
        <w:t>职务：职务：</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autoSpaceDE w:val="0"/>
        <w:autoSpaceDN w:val="0"/>
        <w:spacing w:line="360" w:lineRule="auto"/>
        <w:rPr>
          <w:rFonts w:ascii="宋体" w:cs="宋体"/>
          <w:kern w:val="0"/>
          <w:lang w:val="zh-CN"/>
        </w:rPr>
      </w:pPr>
    </w:p>
    <w:p>
      <w:pPr>
        <w:pStyle w:val="21"/>
        <w:spacing w:before="0" w:after="0" w:line="360" w:lineRule="auto"/>
        <w:jc w:val="left"/>
        <w:outlineLvl w:val="1"/>
        <w:rPr>
          <w:rFonts w:ascii="宋体" w:cs="宋体"/>
          <w:lang w:val="zh-CN"/>
        </w:rPr>
      </w:pPr>
      <w:r>
        <w:rPr>
          <w:rFonts w:ascii="宋体" w:cs="宋体"/>
          <w:lang w:val="zh-CN"/>
        </w:rPr>
        <w:br w:type="page"/>
      </w:r>
      <w:bookmarkStart w:id="58" w:name="_Toc85217101"/>
      <w:r>
        <w:rPr>
          <w:rFonts w:hint="eastAsia" w:ascii="宋体" w:hAnsi="宋体" w:cs="宋体"/>
          <w:sz w:val="30"/>
          <w:szCs w:val="30"/>
        </w:rPr>
        <w:t>（</w:t>
      </w:r>
      <w:r>
        <w:rPr>
          <w:rFonts w:ascii="宋体" w:hAnsi="宋体" w:cs="宋体"/>
          <w:sz w:val="30"/>
          <w:szCs w:val="30"/>
        </w:rPr>
        <w:t>4</w:t>
      </w:r>
      <w:r>
        <w:rPr>
          <w:rFonts w:hint="eastAsia" w:ascii="宋体" w:hAnsi="宋体" w:cs="宋体"/>
          <w:sz w:val="30"/>
          <w:szCs w:val="30"/>
        </w:rPr>
        <w:t>）</w:t>
      </w:r>
      <w:r>
        <w:rPr>
          <w:rFonts w:hint="eastAsia" w:ascii="宋体" w:hAnsi="宋体" w:cs="宋体"/>
          <w:sz w:val="30"/>
          <w:szCs w:val="30"/>
          <w:lang w:val="zh-CN"/>
        </w:rPr>
        <w:t>投标人承诺函</w:t>
      </w:r>
      <w:bookmarkEnd w:id="58"/>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cs="宋体"/>
          <w:kern w:val="0"/>
          <w:lang w:val="zh-CN"/>
        </w:rPr>
      </w:pPr>
      <w:r>
        <w:rPr>
          <w:rFonts w:hint="eastAsia" w:ascii="宋体" w:hAnsi="宋体" w:cs="宋体"/>
          <w:kern w:val="0"/>
          <w:lang w:val="zh-CN"/>
        </w:rPr>
        <w:t>关于贵方</w:t>
      </w:r>
      <w:r>
        <w:rPr>
          <w:rFonts w:ascii="宋体" w:hAnsi="宋体" w:cs="宋体"/>
          <w:kern w:val="0"/>
          <w:lang w:val="zh-CN"/>
        </w:rPr>
        <w:t>20</w:t>
      </w:r>
      <w:r>
        <w:rPr>
          <w:rFonts w:ascii="宋体" w:hAnsi="宋体" w:cs="宋体"/>
          <w:kern w:val="0"/>
        </w:rPr>
        <w:t>2</w:t>
      </w:r>
      <w:r>
        <w:rPr>
          <w:rFonts w:hint="eastAsia" w:ascii="宋体" w:hAnsi="宋体" w:cs="宋体"/>
          <w:kern w:val="0"/>
          <w:lang w:val="en-US" w:eastAsia="zh-CN"/>
        </w:rPr>
        <w:t>2</w:t>
      </w:r>
      <w:r>
        <w:rPr>
          <w:rFonts w:hint="eastAsia" w:ascii="宋体" w:hAnsi="宋体" w:cs="宋体"/>
          <w:kern w:val="0"/>
          <w:lang w:val="zh-CN"/>
        </w:rPr>
        <w:t>年月日</w:t>
      </w:r>
      <w:r>
        <w:rPr>
          <w:rFonts w:ascii="宋体" w:hAnsi="宋体" w:cs="宋体"/>
          <w:kern w:val="0"/>
          <w:lang w:val="zh-CN"/>
        </w:rPr>
        <w:t xml:space="preserve">          (</w:t>
      </w:r>
      <w:r>
        <w:rPr>
          <w:rFonts w:hint="eastAsia" w:ascii="宋体" w:hAnsi="宋体" w:cs="宋体"/>
          <w:kern w:val="0"/>
          <w:lang w:val="zh-CN"/>
        </w:rPr>
        <w:t>项目名称</w:t>
      </w:r>
      <w:r>
        <w:rPr>
          <w:rFonts w:ascii="宋体" w:hAnsi="宋体" w:cs="宋体"/>
          <w:kern w:val="0"/>
          <w:lang w:val="zh-CN"/>
        </w:rPr>
        <w:t>)</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w:t>
      </w:r>
      <w:r>
        <w:rPr>
          <w:rFonts w:hint="eastAsia" w:ascii="宋体" w:hAnsi="宋体" w:cs="宋体"/>
          <w:kern w:val="0"/>
          <w:lang w:val="zh-CN"/>
        </w:rPr>
        <w:t>完全理解和接受招标文件的一切规定和要求；</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2.</w:t>
      </w:r>
      <w:r>
        <w:rPr>
          <w:rFonts w:hint="eastAsia" w:ascii="宋体" w:hAnsi="宋体" w:cs="宋体"/>
          <w:kern w:val="0"/>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w:t>
      </w:r>
      <w:r>
        <w:rPr>
          <w:rFonts w:hint="eastAsia" w:ascii="宋体" w:hAnsi="宋体" w:cs="宋体"/>
          <w:kern w:val="0"/>
          <w:lang w:val="zh-CN"/>
        </w:rPr>
        <w:t>、我方保证甲方在使用该产品或其任何一部分时，不受第三方提出的侵犯专利权、著作权、商标权和工业设计权等知识产权的起诉，若有违犯，愿承担相应的一切责任。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4</w:t>
      </w:r>
      <w:r>
        <w:rPr>
          <w:rFonts w:hint="eastAsia" w:ascii="宋体" w:hAnsi="宋体" w:cs="宋体"/>
          <w:kern w:val="0"/>
          <w:lang w:val="zh-CN"/>
        </w:rPr>
        <w:t>、我方承诺，除招标文件中规定的进口产品外，所投的产品均为国产产品，且均符合国家强制性标准。若有不实，愿承担相应的责任。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5</w:t>
      </w:r>
      <w:r>
        <w:rPr>
          <w:rFonts w:hint="eastAsia" w:ascii="宋体" w:hAnsi="宋体" w:cs="宋体"/>
          <w:kern w:val="0"/>
          <w:lang w:val="zh-CN"/>
        </w:rPr>
        <w:t>、在整个招标过程中我方若有违规行为，贵方可按招标文件之规定给予处罚，我方完全接受。</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6</w:t>
      </w:r>
      <w:r>
        <w:rPr>
          <w:rFonts w:hint="eastAsia" w:ascii="宋体" w:hAnsi="宋体" w:cs="宋体"/>
          <w:kern w:val="0"/>
          <w:lang w:val="zh-CN"/>
        </w:rPr>
        <w:t>、若中标，本承诺将成为合同不可分割的一部分，与合同具有同等的法律效力。</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lang w:val="zh-CN"/>
        </w:rPr>
      </w:pPr>
      <w:r>
        <w:rPr>
          <w:rFonts w:ascii="宋体" w:cs="宋体"/>
          <w:lang w:val="zh-CN"/>
        </w:rPr>
        <w:br w:type="page"/>
      </w:r>
      <w:bookmarkStart w:id="59" w:name="_Toc85217102"/>
      <w:r>
        <w:rPr>
          <w:rFonts w:hint="eastAsia" w:ascii="宋体" w:hAnsi="宋体" w:cs="宋体"/>
          <w:sz w:val="30"/>
          <w:szCs w:val="30"/>
        </w:rPr>
        <w:t>（</w:t>
      </w:r>
      <w:r>
        <w:rPr>
          <w:rFonts w:ascii="宋体" w:hAnsi="宋体" w:cs="宋体"/>
          <w:sz w:val="30"/>
          <w:szCs w:val="30"/>
        </w:rPr>
        <w:t>5</w:t>
      </w:r>
      <w:r>
        <w:rPr>
          <w:rFonts w:hint="eastAsia" w:ascii="宋体" w:hAnsi="宋体" w:cs="宋体"/>
          <w:sz w:val="30"/>
          <w:szCs w:val="30"/>
        </w:rPr>
        <w:t>）</w:t>
      </w:r>
      <w:r>
        <w:rPr>
          <w:rFonts w:hint="eastAsia" w:ascii="宋体" w:hAnsi="宋体" w:cs="宋体"/>
          <w:sz w:val="30"/>
          <w:szCs w:val="30"/>
          <w:lang w:val="zh-CN"/>
        </w:rPr>
        <w:t>投标人诚信承诺书</w:t>
      </w:r>
      <w:bookmarkEnd w:id="59"/>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asci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asci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lang w:val="zh-CN"/>
        </w:rPr>
      </w:pPr>
      <w:r>
        <w:rPr>
          <w:rFonts w:ascii="宋体" w:cs="宋体"/>
          <w:kern w:val="0"/>
          <w:sz w:val="24"/>
          <w:lang w:val="zh-CN"/>
        </w:rPr>
        <w:br w:type="page"/>
      </w:r>
      <w:bookmarkEnd w:id="57"/>
      <w:bookmarkStart w:id="60" w:name="_Toc85217103"/>
      <w:bookmarkStart w:id="61" w:name="_Toc8344"/>
      <w:r>
        <w:rPr>
          <w:rFonts w:hint="eastAsia" w:ascii="宋体" w:hAnsi="宋体" w:cs="宋体"/>
          <w:sz w:val="30"/>
          <w:szCs w:val="30"/>
        </w:rPr>
        <w:t>（</w:t>
      </w:r>
      <w:r>
        <w:rPr>
          <w:rFonts w:ascii="宋体" w:hAnsi="宋体" w:cs="宋体"/>
          <w:sz w:val="30"/>
          <w:szCs w:val="30"/>
        </w:rPr>
        <w:t>6</w:t>
      </w:r>
      <w:r>
        <w:rPr>
          <w:rFonts w:hint="eastAsia" w:ascii="宋体" w:hAnsi="宋体" w:cs="宋体"/>
          <w:sz w:val="30"/>
          <w:szCs w:val="30"/>
        </w:rPr>
        <w:t>）</w:t>
      </w:r>
      <w:r>
        <w:rPr>
          <w:rFonts w:hint="eastAsia" w:ascii="宋体" w:hAnsi="宋体" w:cs="宋体"/>
          <w:sz w:val="30"/>
          <w:szCs w:val="30"/>
          <w:lang w:val="zh-CN"/>
        </w:rPr>
        <w:t>资格证明材料</w:t>
      </w:r>
      <w:bookmarkEnd w:id="60"/>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ascii="宋体" w:cs="宋体"/>
          <w:kern w:val="0"/>
          <w:sz w:val="28"/>
          <w:szCs w:val="28"/>
          <w:lang w:val="zh-CN"/>
        </w:rPr>
      </w:pPr>
    </w:p>
    <w:p>
      <w:pPr>
        <w:spacing w:line="360" w:lineRule="auto"/>
        <w:ind w:firstLine="480" w:firstLineChars="200"/>
        <w:rPr>
          <w:rFonts w:ascii="宋体" w:cs="宋体"/>
        </w:rPr>
      </w:pPr>
      <w:r>
        <w:rPr>
          <w:rFonts w:hint="eastAsia" w:ascii="宋体" w:hAnsi="宋体" w:cs="宋体"/>
        </w:rPr>
        <w:t>资格证明材料包括：</w:t>
      </w:r>
    </w:p>
    <w:p>
      <w:pPr>
        <w:numPr>
          <w:ilvl w:val="0"/>
          <w:numId w:val="7"/>
        </w:numPr>
        <w:spacing w:line="360" w:lineRule="auto"/>
        <w:ind w:firstLine="480"/>
        <w:rPr>
          <w:rFonts w:ascii="宋体" w:cs="宋体"/>
        </w:rPr>
      </w:pPr>
      <w:r>
        <w:rPr>
          <w:rFonts w:hint="eastAsia" w:ascii="宋体" w:hAnsi="宋体" w:cs="宋体"/>
        </w:rPr>
        <w:t>提供有效的营业执照、税务登记证、机构代码证或三证（五证）合一统一社会代码证及其他资格证明文件（扫描或复印件）；</w:t>
      </w:r>
    </w:p>
    <w:p>
      <w:pPr>
        <w:spacing w:line="360" w:lineRule="auto"/>
        <w:ind w:firstLine="480" w:firstLineChars="200"/>
        <w:rPr>
          <w:rFonts w:ascii="宋体" w:cs="宋体"/>
        </w:rPr>
      </w:pP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）招标文件规定的有关资格证书、许可证书、认证等；</w:t>
      </w:r>
    </w:p>
    <w:p>
      <w:pPr>
        <w:spacing w:line="360" w:lineRule="auto"/>
        <w:ind w:firstLine="48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）投标人认为有必要提供的其他资格证明文件。</w:t>
      </w:r>
    </w:p>
    <w:p>
      <w:pPr>
        <w:pStyle w:val="21"/>
        <w:spacing w:before="0" w:after="0" w:line="360" w:lineRule="auto"/>
        <w:jc w:val="left"/>
        <w:outlineLvl w:val="1"/>
        <w:rPr>
          <w:rFonts w:ascii="宋体" w:cs="宋体"/>
        </w:rPr>
      </w:pPr>
      <w:r>
        <w:rPr>
          <w:rFonts w:ascii="宋体" w:cs="宋体"/>
          <w:kern w:val="0"/>
          <w:sz w:val="24"/>
          <w:lang w:val="zh-CN"/>
        </w:rPr>
        <w:br w:type="page"/>
      </w:r>
      <w:bookmarkStart w:id="62" w:name="_Toc85217104"/>
      <w:r>
        <w:rPr>
          <w:rFonts w:hint="eastAsia" w:ascii="宋体" w:hAnsi="宋体" w:cs="宋体"/>
          <w:sz w:val="30"/>
          <w:szCs w:val="30"/>
        </w:rPr>
        <w:t>（</w:t>
      </w:r>
      <w:r>
        <w:rPr>
          <w:rFonts w:ascii="宋体" w:hAnsi="宋体" w:cs="宋体"/>
          <w:sz w:val="30"/>
          <w:szCs w:val="30"/>
        </w:rPr>
        <w:t>7</w:t>
      </w:r>
      <w:r>
        <w:rPr>
          <w:rFonts w:hint="eastAsia" w:ascii="宋体" w:hAnsi="宋体" w:cs="宋体"/>
          <w:sz w:val="30"/>
          <w:szCs w:val="30"/>
        </w:rPr>
        <w:t>）</w:t>
      </w:r>
      <w:r>
        <w:rPr>
          <w:rFonts w:hint="eastAsia" w:ascii="宋体" w:hAnsi="宋体" w:cs="宋体"/>
          <w:sz w:val="30"/>
          <w:szCs w:val="30"/>
          <w:lang w:val="zh-CN"/>
        </w:rPr>
        <w:t>财务状况报告，依法缴纳税收和社会保障资金的相关材料</w:t>
      </w:r>
      <w:bookmarkEnd w:id="62"/>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cs="宋体"/>
          <w:kern w:val="0"/>
          <w:sz w:val="28"/>
          <w:szCs w:val="28"/>
          <w:lang w:val="zh-CN"/>
        </w:rPr>
      </w:pPr>
    </w:p>
    <w:p>
      <w:pPr>
        <w:autoSpaceDE w:val="0"/>
        <w:autoSpaceDN w:val="0"/>
        <w:spacing w:line="360" w:lineRule="auto"/>
        <w:ind w:firstLine="480"/>
        <w:rPr>
          <w:rFonts w:ascii="宋体" w:cs="宋体"/>
          <w:kern w:val="0"/>
          <w:lang w:val="zh-CN"/>
        </w:rPr>
      </w:pPr>
      <w:r>
        <w:rPr>
          <w:rFonts w:hint="eastAsia" w:ascii="宋体" w:hAnsi="宋体" w:cs="宋体"/>
          <w:kern w:val="0"/>
          <w:lang w:val="zh-CN"/>
        </w:rPr>
        <w:t>按照招标文件第</w:t>
      </w:r>
      <w:r>
        <w:rPr>
          <w:rFonts w:ascii="宋体" w:hAnsi="宋体" w:cs="宋体"/>
          <w:kern w:val="0"/>
          <w:lang w:val="zh-CN"/>
        </w:rPr>
        <w:t>2.2</w:t>
      </w:r>
      <w:r>
        <w:rPr>
          <w:rFonts w:hint="eastAsia" w:ascii="宋体" w:hAnsi="宋体" w:cs="宋体"/>
          <w:kern w:val="0"/>
          <w:lang w:val="zh-CN"/>
        </w:rPr>
        <w:t>款（</w:t>
      </w:r>
      <w:r>
        <w:rPr>
          <w:rFonts w:ascii="宋体" w:hAnsi="宋体" w:cs="宋体"/>
          <w:kern w:val="0"/>
          <w:lang w:val="zh-CN"/>
        </w:rPr>
        <w:t>1</w:t>
      </w:r>
      <w:r>
        <w:rPr>
          <w:rFonts w:hint="eastAsia" w:ascii="宋体" w:hAnsi="宋体" w:cs="宋体"/>
          <w:kern w:val="0"/>
          <w:lang w:val="zh-CN"/>
        </w:rPr>
        <w:t>）中第</w:t>
      </w:r>
      <w:r>
        <w:rPr>
          <w:rFonts w:ascii="宋体" w:hAnsi="宋体" w:cs="宋体"/>
          <w:kern w:val="0"/>
          <w:lang w:val="zh-CN"/>
        </w:rPr>
        <w:t>&lt;2&gt;</w:t>
      </w:r>
      <w:r>
        <w:rPr>
          <w:rFonts w:hint="eastAsia" w:ascii="宋体" w:hAnsi="宋体" w:cs="宋体"/>
          <w:kern w:val="0"/>
          <w:lang w:val="zh-CN"/>
        </w:rPr>
        <w:t>条规定提供以下相关材料。</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、提供基本开户银行近三个月内出具的资信证明（同时提供基本存款账户开户许可证）或</w:t>
      </w:r>
      <w:r>
        <w:rPr>
          <w:rFonts w:ascii="宋体" w:hAnsi="宋体" w:cs="宋体"/>
          <w:color w:val="000000" w:themeColor="text1"/>
          <w:kern w:val="0"/>
          <w14:textFill>
            <w14:solidFill>
              <w14:schemeClr w14:val="tx1"/>
            </w14:solidFill>
          </w14:textFill>
        </w:rPr>
        <w:t>202</w:t>
      </w:r>
      <w:r>
        <w:rPr>
          <w:rFonts w:hint="eastAsia" w:ascii="宋体" w:hAnsi="宋体" w:cs="宋体"/>
          <w:color w:val="000000" w:themeColor="text1"/>
          <w:kern w:val="0"/>
          <w:lang w:val="en-US" w:eastAsia="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年度</w:t>
      </w:r>
      <w:r>
        <w:rPr>
          <w:rFonts w:hint="eastAsia" w:ascii="宋体" w:hAnsi="宋体"/>
          <w:color w:val="000000" w:themeColor="text1"/>
          <w14:textFill>
            <w14:solidFill>
              <w14:schemeClr w14:val="tx1"/>
            </w14:solidFill>
          </w14:textFill>
        </w:rPr>
        <w:t>经第三方审计的财务状况报告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、近半年内的依法缴纳税收和社会保障资金记录的证明材料；依法免税或不需要缴纳社会保障资金的投标人须提供相应文件证明其依法免税或不需要缴纳社会保障资金。</w:t>
      </w:r>
    </w:p>
    <w:p>
      <w:pPr>
        <w:pStyle w:val="21"/>
        <w:spacing w:before="0" w:after="0" w:line="360" w:lineRule="auto"/>
        <w:jc w:val="left"/>
        <w:outlineLvl w:val="1"/>
        <w:rPr>
          <w:rFonts w:ascii="宋体" w:cs="宋体"/>
        </w:rPr>
      </w:pPr>
      <w:r>
        <w:rPr>
          <w:rFonts w:ascii="宋体" w:cs="宋体"/>
          <w:kern w:val="0"/>
          <w:sz w:val="24"/>
          <w:lang w:val="zh-CN"/>
        </w:rPr>
        <w:br w:type="page"/>
      </w:r>
      <w:bookmarkEnd w:id="61"/>
      <w:bookmarkStart w:id="63" w:name="_Toc85217105"/>
      <w:bookmarkStart w:id="64" w:name="_Toc21530"/>
      <w:r>
        <w:rPr>
          <w:rFonts w:hint="eastAsia" w:ascii="宋体" w:hAnsi="宋体" w:cs="宋体"/>
          <w:sz w:val="30"/>
          <w:szCs w:val="30"/>
        </w:rPr>
        <w:t>（</w:t>
      </w:r>
      <w:r>
        <w:rPr>
          <w:rFonts w:ascii="宋体" w:hAnsi="宋体" w:cs="宋体"/>
          <w:sz w:val="30"/>
          <w:szCs w:val="30"/>
        </w:rPr>
        <w:t>8</w:t>
      </w:r>
      <w:r>
        <w:rPr>
          <w:rFonts w:hint="eastAsia" w:ascii="宋体" w:hAnsi="宋体" w:cs="宋体"/>
          <w:sz w:val="30"/>
          <w:szCs w:val="30"/>
        </w:rPr>
        <w:t>）</w:t>
      </w:r>
      <w:r>
        <w:rPr>
          <w:rFonts w:hint="eastAsia" w:ascii="宋体" w:hAnsi="宋体" w:cs="宋体"/>
          <w:sz w:val="30"/>
          <w:szCs w:val="30"/>
          <w:lang w:val="zh-CN"/>
        </w:rPr>
        <w:t>具备履行合同所必需的设备和专业技术能力的证明材料</w:t>
      </w:r>
      <w:bookmarkEnd w:id="63"/>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ind w:firstLine="480"/>
        <w:rPr>
          <w:rFonts w:ascii="宋体" w:cs="宋体"/>
          <w:kern w:val="0"/>
          <w:lang w:val="zh-CN"/>
        </w:rPr>
      </w:pPr>
    </w:p>
    <w:p>
      <w:pPr>
        <w:autoSpaceDE w:val="0"/>
        <w:autoSpaceDN w:val="0"/>
        <w:spacing w:line="360" w:lineRule="auto"/>
        <w:ind w:firstLine="480"/>
        <w:rPr>
          <w:rFonts w:ascii="宋体" w:cs="宋体"/>
          <w:kern w:val="0"/>
          <w:lang w:val="zh-CN"/>
        </w:rPr>
      </w:pPr>
      <w:r>
        <w:rPr>
          <w:rFonts w:hint="eastAsia" w:ascii="宋体" w:hAnsi="宋体" w:cs="宋体"/>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21"/>
        <w:spacing w:before="0" w:after="0" w:line="360" w:lineRule="auto"/>
        <w:jc w:val="left"/>
        <w:outlineLvl w:val="1"/>
        <w:rPr>
          <w:rFonts w:ascii="宋体" w:cs="宋体"/>
        </w:rPr>
      </w:pPr>
      <w:r>
        <w:rPr>
          <w:rFonts w:ascii="宋体" w:cs="宋体"/>
          <w:kern w:val="0"/>
          <w:sz w:val="24"/>
          <w:lang w:val="zh-CN"/>
        </w:rPr>
        <w:br w:type="page"/>
      </w:r>
      <w:bookmarkStart w:id="65" w:name="_Toc85217106"/>
      <w:r>
        <w:rPr>
          <w:rFonts w:hint="eastAsia" w:ascii="宋体" w:hAnsi="宋体" w:cs="宋体"/>
          <w:sz w:val="30"/>
          <w:szCs w:val="30"/>
        </w:rPr>
        <w:t>（</w:t>
      </w:r>
      <w:r>
        <w:rPr>
          <w:rFonts w:ascii="宋体" w:hAnsi="宋体" w:cs="宋体"/>
          <w:sz w:val="30"/>
          <w:szCs w:val="30"/>
        </w:rPr>
        <w:t>9</w:t>
      </w:r>
      <w:r>
        <w:rPr>
          <w:rFonts w:hint="eastAsia" w:ascii="宋体" w:hAnsi="宋体" w:cs="宋体"/>
          <w:sz w:val="30"/>
          <w:szCs w:val="30"/>
        </w:rPr>
        <w:t>）</w:t>
      </w:r>
      <w:r>
        <w:rPr>
          <w:rFonts w:hint="eastAsia" w:ascii="宋体" w:hAnsi="宋体" w:cs="宋体"/>
          <w:sz w:val="30"/>
          <w:szCs w:val="30"/>
          <w:lang w:val="zh-CN"/>
        </w:rPr>
        <w:t>无重大违法记录声明</w:t>
      </w:r>
      <w:bookmarkEnd w:id="65"/>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cs="宋体"/>
          <w:b/>
          <w:bCs/>
          <w:sz w:val="28"/>
          <w:szCs w:val="28"/>
        </w:rPr>
      </w:pPr>
    </w:p>
    <w:p>
      <w:pPr>
        <w:spacing w:line="360" w:lineRule="auto"/>
        <w:rPr>
          <w:rFonts w:ascii="宋体" w:cs="宋体"/>
          <w:b/>
          <w:bCs/>
        </w:rPr>
      </w:pPr>
      <w:r>
        <w:rPr>
          <w:rFonts w:hint="eastAsia" w:ascii="宋体" w:hAnsi="宋体" w:cs="宋体"/>
          <w:b/>
          <w:bCs/>
        </w:rPr>
        <w:t>致：</w:t>
      </w:r>
      <w:r>
        <w:rPr>
          <w:rFonts w:hint="eastAsia" w:ascii="宋体" w:hAnsi="宋体" w:cs="宋体"/>
          <w:b/>
          <w:bCs/>
          <w:kern w:val="0"/>
          <w:lang w:val="zh-CN"/>
        </w:rPr>
        <w:t>采购代理机构</w:t>
      </w:r>
    </w:p>
    <w:p>
      <w:pPr>
        <w:spacing w:line="360" w:lineRule="auto"/>
        <w:ind w:firstLine="480" w:firstLineChars="200"/>
        <w:rPr>
          <w:rFonts w:asci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80" w:firstLineChars="200"/>
        <w:rPr>
          <w:rFonts w:ascii="宋体" w:cs="宋体"/>
        </w:rPr>
      </w:pPr>
      <w:r>
        <w:rPr>
          <w:rFonts w:hint="eastAsia" w:ascii="宋体" w:hAnsi="宋体" w:cs="宋体"/>
        </w:rPr>
        <w:t>特此声明。</w:t>
      </w: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lang w:val="zh-CN"/>
        </w:rPr>
      </w:pPr>
      <w:r>
        <w:rPr>
          <w:rFonts w:ascii="宋体" w:cs="宋体"/>
          <w:lang w:val="zh-CN"/>
        </w:rPr>
        <w:br w:type="page"/>
      </w:r>
      <w:bookmarkStart w:id="66" w:name="_Toc29764"/>
      <w:bookmarkStart w:id="67" w:name="_Toc85217107"/>
      <w:r>
        <w:rPr>
          <w:rFonts w:hint="eastAsia" w:ascii="宋体" w:hAnsi="宋体" w:cs="宋体"/>
          <w:sz w:val="30"/>
          <w:szCs w:val="30"/>
        </w:rPr>
        <w:t>（</w:t>
      </w:r>
      <w:r>
        <w:rPr>
          <w:rFonts w:ascii="宋体" w:hAnsi="宋体" w:cs="宋体"/>
          <w:sz w:val="30"/>
          <w:szCs w:val="30"/>
        </w:rPr>
        <w:t>10</w:t>
      </w:r>
      <w:r>
        <w:rPr>
          <w:rFonts w:hint="eastAsia" w:ascii="宋体" w:hAnsi="宋体" w:cs="宋体"/>
          <w:sz w:val="30"/>
          <w:szCs w:val="30"/>
        </w:rPr>
        <w:t>）</w:t>
      </w:r>
      <w:r>
        <w:rPr>
          <w:rFonts w:hint="eastAsia" w:ascii="宋体" w:hAnsi="宋体" w:cs="宋体"/>
          <w:sz w:val="30"/>
          <w:szCs w:val="30"/>
          <w:lang w:val="zh-CN"/>
        </w:rPr>
        <w:t>投标保证金证明</w:t>
      </w:r>
      <w:bookmarkEnd w:id="66"/>
      <w:bookmarkEnd w:id="67"/>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ascii="宋体" w:cs="宋体"/>
          <w:b/>
          <w:bCs/>
          <w:kern w:val="0"/>
          <w:sz w:val="28"/>
          <w:szCs w:val="28"/>
          <w:lang w:val="zh-CN"/>
        </w:rPr>
      </w:pPr>
    </w:p>
    <w:p>
      <w:pPr>
        <w:autoSpaceDE w:val="0"/>
        <w:autoSpaceDN w:val="0"/>
        <w:adjustRightInd w:val="0"/>
        <w:rPr>
          <w:rFonts w:ascii="宋体" w:cs="宋体"/>
          <w:bCs/>
          <w:kern w:val="0"/>
          <w:szCs w:val="28"/>
          <w:lang w:val="zh-CN"/>
        </w:rPr>
      </w:pPr>
      <w:r>
        <w:rPr>
          <w:rFonts w:hint="eastAsia" w:ascii="宋体" w:hAnsi="宋体" w:cs="宋体"/>
          <w:b/>
          <w:bCs/>
        </w:rPr>
        <w:t>致：</w:t>
      </w:r>
      <w:r>
        <w:rPr>
          <w:rFonts w:hint="eastAsia" w:ascii="宋体" w:hAnsi="宋体" w:cs="宋体"/>
          <w:b/>
          <w:bCs/>
          <w:kern w:val="0"/>
          <w:lang w:val="zh-CN"/>
        </w:rPr>
        <w:t>采购代理机构</w:t>
      </w:r>
    </w:p>
    <w:p>
      <w:pPr>
        <w:autoSpaceDE w:val="0"/>
        <w:autoSpaceDN w:val="0"/>
        <w:adjustRightInd w:val="0"/>
        <w:ind w:firstLine="482"/>
        <w:rPr>
          <w:rFonts w:ascii="宋体" w:cs="宋体"/>
          <w:bCs/>
          <w:kern w:val="0"/>
          <w:szCs w:val="28"/>
          <w:lang w:val="zh-CN"/>
        </w:rPr>
      </w:pPr>
    </w:p>
    <w:p>
      <w:pPr>
        <w:autoSpaceDE w:val="0"/>
        <w:autoSpaceDN w:val="0"/>
        <w:adjustRightInd w:val="0"/>
        <w:ind w:firstLine="480"/>
        <w:rPr>
          <w:rFonts w:ascii="宋体" w:cs="宋体"/>
          <w:bCs/>
          <w:kern w:val="0"/>
          <w:szCs w:val="28"/>
          <w:lang w:val="zh-CN"/>
        </w:rPr>
      </w:pPr>
      <w:r>
        <w:rPr>
          <w:rFonts w:hint="eastAsia" w:ascii="宋体" w:hAnsi="宋体" w:cs="宋体"/>
          <w:bCs/>
          <w:kern w:val="0"/>
          <w:szCs w:val="28"/>
          <w:lang w:val="zh-CN"/>
        </w:rPr>
        <w:t>我方为（项目名称）项目（项目编号为：）递交保证金人民币（大写：人民币元）已于年月日以基本户转账方式汇入你方账户。</w:t>
      </w:r>
    </w:p>
    <w:p>
      <w:pPr>
        <w:autoSpaceDE w:val="0"/>
        <w:autoSpaceDN w:val="0"/>
        <w:adjustRightInd w:val="0"/>
        <w:ind w:firstLine="480"/>
        <w:rPr>
          <w:rFonts w:ascii="宋体" w:cs="宋体"/>
          <w:bCs/>
          <w:kern w:val="0"/>
          <w:szCs w:val="28"/>
          <w:lang w:val="zh-CN"/>
        </w:rPr>
      </w:pPr>
    </w:p>
    <w:p>
      <w:pPr>
        <w:autoSpaceDE w:val="0"/>
        <w:autoSpaceDN w:val="0"/>
        <w:adjustRightInd w:val="0"/>
        <w:ind w:firstLine="480"/>
        <w:rPr>
          <w:rFonts w:ascii="宋体" w:cs="宋体"/>
          <w:bCs/>
          <w:kern w:val="0"/>
          <w:szCs w:val="28"/>
          <w:lang w:val="zh-CN"/>
        </w:rPr>
      </w:pPr>
      <w:r>
        <w:rPr>
          <w:rFonts w:hint="eastAsia" w:ascii="宋体" w:hAnsi="宋体" w:cs="宋体"/>
          <w:bCs/>
          <w:kern w:val="0"/>
          <w:szCs w:val="28"/>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ind w:firstLine="480"/>
        <w:rPr>
          <w:rFonts w:ascii="宋体" w:cs="宋体"/>
          <w:bCs/>
          <w:kern w:val="0"/>
          <w:szCs w:val="28"/>
          <w:lang w:val="zh-CN"/>
        </w:rPr>
      </w:pPr>
    </w:p>
    <w:tbl>
      <w:tblPr>
        <w:tblStyle w:val="23"/>
        <w:tblpPr w:leftFromText="180" w:rightFromText="180" w:vertAnchor="text" w:horzAnchor="margin" w:tblpY="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3"/>
        <w:gridCol w:w="6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35" w:type="dxa"/>
          </w:tcPr>
          <w:p>
            <w:pPr>
              <w:autoSpaceDE w:val="0"/>
              <w:autoSpaceDN w:val="0"/>
              <w:adjustRightInd w:val="0"/>
              <w:ind w:firstLine="482"/>
              <w:jc w:val="left"/>
              <w:rPr>
                <w:rFonts w:ascii="宋体" w:cs="宋体"/>
                <w:bCs/>
                <w:kern w:val="0"/>
                <w:szCs w:val="28"/>
                <w:lang w:val="zh-CN"/>
              </w:rPr>
            </w:pPr>
            <w:r>
              <w:rPr>
                <w:rFonts w:hint="eastAsia" w:ascii="宋体" w:hAnsi="宋体" w:cs="宋体"/>
                <w:bCs/>
                <w:kern w:val="0"/>
                <w:szCs w:val="28"/>
                <w:lang w:val="zh-CN"/>
              </w:rPr>
              <w:t>户名</w:t>
            </w:r>
          </w:p>
        </w:tc>
        <w:tc>
          <w:tcPr>
            <w:tcW w:w="6237" w:type="dxa"/>
          </w:tcPr>
          <w:p>
            <w:pPr>
              <w:autoSpaceDE w:val="0"/>
              <w:autoSpaceDN w:val="0"/>
              <w:adjustRightInd w:val="0"/>
              <w:ind w:firstLine="480"/>
              <w:rPr>
                <w:rFonts w:ascii="宋体" w:cs="宋体"/>
                <w:bCs/>
                <w:kern w:val="0"/>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autoSpaceDE w:val="0"/>
              <w:autoSpaceDN w:val="0"/>
              <w:adjustRightInd w:val="0"/>
              <w:ind w:firstLine="482"/>
              <w:jc w:val="left"/>
              <w:rPr>
                <w:rFonts w:ascii="宋体" w:cs="宋体"/>
                <w:bCs/>
                <w:kern w:val="0"/>
                <w:szCs w:val="28"/>
                <w:lang w:val="zh-CN"/>
              </w:rPr>
            </w:pPr>
            <w:r>
              <w:rPr>
                <w:rFonts w:hint="eastAsia" w:ascii="宋体" w:hAnsi="宋体" w:cs="宋体"/>
                <w:bCs/>
                <w:kern w:val="0"/>
                <w:szCs w:val="28"/>
                <w:lang w:val="zh-CN"/>
              </w:rPr>
              <w:t>开户银行</w:t>
            </w:r>
          </w:p>
        </w:tc>
        <w:tc>
          <w:tcPr>
            <w:tcW w:w="6237" w:type="dxa"/>
          </w:tcPr>
          <w:p>
            <w:pPr>
              <w:autoSpaceDE w:val="0"/>
              <w:autoSpaceDN w:val="0"/>
              <w:adjustRightInd w:val="0"/>
              <w:ind w:firstLine="480"/>
              <w:rPr>
                <w:rFonts w:ascii="宋体" w:cs="宋体"/>
                <w:bCs/>
                <w:kern w:val="0"/>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autoSpaceDE w:val="0"/>
              <w:autoSpaceDN w:val="0"/>
              <w:adjustRightInd w:val="0"/>
              <w:ind w:firstLine="482"/>
              <w:jc w:val="left"/>
              <w:rPr>
                <w:rFonts w:ascii="宋体" w:cs="宋体"/>
                <w:bCs/>
                <w:kern w:val="0"/>
                <w:szCs w:val="28"/>
                <w:lang w:val="zh-CN"/>
              </w:rPr>
            </w:pPr>
            <w:r>
              <w:rPr>
                <w:rFonts w:hint="eastAsia" w:ascii="宋体" w:hAnsi="宋体" w:cs="宋体"/>
                <w:bCs/>
                <w:kern w:val="0"/>
                <w:szCs w:val="28"/>
                <w:lang w:val="zh-CN"/>
              </w:rPr>
              <w:t>开户账号</w:t>
            </w:r>
          </w:p>
        </w:tc>
        <w:tc>
          <w:tcPr>
            <w:tcW w:w="6237" w:type="dxa"/>
          </w:tcPr>
          <w:p>
            <w:pPr>
              <w:autoSpaceDE w:val="0"/>
              <w:autoSpaceDN w:val="0"/>
              <w:adjustRightInd w:val="0"/>
              <w:ind w:firstLine="480"/>
              <w:rPr>
                <w:rFonts w:ascii="宋体" w:cs="宋体"/>
                <w:bCs/>
                <w:kern w:val="0"/>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autoSpaceDE w:val="0"/>
              <w:autoSpaceDN w:val="0"/>
              <w:adjustRightInd w:val="0"/>
              <w:jc w:val="left"/>
              <w:rPr>
                <w:rFonts w:ascii="宋体" w:cs="宋体"/>
                <w:bCs/>
                <w:kern w:val="0"/>
                <w:szCs w:val="28"/>
                <w:lang w:val="zh-CN"/>
              </w:rPr>
            </w:pPr>
            <w:r>
              <w:rPr>
                <w:rFonts w:hint="eastAsia" w:ascii="宋体" w:hAnsi="宋体" w:cs="宋体"/>
                <w:bCs/>
                <w:kern w:val="0"/>
                <w:szCs w:val="28"/>
                <w:lang w:val="zh-CN"/>
              </w:rPr>
              <w:t>联系人及电话</w:t>
            </w:r>
          </w:p>
        </w:tc>
        <w:tc>
          <w:tcPr>
            <w:tcW w:w="6237" w:type="dxa"/>
          </w:tcPr>
          <w:p>
            <w:pPr>
              <w:autoSpaceDE w:val="0"/>
              <w:autoSpaceDN w:val="0"/>
              <w:adjustRightInd w:val="0"/>
              <w:ind w:firstLine="480"/>
              <w:rPr>
                <w:rFonts w:ascii="宋体" w:cs="宋体"/>
                <w:bCs/>
                <w:kern w:val="0"/>
                <w:sz w:val="21"/>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autoSpaceDE w:val="0"/>
              <w:autoSpaceDN w:val="0"/>
              <w:adjustRightInd w:val="0"/>
              <w:jc w:val="left"/>
              <w:rPr>
                <w:rFonts w:ascii="宋体" w:cs="宋体"/>
                <w:bCs/>
                <w:kern w:val="0"/>
                <w:szCs w:val="28"/>
                <w:lang w:val="zh-CN"/>
              </w:rPr>
            </w:pPr>
            <w:r>
              <w:rPr>
                <w:rFonts w:hint="eastAsia" w:ascii="宋体" w:hAnsi="宋体" w:cs="宋体"/>
                <w:bCs/>
                <w:kern w:val="0"/>
                <w:szCs w:val="28"/>
                <w:lang w:val="zh-CN"/>
              </w:rPr>
              <w:t>纳税人识别号</w:t>
            </w:r>
          </w:p>
        </w:tc>
        <w:tc>
          <w:tcPr>
            <w:tcW w:w="6237" w:type="dxa"/>
          </w:tcPr>
          <w:p>
            <w:pPr>
              <w:autoSpaceDE w:val="0"/>
              <w:autoSpaceDN w:val="0"/>
              <w:adjustRightInd w:val="0"/>
              <w:ind w:firstLine="480"/>
              <w:rPr>
                <w:rFonts w:ascii="宋体" w:cs="宋体"/>
                <w:bCs/>
                <w:kern w:val="0"/>
                <w:szCs w:val="28"/>
                <w:lang w:val="zh-CN"/>
              </w:rPr>
            </w:pPr>
          </w:p>
        </w:tc>
      </w:tr>
    </w:tbl>
    <w:p>
      <w:pPr>
        <w:autoSpaceDE w:val="0"/>
        <w:autoSpaceDN w:val="0"/>
        <w:adjustRightInd w:val="0"/>
        <w:rPr>
          <w:rFonts w:ascii="宋体" w:cs="宋体"/>
          <w:bCs/>
          <w:kern w:val="0"/>
          <w:szCs w:val="28"/>
          <w:lang w:val="zh-CN"/>
        </w:rPr>
      </w:pPr>
    </w:p>
    <w:p>
      <w:pPr>
        <w:autoSpaceDE w:val="0"/>
        <w:autoSpaceDN w:val="0"/>
        <w:adjustRightInd w:val="0"/>
        <w:rPr>
          <w:rFonts w:ascii="宋体" w:cs="宋体"/>
          <w:bCs/>
          <w:kern w:val="0"/>
          <w:szCs w:val="28"/>
          <w:lang w:val="zh-CN"/>
        </w:rPr>
      </w:pPr>
    </w:p>
    <w:p>
      <w:pPr>
        <w:autoSpaceDE w:val="0"/>
        <w:autoSpaceDN w:val="0"/>
        <w:adjustRightInd w:val="0"/>
        <w:rPr>
          <w:rFonts w:ascii="宋体" w:cs="宋体"/>
          <w:bCs/>
          <w:kern w:val="0"/>
          <w:szCs w:val="28"/>
          <w:lang w:val="zh-CN"/>
        </w:rPr>
      </w:pPr>
    </w:p>
    <w:p>
      <w:pPr>
        <w:autoSpaceDE w:val="0"/>
        <w:autoSpaceDN w:val="0"/>
        <w:adjustRightInd w:val="0"/>
        <w:ind w:firstLine="482"/>
        <w:rPr>
          <w:rFonts w:ascii="宋体" w:cs="宋体"/>
          <w:bCs/>
          <w:kern w:val="0"/>
          <w:szCs w:val="28"/>
          <w:lang w:val="zh-CN"/>
        </w:rPr>
      </w:pPr>
      <w:r>
        <w:rPr>
          <w:rFonts w:hint="eastAsia" w:ascii="宋体" w:hAnsi="宋体" w:cs="宋体"/>
          <w:bCs/>
          <w:kern w:val="0"/>
          <w:szCs w:val="28"/>
          <w:lang w:val="zh-CN"/>
        </w:rPr>
        <w:t>附件：基本账户开户许可证复印件、保证金交款证明复印件。</w:t>
      </w:r>
    </w:p>
    <w:p>
      <w:pPr>
        <w:autoSpaceDE w:val="0"/>
        <w:autoSpaceDN w:val="0"/>
        <w:adjustRightInd w:val="0"/>
        <w:rPr>
          <w:rFonts w:ascii="宋体" w:cs="宋体"/>
          <w:bCs/>
          <w:kern w:val="0"/>
          <w:szCs w:val="28"/>
          <w:lang w:val="zh-CN"/>
        </w:rPr>
      </w:pPr>
    </w:p>
    <w:p>
      <w:pPr>
        <w:autoSpaceDE w:val="0"/>
        <w:autoSpaceDN w:val="0"/>
        <w:adjustRightInd w:val="0"/>
        <w:rPr>
          <w:rFonts w:ascii="宋体" w:cs="宋体"/>
          <w:bCs/>
          <w:kern w:val="0"/>
          <w:szCs w:val="28"/>
          <w:lang w:val="zh-CN"/>
        </w:rPr>
      </w:pPr>
    </w:p>
    <w:p>
      <w:pPr>
        <w:autoSpaceDE w:val="0"/>
        <w:autoSpaceDN w:val="0"/>
        <w:adjustRightInd w:val="0"/>
        <w:rPr>
          <w:rFonts w:ascii="宋体" w:cs="宋体"/>
          <w:bCs/>
          <w:kern w:val="0"/>
          <w:szCs w:val="28"/>
          <w:lang w:val="zh-CN"/>
        </w:rPr>
      </w:pPr>
    </w:p>
    <w:p>
      <w:pPr>
        <w:autoSpaceDE w:val="0"/>
        <w:autoSpaceDN w:val="0"/>
        <w:adjustRightInd w:val="0"/>
        <w:rPr>
          <w:rFonts w:ascii="宋体" w:cs="宋体"/>
          <w:bCs/>
          <w:kern w:val="0"/>
          <w:szCs w:val="28"/>
          <w:lang w:val="zh-CN"/>
        </w:rPr>
      </w:pPr>
    </w:p>
    <w:p>
      <w:pPr>
        <w:autoSpaceDE w:val="0"/>
        <w:autoSpaceDN w:val="0"/>
        <w:adjustRightInd w:val="0"/>
        <w:ind w:firstLine="2280" w:firstLineChars="950"/>
        <w:jc w:val="right"/>
        <w:rPr>
          <w:rFonts w:ascii="宋体" w:cs="宋体"/>
          <w:bCs/>
          <w:kern w:val="0"/>
          <w:szCs w:val="28"/>
          <w:lang w:val="zh-CN"/>
        </w:rPr>
      </w:pPr>
      <w:r>
        <w:rPr>
          <w:rFonts w:hint="eastAsia" w:ascii="宋体" w:hAnsi="宋体" w:cs="宋体"/>
          <w:bCs/>
          <w:kern w:val="0"/>
          <w:szCs w:val="28"/>
          <w:lang w:val="zh-CN"/>
        </w:rPr>
        <w:t>投标人：（单位公章）</w:t>
      </w:r>
    </w:p>
    <w:p>
      <w:pPr>
        <w:autoSpaceDE w:val="0"/>
        <w:autoSpaceDN w:val="0"/>
        <w:adjustRightInd w:val="0"/>
        <w:ind w:firstLine="482"/>
        <w:jc w:val="right"/>
        <w:rPr>
          <w:rFonts w:ascii="宋体" w:cs="宋体"/>
          <w:bCs/>
          <w:kern w:val="0"/>
          <w:szCs w:val="28"/>
          <w:lang w:val="zh-CN"/>
        </w:rPr>
      </w:pPr>
      <w:r>
        <w:rPr>
          <w:rFonts w:hint="eastAsia" w:ascii="宋体" w:hAnsi="宋体" w:cs="宋体"/>
          <w:bCs/>
          <w:kern w:val="0"/>
          <w:szCs w:val="28"/>
          <w:lang w:val="zh-CN"/>
        </w:rPr>
        <w:t>法定代表人或委托代理人：（签字）</w:t>
      </w:r>
    </w:p>
    <w:p>
      <w:pPr>
        <w:autoSpaceDE w:val="0"/>
        <w:autoSpaceDN w:val="0"/>
        <w:adjustRightInd w:val="0"/>
        <w:ind w:firstLine="3057" w:firstLineChars="1274"/>
        <w:jc w:val="right"/>
        <w:rPr>
          <w:rFonts w:ascii="宋体" w:cs="宋体"/>
          <w:bCs/>
          <w:kern w:val="0"/>
          <w:szCs w:val="28"/>
          <w:lang w:val="zh-CN"/>
        </w:rPr>
      </w:pPr>
    </w:p>
    <w:p>
      <w:pPr>
        <w:autoSpaceDE w:val="0"/>
        <w:autoSpaceDN w:val="0"/>
        <w:spacing w:line="360" w:lineRule="auto"/>
        <w:jc w:val="center"/>
        <w:rPr>
          <w:rFonts w:ascii="宋体" w:cs="宋体"/>
          <w:kern w:val="0"/>
          <w:lang w:val="zh-CN"/>
        </w:rPr>
      </w:pPr>
      <w:r>
        <w:rPr>
          <w:rFonts w:hint="eastAsia" w:ascii="宋体" w:hAnsi="宋体" w:cs="宋体"/>
          <w:bCs/>
          <w:kern w:val="0"/>
          <w:szCs w:val="28"/>
          <w:lang w:val="zh-CN"/>
        </w:rPr>
        <w:t>年月日</w:t>
      </w:r>
    </w:p>
    <w:p>
      <w:pPr>
        <w:autoSpaceDE w:val="0"/>
        <w:autoSpaceDN w:val="0"/>
        <w:spacing w:line="360" w:lineRule="auto"/>
        <w:rPr>
          <w:rFonts w:ascii="宋体" w:cs="宋体"/>
          <w:b/>
          <w:bCs/>
          <w:kern w:val="0"/>
          <w:lang w:val="zh-CN"/>
        </w:rPr>
      </w:pPr>
    </w:p>
    <w:bookmarkEnd w:id="64"/>
    <w:p>
      <w:pPr>
        <w:rPr>
          <w:b/>
          <w:sz w:val="36"/>
          <w:szCs w:val="36"/>
        </w:rPr>
      </w:pPr>
      <w:r>
        <w:rPr>
          <w:kern w:val="0"/>
          <w:lang w:val="zh-CN"/>
        </w:rPr>
        <w:br w:type="page"/>
      </w:r>
      <w:r>
        <w:rPr>
          <w:rFonts w:hint="eastAsia"/>
          <w:b/>
          <w:sz w:val="36"/>
          <w:szCs w:val="36"/>
          <w:lang w:val="zh-CN"/>
        </w:rPr>
        <w:t>（下册）</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法定代表人或委托代理人：（签字或盖章）</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年月日</w:t>
      </w:r>
    </w:p>
    <w:p>
      <w:pPr>
        <w:pStyle w:val="21"/>
        <w:spacing w:before="0" w:after="0" w:line="360" w:lineRule="auto"/>
        <w:jc w:val="left"/>
        <w:rPr>
          <w:rFonts w:ascii="宋体" w:cs="宋体"/>
          <w:lang w:val="zh-CN"/>
        </w:rPr>
      </w:pPr>
      <w:r>
        <w:rPr>
          <w:rFonts w:ascii="宋体" w:cs="宋体"/>
          <w:b w:val="0"/>
          <w:bCs w:val="0"/>
          <w:kern w:val="0"/>
          <w:lang w:val="zh-CN"/>
        </w:rPr>
        <w:br w:type="page"/>
      </w:r>
      <w:bookmarkStart w:id="68" w:name="_Toc85217108"/>
      <w:r>
        <w:rPr>
          <w:rFonts w:hint="eastAsia" w:ascii="宋体" w:hAnsi="宋体" w:cs="宋体"/>
          <w:sz w:val="30"/>
          <w:szCs w:val="30"/>
          <w:lang w:val="zh-CN"/>
        </w:rPr>
        <w:t>目录（下册）</w:t>
      </w:r>
      <w:bookmarkEnd w:id="68"/>
    </w:p>
    <w:p>
      <w:pPr>
        <w:numPr>
          <w:ilvl w:val="0"/>
          <w:numId w:val="8"/>
        </w:numPr>
        <w:autoSpaceDE w:val="0"/>
        <w:autoSpaceDN w:val="0"/>
        <w:spacing w:line="360" w:lineRule="auto"/>
        <w:rPr>
          <w:rFonts w:ascii="宋体" w:cs="宋体"/>
          <w:kern w:val="0"/>
          <w:lang w:val="zh-CN"/>
        </w:rPr>
      </w:pPr>
      <w:r>
        <w:rPr>
          <w:rFonts w:hint="eastAsia" w:ascii="宋体" w:hAnsi="宋体" w:cs="宋体"/>
        </w:rPr>
        <w:t>评分对照表</w:t>
      </w:r>
      <w:r>
        <w:rPr>
          <w:rFonts w:hint="eastAsia" w:ascii="宋体" w:hAnsi="宋体" w:cs="宋体"/>
          <w:kern w:val="0"/>
          <w:lang w:val="zh-CN"/>
        </w:rPr>
        <w:t>………………………………………………………所在页码</w:t>
      </w:r>
    </w:p>
    <w:p>
      <w:pPr>
        <w:numPr>
          <w:ilvl w:val="0"/>
          <w:numId w:val="8"/>
        </w:numPr>
        <w:autoSpaceDE w:val="0"/>
        <w:autoSpaceDN w:val="0"/>
        <w:spacing w:line="360" w:lineRule="auto"/>
        <w:rPr>
          <w:rFonts w:ascii="宋体" w:cs="宋体"/>
          <w:kern w:val="0"/>
          <w:lang w:val="zh-CN"/>
        </w:rPr>
      </w:pPr>
      <w:r>
        <w:rPr>
          <w:rFonts w:hint="eastAsia" w:ascii="宋体" w:hAnsi="宋体" w:cs="宋体"/>
          <w:kern w:val="0"/>
          <w:lang w:val="zh-CN"/>
        </w:rPr>
        <w:t>开标一览表（报价表）…………………………………………所在页码</w:t>
      </w:r>
    </w:p>
    <w:p>
      <w:pPr>
        <w:numPr>
          <w:ilvl w:val="0"/>
          <w:numId w:val="8"/>
        </w:numPr>
        <w:autoSpaceDE w:val="0"/>
        <w:autoSpaceDN w:val="0"/>
        <w:spacing w:line="360" w:lineRule="auto"/>
        <w:rPr>
          <w:rFonts w:ascii="宋体" w:cs="宋体"/>
          <w:kern w:val="0"/>
          <w:lang w:val="zh-CN"/>
        </w:rPr>
      </w:pPr>
      <w:r>
        <w:rPr>
          <w:rFonts w:hint="eastAsia" w:ascii="宋体" w:hAnsi="宋体" w:cs="宋体"/>
          <w:kern w:val="0"/>
          <w:lang w:val="zh-CN"/>
        </w:rPr>
        <w:t>分项报价表………………………………………………………所在页码</w:t>
      </w:r>
    </w:p>
    <w:p>
      <w:pPr>
        <w:numPr>
          <w:ilvl w:val="0"/>
          <w:numId w:val="8"/>
        </w:numPr>
        <w:autoSpaceDE w:val="0"/>
        <w:autoSpaceDN w:val="0"/>
        <w:spacing w:line="360" w:lineRule="auto"/>
        <w:rPr>
          <w:rFonts w:ascii="宋体" w:cs="宋体"/>
          <w:kern w:val="0"/>
          <w:lang w:val="zh-CN"/>
        </w:rPr>
      </w:pPr>
      <w:r>
        <w:rPr>
          <w:rFonts w:hint="eastAsia" w:ascii="宋体" w:hAnsi="宋体" w:cs="宋体"/>
          <w:kern w:val="0"/>
          <w:lang w:val="zh-CN"/>
        </w:rPr>
        <w:t>技术规格响应表…………………………………………………所在页码</w:t>
      </w:r>
    </w:p>
    <w:p>
      <w:pPr>
        <w:numPr>
          <w:ilvl w:val="0"/>
          <w:numId w:val="8"/>
        </w:numPr>
        <w:autoSpaceDE w:val="0"/>
        <w:autoSpaceDN w:val="0"/>
        <w:spacing w:line="360" w:lineRule="auto"/>
        <w:rPr>
          <w:rFonts w:ascii="宋体" w:cs="宋体"/>
          <w:kern w:val="0"/>
          <w:lang w:val="zh-CN"/>
        </w:rPr>
      </w:pPr>
      <w:r>
        <w:rPr>
          <w:rFonts w:hint="eastAsia" w:ascii="宋体" w:hAnsi="宋体" w:cs="宋体"/>
          <w:kern w:val="0"/>
          <w:lang w:val="zh-CN"/>
        </w:rPr>
        <w:t>投标产品相关资料………………………………………………所在页码</w:t>
      </w:r>
    </w:p>
    <w:p>
      <w:pPr>
        <w:numPr>
          <w:ilvl w:val="0"/>
          <w:numId w:val="8"/>
        </w:numPr>
        <w:autoSpaceDE w:val="0"/>
        <w:autoSpaceDN w:val="0"/>
        <w:spacing w:line="360" w:lineRule="auto"/>
        <w:rPr>
          <w:rFonts w:ascii="宋体" w:cs="宋体"/>
          <w:kern w:val="0"/>
          <w:lang w:val="zh-CN"/>
        </w:rPr>
      </w:pPr>
      <w:r>
        <w:rPr>
          <w:rFonts w:hint="eastAsia" w:ascii="宋体" w:hAnsi="宋体" w:cs="宋体"/>
          <w:kern w:val="0"/>
          <w:lang w:val="zh-CN"/>
        </w:rPr>
        <w:t>投标人的类似业绩证明材料……………………………………所在页码</w:t>
      </w:r>
    </w:p>
    <w:p>
      <w:pPr>
        <w:numPr>
          <w:ilvl w:val="0"/>
          <w:numId w:val="8"/>
        </w:numPr>
        <w:autoSpaceDE w:val="0"/>
        <w:autoSpaceDN w:val="0"/>
        <w:spacing w:line="360" w:lineRule="auto"/>
        <w:rPr>
          <w:rFonts w:ascii="宋体" w:cs="宋体"/>
          <w:lang w:val="zh-CN"/>
        </w:rPr>
      </w:pPr>
      <w:r>
        <w:rPr>
          <w:rFonts w:hint="eastAsia" w:ascii="宋体" w:hAnsi="宋体" w:cs="宋体"/>
          <w:kern w:val="0"/>
          <w:lang w:val="zh-CN"/>
        </w:rPr>
        <w:t>制造（生产）企业小型微型企业声明函、从业人员声明函…所在页码</w:t>
      </w:r>
    </w:p>
    <w:p>
      <w:pPr>
        <w:numPr>
          <w:ilvl w:val="0"/>
          <w:numId w:val="8"/>
        </w:numPr>
        <w:autoSpaceDE w:val="0"/>
        <w:autoSpaceDN w:val="0"/>
        <w:spacing w:line="360" w:lineRule="auto"/>
        <w:rPr>
          <w:rFonts w:ascii="宋体" w:cs="宋体"/>
          <w:kern w:val="0"/>
          <w:lang w:val="zh-CN"/>
        </w:rPr>
      </w:pPr>
      <w:r>
        <w:rPr>
          <w:rFonts w:hint="eastAsia" w:ascii="宋体" w:hAnsi="宋体" w:cs="宋体"/>
          <w:kern w:val="0"/>
          <w:lang w:val="zh-CN"/>
        </w:rPr>
        <w:t>残疾人福利性单位声明函………………………………………所在页码</w:t>
      </w:r>
    </w:p>
    <w:p>
      <w:pPr>
        <w:numPr>
          <w:ilvl w:val="0"/>
          <w:numId w:val="8"/>
        </w:numPr>
        <w:autoSpaceDE w:val="0"/>
        <w:autoSpaceDN w:val="0"/>
        <w:spacing w:line="360" w:lineRule="auto"/>
        <w:rPr>
          <w:rFonts w:ascii="宋体" w:cs="宋体"/>
          <w:lang w:val="zh-CN"/>
        </w:rPr>
      </w:pPr>
      <w:r>
        <w:rPr>
          <w:rFonts w:hint="eastAsia" w:ascii="宋体" w:hAnsi="宋体" w:cs="宋体"/>
          <w:kern w:val="0"/>
          <w:lang w:val="zh-CN"/>
        </w:rPr>
        <w:t>投标人认为在其他方面有必要说明的事项……………………所在页码</w:t>
      </w:r>
    </w:p>
    <w:p>
      <w:pPr>
        <w:pStyle w:val="21"/>
        <w:spacing w:before="0" w:after="0" w:line="360" w:lineRule="auto"/>
        <w:jc w:val="left"/>
        <w:outlineLvl w:val="1"/>
        <w:rPr>
          <w:rFonts w:ascii="宋体" w:cs="宋体"/>
          <w:sz w:val="30"/>
          <w:szCs w:val="30"/>
          <w:lang w:val="zh-CN"/>
        </w:rPr>
      </w:pPr>
      <w:r>
        <w:rPr>
          <w:rFonts w:ascii="宋体" w:cs="宋体"/>
          <w:lang w:val="zh-CN"/>
        </w:rPr>
        <w:br w:type="page"/>
      </w:r>
      <w:bookmarkStart w:id="69" w:name="_Toc85217109"/>
      <w:r>
        <w:rPr>
          <w:rFonts w:hint="eastAsia" w:ascii="宋体" w:hAnsi="宋体" w:cs="宋体"/>
          <w:sz w:val="30"/>
          <w:szCs w:val="30"/>
        </w:rPr>
        <w:t>（</w:t>
      </w:r>
      <w:r>
        <w:rPr>
          <w:rFonts w:ascii="宋体" w:hAnsi="宋体" w:cs="宋体"/>
          <w:sz w:val="30"/>
          <w:szCs w:val="30"/>
        </w:rPr>
        <w:t>11</w:t>
      </w:r>
      <w:r>
        <w:rPr>
          <w:rFonts w:hint="eastAsia" w:ascii="宋体" w:hAnsi="宋体" w:cs="宋体"/>
          <w:sz w:val="30"/>
          <w:szCs w:val="30"/>
        </w:rPr>
        <w:t>）</w:t>
      </w:r>
      <w:r>
        <w:rPr>
          <w:rFonts w:hint="eastAsia" w:ascii="宋体" w:hAnsi="宋体" w:cs="宋体"/>
          <w:sz w:val="30"/>
          <w:szCs w:val="30"/>
          <w:lang w:val="zh-CN"/>
        </w:rPr>
        <w:t>评分对照表</w:t>
      </w:r>
      <w:bookmarkEnd w:id="69"/>
    </w:p>
    <w:p>
      <w:pPr>
        <w:spacing w:line="360" w:lineRule="auto"/>
        <w:rPr>
          <w:rFonts w:ascii="宋体" w:cs="宋体"/>
          <w:sz w:val="28"/>
          <w:szCs w:val="28"/>
        </w:rPr>
      </w:pPr>
    </w:p>
    <w:p>
      <w:pPr>
        <w:spacing w:line="360" w:lineRule="auto"/>
        <w:jc w:val="center"/>
        <w:rPr>
          <w:rFonts w:ascii="宋体" w:cs="宋体"/>
        </w:rPr>
      </w:pPr>
      <w:r>
        <w:rPr>
          <w:rFonts w:hint="eastAsia" w:ascii="宋体" w:hAnsi="宋体" w:cs="宋体"/>
          <w:b/>
          <w:bCs/>
          <w:sz w:val="28"/>
          <w:szCs w:val="28"/>
        </w:rPr>
        <w:t>评分对照表</w:t>
      </w:r>
    </w:p>
    <w:p>
      <w:pPr>
        <w:spacing w:line="360" w:lineRule="auto"/>
        <w:rPr>
          <w:rFonts w:ascii="宋体" w:cs="宋体"/>
          <w:sz w:val="28"/>
          <w:szCs w:val="28"/>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cs="宋体"/>
                <w:szCs w:val="24"/>
              </w:rPr>
            </w:pPr>
            <w:r>
              <w:rPr>
                <w:rFonts w:hint="eastAsia" w:ascii="宋体" w:hAnsi="宋体" w:cs="宋体"/>
                <w:szCs w:val="24"/>
              </w:rPr>
              <w:t>序号</w:t>
            </w:r>
          </w:p>
        </w:tc>
        <w:tc>
          <w:tcPr>
            <w:tcW w:w="2514" w:type="dxa"/>
            <w:vAlign w:val="center"/>
          </w:tcPr>
          <w:p>
            <w:pPr>
              <w:pStyle w:val="7"/>
              <w:spacing w:line="360" w:lineRule="auto"/>
              <w:ind w:firstLine="0"/>
              <w:jc w:val="center"/>
              <w:rPr>
                <w:rFonts w:ascii="宋体" w:cs="宋体"/>
                <w:szCs w:val="24"/>
              </w:rPr>
            </w:pPr>
            <w:r>
              <w:rPr>
                <w:rFonts w:hint="eastAsia" w:ascii="宋体" w:hAnsi="宋体" w:cs="宋体"/>
                <w:szCs w:val="24"/>
              </w:rPr>
              <w:t>招标文件评分标准</w:t>
            </w:r>
          </w:p>
        </w:tc>
        <w:tc>
          <w:tcPr>
            <w:tcW w:w="2266" w:type="dxa"/>
            <w:vAlign w:val="center"/>
          </w:tcPr>
          <w:p>
            <w:pPr>
              <w:pStyle w:val="7"/>
              <w:spacing w:line="360" w:lineRule="auto"/>
              <w:ind w:firstLine="0"/>
              <w:jc w:val="center"/>
              <w:rPr>
                <w:rFonts w:ascii="宋体" w:cs="宋体"/>
                <w:szCs w:val="24"/>
              </w:rPr>
            </w:pPr>
            <w:r>
              <w:rPr>
                <w:rFonts w:hint="eastAsia" w:ascii="宋体" w:hAnsi="宋体" w:cs="宋体"/>
                <w:szCs w:val="24"/>
              </w:rPr>
              <w:t>投标响应部分</w:t>
            </w:r>
          </w:p>
        </w:tc>
        <w:tc>
          <w:tcPr>
            <w:tcW w:w="2966" w:type="dxa"/>
            <w:vAlign w:val="center"/>
          </w:tcPr>
          <w:p>
            <w:pPr>
              <w:pStyle w:val="7"/>
              <w:spacing w:line="360" w:lineRule="auto"/>
              <w:ind w:firstLine="0"/>
              <w:jc w:val="center"/>
              <w:rPr>
                <w:rFonts w:asci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cs="宋体"/>
                <w:szCs w:val="24"/>
              </w:rPr>
            </w:pPr>
          </w:p>
        </w:tc>
        <w:tc>
          <w:tcPr>
            <w:tcW w:w="2514" w:type="dxa"/>
            <w:vAlign w:val="center"/>
          </w:tcPr>
          <w:p>
            <w:pPr>
              <w:pStyle w:val="7"/>
              <w:spacing w:line="360" w:lineRule="auto"/>
              <w:ind w:firstLine="0"/>
              <w:jc w:val="center"/>
              <w:rPr>
                <w:rFonts w:ascii="宋体" w:cs="宋体"/>
                <w:szCs w:val="24"/>
              </w:rPr>
            </w:pPr>
          </w:p>
        </w:tc>
        <w:tc>
          <w:tcPr>
            <w:tcW w:w="2266" w:type="dxa"/>
            <w:vAlign w:val="center"/>
          </w:tcPr>
          <w:p>
            <w:pPr>
              <w:pStyle w:val="7"/>
              <w:spacing w:line="360" w:lineRule="auto"/>
              <w:ind w:firstLine="0"/>
              <w:jc w:val="center"/>
              <w:rPr>
                <w:rFonts w:ascii="宋体" w:cs="宋体"/>
                <w:szCs w:val="24"/>
              </w:rPr>
            </w:pPr>
          </w:p>
        </w:tc>
        <w:tc>
          <w:tcPr>
            <w:tcW w:w="2966" w:type="dxa"/>
            <w:vAlign w:val="center"/>
          </w:tcPr>
          <w:p>
            <w:pPr>
              <w:pStyle w:val="7"/>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cs="宋体"/>
                <w:szCs w:val="24"/>
              </w:rPr>
            </w:pPr>
          </w:p>
        </w:tc>
        <w:tc>
          <w:tcPr>
            <w:tcW w:w="2514" w:type="dxa"/>
            <w:vAlign w:val="center"/>
          </w:tcPr>
          <w:p>
            <w:pPr>
              <w:pStyle w:val="7"/>
              <w:spacing w:line="360" w:lineRule="auto"/>
              <w:ind w:firstLine="0"/>
              <w:jc w:val="center"/>
              <w:rPr>
                <w:rFonts w:ascii="宋体" w:cs="宋体"/>
                <w:szCs w:val="24"/>
              </w:rPr>
            </w:pPr>
          </w:p>
        </w:tc>
        <w:tc>
          <w:tcPr>
            <w:tcW w:w="2266" w:type="dxa"/>
            <w:vAlign w:val="center"/>
          </w:tcPr>
          <w:p>
            <w:pPr>
              <w:pStyle w:val="7"/>
              <w:spacing w:line="360" w:lineRule="auto"/>
              <w:ind w:firstLine="0"/>
              <w:jc w:val="center"/>
              <w:rPr>
                <w:rFonts w:ascii="宋体" w:cs="宋体"/>
                <w:szCs w:val="24"/>
              </w:rPr>
            </w:pPr>
          </w:p>
        </w:tc>
        <w:tc>
          <w:tcPr>
            <w:tcW w:w="2966" w:type="dxa"/>
            <w:vAlign w:val="center"/>
          </w:tcPr>
          <w:p>
            <w:pPr>
              <w:pStyle w:val="7"/>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cs="宋体"/>
                <w:szCs w:val="24"/>
              </w:rPr>
            </w:pPr>
          </w:p>
        </w:tc>
        <w:tc>
          <w:tcPr>
            <w:tcW w:w="2514" w:type="dxa"/>
            <w:vAlign w:val="center"/>
          </w:tcPr>
          <w:p>
            <w:pPr>
              <w:pStyle w:val="7"/>
              <w:spacing w:line="360" w:lineRule="auto"/>
              <w:ind w:firstLine="0"/>
              <w:jc w:val="center"/>
              <w:rPr>
                <w:rFonts w:ascii="宋体" w:cs="宋体"/>
                <w:szCs w:val="24"/>
              </w:rPr>
            </w:pPr>
          </w:p>
        </w:tc>
        <w:tc>
          <w:tcPr>
            <w:tcW w:w="2266" w:type="dxa"/>
            <w:vAlign w:val="center"/>
          </w:tcPr>
          <w:p>
            <w:pPr>
              <w:pStyle w:val="7"/>
              <w:spacing w:line="360" w:lineRule="auto"/>
              <w:ind w:firstLine="0"/>
              <w:jc w:val="center"/>
              <w:rPr>
                <w:rFonts w:ascii="宋体" w:cs="宋体"/>
                <w:szCs w:val="24"/>
              </w:rPr>
            </w:pPr>
          </w:p>
        </w:tc>
        <w:tc>
          <w:tcPr>
            <w:tcW w:w="2966" w:type="dxa"/>
            <w:vAlign w:val="center"/>
          </w:tcPr>
          <w:p>
            <w:pPr>
              <w:pStyle w:val="7"/>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cs="宋体"/>
                <w:szCs w:val="24"/>
              </w:rPr>
            </w:pPr>
          </w:p>
        </w:tc>
        <w:tc>
          <w:tcPr>
            <w:tcW w:w="2514" w:type="dxa"/>
            <w:vAlign w:val="center"/>
          </w:tcPr>
          <w:p>
            <w:pPr>
              <w:pStyle w:val="7"/>
              <w:spacing w:line="360" w:lineRule="auto"/>
              <w:ind w:firstLine="0"/>
              <w:jc w:val="center"/>
              <w:rPr>
                <w:rFonts w:ascii="宋体" w:cs="宋体"/>
                <w:szCs w:val="24"/>
              </w:rPr>
            </w:pPr>
          </w:p>
        </w:tc>
        <w:tc>
          <w:tcPr>
            <w:tcW w:w="2266" w:type="dxa"/>
            <w:vAlign w:val="center"/>
          </w:tcPr>
          <w:p>
            <w:pPr>
              <w:pStyle w:val="7"/>
              <w:spacing w:line="360" w:lineRule="auto"/>
              <w:ind w:firstLine="0"/>
              <w:jc w:val="center"/>
              <w:rPr>
                <w:rFonts w:ascii="宋体" w:cs="宋体"/>
                <w:szCs w:val="24"/>
              </w:rPr>
            </w:pPr>
          </w:p>
        </w:tc>
        <w:tc>
          <w:tcPr>
            <w:tcW w:w="2966" w:type="dxa"/>
            <w:vAlign w:val="center"/>
          </w:tcPr>
          <w:p>
            <w:pPr>
              <w:pStyle w:val="7"/>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cs="宋体"/>
                <w:szCs w:val="24"/>
              </w:rPr>
            </w:pPr>
          </w:p>
        </w:tc>
        <w:tc>
          <w:tcPr>
            <w:tcW w:w="2514" w:type="dxa"/>
            <w:vAlign w:val="center"/>
          </w:tcPr>
          <w:p>
            <w:pPr>
              <w:pStyle w:val="7"/>
              <w:spacing w:line="360" w:lineRule="auto"/>
              <w:ind w:firstLine="0"/>
              <w:jc w:val="center"/>
              <w:rPr>
                <w:rFonts w:ascii="宋体" w:cs="宋体"/>
                <w:szCs w:val="24"/>
              </w:rPr>
            </w:pPr>
          </w:p>
        </w:tc>
        <w:tc>
          <w:tcPr>
            <w:tcW w:w="2266" w:type="dxa"/>
            <w:vAlign w:val="center"/>
          </w:tcPr>
          <w:p>
            <w:pPr>
              <w:pStyle w:val="7"/>
              <w:spacing w:line="360" w:lineRule="auto"/>
              <w:ind w:firstLine="0"/>
              <w:jc w:val="center"/>
              <w:rPr>
                <w:rFonts w:ascii="宋体" w:cs="宋体"/>
                <w:szCs w:val="24"/>
              </w:rPr>
            </w:pPr>
          </w:p>
        </w:tc>
        <w:tc>
          <w:tcPr>
            <w:tcW w:w="2966" w:type="dxa"/>
            <w:vAlign w:val="center"/>
          </w:tcPr>
          <w:p>
            <w:pPr>
              <w:pStyle w:val="7"/>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cs="宋体"/>
                <w:szCs w:val="24"/>
              </w:rPr>
            </w:pPr>
          </w:p>
        </w:tc>
        <w:tc>
          <w:tcPr>
            <w:tcW w:w="2514" w:type="dxa"/>
            <w:vAlign w:val="center"/>
          </w:tcPr>
          <w:p>
            <w:pPr>
              <w:pStyle w:val="7"/>
              <w:spacing w:line="360" w:lineRule="auto"/>
              <w:ind w:firstLine="0"/>
              <w:jc w:val="center"/>
              <w:rPr>
                <w:rFonts w:ascii="宋体" w:cs="宋体"/>
                <w:szCs w:val="24"/>
              </w:rPr>
            </w:pPr>
          </w:p>
        </w:tc>
        <w:tc>
          <w:tcPr>
            <w:tcW w:w="2266" w:type="dxa"/>
            <w:vAlign w:val="center"/>
          </w:tcPr>
          <w:p>
            <w:pPr>
              <w:pStyle w:val="7"/>
              <w:spacing w:line="360" w:lineRule="auto"/>
              <w:ind w:firstLine="0"/>
              <w:jc w:val="center"/>
              <w:rPr>
                <w:rFonts w:ascii="宋体" w:cs="宋体"/>
                <w:szCs w:val="24"/>
              </w:rPr>
            </w:pPr>
          </w:p>
        </w:tc>
        <w:tc>
          <w:tcPr>
            <w:tcW w:w="2966" w:type="dxa"/>
            <w:vAlign w:val="center"/>
          </w:tcPr>
          <w:p>
            <w:pPr>
              <w:pStyle w:val="7"/>
              <w:spacing w:line="360" w:lineRule="auto"/>
              <w:ind w:firstLine="0"/>
              <w:jc w:val="center"/>
              <w:rPr>
                <w:rFonts w:ascii="宋体" w:cs="宋体"/>
                <w:szCs w:val="24"/>
              </w:rPr>
            </w:pPr>
          </w:p>
        </w:tc>
      </w:tr>
    </w:tbl>
    <w:p>
      <w:pPr>
        <w:spacing w:line="360" w:lineRule="auto"/>
        <w:rPr>
          <w:rFonts w:ascii="宋体" w:cs="宋体"/>
          <w:lang w:val="zh-CN"/>
        </w:rPr>
      </w:pPr>
    </w:p>
    <w:p>
      <w:pPr>
        <w:pStyle w:val="21"/>
        <w:spacing w:before="0" w:after="0" w:line="360" w:lineRule="auto"/>
        <w:jc w:val="left"/>
        <w:outlineLvl w:val="1"/>
        <w:rPr>
          <w:rFonts w:ascii="宋体" w:cs="宋体"/>
          <w:lang w:val="zh-CN"/>
        </w:rPr>
      </w:pPr>
      <w:bookmarkStart w:id="70" w:name="_Toc28963"/>
      <w:r>
        <w:rPr>
          <w:rFonts w:ascii="宋体" w:cs="宋体"/>
          <w:sz w:val="30"/>
          <w:szCs w:val="30"/>
          <w:lang w:val="zh-CN"/>
        </w:rPr>
        <w:br w:type="page"/>
      </w:r>
      <w:bookmarkStart w:id="71" w:name="_Toc26451"/>
      <w:bookmarkStart w:id="72" w:name="_Toc85217110"/>
      <w:r>
        <w:rPr>
          <w:rFonts w:hint="eastAsia" w:ascii="宋体" w:hAnsi="宋体" w:cs="宋体"/>
          <w:sz w:val="30"/>
          <w:szCs w:val="30"/>
        </w:rPr>
        <w:t>（</w:t>
      </w:r>
      <w:r>
        <w:rPr>
          <w:rFonts w:ascii="宋体" w:hAnsi="宋体" w:cs="宋体"/>
          <w:sz w:val="30"/>
          <w:szCs w:val="30"/>
        </w:rPr>
        <w:t>12</w:t>
      </w:r>
      <w:r>
        <w:rPr>
          <w:rFonts w:hint="eastAsia" w:ascii="宋体" w:hAnsi="宋体" w:cs="宋体"/>
          <w:sz w:val="30"/>
          <w:szCs w:val="30"/>
        </w:rPr>
        <w:t>）</w:t>
      </w:r>
      <w:r>
        <w:rPr>
          <w:rFonts w:hint="eastAsia" w:ascii="宋体" w:hAnsi="宋体" w:cs="宋体"/>
          <w:sz w:val="30"/>
          <w:szCs w:val="30"/>
          <w:lang w:val="zh-CN"/>
        </w:rPr>
        <w:t>开标一览表（报价表）</w:t>
      </w:r>
      <w:bookmarkEnd w:id="71"/>
      <w:bookmarkEnd w:id="72"/>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360" w:lineRule="auto"/>
        <w:rPr>
          <w:rFonts w:ascii="宋体" w:cs="宋体"/>
          <w:b/>
          <w:bCs/>
          <w:kern w:val="0"/>
          <w:sz w:val="28"/>
          <w:szCs w:val="28"/>
          <w:lang w:val="zh-CN"/>
        </w:rPr>
      </w:pPr>
    </w:p>
    <w:tbl>
      <w:tblPr>
        <w:tblStyle w:val="2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ascii="宋体" w:cs="宋体"/>
                <w:szCs w:val="24"/>
              </w:rPr>
            </w:pPr>
            <w:r>
              <w:rPr>
                <w:rFonts w:hint="eastAsia" w:ascii="宋体" w:hAnsi="宋体" w:cs="宋体"/>
                <w:szCs w:val="24"/>
              </w:rPr>
              <w:t>投标人名称</w:t>
            </w:r>
          </w:p>
        </w:tc>
        <w:tc>
          <w:tcPr>
            <w:tcW w:w="5985" w:type="dxa"/>
            <w:vAlign w:val="center"/>
          </w:tcPr>
          <w:p>
            <w:pPr>
              <w:pStyle w:val="7"/>
              <w:spacing w:line="360" w:lineRule="auto"/>
              <w:ind w:firstLine="0"/>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ascii="宋体" w:cs="宋体"/>
                <w:szCs w:val="24"/>
              </w:rPr>
            </w:pPr>
            <w:r>
              <w:rPr>
                <w:rFonts w:hint="eastAsia" w:ascii="宋体" w:hAnsi="宋体" w:cs="宋体"/>
                <w:szCs w:val="24"/>
                <w:lang w:val="zh-CN"/>
              </w:rPr>
              <w:t>投标包号</w:t>
            </w:r>
          </w:p>
        </w:tc>
        <w:tc>
          <w:tcPr>
            <w:tcW w:w="5985" w:type="dxa"/>
            <w:vAlign w:val="center"/>
          </w:tcPr>
          <w:p>
            <w:pPr>
              <w:pStyle w:val="7"/>
              <w:spacing w:line="360" w:lineRule="auto"/>
              <w:ind w:firstLine="0"/>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4" w:hRule="atLeast"/>
          <w:jc w:val="center"/>
        </w:trPr>
        <w:tc>
          <w:tcPr>
            <w:tcW w:w="2632" w:type="dxa"/>
            <w:vMerge w:val="restart"/>
            <w:vAlign w:val="center"/>
          </w:tcPr>
          <w:p>
            <w:pPr>
              <w:pStyle w:val="7"/>
              <w:spacing w:line="360" w:lineRule="auto"/>
              <w:jc w:val="center"/>
              <w:rPr>
                <w:rFonts w:ascii="宋体" w:cs="宋体"/>
                <w:szCs w:val="24"/>
                <w:lang w:val="zh-CN"/>
              </w:rPr>
            </w:pPr>
            <w:r>
              <w:rPr>
                <w:rFonts w:hint="eastAsia" w:ascii="宋体" w:hAnsi="宋体" w:cs="宋体"/>
                <w:szCs w:val="24"/>
              </w:rPr>
              <w:t>投标报价</w:t>
            </w:r>
          </w:p>
        </w:tc>
        <w:tc>
          <w:tcPr>
            <w:tcW w:w="5985" w:type="dxa"/>
            <w:vAlign w:val="center"/>
          </w:tcPr>
          <w:p>
            <w:pPr>
              <w:pStyle w:val="7"/>
              <w:spacing w:line="360" w:lineRule="auto"/>
              <w:ind w:firstLine="0"/>
              <w:rPr>
                <w:rFonts w:ascii="宋体" w:cs="宋体"/>
                <w:szCs w:val="24"/>
              </w:rPr>
            </w:pPr>
            <w:r>
              <w:rPr>
                <w:rFonts w:hint="eastAsia" w:ascii="宋体" w:hAnsi="宋体" w:cs="宋体"/>
                <w:kern w:val="0"/>
                <w:lang w:val="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2632" w:type="dxa"/>
            <w:vMerge w:val="continue"/>
            <w:vAlign w:val="center"/>
          </w:tcPr>
          <w:p>
            <w:pPr>
              <w:pStyle w:val="7"/>
              <w:spacing w:line="360" w:lineRule="auto"/>
              <w:ind w:firstLine="0"/>
              <w:jc w:val="center"/>
              <w:rPr>
                <w:rFonts w:ascii="宋体" w:cs="宋体"/>
                <w:szCs w:val="24"/>
              </w:rPr>
            </w:pPr>
          </w:p>
        </w:tc>
        <w:tc>
          <w:tcPr>
            <w:tcW w:w="5985" w:type="dxa"/>
            <w:vAlign w:val="center"/>
          </w:tcPr>
          <w:p>
            <w:pPr>
              <w:pStyle w:val="7"/>
              <w:spacing w:line="360" w:lineRule="auto"/>
              <w:ind w:firstLine="0"/>
              <w:rPr>
                <w:rFonts w:ascii="宋体" w:cs="宋体"/>
              </w:rPr>
            </w:pPr>
            <w:r>
              <w:rPr>
                <w:rFonts w:hint="eastAsia" w:ascii="宋体" w:hAnsi="宋体" w:cs="宋体"/>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ascii="宋体" w:cs="宋体"/>
                <w:color w:val="FF0000"/>
                <w:szCs w:val="24"/>
              </w:rPr>
            </w:pPr>
            <w:r>
              <w:rPr>
                <w:rFonts w:hint="eastAsia" w:ascii="宋体" w:hAnsi="宋体" w:eastAsia="宋体" w:cs="宋体"/>
                <w:szCs w:val="24"/>
              </w:rPr>
              <w:t>交货时间</w:t>
            </w:r>
          </w:p>
        </w:tc>
        <w:tc>
          <w:tcPr>
            <w:tcW w:w="5985" w:type="dxa"/>
            <w:vAlign w:val="center"/>
          </w:tcPr>
          <w:p>
            <w:pPr>
              <w:pStyle w:val="7"/>
              <w:spacing w:line="360" w:lineRule="auto"/>
              <w:ind w:firstLine="0"/>
              <w:rPr>
                <w:rFonts w:ascii="宋体" w:cs="宋体"/>
                <w:color w:val="FF0000"/>
                <w:szCs w:val="24"/>
              </w:rPr>
            </w:pPr>
          </w:p>
        </w:tc>
      </w:tr>
    </w:tbl>
    <w:p>
      <w:pPr>
        <w:autoSpaceDE w:val="0"/>
        <w:autoSpaceDN w:val="0"/>
        <w:spacing w:line="360" w:lineRule="auto"/>
        <w:rPr>
          <w:rFonts w:ascii="宋体" w:cs="宋体"/>
          <w:kern w:val="0"/>
          <w:lang w:val="zh-CN"/>
        </w:rPr>
      </w:pPr>
      <w:r>
        <w:rPr>
          <w:rFonts w:hint="eastAsia" w:ascii="宋体" w:hAnsi="宋体" w:cs="宋体"/>
          <w:b/>
          <w:bCs/>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2.</w:t>
      </w:r>
      <w:r>
        <w:rPr>
          <w:rFonts w:hint="eastAsia" w:ascii="宋体" w:hAnsi="宋体" w:cs="宋体"/>
          <w:kern w:val="0"/>
          <w:lang w:val="zh-CN"/>
        </w:rPr>
        <w:t>“投标报价”为投标总价。投标报价必须包括：货物费、设备费、材料费、运输费、装卸费、安装费、技术服务费、</w:t>
      </w:r>
      <w:r>
        <w:rPr>
          <w:rFonts w:hint="eastAsia" w:ascii="宋体" w:hAnsi="宋体" w:cs="宋体"/>
          <w:kern w:val="0"/>
        </w:rPr>
        <w:t>配套费、</w:t>
      </w:r>
      <w:r>
        <w:rPr>
          <w:rFonts w:hint="eastAsia" w:ascii="宋体" w:hAnsi="宋体" w:cs="宋体"/>
          <w:kern w:val="0"/>
          <w:lang w:val="zh-CN"/>
        </w:rPr>
        <w:t>各项税费、验收费、售后服务费、保险费、不可预见费等全部费用。</w:t>
      </w:r>
    </w:p>
    <w:p>
      <w:pPr>
        <w:autoSpaceDE w:val="0"/>
        <w:autoSpaceDN w:val="0"/>
        <w:spacing w:line="360" w:lineRule="auto"/>
        <w:ind w:firstLine="480"/>
        <w:rPr>
          <w:rFonts w:ascii="宋体" w:cs="宋体"/>
          <w:kern w:val="0"/>
        </w:rPr>
      </w:pPr>
      <w:r>
        <w:rPr>
          <w:rFonts w:ascii="宋体" w:hAnsi="宋体" w:cs="宋体"/>
          <w:kern w:val="0"/>
          <w:lang w:val="zh-CN"/>
        </w:rPr>
        <w:t>3.</w:t>
      </w:r>
      <w:r>
        <w:rPr>
          <w:rFonts w:hint="eastAsia" w:ascii="宋体" w:hAnsi="宋体" w:cs="宋体"/>
          <w:kern w:val="0"/>
          <w:lang w:val="zh-CN"/>
        </w:rPr>
        <w:t>“交货时间”是指产品能够交付使用的具体时间（工作日）。</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autoSpaceDE w:val="0"/>
        <w:autoSpaceDN w:val="0"/>
        <w:spacing w:line="360" w:lineRule="auto"/>
        <w:rPr>
          <w:rFonts w:ascii="宋体" w:cs="宋体"/>
          <w:kern w:val="0"/>
          <w:lang w:val="zh-CN"/>
        </w:rPr>
      </w:pPr>
    </w:p>
    <w:p>
      <w:pPr>
        <w:pStyle w:val="21"/>
        <w:spacing w:before="0" w:after="0" w:line="360" w:lineRule="auto"/>
        <w:jc w:val="left"/>
        <w:outlineLvl w:val="1"/>
        <w:rPr>
          <w:rFonts w:ascii="宋体" w:cs="宋体"/>
        </w:rPr>
      </w:pPr>
      <w:r>
        <w:rPr>
          <w:rFonts w:ascii="宋体" w:cs="宋体"/>
          <w:sz w:val="30"/>
          <w:szCs w:val="30"/>
          <w:lang w:val="zh-CN"/>
        </w:rPr>
        <w:br w:type="page"/>
      </w:r>
      <w:bookmarkStart w:id="73" w:name="_Toc85217111"/>
      <w:r>
        <w:rPr>
          <w:rFonts w:hint="eastAsia" w:ascii="宋体" w:hAnsi="宋体" w:cs="宋体"/>
          <w:sz w:val="30"/>
          <w:szCs w:val="30"/>
        </w:rPr>
        <w:t>（</w:t>
      </w:r>
      <w:r>
        <w:rPr>
          <w:rFonts w:ascii="宋体" w:hAnsi="宋体" w:cs="宋体"/>
          <w:sz w:val="30"/>
          <w:szCs w:val="30"/>
        </w:rPr>
        <w:t>13</w:t>
      </w:r>
      <w:r>
        <w:rPr>
          <w:rFonts w:hint="eastAsia" w:ascii="宋体" w:hAnsi="宋体" w:cs="宋体"/>
          <w:sz w:val="30"/>
          <w:szCs w:val="30"/>
        </w:rPr>
        <w:t>）</w:t>
      </w:r>
      <w:r>
        <w:rPr>
          <w:rFonts w:hint="eastAsia" w:ascii="宋体" w:hAnsi="宋体" w:cs="宋体"/>
          <w:sz w:val="30"/>
          <w:szCs w:val="30"/>
          <w:lang w:val="zh-CN"/>
        </w:rPr>
        <w:t>分项报价表</w:t>
      </w:r>
      <w:bookmarkEnd w:id="70"/>
      <w:bookmarkEnd w:id="73"/>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投标人名称</w:t>
      </w:r>
      <w:r>
        <w:rPr>
          <w:rFonts w:hint="eastAsia" w:ascii="宋体" w:hAnsi="宋体" w:cs="宋体"/>
          <w:b/>
          <w:bCs/>
          <w:kern w:val="0"/>
        </w:rPr>
        <w:t>：</w:t>
      </w:r>
      <w:r>
        <w:rPr>
          <w:rFonts w:hint="eastAsia" w:ascii="宋体" w:hAnsi="宋体" w:cs="宋体"/>
          <w:b/>
          <w:bCs/>
          <w:kern w:val="0"/>
          <w:lang w:val="zh-CN"/>
        </w:rPr>
        <w:t>包号：</w:t>
      </w:r>
    </w:p>
    <w:tbl>
      <w:tblPr>
        <w:tblStyle w:val="23"/>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rPr>
            </w:pPr>
            <w:r>
              <w:rPr>
                <w:rFonts w:hint="eastAsia" w:ascii="宋体" w:hAnsi="宋体" w:cs="宋体"/>
              </w:rPr>
              <w:t>免费</w:t>
            </w:r>
          </w:p>
          <w:p>
            <w:pPr>
              <w:autoSpaceDE w:val="0"/>
              <w:autoSpaceDN w:val="0"/>
              <w:spacing w:line="360" w:lineRule="auto"/>
              <w:jc w:val="center"/>
              <w:rPr>
                <w:rFonts w:ascii="宋体" w:cs="宋体"/>
                <w:kern w:val="0"/>
                <w:lang w:val="zh-CN"/>
              </w:rPr>
            </w:pPr>
            <w:r>
              <w:rPr>
                <w:rFonts w:hint="eastAsia" w:ascii="宋体" w:hAnsi="宋体" w:cs="宋体"/>
              </w:rPr>
              <w:t>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大写：</w:t>
            </w:r>
          </w:p>
          <w:p>
            <w:pPr>
              <w:autoSpaceDE w:val="0"/>
              <w:autoSpaceDN w:val="0"/>
              <w:spacing w:line="360" w:lineRule="auto"/>
              <w:rPr>
                <w:rFonts w:ascii="宋体" w:cs="宋体"/>
                <w:kern w:val="0"/>
                <w:lang w:val="zh-CN"/>
              </w:rPr>
            </w:pPr>
            <w:r>
              <w:rPr>
                <w:rFonts w:hint="eastAsia" w:ascii="宋体" w:hAnsi="宋体" w:cs="宋体"/>
                <w:kern w:val="0"/>
                <w:lang w:val="zh-CN"/>
              </w:rPr>
              <w:t>小写：</w:t>
            </w:r>
          </w:p>
        </w:tc>
      </w:tr>
    </w:tbl>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rPr>
        <w:t>1.</w:t>
      </w:r>
      <w:r>
        <w:rPr>
          <w:rFonts w:hint="eastAsia" w:ascii="宋体" w:hAnsi="宋体" w:cs="宋体"/>
          <w:kern w:val="0"/>
          <w:lang w:val="zh-CN"/>
        </w:rPr>
        <w:t>本表应依照每包工程量清单中的序号按顺序逐项填写，不得遗漏，</w:t>
      </w:r>
      <w:r>
        <w:rPr>
          <w:rFonts w:hint="eastAsia" w:ascii="宋体" w:hAnsi="宋体"/>
        </w:rPr>
        <w:t>否则</w:t>
      </w:r>
      <w:r>
        <w:rPr>
          <w:rFonts w:hint="eastAsia" w:ascii="宋体" w:hAnsi="宋体"/>
          <w:kern w:val="0"/>
          <w:szCs w:val="20"/>
        </w:rPr>
        <w:t>，按无效投标处理</w:t>
      </w:r>
      <w:r>
        <w:rPr>
          <w:rFonts w:hint="eastAsia" w:ascii="宋体" w:hAnsi="宋体" w:cs="宋体"/>
          <w:kern w:val="0"/>
          <w:lang w:val="zh-CN"/>
        </w:rPr>
        <w:t>。</w:t>
      </w:r>
    </w:p>
    <w:p>
      <w:pPr>
        <w:autoSpaceDE w:val="0"/>
        <w:autoSpaceDN w:val="0"/>
        <w:spacing w:line="360" w:lineRule="auto"/>
        <w:rPr>
          <w:rFonts w:ascii="宋体" w:cs="宋体"/>
          <w:kern w:val="0"/>
        </w:rPr>
      </w:pPr>
      <w:r>
        <w:rPr>
          <w:rFonts w:ascii="宋体" w:hAnsi="宋体" w:cs="宋体"/>
          <w:kern w:val="0"/>
        </w:rPr>
        <w:t xml:space="preserve">    2.</w:t>
      </w:r>
      <w:r>
        <w:rPr>
          <w:rFonts w:hint="eastAsia" w:ascii="宋体" w:hAnsi="宋体" w:cs="宋体"/>
          <w:kern w:val="0"/>
          <w:lang w:val="zh-CN"/>
        </w:rPr>
        <w:t>投标报价不能有两个或两个以上的报价方案。</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jc w:val="center"/>
        <w:rPr>
          <w:rFonts w:ascii="宋体" w:cs="宋体"/>
          <w:b/>
          <w:bCs/>
          <w:kern w:val="0"/>
          <w:lang w:val="zh-CN"/>
        </w:rPr>
      </w:pPr>
      <w:r>
        <w:rPr>
          <w:rFonts w:hint="eastAsia" w:ascii="宋体" w:hAnsi="宋体" w:cs="宋体"/>
          <w:b/>
          <w:bCs/>
          <w:kern w:val="0"/>
          <w:lang w:val="zh-CN"/>
        </w:rPr>
        <w:t>年月日</w:t>
      </w:r>
    </w:p>
    <w:p>
      <w:pPr>
        <w:rPr>
          <w:rFonts w:ascii="宋体" w:cs="宋体"/>
          <w:b/>
          <w:bCs/>
          <w:kern w:val="0"/>
          <w:lang w:val="zh-CN"/>
        </w:rPr>
      </w:pPr>
    </w:p>
    <w:p>
      <w:pPr>
        <w:pStyle w:val="21"/>
        <w:spacing w:before="0" w:after="0" w:line="360" w:lineRule="auto"/>
        <w:jc w:val="both"/>
        <w:outlineLvl w:val="1"/>
        <w:rPr>
          <w:rFonts w:ascii="宋体" w:cs="宋体"/>
        </w:rPr>
      </w:pPr>
      <w:r>
        <w:rPr>
          <w:rFonts w:ascii="宋体" w:cs="宋体"/>
          <w:sz w:val="30"/>
          <w:szCs w:val="30"/>
          <w:lang w:val="zh-CN"/>
        </w:rPr>
        <w:br w:type="page"/>
      </w:r>
      <w:bookmarkStart w:id="74" w:name="_Toc85217112"/>
      <w:r>
        <w:rPr>
          <w:rFonts w:hint="eastAsia" w:ascii="宋体" w:hAnsi="宋体" w:cs="宋体"/>
          <w:sz w:val="30"/>
          <w:szCs w:val="30"/>
        </w:rPr>
        <w:t>（</w:t>
      </w:r>
      <w:r>
        <w:rPr>
          <w:rFonts w:ascii="宋体" w:hAnsi="宋体" w:cs="宋体"/>
          <w:sz w:val="30"/>
          <w:szCs w:val="30"/>
        </w:rPr>
        <w:t>14</w:t>
      </w:r>
      <w:r>
        <w:rPr>
          <w:rFonts w:hint="eastAsia" w:ascii="宋体" w:hAnsi="宋体" w:cs="宋体"/>
          <w:sz w:val="30"/>
          <w:szCs w:val="30"/>
        </w:rPr>
        <w:t>）</w:t>
      </w:r>
      <w:r>
        <w:rPr>
          <w:rFonts w:hint="eastAsia" w:ascii="宋体" w:hAnsi="宋体" w:cs="宋体"/>
          <w:sz w:val="30"/>
          <w:szCs w:val="30"/>
          <w:lang w:val="zh-CN"/>
        </w:rPr>
        <w:t>技术规格响应表</w:t>
      </w:r>
      <w:bookmarkEnd w:id="74"/>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技术规格响应表</w:t>
      </w:r>
    </w:p>
    <w:p>
      <w:pPr>
        <w:autoSpaceDE w:val="0"/>
        <w:autoSpaceDN w:val="0"/>
        <w:spacing w:line="360" w:lineRule="auto"/>
        <w:rPr>
          <w:rFonts w:asci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w:t>
      </w:r>
      <w:r>
        <w:rPr>
          <w:rFonts w:hint="eastAsia" w:ascii="宋体" w:hAnsi="宋体" w:cs="宋体"/>
          <w:b/>
          <w:bCs/>
          <w:kern w:val="0"/>
          <w:lang w:val="zh-CN"/>
        </w:rPr>
        <w:t>包号：</w:t>
      </w:r>
    </w:p>
    <w:tbl>
      <w:tblPr>
        <w:tblStyle w:val="23"/>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本表应按照每包“项目概况及技术参数”中产品序号的指标逐项填写，不得遗漏，</w:t>
      </w:r>
      <w:r>
        <w:rPr>
          <w:rFonts w:hint="eastAsia" w:ascii="宋体" w:hAnsi="宋体"/>
        </w:rPr>
        <w:t>否则</w:t>
      </w:r>
      <w:r>
        <w:rPr>
          <w:rFonts w:hint="eastAsia" w:ascii="宋体" w:hAnsi="宋体"/>
          <w:kern w:val="0"/>
          <w:szCs w:val="20"/>
        </w:rPr>
        <w:t>，按无效投标处理</w:t>
      </w:r>
      <w:r>
        <w:rPr>
          <w:rFonts w:hint="eastAsia" w:ascii="宋体" w:hAnsi="宋体"/>
        </w:rPr>
        <w:t>。</w:t>
      </w:r>
    </w:p>
    <w:p>
      <w:pPr>
        <w:numPr>
          <w:ilvl w:val="0"/>
          <w:numId w:val="9"/>
        </w:numPr>
        <w:autoSpaceDE w:val="0"/>
        <w:autoSpaceDN w:val="0"/>
        <w:spacing w:line="360" w:lineRule="auto"/>
        <w:ind w:firstLine="480"/>
        <w:rPr>
          <w:rFonts w:ascii="宋体" w:cs="宋体"/>
          <w:kern w:val="0"/>
          <w:lang w:val="zh-CN"/>
        </w:rPr>
      </w:pPr>
      <w:r>
        <w:rPr>
          <w:rFonts w:hint="eastAsia" w:ascii="宋体" w:hAnsi="宋体" w:cs="宋体"/>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9"/>
        </w:numPr>
        <w:autoSpaceDE w:val="0"/>
        <w:autoSpaceDN w:val="0"/>
        <w:spacing w:line="360" w:lineRule="auto"/>
        <w:ind w:firstLine="480"/>
        <w:rPr>
          <w:rFonts w:asci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ascii="宋体" w:cs="宋体"/>
          <w:kern w:val="0"/>
        </w:rPr>
        <w:t>0</w:t>
      </w:r>
      <w:r>
        <w:rPr>
          <w:rFonts w:hint="eastAsia" w:ascii="宋体" w:hAnsi="宋体" w:cs="宋体"/>
          <w:kern w:val="0"/>
          <w:lang w:val="zh-CN"/>
        </w:rPr>
        <w:t>”；超出、不满足招标项目参数要求的指标需列出“</w:t>
      </w:r>
      <w:r>
        <w:rPr>
          <w:rFonts w:ascii="宋体" w:hAnsi="宋体" w:cs="宋体"/>
          <w:kern w:val="0"/>
          <w:lang w:val="zh-CN"/>
        </w:rPr>
        <w:t>+</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”偏差，并做出详细说明；如果只注明“</w:t>
      </w:r>
      <w:r>
        <w:rPr>
          <w:rFonts w:ascii="宋体" w:hAnsi="宋体" w:cs="宋体"/>
          <w:kern w:val="0"/>
          <w:lang w:val="zh-CN"/>
        </w:rPr>
        <w:t>+</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”或未填写，将视为该项指标不响应。</w:t>
      </w:r>
    </w:p>
    <w:p>
      <w:pPr>
        <w:autoSpaceDE w:val="0"/>
        <w:autoSpaceDN w:val="0"/>
        <w:spacing w:line="360" w:lineRule="auto"/>
        <w:ind w:firstLine="480"/>
        <w:rPr>
          <w:rFonts w:ascii="宋体" w:cs="宋体"/>
          <w:kern w:val="0"/>
          <w:lang w:val="zh-CN"/>
        </w:rPr>
      </w:pPr>
      <w:r>
        <w:rPr>
          <w:rFonts w:ascii="宋体" w:hAnsi="宋体" w:cs="宋体"/>
          <w:kern w:val="0"/>
        </w:rPr>
        <w:t>4</w:t>
      </w:r>
      <w:r>
        <w:rPr>
          <w:rFonts w:ascii="宋体" w:cs="宋体"/>
          <w:kern w:val="0"/>
          <w:lang w:val="zh-CN"/>
        </w:rPr>
        <w:t>.</w:t>
      </w:r>
      <w:r>
        <w:rPr>
          <w:rFonts w:hint="eastAsia" w:ascii="宋体" w:hAnsi="宋体" w:cs="宋体"/>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cs="宋体"/>
          <w:kern w:val="0"/>
          <w:lang w:val="zh-CN"/>
        </w:rPr>
      </w:pPr>
    </w:p>
    <w:p>
      <w:pPr>
        <w:autoSpaceDE w:val="0"/>
        <w:autoSpaceDN w:val="0"/>
        <w:spacing w:line="360" w:lineRule="auto"/>
        <w:ind w:firstLine="480"/>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ind w:firstLine="3253"/>
        <w:rPr>
          <w:rFonts w:ascii="宋体" w:cs="宋体"/>
          <w:b/>
          <w:bCs/>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rPr>
      </w:pPr>
      <w:r>
        <w:rPr>
          <w:rFonts w:ascii="宋体" w:cs="宋体"/>
          <w:kern w:val="0"/>
          <w:sz w:val="24"/>
          <w:szCs w:val="24"/>
          <w:lang w:val="zh-CN"/>
        </w:rPr>
        <w:br w:type="page"/>
      </w:r>
      <w:bookmarkStart w:id="75" w:name="_Toc85217113"/>
      <w:bookmarkStart w:id="76" w:name="_Toc14290"/>
      <w:r>
        <w:rPr>
          <w:rFonts w:hint="eastAsia" w:ascii="宋体" w:hAnsi="宋体" w:cs="宋体"/>
          <w:sz w:val="30"/>
          <w:szCs w:val="30"/>
        </w:rPr>
        <w:t>（</w:t>
      </w:r>
      <w:r>
        <w:rPr>
          <w:rFonts w:ascii="宋体" w:hAnsi="宋体" w:cs="宋体"/>
          <w:sz w:val="30"/>
          <w:szCs w:val="30"/>
        </w:rPr>
        <w:t>15</w:t>
      </w:r>
      <w:r>
        <w:rPr>
          <w:rFonts w:hint="eastAsia" w:ascii="宋体" w:hAnsi="宋体" w:cs="宋体"/>
          <w:sz w:val="30"/>
          <w:szCs w:val="30"/>
        </w:rPr>
        <w:t>）</w:t>
      </w:r>
      <w:r>
        <w:rPr>
          <w:rFonts w:hint="eastAsia" w:ascii="宋体" w:hAnsi="宋体" w:cs="宋体"/>
          <w:sz w:val="30"/>
          <w:szCs w:val="30"/>
          <w:lang w:val="zh-CN"/>
        </w:rPr>
        <w:t>投标产品相关资料</w:t>
      </w:r>
      <w:bookmarkEnd w:id="75"/>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投标产品相关资料</w:t>
      </w:r>
    </w:p>
    <w:p>
      <w:pPr>
        <w:autoSpaceDE w:val="0"/>
        <w:autoSpaceDN w:val="0"/>
        <w:spacing w:line="360" w:lineRule="auto"/>
        <w:rPr>
          <w:rFonts w:ascii="宋体" w:cs="宋体"/>
          <w:kern w:val="0"/>
          <w:sz w:val="28"/>
          <w:szCs w:val="28"/>
          <w:lang w:val="zh-CN"/>
        </w:rPr>
      </w:pPr>
    </w:p>
    <w:p>
      <w:pPr>
        <w:autoSpaceDE w:val="0"/>
        <w:autoSpaceDN w:val="0"/>
        <w:spacing w:line="360" w:lineRule="auto"/>
        <w:ind w:firstLine="480" w:firstLineChars="200"/>
        <w:rPr>
          <w:rFonts w:ascii="宋体" w:cs="宋体"/>
          <w:sz w:val="32"/>
          <w:lang w:val="zh-CN"/>
        </w:rPr>
      </w:pPr>
      <w:r>
        <w:rPr>
          <w:rFonts w:hint="eastAsia" w:ascii="宋体" w:hAnsi="宋体" w:cs="宋体"/>
          <w:kern w:val="0"/>
          <w:lang w:val="zh-CN"/>
        </w:rPr>
        <w:t>根据采购项目内容，投标时提供国家认可的质监机构出具的投标产品的产品检验报告、证明技术参数响应的相关资料、彩页（或厂家公开发布的资料参数）、相关认证等资料。</w:t>
      </w:r>
    </w:p>
    <w:p>
      <w:pPr>
        <w:pStyle w:val="21"/>
        <w:spacing w:before="0" w:after="0" w:line="360" w:lineRule="auto"/>
        <w:jc w:val="left"/>
        <w:outlineLvl w:val="1"/>
        <w:rPr>
          <w:rFonts w:ascii="宋体" w:cs="宋体"/>
        </w:rPr>
      </w:pPr>
      <w:r>
        <w:rPr>
          <w:rFonts w:ascii="宋体" w:cs="宋体"/>
          <w:lang w:val="zh-CN"/>
        </w:rPr>
        <w:br w:type="page"/>
      </w:r>
      <w:bookmarkStart w:id="77" w:name="_Toc85217114"/>
      <w:r>
        <w:rPr>
          <w:rFonts w:hint="eastAsia" w:ascii="宋体" w:hAnsi="宋体" w:cs="宋体"/>
          <w:sz w:val="30"/>
          <w:szCs w:val="30"/>
        </w:rPr>
        <w:t>（</w:t>
      </w:r>
      <w:r>
        <w:rPr>
          <w:rFonts w:ascii="宋体" w:hAnsi="宋体" w:cs="宋体"/>
          <w:sz w:val="30"/>
          <w:szCs w:val="30"/>
        </w:rPr>
        <w:t>16</w:t>
      </w:r>
      <w:r>
        <w:rPr>
          <w:rFonts w:hint="eastAsia" w:ascii="宋体" w:hAnsi="宋体" w:cs="宋体"/>
          <w:sz w:val="30"/>
          <w:szCs w:val="30"/>
        </w:rPr>
        <w:t>）</w:t>
      </w:r>
      <w:r>
        <w:rPr>
          <w:rFonts w:hint="eastAsia" w:ascii="宋体" w:hAnsi="宋体" w:cs="宋体"/>
          <w:sz w:val="30"/>
          <w:szCs w:val="30"/>
          <w:lang w:val="zh-CN"/>
        </w:rPr>
        <w:t>投标人的类似业绩证明材料</w:t>
      </w:r>
      <w:bookmarkEnd w:id="76"/>
      <w:bookmarkEnd w:id="77"/>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360" w:lineRule="auto"/>
        <w:rPr>
          <w:rFonts w:ascii="宋体" w:cs="宋体"/>
          <w:kern w:val="0"/>
          <w:sz w:val="28"/>
          <w:szCs w:val="28"/>
          <w:lang w:val="zh-CN"/>
        </w:rPr>
      </w:pPr>
    </w:p>
    <w:p>
      <w:pPr>
        <w:autoSpaceDE w:val="0"/>
        <w:autoSpaceDN w:val="0"/>
        <w:spacing w:line="360" w:lineRule="auto"/>
        <w:ind w:firstLine="480"/>
        <w:rPr>
          <w:rFonts w:ascii="宋体" w:cs="宋体"/>
          <w:kern w:val="0"/>
          <w:lang w:val="zh-CN"/>
        </w:rPr>
      </w:pPr>
      <w:r>
        <w:rPr>
          <w:rFonts w:hint="eastAsia" w:ascii="宋体" w:hAnsi="宋体" w:cs="宋体"/>
          <w:kern w:val="0"/>
          <w:lang w:val="zh-CN"/>
        </w:rPr>
        <w:t>提供自</w:t>
      </w:r>
      <w:r>
        <w:rPr>
          <w:rFonts w:ascii="宋体" w:hAnsi="宋体" w:cs="宋体"/>
          <w:kern w:val="0"/>
        </w:rPr>
        <w:t>20</w:t>
      </w:r>
      <w:r>
        <w:rPr>
          <w:rFonts w:hint="eastAsia" w:ascii="宋体" w:hAnsi="宋体" w:cs="宋体"/>
          <w:kern w:val="0"/>
          <w:lang w:val="en-US" w:eastAsia="zh-CN"/>
        </w:rPr>
        <w:t>19</w:t>
      </w:r>
      <w:r>
        <w:rPr>
          <w:rFonts w:hint="eastAsia" w:ascii="宋体" w:hAnsi="宋体" w:cs="宋体"/>
          <w:kern w:val="0"/>
          <w:lang w:val="zh-CN"/>
        </w:rPr>
        <w:t>年</w:t>
      </w:r>
      <w:r>
        <w:rPr>
          <w:rFonts w:hint="eastAsia" w:ascii="宋体" w:hAnsi="宋体" w:cs="宋体"/>
          <w:kern w:val="0"/>
          <w:lang w:val="en-US" w:eastAsia="zh-CN"/>
        </w:rPr>
        <w:t>1月1日</w:t>
      </w:r>
      <w:r>
        <w:rPr>
          <w:rFonts w:hint="eastAsia" w:ascii="宋体" w:hAnsi="宋体" w:cs="宋体"/>
          <w:kern w:val="0"/>
          <w:lang w:val="zh-CN"/>
        </w:rPr>
        <w:t>以来的类似业绩证明材料。类似业绩是指与采购项目在产品类型、使用功能、合同规模等方面相同或相近的项目。</w:t>
      </w:r>
      <w:r>
        <w:rPr>
          <w:rFonts w:hint="eastAsia" w:ascii="宋体" w:hAnsi="宋体"/>
        </w:rPr>
        <w:t>需提供包含合同首页、标的及金额所在页、供货合同签字盖章页的扫描（或复印）件</w:t>
      </w:r>
      <w:r>
        <w:rPr>
          <w:rFonts w:hint="eastAsia" w:ascii="宋体" w:hAnsi="宋体"/>
          <w:lang w:val="en-US" w:eastAsia="zh-CN"/>
        </w:rPr>
        <w:t>及中标通知书</w:t>
      </w:r>
      <w:r>
        <w:rPr>
          <w:rFonts w:hint="eastAsia" w:ascii="宋体" w:hAnsi="宋体"/>
        </w:rPr>
        <w:t>。</w:t>
      </w:r>
    </w:p>
    <w:p>
      <w:pPr>
        <w:pStyle w:val="21"/>
        <w:spacing w:before="0" w:after="0" w:line="360" w:lineRule="auto"/>
        <w:jc w:val="left"/>
        <w:outlineLvl w:val="1"/>
        <w:rPr>
          <w:rFonts w:ascii="宋体" w:cs="宋体"/>
          <w:lang w:val="zh-CN"/>
        </w:rPr>
      </w:pPr>
      <w:r>
        <w:rPr>
          <w:rFonts w:ascii="宋体" w:cs="宋体"/>
          <w:lang w:val="zh-CN"/>
        </w:rPr>
        <w:br w:type="page"/>
      </w:r>
      <w:bookmarkStart w:id="78" w:name="_Toc85217115"/>
      <w:bookmarkStart w:id="79" w:name="_Toc10010"/>
      <w:r>
        <w:rPr>
          <w:rFonts w:hint="eastAsia" w:ascii="宋体" w:hAnsi="宋体" w:cs="宋体"/>
          <w:sz w:val="30"/>
          <w:szCs w:val="30"/>
        </w:rPr>
        <w:t>（</w:t>
      </w:r>
      <w:r>
        <w:rPr>
          <w:rFonts w:ascii="宋体" w:hAnsi="宋体" w:cs="宋体"/>
          <w:sz w:val="30"/>
          <w:szCs w:val="30"/>
        </w:rPr>
        <w:t>17.1</w:t>
      </w:r>
      <w:r>
        <w:rPr>
          <w:rFonts w:hint="eastAsia" w:ascii="宋体" w:hAnsi="宋体" w:cs="宋体"/>
          <w:sz w:val="30"/>
          <w:szCs w:val="30"/>
        </w:rPr>
        <w:t>）</w:t>
      </w:r>
      <w:r>
        <w:rPr>
          <w:rFonts w:hint="eastAsia" w:ascii="宋体" w:hAnsi="宋体" w:cs="宋体"/>
          <w:sz w:val="30"/>
          <w:szCs w:val="30"/>
          <w:lang w:val="zh-CN"/>
        </w:rPr>
        <w:t>制造（生产）企业小型、微型企业声明函</w:t>
      </w:r>
      <w:bookmarkEnd w:id="78"/>
      <w:bookmarkEnd w:id="79"/>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360" w:lineRule="auto"/>
        <w:rPr>
          <w:rFonts w:ascii="宋体" w:cs="宋体"/>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360"/>
        <w:rPr>
          <w:rFonts w:ascii="宋体" w:cs="宋体"/>
          <w:kern w:val="0"/>
          <w:lang w:val="zh-CN"/>
        </w:rPr>
      </w:pPr>
      <w:r>
        <w:rPr>
          <w:rFonts w:hint="eastAsia" w:ascii="宋体" w:hAnsi="宋体" w:cs="宋体"/>
          <w:kern w:val="0"/>
          <w:lang w:val="zh-CN"/>
        </w:rPr>
        <w:t>本公司郑重声明，根据《政府采购促进中小企业发展暂行办法》（财库〔</w:t>
      </w:r>
      <w:r>
        <w:rPr>
          <w:rFonts w:ascii="宋体" w:hAnsi="宋体" w:cs="宋体"/>
          <w:kern w:val="0"/>
          <w:lang w:val="zh-CN"/>
        </w:rPr>
        <w:t>2011</w:t>
      </w:r>
      <w:r>
        <w:rPr>
          <w:rFonts w:hint="eastAsia" w:ascii="宋体" w:hAnsi="宋体" w:cs="宋体"/>
          <w:kern w:val="0"/>
          <w:lang w:val="zh-CN"/>
        </w:rPr>
        <w:t>〕</w:t>
      </w:r>
      <w:r>
        <w:rPr>
          <w:rFonts w:ascii="宋体" w:hAnsi="宋体" w:cs="宋体"/>
          <w:kern w:val="0"/>
          <w:lang w:val="zh-CN"/>
        </w:rPr>
        <w:t>181</w:t>
      </w:r>
      <w:r>
        <w:rPr>
          <w:rFonts w:hint="eastAsia" w:ascii="宋体" w:hAnsi="宋体" w:cs="宋体"/>
          <w:kern w:val="0"/>
          <w:lang w:val="zh-CN"/>
        </w:rPr>
        <w:t>号）的规定，本公司为</w:t>
      </w:r>
      <w:r>
        <w:rPr>
          <w:rFonts w:ascii="宋体" w:hAnsi="宋体" w:cs="宋体"/>
          <w:kern w:val="0"/>
          <w:lang w:val="zh-CN"/>
        </w:rPr>
        <w:t>______</w:t>
      </w:r>
      <w:r>
        <w:rPr>
          <w:rFonts w:hint="eastAsia" w:ascii="宋体" w:hAnsi="宋体" w:cs="宋体"/>
          <w:kern w:val="0"/>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kern w:val="0"/>
          <w:lang w:val="zh-CN"/>
        </w:rPr>
        <w:t>2011</w:t>
      </w:r>
      <w:r>
        <w:rPr>
          <w:rFonts w:hint="eastAsia" w:ascii="宋体" w:hAnsi="宋体" w:cs="宋体"/>
          <w:kern w:val="0"/>
          <w:lang w:val="zh-CN"/>
        </w:rPr>
        <w:t>〕</w:t>
      </w:r>
      <w:r>
        <w:rPr>
          <w:rFonts w:ascii="宋体" w:hAnsi="宋体" w:cs="宋体"/>
          <w:kern w:val="0"/>
          <w:lang w:val="zh-CN"/>
        </w:rPr>
        <w:t>300</w:t>
      </w:r>
      <w:r>
        <w:rPr>
          <w:rFonts w:hint="eastAsia" w:ascii="宋体" w:hAnsi="宋体" w:cs="宋体"/>
          <w:kern w:val="0"/>
          <w:lang w:val="zh-CN"/>
        </w:rPr>
        <w:t>号）规定的划分标准。</w:t>
      </w:r>
    </w:p>
    <w:p>
      <w:pPr>
        <w:autoSpaceDE w:val="0"/>
        <w:autoSpaceDN w:val="0"/>
        <w:spacing w:line="360" w:lineRule="auto"/>
        <w:ind w:firstLine="360"/>
        <w:rPr>
          <w:rFonts w:ascii="宋体" w:cs="宋体"/>
          <w:kern w:val="0"/>
          <w:lang w:val="zh-CN"/>
        </w:rPr>
      </w:pPr>
      <w:r>
        <w:rPr>
          <w:rFonts w:hint="eastAsia" w:ascii="宋体" w:hAnsi="宋体" w:cs="宋体"/>
          <w:kern w:val="0"/>
          <w:lang w:val="zh-CN"/>
        </w:rPr>
        <w:t>本公司对上述声明的真实性负责。如有虚假，将依法承担相应责任。</w:t>
      </w:r>
    </w:p>
    <w:p>
      <w:pPr>
        <w:spacing w:line="360" w:lineRule="auto"/>
        <w:ind w:firstLine="480"/>
      </w:pPr>
    </w:p>
    <w:p>
      <w:pPr>
        <w:spacing w:line="360" w:lineRule="auto"/>
        <w:rPr>
          <w:rFonts w:ascii="宋体"/>
        </w:rPr>
      </w:pPr>
      <w:r>
        <w:rPr>
          <w:rFonts w:hint="eastAsia" w:ascii="宋体" w:hAnsi="宋体"/>
        </w:rPr>
        <w:t>注：</w:t>
      </w:r>
      <w:r>
        <w:rPr>
          <w:rFonts w:ascii="宋体" w:hAnsi="宋体"/>
        </w:rPr>
        <w:t>1</w:t>
      </w:r>
      <w:r>
        <w:rPr>
          <w:rFonts w:hint="eastAsia" w:ascii="宋体" w:hAnsi="宋体"/>
        </w:rPr>
        <w:t>、此函需声明参与本次投标的货物（产品）名称、规格、型号等相关资料；</w:t>
      </w:r>
    </w:p>
    <w:p>
      <w:pPr>
        <w:spacing w:line="360" w:lineRule="auto"/>
        <w:ind w:firstLine="360" w:firstLineChars="150"/>
        <w:rPr>
          <w:rFonts w:ascii="宋体"/>
        </w:rPr>
      </w:pPr>
      <w:r>
        <w:rPr>
          <w:rFonts w:ascii="宋体" w:hAnsi="宋体"/>
        </w:rPr>
        <w:t xml:space="preserve"> 2</w:t>
      </w:r>
      <w:r>
        <w:rPr>
          <w:rFonts w:hint="eastAsia" w:ascii="宋体" w:hAnsi="宋体"/>
        </w:rPr>
        <w:t>、此函须由投标产品的制造（生产）企业提供并声明，且加盖投标人公章。同时附制造（生产）企业上一年度的财务状况审计报告；</w:t>
      </w:r>
    </w:p>
    <w:p>
      <w:pPr>
        <w:spacing w:line="360" w:lineRule="auto"/>
        <w:ind w:firstLine="360" w:firstLineChars="150"/>
        <w:rPr>
          <w:rFonts w:ascii="宋体"/>
        </w:rPr>
      </w:pPr>
      <w:r>
        <w:rPr>
          <w:rFonts w:ascii="宋体" w:hAnsi="宋体"/>
        </w:rPr>
        <w:t>3</w:t>
      </w:r>
      <w:r>
        <w:rPr>
          <w:rFonts w:hint="eastAsia" w:ascii="宋体" w:hAnsi="宋体"/>
        </w:rPr>
        <w:t>、此函若出现多家制造（生产）企业的货物（产品）投标时，可按制造（生产）</w:t>
      </w:r>
    </w:p>
    <w:p>
      <w:pPr>
        <w:spacing w:line="360" w:lineRule="auto"/>
        <w:ind w:left="1320" w:leftChars="200" w:hanging="840" w:hangingChars="350"/>
        <w:rPr>
          <w:rFonts w:ascii="宋体"/>
        </w:rPr>
      </w:pPr>
      <w:r>
        <w:rPr>
          <w:rFonts w:hint="eastAsia" w:ascii="宋体" w:hAnsi="宋体"/>
        </w:rPr>
        <w:t>企业分别声明，一家制造（生产）企业填写一张。</w:t>
      </w:r>
    </w:p>
    <w:p>
      <w:pPr>
        <w:autoSpaceDE w:val="0"/>
        <w:autoSpaceDN w:val="0"/>
        <w:spacing w:line="360" w:lineRule="auto"/>
        <w:ind w:firstLine="480" w:firstLineChars="200"/>
        <w:rPr>
          <w:rFonts w:ascii="宋体" w:cs="宋体"/>
          <w:kern w:val="0"/>
          <w:lang w:val="zh-CN"/>
        </w:rPr>
      </w:pPr>
      <w:r>
        <w:rPr>
          <w:rFonts w:ascii="宋体" w:hAnsi="宋体"/>
        </w:rPr>
        <w:t>4</w:t>
      </w:r>
      <w:r>
        <w:rPr>
          <w:rFonts w:hint="eastAsia" w:ascii="宋体" w:hAnsi="宋体"/>
        </w:rPr>
        <w:t>、若无此项内容，可不提供此函。</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制造（生产）企业名称：（公章）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制造（生产）企业法定代表人：（签字或盖章）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lang w:val="zh-CN"/>
        </w:rPr>
      </w:pPr>
      <w:r>
        <w:rPr>
          <w:rFonts w:ascii="宋体" w:cs="宋体"/>
          <w:kern w:val="0"/>
          <w:lang w:val="zh-CN"/>
        </w:rPr>
        <w:br w:type="page"/>
      </w:r>
      <w:bookmarkStart w:id="80" w:name="_Toc85217116"/>
      <w:r>
        <w:rPr>
          <w:rFonts w:hint="eastAsia" w:ascii="宋体" w:hAnsi="宋体" w:cs="宋体"/>
          <w:sz w:val="30"/>
          <w:szCs w:val="30"/>
        </w:rPr>
        <w:t>（</w:t>
      </w:r>
      <w:r>
        <w:rPr>
          <w:rFonts w:ascii="宋体" w:hAnsi="宋体" w:cs="宋体"/>
          <w:sz w:val="30"/>
          <w:szCs w:val="30"/>
        </w:rPr>
        <w:t>17.2</w:t>
      </w:r>
      <w:r>
        <w:rPr>
          <w:rFonts w:hint="eastAsia" w:ascii="宋体" w:hAnsi="宋体" w:cs="宋体"/>
          <w:sz w:val="30"/>
          <w:szCs w:val="30"/>
        </w:rPr>
        <w:t>）</w:t>
      </w:r>
      <w:r>
        <w:rPr>
          <w:rFonts w:hint="eastAsia" w:ascii="宋体" w:hAnsi="宋体" w:cs="宋体"/>
          <w:sz w:val="30"/>
          <w:szCs w:val="30"/>
          <w:lang w:val="zh-CN"/>
        </w:rPr>
        <w:t>从业人员声明函</w:t>
      </w:r>
      <w:bookmarkEnd w:id="80"/>
    </w:p>
    <w:p>
      <w:pPr>
        <w:adjustRightInd w:val="0"/>
        <w:snapToGrid w:val="0"/>
        <w:spacing w:line="440" w:lineRule="exact"/>
        <w:ind w:left="6987" w:hanging="6987" w:hangingChars="2900"/>
        <w:jc w:val="center"/>
        <w:rPr>
          <w:rFonts w:ascii="宋体" w:cs="宋体"/>
          <w:b/>
          <w:bCs/>
          <w:kern w:val="0"/>
          <w:lang w:val="zh-CN"/>
        </w:rPr>
      </w:pPr>
    </w:p>
    <w:p>
      <w:pPr>
        <w:adjustRightInd w:val="0"/>
        <w:snapToGrid w:val="0"/>
        <w:spacing w:line="440" w:lineRule="exact"/>
        <w:ind w:left="8152" w:hanging="8152" w:hangingChars="2900"/>
        <w:jc w:val="center"/>
        <w:rPr>
          <w:rFonts w:ascii="宋体" w:cs="宋体"/>
          <w:b/>
        </w:rPr>
      </w:pPr>
      <w:r>
        <w:rPr>
          <w:rFonts w:hint="eastAsia" w:ascii="宋体" w:hAnsi="宋体" w:cs="宋体"/>
          <w:b/>
          <w:sz w:val="28"/>
          <w:szCs w:val="28"/>
        </w:rPr>
        <w:t>从业人员声明函</w:t>
      </w:r>
    </w:p>
    <w:p>
      <w:pPr>
        <w:adjustRightInd w:val="0"/>
        <w:snapToGrid w:val="0"/>
        <w:spacing w:line="440" w:lineRule="exact"/>
        <w:ind w:left="6987" w:hanging="6987" w:hangingChars="2900"/>
        <w:rPr>
          <w:rFonts w:ascii="宋体" w:cs="宋体"/>
          <w:b/>
          <w:bCs/>
          <w:kern w:val="0"/>
          <w:lang w:val="zh-CN"/>
        </w:rPr>
      </w:pPr>
    </w:p>
    <w:p>
      <w:pPr>
        <w:adjustRightInd w:val="0"/>
        <w:snapToGrid w:val="0"/>
        <w:spacing w:line="440" w:lineRule="exact"/>
        <w:ind w:left="6987" w:hanging="6987" w:hangingChars="2900"/>
        <w:rPr>
          <w:rFonts w:ascii="宋体" w:cs="宋体"/>
        </w:rPr>
      </w:pPr>
      <w:r>
        <w:rPr>
          <w:rFonts w:hint="eastAsia" w:ascii="宋体" w:hAnsi="宋体" w:cs="宋体"/>
          <w:b/>
          <w:bCs/>
          <w:kern w:val="0"/>
          <w:lang w:val="zh-CN"/>
        </w:rPr>
        <w:t>致：采购代理机构</w:t>
      </w:r>
    </w:p>
    <w:p>
      <w:pPr>
        <w:adjustRightInd w:val="0"/>
        <w:snapToGrid w:val="0"/>
        <w:spacing w:line="440" w:lineRule="exact"/>
        <w:ind w:left="-5" w:leftChars="-2" w:firstLine="480" w:firstLineChars="200"/>
        <w:rPr>
          <w:rFonts w:ascii="宋体" w:cs="宋体"/>
        </w:rPr>
      </w:pPr>
      <w:r>
        <w:rPr>
          <w:rFonts w:hint="eastAsia" w:ascii="宋体" w:hAnsi="宋体" w:cs="宋体"/>
        </w:rPr>
        <w:t>本公司郑重声明：根据《政府采购促进中小企业发展暂行办法》（财库</w:t>
      </w:r>
      <w:r>
        <w:rPr>
          <w:rFonts w:ascii="宋体" w:hAnsi="宋体" w:cs="宋体"/>
        </w:rPr>
        <w:t>[2011]181</w:t>
      </w:r>
      <w:r>
        <w:rPr>
          <w:rFonts w:hint="eastAsia" w:ascii="宋体" w:hAnsi="宋体" w:cs="宋体"/>
        </w:rPr>
        <w:t>号）、《工业和信息部、国家统计局、国家发展和改革委员会、财政部关于印发中小企业划型标准规定的通知》（工信部联企业</w:t>
      </w:r>
      <w:r>
        <w:rPr>
          <w:rFonts w:ascii="宋体" w:hAnsi="宋体" w:cs="宋体"/>
        </w:rPr>
        <w:t xml:space="preserve">[2011]300 </w:t>
      </w:r>
      <w:r>
        <w:rPr>
          <w:rFonts w:hint="eastAsia" w:ascii="宋体" w:hAnsi="宋体" w:cs="宋体"/>
        </w:rPr>
        <w:t>号）规定，本公司从业人员数为人。</w:t>
      </w:r>
    </w:p>
    <w:p>
      <w:pPr>
        <w:adjustRightInd w:val="0"/>
        <w:snapToGrid w:val="0"/>
        <w:spacing w:line="440" w:lineRule="exact"/>
        <w:ind w:left="-2" w:leftChars="-1" w:firstLine="480" w:firstLineChars="200"/>
        <w:rPr>
          <w:rFonts w:ascii="宋体" w:cs="宋体"/>
        </w:rPr>
      </w:pPr>
      <w:r>
        <w:rPr>
          <w:rFonts w:hint="eastAsia" w:ascii="宋体" w:hAnsi="宋体" w:cs="宋体"/>
        </w:rPr>
        <w:t>本公司对上述声明的真实性负责，如有虚假，将依法承担相应责任。</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制造（生产）企业名称：（公章）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制造（生产）企业法定代表人：（签字或盖章）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b w:val="0"/>
          <w:sz w:val="28"/>
          <w:szCs w:val="28"/>
        </w:rPr>
      </w:pPr>
      <w:r>
        <w:rPr>
          <w:rFonts w:ascii="宋体" w:cs="宋体"/>
          <w:lang w:val="zh-CN"/>
        </w:rPr>
        <w:br w:type="page"/>
      </w:r>
      <w:bookmarkStart w:id="81" w:name="_Toc85217117"/>
      <w:bookmarkStart w:id="82" w:name="_Toc743"/>
      <w:r>
        <w:rPr>
          <w:rFonts w:hint="eastAsia" w:ascii="宋体" w:hAnsi="宋体" w:cs="宋体"/>
          <w:bCs w:val="0"/>
          <w:sz w:val="28"/>
          <w:szCs w:val="28"/>
          <w:lang w:val="zh-CN"/>
        </w:rPr>
        <w:t>（</w:t>
      </w:r>
      <w:r>
        <w:rPr>
          <w:rFonts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81"/>
    </w:p>
    <w:p>
      <w:pPr>
        <w:jc w:val="center"/>
        <w:rPr>
          <w:rFonts w:ascii="宋体" w:cs="宋体"/>
          <w:b/>
          <w:sz w:val="36"/>
          <w:szCs w:val="36"/>
        </w:rPr>
      </w:pPr>
      <w:bookmarkStart w:id="83" w:name="OLE_LINK13"/>
      <w:bookmarkStart w:id="84" w:name="OLE_LINK14"/>
    </w:p>
    <w:p>
      <w:pPr>
        <w:jc w:val="center"/>
        <w:rPr>
          <w:rFonts w:ascii="宋体" w:cs="宋体"/>
          <w:b/>
          <w:sz w:val="36"/>
          <w:szCs w:val="36"/>
        </w:rPr>
      </w:pPr>
      <w:r>
        <w:rPr>
          <w:rFonts w:hint="eastAsia" w:ascii="宋体" w:hAnsi="宋体" w:cs="宋体"/>
          <w:b/>
          <w:sz w:val="36"/>
          <w:szCs w:val="36"/>
        </w:rPr>
        <w:t>残疾人福利性单位声明函</w:t>
      </w:r>
    </w:p>
    <w:bookmarkEnd w:id="83"/>
    <w:bookmarkEnd w:id="84"/>
    <w:p>
      <w:pPr>
        <w:spacing w:afterLines="50"/>
        <w:rPr>
          <w:rFonts w:ascii="宋体" w:cs="宋体"/>
          <w:bCs/>
        </w:rPr>
      </w:pPr>
    </w:p>
    <w:p>
      <w:pPr>
        <w:spacing w:afterLines="50"/>
        <w:rPr>
          <w:rFonts w:ascii="宋体" w:cs="宋体"/>
          <w:b/>
          <w:bCs/>
        </w:rPr>
      </w:pPr>
      <w:r>
        <w:rPr>
          <w:rFonts w:hint="eastAsia" w:ascii="宋体" w:hAnsi="宋体" w:cs="宋体"/>
          <w:b/>
          <w:bCs/>
        </w:rPr>
        <w:t>致：</w:t>
      </w:r>
      <w:r>
        <w:rPr>
          <w:rFonts w:hint="eastAsia" w:ascii="宋体" w:hAnsi="宋体" w:cs="宋体"/>
          <w:b/>
          <w:bCs/>
          <w:kern w:val="0"/>
          <w:lang w:val="zh-CN"/>
        </w:rPr>
        <w:t>采购代理机构</w:t>
      </w:r>
    </w:p>
    <w:p>
      <w:pPr>
        <w:spacing w:line="360" w:lineRule="auto"/>
        <w:ind w:firstLine="480"/>
        <w:rPr>
          <w:rFonts w:ascii="宋体" w:cs="宋体"/>
        </w:rPr>
      </w:pPr>
    </w:p>
    <w:p>
      <w:pPr>
        <w:spacing w:line="360" w:lineRule="auto"/>
        <w:ind w:firstLine="480"/>
        <w:rPr>
          <w:rFonts w:ascii="宋体" w:cs="宋体"/>
        </w:rPr>
      </w:pPr>
      <w:r>
        <w:rPr>
          <w:rFonts w:hint="eastAsia" w:ascii="宋体" w:hAnsi="宋体" w:cs="宋体"/>
        </w:rPr>
        <w:t>本单位郑重声明，根据《财政部、民政部、中国残疾人联合会关于促进残疾人就业政府采购政策的通知》（财库〔</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rPr>
        <w:t>号）的规定，本单位为符合条件的残疾人福利性单位，本单位在职职工人数为人，安置的残疾人人数人。且本单位参加</w:t>
      </w:r>
      <w:r>
        <w:rPr>
          <w:rFonts w:ascii="宋体" w:hAnsi="宋体" w:cs="宋体"/>
        </w:rPr>
        <w:t>______</w:t>
      </w:r>
      <w:r>
        <w:rPr>
          <w:rFonts w:hint="eastAsia" w:ascii="宋体" w:hAnsi="宋体" w:cs="宋体"/>
        </w:rPr>
        <w:t>单位的</w:t>
      </w:r>
      <w:r>
        <w:rPr>
          <w:rFonts w:ascii="宋体" w:hAnsi="宋体" w:cs="宋体"/>
        </w:rPr>
        <w:t>______</w:t>
      </w:r>
      <w:r>
        <w:rPr>
          <w:rFonts w:hint="eastAsia" w:ascii="宋体" w:hAnsi="宋体" w:cs="宋体"/>
        </w:rPr>
        <w:t>项目采购活动提供本单位制造的货物（由本单位承担工程</w:t>
      </w:r>
      <w:r>
        <w:rPr>
          <w:rFonts w:ascii="宋体" w:hAnsi="宋体" w:cs="宋体"/>
        </w:rPr>
        <w:t>/</w:t>
      </w:r>
      <w:r>
        <w:rPr>
          <w:rFonts w:hint="eastAsia" w:ascii="宋体" w:hAnsi="宋体" w:cs="宋体"/>
        </w:rPr>
        <w:t>提供服务），或者提供其他残疾人福利性单位制造的货物（不包括使用非残疾人福利性单位注册商标的货物）。</w:t>
      </w:r>
    </w:p>
    <w:p>
      <w:pPr>
        <w:spacing w:line="360" w:lineRule="auto"/>
        <w:ind w:firstLine="480"/>
        <w:rPr>
          <w:rFonts w:ascii="宋体" w:cs="宋体"/>
        </w:rPr>
      </w:pPr>
      <w:r>
        <w:rPr>
          <w:rFonts w:hint="eastAsia" w:ascii="宋体" w:hAnsi="宋体" w:cs="宋体"/>
        </w:rPr>
        <w:t>本单位对上述声明的真实性负责。如有虚假，将依法承担相应责任。</w:t>
      </w:r>
    </w:p>
    <w:p>
      <w:pPr>
        <w:spacing w:line="360" w:lineRule="auto"/>
        <w:ind w:firstLine="480"/>
        <w:rPr>
          <w:rFonts w:ascii="宋体" w:cs="宋体"/>
        </w:rPr>
      </w:pPr>
    </w:p>
    <w:p>
      <w:pPr>
        <w:spacing w:line="360" w:lineRule="auto"/>
        <w:rPr>
          <w:rFonts w:ascii="宋体" w:cs="宋体"/>
        </w:rPr>
      </w:pPr>
      <w:r>
        <w:rPr>
          <w:rFonts w:hint="eastAsia" w:ascii="宋体" w:hAnsi="宋体" w:cs="宋体"/>
        </w:rPr>
        <w:t>注：若无此项内容，可不提供此函。</w:t>
      </w: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jc w:val="center"/>
        <w:rPr>
          <w:rFonts w:ascii="宋体" w:cs="宋体"/>
          <w:b/>
        </w:rPr>
      </w:pPr>
      <w:r>
        <w:rPr>
          <w:rFonts w:hint="eastAsia" w:ascii="宋体" w:hAnsi="宋体" w:cs="宋体"/>
          <w:b/>
        </w:rPr>
        <w:t>企业名称：（公章）</w:t>
      </w:r>
    </w:p>
    <w:p>
      <w:pPr>
        <w:spacing w:line="360" w:lineRule="auto"/>
        <w:ind w:firstLine="482"/>
        <w:jc w:val="right"/>
        <w:rPr>
          <w:rFonts w:ascii="宋体" w:cs="宋体"/>
          <w:b/>
        </w:rPr>
      </w:pPr>
      <w:r>
        <w:rPr>
          <w:rFonts w:hint="eastAsia" w:ascii="宋体" w:hAnsi="宋体" w:cs="宋体"/>
          <w:b/>
        </w:rPr>
        <w:t>企业法定代表人：（签字或盖章）</w:t>
      </w:r>
    </w:p>
    <w:p>
      <w:pPr>
        <w:ind w:firstLine="482"/>
        <w:jc w:val="center"/>
        <w:rPr>
          <w:rFonts w:ascii="宋体" w:cs="宋体"/>
          <w:b/>
        </w:rPr>
      </w:pPr>
      <w:r>
        <w:rPr>
          <w:rFonts w:hint="eastAsia" w:ascii="宋体" w:hAnsi="宋体" w:cs="宋体"/>
          <w:b/>
        </w:rPr>
        <w:t>年月日</w:t>
      </w:r>
    </w:p>
    <w:p>
      <w:pPr>
        <w:pStyle w:val="21"/>
        <w:spacing w:before="0" w:after="0" w:line="360" w:lineRule="auto"/>
        <w:jc w:val="left"/>
        <w:outlineLvl w:val="1"/>
        <w:rPr>
          <w:rFonts w:ascii="宋体" w:cs="宋体"/>
        </w:rPr>
      </w:pPr>
      <w:r>
        <w:rPr>
          <w:rFonts w:ascii="宋体" w:cs="宋体"/>
          <w:lang w:val="zh-CN"/>
        </w:rPr>
        <w:br w:type="page"/>
      </w:r>
      <w:bookmarkStart w:id="85" w:name="_Toc85217118"/>
      <w:r>
        <w:rPr>
          <w:rFonts w:hint="eastAsia" w:ascii="宋体" w:hAnsi="宋体" w:cs="宋体"/>
          <w:sz w:val="30"/>
          <w:szCs w:val="30"/>
        </w:rPr>
        <w:t>（</w:t>
      </w:r>
      <w:r>
        <w:rPr>
          <w:rFonts w:ascii="宋体" w:hAnsi="宋体" w:cs="宋体"/>
          <w:sz w:val="30"/>
          <w:szCs w:val="30"/>
        </w:rPr>
        <w:t>19</w:t>
      </w:r>
      <w:r>
        <w:rPr>
          <w:rFonts w:hint="eastAsia" w:ascii="宋体" w:hAnsi="宋体" w:cs="宋体"/>
          <w:sz w:val="30"/>
          <w:szCs w:val="30"/>
        </w:rPr>
        <w:t>）</w:t>
      </w:r>
      <w:r>
        <w:rPr>
          <w:rFonts w:hint="eastAsia" w:ascii="宋体" w:hAnsi="宋体" w:cs="宋体"/>
          <w:sz w:val="30"/>
          <w:szCs w:val="30"/>
          <w:lang w:val="zh-CN"/>
        </w:rPr>
        <w:t>投标人认为在其他方面有必要说明的事项</w:t>
      </w:r>
      <w:bookmarkEnd w:id="82"/>
      <w:bookmarkEnd w:id="85"/>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rPr>
          <w:rFonts w:ascii="宋体" w:cs="宋体"/>
          <w:lang w:val="zh-CN"/>
        </w:rPr>
      </w:pPr>
      <w:r>
        <w:rPr>
          <w:rFonts w:hint="eastAsia" w:ascii="宋体" w:hAnsi="宋体" w:cs="宋体"/>
          <w:lang w:val="zh-CN"/>
        </w:rPr>
        <w:t>格式自定</w:t>
      </w:r>
    </w:p>
    <w:p>
      <w:pPr>
        <w:pStyle w:val="21"/>
        <w:spacing w:before="0" w:after="0" w:line="360" w:lineRule="auto"/>
        <w:rPr>
          <w:rFonts w:ascii="宋体" w:cs="宋体"/>
          <w:lang w:val="zh-CN"/>
        </w:rPr>
      </w:pPr>
      <w:r>
        <w:rPr>
          <w:rFonts w:ascii="宋体" w:cs="宋体"/>
          <w:lang w:val="zh-CN"/>
        </w:rPr>
        <w:br w:type="page"/>
      </w:r>
      <w:bookmarkStart w:id="86" w:name="_Toc18752"/>
    </w:p>
    <w:p>
      <w:pPr>
        <w:pStyle w:val="21"/>
        <w:spacing w:before="0" w:after="0" w:line="360" w:lineRule="auto"/>
        <w:rPr>
          <w:rFonts w:ascii="宋体" w:cs="宋体"/>
          <w:lang w:val="zh-CN"/>
        </w:rPr>
      </w:pPr>
    </w:p>
    <w:p>
      <w:pPr>
        <w:pStyle w:val="21"/>
        <w:spacing w:before="0" w:after="0" w:line="360" w:lineRule="auto"/>
        <w:rPr>
          <w:rFonts w:ascii="宋体" w:cs="宋体"/>
        </w:rPr>
      </w:pPr>
      <w:bookmarkStart w:id="87" w:name="_Toc85217120"/>
      <w:r>
        <w:rPr>
          <w:rFonts w:hint="eastAsia" w:ascii="宋体" w:hAnsi="宋体" w:cs="宋体"/>
          <w:szCs w:val="36"/>
          <w:lang w:val="zh-CN"/>
        </w:rPr>
        <w:t>第五部分采购项目要求及技术参数</w:t>
      </w:r>
      <w:bookmarkEnd w:id="86"/>
      <w:bookmarkEnd w:id="87"/>
    </w:p>
    <w:p>
      <w:pPr>
        <w:pStyle w:val="21"/>
        <w:spacing w:before="0" w:after="0" w:line="360" w:lineRule="auto"/>
        <w:outlineLvl w:val="1"/>
        <w:rPr>
          <w:rFonts w:ascii="宋体" w:cs="宋体"/>
          <w:szCs w:val="36"/>
        </w:rPr>
      </w:pPr>
      <w:bookmarkStart w:id="88" w:name="_Toc85217121"/>
      <w:bookmarkStart w:id="89" w:name="_Toc9451"/>
      <w:r>
        <w:rPr>
          <w:rFonts w:hint="eastAsia" w:ascii="宋体" w:hAnsi="宋体" w:cs="宋体"/>
          <w:lang w:val="zh-CN"/>
        </w:rPr>
        <w:t>（一）投标要求</w:t>
      </w:r>
      <w:bookmarkEnd w:id="88"/>
      <w:bookmarkEnd w:id="89"/>
    </w:p>
    <w:p>
      <w:pPr>
        <w:pStyle w:val="21"/>
        <w:spacing w:after="0"/>
        <w:jc w:val="left"/>
        <w:outlineLvl w:val="1"/>
        <w:rPr>
          <w:rFonts w:ascii="宋体" w:cs="宋体"/>
          <w:lang w:val="zh-CN"/>
        </w:rPr>
      </w:pPr>
      <w:bookmarkStart w:id="90" w:name="_Toc24449114"/>
      <w:bookmarkStart w:id="91" w:name="_Toc85217122"/>
      <w:r>
        <w:rPr>
          <w:rFonts w:ascii="宋体" w:hAnsi="宋体" w:cs="宋体"/>
          <w:sz w:val="28"/>
          <w:szCs w:val="28"/>
          <w:lang w:val="zh-CN"/>
        </w:rPr>
        <w:t>1.</w:t>
      </w:r>
      <w:r>
        <w:rPr>
          <w:rFonts w:hint="eastAsia" w:ascii="宋体" w:hAnsi="宋体" w:cs="宋体"/>
          <w:sz w:val="28"/>
          <w:szCs w:val="28"/>
          <w:lang w:val="zh-CN"/>
        </w:rPr>
        <w:t>投标说明</w:t>
      </w:r>
      <w:bookmarkEnd w:id="90"/>
      <w:bookmarkEnd w:id="91"/>
    </w:p>
    <w:p>
      <w:pPr>
        <w:autoSpaceDE w:val="0"/>
        <w:autoSpaceDN w:val="0"/>
        <w:spacing w:line="360" w:lineRule="auto"/>
        <w:ind w:firstLine="480"/>
        <w:rPr>
          <w:rFonts w:ascii="宋体" w:cs="宋体"/>
          <w:kern w:val="0"/>
          <w:lang w:val="zh-CN"/>
        </w:rPr>
      </w:pPr>
      <w:r>
        <w:rPr>
          <w:rFonts w:ascii="宋体" w:hAnsi="宋体" w:cs="宋体"/>
          <w:kern w:val="0"/>
          <w:lang w:val="zh-CN"/>
        </w:rPr>
        <w:t xml:space="preserve">1.1 </w:t>
      </w:r>
      <w:r>
        <w:rPr>
          <w:rFonts w:hint="eastAsia" w:ascii="宋体" w:hAnsi="宋体" w:cs="宋体"/>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rPr>
          <w:rFonts w:ascii="宋体" w:cs="宋体"/>
          <w:kern w:val="0"/>
          <w:lang w:val="zh-CN"/>
        </w:rPr>
      </w:pPr>
      <w:r>
        <w:rPr>
          <w:rFonts w:ascii="宋体" w:hAnsi="宋体" w:cs="宋体"/>
          <w:kern w:val="0"/>
          <w:lang w:val="zh-CN"/>
        </w:rPr>
        <w:t xml:space="preserve">1.2 </w:t>
      </w:r>
      <w:r>
        <w:rPr>
          <w:rFonts w:hint="eastAsia" w:ascii="宋体" w:hAnsi="宋体" w:cs="宋体"/>
          <w:kern w:val="0"/>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kern w:val="0"/>
          <w:lang w:val="zh-CN"/>
        </w:rPr>
        <w:t>-</w:t>
      </w:r>
      <w:r>
        <w:rPr>
          <w:rFonts w:hint="eastAsia" w:ascii="宋体" w:hAnsi="宋体" w:cs="宋体"/>
          <w:kern w:val="0"/>
          <w:lang w:val="zh-CN"/>
        </w:rPr>
        <w:t>”偏差。如果与投标文件中提供的产品检测报告、彩页等证明材料中的实质性响应情况不一致或直接复制招标文件“采购需求技术参数、指标”内容的，按无效投标处理。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rPr>
          <w:rFonts w:ascii="宋体" w:cs="宋体"/>
          <w:kern w:val="0"/>
          <w:lang w:val="zh-CN"/>
        </w:rPr>
      </w:pPr>
      <w:r>
        <w:rPr>
          <w:rFonts w:ascii="宋体" w:hAnsi="宋体" w:cs="宋体"/>
          <w:kern w:val="0"/>
          <w:lang w:val="zh-CN"/>
        </w:rPr>
        <w:t xml:space="preserve">1.3 </w:t>
      </w:r>
      <w:r>
        <w:rPr>
          <w:rFonts w:hint="eastAsia" w:ascii="宋体" w:hAnsi="宋体" w:cs="宋体"/>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rPr>
          <w:rFonts w:ascii="宋体" w:cs="宋体"/>
          <w:kern w:val="0"/>
          <w:lang w:val="zh-CN"/>
        </w:rPr>
      </w:pPr>
      <w:r>
        <w:rPr>
          <w:rFonts w:ascii="宋体" w:hAnsi="宋体" w:cs="宋体"/>
          <w:kern w:val="0"/>
          <w:lang w:val="zh-CN"/>
        </w:rPr>
        <w:t>1.4</w:t>
      </w:r>
      <w:r>
        <w:rPr>
          <w:rFonts w:hint="eastAsia" w:ascii="宋体" w:hAnsi="宋体" w:cs="宋体"/>
          <w:kern w:val="0"/>
          <w:lang w:val="zh-CN"/>
        </w:rPr>
        <w:t>所投产品或其任何一部分不得侵犯专利权、著作权、商标权和工业设计权等知识产权。</w:t>
      </w:r>
    </w:p>
    <w:p>
      <w:pPr>
        <w:autoSpaceDE w:val="0"/>
        <w:autoSpaceDN w:val="0"/>
        <w:spacing w:line="360" w:lineRule="auto"/>
        <w:ind w:firstLine="480"/>
        <w:rPr>
          <w:rFonts w:ascii="宋体" w:cs="宋体"/>
          <w:kern w:val="0"/>
          <w:lang w:val="zh-CN"/>
        </w:rPr>
      </w:pPr>
      <w:r>
        <w:rPr>
          <w:rFonts w:ascii="宋体" w:hAnsi="宋体" w:cs="宋体"/>
          <w:kern w:val="0"/>
          <w:lang w:val="zh-CN"/>
        </w:rPr>
        <w:t xml:space="preserve">1.5 </w:t>
      </w:r>
      <w:r>
        <w:rPr>
          <w:rFonts w:hint="eastAsia" w:ascii="宋体" w:hAnsi="宋体" w:cs="宋体"/>
          <w:kern w:val="0"/>
          <w:lang w:val="zh-CN"/>
        </w:rPr>
        <w:t>项目中标后分包情况：不允许。</w:t>
      </w:r>
    </w:p>
    <w:p>
      <w:pPr>
        <w:pStyle w:val="21"/>
        <w:spacing w:after="0"/>
        <w:ind w:firstLine="562"/>
        <w:jc w:val="left"/>
        <w:outlineLvl w:val="1"/>
        <w:rPr>
          <w:rFonts w:ascii="宋体" w:cs="宋体"/>
          <w:smallCaps/>
          <w:kern w:val="0"/>
          <w:sz w:val="28"/>
          <w:szCs w:val="24"/>
          <w:lang w:val="zh-CN"/>
        </w:rPr>
      </w:pPr>
      <w:bookmarkStart w:id="92" w:name="_Toc85217123"/>
      <w:bookmarkStart w:id="93" w:name="_Toc24449115"/>
      <w:r>
        <w:rPr>
          <w:rFonts w:ascii="宋体" w:hAnsi="宋体" w:cs="宋体"/>
          <w:smallCaps/>
          <w:kern w:val="0"/>
          <w:sz w:val="28"/>
          <w:szCs w:val="24"/>
          <w:lang w:val="zh-CN"/>
        </w:rPr>
        <w:t>2.</w:t>
      </w:r>
      <w:r>
        <w:rPr>
          <w:rFonts w:hint="eastAsia" w:ascii="宋体" w:hAnsi="宋体" w:cs="宋体"/>
          <w:smallCaps/>
          <w:kern w:val="0"/>
          <w:sz w:val="28"/>
          <w:szCs w:val="24"/>
          <w:lang w:val="zh-CN"/>
        </w:rPr>
        <w:t>重要指标</w:t>
      </w:r>
      <w:bookmarkEnd w:id="92"/>
      <w:bookmarkEnd w:id="93"/>
    </w:p>
    <w:p>
      <w:pPr>
        <w:autoSpaceDE w:val="0"/>
        <w:autoSpaceDN w:val="0"/>
        <w:spacing w:line="360" w:lineRule="auto"/>
        <w:ind w:firstLine="480"/>
        <w:rPr>
          <w:rFonts w:ascii="宋体" w:cs="宋体"/>
          <w:kern w:val="0"/>
          <w:lang w:val="zh-CN"/>
        </w:rPr>
      </w:pPr>
      <w:r>
        <w:rPr>
          <w:rFonts w:ascii="宋体" w:hAnsi="宋体" w:cs="宋体"/>
          <w:kern w:val="0"/>
          <w:lang w:val="zh-CN"/>
        </w:rPr>
        <w:t xml:space="preserve">2.1 </w:t>
      </w:r>
      <w:r>
        <w:rPr>
          <w:rFonts w:hint="eastAsia" w:ascii="宋体" w:hAnsi="宋体" w:cs="宋体"/>
          <w:kern w:val="0"/>
          <w:lang w:val="zh-CN"/>
        </w:rPr>
        <w:t>“技术参数”属于重要技术参数、指标（须提供相关证明材料）。否则，投标无效。</w:t>
      </w:r>
    </w:p>
    <w:p>
      <w:pPr>
        <w:autoSpaceDE w:val="0"/>
        <w:autoSpaceDN w:val="0"/>
        <w:spacing w:line="360" w:lineRule="auto"/>
        <w:ind w:firstLine="480"/>
        <w:rPr>
          <w:rFonts w:ascii="宋体" w:cs="宋体"/>
          <w:kern w:val="0"/>
          <w:lang w:val="zh-CN"/>
        </w:rPr>
      </w:pPr>
      <w:r>
        <w:rPr>
          <w:rFonts w:ascii="宋体" w:hAnsi="宋体" w:cs="宋体"/>
          <w:kern w:val="0"/>
          <w:lang w:val="zh-CN"/>
        </w:rPr>
        <w:t xml:space="preserve">2.2 </w:t>
      </w:r>
      <w:r>
        <w:rPr>
          <w:rFonts w:hint="eastAsia" w:ascii="宋体" w:hAnsi="宋体" w:cs="宋体"/>
          <w:kern w:val="0"/>
          <w:lang w:val="zh-CN"/>
        </w:rPr>
        <w:t>招标文件中凡需与原有设备、系统并机、兼容、匹配等要求的，请主动和采购人联系，取得原有设备、系统相关资料。若有招标文件未提及或变更内容的，请及时与采购代理机构联系。</w:t>
      </w:r>
    </w:p>
    <w:p>
      <w:pPr>
        <w:autoSpaceDE w:val="0"/>
        <w:autoSpaceDN w:val="0"/>
        <w:spacing w:line="360" w:lineRule="auto"/>
        <w:ind w:firstLine="480"/>
        <w:rPr>
          <w:rFonts w:ascii="宋体" w:cs="宋体"/>
        </w:rPr>
      </w:pPr>
      <w:r>
        <w:rPr>
          <w:rFonts w:ascii="宋体" w:hAnsi="宋体" w:cs="宋体"/>
          <w:kern w:val="0"/>
        </w:rPr>
        <w:t>2</w:t>
      </w:r>
      <w:r>
        <w:rPr>
          <w:rFonts w:ascii="宋体" w:hAnsi="宋体" w:cs="宋体"/>
          <w:kern w:val="0"/>
          <w:lang w:val="zh-CN"/>
        </w:rPr>
        <w:t>.3</w:t>
      </w:r>
      <w:r>
        <w:rPr>
          <w:rFonts w:hint="eastAsia" w:ascii="宋体" w:hAnsi="宋体" w:cs="宋体"/>
          <w:kern w:val="0"/>
          <w:lang w:val="zh-CN"/>
        </w:rPr>
        <w:t>技术参数中除注明签订合同时提供</w:t>
      </w:r>
      <w:r>
        <w:rPr>
          <w:rFonts w:hint="eastAsia" w:ascii="宋体" w:hAnsi="宋体" w:cs="宋体"/>
        </w:rPr>
        <w:t>的相关授权、服务承诺等资料以外，其余相关资料在投标时必须附在投标文件中。</w:t>
      </w:r>
    </w:p>
    <w:p>
      <w:pPr>
        <w:autoSpaceDE w:val="0"/>
        <w:autoSpaceDN w:val="0"/>
        <w:spacing w:line="360" w:lineRule="auto"/>
        <w:ind w:firstLine="480"/>
        <w:rPr>
          <w:rFonts w:ascii="宋体" w:cs="宋体"/>
        </w:rPr>
      </w:pPr>
      <w:r>
        <w:rPr>
          <w:rFonts w:ascii="宋体" w:hAnsi="宋体" w:cs="宋体"/>
        </w:rPr>
        <w:t>2.4</w:t>
      </w:r>
      <w:r>
        <w:rPr>
          <w:rFonts w:hint="eastAsia" w:ascii="宋体" w:hAnsi="宋体" w:cs="宋体"/>
        </w:rPr>
        <w:t>垃圾桶除满足规格要求外，必须桶身桶盖颜色一致，无色差。</w:t>
      </w:r>
    </w:p>
    <w:p>
      <w:pPr>
        <w:pStyle w:val="21"/>
        <w:spacing w:after="0"/>
        <w:ind w:firstLine="562"/>
        <w:jc w:val="left"/>
        <w:outlineLvl w:val="1"/>
        <w:rPr>
          <w:rFonts w:ascii="宋体" w:cs="宋体"/>
          <w:lang w:val="zh-CN"/>
        </w:rPr>
      </w:pPr>
      <w:bookmarkStart w:id="94" w:name="_Toc24449116"/>
      <w:bookmarkStart w:id="95" w:name="_Toc85217124"/>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商务要求</w:t>
      </w:r>
      <w:bookmarkEnd w:id="94"/>
      <w:bookmarkEnd w:id="95"/>
    </w:p>
    <w:p>
      <w:pPr>
        <w:autoSpaceDE w:val="0"/>
        <w:autoSpaceDN w:val="0"/>
        <w:spacing w:line="360" w:lineRule="auto"/>
        <w:ind w:firstLine="480"/>
        <w:rPr>
          <w:rFonts w:hint="default" w:ascii="宋体" w:eastAsia="宋体" w:cs="宋体"/>
          <w:kern w:val="0"/>
          <w:lang w:val="en-US" w:eastAsia="zh-CN"/>
        </w:rPr>
      </w:pPr>
      <w:r>
        <w:rPr>
          <w:rFonts w:ascii="宋体" w:hAnsi="宋体" w:cs="宋体"/>
          <w:kern w:val="0"/>
        </w:rPr>
        <w:t>3</w:t>
      </w:r>
      <w:r>
        <w:rPr>
          <w:rFonts w:ascii="宋体" w:hAnsi="宋体" w:cs="宋体"/>
          <w:kern w:val="0"/>
          <w:lang w:val="zh-CN"/>
        </w:rPr>
        <w:t>.1.</w:t>
      </w:r>
      <w:r>
        <w:rPr>
          <w:rFonts w:hint="eastAsia" w:ascii="宋体" w:hAnsi="宋体" w:cs="宋体"/>
          <w:kern w:val="0"/>
          <w:lang w:val="zh-CN"/>
        </w:rPr>
        <w:t>交货时间：</w:t>
      </w:r>
      <w:r>
        <w:rPr>
          <w:rFonts w:hint="eastAsia" w:ascii="宋体" w:hAnsi="宋体" w:cs="宋体"/>
          <w:kern w:val="0"/>
          <w:lang w:val="en-US" w:eastAsia="zh-CN"/>
        </w:rPr>
        <w:t>合同签订后30个日历日</w:t>
      </w:r>
    </w:p>
    <w:p>
      <w:pPr>
        <w:autoSpaceDE w:val="0"/>
        <w:autoSpaceDN w:val="0"/>
        <w:spacing w:line="360" w:lineRule="auto"/>
        <w:ind w:firstLine="480"/>
        <w:rPr>
          <w:rFonts w:hint="default" w:ascii="宋体" w:eastAsia="宋体" w:cs="宋体"/>
          <w:kern w:val="0"/>
          <w:lang w:val="en-US" w:eastAsia="zh-CN"/>
        </w:rPr>
      </w:pPr>
      <w:r>
        <w:rPr>
          <w:rFonts w:ascii="宋体" w:hAnsi="宋体" w:cs="宋体"/>
          <w:kern w:val="0"/>
          <w:lang w:val="zh-CN"/>
        </w:rPr>
        <w:t>3.2.</w:t>
      </w:r>
      <w:r>
        <w:rPr>
          <w:rFonts w:hint="eastAsia" w:ascii="宋体" w:hAnsi="宋体" w:cs="宋体"/>
          <w:kern w:val="0"/>
          <w:lang w:val="zh-CN"/>
        </w:rPr>
        <w:t>交货地点：</w:t>
      </w:r>
      <w:r>
        <w:rPr>
          <w:rFonts w:hint="eastAsia" w:ascii="宋体" w:hAnsi="宋体"/>
          <w:lang w:val="en-US" w:eastAsia="zh-CN"/>
        </w:rPr>
        <w:t>采购人指定地点</w:t>
      </w:r>
    </w:p>
    <w:p>
      <w:pPr>
        <w:autoSpaceDE w:val="0"/>
        <w:autoSpaceDN w:val="0"/>
        <w:spacing w:line="360" w:lineRule="auto"/>
        <w:ind w:firstLine="480"/>
        <w:rPr>
          <w:rFonts w:ascii="宋体" w:cs="宋体"/>
          <w:kern w:val="0"/>
          <w:lang w:val="zh-CN"/>
        </w:rPr>
      </w:pPr>
      <w:r>
        <w:rPr>
          <w:rFonts w:ascii="宋体" w:hAnsi="宋体" w:cs="宋体"/>
          <w:kern w:val="0"/>
        </w:rPr>
        <w:t>3</w:t>
      </w:r>
      <w:r>
        <w:rPr>
          <w:rFonts w:ascii="宋体" w:hAnsi="宋体" w:cs="宋体"/>
          <w:kern w:val="0"/>
          <w:lang w:val="zh-CN"/>
        </w:rPr>
        <w:t>.3.</w:t>
      </w:r>
      <w:r>
        <w:rPr>
          <w:rFonts w:hint="eastAsia" w:ascii="宋体" w:hAnsi="宋体" w:cs="宋体"/>
          <w:kern w:val="0"/>
          <w:lang w:val="zh-CN"/>
        </w:rPr>
        <w:t>付款方式：</w:t>
      </w:r>
      <w:r>
        <w:rPr>
          <w:rFonts w:hint="eastAsia" w:ascii="宋体" w:hAnsi="宋体" w:cs="宋体"/>
          <w:kern w:val="0"/>
        </w:rPr>
        <w:t>详见“第三部分青海省政府采购项目合同书范本”中“四、付款方式”的规定</w:t>
      </w:r>
    </w:p>
    <w:p>
      <w:pPr>
        <w:tabs>
          <w:tab w:val="left" w:pos="1815"/>
        </w:tabs>
        <w:ind w:firstLine="480"/>
        <w:rPr>
          <w:rFonts w:hint="eastAsia" w:ascii="宋体" w:hAnsi="宋体"/>
          <w:highlight w:val="none"/>
          <w:lang w:val="zh-CN"/>
        </w:rPr>
      </w:pPr>
      <w:r>
        <w:rPr>
          <w:rFonts w:ascii="宋体" w:hAnsi="宋体" w:cs="宋体"/>
          <w:kern w:val="0"/>
        </w:rPr>
        <w:t>3</w:t>
      </w:r>
      <w:r>
        <w:rPr>
          <w:rFonts w:ascii="宋体" w:hAnsi="宋体" w:cs="宋体"/>
          <w:kern w:val="0"/>
          <w:lang w:val="zh-CN"/>
        </w:rPr>
        <w:t>.4.</w:t>
      </w:r>
      <w:r>
        <w:rPr>
          <w:rFonts w:hint="eastAsia" w:ascii="宋体" w:hAnsi="宋体"/>
          <w:highlight w:val="none"/>
          <w:lang w:val="zh-CN"/>
        </w:rPr>
        <w:t>免费质保期：本项目采购的所有硬件应提供不少于</w:t>
      </w:r>
      <w:r>
        <w:rPr>
          <w:rFonts w:hint="eastAsia" w:ascii="宋体" w:hAnsi="宋体"/>
          <w:highlight w:val="none"/>
          <w:lang w:val="en-US" w:eastAsia="zh-CN"/>
        </w:rPr>
        <w:t>1</w:t>
      </w:r>
      <w:r>
        <w:rPr>
          <w:rFonts w:hint="eastAsia" w:ascii="宋体" w:hAnsi="宋体"/>
          <w:highlight w:val="none"/>
          <w:lang w:val="zh-CN"/>
        </w:rPr>
        <w:t>年的免费质保服务，软件提供不少于</w:t>
      </w:r>
      <w:r>
        <w:rPr>
          <w:rFonts w:hint="eastAsia" w:ascii="宋体" w:hAnsi="宋体"/>
          <w:highlight w:val="none"/>
          <w:lang w:val="en-US" w:eastAsia="zh-CN"/>
        </w:rPr>
        <w:t>2</w:t>
      </w:r>
      <w:r>
        <w:rPr>
          <w:rFonts w:hint="eastAsia" w:ascii="宋体" w:hAnsi="宋体"/>
          <w:highlight w:val="none"/>
          <w:lang w:val="zh-CN"/>
        </w:rPr>
        <w:t>年的免费优化升级、运维质保服务。质保运维服务时间从项目竣工验收后开始计算。</w:t>
      </w:r>
    </w:p>
    <w:p>
      <w:pPr>
        <w:pStyle w:val="2"/>
        <w:ind w:firstLine="480"/>
        <w:rPr>
          <w:rFonts w:hint="eastAsia"/>
          <w:lang w:val="zh-CN"/>
        </w:rPr>
      </w:pPr>
      <w:r>
        <w:rPr>
          <w:rFonts w:hint="eastAsia" w:ascii="宋体" w:hAnsi="宋体"/>
          <w:highlight w:val="none"/>
          <w:lang w:val="en-US" w:eastAsia="zh-CN"/>
        </w:rPr>
        <w:t>3.5</w:t>
      </w:r>
      <w:r>
        <w:rPr>
          <w:rFonts w:hint="eastAsia"/>
          <w:lang w:val="zh-CN"/>
        </w:rPr>
        <w:t>本项目需要投标人</w:t>
      </w:r>
      <w:r>
        <w:rPr>
          <w:rFonts w:hint="eastAsia"/>
          <w:lang w:val="en-US" w:eastAsia="zh-CN"/>
        </w:rPr>
        <w:t>中标后</w:t>
      </w:r>
      <w:r>
        <w:rPr>
          <w:rFonts w:hint="eastAsia"/>
          <w:lang w:val="zh-CN"/>
        </w:rPr>
        <w:t>出具对接承诺书，承诺每套系统及设备都能对接到城西区政务服务平台以及青海省政务服务平台，并由投标人承担对应的人员、设备以及对接费用。</w:t>
      </w:r>
    </w:p>
    <w:p>
      <w:pPr>
        <w:pStyle w:val="2"/>
        <w:ind w:firstLine="480"/>
        <w:rPr>
          <w:rFonts w:hint="default" w:ascii="宋体" w:hAnsi="宋体"/>
          <w:highlight w:val="none"/>
          <w:lang w:val="en-US" w:eastAsia="zh-CN"/>
        </w:rPr>
      </w:pPr>
      <w:r>
        <w:rPr>
          <w:rFonts w:hint="eastAsia" w:ascii="宋体" w:hAnsi="宋体"/>
          <w:highlight w:val="none"/>
          <w:lang w:val="en-US" w:eastAsia="zh-CN"/>
        </w:rPr>
        <w:t>3.6本项目带“</w:t>
      </w:r>
      <w:r>
        <w:rPr>
          <w:rFonts w:hint="eastAsia" w:ascii="宋体" w:hAnsi="宋体" w:cs="宋体"/>
          <w:kern w:val="0"/>
          <w:sz w:val="20"/>
          <w:szCs w:val="20"/>
        </w:rPr>
        <w:t>▲</w:t>
      </w:r>
      <w:r>
        <w:rPr>
          <w:rFonts w:hint="eastAsia" w:ascii="宋体" w:hAnsi="宋体"/>
          <w:highlight w:val="none"/>
          <w:lang w:val="en-US" w:eastAsia="zh-CN"/>
        </w:rPr>
        <w:t>”为核心产品。其他需要提供佐证材料的软件及设备在需求中都已经明确，投标时需提供佐证材料证明其具体性能，佐证材料表现形式包括但不限于：产品彩页、官网截图、第三方检测报告、技术规格书、软件著作权等复印件。</w:t>
      </w: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pPr>
    </w:p>
    <w:p>
      <w:pPr>
        <w:ind w:firstLine="0" w:firstLineChars="0"/>
        <w:jc w:val="center"/>
        <w:rPr>
          <w:b/>
          <w:sz w:val="32"/>
          <w:szCs w:val="24"/>
        </w:rPr>
      </w:pPr>
      <w:r>
        <w:rPr>
          <w:rFonts w:hint="eastAsia"/>
          <w:b/>
          <w:sz w:val="32"/>
          <w:szCs w:val="24"/>
        </w:rPr>
        <w:t>西宁市城西区政务中心配套工程项目</w:t>
      </w:r>
      <w:r>
        <w:rPr>
          <w:b/>
          <w:sz w:val="32"/>
          <w:szCs w:val="24"/>
        </w:rPr>
        <w:t>建设需求</w:t>
      </w:r>
    </w:p>
    <w:p>
      <w:pPr>
        <w:pStyle w:val="16"/>
        <w:numPr>
          <w:ilvl w:val="0"/>
          <w:numId w:val="0"/>
        </w:numPr>
        <w:rPr>
          <w:rFonts w:hint="eastAsia"/>
          <w:sz w:val="28"/>
          <w:szCs w:val="21"/>
          <w:lang w:val="en-US" w:eastAsia="zh-CN"/>
        </w:rPr>
      </w:pPr>
      <w:r>
        <w:rPr>
          <w:rFonts w:hint="eastAsia"/>
          <w:sz w:val="28"/>
          <w:szCs w:val="21"/>
          <w:lang w:val="en-US" w:eastAsia="zh-CN"/>
        </w:rPr>
        <w:t>一、项目概述</w:t>
      </w:r>
    </w:p>
    <w:p>
      <w:pPr>
        <w:pStyle w:val="16"/>
        <w:numPr>
          <w:ilvl w:val="1"/>
          <w:numId w:val="10"/>
        </w:numPr>
        <w:rPr>
          <w:rFonts w:hint="eastAsia"/>
          <w:sz w:val="28"/>
          <w:szCs w:val="21"/>
          <w:lang w:val="en-US" w:eastAsia="zh-CN"/>
        </w:rPr>
      </w:pPr>
      <w:r>
        <w:rPr>
          <w:rFonts w:hint="eastAsia"/>
          <w:sz w:val="28"/>
          <w:szCs w:val="21"/>
          <w:lang w:val="en-US" w:eastAsia="zh-CN"/>
        </w:rPr>
        <w:t>项目背景</w:t>
      </w:r>
    </w:p>
    <w:p>
      <w:pPr>
        <w:tabs>
          <w:tab w:val="left" w:pos="1815"/>
        </w:tabs>
        <w:ind w:firstLine="480"/>
        <w:rPr>
          <w:rFonts w:hint="eastAsia" w:ascii="宋体" w:hAnsi="宋体"/>
          <w:lang w:val="zh-CN"/>
        </w:rPr>
      </w:pPr>
      <w:r>
        <w:rPr>
          <w:rFonts w:hint="eastAsia" w:ascii="宋体" w:hAnsi="宋体"/>
          <w:lang w:val="zh-CN"/>
        </w:rPr>
        <w:t>随着近几年来“互联网+政务服务”的不断推进，“互联网+政务服务”改革已逐步进入深水区，新文件、新要求的提出，标志着“互联网+政务服务”建设从“从无到有”向“从有到优”的阶段迈进，政务服务4.0阶段将向“服务化”转变，以用户为中心，一体化平台为载体，全面提升服务渠道、内容、体验。为贯彻落实《国务院办公厅关于服务“六稳”“六保”进一步做好“放管服”改革有关工作的意见》（国办发〔2021〕10号）、《国务院关于加快推进政务服务标准化规范化便利化的指导意见》（国发〔2022〕5号）、《青海省人民政府办公厅关于印发2021年政务公开工作要点的通知》（青政办〔2021〕47号）、《西宁市人民政府办公室关于印发西宁市网上政务服务能力提升工作方案的通知》（宁政办函〔2022〕22号）等文件精神，以城西区实际情况为基础，构建新型智慧政务体系，不仅利用物联网、云计算、移动互联网、人工智能、数据挖掘等技术，还以用户创新、大众创新、开放创新、共同创新为特征创新，提高政府办公、监管、服务、决策的智能化水平，形成高效、敏捷、便民的数字政府。</w:t>
      </w:r>
    </w:p>
    <w:p>
      <w:pPr>
        <w:tabs>
          <w:tab w:val="left" w:pos="1815"/>
        </w:tabs>
        <w:ind w:firstLine="480"/>
      </w:pPr>
      <w:r>
        <w:rPr>
          <w:rFonts w:hint="eastAsia" w:ascii="宋体" w:hAnsi="宋体"/>
          <w:lang w:val="zh-CN"/>
        </w:rPr>
        <w:t>打造一体化政务大厅，深入挖掘大厅办事的实际业务场景，以场景为支撑，对大厅环境进行合理规划、统一布局，构建新型的高效、便捷、智能的政务服务，通过实体大厅、移动端、自助服务终端等多渠道服务，构建城西区智慧政务服务体系，进一步补齐短板、优化流程、精简材料，提升大厅综合服务和管理能力，实现线上线下服务多元化，积极打造城西区“智慧政务”工作模式，为公众提供全面、便捷、高效、智慧的服务体验，并且为中心有效管理提供数据支撑。</w:t>
      </w:r>
    </w:p>
    <w:p>
      <w:pPr>
        <w:pStyle w:val="16"/>
        <w:numPr>
          <w:ilvl w:val="1"/>
          <w:numId w:val="10"/>
        </w:numPr>
        <w:rPr>
          <w:rFonts w:hint="eastAsia"/>
          <w:sz w:val="28"/>
          <w:szCs w:val="21"/>
          <w:lang w:val="en-US" w:eastAsia="zh-CN"/>
        </w:rPr>
      </w:pPr>
      <w:r>
        <w:rPr>
          <w:rFonts w:hint="eastAsia"/>
          <w:sz w:val="28"/>
          <w:szCs w:val="21"/>
          <w:lang w:val="en-US" w:eastAsia="zh-CN"/>
        </w:rPr>
        <w:t>建设目标</w:t>
      </w:r>
    </w:p>
    <w:p>
      <w:pPr>
        <w:ind w:firstLine="420"/>
        <w:rPr>
          <w:szCs w:val="24"/>
        </w:rPr>
      </w:pPr>
      <w:r>
        <w:rPr>
          <w:rFonts w:hint="eastAsia"/>
          <w:szCs w:val="24"/>
        </w:rPr>
        <w:t>“以用户为中心”，依托互联网、物联网、大数据等先进技术，结合企业、群众的政务服务办事场景，构建新型智能化政务大厅，打造城西区“智能化政务大厅服务品牌”。政务大厅智能化建设，以群众线下办事流程为主要依据，充分考虑大厅区域划分与智能化硬件联动，围绕群众线下办事全流程，打造一体化线下服务新模式。为企业群众提供智能、舒适、便捷全新的办事服务体验，为管理部门提供精细化、智能化的管理手段，从而进一步提升实体政务服务大厅服务能力，提升线下服务与线上服务融合应用，努力构建地方线上线下服务一体化，提高群众的政务服务获得感、满意度。</w:t>
      </w:r>
    </w:p>
    <w:p>
      <w:pPr>
        <w:ind w:firstLine="420"/>
        <w:rPr>
          <w:rFonts w:hint="eastAsia"/>
          <w:szCs w:val="24"/>
        </w:rPr>
      </w:pPr>
      <w:r>
        <w:rPr>
          <w:rFonts w:hint="eastAsia"/>
          <w:szCs w:val="24"/>
        </w:rPr>
        <w:t>本项目将以建设行政服务中心智能化大厅系统为依托，对各类服务设施软硬件设备进行高度整合集中，为公众提供全方位、高智能、更加方便快捷的服务体验，为中心有效管理提供数据支撑，从而实现科学合理地履行对入驻政务服务中心各部门政务服务窗口和工作人员的指导监督工作以及中心日常管理工作，积极打造智慧政务工作模式，实现对我区政务服务工作“看得见、管得着、控得住”的目标。</w:t>
      </w:r>
      <w:bookmarkStart w:id="96" w:name="_Toc7405"/>
    </w:p>
    <w:p>
      <w:pPr>
        <w:ind w:firstLine="420"/>
        <w:rPr>
          <w:b/>
          <w:bCs/>
          <w:sz w:val="28"/>
          <w:szCs w:val="28"/>
        </w:rPr>
      </w:pPr>
      <w:r>
        <w:rPr>
          <w:rFonts w:hint="eastAsia"/>
          <w:b/>
          <w:bCs/>
          <w:sz w:val="28"/>
          <w:szCs w:val="28"/>
          <w:lang w:val="en-US" w:eastAsia="zh-CN"/>
        </w:rPr>
        <w:t>二、</w:t>
      </w:r>
      <w:r>
        <w:rPr>
          <w:rFonts w:hint="eastAsia"/>
          <w:b/>
          <w:bCs/>
          <w:sz w:val="28"/>
          <w:szCs w:val="28"/>
        </w:rPr>
        <w:t>总体设计</w:t>
      </w:r>
      <w:bookmarkEnd w:id="96"/>
      <w:r>
        <w:rPr>
          <w:rFonts w:hint="eastAsia"/>
          <w:b/>
          <w:bCs/>
          <w:sz w:val="28"/>
          <w:szCs w:val="28"/>
        </w:rPr>
        <w:t>要求</w:t>
      </w:r>
    </w:p>
    <w:p>
      <w:pPr>
        <w:pStyle w:val="16"/>
        <w:numPr>
          <w:ilvl w:val="0"/>
          <w:numId w:val="0"/>
        </w:numPr>
        <w:ind w:leftChars="0"/>
        <w:rPr>
          <w:rFonts w:hint="eastAsia"/>
          <w:sz w:val="28"/>
          <w:szCs w:val="21"/>
          <w:lang w:val="en-US" w:eastAsia="zh-CN"/>
        </w:rPr>
      </w:pPr>
      <w:r>
        <w:rPr>
          <w:rFonts w:hint="eastAsia"/>
          <w:sz w:val="28"/>
          <w:szCs w:val="21"/>
          <w:lang w:val="en-US" w:eastAsia="zh-CN"/>
        </w:rPr>
        <w:t>2.1、标准化、规范化</w:t>
      </w:r>
    </w:p>
    <w:p>
      <w:pPr>
        <w:ind w:firstLine="420"/>
        <w:rPr>
          <w:szCs w:val="24"/>
        </w:rPr>
      </w:pPr>
      <w:r>
        <w:rPr>
          <w:rFonts w:hint="eastAsia"/>
          <w:szCs w:val="24"/>
        </w:rPr>
        <w:t>标准化是支撑电子政务的重要手段，电子政务工程首先应遵循国际上成熟的、通用的标准、规范和协议。其次是要遵照执行国家颁布的现有法律、标准以及即将推出的各类规范，如《中华人民共和国电子签名法》、《基于</w:t>
      </w:r>
      <w:r>
        <w:rPr>
          <w:szCs w:val="24"/>
        </w:rPr>
        <w:t>XML</w:t>
      </w:r>
      <w:r>
        <w:rPr>
          <w:rFonts w:hint="eastAsia"/>
          <w:szCs w:val="24"/>
        </w:rPr>
        <w:t>电子公文格式规范》、《</w:t>
      </w:r>
      <w:r>
        <w:rPr>
          <w:szCs w:val="24"/>
        </w:rPr>
        <w:t>XML</w:t>
      </w:r>
      <w:r>
        <w:rPr>
          <w:rFonts w:hint="eastAsia"/>
          <w:szCs w:val="24"/>
        </w:rPr>
        <w:t>在电子政务中的应用指南》、《电子政务流程设计方法通用规范》等。再次是参考本地区有关技术规范和技术要求。同时基于当地电子政务建设的具体需要，补充和完善地方电子政务标准，用于规范将来各类电子政务应用建设，为电子政务应用整合和后期工程建设打下坚实基础。</w:t>
      </w:r>
    </w:p>
    <w:p>
      <w:pPr>
        <w:pStyle w:val="16"/>
        <w:numPr>
          <w:ilvl w:val="0"/>
          <w:numId w:val="0"/>
        </w:numPr>
        <w:ind w:leftChars="0"/>
        <w:rPr>
          <w:rFonts w:hint="eastAsia"/>
          <w:sz w:val="28"/>
          <w:szCs w:val="21"/>
          <w:lang w:val="en-US" w:eastAsia="zh-CN"/>
        </w:rPr>
      </w:pPr>
      <w:bookmarkStart w:id="97" w:name="_Toc530493920"/>
      <w:r>
        <w:rPr>
          <w:rFonts w:hint="eastAsia"/>
          <w:sz w:val="28"/>
          <w:szCs w:val="21"/>
          <w:lang w:val="en-US" w:eastAsia="zh-CN"/>
        </w:rPr>
        <w:t>2.2、采用成熟技术和产品</w:t>
      </w:r>
    </w:p>
    <w:bookmarkEnd w:id="97"/>
    <w:p>
      <w:pPr>
        <w:ind w:firstLine="420"/>
        <w:rPr>
          <w:szCs w:val="24"/>
        </w:rPr>
      </w:pPr>
      <w:r>
        <w:rPr>
          <w:rFonts w:hint="eastAsia"/>
          <w:szCs w:val="24"/>
        </w:rPr>
        <w:t>供应商必须采用先进成熟的技术和产品，自主开发的软件产品必须具有县（区）及以上政府部门应用成功经验和实施案例，不允许在实施过程中作实验性开发或产品试用，确保工程建设质量和进度，防范开发集成过程中的技术风险和产品风险。</w:t>
      </w:r>
    </w:p>
    <w:p>
      <w:pPr>
        <w:pStyle w:val="4"/>
        <w:spacing w:line="240" w:lineRule="auto"/>
        <w:rPr>
          <w:rFonts w:hint="eastAsia"/>
          <w:sz w:val="28"/>
          <w:szCs w:val="21"/>
          <w:lang w:val="en-US" w:eastAsia="zh-CN"/>
        </w:rPr>
      </w:pPr>
      <w:r>
        <w:rPr>
          <w:rFonts w:hint="eastAsia"/>
          <w:sz w:val="28"/>
          <w:szCs w:val="21"/>
          <w:lang w:val="en-US" w:eastAsia="zh-CN"/>
        </w:rPr>
        <w:t>2.3、总体架构要求</w:t>
      </w:r>
    </w:p>
    <w:p>
      <w:pPr>
        <w:ind w:firstLine="420"/>
        <w:rPr>
          <w:rFonts w:ascii="宋体" w:hAnsi="宋体"/>
          <w:szCs w:val="21"/>
        </w:rPr>
      </w:pPr>
      <w:r>
        <w:rPr>
          <w:rFonts w:hint="eastAsia" w:ascii="宋体" w:hAnsi="宋体"/>
          <w:szCs w:val="21"/>
        </w:rPr>
        <w:t>供应商应根据</w:t>
      </w:r>
      <w:r>
        <w:rPr>
          <w:rFonts w:hint="eastAsia" w:ascii="仿宋_GB2312" w:hAnsi="宋体"/>
          <w:szCs w:val="28"/>
        </w:rPr>
        <w:t>西宁市城西区政务中心配套工程项目建设</w:t>
      </w:r>
      <w:r>
        <w:rPr>
          <w:rFonts w:hint="eastAsia" w:ascii="宋体" w:hAnsi="宋体"/>
          <w:szCs w:val="21"/>
        </w:rPr>
        <w:t>要求，提供总体架构图。</w:t>
      </w:r>
    </w:p>
    <w:p>
      <w:pPr>
        <w:pStyle w:val="4"/>
        <w:rPr>
          <w:sz w:val="28"/>
          <w:szCs w:val="28"/>
        </w:rPr>
      </w:pPr>
      <w:bookmarkStart w:id="98" w:name="_Toc530493921"/>
      <w:r>
        <w:rPr>
          <w:rFonts w:hint="eastAsia"/>
          <w:sz w:val="28"/>
          <w:szCs w:val="28"/>
          <w:lang w:val="en-US" w:eastAsia="zh-CN"/>
        </w:rPr>
        <w:t>2.4、</w:t>
      </w:r>
      <w:r>
        <w:rPr>
          <w:rFonts w:hint="eastAsia"/>
          <w:sz w:val="28"/>
          <w:szCs w:val="28"/>
        </w:rPr>
        <w:t>技术路线要求</w:t>
      </w:r>
      <w:bookmarkEnd w:id="98"/>
    </w:p>
    <w:p>
      <w:pPr>
        <w:ind w:firstLine="420"/>
        <w:rPr>
          <w:szCs w:val="24"/>
        </w:rPr>
      </w:pPr>
      <w:r>
        <w:rPr>
          <w:rFonts w:hint="eastAsia"/>
          <w:szCs w:val="24"/>
        </w:rPr>
        <w:t>要求引入分布式缓存、消息队列、非结构化数据库、云存储等关键支撑组件，充分分析业务性能瓶颈找到关键支撑组件的应用场景，充分利用支撑组件的特性提升系统运行效率，充分发挥“云”环境优势。</w:t>
      </w:r>
    </w:p>
    <w:p>
      <w:pPr>
        <w:ind w:firstLine="420"/>
        <w:rPr>
          <w:szCs w:val="24"/>
        </w:rPr>
      </w:pPr>
      <w:r>
        <w:rPr>
          <w:rFonts w:hint="eastAsia"/>
          <w:szCs w:val="24"/>
        </w:rPr>
        <w:t>需要支持分布式，支持水平扩展，充分利用云平台技术的优势，建立弹性的应用与服务资源池，通过应用与服务的负载均衡策略提升系统的整体并发能力；通过读写库分离、冷热数据分离、历史数据分离的设计，提升数据库层的并发能力；读写分离技术需要支持基于规则的分片策略、完善的</w:t>
      </w:r>
      <w:r>
        <w:rPr>
          <w:szCs w:val="24"/>
        </w:rPr>
        <w:t>SQL</w:t>
      </w:r>
      <w:r>
        <w:rPr>
          <w:rFonts w:hint="eastAsia"/>
          <w:szCs w:val="24"/>
        </w:rPr>
        <w:t>解析引擎，无需修改已上线业务代码能实现瓶颈大数据表的快速分库分表支持。</w:t>
      </w:r>
    </w:p>
    <w:p>
      <w:pPr>
        <w:ind w:firstLine="420"/>
        <w:rPr>
          <w:szCs w:val="24"/>
        </w:rPr>
      </w:pPr>
      <w:r>
        <w:rPr>
          <w:rFonts w:hint="eastAsia"/>
          <w:szCs w:val="24"/>
        </w:rPr>
        <w:t>需要支持持续集成和持续交付，实现软件系统从开发、测试到部署和运维的一体化管理，提高软件开发部署的效能，迅速响应业务的需求。</w:t>
      </w:r>
    </w:p>
    <w:p>
      <w:pPr>
        <w:ind w:firstLine="420"/>
        <w:rPr>
          <w:szCs w:val="24"/>
        </w:rPr>
      </w:pPr>
      <w:r>
        <w:rPr>
          <w:rFonts w:hint="eastAsia"/>
          <w:szCs w:val="24"/>
        </w:rPr>
        <w:t>系统需采用前后端分离的架构开发。前端</w:t>
      </w:r>
      <w:r>
        <w:rPr>
          <w:szCs w:val="24"/>
        </w:rPr>
        <w:t>UI</w:t>
      </w:r>
      <w:r>
        <w:rPr>
          <w:rFonts w:hint="eastAsia"/>
          <w:szCs w:val="24"/>
        </w:rPr>
        <w:t>需基于Javascript、Css、Html等标准技术进行开发，通过</w:t>
      </w:r>
      <w:r>
        <w:rPr>
          <w:szCs w:val="24"/>
        </w:rPr>
        <w:t>AJAX</w:t>
      </w:r>
      <w:r>
        <w:rPr>
          <w:rFonts w:hint="eastAsia"/>
          <w:szCs w:val="24"/>
        </w:rPr>
        <w:t>通讯机制实现</w:t>
      </w:r>
      <w:r>
        <w:rPr>
          <w:szCs w:val="24"/>
        </w:rPr>
        <w:t>UI</w:t>
      </w:r>
      <w:r>
        <w:rPr>
          <w:rFonts w:hint="eastAsia"/>
          <w:szCs w:val="24"/>
        </w:rPr>
        <w:t>和服务、数据分离的开发模型。</w:t>
      </w:r>
    </w:p>
    <w:p>
      <w:pPr>
        <w:pStyle w:val="4"/>
      </w:pPr>
      <w:bookmarkStart w:id="99" w:name="_Toc530493922"/>
      <w:r>
        <w:rPr>
          <w:rFonts w:hint="eastAsia"/>
          <w:lang w:val="en-US" w:eastAsia="zh-CN"/>
        </w:rPr>
        <w:t>2.5、</w:t>
      </w:r>
      <w:r>
        <w:rPr>
          <w:rFonts w:hint="eastAsia"/>
        </w:rPr>
        <w:t>系统性能需求</w:t>
      </w:r>
      <w:bookmarkEnd w:id="99"/>
    </w:p>
    <w:p>
      <w:pPr>
        <w:ind w:firstLine="420"/>
        <w:rPr>
          <w:szCs w:val="24"/>
        </w:rPr>
      </w:pPr>
      <w:r>
        <w:rPr>
          <w:rFonts w:hint="eastAsia"/>
          <w:szCs w:val="24"/>
        </w:rPr>
        <w:t>系统性能要求主要如下：</w:t>
      </w:r>
    </w:p>
    <w:p>
      <w:pPr>
        <w:ind w:firstLine="420"/>
        <w:rPr>
          <w:szCs w:val="24"/>
        </w:rPr>
      </w:pPr>
      <w:r>
        <w:rPr>
          <w:rFonts w:hint="eastAsia"/>
          <w:szCs w:val="24"/>
        </w:rPr>
        <w:t>1、系统构件化设计，面向对象，可做到灵活扩展系统采用三层架构体系，充分考虑到以后纵向和横向的发展在网络稳定的环境下操作性界面的系统响应时间均要求小于3秒；</w:t>
      </w:r>
    </w:p>
    <w:p>
      <w:pPr>
        <w:ind w:firstLine="420"/>
        <w:rPr>
          <w:szCs w:val="24"/>
        </w:rPr>
      </w:pPr>
      <w:r>
        <w:rPr>
          <w:rFonts w:hint="eastAsia"/>
          <w:szCs w:val="24"/>
        </w:rPr>
        <w:t>2、系统支持正常500个同时在线用户的性能要求；当100个用户并发请求同一个中等复杂度的事物时，响应时间不超过3秒；</w:t>
      </w:r>
    </w:p>
    <w:p>
      <w:pPr>
        <w:ind w:firstLine="420"/>
        <w:rPr>
          <w:szCs w:val="24"/>
        </w:rPr>
      </w:pPr>
      <w:r>
        <w:rPr>
          <w:rFonts w:hint="eastAsia"/>
          <w:szCs w:val="24"/>
        </w:rPr>
        <w:t>3、系统应提供7×24 小时的连续运行，平均年故障时间小于1天，平均故障修复时间小于30分钟。</w:t>
      </w:r>
    </w:p>
    <w:p>
      <w:pPr>
        <w:pStyle w:val="4"/>
      </w:pPr>
      <w:bookmarkStart w:id="100" w:name="_Toc530493923"/>
      <w:r>
        <w:rPr>
          <w:rFonts w:hint="eastAsia"/>
          <w:lang w:val="en-US" w:eastAsia="zh-CN"/>
        </w:rPr>
        <w:t>2.6、</w:t>
      </w:r>
      <w:r>
        <w:rPr>
          <w:rFonts w:hint="eastAsia"/>
        </w:rPr>
        <w:t>安全需求</w:t>
      </w:r>
      <w:bookmarkEnd w:id="100"/>
    </w:p>
    <w:p>
      <w:pPr>
        <w:ind w:firstLine="420"/>
        <w:rPr>
          <w:szCs w:val="24"/>
        </w:rPr>
      </w:pPr>
      <w:r>
        <w:rPr>
          <w:rFonts w:hint="eastAsia"/>
          <w:szCs w:val="24"/>
        </w:rPr>
        <w:t>系统建设不仅要提供稳定可靠、质量保证的政务服务，还要最大限度的保障数据信息资源的安全，保障系统平台运行的安全。</w:t>
      </w:r>
    </w:p>
    <w:p>
      <w:pPr>
        <w:ind w:firstLine="420"/>
        <w:rPr>
          <w:szCs w:val="24"/>
        </w:rPr>
      </w:pPr>
      <w:r>
        <w:rPr>
          <w:rFonts w:hint="eastAsia"/>
          <w:szCs w:val="24"/>
        </w:rPr>
        <w:t>系统的安全保证分为环境安全保障、系统安全配置保障、应用和数据库安全保障、安全保障基础设施保障、系统安全开发和实现保障等内容。</w:t>
      </w:r>
    </w:p>
    <w:p>
      <w:pPr>
        <w:pStyle w:val="3"/>
      </w:pPr>
      <w:r>
        <w:rPr>
          <w:rFonts w:hint="eastAsia"/>
          <w:lang w:val="en-US" w:eastAsia="zh-CN"/>
        </w:rPr>
        <w:t>三、</w:t>
      </w:r>
      <w:r>
        <w:rPr>
          <w:rFonts w:hint="eastAsia"/>
        </w:rPr>
        <w:t>建设内容要求</w:t>
      </w:r>
    </w:p>
    <w:p>
      <w:pPr>
        <w:pStyle w:val="4"/>
      </w:pPr>
      <w:r>
        <w:rPr>
          <w:rFonts w:hint="eastAsia"/>
          <w:lang w:val="en-US" w:eastAsia="zh-CN"/>
        </w:rPr>
        <w:t>3.1、</w:t>
      </w:r>
      <w:r>
        <w:rPr>
          <w:rFonts w:hint="eastAsia"/>
        </w:rPr>
        <w:t>智慧便民管理平台建设方案</w:t>
      </w:r>
    </w:p>
    <w:p>
      <w:pPr>
        <w:pStyle w:val="5"/>
      </w:pPr>
      <w:r>
        <w:rPr>
          <w:rFonts w:hint="eastAsia"/>
          <w:lang w:val="en-US" w:eastAsia="zh-CN"/>
        </w:rPr>
        <w:t>3.1.1、</w:t>
      </w:r>
      <w:r>
        <w:rPr>
          <w:rFonts w:hint="eastAsia"/>
        </w:rPr>
        <w:t>政务大厅综合场地管理系统</w:t>
      </w:r>
    </w:p>
    <w:p>
      <w:pPr>
        <w:ind w:firstLine="420"/>
        <w:rPr>
          <w:szCs w:val="24"/>
        </w:rPr>
      </w:pPr>
      <w:r>
        <w:rPr>
          <w:rFonts w:hint="eastAsia"/>
          <w:szCs w:val="24"/>
        </w:rPr>
        <w:t>应根据信息化建设的规律和中心实际需要，对中心现有设备和应用系统进行整体集成，充分发挥出信息优势。打造成一个信息的闭环，使得信息化建设真正发挥出智能化效益。同时与审批系统以及相关智能化设备对接，实现整个中心的智能化管控和联动。</w:t>
      </w:r>
    </w:p>
    <w:p>
      <w:pPr>
        <w:ind w:firstLine="420"/>
        <w:rPr>
          <w:szCs w:val="24"/>
        </w:rPr>
      </w:pPr>
      <w:r>
        <w:rPr>
          <w:rFonts w:hint="eastAsia"/>
          <w:szCs w:val="24"/>
        </w:rPr>
        <w:t>1、场地三维可视化管理子系统</w:t>
      </w:r>
    </w:p>
    <w:p>
      <w:pPr>
        <w:ind w:firstLine="420"/>
        <w:rPr>
          <w:szCs w:val="24"/>
        </w:rPr>
      </w:pPr>
      <w:r>
        <w:rPr>
          <w:rFonts w:hint="eastAsia"/>
          <w:szCs w:val="24"/>
        </w:rPr>
        <w:t>政务大厅综合场地管理系统需包括两方面设计，首先本项目应对服务数据、人员行为、场所设备进行模型设计，模型建设内容需包括对象的基本参数、控制范围、事件触发、可视角度、接口规范、界面设置；其次对象模型设置完成之后，应对其进行场景设置，将对象置于实际的使用场景中可达到更好的展现效果。</w:t>
      </w:r>
    </w:p>
    <w:p>
      <w:pPr>
        <w:ind w:firstLine="420"/>
        <w:rPr>
          <w:szCs w:val="24"/>
        </w:rPr>
      </w:pPr>
      <w:r>
        <w:rPr>
          <w:rFonts w:hint="eastAsia"/>
          <w:szCs w:val="24"/>
        </w:rPr>
        <w:t>为进一步将场景与实际业务进行关联，本次项目还需根据中心业务进行可视化主题建设。</w:t>
      </w:r>
    </w:p>
    <w:p>
      <w:pPr>
        <w:ind w:firstLine="420"/>
        <w:rPr>
          <w:szCs w:val="24"/>
        </w:rPr>
      </w:pPr>
      <w:r>
        <w:rPr>
          <w:rFonts w:hint="eastAsia"/>
          <w:szCs w:val="24"/>
        </w:rPr>
        <w:t>（1）模型轻量化管理</w:t>
      </w:r>
    </w:p>
    <w:p>
      <w:pPr>
        <w:ind w:firstLine="420"/>
        <w:rPr>
          <w:szCs w:val="24"/>
        </w:rPr>
      </w:pPr>
      <w:r>
        <w:rPr>
          <w:rFonts w:hint="eastAsia"/>
          <w:szCs w:val="24"/>
        </w:rPr>
        <w:t>应基于国际标准协议，采用WebGL与HTML5融合技术，通过轻量化模型引擎，直接在建模软件内对模型进行轻量化后，把建模所带的属性信息自动上传到平台中，为建筑物运维管理提供基于模型及相关数据的在线浏览和协同服务。</w:t>
      </w:r>
    </w:p>
    <w:p>
      <w:pPr>
        <w:ind w:firstLine="420"/>
        <w:rPr>
          <w:szCs w:val="24"/>
        </w:rPr>
      </w:pPr>
      <w:r>
        <w:rPr>
          <w:rFonts w:hint="eastAsia"/>
          <w:szCs w:val="24"/>
        </w:rPr>
        <w:t>需包括场景可视化建模、基于标准模型载入、模型属性设置、可视化展示页面功能。</w:t>
      </w:r>
    </w:p>
    <w:p>
      <w:pPr>
        <w:ind w:firstLine="420"/>
        <w:rPr>
          <w:szCs w:val="24"/>
        </w:rPr>
      </w:pPr>
      <w:r>
        <w:rPr>
          <w:rFonts w:hint="eastAsia"/>
          <w:szCs w:val="24"/>
        </w:rPr>
        <w:t>（2）区域可视化管理</w:t>
      </w:r>
    </w:p>
    <w:p>
      <w:pPr>
        <w:ind w:firstLine="420"/>
        <w:rPr>
          <w:szCs w:val="24"/>
        </w:rPr>
      </w:pPr>
      <w:r>
        <w:rPr>
          <w:rFonts w:hint="eastAsia"/>
          <w:szCs w:val="24"/>
        </w:rPr>
        <w:t>应基于场景可视化建模实现区域可视化管理。功能区域可视化管理需按办事区域或者楼层进行查看，楼层内按区域功能分类进行分类，区域功能包含咨询引导区、等候休闲区、业务办理区、便民自助区以及24小时自助服务区，可以对整个功能区域进行可视化操作，主要实现功能包含区域基本信息展示、区域智能场景控制。</w:t>
      </w:r>
    </w:p>
    <w:p>
      <w:pPr>
        <w:ind w:firstLine="420"/>
        <w:rPr>
          <w:szCs w:val="24"/>
        </w:rPr>
      </w:pPr>
      <w:r>
        <w:rPr>
          <w:rFonts w:hint="eastAsia"/>
          <w:szCs w:val="24"/>
        </w:rPr>
        <w:t>（3）窗口可视化管理</w:t>
      </w:r>
    </w:p>
    <w:p>
      <w:pPr>
        <w:ind w:firstLine="420"/>
        <w:rPr>
          <w:szCs w:val="24"/>
        </w:rPr>
      </w:pPr>
      <w:r>
        <w:rPr>
          <w:rFonts w:hint="eastAsia"/>
          <w:szCs w:val="24"/>
        </w:rPr>
        <w:t>应提供窗口可视化管理功能。主要服务于窗口工位，支持相关人员能够通过窗口模型直观的了解窗口运行状况，包括窗口基本信息、窗口当前业务办理信息，同时也可以对窗口设备进行场景化控制，满足业务实际使用需求。</w:t>
      </w:r>
    </w:p>
    <w:p>
      <w:pPr>
        <w:ind w:firstLine="420"/>
        <w:rPr>
          <w:szCs w:val="24"/>
        </w:rPr>
      </w:pPr>
      <w:r>
        <w:rPr>
          <w:rFonts w:hint="eastAsia"/>
          <w:szCs w:val="24"/>
        </w:rPr>
        <w:t>（4）设备可视化管理</w:t>
      </w:r>
    </w:p>
    <w:p>
      <w:pPr>
        <w:ind w:firstLine="420"/>
        <w:rPr>
          <w:szCs w:val="24"/>
        </w:rPr>
      </w:pPr>
      <w:r>
        <w:rPr>
          <w:rFonts w:hint="eastAsia"/>
          <w:szCs w:val="24"/>
        </w:rPr>
        <w:t>应提供设备可视化管理功能。基于设备模型，为政务服务中心提供服务大厅、功能区域内所有智能化设备以及房间的各类电器设备的可视化管理。</w:t>
      </w:r>
    </w:p>
    <w:p>
      <w:pPr>
        <w:ind w:firstLine="420"/>
        <w:rPr>
          <w:szCs w:val="24"/>
        </w:rPr>
      </w:pPr>
      <w:r>
        <w:rPr>
          <w:rFonts w:hint="eastAsia"/>
          <w:szCs w:val="24"/>
        </w:rPr>
        <w:t>需包括设备基本信息展示、设备可视化控制、设备可视化预警。</w:t>
      </w:r>
    </w:p>
    <w:p>
      <w:pPr>
        <w:ind w:firstLine="420"/>
        <w:rPr>
          <w:szCs w:val="24"/>
        </w:rPr>
      </w:pPr>
      <w:r>
        <w:rPr>
          <w:rFonts w:hint="eastAsia"/>
          <w:szCs w:val="24"/>
        </w:rPr>
        <w:t>（5）机房可视化管理</w:t>
      </w:r>
    </w:p>
    <w:p>
      <w:pPr>
        <w:ind w:firstLine="420"/>
        <w:rPr>
          <w:szCs w:val="24"/>
        </w:rPr>
      </w:pPr>
      <w:r>
        <w:rPr>
          <w:rFonts w:hint="eastAsia"/>
          <w:szCs w:val="24"/>
        </w:rPr>
        <w:t>应提供机房可视化管理功能。将机房也纳入监控，当设备出现不合理状况时，及时查看定位问题上报，快速修复，为整个中心的平稳运行保驾护航。</w:t>
      </w:r>
    </w:p>
    <w:p>
      <w:pPr>
        <w:ind w:firstLine="420"/>
        <w:rPr>
          <w:szCs w:val="24"/>
        </w:rPr>
      </w:pPr>
      <w:r>
        <w:rPr>
          <w:rFonts w:hint="eastAsia"/>
          <w:szCs w:val="24"/>
        </w:rPr>
        <w:t>需包括机房基本信息展示、服务器可视化监控以及设备可视化预警。</w:t>
      </w:r>
    </w:p>
    <w:p>
      <w:pPr>
        <w:ind w:firstLine="420"/>
        <w:rPr>
          <w:szCs w:val="24"/>
        </w:rPr>
      </w:pPr>
      <w:r>
        <w:rPr>
          <w:rFonts w:hint="eastAsia"/>
          <w:szCs w:val="24"/>
        </w:rPr>
        <w:t>2、统一信息发布管理子系统</w:t>
      </w:r>
    </w:p>
    <w:p>
      <w:pPr>
        <w:ind w:firstLine="420"/>
        <w:rPr>
          <w:szCs w:val="24"/>
        </w:rPr>
      </w:pPr>
      <w:r>
        <w:rPr>
          <w:rFonts w:hint="eastAsia"/>
          <w:szCs w:val="24"/>
        </w:rPr>
        <w:t>（1）设备配置管理</w:t>
      </w:r>
    </w:p>
    <w:p>
      <w:pPr>
        <w:ind w:firstLine="420"/>
        <w:rPr>
          <w:szCs w:val="24"/>
        </w:rPr>
      </w:pPr>
      <w:r>
        <w:rPr>
          <w:rFonts w:hint="eastAsia"/>
          <w:szCs w:val="24"/>
        </w:rPr>
        <w:t>应支持对大厅所有显示设备进行配置管理，包括显示设备所在楼层/区域、设备类型、网络IP地址、方位坐标系统数据进行管理。可根据用户实际需求进行自定义，设备配置内容可与相关显示设备进行一对一绑定，方便用户根据实际需求灵活性设置相关显示内容，可以很好的支持大厅的业务动态显示内容调整，让用户能够准确的掌控大厅所有显示设备。</w:t>
      </w:r>
    </w:p>
    <w:p>
      <w:pPr>
        <w:ind w:firstLine="420"/>
        <w:rPr>
          <w:szCs w:val="24"/>
        </w:rPr>
      </w:pPr>
      <w:r>
        <w:rPr>
          <w:rFonts w:hint="eastAsia"/>
          <w:szCs w:val="24"/>
        </w:rPr>
        <w:t>需包括设备配置查看、设备配置维护功能。</w:t>
      </w:r>
    </w:p>
    <w:p>
      <w:pPr>
        <w:ind w:firstLine="420"/>
        <w:rPr>
          <w:szCs w:val="24"/>
        </w:rPr>
      </w:pPr>
      <w:r>
        <w:rPr>
          <w:rFonts w:hint="eastAsia"/>
          <w:szCs w:val="24"/>
        </w:rPr>
        <w:t>（2）素材信息管理</w:t>
      </w:r>
    </w:p>
    <w:p>
      <w:pPr>
        <w:ind w:firstLine="420"/>
        <w:rPr>
          <w:szCs w:val="24"/>
        </w:rPr>
      </w:pPr>
      <w:r>
        <w:rPr>
          <w:rFonts w:hint="eastAsia"/>
          <w:szCs w:val="24"/>
        </w:rPr>
        <w:t>应支持中心工作人员通过素材信息管理功能管理相关节目素材资料，工作人员可把需要使用的素材上传到系统中方便后期进行节目制作，素材内容主要包括图片、视频以及网页形式。同时工作人员可以查看相应的素材信息，包括素材名称、类型以及大小，也可以对素材内容进行预览查看。</w:t>
      </w:r>
    </w:p>
    <w:p>
      <w:pPr>
        <w:ind w:firstLine="420"/>
        <w:rPr>
          <w:szCs w:val="24"/>
        </w:rPr>
      </w:pPr>
      <w:r>
        <w:rPr>
          <w:rFonts w:hint="eastAsia"/>
          <w:szCs w:val="24"/>
        </w:rPr>
        <w:t>需包括图片管理、视频管理、网页管理功能。</w:t>
      </w:r>
    </w:p>
    <w:p>
      <w:pPr>
        <w:ind w:firstLine="420"/>
        <w:rPr>
          <w:szCs w:val="24"/>
        </w:rPr>
      </w:pPr>
      <w:r>
        <w:rPr>
          <w:rFonts w:hint="eastAsia"/>
          <w:szCs w:val="24"/>
        </w:rPr>
        <w:t>（3）节目信息管理</w:t>
      </w:r>
    </w:p>
    <w:p>
      <w:pPr>
        <w:ind w:firstLine="420"/>
        <w:rPr>
          <w:szCs w:val="24"/>
        </w:rPr>
      </w:pPr>
      <w:r>
        <w:rPr>
          <w:rFonts w:hint="eastAsia"/>
          <w:szCs w:val="24"/>
        </w:rPr>
        <w:t>需包括节目信息查看、新增节目内容功能。</w:t>
      </w:r>
    </w:p>
    <w:p>
      <w:pPr>
        <w:ind w:firstLine="420"/>
        <w:rPr>
          <w:szCs w:val="24"/>
        </w:rPr>
      </w:pPr>
      <w:r>
        <w:rPr>
          <w:rFonts w:hint="eastAsia"/>
          <w:szCs w:val="24"/>
        </w:rPr>
        <w:t>（4）信息发布管理</w:t>
      </w:r>
    </w:p>
    <w:p>
      <w:pPr>
        <w:ind w:firstLine="420"/>
        <w:rPr>
          <w:szCs w:val="24"/>
        </w:rPr>
      </w:pPr>
      <w:r>
        <w:rPr>
          <w:rFonts w:hint="eastAsia"/>
          <w:szCs w:val="24"/>
        </w:rPr>
        <w:t>需包括大屏信息发布管理、电视屏信息发布管理功能。</w:t>
      </w:r>
    </w:p>
    <w:p>
      <w:pPr>
        <w:ind w:firstLine="420"/>
        <w:rPr>
          <w:szCs w:val="24"/>
        </w:rPr>
      </w:pPr>
      <w:r>
        <w:rPr>
          <w:rFonts w:hint="eastAsia"/>
          <w:szCs w:val="24"/>
        </w:rPr>
        <w:t>3、场地运行监控管理子系统</w:t>
      </w:r>
    </w:p>
    <w:p>
      <w:pPr>
        <w:ind w:firstLine="420"/>
        <w:rPr>
          <w:szCs w:val="24"/>
        </w:rPr>
      </w:pPr>
      <w:r>
        <w:rPr>
          <w:rFonts w:hint="eastAsia"/>
          <w:szCs w:val="24"/>
        </w:rPr>
        <w:t>为方便中心工作人员更好的把控中心人员以及办事服务情况，应结合大厅监控摄像头监测大厅主要出入口动态人流量，实现高峰预警、人脸识别、黑名单比对功能，辅助中心管理人员对大厅服务布局做相关优化。</w:t>
      </w:r>
    </w:p>
    <w:p>
      <w:pPr>
        <w:ind w:firstLine="420"/>
        <w:rPr>
          <w:szCs w:val="24"/>
        </w:rPr>
      </w:pPr>
      <w:r>
        <w:rPr>
          <w:rFonts w:hint="eastAsia"/>
          <w:szCs w:val="24"/>
        </w:rPr>
        <w:t>场地运行管理需包含大楼监控视频查看、大厅异常行为预警、大厅人员黑名单预警、人员办事轨迹跟踪、大厅人流统计分析，可对各个功能区域进行统一对进出的人员进行监控管控。</w:t>
      </w:r>
    </w:p>
    <w:p>
      <w:pPr>
        <w:ind w:firstLine="420"/>
        <w:rPr>
          <w:szCs w:val="24"/>
        </w:rPr>
      </w:pPr>
      <w:r>
        <w:rPr>
          <w:rFonts w:hint="eastAsia"/>
          <w:szCs w:val="24"/>
        </w:rPr>
        <w:t>4、场地智能中控管理子系统</w:t>
      </w:r>
    </w:p>
    <w:p>
      <w:pPr>
        <w:ind w:firstLine="420"/>
        <w:rPr>
          <w:szCs w:val="24"/>
        </w:rPr>
      </w:pPr>
      <w:r>
        <w:rPr>
          <w:szCs w:val="24"/>
        </w:rPr>
        <w:t>场地中控管理系统通过物联网技术与场地智能化设备、中控设备进行集成，实现对场地设备的远程控制。</w:t>
      </w:r>
    </w:p>
    <w:p>
      <w:pPr>
        <w:ind w:firstLine="420"/>
        <w:rPr>
          <w:szCs w:val="24"/>
        </w:rPr>
      </w:pPr>
      <w:r>
        <w:rPr>
          <w:rFonts w:hint="eastAsia"/>
          <w:szCs w:val="24"/>
        </w:rPr>
        <w:t>需</w:t>
      </w:r>
      <w:r>
        <w:rPr>
          <w:szCs w:val="24"/>
        </w:rPr>
        <w:t>包括大厅区域中控管理</w:t>
      </w:r>
      <w:r>
        <w:rPr>
          <w:rFonts w:hint="eastAsia"/>
          <w:szCs w:val="24"/>
        </w:rPr>
        <w:t>以及</w:t>
      </w:r>
      <w:r>
        <w:rPr>
          <w:szCs w:val="24"/>
        </w:rPr>
        <w:t>自助服务区中控管理。</w:t>
      </w:r>
    </w:p>
    <w:p>
      <w:pPr>
        <w:pStyle w:val="5"/>
      </w:pPr>
      <w:r>
        <w:rPr>
          <w:rFonts w:hint="eastAsia"/>
          <w:lang w:val="en-US" w:eastAsia="zh-CN"/>
        </w:rPr>
        <w:t>3.1.2、</w:t>
      </w:r>
      <w:r>
        <w:rPr>
          <w:rFonts w:hint="eastAsia"/>
        </w:rPr>
        <w:t>微信公众号升级</w:t>
      </w:r>
    </w:p>
    <w:p>
      <w:pPr>
        <w:ind w:firstLine="420"/>
        <w:rPr>
          <w:szCs w:val="24"/>
        </w:rPr>
      </w:pPr>
      <w:r>
        <w:rPr>
          <w:rFonts w:hint="eastAsia"/>
          <w:szCs w:val="24"/>
        </w:rPr>
        <w:t>1、中心地址导航</w:t>
      </w:r>
    </w:p>
    <w:p>
      <w:pPr>
        <w:ind w:firstLine="420"/>
        <w:rPr>
          <w:szCs w:val="24"/>
        </w:rPr>
      </w:pPr>
      <w:r>
        <w:rPr>
          <w:rFonts w:hint="eastAsia"/>
          <w:szCs w:val="24"/>
        </w:rPr>
        <w:t>应为到政务服务中心大厅办事的用户提供中心地址导航功能。</w:t>
      </w:r>
    </w:p>
    <w:p>
      <w:pPr>
        <w:ind w:firstLine="420"/>
        <w:rPr>
          <w:szCs w:val="24"/>
        </w:rPr>
      </w:pPr>
      <w:r>
        <w:rPr>
          <w:rFonts w:hint="eastAsia"/>
          <w:szCs w:val="24"/>
        </w:rPr>
        <w:t>2、室内导航</w:t>
      </w:r>
    </w:p>
    <w:p>
      <w:pPr>
        <w:ind w:firstLine="420"/>
        <w:rPr>
          <w:szCs w:val="24"/>
        </w:rPr>
      </w:pPr>
      <w:r>
        <w:rPr>
          <w:rFonts w:hint="eastAsia"/>
          <w:szCs w:val="24"/>
        </w:rPr>
        <w:t>应支持</w:t>
      </w:r>
      <w:r>
        <w:rPr>
          <w:szCs w:val="24"/>
        </w:rPr>
        <w:t>办事群众使用手机扫描二维码后，可以在手机端获取办事大厅的平面图，并进行路线指引。</w:t>
      </w:r>
    </w:p>
    <w:p>
      <w:pPr>
        <w:ind w:firstLine="420"/>
        <w:rPr>
          <w:szCs w:val="24"/>
        </w:rPr>
      </w:pPr>
      <w:r>
        <w:rPr>
          <w:rFonts w:hint="eastAsia"/>
          <w:szCs w:val="24"/>
        </w:rPr>
        <w:t>需包括扫码引导和办事指引。</w:t>
      </w:r>
    </w:p>
    <w:p>
      <w:pPr>
        <w:ind w:firstLine="420"/>
        <w:rPr>
          <w:szCs w:val="24"/>
        </w:rPr>
      </w:pPr>
      <w:r>
        <w:rPr>
          <w:rFonts w:hint="eastAsia"/>
          <w:szCs w:val="24"/>
        </w:rPr>
        <w:t>3、互动交流</w:t>
      </w:r>
    </w:p>
    <w:p>
      <w:pPr>
        <w:ind w:firstLine="420"/>
        <w:rPr>
          <w:szCs w:val="24"/>
        </w:rPr>
      </w:pPr>
      <w:r>
        <w:rPr>
          <w:rFonts w:hint="eastAsia"/>
          <w:szCs w:val="24"/>
        </w:rPr>
        <w:t>需包括常见问题、信息登记、报表数据分析功能。</w:t>
      </w:r>
    </w:p>
    <w:p>
      <w:pPr>
        <w:ind w:firstLine="420"/>
        <w:rPr>
          <w:szCs w:val="24"/>
        </w:rPr>
      </w:pPr>
      <w:r>
        <w:rPr>
          <w:rFonts w:hint="eastAsia"/>
          <w:szCs w:val="24"/>
        </w:rPr>
        <w:t>4、智能客服</w:t>
      </w:r>
    </w:p>
    <w:p>
      <w:pPr>
        <w:ind w:firstLine="420"/>
        <w:rPr>
          <w:szCs w:val="24"/>
        </w:rPr>
      </w:pPr>
      <w:r>
        <w:rPr>
          <w:szCs w:val="24"/>
        </w:rPr>
        <w:t>依托微信公众号构建智能客服服务，</w:t>
      </w:r>
      <w:r>
        <w:rPr>
          <w:rFonts w:hint="eastAsia"/>
          <w:szCs w:val="24"/>
        </w:rPr>
        <w:t>需</w:t>
      </w:r>
      <w:r>
        <w:rPr>
          <w:szCs w:val="24"/>
        </w:rPr>
        <w:t>与城西区政务服务事项信息、办事信息深度融合，充分整合智能检索服务，为用户提供针对政务服务业务的智能问题服务，解答群众办事过程中的基础问题。</w:t>
      </w:r>
    </w:p>
    <w:p>
      <w:pPr>
        <w:ind w:firstLine="420"/>
        <w:rPr>
          <w:szCs w:val="24"/>
        </w:rPr>
      </w:pPr>
      <w:r>
        <w:rPr>
          <w:rFonts w:hint="eastAsia"/>
          <w:szCs w:val="24"/>
        </w:rPr>
        <w:t>（1）知识问答梳理</w:t>
      </w:r>
    </w:p>
    <w:p>
      <w:pPr>
        <w:ind w:firstLine="420"/>
        <w:rPr>
          <w:szCs w:val="24"/>
        </w:rPr>
      </w:pPr>
      <w:r>
        <w:rPr>
          <w:rFonts w:hint="eastAsia"/>
          <w:szCs w:val="24"/>
        </w:rPr>
        <w:t>应提供知识问答梳理。</w:t>
      </w:r>
      <w:r>
        <w:rPr>
          <w:szCs w:val="24"/>
        </w:rPr>
        <w:t>知识梳理是智能客服系统建设的基础支撑，通过知识库业务梳理及实施，将现阶段群众办事过程中涉及到的问题进行全量梳理，并实现标准化管理，解决现有地区政务知识内容分散、答复混乱问题，为智能客服系统建设提供标准的业务知识支撑。</w:t>
      </w:r>
    </w:p>
    <w:p>
      <w:pPr>
        <w:ind w:firstLine="420"/>
        <w:rPr>
          <w:szCs w:val="24"/>
        </w:rPr>
      </w:pPr>
      <w:r>
        <w:rPr>
          <w:rFonts w:hint="eastAsia"/>
          <w:szCs w:val="24"/>
        </w:rPr>
        <w:t>知识梳理分知识收集对接、梳理成果整理、线下内部审核、知识入库、知识训练、上架审核过程。</w:t>
      </w:r>
    </w:p>
    <w:p>
      <w:pPr>
        <w:ind w:firstLine="420"/>
        <w:rPr>
          <w:szCs w:val="24"/>
        </w:rPr>
      </w:pPr>
      <w:r>
        <w:rPr>
          <w:szCs w:val="24"/>
        </w:rPr>
        <w:t>注：</w:t>
      </w:r>
      <w:r>
        <w:rPr>
          <w:rFonts w:hint="eastAsia"/>
          <w:szCs w:val="24"/>
        </w:rPr>
        <w:t>需</w:t>
      </w:r>
      <w:r>
        <w:rPr>
          <w:szCs w:val="24"/>
        </w:rPr>
        <w:t>包括200个知识点，10个主题。</w:t>
      </w:r>
    </w:p>
    <w:p>
      <w:pPr>
        <w:ind w:firstLine="420"/>
        <w:rPr>
          <w:szCs w:val="24"/>
        </w:rPr>
      </w:pPr>
      <w:r>
        <w:rPr>
          <w:rFonts w:hint="eastAsia"/>
          <w:szCs w:val="24"/>
        </w:rPr>
        <w:t>（2）问答交互</w:t>
      </w:r>
    </w:p>
    <w:p>
      <w:pPr>
        <w:ind w:firstLine="420"/>
        <w:rPr>
          <w:szCs w:val="24"/>
        </w:rPr>
      </w:pPr>
      <w:r>
        <w:rPr>
          <w:rFonts w:hint="eastAsia"/>
          <w:szCs w:val="24"/>
        </w:rPr>
        <w:t>问答交互即通过用户进行问答的方式与智能客服进行交互。</w:t>
      </w:r>
    </w:p>
    <w:p>
      <w:pPr>
        <w:ind w:firstLine="420"/>
        <w:rPr>
          <w:szCs w:val="24"/>
        </w:rPr>
      </w:pPr>
      <w:r>
        <w:rPr>
          <w:rFonts w:hint="eastAsia"/>
          <w:szCs w:val="24"/>
        </w:rPr>
        <w:t>需包括欢迎语、区域切换、热门问题、快速提问短语（快捷短语）、智能提示、基本回复、关联问题、多轮问答、满意度评价、常见问题以及常用工具。</w:t>
      </w:r>
    </w:p>
    <w:p>
      <w:pPr>
        <w:ind w:firstLine="420"/>
        <w:rPr>
          <w:szCs w:val="24"/>
        </w:rPr>
      </w:pPr>
      <w:r>
        <w:rPr>
          <w:rFonts w:hint="eastAsia"/>
          <w:szCs w:val="24"/>
        </w:rPr>
        <w:t>（3）人工客服交互</w:t>
      </w:r>
    </w:p>
    <w:p>
      <w:pPr>
        <w:ind w:firstLine="420"/>
        <w:rPr>
          <w:szCs w:val="24"/>
        </w:rPr>
      </w:pPr>
      <w:r>
        <w:rPr>
          <w:rFonts w:hint="eastAsia"/>
          <w:szCs w:val="24"/>
        </w:rPr>
        <w:t>应提供人工客服介入功能，当智能客服系统无法识别用户问题或无法从知识库中搜索到对应问答时，系统应在智能客服对话框中提供是否需要人工客服接入选项。用户选择需要接入，则系统通过后台坐席安排，由后台坐席人员与用户进行人工交流。</w:t>
      </w:r>
    </w:p>
    <w:p>
      <w:pPr>
        <w:ind w:firstLine="420"/>
        <w:rPr>
          <w:szCs w:val="24"/>
        </w:rPr>
      </w:pPr>
      <w:r>
        <w:rPr>
          <w:rFonts w:hint="eastAsia"/>
          <w:szCs w:val="24"/>
        </w:rPr>
        <w:t>需包括人工接入、接入提示、人工客服初始页面、IVR引导、发送内容、用户留言、满意度评价。</w:t>
      </w:r>
    </w:p>
    <w:p>
      <w:pPr>
        <w:ind w:firstLine="420"/>
        <w:rPr>
          <w:szCs w:val="24"/>
        </w:rPr>
      </w:pPr>
      <w:r>
        <w:rPr>
          <w:rFonts w:hint="eastAsia"/>
          <w:szCs w:val="24"/>
        </w:rPr>
        <w:t>（4）智能客服后台管理</w:t>
      </w:r>
    </w:p>
    <w:p>
      <w:pPr>
        <w:ind w:firstLine="420"/>
        <w:rPr>
          <w:szCs w:val="24"/>
        </w:rPr>
      </w:pPr>
      <w:r>
        <w:rPr>
          <w:rFonts w:hint="eastAsia"/>
          <w:szCs w:val="24"/>
        </w:rPr>
        <w:t>需包括</w:t>
      </w:r>
      <w:bookmarkStart w:id="101" w:name="_Toc94019494"/>
      <w:r>
        <w:rPr>
          <w:rFonts w:hint="eastAsia"/>
          <w:szCs w:val="24"/>
        </w:rPr>
        <w:t>超级管理</w:t>
      </w:r>
      <w:bookmarkEnd w:id="101"/>
      <w:bookmarkStart w:id="102" w:name="_Toc94019495"/>
      <w:r>
        <w:rPr>
          <w:rFonts w:hint="eastAsia"/>
          <w:szCs w:val="24"/>
        </w:rPr>
        <w:t>、租户配置</w:t>
      </w:r>
      <w:bookmarkEnd w:id="102"/>
      <w:bookmarkStart w:id="103" w:name="_Toc94019496"/>
      <w:r>
        <w:rPr>
          <w:rFonts w:hint="eastAsia"/>
          <w:szCs w:val="24"/>
        </w:rPr>
        <w:t>、智能交互管理</w:t>
      </w:r>
      <w:bookmarkEnd w:id="103"/>
      <w:bookmarkStart w:id="104" w:name="_Toc66785781"/>
      <w:bookmarkStart w:id="105" w:name="_Toc94019498"/>
      <w:r>
        <w:rPr>
          <w:rFonts w:hint="eastAsia"/>
          <w:szCs w:val="24"/>
        </w:rPr>
        <w:t>、人工</w:t>
      </w:r>
      <w:bookmarkEnd w:id="104"/>
      <w:r>
        <w:rPr>
          <w:rFonts w:hint="eastAsia"/>
          <w:szCs w:val="24"/>
        </w:rPr>
        <w:t>交互管理</w:t>
      </w:r>
      <w:bookmarkEnd w:id="105"/>
      <w:bookmarkStart w:id="106" w:name="_Toc94019499"/>
      <w:r>
        <w:rPr>
          <w:rFonts w:hint="eastAsia"/>
          <w:szCs w:val="24"/>
        </w:rPr>
        <w:t>、数据分析报表管理</w:t>
      </w:r>
      <w:bookmarkEnd w:id="106"/>
      <w:r>
        <w:rPr>
          <w:rFonts w:hint="eastAsia"/>
          <w:szCs w:val="24"/>
        </w:rPr>
        <w:t>。</w:t>
      </w:r>
    </w:p>
    <w:p>
      <w:pPr>
        <w:pStyle w:val="5"/>
      </w:pPr>
      <w:r>
        <w:rPr>
          <w:rFonts w:hint="eastAsia"/>
          <w:lang w:val="en-US" w:eastAsia="zh-CN"/>
        </w:rPr>
        <w:t>3.1.3、</w:t>
      </w:r>
      <w:r>
        <w:rPr>
          <w:rFonts w:hint="eastAsia"/>
        </w:rPr>
        <w:t>智能导办</w:t>
      </w:r>
    </w:p>
    <w:p>
      <w:pPr>
        <w:ind w:firstLine="420"/>
        <w:rPr>
          <w:szCs w:val="24"/>
        </w:rPr>
      </w:pPr>
      <w:r>
        <w:rPr>
          <w:rFonts w:hint="eastAsia"/>
          <w:szCs w:val="24"/>
        </w:rPr>
        <w:t>1、事项精细化梳理</w:t>
      </w:r>
    </w:p>
    <w:p>
      <w:pPr>
        <w:ind w:firstLine="420"/>
        <w:rPr>
          <w:szCs w:val="24"/>
        </w:rPr>
      </w:pPr>
      <w:r>
        <w:rPr>
          <w:szCs w:val="24"/>
        </w:rPr>
        <w:t>针对各部门群众办件量高、办理情形复杂的政务服务事项，</w:t>
      </w:r>
      <w:r>
        <w:rPr>
          <w:rFonts w:hint="eastAsia"/>
          <w:szCs w:val="24"/>
        </w:rPr>
        <w:t>应</w:t>
      </w:r>
      <w:r>
        <w:rPr>
          <w:szCs w:val="24"/>
        </w:rPr>
        <w:t>提供事项精细化梳理服务，以事项标准化为基础，围绕政务服务事项办理过程中的二级材料、办理情形开展精细化梳理工作，为智能办事指南及申报提供基础支撑。</w:t>
      </w:r>
    </w:p>
    <w:p>
      <w:pPr>
        <w:ind w:firstLine="420"/>
        <w:rPr>
          <w:szCs w:val="24"/>
        </w:rPr>
      </w:pPr>
      <w:r>
        <w:rPr>
          <w:rFonts w:hint="eastAsia"/>
          <w:szCs w:val="24"/>
        </w:rPr>
        <w:t>需包括受理条件梳理、办事情形梳理、材料清单梳理、申报要素梳理、信息系统梳理、数据共享梳理、政务百科梳理。</w:t>
      </w:r>
    </w:p>
    <w:p>
      <w:pPr>
        <w:ind w:firstLine="420"/>
        <w:rPr>
          <w:szCs w:val="24"/>
        </w:rPr>
      </w:pPr>
      <w:r>
        <w:rPr>
          <w:szCs w:val="24"/>
        </w:rPr>
        <w:t>注：</w:t>
      </w:r>
      <w:r>
        <w:rPr>
          <w:rFonts w:hint="eastAsia"/>
          <w:szCs w:val="24"/>
        </w:rPr>
        <w:t>需</w:t>
      </w:r>
      <w:r>
        <w:rPr>
          <w:szCs w:val="24"/>
        </w:rPr>
        <w:t>包括30个智能导办事项梳理。</w:t>
      </w:r>
    </w:p>
    <w:p>
      <w:pPr>
        <w:ind w:firstLine="420"/>
        <w:rPr>
          <w:szCs w:val="24"/>
        </w:rPr>
      </w:pPr>
      <w:r>
        <w:rPr>
          <w:rFonts w:hint="eastAsia"/>
          <w:szCs w:val="24"/>
        </w:rPr>
        <w:t>2、智能办事指南</w:t>
      </w:r>
    </w:p>
    <w:p>
      <w:pPr>
        <w:ind w:firstLine="420"/>
        <w:rPr>
          <w:szCs w:val="24"/>
        </w:rPr>
      </w:pPr>
      <w:r>
        <w:rPr>
          <w:rFonts w:hint="eastAsia"/>
          <w:szCs w:val="24"/>
        </w:rPr>
        <w:t>需包括</w:t>
      </w:r>
      <w:r>
        <w:rPr>
          <w:rFonts w:hint="eastAsia"/>
          <w:szCs w:val="24"/>
          <w:lang w:val="zh-CN"/>
        </w:rPr>
        <w:t>智能导办入口、受理资格预判、选择情形引导、选项信息提示、动态专属指南</w:t>
      </w:r>
      <w:r>
        <w:rPr>
          <w:rFonts w:hint="eastAsia"/>
          <w:szCs w:val="24"/>
        </w:rPr>
        <w:t>功能。</w:t>
      </w:r>
    </w:p>
    <w:p>
      <w:pPr>
        <w:ind w:firstLine="420"/>
        <w:rPr>
          <w:szCs w:val="24"/>
        </w:rPr>
      </w:pPr>
      <w:r>
        <w:rPr>
          <w:rFonts w:hint="eastAsia"/>
          <w:szCs w:val="24"/>
        </w:rPr>
        <w:t>3、智能导办管理</w:t>
      </w:r>
    </w:p>
    <w:p>
      <w:pPr>
        <w:ind w:firstLine="420"/>
        <w:rPr>
          <w:szCs w:val="24"/>
        </w:rPr>
      </w:pPr>
      <w:r>
        <w:rPr>
          <w:rFonts w:hint="eastAsia"/>
          <w:szCs w:val="24"/>
        </w:rPr>
        <w:t>应</w:t>
      </w:r>
      <w:r>
        <w:rPr>
          <w:szCs w:val="24"/>
        </w:rPr>
        <w:t>对事项引导过程中出现的专业词汇进行说明配置，供情形引导时使用。</w:t>
      </w:r>
    </w:p>
    <w:p>
      <w:pPr>
        <w:pStyle w:val="5"/>
      </w:pPr>
      <w:r>
        <w:rPr>
          <w:rFonts w:hint="eastAsia"/>
          <w:lang w:val="en-US" w:eastAsia="zh-CN"/>
        </w:rPr>
        <w:t>3.1.4、</w:t>
      </w:r>
      <w:r>
        <w:rPr>
          <w:rFonts w:hint="eastAsia"/>
        </w:rPr>
        <w:t>帮办代办导服</w:t>
      </w:r>
    </w:p>
    <w:p>
      <w:pPr>
        <w:ind w:firstLine="420"/>
        <w:rPr>
          <w:szCs w:val="24"/>
        </w:rPr>
      </w:pPr>
      <w:r>
        <w:rPr>
          <w:rFonts w:hint="eastAsia"/>
          <w:szCs w:val="24"/>
        </w:rPr>
        <w:t>1、服务工单登记</w:t>
      </w:r>
    </w:p>
    <w:p>
      <w:pPr>
        <w:ind w:firstLine="420"/>
        <w:rPr>
          <w:szCs w:val="24"/>
          <w:lang w:val="zh-CN"/>
        </w:rPr>
      </w:pPr>
      <w:r>
        <w:rPr>
          <w:rFonts w:hint="eastAsia"/>
          <w:szCs w:val="24"/>
          <w:lang w:val="zh-CN"/>
        </w:rPr>
        <w:t>对于有业务办理需求的人员，</w:t>
      </w:r>
      <w:r>
        <w:rPr>
          <w:rFonts w:hint="eastAsia"/>
          <w:szCs w:val="24"/>
        </w:rPr>
        <w:t>应支持</w:t>
      </w:r>
      <w:r>
        <w:rPr>
          <w:rFonts w:hint="eastAsia"/>
          <w:szCs w:val="24"/>
          <w:lang w:val="zh-CN"/>
        </w:rPr>
        <w:t>帮办人员通过导服PAD，手动创建帮办任务，并为办事群众提供帮办服务。</w:t>
      </w:r>
    </w:p>
    <w:p>
      <w:pPr>
        <w:ind w:firstLine="420"/>
        <w:rPr>
          <w:szCs w:val="24"/>
        </w:rPr>
      </w:pPr>
      <w:r>
        <w:rPr>
          <w:rFonts w:hint="eastAsia"/>
          <w:szCs w:val="24"/>
        </w:rPr>
        <w:t>2、指定办理</w:t>
      </w:r>
    </w:p>
    <w:p>
      <w:pPr>
        <w:ind w:firstLine="420"/>
        <w:rPr>
          <w:szCs w:val="24"/>
        </w:rPr>
      </w:pPr>
      <w:r>
        <w:rPr>
          <w:rFonts w:hint="eastAsia"/>
          <w:szCs w:val="24"/>
        </w:rPr>
        <w:t>应支持</w:t>
      </w:r>
      <w:r>
        <w:rPr>
          <w:rFonts w:hint="eastAsia"/>
          <w:szCs w:val="24"/>
          <w:lang w:val="zh-CN"/>
        </w:rPr>
        <w:t>导服人员通过PAD掌握大厅窗口的实时运行情况，对于等候时间较长的办事人员，可以由导服人员安排至指定窗口进行业务办理，从而缓解因窗口设置原因而导致办事群众长时间等候，无法高效办理业务的情况。</w:t>
      </w:r>
      <w:r>
        <w:rPr>
          <w:rFonts w:hint="eastAsia"/>
          <w:szCs w:val="24"/>
        </w:rPr>
        <w:t>同时</w:t>
      </w:r>
      <w:r>
        <w:rPr>
          <w:rFonts w:hint="eastAsia"/>
          <w:szCs w:val="24"/>
          <w:lang w:val="zh-CN"/>
        </w:rPr>
        <w:t>系统</w:t>
      </w:r>
      <w:r>
        <w:rPr>
          <w:rFonts w:hint="eastAsia"/>
          <w:szCs w:val="24"/>
        </w:rPr>
        <w:t>应支持</w:t>
      </w:r>
      <w:r>
        <w:rPr>
          <w:rFonts w:hint="eastAsia"/>
          <w:szCs w:val="24"/>
          <w:lang w:val="zh-CN"/>
        </w:rPr>
        <w:t>对导服人员指定办理的情况进行记录，防止随意指定，保证业务办理的公平公正。</w:t>
      </w:r>
    </w:p>
    <w:p>
      <w:pPr>
        <w:pStyle w:val="4"/>
      </w:pPr>
      <w:r>
        <w:rPr>
          <w:rFonts w:hint="eastAsia"/>
          <w:lang w:val="en-US" w:eastAsia="zh-CN"/>
        </w:rPr>
        <w:t>3.2、</w:t>
      </w:r>
      <w:r>
        <w:rPr>
          <w:rFonts w:hint="eastAsia"/>
        </w:rPr>
        <w:t>政务服务大厅智能化建设方案</w:t>
      </w:r>
    </w:p>
    <w:p>
      <w:pPr>
        <w:pStyle w:val="5"/>
      </w:pPr>
      <w:r>
        <w:rPr>
          <w:rFonts w:hint="eastAsia"/>
          <w:lang w:val="en-US" w:eastAsia="zh-CN"/>
        </w:rPr>
        <w:t>3.2.1、</w:t>
      </w:r>
      <w:r>
        <w:rPr>
          <w:rFonts w:hint="eastAsia"/>
        </w:rPr>
        <w:t>大厅现场服务系统建设</w:t>
      </w:r>
    </w:p>
    <w:p>
      <w:pPr>
        <w:ind w:firstLine="420"/>
        <w:rPr>
          <w:szCs w:val="24"/>
        </w:rPr>
      </w:pPr>
      <w:r>
        <w:rPr>
          <w:rFonts w:hint="eastAsia"/>
          <w:szCs w:val="24"/>
        </w:rPr>
        <w:t>1、智能引导机器人</w:t>
      </w:r>
    </w:p>
    <w:p>
      <w:pPr>
        <w:ind w:firstLine="420"/>
        <w:rPr>
          <w:szCs w:val="24"/>
        </w:rPr>
      </w:pPr>
      <w:r>
        <w:rPr>
          <w:rFonts w:hint="eastAsia"/>
          <w:szCs w:val="24"/>
        </w:rPr>
        <w:t>机器人无需业务培训，基于后台知识库就可以提供高标准、不间断的服务，起到分流咨询窗口、分担大厅引导人员压力的作用，大大提升中心的智能化服务水平，节约人工成本，高度契合服务创新、智慧服务的主题。</w:t>
      </w:r>
    </w:p>
    <w:p>
      <w:pPr>
        <w:ind w:firstLine="420"/>
        <w:rPr>
          <w:szCs w:val="24"/>
        </w:rPr>
      </w:pPr>
      <w:r>
        <w:rPr>
          <w:rFonts w:hint="eastAsia"/>
          <w:szCs w:val="24"/>
        </w:rPr>
        <w:t>需包括咨询问答、智能查询、问路引领、导览讲解、自定义巡检以及其他功能。</w:t>
      </w:r>
    </w:p>
    <w:p>
      <w:pPr>
        <w:ind w:firstLine="420"/>
        <w:rPr>
          <w:szCs w:val="24"/>
        </w:rPr>
      </w:pPr>
      <w:r>
        <w:rPr>
          <w:rFonts w:hint="eastAsia"/>
          <w:szCs w:val="24"/>
        </w:rPr>
        <w:t>2、信息发布</w:t>
      </w:r>
    </w:p>
    <w:p>
      <w:pPr>
        <w:ind w:firstLine="420"/>
        <w:rPr>
          <w:szCs w:val="24"/>
        </w:rPr>
      </w:pPr>
      <w:r>
        <w:rPr>
          <w:rFonts w:hint="eastAsia"/>
          <w:szCs w:val="24"/>
        </w:rPr>
        <w:t>应提供政务信息发布功能，主要配合政务中心的图文显示信号，引导信号，互动交流信号的桌面化及处理，并支持查看取号后的窗口屏排队信息、等待屏排队信息。主要分为中心大屏，可展示政务大数据、中心最新公告动态、领导参观欢迎标语以及中心办件统计信息。窗口显示终端需与政务服务系统无缝对接，显示窗口基本信息、受理窗口排队叫号信息、服务事项信息。休息区显示终端需与政务服务系统无缝对接，显示等待区内所有窗口排队信息，同时支持播放各类宣传动画、视频新闻以及政策宣传、媒体报道。</w:t>
      </w:r>
    </w:p>
    <w:p>
      <w:pPr>
        <w:ind w:firstLine="420"/>
        <w:rPr>
          <w:szCs w:val="24"/>
        </w:rPr>
      </w:pPr>
      <w:r>
        <w:rPr>
          <w:rFonts w:hint="eastAsia"/>
          <w:szCs w:val="24"/>
        </w:rPr>
        <w:t>3、排队取号</w:t>
      </w:r>
    </w:p>
    <w:p>
      <w:pPr>
        <w:ind w:firstLine="420"/>
        <w:rPr>
          <w:szCs w:val="24"/>
        </w:rPr>
      </w:pPr>
      <w:r>
        <w:rPr>
          <w:rFonts w:hint="eastAsia"/>
          <w:szCs w:val="24"/>
        </w:rPr>
        <w:t>需与业务系统关联，支持来办人在取号机上选择办理事项，自动打印排队小票。后台应根据所办事项、窗口业务自动分配办理窗口号，并在等待区综合显示屏、窗口显示屏上显示排队办理信息，支持通过语音广播、短信方式叫号。具有下一位、重新呼叫、开始/暂停、注销功能，并能展示当前窗口信息和排队叫号信息。</w:t>
      </w:r>
    </w:p>
    <w:p>
      <w:pPr>
        <w:ind w:firstLine="420"/>
        <w:rPr>
          <w:szCs w:val="24"/>
        </w:rPr>
      </w:pPr>
      <w:r>
        <w:rPr>
          <w:rFonts w:hint="eastAsia"/>
          <w:szCs w:val="24"/>
        </w:rPr>
        <w:t>4、数字化工位</w:t>
      </w:r>
    </w:p>
    <w:p>
      <w:pPr>
        <w:ind w:firstLine="420"/>
        <w:rPr>
          <w:szCs w:val="24"/>
        </w:rPr>
      </w:pPr>
      <w:r>
        <w:rPr>
          <w:rFonts w:hint="eastAsia"/>
          <w:szCs w:val="24"/>
        </w:rPr>
        <w:t>应提供数字化工位。结合叫号、评价、基于高拍仪构建，能将扫描材料压缩转换并自动上传到政务服务运行管理系统中，实现叫号、评价以及办件材料的电子化这三个功能于一体。</w:t>
      </w:r>
    </w:p>
    <w:p>
      <w:pPr>
        <w:ind w:firstLine="420"/>
        <w:rPr>
          <w:szCs w:val="24"/>
        </w:rPr>
      </w:pPr>
      <w:r>
        <w:rPr>
          <w:rFonts w:hint="eastAsia"/>
          <w:szCs w:val="24"/>
        </w:rPr>
        <w:t>需配置桌面一体机、窗口业务监控以及人流量监测。</w:t>
      </w:r>
    </w:p>
    <w:p>
      <w:pPr>
        <w:ind w:firstLine="420"/>
        <w:rPr>
          <w:szCs w:val="24"/>
        </w:rPr>
      </w:pPr>
      <w:r>
        <w:rPr>
          <w:rFonts w:hint="eastAsia"/>
          <w:szCs w:val="24"/>
        </w:rPr>
        <w:t>5、智能考勤</w:t>
      </w:r>
    </w:p>
    <w:p>
      <w:pPr>
        <w:ind w:firstLine="420"/>
        <w:rPr>
          <w:szCs w:val="24"/>
        </w:rPr>
      </w:pPr>
      <w:r>
        <w:rPr>
          <w:rFonts w:hint="eastAsia"/>
          <w:szCs w:val="24"/>
        </w:rPr>
        <w:t>需配置智能人脸签到考勤机，放置在大厅主要出入口，方便工作人员及时签到考勤，同时智能人脸签到模块需与审批系统对接，实现自动统计与生成报表。</w:t>
      </w:r>
    </w:p>
    <w:p>
      <w:pPr>
        <w:ind w:firstLine="420"/>
        <w:rPr>
          <w:szCs w:val="24"/>
        </w:rPr>
      </w:pPr>
      <w:r>
        <w:rPr>
          <w:rFonts w:hint="eastAsia"/>
          <w:szCs w:val="24"/>
        </w:rPr>
        <w:t>6、智能感知系统</w:t>
      </w:r>
    </w:p>
    <w:p>
      <w:pPr>
        <w:ind w:firstLine="420"/>
        <w:rPr>
          <w:szCs w:val="24"/>
        </w:rPr>
      </w:pPr>
      <w:r>
        <w:rPr>
          <w:rFonts w:hint="eastAsia"/>
          <w:szCs w:val="24"/>
        </w:rPr>
        <w:t>应提供智能感知系统，依托视频监控系统和集成各业务办理系统，实现对前往办事大厅的办事群众进行人脸抓拍与身份认证，并将确认的身份信息与各业务办理系统数据进行智能分析，从而实现对办事群众的智能无感办事主动服务。</w:t>
      </w:r>
    </w:p>
    <w:p>
      <w:pPr>
        <w:ind w:firstLine="420"/>
        <w:rPr>
          <w:szCs w:val="24"/>
        </w:rPr>
      </w:pPr>
      <w:r>
        <w:rPr>
          <w:rFonts w:hint="eastAsia"/>
          <w:szCs w:val="24"/>
        </w:rPr>
        <w:t>7、窗口人员行为分析系统</w:t>
      </w:r>
    </w:p>
    <w:p>
      <w:pPr>
        <w:ind w:firstLine="420"/>
        <w:rPr>
          <w:szCs w:val="24"/>
        </w:rPr>
      </w:pPr>
      <w:r>
        <w:rPr>
          <w:rFonts w:hint="eastAsia"/>
          <w:szCs w:val="24"/>
        </w:rPr>
        <w:t>系统需与窗口工位的视频监控系统进行对接，并对视频流进行实时分析，如实反映窗口人员的状态信息（在岗、缺岗、违规），协助中心进行窗口的日常管理。同时支持对数据进行统计分析，以供中心进行参考，助力提升窗口服务质量。</w:t>
      </w:r>
    </w:p>
    <w:p>
      <w:pPr>
        <w:ind w:firstLine="420"/>
        <w:rPr>
          <w:szCs w:val="24"/>
        </w:rPr>
      </w:pPr>
      <w:r>
        <w:rPr>
          <w:rFonts w:hint="eastAsia"/>
          <w:szCs w:val="24"/>
        </w:rPr>
        <w:t>需包括在岗监控、实时监控、缺岗预警、违规预警、统计分析功能。</w:t>
      </w:r>
    </w:p>
    <w:p>
      <w:pPr>
        <w:ind w:firstLine="420"/>
        <w:rPr>
          <w:szCs w:val="24"/>
        </w:rPr>
      </w:pPr>
      <w:r>
        <w:rPr>
          <w:rFonts w:hint="eastAsia"/>
          <w:szCs w:val="24"/>
        </w:rPr>
        <w:t>8、防疫数字哨兵</w:t>
      </w:r>
    </w:p>
    <w:p>
      <w:pPr>
        <w:ind w:firstLine="420"/>
        <w:rPr>
          <w:szCs w:val="24"/>
        </w:rPr>
      </w:pPr>
      <w:r>
        <w:rPr>
          <w:rFonts w:hint="eastAsia"/>
          <w:szCs w:val="24"/>
        </w:rPr>
        <w:t>政务大厅既需要人员的权限的快速核验，也需要对其进行日常健康信息登记，应在政务大厅入口处设置“防疫数字哨兵”，并与人行通道闸机进行联动，若人员身份信息和健康状态信息均正常，闸机可自动打开；若人员身份信息或健康状态信息出现异常，则闸机会保持关闭。</w:t>
      </w:r>
    </w:p>
    <w:p>
      <w:pPr>
        <w:ind w:firstLine="420"/>
        <w:rPr>
          <w:szCs w:val="24"/>
        </w:rPr>
      </w:pPr>
      <w:r>
        <w:rPr>
          <w:rFonts w:hint="eastAsia"/>
          <w:szCs w:val="24"/>
        </w:rPr>
        <w:t>建设“防疫数字哨兵”可提前对场所出入人员进行身份验证、实名登记、健康码核验，体温测量，确保事件信息可追溯，高效的进行疫情防控管理工作。</w:t>
      </w:r>
    </w:p>
    <w:p>
      <w:pPr>
        <w:ind w:firstLine="420"/>
        <w:rPr>
          <w:szCs w:val="24"/>
        </w:rPr>
      </w:pPr>
      <w:r>
        <w:rPr>
          <w:rFonts w:hint="eastAsia"/>
          <w:szCs w:val="24"/>
        </w:rPr>
        <w:t>9、婚姻登记宣誓厅自助拍照服务</w:t>
      </w:r>
    </w:p>
    <w:p>
      <w:pPr>
        <w:ind w:firstLine="420"/>
        <w:rPr>
          <w:szCs w:val="24"/>
        </w:rPr>
      </w:pPr>
      <w:r>
        <w:rPr>
          <w:rFonts w:hint="eastAsia"/>
          <w:szCs w:val="24"/>
        </w:rPr>
        <w:t>应提供婚姻登记宣誓厅自助拍照服务。</w:t>
      </w:r>
      <w:r>
        <w:rPr>
          <w:szCs w:val="24"/>
        </w:rPr>
        <w:t>在婚姻登记宣誓厅设置自助拍照设备，为需要的新人提供免费拍照和下载的服务。</w:t>
      </w:r>
    </w:p>
    <w:p>
      <w:pPr>
        <w:pStyle w:val="5"/>
      </w:pPr>
      <w:r>
        <w:rPr>
          <w:rFonts w:hint="eastAsia"/>
          <w:lang w:val="en-US" w:eastAsia="zh-CN"/>
        </w:rPr>
        <w:t>3.2.2、</w:t>
      </w:r>
      <w:r>
        <w:rPr>
          <w:rFonts w:hint="eastAsia"/>
        </w:rPr>
        <w:t>大厅自助服务系统建设</w:t>
      </w:r>
    </w:p>
    <w:p>
      <w:pPr>
        <w:ind w:firstLine="420"/>
      </w:pPr>
      <w:r>
        <w:rPr>
          <w:rFonts w:hint="eastAsia"/>
        </w:rPr>
        <w:t>自助服务系统通过无人值守工作台、自助服务终端、自助打印扩展终端以及自助智能存取终端设备，整合集成各部门的政务服务事项，同时融合各类便民服务功能，实现“简单事项自助办、公共服务便捷办”。</w:t>
      </w:r>
    </w:p>
    <w:p>
      <w:pPr>
        <w:pStyle w:val="16"/>
        <w:ind w:firstLine="420"/>
      </w:pPr>
      <w:r>
        <w:rPr>
          <w:rFonts w:hint="eastAsia"/>
        </w:rPr>
        <w:t>1、无人值守工作台</w:t>
      </w:r>
    </w:p>
    <w:p>
      <w:pPr>
        <w:ind w:firstLine="420"/>
      </w:pPr>
      <w:r>
        <w:rPr>
          <w:rFonts w:hint="eastAsia"/>
        </w:rPr>
        <w:t>为便于办事人员在行政服务中心现场就能进行自助申报、办事预约、查询办件进展，需在政务服务大厅以及24小时自助服务区此类公共场所部署多台24小时无人值守受理站。</w:t>
      </w:r>
    </w:p>
    <w:p>
      <w:pPr>
        <w:ind w:firstLine="420"/>
        <w:rPr>
          <w:rFonts w:hint="eastAsia"/>
        </w:rPr>
      </w:pPr>
      <w:r>
        <w:rPr>
          <w:rFonts w:hint="eastAsia"/>
        </w:rPr>
        <w:t>需包括首页面展示、办事指南查询、办件信息查询、事项自助办理、智能身份认证、电子材料上传、智能办事引导、自助在线填表、便民服务集成、视频远程协助、证照材料打印、材料打印复印功能。</w:t>
      </w:r>
    </w:p>
    <w:p>
      <w:pPr>
        <w:ind w:firstLine="420"/>
        <w:rPr>
          <w:rFonts w:hint="eastAsia"/>
        </w:rPr>
      </w:pPr>
      <w:r>
        <w:rPr>
          <w:rFonts w:hint="eastAsia"/>
        </w:rPr>
        <w:t>2、自助服务终端</w:t>
      </w:r>
    </w:p>
    <w:p>
      <w:pPr>
        <w:ind w:firstLine="420"/>
      </w:pPr>
      <w:r>
        <w:rPr>
          <w:rFonts w:hint="eastAsia"/>
        </w:rPr>
        <w:t>通过政务服务自助终端，整合集成各部门的服务事项，自助服务设备整合身份证读卡器、高拍仪、实人人脸识别系统，辅助模拟窗口人员受理场景，开通政务服务自助办理，并提供办件查询功能，支持通过办件编号查询办件信息。同时支持在线申报，可在线完成某个事项的全流程申报，包括人员的登录，事项的选择，基本信息的填写，完成办件申报；在自助申报环节，需要填写相关的表单信息，能够通过手机端扫描二维码后在手机上填写，然后同步到自助服务系统上，完成信息的录入功能。</w:t>
      </w:r>
    </w:p>
    <w:p>
      <w:pPr>
        <w:ind w:firstLine="420"/>
      </w:pPr>
      <w:r>
        <w:rPr>
          <w:rFonts w:hint="eastAsia"/>
        </w:rPr>
        <w:t>需包括首页面展示、办事指南查询、办件信息查询、事项自助办理、智能身份认证、电子材料上传、智能办事引导、自助在线填表、便民服务集成、视频远程协助、证照材料打印、材料打印复印功能。</w:t>
      </w:r>
    </w:p>
    <w:p>
      <w:pPr>
        <w:ind w:firstLine="420"/>
        <w:rPr>
          <w:rFonts w:hint="eastAsia"/>
        </w:rPr>
      </w:pPr>
      <w:r>
        <w:rPr>
          <w:rFonts w:hint="eastAsia"/>
        </w:rPr>
        <w:t>注：自助服务终端利旧原大厅设备。</w:t>
      </w:r>
    </w:p>
    <w:p>
      <w:pPr>
        <w:ind w:firstLine="420"/>
        <w:rPr>
          <w:rFonts w:hint="eastAsia"/>
        </w:rPr>
      </w:pPr>
      <w:r>
        <w:rPr>
          <w:rFonts w:hint="eastAsia"/>
        </w:rPr>
        <w:t>3、自助打印扩展终端</w:t>
      </w:r>
    </w:p>
    <w:p>
      <w:pPr>
        <w:ind w:firstLine="420"/>
      </w:pPr>
      <w:r>
        <w:rPr>
          <w:rFonts w:hint="eastAsia"/>
        </w:rPr>
        <w:t>自助打印扩展终端需与自助服务终端配合使用，最多支持4种证照的扩展打印。在已部署自助服务终端的公共场所，在自助服务终端旁边增加自助打印扩展柜，便于相关人员在政务服务中心自助打印证照和证明类材料。</w:t>
      </w:r>
    </w:p>
    <w:p>
      <w:pPr>
        <w:pStyle w:val="16"/>
        <w:ind w:firstLine="420"/>
        <w:rPr>
          <w:b w:val="0"/>
          <w:bCs w:val="0"/>
        </w:rPr>
      </w:pPr>
      <w:r>
        <w:rPr>
          <w:rFonts w:hint="eastAsia"/>
          <w:b w:val="0"/>
          <w:bCs w:val="0"/>
        </w:rPr>
        <w:t>需包括A3、A4证照打印、A4证明类打印、预警提醒功能以及统计分析功能。</w:t>
      </w:r>
    </w:p>
    <w:p>
      <w:pPr>
        <w:ind w:firstLine="420"/>
        <w:rPr>
          <w:b w:val="0"/>
          <w:bCs w:val="0"/>
        </w:rPr>
      </w:pPr>
      <w:r>
        <w:rPr>
          <w:rFonts w:hint="eastAsia"/>
          <w:b w:val="0"/>
          <w:bCs w:val="0"/>
        </w:rPr>
        <w:t>注：自助打印扩展终端利旧原大厅设备。</w:t>
      </w:r>
    </w:p>
    <w:p>
      <w:pPr>
        <w:pStyle w:val="16"/>
        <w:ind w:firstLine="420"/>
        <w:rPr>
          <w:b w:val="0"/>
          <w:bCs w:val="0"/>
        </w:rPr>
      </w:pPr>
      <w:r>
        <w:rPr>
          <w:rFonts w:hint="eastAsia"/>
          <w:b w:val="0"/>
          <w:bCs w:val="0"/>
        </w:rPr>
        <w:t>4、自助智能存取终端</w:t>
      </w:r>
    </w:p>
    <w:p>
      <w:pPr>
        <w:ind w:firstLine="420"/>
      </w:pPr>
      <w:r>
        <w:rPr>
          <w:rFonts w:hint="eastAsia"/>
        </w:rPr>
        <w:t>应支持将事项办理结果存储在自助智能存取终端中，申报人可凭电子取件号进行24小时自助取件。</w:t>
      </w:r>
    </w:p>
    <w:p>
      <w:pPr>
        <w:ind w:firstLine="420"/>
      </w:pPr>
      <w:r>
        <w:rPr>
          <w:rFonts w:hint="eastAsia"/>
        </w:rPr>
        <w:t>应支持办事群众在申报事项过程中，可以通过智能材料存取柜存入需要递交的实体材料，也可以在审批通过后取出事项办结后的结果材料、证照，或者政务服务中心返还的办件的原件材料。同时支持窗口工作人员通过智能材料存取柜存放办事群众事项办结的实体证照、结果材料，或者返还办件的原件材料，也可以取出办事人员递交的实体材料。</w:t>
      </w:r>
    </w:p>
    <w:p>
      <w:pPr>
        <w:ind w:firstLine="420"/>
        <w:rPr>
          <w:rFonts w:cs="宋体"/>
          <w:b/>
          <w:bCs/>
        </w:rPr>
      </w:pPr>
      <w:r>
        <w:rPr>
          <w:rFonts w:hint="eastAsia"/>
        </w:rPr>
        <w:t>需包括</w:t>
      </w:r>
      <w:r>
        <w:rPr>
          <w:rFonts w:hint="eastAsia" w:cs="宋体"/>
        </w:rPr>
        <w:t>智能身份认证、材料存取管理、用户权限管理、小票打印功能、业务</w:t>
      </w:r>
      <w:r>
        <w:rPr>
          <w:rFonts w:hint="eastAsia" w:cs="宋体"/>
          <w:b/>
          <w:bCs/>
        </w:rPr>
        <w:t>查询功能、待办信息推送以及统计分析功能。</w:t>
      </w:r>
    </w:p>
    <w:p>
      <w:pPr>
        <w:pStyle w:val="16"/>
        <w:ind w:firstLine="420"/>
        <w:rPr>
          <w:b/>
          <w:bCs/>
        </w:rPr>
      </w:pPr>
      <w:r>
        <w:rPr>
          <w:rFonts w:hint="eastAsia" w:cs="宋体"/>
          <w:b/>
          <w:bCs/>
        </w:rPr>
        <w:t>注：自助智能存取终端利旧原大厅设备。</w:t>
      </w:r>
    </w:p>
    <w:p>
      <w:pPr>
        <w:pStyle w:val="4"/>
      </w:pPr>
      <w:r>
        <w:rPr>
          <w:rFonts w:hint="eastAsia"/>
          <w:lang w:val="en-US" w:eastAsia="zh-CN"/>
        </w:rPr>
        <w:t>3.3、</w:t>
      </w:r>
      <w:r>
        <w:rPr>
          <w:rFonts w:hint="eastAsia"/>
        </w:rPr>
        <w:t>基础智能化方案建设</w:t>
      </w:r>
    </w:p>
    <w:p>
      <w:pPr>
        <w:pStyle w:val="5"/>
      </w:pPr>
      <w:r>
        <w:rPr>
          <w:rFonts w:hint="eastAsia"/>
          <w:lang w:val="en-US" w:eastAsia="zh-CN"/>
        </w:rPr>
        <w:t>3.3.1、</w:t>
      </w:r>
      <w:r>
        <w:rPr>
          <w:rFonts w:hint="eastAsia"/>
        </w:rPr>
        <w:t>大厅智能化硬件系统</w:t>
      </w:r>
    </w:p>
    <w:p>
      <w:pPr>
        <w:ind w:firstLine="420"/>
        <w:rPr>
          <w:szCs w:val="24"/>
        </w:rPr>
      </w:pPr>
      <w:r>
        <w:rPr>
          <w:rFonts w:hint="eastAsia"/>
          <w:szCs w:val="24"/>
        </w:rPr>
        <w:t>应提供大厅的智能化硬件系统。主要考虑进门咨询时能直接取号，前台需摆放1台桌面式排队取号机。另外一至七层一共7个大区，每个区需配置1~2台排队取号机，以保证能分析每个区域的取号量，7个区域的等候区应采用液晶显示器+高清播放盒的设计方式：竖屏的大小需与立柱墙面大小吻合。</w:t>
      </w:r>
    </w:p>
    <w:p>
      <w:pPr>
        <w:ind w:firstLine="420"/>
        <w:rPr>
          <w:szCs w:val="24"/>
        </w:rPr>
      </w:pPr>
      <w:r>
        <w:rPr>
          <w:rFonts w:hint="eastAsia"/>
          <w:szCs w:val="24"/>
        </w:rPr>
        <w:t>利旧配置3台多媒体信息查询机展示大厅公示公告，同时支持查询该楼层的办事指南及办事流程及办件进度的查询。</w:t>
      </w:r>
    </w:p>
    <w:p>
      <w:pPr>
        <w:ind w:firstLine="420"/>
        <w:rPr>
          <w:szCs w:val="24"/>
        </w:rPr>
      </w:pPr>
      <w:r>
        <w:rPr>
          <w:rFonts w:hint="eastAsia"/>
          <w:szCs w:val="24"/>
        </w:rPr>
        <w:t>111个工位需考虑每个工位桌面一体机，同时利旧二维码扫描枪以方便扫描办件的进度过程查询；每个工位顶部应采用LED双色显示屏，显示屏需保证延续性考虑美观整体。其中7层12个企业开办窗口使用透明玻璃屏。</w:t>
      </w:r>
    </w:p>
    <w:p>
      <w:pPr>
        <w:pStyle w:val="5"/>
      </w:pPr>
      <w:r>
        <w:rPr>
          <w:rFonts w:hint="eastAsia"/>
          <w:lang w:val="en-US" w:eastAsia="zh-CN"/>
        </w:rPr>
        <w:t>3.3.2、</w:t>
      </w:r>
      <w:r>
        <w:rPr>
          <w:rFonts w:hint="eastAsia"/>
        </w:rPr>
        <w:t>视频监控系统</w:t>
      </w:r>
    </w:p>
    <w:p>
      <w:pPr>
        <w:ind w:firstLine="420"/>
        <w:rPr>
          <w:szCs w:val="24"/>
        </w:rPr>
      </w:pPr>
      <w:r>
        <w:rPr>
          <w:rFonts w:hint="eastAsia"/>
          <w:szCs w:val="24"/>
        </w:rPr>
        <w:t>为保障办事大厅窗口服务的高效运行，提高窗口工作效率，对窗口工作纪律进行有效监管，相邻两个工位需配置1台高清网络半球摄像机、1个窗口拾音器，实现音视频实时监管。走道、24小时自助区及公共区域需配置高清网络摄像机。在监控中心需配置包括网络视频监控录像机、网络录音主机、拼接屏、综合显控主机、工位监管服务主机设备，实现后台监管人员的实时视频调用、监管、查看，音视频可进行存储留档。</w:t>
      </w:r>
    </w:p>
    <w:p>
      <w:pPr>
        <w:pStyle w:val="5"/>
      </w:pPr>
      <w:r>
        <w:rPr>
          <w:rFonts w:hint="eastAsia"/>
          <w:lang w:val="en-US" w:eastAsia="zh-CN"/>
        </w:rPr>
        <w:t>3.3.3、</w:t>
      </w:r>
      <w:r>
        <w:rPr>
          <w:rFonts w:hint="eastAsia"/>
        </w:rPr>
        <w:t>电子巡查系统</w:t>
      </w:r>
    </w:p>
    <w:p>
      <w:pPr>
        <w:ind w:firstLine="420"/>
        <w:rPr>
          <w:szCs w:val="24"/>
        </w:rPr>
      </w:pPr>
      <w:r>
        <w:rPr>
          <w:rFonts w:hint="eastAsia"/>
          <w:szCs w:val="24"/>
        </w:rPr>
        <w:t>为了加强项目物业管理的安全工作，以及对保安员值班工作的管理，应提供电子巡查系统。电子巡查系统用于对保安巡逻进行有效的签到管理，通过本套系统促使保安员按物业管理处规定的巡逻管理办法对各楼层进行定时的巡逻，以便发现隐患并及时解决，是对技防强有力的补充，做到人防技防相结合，同时对保安值班员的巡查工作进行有效的监督和管理。</w:t>
      </w:r>
    </w:p>
    <w:p>
      <w:pPr>
        <w:pStyle w:val="5"/>
      </w:pPr>
      <w:r>
        <w:rPr>
          <w:rFonts w:hint="eastAsia"/>
          <w:lang w:val="en-US" w:eastAsia="zh-CN"/>
        </w:rPr>
        <w:t>3.3.4、</w:t>
      </w:r>
      <w:r>
        <w:rPr>
          <w:rFonts w:hint="eastAsia"/>
        </w:rPr>
        <w:t>智能会议系统</w:t>
      </w:r>
    </w:p>
    <w:p>
      <w:pPr>
        <w:ind w:firstLine="420"/>
        <w:rPr>
          <w:szCs w:val="24"/>
        </w:rPr>
      </w:pPr>
      <w:r>
        <w:rPr>
          <w:rFonts w:hint="eastAsia"/>
          <w:szCs w:val="24"/>
        </w:rPr>
        <w:t>应提供智能会议系统。整个智能会议系统设计采用集成一套综合智能会议管理系统，配置专业扩声系统，在满足日常工作会议、行政会议、大型报告会、研讨会、大型联欢会、员工培训这些各类会议功能需求的基础上，还需具备实时远程会议与数字会议功能，远程视频会议系统图像和声音的交流延时不超过1秒，可以同时提供文件传真、静止图文传递、电子白板共享、应用程序共享以及文件传送之类的一系列辅助会议服务项目，并支持与其它视频会议系统互连，实现点对点、多点、分组、广播之类视频会议模式召开的功能。</w:t>
      </w:r>
    </w:p>
    <w:p>
      <w:pPr>
        <w:pStyle w:val="5"/>
      </w:pPr>
      <w:r>
        <w:rPr>
          <w:rFonts w:hint="eastAsia"/>
          <w:lang w:val="en-US" w:eastAsia="zh-CN"/>
        </w:rPr>
        <w:t>3.3.5、</w:t>
      </w:r>
      <w:r>
        <w:rPr>
          <w:rFonts w:hint="eastAsia"/>
        </w:rPr>
        <w:t>公共广播系统</w:t>
      </w:r>
    </w:p>
    <w:p>
      <w:pPr>
        <w:ind w:firstLine="420"/>
        <w:rPr>
          <w:szCs w:val="24"/>
        </w:rPr>
      </w:pPr>
      <w:r>
        <w:rPr>
          <w:rFonts w:hint="eastAsia"/>
          <w:szCs w:val="24"/>
        </w:rPr>
        <w:t>本项目公共广播系统需包括基本广播及消防广播，既能实现公众广播、背景音乐和一般性的广播要求，又能实现消防及突发事件时的紧急广播。</w:t>
      </w:r>
    </w:p>
    <w:p>
      <w:pPr>
        <w:ind w:firstLine="420"/>
        <w:rPr>
          <w:szCs w:val="24"/>
        </w:rPr>
      </w:pPr>
      <w:r>
        <w:rPr>
          <w:rFonts w:hint="eastAsia"/>
          <w:szCs w:val="24"/>
        </w:rPr>
        <w:t>正常情况下，设置在各个广播分区的扬声器既可以分区播放背景音乐，又可分区插入会议广播和一般性的通知。</w:t>
      </w:r>
    </w:p>
    <w:p>
      <w:pPr>
        <w:ind w:firstLine="420"/>
        <w:rPr>
          <w:szCs w:val="24"/>
        </w:rPr>
      </w:pPr>
      <w:r>
        <w:rPr>
          <w:rFonts w:hint="eastAsia"/>
          <w:szCs w:val="24"/>
        </w:rPr>
        <w:t>当楼内发生火警或突发事件时，系统能够通过自动和手动方式将背景音乐强制切换到消防广播或紧急广播，在相应的消防区域播放疏导信息，引导楼内人员进行疏散，而不影响其他区域的播音情况。</w:t>
      </w:r>
    </w:p>
    <w:p>
      <w:pPr>
        <w:pStyle w:val="5"/>
      </w:pPr>
      <w:r>
        <w:rPr>
          <w:rFonts w:hint="eastAsia"/>
          <w:lang w:val="en-US" w:eastAsia="zh-CN"/>
        </w:rPr>
        <w:t>3.3.6、</w:t>
      </w:r>
      <w:r>
        <w:rPr>
          <w:rFonts w:hint="eastAsia"/>
        </w:rPr>
        <w:t>智能中控管理系统</w:t>
      </w:r>
    </w:p>
    <w:p>
      <w:pPr>
        <w:ind w:firstLine="420"/>
        <w:rPr>
          <w:szCs w:val="24"/>
        </w:rPr>
      </w:pPr>
      <w:r>
        <w:rPr>
          <w:rFonts w:hint="eastAsia"/>
          <w:szCs w:val="24"/>
        </w:rPr>
        <w:t>应建设智能中控管理系统，为管理方提供一套更为智慧、安全、长效的集成管理平台，将智能化、照明系统之类多角度的系统及管理需求进行一体化整合，使多系统在同一平台进行呈现，通过对建筑内各专业子系统及设备的集成统一，建立运维管理中心，为建筑实现智慧化管理提供可靠的设备运维分析、能源管理、智能控制之类的一系列专项服务，最终达到提升管理效率、流程优化、提高建筑管理服务品质目的。</w:t>
      </w:r>
    </w:p>
    <w:p>
      <w:pPr>
        <w:pStyle w:val="5"/>
      </w:pPr>
      <w:r>
        <w:rPr>
          <w:rFonts w:hint="eastAsia"/>
          <w:lang w:val="en-US" w:eastAsia="zh-CN"/>
        </w:rPr>
        <w:t>3.3.7、</w:t>
      </w:r>
      <w:r>
        <w:rPr>
          <w:rFonts w:hint="eastAsia"/>
        </w:rPr>
        <w:t>综合布线系统</w:t>
      </w:r>
    </w:p>
    <w:p>
      <w:pPr>
        <w:ind w:firstLine="420"/>
        <w:rPr>
          <w:szCs w:val="24"/>
        </w:rPr>
      </w:pPr>
      <w:r>
        <w:rPr>
          <w:rFonts w:hint="eastAsia"/>
          <w:szCs w:val="24"/>
        </w:rPr>
        <w:t>本次应采用结构化综合布线系统为计算机网络系统、视频监控系统此类智能化子系统的信息交换提供物理链路。同时需从大楼整体布线结构上进行优化设计，使布线结构明了实用，避免因为施工的先后顺序造成的材料浪费和重复施工。</w:t>
      </w:r>
    </w:p>
    <w:p>
      <w:pPr>
        <w:pStyle w:val="3"/>
      </w:pPr>
      <w:r>
        <w:rPr>
          <w:rFonts w:hint="eastAsia"/>
        </w:rPr>
        <w:t>四、采购清单</w:t>
      </w:r>
    </w:p>
    <w:p/>
    <w:p>
      <w:pPr>
        <w:pStyle w:val="4"/>
      </w:pPr>
      <w:r>
        <w:rPr>
          <w:rFonts w:hint="eastAsia"/>
        </w:rPr>
        <w:t>4.1、应用软件配置清单</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9"/>
        <w:gridCol w:w="1055"/>
        <w:gridCol w:w="1074"/>
        <w:gridCol w:w="955"/>
        <w:gridCol w:w="4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8" w:type="pct"/>
            <w:tcBorders>
              <w:tl2br w:val="nil"/>
              <w:tr2bl w:val="nil"/>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656" w:type="pct"/>
            <w:tcBorders>
              <w:tl2br w:val="nil"/>
              <w:tr2bl w:val="nil"/>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系统名称</w:t>
            </w:r>
          </w:p>
        </w:tc>
        <w:tc>
          <w:tcPr>
            <w:tcW w:w="668" w:type="pct"/>
            <w:tcBorders>
              <w:tl2br w:val="nil"/>
              <w:tr2bl w:val="nil"/>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子系统</w:t>
            </w:r>
          </w:p>
        </w:tc>
        <w:tc>
          <w:tcPr>
            <w:tcW w:w="594" w:type="pct"/>
            <w:tcBorders>
              <w:tl2br w:val="nil"/>
              <w:tr2bl w:val="nil"/>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子模块</w:t>
            </w:r>
          </w:p>
        </w:tc>
        <w:tc>
          <w:tcPr>
            <w:tcW w:w="2602" w:type="pct"/>
            <w:tcBorders>
              <w:tl2br w:val="nil"/>
              <w:tr2bl w:val="nil"/>
            </w:tcBorders>
            <w:shd w:val="clear" w:color="auto" w:fill="auto"/>
            <w:vAlign w:val="center"/>
          </w:tcPr>
          <w:p>
            <w:pPr>
              <w:widowControl/>
              <w:textAlignment w:val="center"/>
              <w:rPr>
                <w:rFonts w:ascii="宋体" w:hAnsi="宋体" w:cs="宋体"/>
                <w:b/>
                <w:bCs/>
                <w:color w:val="000000"/>
                <w:szCs w:val="21"/>
              </w:rPr>
            </w:pPr>
            <w:r>
              <w:rPr>
                <w:rFonts w:hint="eastAsia" w:ascii="宋体" w:hAnsi="宋体" w:cs="宋体"/>
                <w:b/>
                <w:bCs/>
                <w:color w:val="000000"/>
                <w:kern w:val="0"/>
                <w:szCs w:val="21"/>
                <w:lang w:bidi="ar"/>
              </w:rPr>
              <w:t>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656"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政务大厅综合场地管理系统</w:t>
            </w:r>
          </w:p>
        </w:tc>
        <w:tc>
          <w:tcPr>
            <w:tcW w:w="668"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场地三维可视化管理子系统</w:t>
            </w: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模型轻量化管理</w:t>
            </w:r>
          </w:p>
        </w:tc>
        <w:tc>
          <w:tcPr>
            <w:tcW w:w="2602" w:type="pct"/>
            <w:vMerge w:val="restart"/>
            <w:tcBorders>
              <w:tl2br w:val="nil"/>
              <w:tr2bl w:val="nil"/>
            </w:tcBorders>
            <w:shd w:val="clear" w:color="auto" w:fill="auto"/>
            <w:vAlign w:val="center"/>
          </w:tcPr>
          <w:p>
            <w:pPr>
              <w:widowControl/>
              <w:textAlignment w:val="center"/>
              <w:rPr>
                <w:lang w:bidi="ar"/>
              </w:rPr>
            </w:pPr>
            <w:r>
              <w:rPr>
                <w:rFonts w:hint="eastAsia" w:ascii="宋体" w:hAnsi="宋体" w:cs="宋体"/>
                <w:color w:val="000000"/>
                <w:kern w:val="0"/>
                <w:szCs w:val="21"/>
                <w:lang w:bidi="ar"/>
              </w:rPr>
              <w:t>应基于国际标准协议，采用WebGL与HTML5融合技术，通过轻量化模型引擎，直接在建模软件内对模型进行轻量化后，把建模所带的属性信息自动上传到平台中，为建筑物运维管理提供基于模型及相关数据的在线浏览和协同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区域可视化管理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基于场景可视化建模实现区域可视化管理。功能区域可视化管理需按办事区域或者楼层进行查看，楼层内按区域功能分类进行分类，区域功能包含咨询引导区、等候休闲区、业务办理区、便民自助区以及24小时自助服务区，可以对整个功能区域进行可视化操作，主要实现功能包含区域基本信息展示、区域智能场景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窗口可视化管理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提供窗口可视化管理功能。主要服务于窗口工位，支持相关人员能够通过窗口模型直观的了解窗口运行状况，包括窗口基本信息、窗口当前业务办理信息，同时也可以对窗口设备进行场景化控制，满足业务实际使用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设备可视化管理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应提供设备可视化管理功能。基于设备模型，为政务服务中心提供服务大厅、功能区域内所有智能化设备以及房间的各类电器设备的可视化管理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机房可视化管理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应提供机房可视化管理功能。将机房也纳入监控，当设备出现不合理状况时，及时查看定位问题上报，快速修复，为整个中心的平稳运行保驾护航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统一信息发布管理子系统</w:t>
            </w: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设备配置管理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支持对大厅所有显示设备进行配置管理，包括显示设备所在楼层/区域、设备类型、网络IP地址、方位坐标系统数据进行管理。可根据用户实际需求进行自定义，设备配置内容可与相关显示设备进行一对一绑定，方便用户根据实际需求灵活性设置相关显示内容，可以很好的支持大厅的业务动态显示内容调整，让用户能够准确的掌控大厅所有显示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素材信息管理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支持中心工作人员通过素材信息管理功能管理相关节目素材资料，工作人员可把需要使用的素材上传到系统中方便后期进行节目制作，素材内容主要包括图片、视频以及网页形式。同时工作人员可以查看相应的素材信息，包括素材名称、类型以及大小，也可以对素材内容进行预览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节目信息管理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需包括节目信息查看、新增节目内容功能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信息发布管理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需包括大屏信息发布管理、电视屏信息发布管理功能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场地运行监控管理子系统</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为方便中心工作人员更好的把控中心人员以及办事服务情况，应结合大厅监控摄像头监测大厅主要出入口动态人流量，实现高峰预警、人脸识别、黑名单比对功能，辅助中心管理人员对大厅服务布局做相关优化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场地智能中控管理子系统</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场地中控管理系统通过物联网技术与场地智能化设备、中控设备进行集成，实现对场地设备的远程控制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656"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微信公众号升级</w:t>
            </w: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中心地址导航</w:t>
            </w:r>
          </w:p>
        </w:tc>
        <w:tc>
          <w:tcPr>
            <w:tcW w:w="2602" w:type="pct"/>
            <w:vMerge w:val="restart"/>
            <w:tcBorders>
              <w:tl2br w:val="nil"/>
              <w:tr2bl w:val="nil"/>
            </w:tcBorders>
            <w:shd w:val="clear" w:color="auto" w:fill="auto"/>
            <w:vAlign w:val="center"/>
          </w:tcPr>
          <w:p>
            <w:pPr>
              <w:widowControl/>
              <w:textAlignment w:val="center"/>
              <w:rPr>
                <w:lang w:bidi="ar"/>
              </w:rPr>
            </w:pPr>
            <w:r>
              <w:rPr>
                <w:rFonts w:hint="eastAsia" w:ascii="宋体" w:hAnsi="宋体" w:cs="宋体"/>
                <w:color w:val="000000"/>
                <w:kern w:val="0"/>
                <w:szCs w:val="21"/>
                <w:lang w:bidi="ar"/>
              </w:rPr>
              <w:t>应为到政务服务中心大厅办事的用户提供中心地址导航功能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室内导航</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应支持办事群众使用手机扫描二维码后，可以在手机端获取办事大厅的平面图，并进行路线指引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互动交流</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需包括常见问题、信息登记、报表数据分析功能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智能客服</w:t>
            </w: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知识问答梳理</w:t>
            </w:r>
          </w:p>
        </w:tc>
        <w:tc>
          <w:tcPr>
            <w:tcW w:w="2602" w:type="pct"/>
            <w:vMerge w:val="restart"/>
            <w:tcBorders>
              <w:tl2br w:val="nil"/>
              <w:tr2bl w:val="nil"/>
            </w:tcBorders>
            <w:shd w:val="clear" w:color="auto" w:fill="auto"/>
            <w:vAlign w:val="center"/>
          </w:tcPr>
          <w:p>
            <w:pPr>
              <w:widowControl/>
              <w:textAlignment w:val="center"/>
              <w:rPr>
                <w:lang w:bidi="ar"/>
              </w:rPr>
            </w:pPr>
            <w:r>
              <w:rPr>
                <w:rFonts w:hint="eastAsia" w:ascii="宋体" w:hAnsi="宋体" w:cs="宋体"/>
                <w:color w:val="000000"/>
                <w:kern w:val="0"/>
                <w:szCs w:val="21"/>
                <w:lang w:bidi="ar"/>
              </w:rPr>
              <w:t>应提供知识问答梳理。知识梳理是智能客服系统建设的基础支撑，通过知识库业务梳理及实施，将现阶段群众办事过程中涉及到的问题进行全量梳理，并实现标准化管理，解决现有地区政务知识内容分散、答复混乱问题，为智能客服系统建设提供标准的业务知识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问答交互</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问答交互即通过用户进行问答的方式与智能客服进行交互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人工客户交互</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提供人工客服介入功能，当智能客服系统无法识别用户问题或无法从知识库中搜索到对应问答时，系统应在智能客服对话框中提供是否需要人工客服接入选项。用户选择需要接入，则系统通过后台坐席安排，由后台坐席人员与用户进行人工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智能客服后台管理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需包括超级管理、租户配置、智能交互管理、人工交互管理、数据分析报表管理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8" w:type="pct"/>
            <w:vMerge w:val="restart"/>
            <w:tcBorders>
              <w:tl2br w:val="nil"/>
              <w:tr2bl w:val="nil"/>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656"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智能导办</w:t>
            </w:r>
          </w:p>
        </w:tc>
        <w:tc>
          <w:tcPr>
            <w:tcW w:w="1262" w:type="pct"/>
            <w:gridSpan w:val="2"/>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事项精细化梳理</w:t>
            </w:r>
          </w:p>
        </w:tc>
        <w:tc>
          <w:tcPr>
            <w:tcW w:w="2602" w:type="pct"/>
            <w:tcBorders>
              <w:tl2br w:val="nil"/>
              <w:tr2bl w:val="nil"/>
            </w:tcBorders>
            <w:shd w:val="clear" w:color="auto" w:fill="auto"/>
            <w:vAlign w:val="center"/>
          </w:tcPr>
          <w:p>
            <w:pPr>
              <w:widowControl/>
              <w:textAlignment w:val="center"/>
              <w:rPr>
                <w:lang w:bidi="ar"/>
              </w:rPr>
            </w:pPr>
            <w:r>
              <w:rPr>
                <w:rFonts w:hint="eastAsia" w:ascii="宋体" w:hAnsi="宋体" w:cs="宋体"/>
                <w:color w:val="000000"/>
                <w:kern w:val="0"/>
                <w:szCs w:val="21"/>
                <w:lang w:bidi="ar"/>
              </w:rPr>
              <w:t>针对各部门群众办件量高、办理情形复杂的政务服务事项，应提供事项精细化梳理服务，以事项标准化为基础，围绕政务服务事项办理过程中的二级材料、办理情形开展精细化梳理工作，为智能办事指南及申报提供基础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智能办事指南</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需包括智能导办入口、受理资格预判、选择情形引导、选项信息提示、动态专属指南功能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智能导办管理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应对事项引导过程中出现的专业词汇进行说明配置，供情形引导时使用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restart"/>
            <w:tcBorders>
              <w:tl2br w:val="nil"/>
              <w:tr2bl w:val="nil"/>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656"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帮办代办导服</w:t>
            </w: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服务工单登记</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对于有业务办理需求的人员，应支持帮办人员通过导服PAD，手动创建帮办任务，并为办事群众提供帮办服务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指定办理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支持导服人员通过PAD掌握大厅窗口的实时运行情况，对于等候时间较长的办事人员，可以由导服人员安排至指定窗口进行业务办理，从而缓解因窗口设置原因而导致办事群众长时间等候，无法高效办理业务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restart"/>
            <w:tcBorders>
              <w:tl2br w:val="nil"/>
              <w:tr2bl w:val="nil"/>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656"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大厅现场服务系统建设</w:t>
            </w: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智能引导机器人</w:t>
            </w:r>
          </w:p>
        </w:tc>
        <w:tc>
          <w:tcPr>
            <w:tcW w:w="2602" w:type="pct"/>
            <w:vMerge w:val="restart"/>
            <w:tcBorders>
              <w:tl2br w:val="nil"/>
              <w:tr2bl w:val="nil"/>
            </w:tcBorders>
            <w:shd w:val="clear" w:color="auto" w:fill="auto"/>
            <w:vAlign w:val="center"/>
          </w:tcPr>
          <w:p>
            <w:pPr>
              <w:pStyle w:val="2"/>
              <w:rPr>
                <w:lang w:bidi="ar"/>
              </w:rPr>
            </w:pPr>
            <w:r>
              <w:rPr>
                <w:rFonts w:hint="eastAsia" w:ascii="宋体" w:hAnsi="宋体" w:cs="宋体"/>
                <w:color w:val="000000"/>
                <w:kern w:val="0"/>
                <w:szCs w:val="21"/>
                <w:lang w:bidi="ar"/>
              </w:rPr>
              <w:t>机器人无需业务培训，基于后台知识库就可以提供高标准、不间断的服务，起到分流咨询窗口、分担大厅引导人员压力的作用，大大提升中心的智能化服务水平，节约人工成本，高度契合服务创新、智慧服务的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爱心取号</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针对老人、孕妇、耳背等特殊人群提供爱心取号服务，实现震动叫号器提醒功能。特殊人群通过“爱心通道”取票后，系统会给他们安排优先排队。当窗口人员叫号时，震动叫号器会发光并且震动，提供人性化的叫号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窗口人员行为分析系统</w:t>
            </w:r>
          </w:p>
        </w:tc>
        <w:tc>
          <w:tcPr>
            <w:tcW w:w="2602" w:type="pct"/>
            <w:vMerge w:val="restart"/>
            <w:tcBorders>
              <w:tl2br w:val="nil"/>
              <w:tr2bl w:val="nil"/>
            </w:tcBorders>
            <w:shd w:val="clear" w:color="auto" w:fill="auto"/>
            <w:vAlign w:val="center"/>
          </w:tcPr>
          <w:p>
            <w:pPr>
              <w:pStyle w:val="2"/>
              <w:rPr>
                <w:lang w:bidi="ar"/>
              </w:rPr>
            </w:pPr>
            <w:r>
              <w:rPr>
                <w:rFonts w:hint="eastAsia" w:ascii="宋体" w:hAnsi="宋体" w:cs="宋体"/>
                <w:color w:val="000000"/>
                <w:kern w:val="0"/>
                <w:szCs w:val="21"/>
                <w:lang w:bidi="ar"/>
              </w:rPr>
              <w:t>系统需与窗口工位的视频监控系统进行对接，并对视频流进行实时分析，如实反映窗口人员的状态信息（在岗、缺岗、违规），协助中心进行窗口的日常管理。同时支持对数据进行统计分析，以供中心进行参考，助力提升窗口服务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ind w:firstLine="420"/>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ind w:firstLine="420"/>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ind w:firstLine="420"/>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ind w:firstLine="4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ind w:firstLine="420"/>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ind w:firstLine="420"/>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ind w:firstLine="420"/>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ind w:firstLine="4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ind w:firstLine="420"/>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ind w:firstLine="420"/>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ind w:firstLine="420"/>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ind w:firstLine="420"/>
              <w:rPr>
                <w:rFonts w:ascii="宋体" w:hAnsi="宋体" w:cs="宋体"/>
                <w:color w:val="000000"/>
                <w:szCs w:val="21"/>
              </w:rPr>
            </w:pPr>
          </w:p>
        </w:tc>
      </w:tr>
    </w:tbl>
    <w:p>
      <w:pPr>
        <w:pStyle w:val="4"/>
      </w:pPr>
      <w:r>
        <w:rPr>
          <w:rFonts w:hint="eastAsia"/>
        </w:rPr>
        <w:t>4.2、支撑软件配置清单</w:t>
      </w:r>
    </w:p>
    <w:tbl>
      <w:tblPr>
        <w:tblStyle w:val="23"/>
        <w:tblW w:w="0" w:type="auto"/>
        <w:tblInd w:w="0" w:type="dxa"/>
        <w:tblLayout w:type="autofit"/>
        <w:tblCellMar>
          <w:top w:w="0" w:type="dxa"/>
          <w:left w:w="108" w:type="dxa"/>
          <w:bottom w:w="0" w:type="dxa"/>
          <w:right w:w="108" w:type="dxa"/>
        </w:tblCellMar>
      </w:tblPr>
      <w:tblGrid>
        <w:gridCol w:w="618"/>
        <w:gridCol w:w="670"/>
        <w:gridCol w:w="850"/>
        <w:gridCol w:w="4047"/>
        <w:gridCol w:w="618"/>
        <w:gridCol w:w="618"/>
        <w:gridCol w:w="618"/>
      </w:tblGrid>
      <w:tr>
        <w:tblPrEx>
          <w:tblCellMar>
            <w:top w:w="0" w:type="dxa"/>
            <w:left w:w="108" w:type="dxa"/>
            <w:bottom w:w="0" w:type="dxa"/>
            <w:right w:w="108" w:type="dxa"/>
          </w:tblCellMar>
        </w:tblPrEx>
        <w:trPr>
          <w:trHeight w:val="979"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系统名称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功能模块</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功能描述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979"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大厅现场服务系统</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窗口业务监控</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提供违规告警数量统计功能，可按时、日分类进行统计展示；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提供摄像机运行情况监测功能，可展示摄像机在线、离线状态；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提供事件排行，展示所有报警信息；</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提供各行为阈值设置功能，可根据行为类别调整各行为阈值；</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提供人员聚集人数设置、关键人员定时查岗设置等；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后台管理包括但不限于人员信息管理、监控点管理（识别间隔、识别区域）、设备管理等。</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7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人流量监测</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人脸抓拍率：≥95%；</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人脸重复抓拍率：≤1%；</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性别识别准确率：≥98%；</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年龄识别误差范围：±8岁；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年龄识别准确率：≥90%；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情绪识别检测：设备应支持平静、高兴、其他等表情检测；</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客流统计功能：支持双向人数统计功能，客流统计准确率：≥98%。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7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智能感知系统</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1、支持配置人体、车辆识别计划；支持接收人体、车辆实时事件；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2、支持人脸、人体、车辆的以图搜图；支持人员轨迹展示；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3、支持人脸抓拍记录查询；</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7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防疫数字哨兵</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防疫数字哨兵 在政务大厅入口处设置“防疫数字哨兵”，并与人行通道闸机进行联动，若人员身份信息和健康状态信息均正常，闸机可自动打开；若人员身份信息或健康状态信息出现异常，则闸机会保持关闭。</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7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婚姻登记宣誓厅自助拍照服务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照片扫码下载服务：内含10000张可用上传张数，余额用尽后需充值；</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人脸特征分析系统：用于离线分析照片脸部特征数据，驱动后台自助设备查找对应照片；</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公众号电子照片分享服务：关注公众号可免费下载电子照片一张；</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p>
      <w:pPr>
        <w:pStyle w:val="4"/>
      </w:pPr>
      <w:r>
        <w:rPr>
          <w:rFonts w:hint="eastAsia"/>
        </w:rPr>
        <w:t>4.3、基础软件配置清单</w:t>
      </w:r>
    </w:p>
    <w:tbl>
      <w:tblPr>
        <w:tblStyle w:val="23"/>
        <w:tblW w:w="9500" w:type="dxa"/>
        <w:tblInd w:w="0" w:type="dxa"/>
        <w:tblLayout w:type="autofit"/>
        <w:tblCellMar>
          <w:top w:w="0" w:type="dxa"/>
          <w:left w:w="108" w:type="dxa"/>
          <w:bottom w:w="0" w:type="dxa"/>
          <w:right w:w="108" w:type="dxa"/>
        </w:tblCellMar>
      </w:tblPr>
      <w:tblGrid>
        <w:gridCol w:w="700"/>
        <w:gridCol w:w="1580"/>
        <w:gridCol w:w="1840"/>
        <w:gridCol w:w="3280"/>
        <w:gridCol w:w="700"/>
        <w:gridCol w:w="700"/>
        <w:gridCol w:w="700"/>
      </w:tblGrid>
      <w:tr>
        <w:tblPrEx>
          <w:tblCellMar>
            <w:top w:w="0" w:type="dxa"/>
            <w:left w:w="108" w:type="dxa"/>
            <w:bottom w:w="0" w:type="dxa"/>
            <w:right w:w="108" w:type="dxa"/>
          </w:tblCellMar>
        </w:tblPrEx>
        <w:trPr>
          <w:trHeight w:val="126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系统名称</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功能模块</w:t>
            </w:r>
          </w:p>
        </w:tc>
        <w:tc>
          <w:tcPr>
            <w:tcW w:w="3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功能描述</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trHeight w:val="1260" w:hRule="atLeast"/>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基础智能化</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视频监控系统</w:t>
            </w:r>
          </w:p>
        </w:tc>
        <w:tc>
          <w:tcPr>
            <w:tcW w:w="3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系统基础信息管理：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一、组织资源管理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1、支持组织基础信息的增删改查、导入、导出等功能；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二、区域资源管理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1、支持区域基础信息的增删改查、导入、导出等功能；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三、设备信息管理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1、提供设备统一接入管理，包括：视频设备、出入口设备、门禁设备、梯控设备、可视对讲设备、食堂消费设备、寻车诱导设备、卡口设备、车载设备、报警设备等。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四、系统用户管理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1、支持账户基本信息和角色信息的增删改查；</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2、支持配置不同角色权限，包括菜单权限、组织权限、区域权限、资源权限、功能控制权限；</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3、支持用户组权限分配；</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4、支持用户安全管理，可绑定用户mac地址及IP，可自行修改用户密码或者管理员重置密码；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5、支持从Windows域同步用户信息，用于域账户进行平台登录；</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五、核心参数配置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1、支持首页菜单自定义展示设置；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2、支持所有设备统一校时；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3、提供账户安全设置，支持账户密码有效期设置。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事件联动：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事件联动提供系统报警事件接收、事件处理、事件联动、事件检索能力，提供场景化的事件联动应用（在“特定条件”下执行“特定动作”），报警事件产生时，可以通过多种方式、多种联动场景提醒安保人员，保障报警事件通知的及时性，包括多种联动方式：视频弹窗、视频上墙、录像联动、云台联动、短信联动、邮箱联动、IO联动、抓图联动、门禁反控联动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一、事件联动管理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1、支持事件联动规则配置管理，包括规则增删改查；</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2、支持事件规则计划模板，包括全天候模式、工作日模式、周末模式及自定义模式；</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支持多种报警事件配置联动，包括：14种触发事件类型（包含：视频事件、入侵报警事件、IO事件、门禁事件、停车场事件、可视对讲事件、行车监控事件、梯控事件、动环事件、紧急报警事件、人脸识别事件、卡口事件、消防事件、测温事件）和21种事件联动动作配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4、提供7种高级联动规则模版配置，支持配置满足在指定时间段存在多个触发事件类型而联动多个并发动作的场景。</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二、事件检索管理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1、支持报警事件自定义时间存储，最长支持36个月存储；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2、支持多种维度检索报警事件，包括：区域、位置、事件源、事件等级、时间、状态等维度；</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3、支持事件详情查看，包括抓图、录像等；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4、支持对报警事件进行标记、处理以及导出。</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26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智能会议系统</w:t>
            </w:r>
          </w:p>
        </w:tc>
        <w:tc>
          <w:tcPr>
            <w:tcW w:w="3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1.实现系统控制逻辑、处理等功能。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2.主要包括硬件逻辑模块、软件逻辑模块、红外代码管理、编译、下载、监视等。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3.编程软件支持添加与实际工程对应硬件的逻辑模块。</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4.实现串口代码数据、IR红外数据、继电器、I/O数据等的代码转发、逻辑算法处理等编程功能。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5.支持界面设计软件实现中控控制界面的制作及编辑，支持互锁模式，支持3D按键等灵活的按键设计模块。</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26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公共广播系统</w:t>
            </w:r>
          </w:p>
        </w:tc>
        <w:tc>
          <w:tcPr>
            <w:tcW w:w="3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系统含触屏寻呼终端控制软件、IP广播音箱控制软件、IP网络报警矩阵控制软件、嵌入式广播对讲终端控制软件</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26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智能中控管理系统</w:t>
            </w:r>
          </w:p>
        </w:tc>
        <w:tc>
          <w:tcPr>
            <w:tcW w:w="3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智能照明功能软件模块：实现对大楼内的公共区域内的照明的统一监控管理，图形化显示模块；定时联动控制模块；提供循环周期（单日、双日、日、周、自定义时间）、任务组、任务组执行时间、任务项等的配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会议中控功能软件模块：实现对会议室中控系统的接入，统一监控管理，图形化显示模块。</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窗口屏管理功能软件模块：实现对窗口跑屏控制系统的接入，统一监控管理，图形化显示模块，定时联动控制模块；提供循环周期（单日、双日、日、周、自定义时间）、任务组、任务组执行时间、任务项等的配置。</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p>
      <w:pPr>
        <w:pStyle w:val="4"/>
      </w:pPr>
      <w:r>
        <w:rPr>
          <w:rFonts w:hint="eastAsia"/>
        </w:rPr>
        <w:t>4.4、硬件配置清单</w:t>
      </w:r>
    </w:p>
    <w:tbl>
      <w:tblPr>
        <w:tblStyle w:val="23"/>
        <w:tblW w:w="8275" w:type="dxa"/>
        <w:tblInd w:w="113" w:type="dxa"/>
        <w:tblLayout w:type="fixed"/>
        <w:tblCellMar>
          <w:top w:w="0" w:type="dxa"/>
          <w:left w:w="108" w:type="dxa"/>
          <w:bottom w:w="0" w:type="dxa"/>
          <w:right w:w="108" w:type="dxa"/>
        </w:tblCellMar>
      </w:tblPr>
      <w:tblGrid>
        <w:gridCol w:w="2127"/>
        <w:gridCol w:w="1648"/>
        <w:gridCol w:w="3435"/>
        <w:gridCol w:w="545"/>
        <w:gridCol w:w="520"/>
      </w:tblGrid>
      <w:tr>
        <w:tblPrEx>
          <w:tblCellMar>
            <w:top w:w="0" w:type="dxa"/>
            <w:left w:w="108" w:type="dxa"/>
            <w:bottom w:w="0" w:type="dxa"/>
            <w:right w:w="108" w:type="dxa"/>
          </w:tblCellMar>
        </w:tblPrEx>
        <w:trPr>
          <w:trHeight w:val="499" w:hRule="atLeast"/>
        </w:trPr>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6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设备名称</w:t>
            </w:r>
          </w:p>
        </w:tc>
        <w:tc>
          <w:tcPr>
            <w:tcW w:w="34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技术参数</w:t>
            </w:r>
          </w:p>
        </w:tc>
        <w:tc>
          <w:tcPr>
            <w:tcW w:w="5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5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1、智能机器人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智能机器人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w:t>
            </w:r>
          </w:p>
          <w:p>
            <w:pPr>
              <w:widowControl/>
              <w:jc w:val="left"/>
              <w:rPr>
                <w:rFonts w:ascii="宋体" w:hAnsi="宋体" w:cs="宋体"/>
                <w:kern w:val="0"/>
                <w:sz w:val="20"/>
                <w:szCs w:val="20"/>
              </w:rPr>
            </w:pPr>
            <w:r>
              <w:rPr>
                <w:rFonts w:hint="eastAsia" w:ascii="宋体" w:hAnsi="宋体" w:cs="宋体"/>
                <w:kern w:val="0"/>
                <w:sz w:val="20"/>
                <w:szCs w:val="20"/>
              </w:rPr>
              <w:t>提供智能问答：可根据需求做定制，支持与业务平台对接，进行常见业务问题的智能问答。</w:t>
            </w:r>
          </w:p>
          <w:p>
            <w:pPr>
              <w:widowControl/>
              <w:jc w:val="left"/>
              <w:rPr>
                <w:rFonts w:ascii="宋体" w:hAnsi="宋体" w:cs="宋体"/>
                <w:kern w:val="0"/>
                <w:sz w:val="20"/>
                <w:szCs w:val="20"/>
              </w:rPr>
            </w:pPr>
            <w:r>
              <w:rPr>
                <w:rFonts w:hint="eastAsia" w:ascii="宋体" w:hAnsi="宋体" w:cs="宋体"/>
                <w:kern w:val="0"/>
                <w:sz w:val="20"/>
                <w:szCs w:val="20"/>
              </w:rPr>
              <w:t>提供智能引导：根据办理群众所要去的目的地窗口，可以自动引导带路，雷达和视觉双重定位，精准感知环境，灵活避障。</w:t>
            </w:r>
          </w:p>
          <w:p>
            <w:pPr>
              <w:widowControl/>
              <w:jc w:val="left"/>
              <w:rPr>
                <w:rFonts w:ascii="宋体" w:hAnsi="宋体" w:cs="宋体"/>
                <w:kern w:val="0"/>
                <w:sz w:val="20"/>
                <w:szCs w:val="20"/>
              </w:rPr>
            </w:pPr>
            <w:r>
              <w:rPr>
                <w:rFonts w:hint="eastAsia" w:ascii="宋体" w:hAnsi="宋体" w:cs="宋体"/>
                <w:kern w:val="0"/>
                <w:sz w:val="20"/>
                <w:szCs w:val="20"/>
              </w:rPr>
              <w:t>提供引领讲解：智能引领访客，支持自定义定点讲解。</w:t>
            </w:r>
          </w:p>
          <w:p>
            <w:pPr>
              <w:widowControl/>
              <w:jc w:val="left"/>
              <w:rPr>
                <w:rFonts w:ascii="宋体" w:hAnsi="宋体" w:cs="宋体"/>
                <w:kern w:val="0"/>
                <w:sz w:val="20"/>
                <w:szCs w:val="20"/>
              </w:rPr>
            </w:pPr>
            <w:r>
              <w:rPr>
                <w:rFonts w:hint="eastAsia" w:ascii="宋体" w:hAnsi="宋体" w:cs="宋体"/>
                <w:kern w:val="0"/>
                <w:sz w:val="20"/>
                <w:szCs w:val="20"/>
              </w:rPr>
              <w:t>提供人脸识别：支持人脸识别，人脸跟随，响应时间不得多于300ms反馈，个性化问好，可推荐业务。</w:t>
            </w:r>
          </w:p>
          <w:p>
            <w:pPr>
              <w:widowControl/>
              <w:jc w:val="left"/>
              <w:rPr>
                <w:rFonts w:ascii="宋体" w:hAnsi="宋体" w:cs="宋体"/>
                <w:kern w:val="0"/>
                <w:sz w:val="20"/>
                <w:szCs w:val="20"/>
              </w:rPr>
            </w:pPr>
            <w:r>
              <w:rPr>
                <w:rFonts w:hint="eastAsia" w:ascii="宋体" w:hAnsi="宋体" w:cs="宋体"/>
                <w:kern w:val="0"/>
                <w:sz w:val="20"/>
                <w:szCs w:val="20"/>
              </w:rPr>
              <w:t>软件平台需要提供SDK，标准视觉，语音，导航的接口，系统升级不会影响上层app的使用；并且支持H5轻应用，减少对系统依赖，便于扩展业务应用和重用现有资源。</w:t>
            </w: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显示模块：≥10.1英寸，支持触摸，分辨率1200*1920；</w:t>
            </w:r>
          </w:p>
          <w:p>
            <w:pPr>
              <w:widowControl/>
              <w:jc w:val="left"/>
              <w:rPr>
                <w:rFonts w:ascii="宋体" w:hAnsi="宋体" w:cs="宋体"/>
                <w:kern w:val="0"/>
                <w:sz w:val="20"/>
                <w:szCs w:val="20"/>
              </w:rPr>
            </w:pPr>
            <w:r>
              <w:rPr>
                <w:rFonts w:hint="eastAsia" w:ascii="宋体" w:hAnsi="宋体" w:cs="宋体"/>
                <w:kern w:val="0"/>
                <w:sz w:val="20"/>
                <w:szCs w:val="20"/>
              </w:rPr>
              <w:t>麦克风：不少于6个360°5米语音范围麦克风环形阵列，精准判断声源方向；</w:t>
            </w:r>
          </w:p>
          <w:p>
            <w:pPr>
              <w:widowControl/>
              <w:jc w:val="left"/>
              <w:rPr>
                <w:rFonts w:ascii="宋体" w:hAnsi="宋体" w:cs="宋体"/>
                <w:kern w:val="0"/>
                <w:sz w:val="20"/>
                <w:szCs w:val="20"/>
              </w:rPr>
            </w:pPr>
            <w:r>
              <w:rPr>
                <w:rFonts w:hint="eastAsia" w:ascii="宋体" w:hAnsi="宋体" w:cs="宋体"/>
                <w:kern w:val="0"/>
                <w:sz w:val="20"/>
                <w:szCs w:val="20"/>
              </w:rPr>
              <w:t>机器人头部云台旋转角度：水平方向：-85°~+85°，俯仰方向：-5°~+40°模拟人转动，体现交互尊重感；</w:t>
            </w:r>
          </w:p>
          <w:p>
            <w:pPr>
              <w:widowControl/>
              <w:jc w:val="left"/>
              <w:rPr>
                <w:rFonts w:ascii="宋体" w:hAnsi="宋体" w:cs="宋体"/>
                <w:kern w:val="0"/>
                <w:sz w:val="20"/>
                <w:szCs w:val="20"/>
              </w:rPr>
            </w:pPr>
            <w:r>
              <w:rPr>
                <w:rFonts w:hint="eastAsia" w:ascii="宋体" w:hAnsi="宋体" w:cs="宋体"/>
                <w:kern w:val="0"/>
                <w:sz w:val="20"/>
                <w:szCs w:val="20"/>
              </w:rPr>
              <w:t>连接部分必须支持3G/4G全网通；支持wifi和蓝牙；</w:t>
            </w:r>
          </w:p>
          <w:p>
            <w:pPr>
              <w:widowControl/>
              <w:jc w:val="left"/>
              <w:rPr>
                <w:rFonts w:ascii="宋体" w:hAnsi="宋体" w:cs="宋体"/>
                <w:kern w:val="0"/>
                <w:sz w:val="20"/>
                <w:szCs w:val="20"/>
              </w:rPr>
            </w:pPr>
            <w:r>
              <w:rPr>
                <w:rFonts w:hint="eastAsia" w:ascii="宋体" w:hAnsi="宋体" w:cs="宋体"/>
                <w:kern w:val="0"/>
                <w:sz w:val="20"/>
                <w:szCs w:val="20"/>
              </w:rPr>
              <w:t>移动速度：最大速度0.7m/s，支持调节；</w:t>
            </w:r>
          </w:p>
          <w:p>
            <w:pPr>
              <w:widowControl/>
              <w:jc w:val="left"/>
              <w:rPr>
                <w:rFonts w:ascii="宋体" w:hAnsi="宋体" w:cs="宋体"/>
                <w:kern w:val="0"/>
                <w:sz w:val="20"/>
                <w:szCs w:val="20"/>
              </w:rPr>
            </w:pPr>
            <w:r>
              <w:rPr>
                <w:rFonts w:hint="eastAsia" w:ascii="宋体" w:hAnsi="宋体" w:cs="宋体"/>
                <w:kern w:val="0"/>
                <w:sz w:val="20"/>
                <w:szCs w:val="20"/>
              </w:rPr>
              <w:t>处理器主频：最高频率2.0GHz；</w:t>
            </w:r>
          </w:p>
          <w:p>
            <w:pPr>
              <w:widowControl/>
              <w:jc w:val="left"/>
              <w:rPr>
                <w:rFonts w:ascii="宋体" w:hAnsi="宋体" w:cs="宋体"/>
                <w:kern w:val="0"/>
                <w:sz w:val="20"/>
                <w:szCs w:val="20"/>
              </w:rPr>
            </w:pPr>
            <w:r>
              <w:rPr>
                <w:rFonts w:hint="eastAsia" w:ascii="宋体" w:hAnsi="宋体" w:cs="宋体"/>
                <w:kern w:val="0"/>
                <w:sz w:val="20"/>
                <w:szCs w:val="20"/>
              </w:rPr>
              <w:t>操作系统：Android；</w:t>
            </w:r>
          </w:p>
          <w:p>
            <w:pPr>
              <w:widowControl/>
              <w:jc w:val="left"/>
              <w:rPr>
                <w:rFonts w:ascii="宋体" w:hAnsi="宋体" w:cs="宋体"/>
                <w:kern w:val="0"/>
                <w:sz w:val="20"/>
                <w:szCs w:val="20"/>
              </w:rPr>
            </w:pPr>
            <w:r>
              <w:rPr>
                <w:rFonts w:hint="eastAsia" w:ascii="宋体" w:hAnsi="宋体" w:cs="宋体"/>
                <w:kern w:val="0"/>
                <w:sz w:val="20"/>
                <w:szCs w:val="20"/>
              </w:rPr>
              <w:t>最高续航≥10小时，必须支持自主回充功能；</w:t>
            </w:r>
          </w:p>
          <w:p>
            <w:pPr>
              <w:widowControl/>
              <w:jc w:val="left"/>
              <w:rPr>
                <w:rFonts w:ascii="宋体" w:hAnsi="宋体" w:cs="宋体"/>
                <w:kern w:val="0"/>
                <w:sz w:val="20"/>
                <w:szCs w:val="20"/>
              </w:rPr>
            </w:pPr>
            <w:r>
              <w:rPr>
                <w:rFonts w:hint="eastAsia" w:ascii="宋体" w:hAnsi="宋体" w:cs="宋体"/>
                <w:kern w:val="0"/>
                <w:sz w:val="20"/>
                <w:szCs w:val="20"/>
              </w:rPr>
              <w:t>RAM（内存）≥4G；</w:t>
            </w:r>
          </w:p>
          <w:p>
            <w:pPr>
              <w:widowControl/>
              <w:jc w:val="left"/>
              <w:rPr>
                <w:rFonts w:ascii="宋体" w:hAnsi="宋体" w:cs="宋体"/>
                <w:kern w:val="0"/>
                <w:sz w:val="20"/>
                <w:szCs w:val="20"/>
              </w:rPr>
            </w:pPr>
            <w:r>
              <w:rPr>
                <w:rFonts w:hint="eastAsia" w:ascii="宋体" w:hAnsi="宋体" w:cs="宋体"/>
                <w:kern w:val="0"/>
                <w:sz w:val="20"/>
                <w:szCs w:val="20"/>
              </w:rPr>
              <w:t>ROM（容量）≥64G；</w:t>
            </w:r>
          </w:p>
          <w:p>
            <w:pPr>
              <w:widowControl/>
              <w:jc w:val="left"/>
              <w:rPr>
                <w:rFonts w:ascii="宋体" w:hAnsi="宋体" w:cs="宋体"/>
                <w:kern w:val="0"/>
                <w:sz w:val="20"/>
                <w:szCs w:val="20"/>
              </w:rPr>
            </w:pPr>
            <w:r>
              <w:rPr>
                <w:rFonts w:hint="eastAsia" w:ascii="宋体" w:hAnsi="宋体" w:cs="宋体"/>
                <w:kern w:val="0"/>
                <w:sz w:val="20"/>
                <w:szCs w:val="20"/>
              </w:rPr>
              <w:t>语音OS：响应速度不得高于1.5秒，正常环境下5米范围内，识别准确率≥97%；</w:t>
            </w:r>
          </w:p>
          <w:p>
            <w:pPr>
              <w:widowControl/>
              <w:jc w:val="left"/>
              <w:rPr>
                <w:rFonts w:ascii="宋体" w:hAnsi="宋体" w:cs="宋体"/>
                <w:kern w:val="0"/>
                <w:sz w:val="20"/>
                <w:szCs w:val="20"/>
              </w:rPr>
            </w:pPr>
            <w:r>
              <w:rPr>
                <w:rFonts w:hint="eastAsia" w:ascii="宋体" w:hAnsi="宋体" w:cs="宋体"/>
                <w:kern w:val="0"/>
                <w:sz w:val="20"/>
                <w:szCs w:val="20"/>
              </w:rPr>
              <w:t>可支持建超大图5000平米，精度≥5cm；</w:t>
            </w:r>
          </w:p>
          <w:p>
            <w:pPr>
              <w:widowControl/>
              <w:jc w:val="left"/>
              <w:rPr>
                <w:rFonts w:ascii="宋体" w:hAnsi="宋体" w:cs="宋体"/>
                <w:kern w:val="0"/>
                <w:sz w:val="20"/>
                <w:szCs w:val="20"/>
              </w:rPr>
            </w:pPr>
            <w:r>
              <w:rPr>
                <w:rFonts w:hint="eastAsia" w:ascii="宋体" w:hAnsi="宋体" w:cs="宋体"/>
                <w:kern w:val="0"/>
                <w:sz w:val="20"/>
                <w:szCs w:val="20"/>
              </w:rPr>
              <w:t>背景噪音≤65db的环境，可以正常使用（唤醒，对话）。</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2、信息发布系统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LED室内全彩屏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室内全彩P2.0三合一LED显示屏</w:t>
            </w:r>
          </w:p>
          <w:p>
            <w:pPr>
              <w:widowControl/>
              <w:jc w:val="left"/>
              <w:rPr>
                <w:rFonts w:ascii="宋体" w:hAnsi="宋体" w:cs="宋体"/>
                <w:kern w:val="0"/>
                <w:sz w:val="20"/>
                <w:szCs w:val="20"/>
              </w:rPr>
            </w:pPr>
            <w:r>
              <w:rPr>
                <w:rFonts w:hint="eastAsia" w:ascii="宋体" w:hAnsi="宋体" w:cs="宋体"/>
                <w:kern w:val="0"/>
                <w:sz w:val="20"/>
                <w:szCs w:val="20"/>
              </w:rPr>
              <w:t>大屏尺寸：8.00m*4.00m</w:t>
            </w:r>
          </w:p>
          <w:p>
            <w:pPr>
              <w:widowControl/>
              <w:jc w:val="left"/>
              <w:rPr>
                <w:rFonts w:ascii="宋体" w:hAnsi="宋体" w:cs="宋体"/>
                <w:kern w:val="0"/>
                <w:sz w:val="20"/>
                <w:szCs w:val="20"/>
              </w:rPr>
            </w:pPr>
            <w:r>
              <w:rPr>
                <w:rFonts w:hint="eastAsia" w:ascii="宋体" w:hAnsi="宋体" w:cs="宋体"/>
                <w:kern w:val="0"/>
                <w:sz w:val="20"/>
                <w:szCs w:val="20"/>
              </w:rPr>
              <w:t>1、像素构成：表贴三合一1515（1R1G1B）；</w:t>
            </w:r>
          </w:p>
          <w:p>
            <w:pPr>
              <w:widowControl/>
              <w:jc w:val="left"/>
              <w:rPr>
                <w:rFonts w:ascii="宋体" w:hAnsi="宋体" w:cs="宋体"/>
                <w:kern w:val="0"/>
                <w:sz w:val="20"/>
                <w:szCs w:val="20"/>
              </w:rPr>
            </w:pPr>
            <w:r>
              <w:rPr>
                <w:rFonts w:hint="eastAsia" w:ascii="宋体" w:hAnsi="宋体" w:cs="宋体"/>
                <w:kern w:val="0"/>
                <w:sz w:val="20"/>
                <w:szCs w:val="20"/>
              </w:rPr>
              <w:t>2、视角（水平、垂直）：H≥160°V≥140°；</w:t>
            </w:r>
          </w:p>
          <w:p>
            <w:pPr>
              <w:widowControl/>
              <w:jc w:val="left"/>
              <w:rPr>
                <w:rFonts w:ascii="宋体" w:hAnsi="宋体" w:cs="宋体"/>
                <w:kern w:val="0"/>
                <w:sz w:val="20"/>
                <w:szCs w:val="20"/>
              </w:rPr>
            </w:pPr>
            <w:r>
              <w:rPr>
                <w:rFonts w:hint="eastAsia" w:ascii="宋体" w:hAnsi="宋体" w:cs="宋体"/>
                <w:kern w:val="0"/>
                <w:sz w:val="20"/>
                <w:szCs w:val="20"/>
              </w:rPr>
              <w:t>3、点间距：≤2mm</w:t>
            </w:r>
          </w:p>
          <w:p>
            <w:pPr>
              <w:widowControl/>
              <w:jc w:val="left"/>
              <w:rPr>
                <w:rFonts w:ascii="宋体" w:hAnsi="宋体" w:cs="宋体"/>
                <w:kern w:val="0"/>
                <w:sz w:val="20"/>
                <w:szCs w:val="20"/>
              </w:rPr>
            </w:pPr>
            <w:r>
              <w:rPr>
                <w:rFonts w:hint="eastAsia" w:ascii="宋体" w:hAnsi="宋体" w:cs="宋体"/>
                <w:kern w:val="0"/>
                <w:sz w:val="20"/>
                <w:szCs w:val="20"/>
              </w:rPr>
              <w:t>4、模组分辨率：160点*80点；</w:t>
            </w:r>
          </w:p>
          <w:p>
            <w:pPr>
              <w:widowControl/>
              <w:jc w:val="left"/>
              <w:rPr>
                <w:rFonts w:ascii="宋体" w:hAnsi="宋体" w:cs="宋体"/>
                <w:kern w:val="0"/>
                <w:sz w:val="20"/>
                <w:szCs w:val="20"/>
              </w:rPr>
            </w:pPr>
            <w:r>
              <w:rPr>
                <w:rFonts w:hint="eastAsia" w:ascii="宋体" w:hAnsi="宋体" w:cs="宋体"/>
                <w:kern w:val="0"/>
                <w:sz w:val="20"/>
                <w:szCs w:val="20"/>
              </w:rPr>
              <w:t>5、模组表面结构：不反射环境光，对比度高，色彩柔和，墨色一致性好；</w:t>
            </w:r>
          </w:p>
          <w:p>
            <w:pPr>
              <w:widowControl/>
              <w:jc w:val="left"/>
              <w:rPr>
                <w:rFonts w:ascii="宋体" w:hAnsi="宋体" w:cs="宋体"/>
                <w:kern w:val="0"/>
                <w:sz w:val="20"/>
                <w:szCs w:val="20"/>
              </w:rPr>
            </w:pPr>
            <w:r>
              <w:rPr>
                <w:rFonts w:hint="eastAsia" w:ascii="宋体" w:hAnsi="宋体" w:cs="宋体"/>
                <w:kern w:val="0"/>
                <w:sz w:val="20"/>
                <w:szCs w:val="20"/>
              </w:rPr>
              <w:t>6、白平衡亮度：≥600cd/㎡；</w:t>
            </w:r>
          </w:p>
          <w:p>
            <w:pPr>
              <w:widowControl/>
              <w:jc w:val="left"/>
              <w:rPr>
                <w:rFonts w:ascii="宋体" w:hAnsi="宋体" w:cs="宋体"/>
                <w:kern w:val="0"/>
                <w:sz w:val="20"/>
                <w:szCs w:val="20"/>
              </w:rPr>
            </w:pPr>
            <w:r>
              <w:rPr>
                <w:rFonts w:hint="eastAsia" w:ascii="宋体" w:hAnsi="宋体" w:cs="宋体"/>
                <w:kern w:val="0"/>
                <w:sz w:val="20"/>
                <w:szCs w:val="20"/>
              </w:rPr>
              <w:t>7、色温：3000-18000可调；</w:t>
            </w:r>
          </w:p>
          <w:p>
            <w:pPr>
              <w:widowControl/>
              <w:jc w:val="left"/>
              <w:rPr>
                <w:rFonts w:ascii="宋体" w:hAnsi="宋体" w:cs="宋体"/>
                <w:kern w:val="0"/>
                <w:sz w:val="20"/>
                <w:szCs w:val="20"/>
              </w:rPr>
            </w:pPr>
            <w:r>
              <w:rPr>
                <w:rFonts w:hint="eastAsia" w:ascii="宋体" w:hAnsi="宋体" w:cs="宋体"/>
                <w:kern w:val="0"/>
                <w:sz w:val="20"/>
                <w:szCs w:val="20"/>
              </w:rPr>
              <w:t xml:space="preserve">8、像素密度：≥250000点/㎡；                                                      </w:t>
            </w:r>
          </w:p>
          <w:p>
            <w:pPr>
              <w:widowControl/>
              <w:jc w:val="left"/>
              <w:rPr>
                <w:rFonts w:ascii="宋体" w:hAnsi="宋体" w:cs="宋体"/>
                <w:kern w:val="0"/>
                <w:sz w:val="20"/>
                <w:szCs w:val="20"/>
              </w:rPr>
            </w:pPr>
            <w:r>
              <w:rPr>
                <w:rFonts w:hint="eastAsia" w:ascii="宋体" w:hAnsi="宋体" w:cs="宋体"/>
                <w:kern w:val="0"/>
                <w:sz w:val="20"/>
                <w:szCs w:val="20"/>
              </w:rPr>
              <w:t>9、换帧频率：60HZ；刷新频率：≥1920Hz；</w:t>
            </w:r>
          </w:p>
          <w:p>
            <w:pPr>
              <w:widowControl/>
              <w:jc w:val="left"/>
              <w:rPr>
                <w:rFonts w:ascii="宋体" w:hAnsi="宋体" w:cs="宋体"/>
                <w:kern w:val="0"/>
                <w:sz w:val="20"/>
                <w:szCs w:val="20"/>
              </w:rPr>
            </w:pPr>
            <w:r>
              <w:rPr>
                <w:rFonts w:hint="eastAsia" w:ascii="宋体" w:hAnsi="宋体" w:cs="宋体"/>
                <w:kern w:val="0"/>
                <w:sz w:val="20"/>
                <w:szCs w:val="20"/>
              </w:rPr>
              <w:t>10、灰度级数：16384；</w:t>
            </w:r>
          </w:p>
          <w:p>
            <w:pPr>
              <w:widowControl/>
              <w:jc w:val="left"/>
              <w:rPr>
                <w:rFonts w:ascii="宋体" w:hAnsi="宋体" w:cs="宋体"/>
                <w:kern w:val="0"/>
                <w:sz w:val="20"/>
                <w:szCs w:val="20"/>
              </w:rPr>
            </w:pPr>
            <w:r>
              <w:rPr>
                <w:rFonts w:hint="eastAsia" w:ascii="宋体" w:hAnsi="宋体" w:cs="宋体"/>
                <w:kern w:val="0"/>
                <w:sz w:val="20"/>
                <w:szCs w:val="20"/>
              </w:rPr>
              <w:t>11、最大对比度：≥5000：1；</w:t>
            </w:r>
          </w:p>
          <w:p>
            <w:pPr>
              <w:widowControl/>
              <w:jc w:val="left"/>
              <w:rPr>
                <w:rFonts w:ascii="宋体" w:hAnsi="宋体" w:cs="宋体"/>
                <w:kern w:val="0"/>
                <w:sz w:val="20"/>
                <w:szCs w:val="20"/>
              </w:rPr>
            </w:pPr>
            <w:r>
              <w:rPr>
                <w:rFonts w:hint="eastAsia" w:ascii="宋体" w:hAnsi="宋体" w:cs="宋体"/>
                <w:kern w:val="0"/>
                <w:sz w:val="20"/>
                <w:szCs w:val="20"/>
              </w:rPr>
              <w:t>▲12、低亮高灰：100%亮度时，14bit灰度；70%亮度时，14bit灰度；50%亮度时，14bit灰度；20%亮度时，14bit灰度；</w:t>
            </w:r>
          </w:p>
          <w:p>
            <w:pPr>
              <w:widowControl/>
              <w:jc w:val="left"/>
              <w:rPr>
                <w:rFonts w:ascii="宋体" w:hAnsi="宋体" w:cs="宋体"/>
                <w:kern w:val="0"/>
                <w:sz w:val="20"/>
                <w:szCs w:val="20"/>
              </w:rPr>
            </w:pPr>
            <w:r>
              <w:rPr>
                <w:rFonts w:hint="eastAsia" w:ascii="宋体" w:hAnsi="宋体" w:cs="宋体"/>
                <w:kern w:val="0"/>
                <w:sz w:val="20"/>
                <w:szCs w:val="20"/>
              </w:rPr>
              <w:t>13、软件功能：1、LED显示屏可实时监控显示屏工作状态，具有故障自动告警功能，发生故障立即发消息到指定邮箱，及时处理。2、LED显示屏具有多点测温系统，均衡散热，防止局部温度过高造成色彩漂移，并提高显示屏寿命。2、LED显示屏具有电源温度控制系统，提供电源实时温度监控，超出设定温度自动报，防止过温失效。</w:t>
            </w:r>
          </w:p>
          <w:p>
            <w:pPr>
              <w:widowControl/>
              <w:jc w:val="left"/>
              <w:rPr>
                <w:rFonts w:ascii="宋体" w:hAnsi="宋体" w:cs="宋体"/>
                <w:kern w:val="0"/>
                <w:sz w:val="20"/>
                <w:szCs w:val="20"/>
              </w:rPr>
            </w:pPr>
            <w:r>
              <w:rPr>
                <w:rFonts w:hint="eastAsia" w:ascii="宋体" w:hAnsi="宋体" w:cs="宋体"/>
                <w:kern w:val="0"/>
                <w:sz w:val="20"/>
                <w:szCs w:val="20"/>
              </w:rPr>
              <w:t>14、驱动方式：恒流驱动；控制方式：计算机控制，视频同步，实时显示；</w:t>
            </w:r>
          </w:p>
          <w:p>
            <w:pPr>
              <w:widowControl/>
              <w:jc w:val="left"/>
              <w:rPr>
                <w:rFonts w:ascii="宋体" w:hAnsi="宋体" w:cs="宋体"/>
                <w:kern w:val="0"/>
                <w:sz w:val="20"/>
                <w:szCs w:val="20"/>
              </w:rPr>
            </w:pPr>
            <w:r>
              <w:rPr>
                <w:rFonts w:hint="eastAsia" w:ascii="宋体" w:hAnsi="宋体" w:cs="宋体"/>
                <w:kern w:val="0"/>
                <w:sz w:val="20"/>
                <w:szCs w:val="20"/>
              </w:rPr>
              <w:t>15、灯珠常温寿命：Te=25℃ Ifr=10mA IFg-10mA Ifb=10mA、通电1000H；灯珠点亮无异常；</w:t>
            </w:r>
          </w:p>
          <w:p>
            <w:pPr>
              <w:widowControl/>
              <w:jc w:val="left"/>
              <w:rPr>
                <w:rFonts w:ascii="宋体" w:hAnsi="宋体" w:cs="宋体"/>
                <w:kern w:val="0"/>
                <w:sz w:val="20"/>
                <w:szCs w:val="20"/>
              </w:rPr>
            </w:pPr>
            <w:r>
              <w:rPr>
                <w:rFonts w:hint="eastAsia" w:ascii="宋体" w:hAnsi="宋体" w:cs="宋体"/>
                <w:kern w:val="0"/>
                <w:sz w:val="20"/>
                <w:szCs w:val="20"/>
              </w:rPr>
              <w:t>16、灯珠冷热冲击：-50℃～130℃各15min 200次，光电特性及表面构造正常，点亮正常；</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（投标时需提供佐证材料证明其具体性能，佐证材料表现形式包括但不限于：加盖设备原厂公章的产品彩页、官网截图、第三方检测报告、技术规格书等复印件）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同步接收卡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板载12个HUB75的16P接口；支持12位的HDMI颜色输入；支持像素点故障检测；</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张</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工作站</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CPU：≥8核心，主频≥2.9GHz</w:t>
            </w:r>
          </w:p>
          <w:p>
            <w:pPr>
              <w:widowControl/>
              <w:jc w:val="left"/>
              <w:rPr>
                <w:rFonts w:ascii="宋体" w:hAnsi="宋体" w:cs="宋体"/>
                <w:kern w:val="0"/>
                <w:sz w:val="20"/>
                <w:szCs w:val="20"/>
              </w:rPr>
            </w:pPr>
            <w:r>
              <w:rPr>
                <w:rFonts w:hint="eastAsia" w:ascii="宋体" w:hAnsi="宋体" w:cs="宋体"/>
                <w:kern w:val="0"/>
                <w:sz w:val="20"/>
                <w:szCs w:val="20"/>
              </w:rPr>
              <w:t>内存≥32G</w:t>
            </w:r>
          </w:p>
          <w:p>
            <w:pPr>
              <w:widowControl/>
              <w:jc w:val="left"/>
              <w:rPr>
                <w:rFonts w:ascii="宋体" w:hAnsi="宋体" w:cs="宋体"/>
                <w:kern w:val="0"/>
                <w:sz w:val="20"/>
                <w:szCs w:val="20"/>
              </w:rPr>
            </w:pPr>
            <w:r>
              <w:rPr>
                <w:rFonts w:hint="eastAsia" w:ascii="宋体" w:hAnsi="宋体" w:cs="宋体"/>
                <w:kern w:val="0"/>
                <w:sz w:val="20"/>
                <w:szCs w:val="20"/>
              </w:rPr>
              <w:t>硬盘≥SSD 256GB+HDD 1TB</w:t>
            </w:r>
          </w:p>
          <w:p>
            <w:pPr>
              <w:widowControl/>
              <w:jc w:val="left"/>
              <w:rPr>
                <w:rFonts w:ascii="宋体" w:hAnsi="宋体" w:cs="宋体"/>
                <w:kern w:val="0"/>
                <w:sz w:val="20"/>
                <w:szCs w:val="20"/>
              </w:rPr>
            </w:pPr>
            <w:r>
              <w:rPr>
                <w:rFonts w:hint="eastAsia" w:ascii="宋体" w:hAnsi="宋体" w:cs="宋体"/>
                <w:kern w:val="0"/>
                <w:sz w:val="20"/>
                <w:szCs w:val="20"/>
              </w:rPr>
              <w:t>独显≥8G</w:t>
            </w:r>
          </w:p>
          <w:p>
            <w:pPr>
              <w:widowControl/>
              <w:jc w:val="left"/>
              <w:rPr>
                <w:rFonts w:ascii="宋体" w:hAnsi="宋体" w:cs="宋体"/>
                <w:kern w:val="0"/>
                <w:sz w:val="20"/>
                <w:szCs w:val="20"/>
              </w:rPr>
            </w:pPr>
            <w:r>
              <w:rPr>
                <w:rFonts w:hint="eastAsia" w:ascii="宋体" w:hAnsi="宋体" w:cs="宋体"/>
                <w:kern w:val="0"/>
                <w:sz w:val="20"/>
                <w:szCs w:val="20"/>
              </w:rPr>
              <w:t>正版操作系统</w:t>
            </w:r>
          </w:p>
          <w:p>
            <w:pPr>
              <w:widowControl/>
              <w:jc w:val="left"/>
              <w:rPr>
                <w:rFonts w:ascii="宋体" w:hAnsi="宋体" w:cs="宋体"/>
                <w:kern w:val="0"/>
                <w:sz w:val="20"/>
                <w:szCs w:val="20"/>
              </w:rPr>
            </w:pPr>
            <w:r>
              <w:rPr>
                <w:rFonts w:hint="eastAsia" w:ascii="宋体" w:hAnsi="宋体" w:cs="宋体"/>
                <w:kern w:val="0"/>
                <w:sz w:val="20"/>
                <w:szCs w:val="20"/>
              </w:rPr>
              <w:t>含无线键鼠、27寸显示器</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视频处理器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输入接口：DVI、HDMI</w:t>
            </w:r>
          </w:p>
          <w:p>
            <w:pPr>
              <w:widowControl/>
              <w:jc w:val="left"/>
              <w:rPr>
                <w:rFonts w:ascii="宋体" w:hAnsi="宋体" w:cs="宋体"/>
                <w:kern w:val="0"/>
                <w:sz w:val="20"/>
                <w:szCs w:val="20"/>
              </w:rPr>
            </w:pPr>
            <w:r>
              <w:rPr>
                <w:rFonts w:hint="eastAsia" w:ascii="宋体" w:hAnsi="宋体" w:cs="宋体"/>
                <w:kern w:val="0"/>
                <w:sz w:val="20"/>
                <w:szCs w:val="20"/>
              </w:rPr>
              <w:t>支持4K信号输入，输入分辨率可达3840×2160</w:t>
            </w:r>
          </w:p>
          <w:p>
            <w:pPr>
              <w:widowControl/>
              <w:jc w:val="left"/>
              <w:rPr>
                <w:rFonts w:ascii="宋体" w:hAnsi="宋体" w:cs="宋体"/>
                <w:kern w:val="0"/>
                <w:sz w:val="20"/>
                <w:szCs w:val="20"/>
              </w:rPr>
            </w:pPr>
            <w:r>
              <w:rPr>
                <w:rFonts w:hint="eastAsia" w:ascii="宋体" w:hAnsi="宋体" w:cs="宋体"/>
                <w:kern w:val="0"/>
                <w:sz w:val="20"/>
                <w:szCs w:val="20"/>
              </w:rPr>
              <w:t>输出接口：16*网口</w:t>
            </w:r>
          </w:p>
          <w:p>
            <w:pPr>
              <w:widowControl/>
              <w:jc w:val="left"/>
              <w:rPr>
                <w:rFonts w:ascii="宋体" w:hAnsi="宋体" w:cs="宋体"/>
                <w:kern w:val="0"/>
                <w:sz w:val="20"/>
                <w:szCs w:val="20"/>
              </w:rPr>
            </w:pPr>
            <w:r>
              <w:rPr>
                <w:rFonts w:hint="eastAsia" w:ascii="宋体" w:hAnsi="宋体" w:cs="宋体"/>
                <w:kern w:val="0"/>
                <w:sz w:val="20"/>
                <w:szCs w:val="20"/>
              </w:rPr>
              <w:t>支持4K信号输出，输出分辨率可达3840×2160</w:t>
            </w:r>
          </w:p>
          <w:p>
            <w:pPr>
              <w:widowControl/>
              <w:jc w:val="left"/>
              <w:rPr>
                <w:rFonts w:ascii="宋体" w:hAnsi="宋体" w:cs="宋体"/>
                <w:kern w:val="0"/>
                <w:sz w:val="20"/>
                <w:szCs w:val="20"/>
              </w:rPr>
            </w:pPr>
            <w:r>
              <w:rPr>
                <w:rFonts w:hint="eastAsia" w:ascii="宋体" w:hAnsi="宋体" w:cs="宋体"/>
                <w:kern w:val="0"/>
                <w:sz w:val="20"/>
                <w:szCs w:val="20"/>
              </w:rPr>
              <w:t>支持自定义输出分辨率</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LED控制软件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LED控制软件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框架结构</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尺寸：8.10m*4.10m，框架结构4*2镀锌方管组合而成。</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33.21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辅材</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电源线、接插件等</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LED室内全彩屏配电柜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最大负载功率40KW；</w:t>
            </w:r>
          </w:p>
          <w:p>
            <w:pPr>
              <w:widowControl/>
              <w:jc w:val="left"/>
              <w:rPr>
                <w:rFonts w:ascii="宋体" w:hAnsi="宋体" w:cs="宋体"/>
                <w:kern w:val="0"/>
                <w:sz w:val="20"/>
                <w:szCs w:val="20"/>
              </w:rPr>
            </w:pPr>
            <w:r>
              <w:rPr>
                <w:rFonts w:hint="eastAsia" w:ascii="宋体" w:hAnsi="宋体" w:cs="宋体"/>
                <w:kern w:val="0"/>
                <w:sz w:val="20"/>
                <w:szCs w:val="20"/>
              </w:rPr>
              <w:t>具备手动控制设备供电的开启和关闭；</w:t>
            </w:r>
          </w:p>
          <w:p>
            <w:pPr>
              <w:widowControl/>
              <w:jc w:val="left"/>
              <w:rPr>
                <w:rFonts w:ascii="宋体" w:hAnsi="宋体" w:cs="宋体"/>
                <w:kern w:val="0"/>
                <w:sz w:val="20"/>
                <w:szCs w:val="20"/>
              </w:rPr>
            </w:pPr>
            <w:r>
              <w:rPr>
                <w:rFonts w:hint="eastAsia" w:ascii="宋体" w:hAnsi="宋体" w:cs="宋体"/>
                <w:kern w:val="0"/>
                <w:sz w:val="20"/>
                <w:szCs w:val="20"/>
              </w:rPr>
              <w:t>单组回路输出，为手动控制或自动控制，可远程定时开关控制（含多功能卡）；</w:t>
            </w:r>
          </w:p>
          <w:p>
            <w:pPr>
              <w:widowControl/>
              <w:jc w:val="left"/>
              <w:rPr>
                <w:rFonts w:ascii="宋体" w:hAnsi="宋体" w:cs="宋体"/>
                <w:kern w:val="0"/>
                <w:sz w:val="20"/>
                <w:szCs w:val="20"/>
              </w:rPr>
            </w:pPr>
            <w:r>
              <w:rPr>
                <w:rFonts w:hint="eastAsia" w:ascii="宋体" w:hAnsi="宋体" w:cs="宋体"/>
                <w:kern w:val="0"/>
                <w:sz w:val="20"/>
                <w:szCs w:val="20"/>
              </w:rPr>
              <w:t>具备上电保护功能，具有防雷、过流、短路等保护；</w:t>
            </w:r>
          </w:p>
          <w:p>
            <w:pPr>
              <w:widowControl/>
              <w:jc w:val="left"/>
              <w:rPr>
                <w:rFonts w:ascii="宋体" w:hAnsi="宋体" w:cs="宋体"/>
                <w:kern w:val="0"/>
                <w:sz w:val="20"/>
                <w:szCs w:val="20"/>
              </w:rPr>
            </w:pPr>
            <w:r>
              <w:rPr>
                <w:rFonts w:hint="eastAsia" w:ascii="宋体" w:hAnsi="宋体" w:cs="宋体"/>
                <w:kern w:val="0"/>
                <w:sz w:val="20"/>
                <w:szCs w:val="20"/>
              </w:rPr>
              <w:t>具有电源状态指示、运行状态指示；</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液晶显示屏（信息展示屏）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屏幕尺寸：55英寸，可水平、垂直安装；</w:t>
            </w:r>
          </w:p>
          <w:p>
            <w:pPr>
              <w:widowControl/>
              <w:jc w:val="left"/>
              <w:rPr>
                <w:rFonts w:ascii="宋体" w:hAnsi="宋体" w:cs="宋体"/>
                <w:kern w:val="0"/>
                <w:sz w:val="20"/>
                <w:szCs w:val="20"/>
              </w:rPr>
            </w:pPr>
            <w:r>
              <w:rPr>
                <w:rFonts w:hint="eastAsia" w:ascii="宋体" w:hAnsi="宋体" w:cs="宋体"/>
                <w:kern w:val="0"/>
                <w:sz w:val="20"/>
                <w:szCs w:val="20"/>
              </w:rPr>
              <w:t>屏幕类型LED背光；屏幕分辨率：全高清（3840X2160）；屏幕比例：16：9；亮度≥400cd/㎡；响应时间≤8ms；可视角度：178°（H）/178°（V）；工作电压：AC110～240V ， 50/60Hz；支持低功耗模式待机模式、待机功率≤1W。</w:t>
            </w:r>
          </w:p>
          <w:p>
            <w:pPr>
              <w:widowControl/>
              <w:jc w:val="left"/>
              <w:rPr>
                <w:rFonts w:ascii="宋体" w:hAnsi="宋体" w:cs="宋体"/>
                <w:kern w:val="0"/>
                <w:sz w:val="20"/>
                <w:szCs w:val="20"/>
              </w:rPr>
            </w:pPr>
            <w:r>
              <w:rPr>
                <w:rFonts w:hint="eastAsia" w:ascii="宋体" w:hAnsi="宋体" w:cs="宋体"/>
                <w:kern w:val="0"/>
                <w:sz w:val="20"/>
                <w:szCs w:val="20"/>
              </w:rPr>
              <w:t>输入接口：视频输入CVBS×1，DVI输入×1，HDMI输入×1，VGA×1输入</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液晶显示屏安装支架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液晶显示屏定制安装支架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多媒体高清播放盒</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功能要求：自动读取业务系统提供的标准数据接口，显示受理窗口排队叫号信息。适合视频类、效果丰富的页面场景。支持定时开关机。</w:t>
            </w:r>
          </w:p>
          <w:p>
            <w:pPr>
              <w:widowControl/>
              <w:jc w:val="left"/>
              <w:rPr>
                <w:rFonts w:ascii="宋体" w:hAnsi="宋体" w:cs="宋体"/>
                <w:kern w:val="0"/>
                <w:sz w:val="20"/>
                <w:szCs w:val="20"/>
              </w:rPr>
            </w:pPr>
            <w:r>
              <w:rPr>
                <w:rFonts w:hint="eastAsia" w:ascii="宋体" w:hAnsi="宋体" w:cs="宋体"/>
                <w:kern w:val="0"/>
                <w:sz w:val="20"/>
                <w:szCs w:val="20"/>
              </w:rPr>
              <w:t>Android四核处理器1.8GHz，</w:t>
            </w:r>
          </w:p>
          <w:p>
            <w:pPr>
              <w:widowControl/>
              <w:jc w:val="left"/>
              <w:rPr>
                <w:rFonts w:ascii="宋体" w:hAnsi="宋体" w:cs="宋体"/>
                <w:kern w:val="0"/>
                <w:sz w:val="20"/>
                <w:szCs w:val="20"/>
              </w:rPr>
            </w:pPr>
            <w:r>
              <w:rPr>
                <w:rFonts w:hint="eastAsia" w:ascii="宋体" w:hAnsi="宋体" w:cs="宋体"/>
                <w:kern w:val="0"/>
                <w:sz w:val="20"/>
                <w:szCs w:val="20"/>
              </w:rPr>
              <w:t>内存≥2G，</w:t>
            </w:r>
          </w:p>
          <w:p>
            <w:pPr>
              <w:widowControl/>
              <w:jc w:val="left"/>
              <w:rPr>
                <w:rFonts w:ascii="宋体" w:hAnsi="宋体" w:cs="宋体"/>
                <w:kern w:val="0"/>
                <w:sz w:val="20"/>
                <w:szCs w:val="20"/>
              </w:rPr>
            </w:pPr>
            <w:r>
              <w:rPr>
                <w:rFonts w:hint="eastAsia" w:ascii="宋体" w:hAnsi="宋体" w:cs="宋体"/>
                <w:kern w:val="0"/>
                <w:sz w:val="20"/>
                <w:szCs w:val="20"/>
              </w:rPr>
              <w:t>内置存储≥8G，</w:t>
            </w:r>
          </w:p>
          <w:p>
            <w:pPr>
              <w:widowControl/>
              <w:jc w:val="left"/>
              <w:rPr>
                <w:rFonts w:ascii="宋体" w:hAnsi="宋体" w:cs="宋体"/>
                <w:kern w:val="0"/>
                <w:sz w:val="20"/>
                <w:szCs w:val="20"/>
              </w:rPr>
            </w:pPr>
            <w:r>
              <w:rPr>
                <w:rFonts w:hint="eastAsia" w:ascii="宋体" w:hAnsi="宋体" w:cs="宋体"/>
                <w:kern w:val="0"/>
                <w:sz w:val="20"/>
                <w:szCs w:val="20"/>
              </w:rPr>
              <w:t>支持1080P高清播放，分辨率最大支持4K</w:t>
            </w:r>
          </w:p>
          <w:p>
            <w:pPr>
              <w:widowControl/>
              <w:jc w:val="left"/>
              <w:rPr>
                <w:rFonts w:ascii="宋体" w:hAnsi="宋体" w:cs="宋体"/>
                <w:kern w:val="0"/>
                <w:sz w:val="20"/>
                <w:szCs w:val="20"/>
              </w:rPr>
            </w:pPr>
            <w:r>
              <w:rPr>
                <w:rFonts w:hint="eastAsia" w:ascii="宋体" w:hAnsi="宋体" w:cs="宋体"/>
                <w:kern w:val="0"/>
                <w:sz w:val="20"/>
                <w:szCs w:val="20"/>
              </w:rPr>
              <w:t>操作系统：Android 5.1及以上</w:t>
            </w:r>
          </w:p>
          <w:p>
            <w:pPr>
              <w:widowControl/>
              <w:jc w:val="left"/>
              <w:rPr>
                <w:rFonts w:ascii="宋体" w:hAnsi="宋体" w:cs="宋体"/>
                <w:kern w:val="0"/>
                <w:sz w:val="20"/>
                <w:szCs w:val="20"/>
              </w:rPr>
            </w:pPr>
            <w:r>
              <w:rPr>
                <w:rFonts w:hint="eastAsia" w:ascii="宋体" w:hAnsi="宋体" w:cs="宋体"/>
                <w:kern w:val="0"/>
                <w:sz w:val="20"/>
                <w:szCs w:val="20"/>
              </w:rPr>
              <w:t>播放模式：支持循环、定时、插播等多种播放模式</w:t>
            </w:r>
          </w:p>
          <w:p>
            <w:pPr>
              <w:widowControl/>
              <w:jc w:val="left"/>
              <w:rPr>
                <w:rFonts w:ascii="宋体" w:hAnsi="宋体" w:cs="宋体"/>
                <w:kern w:val="0"/>
                <w:sz w:val="20"/>
                <w:szCs w:val="20"/>
              </w:rPr>
            </w:pPr>
            <w:r>
              <w:rPr>
                <w:rFonts w:hint="eastAsia" w:ascii="宋体" w:hAnsi="宋体" w:cs="宋体"/>
                <w:kern w:val="0"/>
                <w:sz w:val="20"/>
                <w:szCs w:val="20"/>
              </w:rPr>
              <w:t>视频播放：支持wmv、avi、rm、rmvb、mp4等</w:t>
            </w:r>
          </w:p>
          <w:p>
            <w:pPr>
              <w:widowControl/>
              <w:jc w:val="left"/>
              <w:rPr>
                <w:rFonts w:ascii="宋体" w:hAnsi="宋体" w:cs="宋体"/>
                <w:kern w:val="0"/>
                <w:sz w:val="20"/>
                <w:szCs w:val="20"/>
              </w:rPr>
            </w:pPr>
            <w:r>
              <w:rPr>
                <w:rFonts w:hint="eastAsia" w:ascii="宋体" w:hAnsi="宋体" w:cs="宋体"/>
                <w:kern w:val="0"/>
                <w:sz w:val="20"/>
                <w:szCs w:val="20"/>
              </w:rPr>
              <w:t>图片格式：支持BMP、JPEG、PNG、GIF等</w:t>
            </w:r>
          </w:p>
          <w:p>
            <w:pPr>
              <w:widowControl/>
              <w:jc w:val="left"/>
              <w:rPr>
                <w:rFonts w:ascii="宋体" w:hAnsi="宋体" w:cs="宋体"/>
                <w:kern w:val="0"/>
                <w:sz w:val="20"/>
                <w:szCs w:val="20"/>
              </w:rPr>
            </w:pPr>
            <w:r>
              <w:rPr>
                <w:rFonts w:hint="eastAsia" w:ascii="宋体" w:hAnsi="宋体" w:cs="宋体"/>
                <w:kern w:val="0"/>
                <w:sz w:val="20"/>
                <w:szCs w:val="20"/>
              </w:rPr>
              <w:t>USB2.0接口：2个USB HOST</w:t>
            </w:r>
          </w:p>
          <w:p>
            <w:pPr>
              <w:widowControl/>
              <w:jc w:val="left"/>
              <w:rPr>
                <w:rFonts w:ascii="宋体" w:hAnsi="宋体" w:cs="宋体"/>
                <w:kern w:val="0"/>
                <w:sz w:val="20"/>
                <w:szCs w:val="20"/>
              </w:rPr>
            </w:pPr>
            <w:r>
              <w:rPr>
                <w:rFonts w:hint="eastAsia" w:ascii="宋体" w:hAnsi="宋体" w:cs="宋体"/>
                <w:kern w:val="0"/>
                <w:sz w:val="20"/>
                <w:szCs w:val="20"/>
              </w:rPr>
              <w:t>以太网：1个，10M/100M自适应以太网</w:t>
            </w:r>
          </w:p>
          <w:p>
            <w:pPr>
              <w:widowControl/>
              <w:jc w:val="left"/>
              <w:rPr>
                <w:rFonts w:ascii="宋体" w:hAnsi="宋体" w:cs="宋体"/>
                <w:kern w:val="0"/>
                <w:sz w:val="20"/>
                <w:szCs w:val="20"/>
              </w:rPr>
            </w:pPr>
            <w:r>
              <w:rPr>
                <w:rFonts w:hint="eastAsia" w:ascii="宋体" w:hAnsi="宋体" w:cs="宋体"/>
                <w:kern w:val="0"/>
                <w:sz w:val="20"/>
                <w:szCs w:val="20"/>
              </w:rPr>
              <w:t>HDMI输出：1个，支持1080P输出，支持4K输出</w:t>
            </w:r>
          </w:p>
          <w:p>
            <w:pPr>
              <w:widowControl/>
              <w:jc w:val="left"/>
              <w:rPr>
                <w:rFonts w:ascii="宋体" w:hAnsi="宋体" w:cs="宋体"/>
                <w:kern w:val="0"/>
                <w:sz w:val="20"/>
                <w:szCs w:val="20"/>
              </w:rPr>
            </w:pPr>
            <w:r>
              <w:rPr>
                <w:rFonts w:hint="eastAsia" w:ascii="宋体" w:hAnsi="宋体" w:cs="宋体"/>
                <w:kern w:val="0"/>
                <w:sz w:val="20"/>
                <w:szCs w:val="20"/>
              </w:rPr>
              <w:t>定时开关机：支持</w:t>
            </w:r>
          </w:p>
          <w:p>
            <w:pPr>
              <w:widowControl/>
              <w:jc w:val="left"/>
              <w:rPr>
                <w:rFonts w:ascii="宋体" w:hAnsi="宋体" w:cs="宋体"/>
                <w:kern w:val="0"/>
                <w:sz w:val="20"/>
                <w:szCs w:val="20"/>
              </w:rPr>
            </w:pPr>
            <w:r>
              <w:rPr>
                <w:rFonts w:hint="eastAsia" w:ascii="宋体" w:hAnsi="宋体" w:cs="宋体"/>
                <w:kern w:val="0"/>
                <w:sz w:val="20"/>
                <w:szCs w:val="20"/>
              </w:rPr>
              <w:t>系统升级：支持USB/TF卡</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3、排队叫号系统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排队取号机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自动读取业务系统提供的标准数据接口，可通过排队取号机上选择办理事项，自动打印带有排队号的排队小票。支持人证比对功能；支持输入身份证号与取号人人脸比对功能；后台根据所办事项、窗口业务等自动分配办理窗口号，并在等待区综合显示屏、窗口工况显示屏上显示排队办理信息，并可支持通过相关硬件设备实现语音广播、短信进行提醒。</w:t>
            </w:r>
          </w:p>
          <w:p>
            <w:pPr>
              <w:widowControl/>
              <w:jc w:val="left"/>
              <w:rPr>
                <w:rFonts w:ascii="宋体" w:hAnsi="宋体" w:cs="宋体"/>
                <w:kern w:val="0"/>
                <w:sz w:val="20"/>
                <w:szCs w:val="20"/>
              </w:rPr>
            </w:pPr>
            <w:r>
              <w:rPr>
                <w:rFonts w:hint="eastAsia" w:ascii="宋体" w:hAnsi="宋体" w:cs="宋体"/>
                <w:kern w:val="0"/>
                <w:sz w:val="20"/>
                <w:szCs w:val="20"/>
              </w:rPr>
              <w:t>刷卡功能，人证比对功能：办事人员在取号机上选择办理事项，刷二代身份证，结合双目摄像头，实现活体检测、人证比对，可快速打印出号票，支持排队、呼叫和显示、转移、预约、插队和掉队处理；可配置人证比对功能。</w:t>
            </w:r>
          </w:p>
          <w:p>
            <w:pPr>
              <w:widowControl/>
              <w:jc w:val="left"/>
              <w:rPr>
                <w:rFonts w:ascii="宋体" w:hAnsi="宋体" w:cs="宋体"/>
                <w:kern w:val="0"/>
                <w:sz w:val="20"/>
                <w:szCs w:val="20"/>
              </w:rPr>
            </w:pPr>
            <w:r>
              <w:rPr>
                <w:rFonts w:hint="eastAsia" w:ascii="宋体" w:hAnsi="宋体" w:cs="宋体"/>
                <w:kern w:val="0"/>
                <w:sz w:val="20"/>
                <w:szCs w:val="20"/>
              </w:rPr>
              <w:t>支持多个等候区提示等候信息，各等候区可显示独立或汇总排队信息。</w:t>
            </w:r>
          </w:p>
          <w:p>
            <w:pPr>
              <w:widowControl/>
              <w:jc w:val="left"/>
              <w:rPr>
                <w:rFonts w:ascii="宋体" w:hAnsi="宋体" w:cs="宋体"/>
                <w:kern w:val="0"/>
                <w:sz w:val="20"/>
                <w:szCs w:val="20"/>
              </w:rPr>
            </w:pPr>
            <w:r>
              <w:rPr>
                <w:rFonts w:hint="eastAsia" w:ascii="宋体" w:hAnsi="宋体" w:cs="宋体"/>
                <w:kern w:val="0"/>
                <w:sz w:val="20"/>
                <w:szCs w:val="20"/>
              </w:rPr>
              <w:t>通过相关硬件设备实现语音通知功能：呼叫某一排队号码时，语音系统将同时呼叫该排队号码。语音系统还可实现重呼、回呼、任意呼叫等功能。</w:t>
            </w:r>
          </w:p>
          <w:p>
            <w:pPr>
              <w:widowControl/>
              <w:jc w:val="left"/>
              <w:rPr>
                <w:rFonts w:ascii="宋体" w:hAnsi="宋体" w:cs="宋体"/>
                <w:kern w:val="0"/>
                <w:sz w:val="20"/>
                <w:szCs w:val="20"/>
              </w:rPr>
            </w:pPr>
            <w:r>
              <w:rPr>
                <w:rFonts w:hint="eastAsia" w:ascii="宋体" w:hAnsi="宋体" w:cs="宋体"/>
                <w:kern w:val="0"/>
                <w:sz w:val="20"/>
                <w:szCs w:val="20"/>
              </w:rPr>
              <w:t>叫号语音可接入中心广播系统，可按区域广播叫号语音。</w:t>
            </w:r>
          </w:p>
          <w:p>
            <w:pPr>
              <w:widowControl/>
              <w:jc w:val="left"/>
              <w:rPr>
                <w:rFonts w:ascii="宋体" w:hAnsi="宋体" w:cs="宋体"/>
                <w:kern w:val="0"/>
                <w:sz w:val="20"/>
                <w:szCs w:val="20"/>
              </w:rPr>
            </w:pPr>
            <w:r>
              <w:rPr>
                <w:rFonts w:hint="eastAsia" w:ascii="宋体" w:hAnsi="宋体" w:cs="宋体"/>
                <w:kern w:val="0"/>
                <w:sz w:val="20"/>
                <w:szCs w:val="20"/>
              </w:rPr>
              <w:t>通过相关硬件设备实现短信通知功能：快呼叫某一排队号码时，可支持短信通知办事人员尽快前往办事窗口。</w:t>
            </w:r>
          </w:p>
          <w:p>
            <w:pPr>
              <w:widowControl/>
              <w:jc w:val="left"/>
              <w:rPr>
                <w:rFonts w:ascii="宋体" w:hAnsi="宋体" w:cs="宋体"/>
                <w:kern w:val="0"/>
                <w:sz w:val="20"/>
                <w:szCs w:val="20"/>
              </w:rPr>
            </w:pPr>
            <w:r>
              <w:rPr>
                <w:rFonts w:hint="eastAsia" w:ascii="宋体" w:hAnsi="宋体" w:cs="宋体"/>
                <w:kern w:val="0"/>
                <w:sz w:val="20"/>
                <w:szCs w:val="20"/>
              </w:rPr>
              <w:t>工作时段设定功能：各项业务的工作时段及暂停时段客户完全可以自主设定；</w:t>
            </w:r>
          </w:p>
          <w:p>
            <w:pPr>
              <w:widowControl/>
              <w:jc w:val="left"/>
              <w:rPr>
                <w:rFonts w:ascii="宋体" w:hAnsi="宋体" w:cs="宋体"/>
                <w:kern w:val="0"/>
                <w:sz w:val="20"/>
                <w:szCs w:val="20"/>
              </w:rPr>
            </w:pPr>
            <w:r>
              <w:rPr>
                <w:rFonts w:hint="eastAsia" w:ascii="宋体" w:hAnsi="宋体" w:cs="宋体"/>
                <w:kern w:val="0"/>
                <w:sz w:val="20"/>
                <w:szCs w:val="20"/>
              </w:rPr>
              <w:t>缺纸报警功能：支持打印缺纸报警；</w:t>
            </w:r>
          </w:p>
          <w:p>
            <w:pPr>
              <w:widowControl/>
              <w:jc w:val="left"/>
              <w:rPr>
                <w:rFonts w:ascii="宋体" w:hAnsi="宋体" w:cs="宋体"/>
                <w:kern w:val="0"/>
                <w:sz w:val="20"/>
                <w:szCs w:val="20"/>
              </w:rPr>
            </w:pPr>
            <w:r>
              <w:rPr>
                <w:rFonts w:hint="eastAsia" w:ascii="宋体" w:hAnsi="宋体" w:cs="宋体"/>
                <w:kern w:val="0"/>
                <w:sz w:val="20"/>
                <w:szCs w:val="20"/>
              </w:rPr>
              <w:t>界面友好：系统界面规划整齐，易于学习掌握和操作使用。</w:t>
            </w:r>
          </w:p>
          <w:p>
            <w:pPr>
              <w:widowControl/>
              <w:jc w:val="left"/>
              <w:rPr>
                <w:rFonts w:ascii="宋体" w:hAnsi="宋体" w:cs="宋体"/>
                <w:kern w:val="0"/>
                <w:sz w:val="20"/>
                <w:szCs w:val="20"/>
              </w:rPr>
            </w:pPr>
            <w:r>
              <w:rPr>
                <w:rFonts w:hint="eastAsia" w:ascii="宋体" w:hAnsi="宋体" w:cs="宋体"/>
                <w:kern w:val="0"/>
                <w:sz w:val="20"/>
                <w:szCs w:val="20"/>
              </w:rPr>
              <w:t>CPU≥双核处理器；</w:t>
            </w:r>
          </w:p>
          <w:p>
            <w:pPr>
              <w:widowControl/>
              <w:jc w:val="left"/>
              <w:rPr>
                <w:rFonts w:ascii="宋体" w:hAnsi="宋体" w:cs="宋体"/>
                <w:kern w:val="0"/>
                <w:sz w:val="20"/>
                <w:szCs w:val="20"/>
              </w:rPr>
            </w:pPr>
            <w:r>
              <w:rPr>
                <w:rFonts w:hint="eastAsia" w:ascii="宋体" w:hAnsi="宋体" w:cs="宋体"/>
                <w:kern w:val="0"/>
                <w:sz w:val="20"/>
                <w:szCs w:val="20"/>
              </w:rPr>
              <w:t>固态硬盘≥120G；</w:t>
            </w:r>
          </w:p>
          <w:p>
            <w:pPr>
              <w:widowControl/>
              <w:jc w:val="left"/>
              <w:rPr>
                <w:rFonts w:ascii="宋体" w:hAnsi="宋体" w:cs="宋体"/>
                <w:kern w:val="0"/>
                <w:sz w:val="20"/>
                <w:szCs w:val="20"/>
              </w:rPr>
            </w:pPr>
            <w:r>
              <w:rPr>
                <w:rFonts w:hint="eastAsia" w:ascii="宋体" w:hAnsi="宋体" w:cs="宋体"/>
                <w:kern w:val="0"/>
                <w:sz w:val="20"/>
                <w:szCs w:val="20"/>
              </w:rPr>
              <w:t>内存≥4G；</w:t>
            </w:r>
          </w:p>
          <w:p>
            <w:pPr>
              <w:widowControl/>
              <w:jc w:val="left"/>
              <w:rPr>
                <w:rFonts w:ascii="宋体" w:hAnsi="宋体" w:cs="宋体"/>
                <w:kern w:val="0"/>
                <w:sz w:val="20"/>
                <w:szCs w:val="20"/>
              </w:rPr>
            </w:pPr>
            <w:r>
              <w:rPr>
                <w:rFonts w:hint="eastAsia" w:ascii="宋体" w:hAnsi="宋体" w:cs="宋体"/>
                <w:kern w:val="0"/>
                <w:sz w:val="20"/>
                <w:szCs w:val="20"/>
              </w:rPr>
              <w:t>正版操作系统；</w:t>
            </w:r>
          </w:p>
          <w:p>
            <w:pPr>
              <w:widowControl/>
              <w:jc w:val="left"/>
              <w:rPr>
                <w:rFonts w:ascii="宋体" w:hAnsi="宋体" w:cs="宋体"/>
                <w:kern w:val="0"/>
                <w:sz w:val="20"/>
                <w:szCs w:val="20"/>
              </w:rPr>
            </w:pPr>
            <w:r>
              <w:rPr>
                <w:rFonts w:hint="eastAsia" w:ascii="宋体" w:hAnsi="宋体" w:cs="宋体"/>
                <w:kern w:val="0"/>
                <w:sz w:val="20"/>
                <w:szCs w:val="20"/>
              </w:rPr>
              <w:t>显示模块：≥32英寸，支持触摸，分辨率1920*1080；</w:t>
            </w:r>
          </w:p>
          <w:p>
            <w:pPr>
              <w:widowControl/>
              <w:jc w:val="left"/>
              <w:rPr>
                <w:rFonts w:ascii="宋体" w:hAnsi="宋体" w:cs="宋体"/>
                <w:kern w:val="0"/>
                <w:sz w:val="20"/>
                <w:szCs w:val="20"/>
              </w:rPr>
            </w:pPr>
            <w:r>
              <w:rPr>
                <w:rFonts w:hint="eastAsia" w:ascii="宋体" w:hAnsi="宋体" w:cs="宋体"/>
                <w:kern w:val="0"/>
                <w:sz w:val="20"/>
                <w:szCs w:val="20"/>
              </w:rPr>
              <w:t>机柜结构：豪华立式机柜，全钢板结构。</w:t>
            </w:r>
          </w:p>
          <w:p>
            <w:pPr>
              <w:widowControl/>
              <w:jc w:val="left"/>
              <w:rPr>
                <w:rFonts w:ascii="宋体" w:hAnsi="宋体" w:cs="宋体"/>
                <w:kern w:val="0"/>
                <w:sz w:val="20"/>
                <w:szCs w:val="20"/>
              </w:rPr>
            </w:pPr>
            <w:r>
              <w:rPr>
                <w:rFonts w:hint="eastAsia" w:ascii="宋体" w:hAnsi="宋体" w:cs="宋体"/>
                <w:kern w:val="0"/>
                <w:sz w:val="20"/>
                <w:szCs w:val="20"/>
              </w:rPr>
              <w:t>热敏打印模块性能：打印速度：200mm/秒，打印模块寿命：1500万行，切刀寿命：150万次，纸张：80mm宽热敏纸；</w:t>
            </w:r>
          </w:p>
          <w:p>
            <w:pPr>
              <w:widowControl/>
              <w:jc w:val="left"/>
              <w:rPr>
                <w:rFonts w:ascii="宋体" w:hAnsi="宋体" w:cs="宋体"/>
                <w:kern w:val="0"/>
                <w:sz w:val="20"/>
                <w:szCs w:val="20"/>
              </w:rPr>
            </w:pPr>
            <w:r>
              <w:rPr>
                <w:rFonts w:hint="eastAsia" w:ascii="宋体" w:hAnsi="宋体" w:cs="宋体"/>
                <w:kern w:val="0"/>
                <w:sz w:val="20"/>
                <w:szCs w:val="20"/>
              </w:rPr>
              <w:t>二维码扫描模块：接口RS232；识读模式：感应识读；光源：白光；</w:t>
            </w:r>
          </w:p>
          <w:p>
            <w:pPr>
              <w:widowControl/>
              <w:jc w:val="left"/>
              <w:rPr>
                <w:rFonts w:ascii="宋体" w:hAnsi="宋体" w:cs="宋体"/>
                <w:kern w:val="0"/>
                <w:sz w:val="20"/>
                <w:szCs w:val="20"/>
              </w:rPr>
            </w:pPr>
            <w:r>
              <w:rPr>
                <w:rFonts w:hint="eastAsia" w:ascii="宋体" w:hAnsi="宋体" w:cs="宋体"/>
                <w:kern w:val="0"/>
                <w:sz w:val="20"/>
                <w:szCs w:val="20"/>
              </w:rPr>
              <w:t>二代证识别模块：内置公安部授权的居民身份证安全控制模块SAM，支持符合Type A和Type B规范的非接触卡，以及《GA 450-2013台式居民身份证阅读器通用技术要求》；</w:t>
            </w:r>
          </w:p>
          <w:p>
            <w:pPr>
              <w:widowControl/>
              <w:jc w:val="left"/>
              <w:rPr>
                <w:rFonts w:ascii="宋体" w:hAnsi="宋体" w:cs="宋体"/>
                <w:kern w:val="0"/>
                <w:sz w:val="20"/>
                <w:szCs w:val="20"/>
              </w:rPr>
            </w:pPr>
            <w:r>
              <w:rPr>
                <w:rFonts w:hint="eastAsia" w:ascii="宋体" w:hAnsi="宋体" w:cs="宋体"/>
                <w:kern w:val="0"/>
                <w:sz w:val="20"/>
                <w:szCs w:val="20"/>
              </w:rPr>
              <w:t>双目摄像头：连接接口：USB2.0；供电方式：USB供电；功率：开启补光灯1.25W 待机≤ 0.1W；红外灯亮灭可控：可控；红外灯控制方式：软件指令。可进行人证比对：可实现本人与身份证照片进行人证比对功能。支持活体检测：利用红外成像、 立体成像检测、 可见光与红外成像匹配等技术， 实现用户无需动作配合、 无感知的活体检测功能；</w:t>
            </w:r>
          </w:p>
          <w:p>
            <w:pPr>
              <w:widowControl/>
              <w:jc w:val="left"/>
              <w:rPr>
                <w:rFonts w:ascii="宋体" w:hAnsi="宋体" w:cs="宋体"/>
                <w:kern w:val="0"/>
                <w:sz w:val="20"/>
                <w:szCs w:val="20"/>
              </w:rPr>
            </w:pPr>
            <w:r>
              <w:rPr>
                <w:rFonts w:hint="eastAsia" w:ascii="宋体" w:hAnsi="宋体" w:cs="宋体"/>
                <w:kern w:val="0"/>
                <w:sz w:val="20"/>
                <w:szCs w:val="20"/>
              </w:rPr>
              <w:t>无人值守系统：主机设置成定时开关机。以确保在无人照看的情况下，准时启动和关闭。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桌面双屏取号一体机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自动读取业务系统提供的标准数据接口，可通过取号一体机上选择办理事项，自动打印带有排队号的排队小票。支持人证比对功能；支持输入身份证号与取号人人脸比对功能；后台根据所办事项、窗口业务等自动分配办理窗口号，并在等待区综合显示屏、窗口工况显示屏上显示排队办理信息，并可支持通过相关硬件设备实现语音广播、短信进行提醒。</w:t>
            </w:r>
          </w:p>
          <w:p>
            <w:pPr>
              <w:widowControl/>
              <w:jc w:val="left"/>
              <w:rPr>
                <w:rFonts w:ascii="宋体" w:hAnsi="宋体" w:cs="宋体"/>
                <w:kern w:val="0"/>
                <w:sz w:val="20"/>
                <w:szCs w:val="20"/>
              </w:rPr>
            </w:pPr>
            <w:r>
              <w:rPr>
                <w:rFonts w:hint="eastAsia" w:ascii="宋体" w:hAnsi="宋体" w:cs="宋体"/>
                <w:kern w:val="0"/>
                <w:sz w:val="20"/>
                <w:szCs w:val="20"/>
              </w:rPr>
              <w:t>刷卡功能，人证比对功能：办事人员在取号机上选择办理事项，刷二代身份证，结合摄像头，实现人证比对功能，可快速打印出号票。</w:t>
            </w:r>
          </w:p>
          <w:p>
            <w:pPr>
              <w:widowControl/>
              <w:jc w:val="left"/>
              <w:rPr>
                <w:rFonts w:ascii="宋体" w:hAnsi="宋体" w:cs="宋体"/>
                <w:kern w:val="0"/>
                <w:sz w:val="20"/>
                <w:szCs w:val="20"/>
              </w:rPr>
            </w:pPr>
            <w:r>
              <w:rPr>
                <w:rFonts w:hint="eastAsia" w:ascii="宋体" w:hAnsi="宋体" w:cs="宋体"/>
                <w:kern w:val="0"/>
                <w:sz w:val="20"/>
                <w:szCs w:val="20"/>
              </w:rPr>
              <w:t>缺纸报警功能：支持打印缺纸报警；</w:t>
            </w:r>
          </w:p>
          <w:p>
            <w:pPr>
              <w:widowControl/>
              <w:jc w:val="left"/>
              <w:rPr>
                <w:rFonts w:ascii="宋体" w:hAnsi="宋体" w:cs="宋体"/>
                <w:kern w:val="0"/>
                <w:sz w:val="20"/>
                <w:szCs w:val="20"/>
              </w:rPr>
            </w:pPr>
            <w:r>
              <w:rPr>
                <w:rFonts w:hint="eastAsia" w:ascii="宋体" w:hAnsi="宋体" w:cs="宋体"/>
                <w:kern w:val="0"/>
                <w:sz w:val="20"/>
                <w:szCs w:val="20"/>
              </w:rPr>
              <w:t>界面友好：系统界面规划整齐，易于学习掌握和操作使用。</w:t>
            </w:r>
          </w:p>
          <w:p>
            <w:pPr>
              <w:widowControl/>
              <w:jc w:val="left"/>
              <w:rPr>
                <w:rFonts w:ascii="宋体" w:hAnsi="宋体" w:cs="宋体"/>
                <w:kern w:val="0"/>
                <w:sz w:val="20"/>
                <w:szCs w:val="20"/>
              </w:rPr>
            </w:pPr>
            <w:r>
              <w:rPr>
                <w:rFonts w:hint="eastAsia" w:ascii="宋体" w:hAnsi="宋体" w:cs="宋体"/>
                <w:kern w:val="0"/>
                <w:sz w:val="20"/>
                <w:szCs w:val="20"/>
              </w:rPr>
              <w:t>显示模块≥10.1寸触摸屏，正反两块，分辨率：1280×800，电容触摸，支持多点触摸,最多可支持10点触摸；</w:t>
            </w:r>
          </w:p>
          <w:p>
            <w:pPr>
              <w:widowControl/>
              <w:jc w:val="left"/>
              <w:rPr>
                <w:rFonts w:ascii="宋体" w:hAnsi="宋体" w:cs="宋体"/>
                <w:kern w:val="0"/>
                <w:sz w:val="20"/>
                <w:szCs w:val="20"/>
              </w:rPr>
            </w:pPr>
            <w:r>
              <w:rPr>
                <w:rFonts w:hint="eastAsia" w:ascii="宋体" w:hAnsi="宋体" w:cs="宋体"/>
                <w:kern w:val="0"/>
                <w:sz w:val="20"/>
                <w:szCs w:val="20"/>
              </w:rPr>
              <w:t>CPU≥四核处理器,内存≥2G,存储≥8G,操作系统：Android；</w:t>
            </w:r>
          </w:p>
          <w:p>
            <w:pPr>
              <w:widowControl/>
              <w:jc w:val="left"/>
              <w:rPr>
                <w:rFonts w:ascii="宋体" w:hAnsi="宋体" w:cs="宋体"/>
                <w:kern w:val="0"/>
                <w:sz w:val="20"/>
                <w:szCs w:val="20"/>
              </w:rPr>
            </w:pPr>
            <w:r>
              <w:rPr>
                <w:rFonts w:hint="eastAsia" w:ascii="宋体" w:hAnsi="宋体" w:cs="宋体"/>
                <w:kern w:val="0"/>
                <w:sz w:val="20"/>
                <w:szCs w:val="20"/>
              </w:rPr>
              <w:t>支持蓝牙、WIFI；</w:t>
            </w:r>
          </w:p>
          <w:p>
            <w:pPr>
              <w:widowControl/>
              <w:jc w:val="left"/>
              <w:rPr>
                <w:rFonts w:ascii="宋体" w:hAnsi="宋体" w:cs="宋体"/>
                <w:kern w:val="0"/>
                <w:sz w:val="20"/>
                <w:szCs w:val="20"/>
              </w:rPr>
            </w:pPr>
            <w:r>
              <w:rPr>
                <w:rFonts w:hint="eastAsia" w:ascii="宋体" w:hAnsi="宋体" w:cs="宋体"/>
                <w:kern w:val="0"/>
                <w:sz w:val="20"/>
                <w:szCs w:val="20"/>
              </w:rPr>
              <w:t>二代证识别模块：具有阅读身份证信息、验证身份证真伪等功能，符合居民身份证阅读器通用技术要求，符合ISO14443  Type B标准。</w:t>
            </w:r>
          </w:p>
          <w:p>
            <w:pPr>
              <w:widowControl/>
              <w:jc w:val="left"/>
              <w:rPr>
                <w:rFonts w:ascii="宋体" w:hAnsi="宋体" w:cs="宋体"/>
                <w:kern w:val="0"/>
                <w:sz w:val="20"/>
                <w:szCs w:val="20"/>
              </w:rPr>
            </w:pPr>
            <w:r>
              <w:rPr>
                <w:rFonts w:hint="eastAsia" w:ascii="宋体" w:hAnsi="宋体" w:cs="宋体"/>
                <w:kern w:val="0"/>
                <w:sz w:val="20"/>
                <w:szCs w:val="20"/>
              </w:rPr>
              <w:t>宽动态摄像头：≥200万像素  感光元件: CMOS   最大分辨率: 1920*1080   标准USB2.0`接口，图像传输速率高达30帧/秒，画质清晰不拖影(注：带补光功能)；</w:t>
            </w:r>
          </w:p>
          <w:p>
            <w:pPr>
              <w:widowControl/>
              <w:jc w:val="left"/>
              <w:rPr>
                <w:rFonts w:ascii="宋体" w:hAnsi="宋体" w:cs="宋体"/>
                <w:kern w:val="0"/>
                <w:sz w:val="20"/>
                <w:szCs w:val="20"/>
              </w:rPr>
            </w:pPr>
            <w:r>
              <w:rPr>
                <w:rFonts w:hint="eastAsia" w:ascii="宋体" w:hAnsi="宋体" w:cs="宋体"/>
                <w:kern w:val="0"/>
                <w:sz w:val="20"/>
                <w:szCs w:val="20"/>
              </w:rPr>
              <w:t>二维码扫描模块：支持一维码、二维码，高精度，接口：USB</w:t>
            </w:r>
          </w:p>
          <w:p>
            <w:pPr>
              <w:widowControl/>
              <w:jc w:val="left"/>
              <w:rPr>
                <w:rFonts w:ascii="宋体" w:hAnsi="宋体" w:cs="宋体"/>
                <w:kern w:val="0"/>
                <w:sz w:val="20"/>
                <w:szCs w:val="20"/>
              </w:rPr>
            </w:pPr>
            <w:r>
              <w:rPr>
                <w:rFonts w:hint="eastAsia" w:ascii="宋体" w:hAnsi="宋体" w:cs="宋体"/>
                <w:kern w:val="0"/>
                <w:sz w:val="20"/>
                <w:szCs w:val="20"/>
              </w:rPr>
              <w:t>热敏打印模块：热敏式点阵打印，打印速度150MM/S,纸宽58MM，自动进纸，缺纸感应，少纸感应，黑标检测，自动切刀，接口USB；</w:t>
            </w:r>
          </w:p>
          <w:p>
            <w:pPr>
              <w:widowControl/>
              <w:jc w:val="left"/>
              <w:rPr>
                <w:rFonts w:ascii="宋体" w:hAnsi="宋体" w:cs="宋体"/>
                <w:kern w:val="0"/>
                <w:sz w:val="20"/>
                <w:szCs w:val="20"/>
              </w:rPr>
            </w:pPr>
            <w:r>
              <w:rPr>
                <w:rFonts w:hint="eastAsia" w:ascii="宋体" w:hAnsi="宋体" w:cs="宋体"/>
                <w:kern w:val="0"/>
                <w:sz w:val="20"/>
                <w:szCs w:val="20"/>
              </w:rPr>
              <w:t>支持2个USB接口，2个电话接口；1个电源接口；2个网络接口；</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LED室内双色条屏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双色室内显示屏：</w:t>
            </w:r>
          </w:p>
          <w:p>
            <w:pPr>
              <w:widowControl/>
              <w:jc w:val="left"/>
              <w:rPr>
                <w:rFonts w:ascii="宋体" w:hAnsi="宋体" w:cs="宋体"/>
                <w:kern w:val="0"/>
                <w:sz w:val="20"/>
                <w:szCs w:val="20"/>
              </w:rPr>
            </w:pPr>
            <w:r>
              <w:rPr>
                <w:rFonts w:hint="eastAsia" w:ascii="宋体" w:hAnsi="宋体" w:cs="宋体"/>
                <w:kern w:val="0"/>
                <w:sz w:val="20"/>
                <w:szCs w:val="20"/>
              </w:rPr>
              <w:t>大屏尺寸约61㎡（长203m*高0.304m）</w:t>
            </w:r>
          </w:p>
          <w:p>
            <w:pPr>
              <w:widowControl/>
              <w:jc w:val="left"/>
              <w:rPr>
                <w:rFonts w:ascii="宋体" w:hAnsi="宋体" w:cs="宋体"/>
                <w:kern w:val="0"/>
                <w:sz w:val="20"/>
                <w:szCs w:val="20"/>
              </w:rPr>
            </w:pPr>
            <w:r>
              <w:rPr>
                <w:rFonts w:hint="eastAsia" w:ascii="宋体" w:hAnsi="宋体" w:cs="宋体"/>
                <w:kern w:val="0"/>
                <w:sz w:val="20"/>
                <w:szCs w:val="20"/>
              </w:rPr>
              <w:t>像素管直径：3.75mm</w:t>
            </w:r>
          </w:p>
          <w:p>
            <w:pPr>
              <w:widowControl/>
              <w:jc w:val="left"/>
              <w:rPr>
                <w:rFonts w:ascii="宋体" w:hAnsi="宋体" w:cs="宋体"/>
                <w:kern w:val="0"/>
                <w:sz w:val="20"/>
                <w:szCs w:val="20"/>
              </w:rPr>
            </w:pPr>
            <w:r>
              <w:rPr>
                <w:rFonts w:hint="eastAsia" w:ascii="宋体" w:hAnsi="宋体" w:cs="宋体"/>
                <w:kern w:val="0"/>
                <w:sz w:val="20"/>
                <w:szCs w:val="20"/>
              </w:rPr>
              <w:t>点间距：4.75mm</w:t>
            </w:r>
          </w:p>
          <w:p>
            <w:pPr>
              <w:widowControl/>
              <w:jc w:val="left"/>
              <w:rPr>
                <w:rFonts w:ascii="宋体" w:hAnsi="宋体" w:cs="宋体"/>
                <w:kern w:val="0"/>
                <w:sz w:val="20"/>
                <w:szCs w:val="20"/>
              </w:rPr>
            </w:pPr>
            <w:r>
              <w:rPr>
                <w:rFonts w:hint="eastAsia" w:ascii="宋体" w:hAnsi="宋体" w:cs="宋体"/>
                <w:kern w:val="0"/>
                <w:sz w:val="20"/>
                <w:szCs w:val="20"/>
              </w:rPr>
              <w:t>发光点颜色：1红1绿</w:t>
            </w:r>
          </w:p>
          <w:p>
            <w:pPr>
              <w:widowControl/>
              <w:jc w:val="left"/>
              <w:rPr>
                <w:rFonts w:ascii="宋体" w:hAnsi="宋体" w:cs="宋体"/>
                <w:kern w:val="0"/>
                <w:sz w:val="20"/>
                <w:szCs w:val="20"/>
              </w:rPr>
            </w:pPr>
            <w:r>
              <w:rPr>
                <w:rFonts w:hint="eastAsia" w:ascii="宋体" w:hAnsi="宋体" w:cs="宋体"/>
                <w:kern w:val="0"/>
                <w:sz w:val="20"/>
                <w:szCs w:val="20"/>
              </w:rPr>
              <w:t>密度：44320点像素/m2</w:t>
            </w:r>
          </w:p>
          <w:p>
            <w:pPr>
              <w:widowControl/>
              <w:jc w:val="left"/>
              <w:rPr>
                <w:rFonts w:ascii="宋体" w:hAnsi="宋体" w:cs="宋体"/>
                <w:kern w:val="0"/>
                <w:sz w:val="20"/>
                <w:szCs w:val="20"/>
              </w:rPr>
            </w:pPr>
            <w:r>
              <w:rPr>
                <w:rFonts w:hint="eastAsia" w:ascii="宋体" w:hAnsi="宋体" w:cs="宋体"/>
                <w:kern w:val="0"/>
                <w:sz w:val="20"/>
                <w:szCs w:val="20"/>
              </w:rPr>
              <w:t>可显示内容：文字</w:t>
            </w:r>
          </w:p>
          <w:p>
            <w:pPr>
              <w:widowControl/>
              <w:jc w:val="left"/>
              <w:rPr>
                <w:rFonts w:ascii="宋体" w:hAnsi="宋体" w:cs="宋体"/>
                <w:kern w:val="0"/>
                <w:sz w:val="20"/>
                <w:szCs w:val="20"/>
              </w:rPr>
            </w:pPr>
            <w:r>
              <w:rPr>
                <w:rFonts w:hint="eastAsia" w:ascii="宋体" w:hAnsi="宋体" w:cs="宋体"/>
                <w:kern w:val="0"/>
                <w:sz w:val="20"/>
                <w:szCs w:val="20"/>
              </w:rPr>
              <w:t>LED驱动方式：1/16扫描驱动</w:t>
            </w:r>
          </w:p>
          <w:p>
            <w:pPr>
              <w:widowControl/>
              <w:jc w:val="left"/>
              <w:rPr>
                <w:rFonts w:ascii="宋体" w:hAnsi="宋体" w:cs="宋体"/>
                <w:kern w:val="0"/>
                <w:sz w:val="20"/>
                <w:szCs w:val="20"/>
              </w:rPr>
            </w:pPr>
            <w:r>
              <w:rPr>
                <w:rFonts w:hint="eastAsia" w:ascii="宋体" w:hAnsi="宋体" w:cs="宋体"/>
                <w:kern w:val="0"/>
                <w:sz w:val="20"/>
                <w:szCs w:val="20"/>
              </w:rPr>
              <w:t>刷新频率：≥120帧/秒</w:t>
            </w:r>
          </w:p>
          <w:p>
            <w:pPr>
              <w:widowControl/>
              <w:jc w:val="left"/>
              <w:rPr>
                <w:rFonts w:ascii="宋体" w:hAnsi="宋体" w:cs="宋体"/>
                <w:kern w:val="0"/>
                <w:sz w:val="20"/>
                <w:szCs w:val="20"/>
              </w:rPr>
            </w:pPr>
            <w:r>
              <w:rPr>
                <w:rFonts w:hint="eastAsia" w:ascii="宋体" w:hAnsi="宋体" w:cs="宋体"/>
                <w:kern w:val="0"/>
                <w:sz w:val="20"/>
                <w:szCs w:val="20"/>
              </w:rPr>
              <w:t>亮度：≥150cd/m2</w:t>
            </w:r>
          </w:p>
          <w:p>
            <w:pPr>
              <w:widowControl/>
              <w:jc w:val="left"/>
              <w:rPr>
                <w:rFonts w:ascii="宋体" w:hAnsi="宋体" w:cs="宋体"/>
                <w:kern w:val="0"/>
                <w:sz w:val="20"/>
                <w:szCs w:val="20"/>
              </w:rPr>
            </w:pPr>
            <w:r>
              <w:rPr>
                <w:rFonts w:hint="eastAsia" w:ascii="宋体" w:hAnsi="宋体" w:cs="宋体"/>
                <w:kern w:val="0"/>
                <w:sz w:val="20"/>
                <w:szCs w:val="20"/>
              </w:rPr>
              <w:t>外框结构：专用外框</w:t>
            </w:r>
          </w:p>
          <w:p>
            <w:pPr>
              <w:widowControl/>
              <w:jc w:val="left"/>
              <w:rPr>
                <w:rFonts w:ascii="宋体" w:hAnsi="宋体" w:cs="宋体"/>
                <w:kern w:val="0"/>
                <w:sz w:val="20"/>
                <w:szCs w:val="20"/>
              </w:rPr>
            </w:pPr>
            <w:r>
              <w:rPr>
                <w:rFonts w:hint="eastAsia" w:ascii="宋体" w:hAnsi="宋体" w:cs="宋体"/>
                <w:kern w:val="0"/>
                <w:sz w:val="20"/>
                <w:szCs w:val="20"/>
              </w:rPr>
              <w:t>供电工作电压：220V</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LED室内双色条屏（吊装）</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双色室内显示屏：</w:t>
            </w:r>
          </w:p>
          <w:p>
            <w:pPr>
              <w:widowControl/>
              <w:jc w:val="left"/>
              <w:rPr>
                <w:rFonts w:ascii="宋体" w:hAnsi="宋体" w:cs="宋体"/>
                <w:kern w:val="0"/>
                <w:sz w:val="20"/>
                <w:szCs w:val="20"/>
              </w:rPr>
            </w:pPr>
            <w:r>
              <w:rPr>
                <w:rFonts w:hint="eastAsia" w:ascii="宋体" w:hAnsi="宋体" w:cs="宋体"/>
                <w:kern w:val="0"/>
                <w:sz w:val="20"/>
                <w:szCs w:val="20"/>
              </w:rPr>
              <w:t>大屏尺寸：长2m*高0.304m</w:t>
            </w:r>
          </w:p>
          <w:p>
            <w:pPr>
              <w:widowControl/>
              <w:jc w:val="left"/>
              <w:rPr>
                <w:rFonts w:ascii="宋体" w:hAnsi="宋体" w:cs="宋体"/>
                <w:kern w:val="0"/>
                <w:sz w:val="20"/>
                <w:szCs w:val="20"/>
              </w:rPr>
            </w:pPr>
            <w:r>
              <w:rPr>
                <w:rFonts w:hint="eastAsia" w:ascii="宋体" w:hAnsi="宋体" w:cs="宋体"/>
                <w:kern w:val="0"/>
                <w:sz w:val="20"/>
                <w:szCs w:val="20"/>
              </w:rPr>
              <w:t>像素管直径：3.75mm</w:t>
            </w:r>
          </w:p>
          <w:p>
            <w:pPr>
              <w:widowControl/>
              <w:jc w:val="left"/>
              <w:rPr>
                <w:rFonts w:ascii="宋体" w:hAnsi="宋体" w:cs="宋体"/>
                <w:kern w:val="0"/>
                <w:sz w:val="20"/>
                <w:szCs w:val="20"/>
              </w:rPr>
            </w:pPr>
            <w:r>
              <w:rPr>
                <w:rFonts w:hint="eastAsia" w:ascii="宋体" w:hAnsi="宋体" w:cs="宋体"/>
                <w:kern w:val="0"/>
                <w:sz w:val="20"/>
                <w:szCs w:val="20"/>
              </w:rPr>
              <w:t>点间距：4.75mm</w:t>
            </w:r>
          </w:p>
          <w:p>
            <w:pPr>
              <w:widowControl/>
              <w:jc w:val="left"/>
              <w:rPr>
                <w:rFonts w:ascii="宋体" w:hAnsi="宋体" w:cs="宋体"/>
                <w:kern w:val="0"/>
                <w:sz w:val="20"/>
                <w:szCs w:val="20"/>
              </w:rPr>
            </w:pPr>
            <w:r>
              <w:rPr>
                <w:rFonts w:hint="eastAsia" w:ascii="宋体" w:hAnsi="宋体" w:cs="宋体"/>
                <w:kern w:val="0"/>
                <w:sz w:val="20"/>
                <w:szCs w:val="20"/>
              </w:rPr>
              <w:t>发光点颜色：1红1绿</w:t>
            </w:r>
          </w:p>
          <w:p>
            <w:pPr>
              <w:widowControl/>
              <w:jc w:val="left"/>
              <w:rPr>
                <w:rFonts w:ascii="宋体" w:hAnsi="宋体" w:cs="宋体"/>
                <w:kern w:val="0"/>
                <w:sz w:val="20"/>
                <w:szCs w:val="20"/>
              </w:rPr>
            </w:pPr>
            <w:r>
              <w:rPr>
                <w:rFonts w:hint="eastAsia" w:ascii="宋体" w:hAnsi="宋体" w:cs="宋体"/>
                <w:kern w:val="0"/>
                <w:sz w:val="20"/>
                <w:szCs w:val="20"/>
              </w:rPr>
              <w:t>密度：44320点像素/m2</w:t>
            </w:r>
          </w:p>
          <w:p>
            <w:pPr>
              <w:widowControl/>
              <w:jc w:val="left"/>
              <w:rPr>
                <w:rFonts w:ascii="宋体" w:hAnsi="宋体" w:cs="宋体"/>
                <w:kern w:val="0"/>
                <w:sz w:val="20"/>
                <w:szCs w:val="20"/>
              </w:rPr>
            </w:pPr>
            <w:r>
              <w:rPr>
                <w:rFonts w:hint="eastAsia" w:ascii="宋体" w:hAnsi="宋体" w:cs="宋体"/>
                <w:kern w:val="0"/>
                <w:sz w:val="20"/>
                <w:szCs w:val="20"/>
              </w:rPr>
              <w:t>可显示内容：文字</w:t>
            </w:r>
          </w:p>
          <w:p>
            <w:pPr>
              <w:widowControl/>
              <w:jc w:val="left"/>
              <w:rPr>
                <w:rFonts w:ascii="宋体" w:hAnsi="宋体" w:cs="宋体"/>
                <w:kern w:val="0"/>
                <w:sz w:val="20"/>
                <w:szCs w:val="20"/>
              </w:rPr>
            </w:pPr>
            <w:r>
              <w:rPr>
                <w:rFonts w:hint="eastAsia" w:ascii="宋体" w:hAnsi="宋体" w:cs="宋体"/>
                <w:kern w:val="0"/>
                <w:sz w:val="20"/>
                <w:szCs w:val="20"/>
              </w:rPr>
              <w:t>LED驱动方式：1/16扫描驱动</w:t>
            </w:r>
          </w:p>
          <w:p>
            <w:pPr>
              <w:widowControl/>
              <w:jc w:val="left"/>
              <w:rPr>
                <w:rFonts w:ascii="宋体" w:hAnsi="宋体" w:cs="宋体"/>
                <w:kern w:val="0"/>
                <w:sz w:val="20"/>
                <w:szCs w:val="20"/>
              </w:rPr>
            </w:pPr>
            <w:r>
              <w:rPr>
                <w:rFonts w:hint="eastAsia" w:ascii="宋体" w:hAnsi="宋体" w:cs="宋体"/>
                <w:kern w:val="0"/>
                <w:sz w:val="20"/>
                <w:szCs w:val="20"/>
              </w:rPr>
              <w:t>刷新频率：≥120帧/秒</w:t>
            </w:r>
          </w:p>
          <w:p>
            <w:pPr>
              <w:widowControl/>
              <w:jc w:val="left"/>
              <w:rPr>
                <w:rFonts w:ascii="宋体" w:hAnsi="宋体" w:cs="宋体"/>
                <w:kern w:val="0"/>
                <w:sz w:val="20"/>
                <w:szCs w:val="20"/>
              </w:rPr>
            </w:pPr>
            <w:r>
              <w:rPr>
                <w:rFonts w:hint="eastAsia" w:ascii="宋体" w:hAnsi="宋体" w:cs="宋体"/>
                <w:kern w:val="0"/>
                <w:sz w:val="20"/>
                <w:szCs w:val="20"/>
              </w:rPr>
              <w:t>亮度：≥150cd/m2</w:t>
            </w:r>
          </w:p>
          <w:p>
            <w:pPr>
              <w:widowControl/>
              <w:jc w:val="left"/>
              <w:rPr>
                <w:rFonts w:ascii="宋体" w:hAnsi="宋体" w:cs="宋体"/>
                <w:kern w:val="0"/>
                <w:sz w:val="20"/>
                <w:szCs w:val="20"/>
              </w:rPr>
            </w:pPr>
            <w:r>
              <w:rPr>
                <w:rFonts w:hint="eastAsia" w:ascii="宋体" w:hAnsi="宋体" w:cs="宋体"/>
                <w:kern w:val="0"/>
                <w:sz w:val="20"/>
                <w:szCs w:val="20"/>
              </w:rPr>
              <w:t>外框结构：专用外框</w:t>
            </w:r>
          </w:p>
          <w:p>
            <w:pPr>
              <w:widowControl/>
              <w:jc w:val="left"/>
              <w:rPr>
                <w:rFonts w:ascii="宋体" w:hAnsi="宋体" w:cs="宋体"/>
                <w:kern w:val="0"/>
                <w:sz w:val="20"/>
                <w:szCs w:val="20"/>
              </w:rPr>
            </w:pPr>
            <w:r>
              <w:rPr>
                <w:rFonts w:hint="eastAsia" w:ascii="宋体" w:hAnsi="宋体" w:cs="宋体"/>
                <w:kern w:val="0"/>
                <w:sz w:val="20"/>
                <w:szCs w:val="20"/>
              </w:rPr>
              <w:t>供电工作电压：220V</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LED光电玻璃屏（透明屏，吊装）</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材质：ITO导电玻璃</w:t>
            </w:r>
          </w:p>
          <w:p>
            <w:pPr>
              <w:widowControl/>
              <w:jc w:val="left"/>
              <w:rPr>
                <w:rFonts w:ascii="宋体" w:hAnsi="宋体" w:cs="宋体"/>
                <w:kern w:val="0"/>
                <w:sz w:val="20"/>
                <w:szCs w:val="20"/>
              </w:rPr>
            </w:pPr>
            <w:r>
              <w:rPr>
                <w:rFonts w:hint="eastAsia" w:ascii="宋体" w:hAnsi="宋体" w:cs="宋体"/>
                <w:kern w:val="0"/>
                <w:sz w:val="20"/>
                <w:szCs w:val="20"/>
              </w:rPr>
              <w:t>玻璃厚度：≥13.52mm</w:t>
            </w:r>
          </w:p>
          <w:p>
            <w:pPr>
              <w:widowControl/>
              <w:jc w:val="left"/>
              <w:rPr>
                <w:rFonts w:ascii="宋体" w:hAnsi="宋体" w:cs="宋体"/>
                <w:kern w:val="0"/>
                <w:sz w:val="20"/>
                <w:szCs w:val="20"/>
              </w:rPr>
            </w:pPr>
            <w:r>
              <w:rPr>
                <w:rFonts w:hint="eastAsia" w:ascii="宋体" w:hAnsi="宋体" w:cs="宋体"/>
                <w:kern w:val="0"/>
                <w:sz w:val="20"/>
                <w:szCs w:val="20"/>
              </w:rPr>
              <w:t>定制可视尺寸：1200*530mm</w:t>
            </w:r>
          </w:p>
          <w:p>
            <w:pPr>
              <w:widowControl/>
              <w:jc w:val="left"/>
              <w:rPr>
                <w:rFonts w:ascii="宋体" w:hAnsi="宋体" w:cs="宋体"/>
                <w:kern w:val="0"/>
                <w:sz w:val="20"/>
                <w:szCs w:val="20"/>
              </w:rPr>
            </w:pPr>
            <w:r>
              <w:rPr>
                <w:rFonts w:hint="eastAsia" w:ascii="宋体" w:hAnsi="宋体" w:cs="宋体"/>
                <w:kern w:val="0"/>
                <w:sz w:val="20"/>
                <w:szCs w:val="20"/>
              </w:rPr>
              <w:t>灯珠颜色：白光</w:t>
            </w:r>
          </w:p>
          <w:p>
            <w:pPr>
              <w:widowControl/>
              <w:jc w:val="left"/>
              <w:rPr>
                <w:rFonts w:ascii="宋体" w:hAnsi="宋体" w:cs="宋体"/>
                <w:kern w:val="0"/>
                <w:sz w:val="20"/>
                <w:szCs w:val="20"/>
              </w:rPr>
            </w:pPr>
            <w:r>
              <w:rPr>
                <w:rFonts w:hint="eastAsia" w:ascii="宋体" w:hAnsi="宋体" w:cs="宋体"/>
                <w:kern w:val="0"/>
                <w:sz w:val="20"/>
                <w:szCs w:val="20"/>
              </w:rPr>
              <w:t>屏体亮度：≥500cd/㎡</w:t>
            </w:r>
          </w:p>
          <w:p>
            <w:pPr>
              <w:widowControl/>
              <w:jc w:val="left"/>
              <w:rPr>
                <w:rFonts w:ascii="宋体" w:hAnsi="宋体" w:cs="宋体"/>
                <w:kern w:val="0"/>
                <w:sz w:val="20"/>
                <w:szCs w:val="20"/>
              </w:rPr>
            </w:pPr>
            <w:r>
              <w:rPr>
                <w:rFonts w:hint="eastAsia" w:ascii="宋体" w:hAnsi="宋体" w:cs="宋体"/>
                <w:kern w:val="0"/>
                <w:sz w:val="20"/>
                <w:szCs w:val="20"/>
              </w:rPr>
              <w:t>水平视角：120°±10°</w:t>
            </w:r>
          </w:p>
          <w:p>
            <w:pPr>
              <w:widowControl/>
              <w:jc w:val="left"/>
              <w:rPr>
                <w:rFonts w:ascii="宋体" w:hAnsi="宋体" w:cs="宋体"/>
                <w:kern w:val="0"/>
                <w:sz w:val="20"/>
                <w:szCs w:val="20"/>
              </w:rPr>
            </w:pPr>
            <w:r>
              <w:rPr>
                <w:rFonts w:hint="eastAsia" w:ascii="宋体" w:hAnsi="宋体" w:cs="宋体"/>
                <w:kern w:val="0"/>
                <w:sz w:val="20"/>
                <w:szCs w:val="20"/>
              </w:rPr>
              <w:t>像素材料：LED芯片</w:t>
            </w:r>
          </w:p>
          <w:p>
            <w:pPr>
              <w:widowControl/>
              <w:jc w:val="left"/>
              <w:rPr>
                <w:rFonts w:ascii="宋体" w:hAnsi="宋体" w:cs="宋体"/>
                <w:kern w:val="0"/>
                <w:sz w:val="20"/>
                <w:szCs w:val="20"/>
              </w:rPr>
            </w:pPr>
            <w:r>
              <w:rPr>
                <w:rFonts w:hint="eastAsia" w:ascii="宋体" w:hAnsi="宋体" w:cs="宋体"/>
                <w:kern w:val="0"/>
                <w:sz w:val="20"/>
                <w:szCs w:val="20"/>
              </w:rPr>
              <w:t>像素密度：2500颗/㎡</w:t>
            </w:r>
          </w:p>
          <w:p>
            <w:pPr>
              <w:widowControl/>
              <w:jc w:val="left"/>
              <w:rPr>
                <w:rFonts w:ascii="宋体" w:hAnsi="宋体" w:cs="宋体"/>
                <w:kern w:val="0"/>
                <w:sz w:val="20"/>
                <w:szCs w:val="20"/>
              </w:rPr>
            </w:pPr>
            <w:r>
              <w:rPr>
                <w:rFonts w:hint="eastAsia" w:ascii="宋体" w:hAnsi="宋体" w:cs="宋体"/>
                <w:kern w:val="0"/>
                <w:sz w:val="20"/>
                <w:szCs w:val="20"/>
              </w:rPr>
              <w:t>像素间距：20mm</w:t>
            </w:r>
          </w:p>
          <w:p>
            <w:pPr>
              <w:widowControl/>
              <w:jc w:val="left"/>
              <w:rPr>
                <w:rFonts w:ascii="宋体" w:hAnsi="宋体" w:cs="宋体"/>
                <w:kern w:val="0"/>
                <w:sz w:val="20"/>
                <w:szCs w:val="20"/>
              </w:rPr>
            </w:pPr>
            <w:r>
              <w:rPr>
                <w:rFonts w:hint="eastAsia" w:ascii="宋体" w:hAnsi="宋体" w:cs="宋体"/>
                <w:kern w:val="0"/>
                <w:sz w:val="20"/>
                <w:szCs w:val="20"/>
              </w:rPr>
              <w:t>透光率：≥95%</w:t>
            </w:r>
          </w:p>
          <w:p>
            <w:pPr>
              <w:widowControl/>
              <w:jc w:val="left"/>
              <w:rPr>
                <w:rFonts w:ascii="宋体" w:hAnsi="宋体" w:cs="宋体"/>
                <w:kern w:val="0"/>
                <w:sz w:val="20"/>
                <w:szCs w:val="20"/>
              </w:rPr>
            </w:pPr>
            <w:r>
              <w:rPr>
                <w:rFonts w:hint="eastAsia" w:ascii="宋体" w:hAnsi="宋体" w:cs="宋体"/>
                <w:kern w:val="0"/>
                <w:sz w:val="20"/>
                <w:szCs w:val="20"/>
              </w:rPr>
              <w:t>玻璃厚度：6+1.52PVB+6</w:t>
            </w:r>
          </w:p>
          <w:p>
            <w:pPr>
              <w:widowControl/>
              <w:jc w:val="left"/>
              <w:rPr>
                <w:rFonts w:ascii="宋体" w:hAnsi="宋体" w:cs="宋体"/>
                <w:kern w:val="0"/>
                <w:sz w:val="20"/>
                <w:szCs w:val="20"/>
              </w:rPr>
            </w:pPr>
            <w:r>
              <w:rPr>
                <w:rFonts w:hint="eastAsia" w:ascii="宋体" w:hAnsi="宋体" w:cs="宋体"/>
                <w:kern w:val="0"/>
                <w:sz w:val="20"/>
                <w:szCs w:val="20"/>
              </w:rPr>
              <w:t>玻璃类型：双面钢化夹胶玻璃</w:t>
            </w:r>
          </w:p>
          <w:p>
            <w:pPr>
              <w:widowControl/>
              <w:jc w:val="left"/>
              <w:rPr>
                <w:rFonts w:ascii="宋体" w:hAnsi="宋体" w:cs="宋体"/>
                <w:kern w:val="0"/>
                <w:sz w:val="20"/>
                <w:szCs w:val="20"/>
              </w:rPr>
            </w:pPr>
            <w:r>
              <w:rPr>
                <w:rFonts w:hint="eastAsia" w:ascii="宋体" w:hAnsi="宋体" w:cs="宋体"/>
                <w:kern w:val="0"/>
                <w:sz w:val="20"/>
                <w:szCs w:val="20"/>
              </w:rPr>
              <w:t>安装方式：吊装</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定制安装支架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定制安装支架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单色/双色异步控制卡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控制范围：256*4096点 512*2048点</w:t>
            </w:r>
          </w:p>
          <w:p>
            <w:pPr>
              <w:widowControl/>
              <w:jc w:val="left"/>
              <w:rPr>
                <w:rFonts w:ascii="宋体" w:hAnsi="宋体" w:cs="宋体"/>
                <w:kern w:val="0"/>
                <w:sz w:val="20"/>
                <w:szCs w:val="20"/>
              </w:rPr>
            </w:pPr>
            <w:r>
              <w:rPr>
                <w:rFonts w:hint="eastAsia" w:ascii="宋体" w:hAnsi="宋体" w:cs="宋体"/>
                <w:kern w:val="0"/>
                <w:sz w:val="20"/>
                <w:szCs w:val="20"/>
              </w:rPr>
              <w:t>通讯方式：网口通讯 10M/100M自适应</w:t>
            </w:r>
          </w:p>
          <w:p>
            <w:pPr>
              <w:widowControl/>
              <w:jc w:val="left"/>
              <w:rPr>
                <w:rFonts w:ascii="宋体" w:hAnsi="宋体" w:cs="宋体"/>
                <w:kern w:val="0"/>
                <w:sz w:val="20"/>
                <w:szCs w:val="20"/>
              </w:rPr>
            </w:pPr>
            <w:r>
              <w:rPr>
                <w:rFonts w:hint="eastAsia" w:ascii="宋体" w:hAnsi="宋体" w:cs="宋体"/>
                <w:kern w:val="0"/>
                <w:sz w:val="20"/>
                <w:szCs w:val="20"/>
              </w:rPr>
              <w:t>输出接口：标准50P输出</w:t>
            </w:r>
          </w:p>
          <w:p>
            <w:pPr>
              <w:widowControl/>
              <w:jc w:val="left"/>
              <w:rPr>
                <w:rFonts w:ascii="宋体" w:hAnsi="宋体" w:cs="宋体"/>
                <w:kern w:val="0"/>
                <w:sz w:val="20"/>
                <w:szCs w:val="20"/>
              </w:rPr>
            </w:pPr>
            <w:r>
              <w:rPr>
                <w:rFonts w:hint="eastAsia" w:ascii="宋体" w:hAnsi="宋体" w:cs="宋体"/>
                <w:kern w:val="0"/>
                <w:sz w:val="20"/>
                <w:szCs w:val="20"/>
              </w:rPr>
              <w:t>灰度级别：无</w:t>
            </w:r>
          </w:p>
          <w:p>
            <w:pPr>
              <w:widowControl/>
              <w:jc w:val="left"/>
              <w:rPr>
                <w:rFonts w:ascii="宋体" w:hAnsi="宋体" w:cs="宋体"/>
                <w:kern w:val="0"/>
                <w:sz w:val="20"/>
                <w:szCs w:val="20"/>
              </w:rPr>
            </w:pPr>
            <w:r>
              <w:rPr>
                <w:rFonts w:hint="eastAsia" w:ascii="宋体" w:hAnsi="宋体" w:cs="宋体"/>
                <w:kern w:val="0"/>
                <w:sz w:val="20"/>
                <w:szCs w:val="20"/>
              </w:rPr>
              <w:t>外接传感器：不支持</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液晶显示屏（排队综合显示屏）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屏幕尺寸：55英寸，可水平、垂直安装；</w:t>
            </w:r>
          </w:p>
          <w:p>
            <w:pPr>
              <w:widowControl/>
              <w:jc w:val="left"/>
              <w:rPr>
                <w:rFonts w:ascii="宋体" w:hAnsi="宋体" w:cs="宋体"/>
                <w:kern w:val="0"/>
                <w:sz w:val="20"/>
                <w:szCs w:val="20"/>
              </w:rPr>
            </w:pPr>
            <w:r>
              <w:rPr>
                <w:rFonts w:hint="eastAsia" w:ascii="宋体" w:hAnsi="宋体" w:cs="宋体"/>
                <w:kern w:val="0"/>
                <w:sz w:val="20"/>
                <w:szCs w:val="20"/>
              </w:rPr>
              <w:t>屏幕类型LED背光；屏幕分辨率：全高清（3840X2160）；屏幕比例：16：9；亮度≥400cd/㎡；响应时间≤8ms；可视角度：178°（H）/178°（V）；工作电压：AC110～240V ， 50/60Hz；支持低功耗模式待机模式、待机功率≤1W。</w:t>
            </w:r>
          </w:p>
          <w:p>
            <w:pPr>
              <w:widowControl/>
              <w:jc w:val="left"/>
              <w:rPr>
                <w:rFonts w:ascii="宋体" w:hAnsi="宋体" w:cs="宋体"/>
                <w:kern w:val="0"/>
                <w:sz w:val="20"/>
                <w:szCs w:val="20"/>
              </w:rPr>
            </w:pPr>
            <w:r>
              <w:rPr>
                <w:rFonts w:hint="eastAsia" w:ascii="宋体" w:hAnsi="宋体" w:cs="宋体"/>
                <w:kern w:val="0"/>
                <w:sz w:val="20"/>
                <w:szCs w:val="20"/>
              </w:rPr>
              <w:t>输入接口：视频输入CVBS×1，DVI输入×1，HDMI输入×1，VGA×1输入</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液晶显示屏安装支架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液晶显示屏定制安装支架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多媒体高清播放盒</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功能要求：自动读取业务系统提供的标准数据接口，显示受理窗口排队叫号信息。适合视频类、效果丰富的页面场景。支持定时开关机。</w:t>
            </w:r>
          </w:p>
          <w:p>
            <w:pPr>
              <w:widowControl/>
              <w:jc w:val="left"/>
              <w:rPr>
                <w:rFonts w:ascii="宋体" w:hAnsi="宋体" w:cs="宋体"/>
                <w:kern w:val="0"/>
                <w:sz w:val="20"/>
                <w:szCs w:val="20"/>
              </w:rPr>
            </w:pPr>
            <w:r>
              <w:rPr>
                <w:rFonts w:hint="eastAsia" w:ascii="宋体" w:hAnsi="宋体" w:cs="宋体"/>
                <w:kern w:val="0"/>
                <w:sz w:val="20"/>
                <w:szCs w:val="20"/>
              </w:rPr>
              <w:t>Android四核处理器1.8GHz，</w:t>
            </w:r>
          </w:p>
          <w:p>
            <w:pPr>
              <w:widowControl/>
              <w:jc w:val="left"/>
              <w:rPr>
                <w:rFonts w:ascii="宋体" w:hAnsi="宋体" w:cs="宋体"/>
                <w:kern w:val="0"/>
                <w:sz w:val="20"/>
                <w:szCs w:val="20"/>
              </w:rPr>
            </w:pPr>
            <w:r>
              <w:rPr>
                <w:rFonts w:hint="eastAsia" w:ascii="宋体" w:hAnsi="宋体" w:cs="宋体"/>
                <w:kern w:val="0"/>
                <w:sz w:val="20"/>
                <w:szCs w:val="20"/>
              </w:rPr>
              <w:t>内存≥2G，</w:t>
            </w:r>
          </w:p>
          <w:p>
            <w:pPr>
              <w:widowControl/>
              <w:jc w:val="left"/>
              <w:rPr>
                <w:rFonts w:ascii="宋体" w:hAnsi="宋体" w:cs="宋体"/>
                <w:kern w:val="0"/>
                <w:sz w:val="20"/>
                <w:szCs w:val="20"/>
              </w:rPr>
            </w:pPr>
            <w:r>
              <w:rPr>
                <w:rFonts w:hint="eastAsia" w:ascii="宋体" w:hAnsi="宋体" w:cs="宋体"/>
                <w:kern w:val="0"/>
                <w:sz w:val="20"/>
                <w:szCs w:val="20"/>
              </w:rPr>
              <w:t>内置存储≥8G，</w:t>
            </w:r>
          </w:p>
          <w:p>
            <w:pPr>
              <w:widowControl/>
              <w:jc w:val="left"/>
              <w:rPr>
                <w:rFonts w:ascii="宋体" w:hAnsi="宋体" w:cs="宋体"/>
                <w:kern w:val="0"/>
                <w:sz w:val="20"/>
                <w:szCs w:val="20"/>
              </w:rPr>
            </w:pPr>
            <w:r>
              <w:rPr>
                <w:rFonts w:hint="eastAsia" w:ascii="宋体" w:hAnsi="宋体" w:cs="宋体"/>
                <w:kern w:val="0"/>
                <w:sz w:val="20"/>
                <w:szCs w:val="20"/>
              </w:rPr>
              <w:t>支持1080P高清播放，分辨率最大支持4K</w:t>
            </w:r>
          </w:p>
          <w:p>
            <w:pPr>
              <w:widowControl/>
              <w:jc w:val="left"/>
              <w:rPr>
                <w:rFonts w:ascii="宋体" w:hAnsi="宋体" w:cs="宋体"/>
                <w:kern w:val="0"/>
                <w:sz w:val="20"/>
                <w:szCs w:val="20"/>
              </w:rPr>
            </w:pPr>
            <w:r>
              <w:rPr>
                <w:rFonts w:hint="eastAsia" w:ascii="宋体" w:hAnsi="宋体" w:cs="宋体"/>
                <w:kern w:val="0"/>
                <w:sz w:val="20"/>
                <w:szCs w:val="20"/>
              </w:rPr>
              <w:t>操作系统：Android 5.1及以上</w:t>
            </w:r>
          </w:p>
          <w:p>
            <w:pPr>
              <w:widowControl/>
              <w:jc w:val="left"/>
              <w:rPr>
                <w:rFonts w:ascii="宋体" w:hAnsi="宋体" w:cs="宋体"/>
                <w:kern w:val="0"/>
                <w:sz w:val="20"/>
                <w:szCs w:val="20"/>
              </w:rPr>
            </w:pPr>
            <w:r>
              <w:rPr>
                <w:rFonts w:hint="eastAsia" w:ascii="宋体" w:hAnsi="宋体" w:cs="宋体"/>
                <w:kern w:val="0"/>
                <w:sz w:val="20"/>
                <w:szCs w:val="20"/>
              </w:rPr>
              <w:t>播放模式：支持循环、定时、插播等多种播放模式</w:t>
            </w:r>
          </w:p>
          <w:p>
            <w:pPr>
              <w:widowControl/>
              <w:jc w:val="left"/>
              <w:rPr>
                <w:rFonts w:ascii="宋体" w:hAnsi="宋体" w:cs="宋体"/>
                <w:kern w:val="0"/>
                <w:sz w:val="20"/>
                <w:szCs w:val="20"/>
              </w:rPr>
            </w:pPr>
            <w:r>
              <w:rPr>
                <w:rFonts w:hint="eastAsia" w:ascii="宋体" w:hAnsi="宋体" w:cs="宋体"/>
                <w:kern w:val="0"/>
                <w:sz w:val="20"/>
                <w:szCs w:val="20"/>
              </w:rPr>
              <w:t>视频播放：支持wmv、avi、rm、rmvb、mp4等</w:t>
            </w:r>
          </w:p>
          <w:p>
            <w:pPr>
              <w:widowControl/>
              <w:jc w:val="left"/>
              <w:rPr>
                <w:rFonts w:ascii="宋体" w:hAnsi="宋体" w:cs="宋体"/>
                <w:kern w:val="0"/>
                <w:sz w:val="20"/>
                <w:szCs w:val="20"/>
              </w:rPr>
            </w:pPr>
            <w:r>
              <w:rPr>
                <w:rFonts w:hint="eastAsia" w:ascii="宋体" w:hAnsi="宋体" w:cs="宋体"/>
                <w:kern w:val="0"/>
                <w:sz w:val="20"/>
                <w:szCs w:val="20"/>
              </w:rPr>
              <w:t>图片格式：支持BMP、JPEG、PNG、GIF等</w:t>
            </w:r>
          </w:p>
          <w:p>
            <w:pPr>
              <w:widowControl/>
              <w:jc w:val="left"/>
              <w:rPr>
                <w:rFonts w:ascii="宋体" w:hAnsi="宋体" w:cs="宋体"/>
                <w:kern w:val="0"/>
                <w:sz w:val="20"/>
                <w:szCs w:val="20"/>
              </w:rPr>
            </w:pPr>
            <w:r>
              <w:rPr>
                <w:rFonts w:hint="eastAsia" w:ascii="宋体" w:hAnsi="宋体" w:cs="宋体"/>
                <w:kern w:val="0"/>
                <w:sz w:val="20"/>
                <w:szCs w:val="20"/>
              </w:rPr>
              <w:t>USB2.0接口：2个USB HOST</w:t>
            </w:r>
          </w:p>
          <w:p>
            <w:pPr>
              <w:widowControl/>
              <w:jc w:val="left"/>
              <w:rPr>
                <w:rFonts w:ascii="宋体" w:hAnsi="宋体" w:cs="宋体"/>
                <w:kern w:val="0"/>
                <w:sz w:val="20"/>
                <w:szCs w:val="20"/>
              </w:rPr>
            </w:pPr>
            <w:r>
              <w:rPr>
                <w:rFonts w:hint="eastAsia" w:ascii="宋体" w:hAnsi="宋体" w:cs="宋体"/>
                <w:kern w:val="0"/>
                <w:sz w:val="20"/>
                <w:szCs w:val="20"/>
              </w:rPr>
              <w:t>以太网：1个，10M/100M自适应以太网</w:t>
            </w:r>
          </w:p>
          <w:p>
            <w:pPr>
              <w:widowControl/>
              <w:jc w:val="left"/>
              <w:rPr>
                <w:rFonts w:ascii="宋体" w:hAnsi="宋体" w:cs="宋体"/>
                <w:kern w:val="0"/>
                <w:sz w:val="20"/>
                <w:szCs w:val="20"/>
              </w:rPr>
            </w:pPr>
            <w:r>
              <w:rPr>
                <w:rFonts w:hint="eastAsia" w:ascii="宋体" w:hAnsi="宋体" w:cs="宋体"/>
                <w:kern w:val="0"/>
                <w:sz w:val="20"/>
                <w:szCs w:val="20"/>
              </w:rPr>
              <w:t>HDMI输出：1个，支持1080P输出，支持4K输出</w:t>
            </w:r>
          </w:p>
          <w:p>
            <w:pPr>
              <w:widowControl/>
              <w:jc w:val="left"/>
              <w:rPr>
                <w:rFonts w:ascii="宋体" w:hAnsi="宋体" w:cs="宋体"/>
                <w:kern w:val="0"/>
                <w:sz w:val="20"/>
                <w:szCs w:val="20"/>
              </w:rPr>
            </w:pPr>
            <w:r>
              <w:rPr>
                <w:rFonts w:hint="eastAsia" w:ascii="宋体" w:hAnsi="宋体" w:cs="宋体"/>
                <w:kern w:val="0"/>
                <w:sz w:val="20"/>
                <w:szCs w:val="20"/>
              </w:rPr>
              <w:t>定时开关机：支持</w:t>
            </w:r>
          </w:p>
          <w:p>
            <w:pPr>
              <w:widowControl/>
              <w:jc w:val="left"/>
              <w:rPr>
                <w:rFonts w:ascii="宋体" w:hAnsi="宋体" w:cs="宋体"/>
                <w:kern w:val="0"/>
                <w:sz w:val="20"/>
                <w:szCs w:val="20"/>
              </w:rPr>
            </w:pPr>
            <w:r>
              <w:rPr>
                <w:rFonts w:hint="eastAsia" w:ascii="宋体" w:hAnsi="宋体" w:cs="宋体"/>
                <w:kern w:val="0"/>
                <w:sz w:val="20"/>
                <w:szCs w:val="20"/>
              </w:rPr>
              <w:t>系统升级：支持USB/TF卡</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CA主机（爱心叫号）</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产品支持二次开发</w:t>
            </w:r>
          </w:p>
          <w:p>
            <w:pPr>
              <w:widowControl/>
              <w:jc w:val="left"/>
              <w:rPr>
                <w:rFonts w:ascii="宋体" w:hAnsi="宋体" w:cs="宋体"/>
                <w:kern w:val="0"/>
                <w:sz w:val="20"/>
                <w:szCs w:val="20"/>
              </w:rPr>
            </w:pPr>
            <w:r>
              <w:rPr>
                <w:rFonts w:hint="eastAsia" w:ascii="宋体" w:hAnsi="宋体" w:cs="宋体"/>
                <w:kern w:val="0"/>
                <w:sz w:val="20"/>
                <w:szCs w:val="20"/>
              </w:rPr>
              <w:t>接收频率：315.6MHz</w:t>
            </w:r>
          </w:p>
          <w:p>
            <w:pPr>
              <w:widowControl/>
              <w:jc w:val="left"/>
              <w:rPr>
                <w:rFonts w:ascii="宋体" w:hAnsi="宋体" w:cs="宋体"/>
                <w:kern w:val="0"/>
                <w:sz w:val="20"/>
                <w:szCs w:val="20"/>
              </w:rPr>
            </w:pPr>
            <w:r>
              <w:rPr>
                <w:rFonts w:hint="eastAsia" w:ascii="宋体" w:hAnsi="宋体" w:cs="宋体"/>
                <w:kern w:val="0"/>
                <w:sz w:val="20"/>
                <w:szCs w:val="20"/>
              </w:rPr>
              <w:t>发射频率：430.225MHz</w:t>
            </w:r>
          </w:p>
          <w:p>
            <w:pPr>
              <w:widowControl/>
              <w:jc w:val="left"/>
              <w:rPr>
                <w:rFonts w:ascii="宋体" w:hAnsi="宋体" w:cs="宋体"/>
                <w:kern w:val="0"/>
                <w:sz w:val="20"/>
                <w:szCs w:val="20"/>
              </w:rPr>
            </w:pPr>
            <w:r>
              <w:rPr>
                <w:rFonts w:hint="eastAsia" w:ascii="宋体" w:hAnsi="宋体" w:cs="宋体"/>
                <w:kern w:val="0"/>
                <w:sz w:val="20"/>
                <w:szCs w:val="20"/>
              </w:rPr>
              <w:t>接收灵敏度：-120Db</w:t>
            </w:r>
          </w:p>
          <w:p>
            <w:pPr>
              <w:widowControl/>
              <w:jc w:val="left"/>
              <w:rPr>
                <w:rFonts w:ascii="宋体" w:hAnsi="宋体" w:cs="宋体"/>
                <w:kern w:val="0"/>
                <w:sz w:val="20"/>
                <w:szCs w:val="20"/>
              </w:rPr>
            </w:pPr>
            <w:r>
              <w:rPr>
                <w:rFonts w:hint="eastAsia" w:ascii="宋体" w:hAnsi="宋体" w:cs="宋体"/>
                <w:kern w:val="0"/>
                <w:sz w:val="20"/>
                <w:szCs w:val="20"/>
              </w:rPr>
              <w:t>发射功率：300毫瓦</w:t>
            </w:r>
          </w:p>
          <w:p>
            <w:pPr>
              <w:widowControl/>
              <w:jc w:val="left"/>
              <w:rPr>
                <w:rFonts w:ascii="宋体" w:hAnsi="宋体" w:cs="宋体"/>
                <w:kern w:val="0"/>
                <w:sz w:val="20"/>
                <w:szCs w:val="20"/>
              </w:rPr>
            </w:pPr>
            <w:r>
              <w:rPr>
                <w:rFonts w:hint="eastAsia" w:ascii="宋体" w:hAnsi="宋体" w:cs="宋体"/>
                <w:kern w:val="0"/>
                <w:sz w:val="20"/>
                <w:szCs w:val="20"/>
              </w:rPr>
              <w:t>呼叫器容量：2000个</w:t>
            </w:r>
          </w:p>
          <w:p>
            <w:pPr>
              <w:widowControl/>
              <w:jc w:val="left"/>
              <w:rPr>
                <w:rFonts w:ascii="宋体" w:hAnsi="宋体" w:cs="宋体"/>
                <w:kern w:val="0"/>
                <w:sz w:val="20"/>
                <w:szCs w:val="20"/>
              </w:rPr>
            </w:pPr>
            <w:r>
              <w:rPr>
                <w:rFonts w:hint="eastAsia" w:ascii="宋体" w:hAnsi="宋体" w:cs="宋体"/>
                <w:kern w:val="0"/>
                <w:sz w:val="20"/>
                <w:szCs w:val="20"/>
              </w:rPr>
              <w:t>信息机容量：500个</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卡片接收器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有震动、声音、LED灯闪烁提醒</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充电底座</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1台充电底座可以同时充10个卡片接收器</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4、智能窗口管理系统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桌面一体机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总体要求：自动读取业务系统提供的标准数据接口，实现办事满意度评价及实现窗口叫号功能。</w:t>
            </w:r>
          </w:p>
          <w:p>
            <w:pPr>
              <w:widowControl/>
              <w:jc w:val="left"/>
              <w:rPr>
                <w:rFonts w:ascii="宋体" w:hAnsi="宋体" w:cs="宋体"/>
                <w:kern w:val="0"/>
                <w:sz w:val="20"/>
                <w:szCs w:val="20"/>
              </w:rPr>
            </w:pPr>
            <w:r>
              <w:rPr>
                <w:rFonts w:hint="eastAsia" w:ascii="宋体" w:hAnsi="宋体" w:cs="宋体"/>
                <w:kern w:val="0"/>
                <w:sz w:val="20"/>
                <w:szCs w:val="20"/>
              </w:rPr>
              <w:t>功能要求：提供叫号功能，可关联对应窗口，解决部分窗口因专网无法叫号问题；提供实时办事满意度评价功能，可提供接口进行评价满意度的数据统计。</w:t>
            </w:r>
          </w:p>
          <w:p>
            <w:pPr>
              <w:widowControl/>
              <w:jc w:val="left"/>
              <w:rPr>
                <w:rFonts w:ascii="宋体" w:hAnsi="宋体" w:cs="宋体"/>
                <w:kern w:val="0"/>
                <w:sz w:val="20"/>
                <w:szCs w:val="20"/>
              </w:rPr>
            </w:pPr>
            <w:r>
              <w:rPr>
                <w:rFonts w:hint="eastAsia" w:ascii="宋体" w:hAnsi="宋体" w:cs="宋体"/>
                <w:kern w:val="0"/>
                <w:sz w:val="20"/>
                <w:szCs w:val="20"/>
              </w:rPr>
              <w:t>界面友好：系统界面规划整齐，易于学习掌握和操作使用。</w:t>
            </w:r>
          </w:p>
          <w:p>
            <w:pPr>
              <w:widowControl/>
              <w:jc w:val="left"/>
              <w:rPr>
                <w:rFonts w:ascii="宋体" w:hAnsi="宋体" w:cs="宋体"/>
                <w:kern w:val="0"/>
                <w:sz w:val="20"/>
                <w:szCs w:val="20"/>
              </w:rPr>
            </w:pPr>
            <w:r>
              <w:rPr>
                <w:rFonts w:hint="eastAsia" w:ascii="宋体" w:hAnsi="宋体" w:cs="宋体"/>
                <w:kern w:val="0"/>
                <w:sz w:val="20"/>
                <w:szCs w:val="20"/>
              </w:rPr>
              <w:t>硬件配置：CPU≥四核处理器，内存≥2G； 存储≥8G；Android操作系统；</w:t>
            </w:r>
          </w:p>
          <w:p>
            <w:pPr>
              <w:widowControl/>
              <w:jc w:val="left"/>
              <w:rPr>
                <w:rFonts w:ascii="宋体" w:hAnsi="宋体" w:cs="宋体"/>
                <w:kern w:val="0"/>
                <w:sz w:val="20"/>
                <w:szCs w:val="20"/>
              </w:rPr>
            </w:pPr>
            <w:r>
              <w:rPr>
                <w:rFonts w:hint="eastAsia" w:ascii="宋体" w:hAnsi="宋体" w:cs="宋体"/>
                <w:kern w:val="0"/>
                <w:sz w:val="20"/>
                <w:szCs w:val="20"/>
              </w:rPr>
              <w:t>显示触摸功能：具有双屏显示功能，操作显示模块：≥10.1英寸，支持触摸，分辨率800*1280；展示显示模块：≥10.1英寸，分辨率800*1280；支持无源电磁笔</w:t>
            </w:r>
          </w:p>
          <w:p>
            <w:pPr>
              <w:widowControl/>
              <w:jc w:val="left"/>
              <w:rPr>
                <w:rFonts w:ascii="宋体" w:hAnsi="宋体" w:cs="宋体"/>
                <w:kern w:val="0"/>
                <w:sz w:val="20"/>
                <w:szCs w:val="20"/>
              </w:rPr>
            </w:pPr>
            <w:r>
              <w:rPr>
                <w:rFonts w:hint="eastAsia" w:ascii="宋体" w:hAnsi="宋体" w:cs="宋体"/>
                <w:kern w:val="0"/>
                <w:sz w:val="20"/>
                <w:szCs w:val="20"/>
              </w:rPr>
              <w:t>二代证识别模块：内置公安部授权的居民身份证安全控制模块SAM。</w:t>
            </w:r>
          </w:p>
          <w:p>
            <w:pPr>
              <w:widowControl/>
              <w:jc w:val="left"/>
              <w:rPr>
                <w:rFonts w:ascii="宋体" w:hAnsi="宋体" w:cs="宋体"/>
                <w:kern w:val="0"/>
                <w:sz w:val="20"/>
                <w:szCs w:val="20"/>
              </w:rPr>
            </w:pPr>
            <w:r>
              <w:rPr>
                <w:rFonts w:hint="eastAsia" w:ascii="宋体" w:hAnsi="宋体" w:cs="宋体"/>
                <w:kern w:val="0"/>
                <w:sz w:val="20"/>
                <w:szCs w:val="20"/>
              </w:rPr>
              <w:t>高拍仪：摄像头：≥1000万像素；支持补光；拍摄幅面：A4、A3。</w:t>
            </w:r>
          </w:p>
          <w:p>
            <w:pPr>
              <w:widowControl/>
              <w:jc w:val="left"/>
              <w:rPr>
                <w:rFonts w:ascii="宋体" w:hAnsi="宋体" w:cs="宋体"/>
                <w:kern w:val="0"/>
                <w:sz w:val="20"/>
                <w:szCs w:val="20"/>
              </w:rPr>
            </w:pPr>
            <w:r>
              <w:rPr>
                <w:rFonts w:hint="eastAsia" w:ascii="宋体" w:hAnsi="宋体" w:cs="宋体"/>
                <w:kern w:val="0"/>
                <w:sz w:val="20"/>
                <w:szCs w:val="20"/>
              </w:rPr>
              <w:t>二维码扫描仪：可扫描所有一维和二维条码，能扫纸质和手机二维码；</w:t>
            </w:r>
          </w:p>
          <w:p>
            <w:pPr>
              <w:widowControl/>
              <w:jc w:val="left"/>
              <w:rPr>
                <w:rFonts w:ascii="宋体" w:hAnsi="宋体" w:cs="宋体"/>
                <w:kern w:val="0"/>
                <w:sz w:val="20"/>
                <w:szCs w:val="20"/>
              </w:rPr>
            </w:pPr>
            <w:r>
              <w:rPr>
                <w:rFonts w:hint="eastAsia" w:ascii="宋体" w:hAnsi="宋体" w:cs="宋体"/>
                <w:kern w:val="0"/>
                <w:sz w:val="20"/>
                <w:szCs w:val="20"/>
              </w:rPr>
              <w:t>双目摄像头（客户端）：≥300万像素（宽动态）；</w:t>
            </w:r>
          </w:p>
          <w:p>
            <w:pPr>
              <w:widowControl/>
              <w:jc w:val="left"/>
              <w:rPr>
                <w:rFonts w:ascii="宋体" w:hAnsi="宋体" w:cs="宋体"/>
                <w:kern w:val="0"/>
                <w:sz w:val="20"/>
                <w:szCs w:val="20"/>
              </w:rPr>
            </w:pPr>
            <w:r>
              <w:rPr>
                <w:rFonts w:hint="eastAsia" w:ascii="宋体" w:hAnsi="宋体" w:cs="宋体"/>
                <w:kern w:val="0"/>
                <w:sz w:val="20"/>
                <w:szCs w:val="20"/>
              </w:rPr>
              <w:t>单目摄像头（工作人员端）：≥200万像素</w:t>
            </w:r>
          </w:p>
          <w:p>
            <w:pPr>
              <w:widowControl/>
              <w:jc w:val="left"/>
              <w:rPr>
                <w:rFonts w:ascii="宋体" w:hAnsi="宋体" w:cs="宋体"/>
                <w:kern w:val="0"/>
                <w:sz w:val="20"/>
                <w:szCs w:val="20"/>
              </w:rPr>
            </w:pPr>
            <w:r>
              <w:rPr>
                <w:rFonts w:hint="eastAsia" w:ascii="宋体" w:hAnsi="宋体" w:cs="宋体"/>
                <w:kern w:val="0"/>
                <w:sz w:val="20"/>
                <w:szCs w:val="20"/>
              </w:rPr>
              <w:t>麦克风：拾音距离：2-3米。</w:t>
            </w:r>
          </w:p>
          <w:p>
            <w:pPr>
              <w:widowControl/>
              <w:jc w:val="left"/>
              <w:rPr>
                <w:rFonts w:ascii="宋体" w:hAnsi="宋体" w:cs="宋体"/>
                <w:kern w:val="0"/>
                <w:sz w:val="20"/>
                <w:szCs w:val="20"/>
              </w:rPr>
            </w:pPr>
            <w:r>
              <w:rPr>
                <w:rFonts w:hint="eastAsia" w:ascii="宋体" w:hAnsi="宋体" w:cs="宋体"/>
                <w:kern w:val="0"/>
                <w:sz w:val="20"/>
                <w:szCs w:val="20"/>
              </w:rPr>
              <w:t>指纹识别模块：光学指纹识别，误判率低、识别率高，识别速度快、支持旋转指纹，具有假指纹探测功能；</w:t>
            </w:r>
          </w:p>
          <w:p>
            <w:pPr>
              <w:widowControl/>
              <w:jc w:val="left"/>
              <w:rPr>
                <w:rFonts w:ascii="宋体" w:hAnsi="宋体" w:cs="宋体"/>
                <w:kern w:val="0"/>
                <w:sz w:val="20"/>
                <w:szCs w:val="20"/>
              </w:rPr>
            </w:pPr>
            <w:r>
              <w:rPr>
                <w:rFonts w:hint="eastAsia" w:ascii="宋体" w:hAnsi="宋体" w:cs="宋体"/>
                <w:kern w:val="0"/>
                <w:sz w:val="20"/>
                <w:szCs w:val="20"/>
              </w:rPr>
              <w:t>接口：电源口12V/3A，USB*2，以太网100M*1，RJ45*1，OTG*1，RS232*1</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5、自助服务系统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无人值守工作台</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w:t>
            </w:r>
          </w:p>
          <w:p>
            <w:pPr>
              <w:widowControl/>
              <w:jc w:val="left"/>
              <w:rPr>
                <w:rFonts w:ascii="宋体" w:hAnsi="宋体" w:cs="宋体"/>
                <w:kern w:val="0"/>
                <w:sz w:val="20"/>
                <w:szCs w:val="20"/>
              </w:rPr>
            </w:pPr>
            <w:r>
              <w:rPr>
                <w:rFonts w:hint="eastAsia" w:ascii="宋体" w:hAnsi="宋体" w:cs="宋体"/>
                <w:kern w:val="0"/>
                <w:sz w:val="20"/>
                <w:szCs w:val="20"/>
              </w:rPr>
              <w:t>有配套的无人值守工作台终端应用系统，自动读取行政审批系统提供的标准数据接口，为办事人员自助式办理，可提供自助办理、进度查询、办件评价等相关功能，支持远程协助、指纹留痕等功能。</w:t>
            </w:r>
          </w:p>
          <w:p>
            <w:pPr>
              <w:widowControl/>
              <w:jc w:val="left"/>
              <w:rPr>
                <w:rFonts w:ascii="宋体" w:hAnsi="宋体" w:cs="宋体"/>
                <w:kern w:val="0"/>
                <w:sz w:val="20"/>
                <w:szCs w:val="20"/>
              </w:rPr>
            </w:pPr>
            <w:r>
              <w:rPr>
                <w:rFonts w:hint="eastAsia" w:ascii="宋体" w:hAnsi="宋体" w:cs="宋体"/>
                <w:kern w:val="0"/>
                <w:sz w:val="20"/>
                <w:szCs w:val="20"/>
              </w:rPr>
              <w:t>终端功能：</w:t>
            </w:r>
          </w:p>
          <w:p>
            <w:pPr>
              <w:widowControl/>
              <w:jc w:val="left"/>
              <w:rPr>
                <w:rFonts w:ascii="宋体" w:hAnsi="宋体" w:cs="宋体"/>
                <w:kern w:val="0"/>
                <w:sz w:val="20"/>
                <w:szCs w:val="20"/>
              </w:rPr>
            </w:pPr>
            <w:r>
              <w:rPr>
                <w:rFonts w:hint="eastAsia" w:ascii="宋体" w:hAnsi="宋体" w:cs="宋体"/>
                <w:kern w:val="0"/>
                <w:sz w:val="20"/>
                <w:szCs w:val="20"/>
              </w:rPr>
              <w:t>支持刷二代身份证、手机扫二维码登录系统；</w:t>
            </w:r>
          </w:p>
          <w:p>
            <w:pPr>
              <w:widowControl/>
              <w:jc w:val="left"/>
              <w:rPr>
                <w:rFonts w:ascii="宋体" w:hAnsi="宋体" w:cs="宋体"/>
                <w:kern w:val="0"/>
                <w:sz w:val="20"/>
                <w:szCs w:val="20"/>
              </w:rPr>
            </w:pPr>
            <w:r>
              <w:rPr>
                <w:rFonts w:hint="eastAsia" w:ascii="宋体" w:hAnsi="宋体" w:cs="宋体"/>
                <w:kern w:val="0"/>
                <w:sz w:val="20"/>
                <w:szCs w:val="20"/>
              </w:rPr>
              <w:t>支持活体检测以及人证比对的实名身份认证方式；</w:t>
            </w:r>
          </w:p>
          <w:p>
            <w:pPr>
              <w:widowControl/>
              <w:jc w:val="left"/>
              <w:rPr>
                <w:rFonts w:ascii="宋体" w:hAnsi="宋体" w:cs="宋体"/>
                <w:kern w:val="0"/>
                <w:sz w:val="20"/>
                <w:szCs w:val="20"/>
              </w:rPr>
            </w:pPr>
            <w:r>
              <w:rPr>
                <w:rFonts w:hint="eastAsia" w:ascii="宋体" w:hAnsi="宋体" w:cs="宋体"/>
                <w:kern w:val="0"/>
                <w:sz w:val="20"/>
                <w:szCs w:val="20"/>
              </w:rPr>
              <w:t>办事人员在终端上可按多种方式查找事项，浏览事项详细信息，并且可以打印事项办理告知单；</w:t>
            </w:r>
          </w:p>
          <w:p>
            <w:pPr>
              <w:widowControl/>
              <w:jc w:val="left"/>
              <w:rPr>
                <w:rFonts w:ascii="宋体" w:hAnsi="宋体" w:cs="宋体"/>
                <w:kern w:val="0"/>
                <w:sz w:val="20"/>
                <w:szCs w:val="20"/>
              </w:rPr>
            </w:pPr>
            <w:r>
              <w:rPr>
                <w:rFonts w:hint="eastAsia" w:ascii="宋体" w:hAnsi="宋体" w:cs="宋体"/>
                <w:kern w:val="0"/>
                <w:sz w:val="20"/>
                <w:szCs w:val="20"/>
              </w:rPr>
              <w:t>支持刷身份证或扫描二维码或输入办件编号来查询办件办理进度；</w:t>
            </w:r>
          </w:p>
          <w:p>
            <w:pPr>
              <w:widowControl/>
              <w:jc w:val="left"/>
              <w:rPr>
                <w:rFonts w:ascii="宋体" w:hAnsi="宋体" w:cs="宋体"/>
                <w:kern w:val="0"/>
                <w:sz w:val="20"/>
                <w:szCs w:val="20"/>
              </w:rPr>
            </w:pPr>
            <w:r>
              <w:rPr>
                <w:rFonts w:hint="eastAsia" w:ascii="宋体" w:hAnsi="宋体" w:cs="宋体"/>
                <w:kern w:val="0"/>
                <w:sz w:val="20"/>
                <w:szCs w:val="20"/>
              </w:rPr>
              <w:t>支持事项自助申报功能，自动填入个人身份信息，文字录入支持终端键盘输入或者手机扫码录入，资料自助扫描，扫描过程所见即所得，申报完成后打印受理通知书；</w:t>
            </w:r>
          </w:p>
          <w:p>
            <w:pPr>
              <w:widowControl/>
              <w:jc w:val="left"/>
              <w:rPr>
                <w:rFonts w:ascii="宋体" w:hAnsi="宋体" w:cs="宋体"/>
                <w:kern w:val="0"/>
                <w:sz w:val="20"/>
                <w:szCs w:val="20"/>
              </w:rPr>
            </w:pPr>
            <w:r>
              <w:rPr>
                <w:rFonts w:hint="eastAsia" w:ascii="宋体" w:hAnsi="宋体" w:cs="宋体"/>
                <w:kern w:val="0"/>
                <w:sz w:val="20"/>
                <w:szCs w:val="20"/>
              </w:rPr>
              <w:t>支持材料预审功能，可以自动识别材料的合规性；</w:t>
            </w:r>
          </w:p>
          <w:p>
            <w:pPr>
              <w:widowControl/>
              <w:jc w:val="left"/>
              <w:rPr>
                <w:rFonts w:ascii="宋体" w:hAnsi="宋体" w:cs="宋体"/>
                <w:kern w:val="0"/>
                <w:sz w:val="20"/>
                <w:szCs w:val="20"/>
              </w:rPr>
            </w:pPr>
            <w:r>
              <w:rPr>
                <w:rFonts w:hint="eastAsia" w:ascii="宋体" w:hAnsi="宋体" w:cs="宋体"/>
                <w:kern w:val="0"/>
                <w:sz w:val="20"/>
                <w:szCs w:val="20"/>
              </w:rPr>
              <w:t>提供网上办事预约功能，预约信息可与排队叫号系统对接，能按预约取号。同时支持修改预约功能；</w:t>
            </w:r>
          </w:p>
          <w:p>
            <w:pPr>
              <w:widowControl/>
              <w:jc w:val="left"/>
              <w:rPr>
                <w:rFonts w:ascii="宋体" w:hAnsi="宋体" w:cs="宋体"/>
                <w:kern w:val="0"/>
                <w:sz w:val="20"/>
                <w:szCs w:val="20"/>
              </w:rPr>
            </w:pPr>
            <w:r>
              <w:rPr>
                <w:rFonts w:hint="eastAsia" w:ascii="宋体" w:hAnsi="宋体" w:cs="宋体"/>
                <w:kern w:val="0"/>
                <w:sz w:val="20"/>
                <w:szCs w:val="20"/>
              </w:rPr>
              <w:t>支持打印缺纸报警、耗材缺少预警，同时支持远程重启打印；</w:t>
            </w:r>
          </w:p>
          <w:p>
            <w:pPr>
              <w:widowControl/>
              <w:jc w:val="left"/>
              <w:rPr>
                <w:rFonts w:ascii="宋体" w:hAnsi="宋体" w:cs="宋体"/>
                <w:kern w:val="0"/>
                <w:sz w:val="20"/>
                <w:szCs w:val="20"/>
              </w:rPr>
            </w:pPr>
            <w:r>
              <w:rPr>
                <w:rFonts w:hint="eastAsia" w:ascii="宋体" w:hAnsi="宋体" w:cs="宋体"/>
                <w:kern w:val="0"/>
                <w:sz w:val="20"/>
                <w:szCs w:val="20"/>
              </w:rPr>
              <w:t>按照设定时间自动开关一体机，实现无人值守功能；</w:t>
            </w:r>
          </w:p>
          <w:p>
            <w:pPr>
              <w:widowControl/>
              <w:jc w:val="left"/>
              <w:rPr>
                <w:rFonts w:ascii="宋体" w:hAnsi="宋体" w:cs="宋体"/>
                <w:kern w:val="0"/>
                <w:sz w:val="20"/>
                <w:szCs w:val="20"/>
              </w:rPr>
            </w:pPr>
            <w:r>
              <w:rPr>
                <w:rFonts w:hint="eastAsia" w:ascii="宋体" w:hAnsi="宋体" w:cs="宋体"/>
                <w:kern w:val="0"/>
                <w:sz w:val="20"/>
                <w:szCs w:val="20"/>
              </w:rPr>
              <w:t>界面友好，规划整齐，易于学习掌握和操作使用。</w:t>
            </w: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工控主板；</w:t>
            </w:r>
          </w:p>
          <w:p>
            <w:pPr>
              <w:widowControl/>
              <w:jc w:val="left"/>
              <w:rPr>
                <w:rFonts w:ascii="宋体" w:hAnsi="宋体" w:cs="宋体"/>
                <w:kern w:val="0"/>
                <w:sz w:val="20"/>
                <w:szCs w:val="20"/>
              </w:rPr>
            </w:pPr>
            <w:r>
              <w:rPr>
                <w:rFonts w:hint="eastAsia" w:ascii="宋体" w:hAnsi="宋体" w:cs="宋体"/>
                <w:kern w:val="0"/>
                <w:sz w:val="20"/>
                <w:szCs w:val="20"/>
              </w:rPr>
              <w:t>CPU≥双核处理器；</w:t>
            </w:r>
          </w:p>
          <w:p>
            <w:pPr>
              <w:widowControl/>
              <w:jc w:val="left"/>
              <w:rPr>
                <w:rFonts w:ascii="宋体" w:hAnsi="宋体" w:cs="宋体"/>
                <w:kern w:val="0"/>
                <w:sz w:val="20"/>
                <w:szCs w:val="20"/>
              </w:rPr>
            </w:pPr>
            <w:r>
              <w:rPr>
                <w:rFonts w:hint="eastAsia" w:ascii="宋体" w:hAnsi="宋体" w:cs="宋体"/>
                <w:kern w:val="0"/>
                <w:sz w:val="20"/>
                <w:szCs w:val="20"/>
              </w:rPr>
              <w:t>内存≥16GB；</w:t>
            </w:r>
          </w:p>
          <w:p>
            <w:pPr>
              <w:widowControl/>
              <w:jc w:val="left"/>
              <w:rPr>
                <w:rFonts w:ascii="宋体" w:hAnsi="宋体" w:cs="宋体"/>
                <w:kern w:val="0"/>
                <w:sz w:val="20"/>
                <w:szCs w:val="20"/>
              </w:rPr>
            </w:pPr>
            <w:r>
              <w:rPr>
                <w:rFonts w:hint="eastAsia" w:ascii="宋体" w:hAnsi="宋体" w:cs="宋体"/>
                <w:kern w:val="0"/>
                <w:sz w:val="20"/>
                <w:szCs w:val="20"/>
              </w:rPr>
              <w:t>硬盘≥240G SSD；</w:t>
            </w:r>
          </w:p>
          <w:p>
            <w:pPr>
              <w:widowControl/>
              <w:jc w:val="left"/>
              <w:rPr>
                <w:rFonts w:ascii="宋体" w:hAnsi="宋体" w:cs="宋体"/>
                <w:kern w:val="0"/>
                <w:sz w:val="20"/>
                <w:szCs w:val="20"/>
              </w:rPr>
            </w:pPr>
            <w:r>
              <w:rPr>
                <w:rFonts w:hint="eastAsia" w:ascii="宋体" w:hAnsi="宋体" w:cs="宋体"/>
                <w:kern w:val="0"/>
                <w:sz w:val="20"/>
                <w:szCs w:val="20"/>
              </w:rPr>
              <w:t>正版操作系统；</w:t>
            </w:r>
          </w:p>
          <w:p>
            <w:pPr>
              <w:widowControl/>
              <w:jc w:val="left"/>
              <w:rPr>
                <w:rFonts w:ascii="宋体" w:hAnsi="宋体" w:cs="宋体"/>
                <w:kern w:val="0"/>
                <w:sz w:val="20"/>
                <w:szCs w:val="20"/>
              </w:rPr>
            </w:pPr>
            <w:r>
              <w:rPr>
                <w:rFonts w:hint="eastAsia" w:ascii="宋体" w:hAnsi="宋体" w:cs="宋体"/>
                <w:kern w:val="0"/>
                <w:sz w:val="20"/>
                <w:szCs w:val="20"/>
              </w:rPr>
              <w:t>显示模块：≥23.6英寸，支持触摸，分辨率：1920*1080；</w:t>
            </w:r>
          </w:p>
          <w:p>
            <w:pPr>
              <w:widowControl/>
              <w:jc w:val="left"/>
              <w:rPr>
                <w:rFonts w:ascii="宋体" w:hAnsi="宋体" w:cs="宋体"/>
                <w:kern w:val="0"/>
                <w:sz w:val="20"/>
                <w:szCs w:val="20"/>
              </w:rPr>
            </w:pPr>
            <w:r>
              <w:rPr>
                <w:rFonts w:hint="eastAsia" w:ascii="宋体" w:hAnsi="宋体" w:cs="宋体"/>
                <w:kern w:val="0"/>
                <w:sz w:val="20"/>
                <w:szCs w:val="20"/>
              </w:rPr>
              <w:t>双目摄像头：连接接口：USB2.0；供电方式：USB供电；功率：开启补光灯1.25W 待机≤ 0.1W；红外灯亮灭可控：可控；红外灯控制方式：软件指令。可进行人证比对：可实现本人与身份证照片进行人证比对功能。支持活体检测：利用红外成像、 立体成像检测、 可见光与红外成像匹配等技术， 实现用户无需动作配合、 无感知的活体检测功能；</w:t>
            </w:r>
          </w:p>
          <w:p>
            <w:pPr>
              <w:widowControl/>
              <w:jc w:val="left"/>
              <w:rPr>
                <w:rFonts w:ascii="宋体" w:hAnsi="宋体" w:cs="宋体"/>
                <w:kern w:val="0"/>
                <w:sz w:val="20"/>
                <w:szCs w:val="20"/>
              </w:rPr>
            </w:pPr>
            <w:r>
              <w:rPr>
                <w:rFonts w:hint="eastAsia" w:ascii="宋体" w:hAnsi="宋体" w:cs="宋体"/>
                <w:kern w:val="0"/>
                <w:sz w:val="20"/>
                <w:szCs w:val="20"/>
              </w:rPr>
              <w:t>麦克风：灵敏度：-40+/-3分贝；频响范围：100-16000HZ；最大声压比：110db；信噪比〉60db；指向特性：全指向/无指向；拾音距离：推荐2米，最远可达3米拾音半径；接口类型：USB 2.0;</w:t>
            </w:r>
          </w:p>
          <w:p>
            <w:pPr>
              <w:widowControl/>
              <w:jc w:val="left"/>
              <w:rPr>
                <w:rFonts w:ascii="宋体" w:hAnsi="宋体" w:cs="宋体"/>
                <w:kern w:val="0"/>
                <w:sz w:val="20"/>
                <w:szCs w:val="20"/>
              </w:rPr>
            </w:pPr>
            <w:r>
              <w:rPr>
                <w:rFonts w:hint="eastAsia" w:ascii="宋体" w:hAnsi="宋体" w:cs="宋体"/>
                <w:kern w:val="0"/>
                <w:sz w:val="20"/>
                <w:szCs w:val="20"/>
              </w:rPr>
              <w:t>凭条打印模块：打印热敏纸宽度80mm,</w:t>
            </w:r>
          </w:p>
          <w:p>
            <w:pPr>
              <w:widowControl/>
              <w:jc w:val="left"/>
              <w:rPr>
                <w:rFonts w:ascii="宋体" w:hAnsi="宋体" w:cs="宋体"/>
                <w:kern w:val="0"/>
                <w:sz w:val="20"/>
                <w:szCs w:val="20"/>
              </w:rPr>
            </w:pPr>
            <w:r>
              <w:rPr>
                <w:rFonts w:hint="eastAsia" w:ascii="宋体" w:hAnsi="宋体" w:cs="宋体"/>
                <w:kern w:val="0"/>
                <w:sz w:val="20"/>
                <w:szCs w:val="20"/>
              </w:rPr>
              <w:t>高拍仪：≥1500万像素；A3/A4幅面；USB2.0直接供电，无需外接电源；自然光、LED补光；24位彩色；防反光镜头。</w:t>
            </w:r>
          </w:p>
          <w:p>
            <w:pPr>
              <w:widowControl/>
              <w:jc w:val="left"/>
              <w:rPr>
                <w:rFonts w:ascii="宋体" w:hAnsi="宋体" w:cs="宋体"/>
                <w:kern w:val="0"/>
                <w:sz w:val="20"/>
                <w:szCs w:val="20"/>
              </w:rPr>
            </w:pPr>
            <w:r>
              <w:rPr>
                <w:rFonts w:hint="eastAsia" w:ascii="宋体" w:hAnsi="宋体" w:cs="宋体"/>
                <w:kern w:val="0"/>
                <w:sz w:val="20"/>
                <w:szCs w:val="20"/>
              </w:rPr>
              <w:t>内置材料存取柜于一体，不少于3门；</w:t>
            </w:r>
          </w:p>
          <w:p>
            <w:pPr>
              <w:widowControl/>
              <w:jc w:val="left"/>
              <w:rPr>
                <w:rFonts w:ascii="宋体" w:hAnsi="宋体" w:cs="宋体"/>
                <w:kern w:val="0"/>
                <w:sz w:val="20"/>
                <w:szCs w:val="20"/>
              </w:rPr>
            </w:pPr>
            <w:r>
              <w:rPr>
                <w:rFonts w:hint="eastAsia" w:ascii="宋体" w:hAnsi="宋体" w:cs="宋体"/>
                <w:kern w:val="0"/>
                <w:sz w:val="20"/>
                <w:szCs w:val="20"/>
              </w:rPr>
              <w:t>内置LED显示功能，可以动态显示文字信息；</w:t>
            </w:r>
          </w:p>
          <w:p>
            <w:pPr>
              <w:widowControl/>
              <w:jc w:val="left"/>
              <w:rPr>
                <w:rFonts w:ascii="宋体" w:hAnsi="宋体" w:cs="宋体"/>
                <w:kern w:val="0"/>
                <w:sz w:val="20"/>
                <w:szCs w:val="20"/>
              </w:rPr>
            </w:pPr>
            <w:r>
              <w:rPr>
                <w:rFonts w:hint="eastAsia" w:ascii="宋体" w:hAnsi="宋体" w:cs="宋体"/>
                <w:kern w:val="0"/>
                <w:sz w:val="20"/>
                <w:szCs w:val="20"/>
              </w:rPr>
              <w:t>彩色A4打印模块：最大幅面：A4；最大分辨率：600×600dpi；双面打印：手动；进纸盒容量：标配：250页+1页；出纸盒容量：标配：100页。支持缺纸报警。</w:t>
            </w:r>
          </w:p>
          <w:p>
            <w:pPr>
              <w:widowControl/>
              <w:jc w:val="left"/>
              <w:rPr>
                <w:rFonts w:ascii="宋体" w:hAnsi="宋体" w:cs="宋体"/>
                <w:kern w:val="0"/>
                <w:sz w:val="20"/>
                <w:szCs w:val="20"/>
              </w:rPr>
            </w:pPr>
            <w:r>
              <w:rPr>
                <w:rFonts w:hint="eastAsia" w:ascii="宋体" w:hAnsi="宋体" w:cs="宋体"/>
                <w:kern w:val="0"/>
                <w:sz w:val="20"/>
                <w:szCs w:val="20"/>
              </w:rPr>
              <w:t>二代证识别模块：内置公安部授权的居民身份证安全控制模块SAM，支持符合Type A和Type B规范的非接触卡，以及《GA 450-2013台式居民身份证阅读器通用技术要求》。</w:t>
            </w:r>
          </w:p>
          <w:p>
            <w:pPr>
              <w:widowControl/>
              <w:jc w:val="left"/>
              <w:rPr>
                <w:rFonts w:ascii="宋体" w:hAnsi="宋体" w:cs="宋体"/>
                <w:kern w:val="0"/>
                <w:sz w:val="20"/>
                <w:szCs w:val="20"/>
              </w:rPr>
            </w:pPr>
            <w:r>
              <w:rPr>
                <w:rFonts w:hint="eastAsia" w:ascii="宋体" w:hAnsi="宋体" w:cs="宋体"/>
                <w:kern w:val="0"/>
                <w:sz w:val="20"/>
                <w:szCs w:val="20"/>
              </w:rPr>
              <w:t xml:space="preserve">银联电动读卡模块：三卡合一，IC卡/RF卡/磁条卡，读卡器具有读磁卡、读写 IC 卡和RF 卡的功能。具有自动吸卡，受控进、退、吞卡的功能；具有前后端进卡、退卡、卡机内部走动、清理断卡的功能； 寿命长：大部分部件寿命均在500,000 次以上；通讯接口：RS232；工作电源： DC 12V±5% </w:t>
            </w:r>
          </w:p>
          <w:p>
            <w:pPr>
              <w:widowControl/>
              <w:jc w:val="left"/>
              <w:rPr>
                <w:rFonts w:ascii="宋体" w:hAnsi="宋体" w:cs="宋体"/>
                <w:kern w:val="0"/>
                <w:sz w:val="20"/>
                <w:szCs w:val="20"/>
              </w:rPr>
            </w:pPr>
            <w:r>
              <w:rPr>
                <w:rFonts w:hint="eastAsia" w:ascii="宋体" w:hAnsi="宋体" w:cs="宋体"/>
                <w:kern w:val="0"/>
                <w:sz w:val="20"/>
                <w:szCs w:val="20"/>
              </w:rPr>
              <w:t>密码键盘：16键金属键盘，10个数字键，6个功能键；通过银联认证，支持DES，3DES算法，支持国密；整体设计可实现防尘，防暴；按键寿命：2000000次；标准RS232串口通讯，PS/2 &amp; 串口；</w:t>
            </w:r>
          </w:p>
          <w:p>
            <w:pPr>
              <w:widowControl/>
              <w:jc w:val="left"/>
              <w:rPr>
                <w:rFonts w:ascii="宋体" w:hAnsi="宋体" w:cs="宋体"/>
                <w:kern w:val="0"/>
                <w:sz w:val="20"/>
                <w:szCs w:val="20"/>
              </w:rPr>
            </w:pPr>
            <w:r>
              <w:rPr>
                <w:rFonts w:hint="eastAsia" w:ascii="宋体" w:hAnsi="宋体" w:cs="宋体"/>
                <w:kern w:val="0"/>
                <w:sz w:val="20"/>
                <w:szCs w:val="20"/>
              </w:rPr>
              <w:t>二维码扫描模块：接口：RS-232；识读模式：感应识读；光源：白光LED；</w:t>
            </w:r>
          </w:p>
          <w:p>
            <w:pPr>
              <w:widowControl/>
              <w:jc w:val="left"/>
              <w:rPr>
                <w:rFonts w:ascii="宋体" w:hAnsi="宋体" w:cs="宋体"/>
                <w:kern w:val="0"/>
                <w:sz w:val="20"/>
                <w:szCs w:val="20"/>
              </w:rPr>
            </w:pPr>
            <w:r>
              <w:rPr>
                <w:rFonts w:hint="eastAsia" w:ascii="宋体" w:hAnsi="宋体" w:cs="宋体"/>
                <w:kern w:val="0"/>
                <w:sz w:val="20"/>
                <w:szCs w:val="20"/>
              </w:rPr>
              <w:t>指纹识别模块：分辨率：500dpi；灰度级：8 bit；通讯接口：USB1.1/2.0；</w:t>
            </w:r>
          </w:p>
          <w:p>
            <w:pPr>
              <w:widowControl/>
              <w:jc w:val="left"/>
              <w:rPr>
                <w:rFonts w:ascii="宋体" w:hAnsi="宋体" w:cs="宋体"/>
                <w:kern w:val="0"/>
                <w:sz w:val="20"/>
                <w:szCs w:val="20"/>
              </w:rPr>
            </w:pPr>
            <w:r>
              <w:rPr>
                <w:rFonts w:hint="eastAsia" w:ascii="宋体" w:hAnsi="宋体" w:cs="宋体"/>
                <w:kern w:val="0"/>
                <w:sz w:val="20"/>
                <w:szCs w:val="20"/>
              </w:rPr>
              <w:t>输入键盘：有线键盘；USB接口；轻薄时尚设计；</w:t>
            </w:r>
          </w:p>
          <w:p>
            <w:pPr>
              <w:widowControl/>
              <w:jc w:val="left"/>
              <w:rPr>
                <w:rFonts w:ascii="宋体" w:hAnsi="宋体" w:cs="宋体"/>
                <w:kern w:val="0"/>
                <w:sz w:val="20"/>
                <w:szCs w:val="20"/>
              </w:rPr>
            </w:pPr>
            <w:r>
              <w:rPr>
                <w:rFonts w:hint="eastAsia" w:ascii="宋体" w:hAnsi="宋体" w:cs="宋体"/>
                <w:kern w:val="0"/>
                <w:sz w:val="20"/>
                <w:szCs w:val="20"/>
              </w:rPr>
              <w:t>氛围灯：根据设备状态，有不同的氛围灯提示。</w:t>
            </w:r>
          </w:p>
          <w:p>
            <w:pPr>
              <w:widowControl/>
              <w:jc w:val="left"/>
              <w:rPr>
                <w:rFonts w:ascii="宋体" w:hAnsi="宋体" w:cs="宋体"/>
                <w:kern w:val="0"/>
                <w:sz w:val="20"/>
                <w:szCs w:val="20"/>
              </w:rPr>
            </w:pPr>
            <w:r>
              <w:rPr>
                <w:rFonts w:hint="eastAsia" w:ascii="宋体" w:hAnsi="宋体" w:cs="宋体"/>
                <w:kern w:val="0"/>
                <w:sz w:val="20"/>
                <w:szCs w:val="20"/>
              </w:rPr>
              <w:t>话筒：连接线缆采用防爆、防剪设计，带自动收线功能；</w:t>
            </w:r>
          </w:p>
          <w:p>
            <w:pPr>
              <w:widowControl/>
              <w:jc w:val="left"/>
              <w:rPr>
                <w:rFonts w:ascii="宋体" w:hAnsi="宋体" w:cs="宋体"/>
                <w:kern w:val="0"/>
                <w:sz w:val="20"/>
                <w:szCs w:val="20"/>
              </w:rPr>
            </w:pPr>
            <w:r>
              <w:rPr>
                <w:rFonts w:hint="eastAsia" w:ascii="宋体" w:hAnsi="宋体" w:cs="宋体"/>
                <w:kern w:val="0"/>
                <w:sz w:val="20"/>
                <w:szCs w:val="20"/>
              </w:rPr>
              <w:t>模块提示灯：各模块作业提示灯控制。</w:t>
            </w:r>
          </w:p>
          <w:p>
            <w:pPr>
              <w:widowControl/>
              <w:jc w:val="left"/>
              <w:rPr>
                <w:rFonts w:ascii="宋体" w:hAnsi="宋体" w:cs="宋体"/>
                <w:kern w:val="0"/>
                <w:sz w:val="20"/>
                <w:szCs w:val="20"/>
              </w:rPr>
            </w:pPr>
            <w:r>
              <w:rPr>
                <w:rFonts w:hint="eastAsia" w:ascii="宋体" w:hAnsi="宋体" w:cs="宋体"/>
                <w:kern w:val="0"/>
                <w:sz w:val="20"/>
                <w:szCs w:val="20"/>
              </w:rPr>
              <w:t>UPS电源：额定功率：500VA；输入相数：单相三线；输入额定电压：220Vac；输入电压可变范围：（162Vac-295Vac）±5Vac；输入频率变化范围：45-65Hz；电池电压：12VDC；</w:t>
            </w:r>
          </w:p>
          <w:p>
            <w:pPr>
              <w:widowControl/>
              <w:jc w:val="left"/>
              <w:rPr>
                <w:rFonts w:ascii="宋体" w:hAnsi="宋体" w:cs="宋体"/>
                <w:kern w:val="0"/>
                <w:sz w:val="20"/>
                <w:szCs w:val="20"/>
              </w:rPr>
            </w:pPr>
            <w:r>
              <w:rPr>
                <w:rFonts w:hint="eastAsia" w:ascii="宋体" w:hAnsi="宋体" w:cs="宋体"/>
                <w:kern w:val="0"/>
                <w:sz w:val="20"/>
                <w:szCs w:val="20"/>
              </w:rPr>
              <w:t>一键呼叫按钮：一按呼叫按钮，支持可寻求后端人员的帮助支持。</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6、帮办系统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帮办平板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屏幕尺寸≥10.1英寸</w:t>
            </w:r>
          </w:p>
          <w:p>
            <w:pPr>
              <w:widowControl/>
              <w:jc w:val="left"/>
              <w:rPr>
                <w:rFonts w:ascii="宋体" w:hAnsi="宋体" w:cs="宋体"/>
                <w:kern w:val="0"/>
                <w:sz w:val="20"/>
                <w:szCs w:val="20"/>
              </w:rPr>
            </w:pPr>
            <w:r>
              <w:rPr>
                <w:rFonts w:hint="eastAsia" w:ascii="宋体" w:hAnsi="宋体" w:cs="宋体"/>
                <w:kern w:val="0"/>
                <w:sz w:val="20"/>
                <w:szCs w:val="20"/>
              </w:rPr>
              <w:t>系统：Android 系统</w:t>
            </w:r>
          </w:p>
          <w:p>
            <w:pPr>
              <w:widowControl/>
              <w:jc w:val="left"/>
              <w:rPr>
                <w:rFonts w:ascii="宋体" w:hAnsi="宋体" w:cs="宋体"/>
                <w:kern w:val="0"/>
                <w:sz w:val="20"/>
                <w:szCs w:val="20"/>
              </w:rPr>
            </w:pPr>
            <w:r>
              <w:rPr>
                <w:rFonts w:hint="eastAsia" w:ascii="宋体" w:hAnsi="宋体" w:cs="宋体"/>
                <w:kern w:val="0"/>
                <w:sz w:val="20"/>
                <w:szCs w:val="20"/>
              </w:rPr>
              <w:t>CPU：八核处理器</w:t>
            </w:r>
          </w:p>
          <w:p>
            <w:pPr>
              <w:widowControl/>
              <w:jc w:val="left"/>
              <w:rPr>
                <w:rFonts w:ascii="宋体" w:hAnsi="宋体" w:cs="宋体"/>
                <w:kern w:val="0"/>
                <w:sz w:val="20"/>
                <w:szCs w:val="20"/>
              </w:rPr>
            </w:pPr>
            <w:r>
              <w:rPr>
                <w:rFonts w:hint="eastAsia" w:ascii="宋体" w:hAnsi="宋体" w:cs="宋体"/>
                <w:kern w:val="0"/>
                <w:sz w:val="20"/>
                <w:szCs w:val="20"/>
              </w:rPr>
              <w:t>内存≥4GB</w:t>
            </w:r>
          </w:p>
          <w:p>
            <w:pPr>
              <w:widowControl/>
              <w:jc w:val="left"/>
              <w:rPr>
                <w:rFonts w:ascii="宋体" w:hAnsi="宋体" w:cs="宋体"/>
                <w:kern w:val="0"/>
                <w:sz w:val="20"/>
                <w:szCs w:val="20"/>
              </w:rPr>
            </w:pPr>
            <w:r>
              <w:rPr>
                <w:rFonts w:hint="eastAsia" w:ascii="宋体" w:hAnsi="宋体" w:cs="宋体"/>
                <w:kern w:val="0"/>
                <w:sz w:val="20"/>
                <w:szCs w:val="20"/>
              </w:rPr>
              <w:t>存储空间≥64GB</w:t>
            </w:r>
          </w:p>
          <w:p>
            <w:pPr>
              <w:widowControl/>
              <w:jc w:val="left"/>
              <w:rPr>
                <w:rFonts w:ascii="宋体" w:hAnsi="宋体" w:cs="宋体"/>
                <w:kern w:val="0"/>
                <w:sz w:val="20"/>
                <w:szCs w:val="20"/>
              </w:rPr>
            </w:pPr>
            <w:r>
              <w:rPr>
                <w:rFonts w:hint="eastAsia" w:ascii="宋体" w:hAnsi="宋体" w:cs="宋体"/>
                <w:kern w:val="0"/>
                <w:sz w:val="20"/>
                <w:szCs w:val="20"/>
              </w:rPr>
              <w:t>摄像头像素500万</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7、考勤系统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人脸识别考勤机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人脸容量1000，离线记录容量12万条；</w:t>
            </w:r>
          </w:p>
          <w:p>
            <w:pPr>
              <w:widowControl/>
              <w:jc w:val="left"/>
              <w:rPr>
                <w:rFonts w:ascii="宋体" w:hAnsi="宋体" w:cs="宋体"/>
                <w:kern w:val="0"/>
                <w:sz w:val="20"/>
                <w:szCs w:val="20"/>
              </w:rPr>
            </w:pPr>
            <w:r>
              <w:rPr>
                <w:rFonts w:hint="eastAsia" w:ascii="宋体" w:hAnsi="宋体" w:cs="宋体"/>
                <w:kern w:val="0"/>
                <w:sz w:val="20"/>
                <w:szCs w:val="20"/>
              </w:rPr>
              <w:t>显示屏：5英寸高清彩屏</w:t>
            </w:r>
          </w:p>
          <w:p>
            <w:pPr>
              <w:widowControl/>
              <w:jc w:val="left"/>
              <w:rPr>
                <w:rFonts w:ascii="宋体" w:hAnsi="宋体" w:cs="宋体"/>
                <w:kern w:val="0"/>
                <w:sz w:val="20"/>
                <w:szCs w:val="20"/>
              </w:rPr>
            </w:pPr>
            <w:r>
              <w:rPr>
                <w:rFonts w:hint="eastAsia" w:ascii="宋体" w:hAnsi="宋体" w:cs="宋体"/>
                <w:kern w:val="0"/>
                <w:sz w:val="20"/>
                <w:szCs w:val="20"/>
              </w:rPr>
              <w:t>摄像头：200万像素，1/2.7英寸CMOS</w:t>
            </w:r>
          </w:p>
          <w:p>
            <w:pPr>
              <w:widowControl/>
              <w:jc w:val="left"/>
              <w:rPr>
                <w:rFonts w:ascii="宋体" w:hAnsi="宋体" w:cs="宋体"/>
                <w:kern w:val="0"/>
                <w:sz w:val="20"/>
                <w:szCs w:val="20"/>
              </w:rPr>
            </w:pPr>
            <w:r>
              <w:rPr>
                <w:rFonts w:hint="eastAsia" w:ascii="宋体" w:hAnsi="宋体" w:cs="宋体"/>
                <w:kern w:val="0"/>
                <w:sz w:val="20"/>
                <w:szCs w:val="20"/>
              </w:rPr>
              <w:t>通讯方式：WIFI、Bluetooth4.0+LE</w:t>
            </w:r>
          </w:p>
          <w:p>
            <w:pPr>
              <w:widowControl/>
              <w:jc w:val="left"/>
              <w:rPr>
                <w:rFonts w:ascii="宋体" w:hAnsi="宋体" w:cs="宋体"/>
                <w:kern w:val="0"/>
                <w:sz w:val="20"/>
                <w:szCs w:val="20"/>
              </w:rPr>
            </w:pPr>
            <w:r>
              <w:rPr>
                <w:rFonts w:hint="eastAsia" w:ascii="宋体" w:hAnsi="宋体" w:cs="宋体"/>
                <w:kern w:val="0"/>
                <w:sz w:val="20"/>
                <w:szCs w:val="20"/>
              </w:rPr>
              <w:t>整机接口：1个补光灯圈，1个一体化音腔扬声器，1个DC电源输入接口</w:t>
            </w:r>
          </w:p>
          <w:p>
            <w:pPr>
              <w:widowControl/>
              <w:jc w:val="left"/>
              <w:rPr>
                <w:rFonts w:ascii="宋体" w:hAnsi="宋体" w:cs="宋体"/>
                <w:kern w:val="0"/>
                <w:sz w:val="20"/>
                <w:szCs w:val="20"/>
              </w:rPr>
            </w:pPr>
            <w:r>
              <w:rPr>
                <w:rFonts w:hint="eastAsia" w:ascii="宋体" w:hAnsi="宋体" w:cs="宋体"/>
                <w:kern w:val="0"/>
                <w:sz w:val="20"/>
                <w:szCs w:val="20"/>
              </w:rPr>
              <w:t>电源：12V/2A</w:t>
            </w:r>
          </w:p>
          <w:p>
            <w:pPr>
              <w:widowControl/>
              <w:jc w:val="left"/>
              <w:rPr>
                <w:rFonts w:ascii="宋体" w:hAnsi="宋体" w:cs="宋体"/>
                <w:kern w:val="0"/>
                <w:sz w:val="20"/>
                <w:szCs w:val="20"/>
              </w:rPr>
            </w:pPr>
            <w:r>
              <w:rPr>
                <w:rFonts w:hint="eastAsia" w:ascii="宋体" w:hAnsi="宋体" w:cs="宋体"/>
                <w:kern w:val="0"/>
                <w:sz w:val="20"/>
                <w:szCs w:val="20"/>
              </w:rPr>
              <w:t>安装方式：桌面、挂墙</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集中供电电源</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DC12V10A</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8、消费系统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壁挂式消费一体机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刷脸支付：可实现刷卡支付或刷脸直接支付。 </w:t>
            </w:r>
          </w:p>
          <w:p>
            <w:pPr>
              <w:widowControl/>
              <w:jc w:val="left"/>
              <w:rPr>
                <w:rFonts w:ascii="宋体" w:hAnsi="宋体" w:cs="宋体"/>
                <w:kern w:val="0"/>
                <w:sz w:val="20"/>
                <w:szCs w:val="20"/>
              </w:rPr>
            </w:pPr>
            <w:r>
              <w:rPr>
                <w:rFonts w:hint="eastAsia" w:ascii="宋体" w:hAnsi="宋体" w:cs="宋体"/>
                <w:kern w:val="0"/>
                <w:sz w:val="20"/>
                <w:szCs w:val="20"/>
              </w:rPr>
              <w:t xml:space="preserve">消费模式：有定值、单价、记次、时间段四种消费模式。 </w:t>
            </w:r>
          </w:p>
          <w:p>
            <w:pPr>
              <w:widowControl/>
              <w:jc w:val="left"/>
              <w:rPr>
                <w:rFonts w:ascii="宋体" w:hAnsi="宋体" w:cs="宋体"/>
                <w:kern w:val="0"/>
                <w:sz w:val="20"/>
                <w:szCs w:val="20"/>
              </w:rPr>
            </w:pPr>
            <w:r>
              <w:rPr>
                <w:rFonts w:hint="eastAsia" w:ascii="宋体" w:hAnsi="宋体" w:cs="宋体"/>
                <w:kern w:val="0"/>
                <w:sz w:val="20"/>
                <w:szCs w:val="20"/>
              </w:rPr>
              <w:t xml:space="preserve">处理器：≥4核CPU+2G内存+8G存储 </w:t>
            </w:r>
          </w:p>
          <w:p>
            <w:pPr>
              <w:widowControl/>
              <w:jc w:val="left"/>
              <w:rPr>
                <w:rFonts w:ascii="宋体" w:hAnsi="宋体" w:cs="宋体"/>
                <w:kern w:val="0"/>
                <w:sz w:val="20"/>
                <w:szCs w:val="20"/>
              </w:rPr>
            </w:pPr>
            <w:r>
              <w:rPr>
                <w:rFonts w:hint="eastAsia" w:ascii="宋体" w:hAnsi="宋体" w:cs="宋体"/>
                <w:kern w:val="0"/>
                <w:sz w:val="20"/>
                <w:szCs w:val="20"/>
              </w:rPr>
              <w:t xml:space="preserve">人脸库：2万 </w:t>
            </w:r>
          </w:p>
          <w:p>
            <w:pPr>
              <w:widowControl/>
              <w:jc w:val="left"/>
              <w:rPr>
                <w:rFonts w:ascii="宋体" w:hAnsi="宋体" w:cs="宋体"/>
                <w:kern w:val="0"/>
                <w:sz w:val="20"/>
                <w:szCs w:val="20"/>
              </w:rPr>
            </w:pPr>
            <w:r>
              <w:rPr>
                <w:rFonts w:hint="eastAsia" w:ascii="宋体" w:hAnsi="宋体" w:cs="宋体"/>
                <w:kern w:val="0"/>
                <w:sz w:val="20"/>
                <w:szCs w:val="20"/>
              </w:rPr>
              <w:t>存储容量：50000条记录</w:t>
            </w:r>
          </w:p>
          <w:p>
            <w:pPr>
              <w:widowControl/>
              <w:jc w:val="left"/>
              <w:rPr>
                <w:rFonts w:ascii="宋体" w:hAnsi="宋体" w:cs="宋体"/>
                <w:kern w:val="0"/>
                <w:sz w:val="20"/>
                <w:szCs w:val="20"/>
              </w:rPr>
            </w:pPr>
            <w:r>
              <w:rPr>
                <w:rFonts w:hint="eastAsia" w:ascii="宋体" w:hAnsi="宋体" w:cs="宋体"/>
                <w:kern w:val="0"/>
                <w:sz w:val="20"/>
                <w:szCs w:val="20"/>
              </w:rPr>
              <w:t>识别距离：0.3m~1.0m n 读卡类型：M1（IC）卡</w:t>
            </w:r>
          </w:p>
          <w:p>
            <w:pPr>
              <w:widowControl/>
              <w:jc w:val="left"/>
              <w:rPr>
                <w:rFonts w:ascii="宋体" w:hAnsi="宋体" w:cs="宋体"/>
                <w:kern w:val="0"/>
                <w:sz w:val="20"/>
                <w:szCs w:val="20"/>
              </w:rPr>
            </w:pPr>
            <w:r>
              <w:rPr>
                <w:rFonts w:hint="eastAsia" w:ascii="宋体" w:hAnsi="宋体" w:cs="宋体"/>
                <w:kern w:val="0"/>
                <w:sz w:val="20"/>
                <w:szCs w:val="20"/>
              </w:rPr>
              <w:t xml:space="preserve">摄像头：200万像素宽动态活体双摄 </w:t>
            </w:r>
          </w:p>
          <w:p>
            <w:pPr>
              <w:widowControl/>
              <w:jc w:val="left"/>
              <w:rPr>
                <w:rFonts w:ascii="宋体" w:hAnsi="宋体" w:cs="宋体"/>
                <w:kern w:val="0"/>
                <w:sz w:val="20"/>
                <w:szCs w:val="20"/>
              </w:rPr>
            </w:pPr>
            <w:r>
              <w:rPr>
                <w:rFonts w:hint="eastAsia" w:ascii="宋体" w:hAnsi="宋体" w:cs="宋体"/>
                <w:kern w:val="0"/>
                <w:sz w:val="20"/>
                <w:szCs w:val="20"/>
              </w:rPr>
              <w:t>显示屏：双屏异显（操作面采用5寸TFT屏，消费者面采用6寸+多点触摸屏）</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发卡机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USB发卡机、识读Mifare卡</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消费管理系统软件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支持消费管理</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9、人脸识别硬件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人脸识别比对算法管理机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算法模块：</w:t>
            </w:r>
          </w:p>
          <w:p>
            <w:pPr>
              <w:widowControl/>
              <w:jc w:val="left"/>
              <w:rPr>
                <w:rFonts w:ascii="宋体" w:hAnsi="宋体" w:cs="宋体"/>
                <w:kern w:val="0"/>
                <w:sz w:val="20"/>
                <w:szCs w:val="20"/>
              </w:rPr>
            </w:pPr>
            <w:r>
              <w:rPr>
                <w:rFonts w:hint="eastAsia" w:ascii="宋体" w:hAnsi="宋体" w:cs="宋体"/>
                <w:kern w:val="0"/>
                <w:sz w:val="20"/>
                <w:szCs w:val="20"/>
              </w:rPr>
              <w:t>CPU：双CPU，单颗CPU主频≥2.2GHz</w:t>
            </w:r>
          </w:p>
          <w:p>
            <w:pPr>
              <w:widowControl/>
              <w:jc w:val="left"/>
              <w:rPr>
                <w:rFonts w:ascii="宋体" w:hAnsi="宋体" w:cs="宋体"/>
                <w:kern w:val="0"/>
                <w:sz w:val="20"/>
                <w:szCs w:val="20"/>
              </w:rPr>
            </w:pPr>
            <w:r>
              <w:rPr>
                <w:rFonts w:hint="eastAsia" w:ascii="宋体" w:hAnsi="宋体" w:cs="宋体"/>
                <w:kern w:val="0"/>
                <w:sz w:val="20"/>
                <w:szCs w:val="20"/>
              </w:rPr>
              <w:t>配置独立显卡，显存≥8GB；</w:t>
            </w:r>
          </w:p>
          <w:p>
            <w:pPr>
              <w:widowControl/>
              <w:jc w:val="left"/>
              <w:rPr>
                <w:rFonts w:ascii="宋体" w:hAnsi="宋体" w:cs="宋体"/>
                <w:kern w:val="0"/>
                <w:sz w:val="20"/>
                <w:szCs w:val="20"/>
              </w:rPr>
            </w:pPr>
            <w:r>
              <w:rPr>
                <w:rFonts w:hint="eastAsia" w:ascii="宋体" w:hAnsi="宋体" w:cs="宋体"/>
                <w:kern w:val="0"/>
                <w:sz w:val="20"/>
                <w:szCs w:val="20"/>
              </w:rPr>
              <w:t>内存≥64GB，规格不低于 DDR4</w:t>
            </w:r>
          </w:p>
          <w:p>
            <w:pPr>
              <w:widowControl/>
              <w:jc w:val="left"/>
              <w:rPr>
                <w:rFonts w:ascii="宋体" w:hAnsi="宋体" w:cs="宋体"/>
                <w:kern w:val="0"/>
                <w:sz w:val="20"/>
                <w:szCs w:val="20"/>
              </w:rPr>
            </w:pPr>
            <w:r>
              <w:rPr>
                <w:rFonts w:hint="eastAsia" w:ascii="宋体" w:hAnsi="宋体" w:cs="宋体"/>
                <w:kern w:val="0"/>
                <w:sz w:val="20"/>
                <w:szCs w:val="20"/>
              </w:rPr>
              <w:t>硬盘≥8TB SATA 3.5寸 7.2K</w:t>
            </w:r>
          </w:p>
          <w:p>
            <w:pPr>
              <w:widowControl/>
              <w:jc w:val="left"/>
              <w:rPr>
                <w:rFonts w:ascii="宋体" w:hAnsi="宋体" w:cs="宋体"/>
                <w:kern w:val="0"/>
                <w:sz w:val="20"/>
                <w:szCs w:val="20"/>
              </w:rPr>
            </w:pPr>
            <w:r>
              <w:rPr>
                <w:rFonts w:hint="eastAsia" w:ascii="宋体" w:hAnsi="宋体" w:cs="宋体"/>
                <w:kern w:val="0"/>
                <w:sz w:val="20"/>
                <w:szCs w:val="20"/>
              </w:rPr>
              <w:t>数据盘≥480GB SATA SSD</w:t>
            </w:r>
          </w:p>
          <w:p>
            <w:pPr>
              <w:widowControl/>
              <w:jc w:val="left"/>
              <w:rPr>
                <w:rFonts w:ascii="宋体" w:hAnsi="宋体" w:cs="宋体"/>
                <w:kern w:val="0"/>
                <w:sz w:val="20"/>
                <w:szCs w:val="20"/>
              </w:rPr>
            </w:pPr>
            <w:r>
              <w:rPr>
                <w:rFonts w:hint="eastAsia" w:ascii="宋体" w:hAnsi="宋体" w:cs="宋体"/>
                <w:kern w:val="0"/>
                <w:sz w:val="20"/>
                <w:szCs w:val="20"/>
              </w:rPr>
              <w:t>网口≥千兆双电口</w:t>
            </w:r>
          </w:p>
          <w:p>
            <w:pPr>
              <w:widowControl/>
              <w:jc w:val="left"/>
              <w:rPr>
                <w:rFonts w:ascii="宋体" w:hAnsi="宋体" w:cs="宋体"/>
                <w:kern w:val="0"/>
                <w:sz w:val="20"/>
                <w:szCs w:val="20"/>
              </w:rPr>
            </w:pPr>
            <w:r>
              <w:rPr>
                <w:rFonts w:hint="eastAsia" w:ascii="宋体" w:hAnsi="宋体" w:cs="宋体"/>
                <w:kern w:val="0"/>
                <w:sz w:val="20"/>
                <w:szCs w:val="20"/>
              </w:rPr>
              <w:t>冗余电源≥800W（1+1）</w:t>
            </w:r>
          </w:p>
          <w:p>
            <w:pPr>
              <w:widowControl/>
              <w:jc w:val="left"/>
              <w:rPr>
                <w:rFonts w:ascii="宋体" w:hAnsi="宋体" w:cs="宋体"/>
                <w:kern w:val="0"/>
                <w:sz w:val="20"/>
                <w:szCs w:val="20"/>
              </w:rPr>
            </w:pPr>
            <w:r>
              <w:rPr>
                <w:rFonts w:hint="eastAsia" w:ascii="宋体" w:hAnsi="宋体" w:cs="宋体"/>
                <w:kern w:val="0"/>
                <w:sz w:val="20"/>
                <w:szCs w:val="20"/>
              </w:rPr>
              <w:t>算法模块功能：</w:t>
            </w:r>
          </w:p>
          <w:p>
            <w:pPr>
              <w:widowControl/>
              <w:jc w:val="left"/>
              <w:rPr>
                <w:rFonts w:ascii="宋体" w:hAnsi="宋体" w:cs="宋体"/>
                <w:kern w:val="0"/>
                <w:sz w:val="20"/>
                <w:szCs w:val="20"/>
              </w:rPr>
            </w:pPr>
            <w:r>
              <w:rPr>
                <w:rFonts w:hint="eastAsia" w:ascii="宋体" w:hAnsi="宋体" w:cs="宋体"/>
                <w:kern w:val="0"/>
                <w:sz w:val="20"/>
                <w:szCs w:val="20"/>
              </w:rPr>
              <w:t>支持接入50路抓拍流人脸分析</w:t>
            </w:r>
          </w:p>
          <w:p>
            <w:pPr>
              <w:widowControl/>
              <w:jc w:val="left"/>
              <w:rPr>
                <w:rFonts w:ascii="宋体" w:hAnsi="宋体" w:cs="宋体"/>
                <w:kern w:val="0"/>
                <w:sz w:val="20"/>
                <w:szCs w:val="20"/>
              </w:rPr>
            </w:pPr>
            <w:r>
              <w:rPr>
                <w:rFonts w:hint="eastAsia" w:ascii="宋体" w:hAnsi="宋体" w:cs="宋体"/>
                <w:kern w:val="0"/>
                <w:sz w:val="20"/>
                <w:szCs w:val="20"/>
              </w:rPr>
              <w:t>人脸可检测大小：20*20像素或瞳间距不小于10像素</w:t>
            </w:r>
          </w:p>
          <w:p>
            <w:pPr>
              <w:widowControl/>
              <w:jc w:val="left"/>
              <w:rPr>
                <w:rFonts w:ascii="宋体" w:hAnsi="宋体" w:cs="宋体"/>
                <w:kern w:val="0"/>
                <w:sz w:val="20"/>
                <w:szCs w:val="20"/>
              </w:rPr>
            </w:pPr>
            <w:r>
              <w:rPr>
                <w:rFonts w:hint="eastAsia" w:ascii="宋体" w:hAnsi="宋体" w:cs="宋体"/>
                <w:kern w:val="0"/>
                <w:sz w:val="20"/>
                <w:szCs w:val="20"/>
              </w:rPr>
              <w:t>支持检测性别、年龄、口罩状态、眼镜状态、胡子特征等属性</w:t>
            </w:r>
          </w:p>
          <w:p>
            <w:pPr>
              <w:widowControl/>
              <w:jc w:val="left"/>
              <w:rPr>
                <w:rFonts w:ascii="宋体" w:hAnsi="宋体" w:cs="宋体"/>
                <w:kern w:val="0"/>
                <w:sz w:val="20"/>
                <w:szCs w:val="20"/>
              </w:rPr>
            </w:pPr>
            <w:r>
              <w:rPr>
                <w:rFonts w:hint="eastAsia" w:ascii="宋体" w:hAnsi="宋体" w:cs="宋体"/>
                <w:kern w:val="0"/>
                <w:sz w:val="20"/>
                <w:szCs w:val="20"/>
              </w:rPr>
              <w:t>人脸库容量不低于100万</w:t>
            </w:r>
          </w:p>
          <w:p>
            <w:pPr>
              <w:widowControl/>
              <w:jc w:val="left"/>
              <w:rPr>
                <w:rFonts w:ascii="宋体" w:hAnsi="宋体" w:cs="宋体"/>
                <w:kern w:val="0"/>
                <w:sz w:val="20"/>
                <w:szCs w:val="20"/>
              </w:rPr>
            </w:pPr>
            <w:r>
              <w:rPr>
                <w:rFonts w:hint="eastAsia" w:ascii="宋体" w:hAnsi="宋体" w:cs="宋体"/>
                <w:kern w:val="0"/>
                <w:sz w:val="20"/>
                <w:szCs w:val="20"/>
              </w:rPr>
              <w:t>支持1s内处理不低于300个人脸比对</w:t>
            </w:r>
          </w:p>
          <w:p>
            <w:pPr>
              <w:widowControl/>
              <w:jc w:val="left"/>
              <w:rPr>
                <w:rFonts w:ascii="宋体" w:hAnsi="宋体" w:cs="宋体"/>
                <w:kern w:val="0"/>
                <w:sz w:val="20"/>
                <w:szCs w:val="20"/>
              </w:rPr>
            </w:pPr>
            <w:r>
              <w:rPr>
                <w:rFonts w:hint="eastAsia" w:ascii="宋体" w:hAnsi="宋体" w:cs="宋体"/>
                <w:kern w:val="0"/>
                <w:sz w:val="20"/>
                <w:szCs w:val="20"/>
              </w:rPr>
              <w:t>图片中人脸无遮挡,人脸检出率≥99.9%；在人脸被遮挡不大于1/2（遮挡方式为口罩）的情况下，人脸检出率≥99%（检出率=检出数/样本数）</w:t>
            </w:r>
          </w:p>
          <w:p>
            <w:pPr>
              <w:widowControl/>
              <w:jc w:val="left"/>
              <w:rPr>
                <w:rFonts w:ascii="宋体" w:hAnsi="宋体" w:cs="宋体"/>
                <w:kern w:val="0"/>
                <w:sz w:val="20"/>
                <w:szCs w:val="20"/>
              </w:rPr>
            </w:pPr>
            <w:r>
              <w:rPr>
                <w:rFonts w:hint="eastAsia" w:ascii="宋体" w:hAnsi="宋体" w:cs="宋体"/>
                <w:kern w:val="0"/>
                <w:sz w:val="20"/>
                <w:szCs w:val="20"/>
              </w:rPr>
              <w:t>业务模块：</w:t>
            </w:r>
          </w:p>
          <w:p>
            <w:pPr>
              <w:widowControl/>
              <w:jc w:val="left"/>
              <w:rPr>
                <w:rFonts w:ascii="宋体" w:hAnsi="宋体" w:cs="宋体"/>
                <w:kern w:val="0"/>
                <w:sz w:val="20"/>
                <w:szCs w:val="20"/>
              </w:rPr>
            </w:pPr>
            <w:r>
              <w:rPr>
                <w:rFonts w:hint="eastAsia" w:ascii="宋体" w:hAnsi="宋体" w:cs="宋体"/>
                <w:kern w:val="0"/>
                <w:sz w:val="20"/>
                <w:szCs w:val="20"/>
              </w:rPr>
              <w:t>CPU主频≥2.2 GHz，总核心数≥10核心</w:t>
            </w:r>
          </w:p>
          <w:p>
            <w:pPr>
              <w:widowControl/>
              <w:jc w:val="left"/>
              <w:rPr>
                <w:rFonts w:ascii="宋体" w:hAnsi="宋体" w:cs="宋体"/>
                <w:kern w:val="0"/>
                <w:sz w:val="20"/>
                <w:szCs w:val="20"/>
              </w:rPr>
            </w:pPr>
            <w:r>
              <w:rPr>
                <w:rFonts w:hint="eastAsia" w:ascii="宋体" w:hAnsi="宋体" w:cs="宋体"/>
                <w:kern w:val="0"/>
                <w:sz w:val="20"/>
                <w:szCs w:val="20"/>
              </w:rPr>
              <w:t>内存≥64GB DDR4</w:t>
            </w:r>
          </w:p>
          <w:p>
            <w:pPr>
              <w:widowControl/>
              <w:jc w:val="left"/>
              <w:rPr>
                <w:rFonts w:ascii="宋体" w:hAnsi="宋体" w:cs="宋体"/>
                <w:kern w:val="0"/>
                <w:sz w:val="20"/>
                <w:szCs w:val="20"/>
              </w:rPr>
            </w:pPr>
            <w:r>
              <w:rPr>
                <w:rFonts w:hint="eastAsia" w:ascii="宋体" w:hAnsi="宋体" w:cs="宋体"/>
                <w:kern w:val="0"/>
                <w:sz w:val="20"/>
                <w:szCs w:val="20"/>
              </w:rPr>
              <w:t>系统盘≥480GB 2.5寸 SSD</w:t>
            </w:r>
          </w:p>
          <w:p>
            <w:pPr>
              <w:widowControl/>
              <w:jc w:val="left"/>
              <w:rPr>
                <w:rFonts w:ascii="宋体" w:hAnsi="宋体" w:cs="宋体"/>
                <w:kern w:val="0"/>
                <w:sz w:val="20"/>
                <w:szCs w:val="20"/>
              </w:rPr>
            </w:pPr>
            <w:r>
              <w:rPr>
                <w:rFonts w:hint="eastAsia" w:ascii="宋体" w:hAnsi="宋体" w:cs="宋体"/>
                <w:kern w:val="0"/>
                <w:sz w:val="20"/>
                <w:szCs w:val="20"/>
              </w:rPr>
              <w:t>数据盘≥4TB SATA 3.5寸，最大支持8块热插拔硬盘</w:t>
            </w:r>
          </w:p>
          <w:p>
            <w:pPr>
              <w:widowControl/>
              <w:jc w:val="left"/>
              <w:rPr>
                <w:rFonts w:ascii="宋体" w:hAnsi="宋体" w:cs="宋体"/>
                <w:kern w:val="0"/>
                <w:sz w:val="20"/>
                <w:szCs w:val="20"/>
              </w:rPr>
            </w:pPr>
            <w:r>
              <w:rPr>
                <w:rFonts w:hint="eastAsia" w:ascii="宋体" w:hAnsi="宋体" w:cs="宋体"/>
                <w:kern w:val="0"/>
                <w:sz w:val="20"/>
                <w:szCs w:val="20"/>
              </w:rPr>
              <w:t>网口≥2*千兆自适应以太网控制器</w:t>
            </w:r>
          </w:p>
          <w:p>
            <w:pPr>
              <w:widowControl/>
              <w:jc w:val="left"/>
              <w:rPr>
                <w:rFonts w:ascii="宋体" w:hAnsi="宋体" w:cs="宋体"/>
                <w:kern w:val="0"/>
                <w:sz w:val="20"/>
                <w:szCs w:val="20"/>
              </w:rPr>
            </w:pPr>
            <w:r>
              <w:rPr>
                <w:rFonts w:hint="eastAsia" w:ascii="宋体" w:hAnsi="宋体" w:cs="宋体"/>
                <w:kern w:val="0"/>
                <w:sz w:val="20"/>
                <w:szCs w:val="20"/>
              </w:rPr>
              <w:t>后置接口：≥I*VGA，≥I*COM，≥2*USB2.0，≥2*USB3.0，≥2*LAN，≥1*管理口（RJ45）</w:t>
            </w:r>
          </w:p>
          <w:p>
            <w:pPr>
              <w:widowControl/>
              <w:jc w:val="left"/>
              <w:rPr>
                <w:rFonts w:ascii="宋体" w:hAnsi="宋体" w:cs="宋体"/>
                <w:kern w:val="0"/>
                <w:sz w:val="20"/>
                <w:szCs w:val="20"/>
              </w:rPr>
            </w:pPr>
            <w:r>
              <w:rPr>
                <w:rFonts w:hint="eastAsia" w:ascii="宋体" w:hAnsi="宋体" w:cs="宋体"/>
                <w:kern w:val="0"/>
                <w:sz w:val="20"/>
                <w:szCs w:val="20"/>
              </w:rPr>
              <w:t>前置接口:≥2*USB2.0</w:t>
            </w:r>
          </w:p>
          <w:p>
            <w:pPr>
              <w:widowControl/>
              <w:jc w:val="left"/>
              <w:rPr>
                <w:rFonts w:ascii="宋体" w:hAnsi="宋体" w:cs="宋体"/>
                <w:kern w:val="0"/>
                <w:sz w:val="20"/>
                <w:szCs w:val="20"/>
              </w:rPr>
            </w:pPr>
            <w:r>
              <w:rPr>
                <w:rFonts w:hint="eastAsia" w:ascii="宋体" w:hAnsi="宋体" w:cs="宋体"/>
                <w:kern w:val="0"/>
                <w:sz w:val="20"/>
                <w:szCs w:val="20"/>
              </w:rPr>
              <w:t>支持RAID O、1、5、6、10、50、60</w:t>
            </w:r>
          </w:p>
          <w:p>
            <w:pPr>
              <w:widowControl/>
              <w:jc w:val="left"/>
              <w:rPr>
                <w:rFonts w:ascii="宋体" w:hAnsi="宋体" w:cs="宋体"/>
                <w:kern w:val="0"/>
                <w:sz w:val="20"/>
                <w:szCs w:val="20"/>
              </w:rPr>
            </w:pPr>
            <w:r>
              <w:rPr>
                <w:rFonts w:hint="eastAsia" w:ascii="宋体" w:hAnsi="宋体" w:cs="宋体"/>
                <w:kern w:val="0"/>
                <w:sz w:val="20"/>
                <w:szCs w:val="20"/>
              </w:rPr>
              <w:t>冗余电源≥550W（1+1）</w:t>
            </w:r>
          </w:p>
          <w:p>
            <w:pPr>
              <w:widowControl/>
              <w:jc w:val="left"/>
              <w:rPr>
                <w:rFonts w:ascii="宋体" w:hAnsi="宋体" w:cs="宋体"/>
                <w:kern w:val="0"/>
                <w:sz w:val="20"/>
                <w:szCs w:val="20"/>
              </w:rPr>
            </w:pPr>
            <w:r>
              <w:rPr>
                <w:rFonts w:hint="eastAsia" w:ascii="宋体" w:hAnsi="宋体" w:cs="宋体"/>
                <w:kern w:val="0"/>
                <w:sz w:val="20"/>
                <w:szCs w:val="20"/>
              </w:rPr>
              <w:t>业务模块功能：</w:t>
            </w:r>
          </w:p>
          <w:p>
            <w:pPr>
              <w:widowControl/>
              <w:jc w:val="left"/>
              <w:rPr>
                <w:rFonts w:ascii="宋体" w:hAnsi="宋体" w:cs="宋体"/>
                <w:kern w:val="0"/>
                <w:sz w:val="20"/>
                <w:szCs w:val="20"/>
              </w:rPr>
            </w:pPr>
            <w:r>
              <w:rPr>
                <w:rFonts w:hint="eastAsia" w:ascii="宋体" w:hAnsi="宋体" w:cs="宋体"/>
                <w:kern w:val="0"/>
                <w:sz w:val="20"/>
                <w:szCs w:val="20"/>
              </w:rPr>
              <w:t>支持以卡片形式展示员工、访客、重点人员的识别记录</w:t>
            </w:r>
          </w:p>
          <w:p>
            <w:pPr>
              <w:widowControl/>
              <w:jc w:val="left"/>
              <w:rPr>
                <w:rFonts w:ascii="宋体" w:hAnsi="宋体" w:cs="宋体"/>
                <w:kern w:val="0"/>
                <w:sz w:val="20"/>
                <w:szCs w:val="20"/>
              </w:rPr>
            </w:pPr>
            <w:r>
              <w:rPr>
                <w:rFonts w:hint="eastAsia" w:ascii="宋体" w:hAnsi="宋体" w:cs="宋体"/>
                <w:kern w:val="0"/>
                <w:sz w:val="20"/>
                <w:szCs w:val="20"/>
              </w:rPr>
              <w:t>支持点击图片查看识别详情</w:t>
            </w:r>
          </w:p>
          <w:p>
            <w:pPr>
              <w:widowControl/>
              <w:jc w:val="left"/>
              <w:rPr>
                <w:rFonts w:ascii="宋体" w:hAnsi="宋体" w:cs="宋体"/>
                <w:kern w:val="0"/>
                <w:sz w:val="20"/>
                <w:szCs w:val="20"/>
              </w:rPr>
            </w:pPr>
            <w:r>
              <w:rPr>
                <w:rFonts w:hint="eastAsia" w:ascii="宋体" w:hAnsi="宋体" w:cs="宋体"/>
                <w:kern w:val="0"/>
                <w:sz w:val="20"/>
                <w:szCs w:val="20"/>
              </w:rPr>
              <w:t>支持识别结果的检索和导出</w:t>
            </w:r>
          </w:p>
          <w:p>
            <w:pPr>
              <w:widowControl/>
              <w:jc w:val="left"/>
              <w:rPr>
                <w:rFonts w:ascii="宋体" w:hAnsi="宋体" w:cs="宋体"/>
                <w:kern w:val="0"/>
                <w:sz w:val="20"/>
                <w:szCs w:val="20"/>
              </w:rPr>
            </w:pPr>
            <w:r>
              <w:rPr>
                <w:rFonts w:hint="eastAsia" w:ascii="宋体" w:hAnsi="宋体" w:cs="宋体"/>
                <w:kern w:val="0"/>
                <w:sz w:val="20"/>
                <w:szCs w:val="20"/>
              </w:rPr>
              <w:t>支持上传人脸照片进行比对</w:t>
            </w:r>
          </w:p>
          <w:p>
            <w:pPr>
              <w:widowControl/>
              <w:jc w:val="left"/>
              <w:rPr>
                <w:rFonts w:ascii="宋体" w:hAnsi="宋体" w:cs="宋体"/>
                <w:kern w:val="0"/>
                <w:sz w:val="20"/>
                <w:szCs w:val="20"/>
              </w:rPr>
            </w:pPr>
            <w:r>
              <w:rPr>
                <w:rFonts w:hint="eastAsia" w:ascii="宋体" w:hAnsi="宋体" w:cs="宋体"/>
                <w:kern w:val="0"/>
                <w:sz w:val="20"/>
                <w:szCs w:val="20"/>
              </w:rPr>
              <w:t>支持员工、访客、重点人员信息的增删改查</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人脸抓拍摄像机(枪机)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400万像素，支持人脸抓拍、比对，最大分辨率：2688*1520，宽动态：120dB，镜头2.8-12mm，支持H.265视频编码标准，支持PoE供电，红外照射距离20-30米，防护等级：IP67；</w:t>
            </w:r>
          </w:p>
          <w:p>
            <w:pPr>
              <w:widowControl/>
              <w:jc w:val="left"/>
              <w:rPr>
                <w:rFonts w:ascii="宋体" w:hAnsi="宋体" w:cs="宋体"/>
                <w:kern w:val="0"/>
                <w:sz w:val="20"/>
                <w:szCs w:val="20"/>
              </w:rPr>
            </w:pPr>
            <w:r>
              <w:rPr>
                <w:rFonts w:hint="eastAsia" w:ascii="宋体" w:hAnsi="宋体" w:cs="宋体"/>
                <w:kern w:val="0"/>
                <w:sz w:val="20"/>
                <w:szCs w:val="20"/>
              </w:rPr>
              <w:t>通讯接口：1个RJ45以太网口；1个RS-485；</w:t>
            </w:r>
          </w:p>
          <w:p>
            <w:pPr>
              <w:widowControl/>
              <w:jc w:val="left"/>
              <w:rPr>
                <w:rFonts w:ascii="宋体" w:hAnsi="宋体" w:cs="宋体"/>
                <w:kern w:val="0"/>
                <w:sz w:val="20"/>
                <w:szCs w:val="20"/>
              </w:rPr>
            </w:pPr>
            <w:r>
              <w:rPr>
                <w:rFonts w:hint="eastAsia" w:ascii="宋体" w:hAnsi="宋体" w:cs="宋体"/>
                <w:kern w:val="0"/>
                <w:sz w:val="20"/>
                <w:szCs w:val="20"/>
              </w:rPr>
              <w:t>音频接口：1输入，1输出；</w:t>
            </w:r>
          </w:p>
          <w:p>
            <w:pPr>
              <w:widowControl/>
              <w:jc w:val="left"/>
              <w:rPr>
                <w:rFonts w:ascii="宋体" w:hAnsi="宋体" w:cs="宋体"/>
                <w:kern w:val="0"/>
                <w:sz w:val="20"/>
                <w:szCs w:val="20"/>
              </w:rPr>
            </w:pPr>
            <w:r>
              <w:rPr>
                <w:rFonts w:hint="eastAsia" w:ascii="宋体" w:hAnsi="宋体" w:cs="宋体"/>
                <w:kern w:val="0"/>
                <w:sz w:val="20"/>
                <w:szCs w:val="20"/>
              </w:rPr>
              <w:t>报警接口；3输入，2输出；</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人脸抓拍摄像机（半球）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像素：400万，传感器类型：1/1.8"CMOS</w:t>
            </w:r>
          </w:p>
          <w:p>
            <w:pPr>
              <w:widowControl/>
              <w:jc w:val="left"/>
              <w:rPr>
                <w:rFonts w:ascii="宋体" w:hAnsi="宋体" w:cs="宋体"/>
                <w:kern w:val="0"/>
                <w:sz w:val="20"/>
                <w:szCs w:val="20"/>
              </w:rPr>
            </w:pPr>
            <w:r>
              <w:rPr>
                <w:rFonts w:hint="eastAsia" w:ascii="宋体" w:hAnsi="宋体" w:cs="宋体"/>
                <w:kern w:val="0"/>
                <w:sz w:val="20"/>
                <w:szCs w:val="20"/>
              </w:rPr>
              <w:t>人脸抓拍模式：</w:t>
            </w:r>
          </w:p>
          <w:p>
            <w:pPr>
              <w:widowControl/>
              <w:jc w:val="left"/>
              <w:rPr>
                <w:rFonts w:ascii="宋体" w:hAnsi="宋体" w:cs="宋体"/>
                <w:kern w:val="0"/>
                <w:sz w:val="20"/>
                <w:szCs w:val="20"/>
              </w:rPr>
            </w:pPr>
            <w:r>
              <w:rPr>
                <w:rFonts w:hint="eastAsia" w:ascii="宋体" w:hAnsi="宋体" w:cs="宋体"/>
                <w:kern w:val="0"/>
                <w:sz w:val="20"/>
                <w:szCs w:val="20"/>
              </w:rPr>
              <w:t>a)支持对运动人脸进行检测、跟踪、抓拍、评分、筛选，输出最优的人脸</w:t>
            </w:r>
          </w:p>
          <w:p>
            <w:pPr>
              <w:widowControl/>
              <w:jc w:val="left"/>
              <w:rPr>
                <w:rFonts w:ascii="宋体" w:hAnsi="宋体" w:cs="宋体"/>
                <w:kern w:val="0"/>
                <w:sz w:val="20"/>
                <w:szCs w:val="20"/>
              </w:rPr>
            </w:pPr>
            <w:r>
              <w:rPr>
                <w:rFonts w:hint="eastAsia" w:ascii="宋体" w:hAnsi="宋体" w:cs="宋体"/>
                <w:kern w:val="0"/>
                <w:sz w:val="20"/>
                <w:szCs w:val="20"/>
              </w:rPr>
              <w:t>b)支持人脸去误报、快速抓拍人脸</w:t>
            </w:r>
          </w:p>
          <w:p>
            <w:pPr>
              <w:widowControl/>
              <w:jc w:val="left"/>
              <w:rPr>
                <w:rFonts w:ascii="宋体" w:hAnsi="宋体" w:cs="宋体"/>
                <w:kern w:val="0"/>
                <w:sz w:val="20"/>
                <w:szCs w:val="20"/>
              </w:rPr>
            </w:pPr>
            <w:r>
              <w:rPr>
                <w:rFonts w:hint="eastAsia" w:ascii="宋体" w:hAnsi="宋体" w:cs="宋体"/>
                <w:kern w:val="0"/>
                <w:sz w:val="20"/>
                <w:szCs w:val="20"/>
              </w:rPr>
              <w:t>c)支持快速抓拍和最佳抓拍两种模式</w:t>
            </w:r>
          </w:p>
          <w:p>
            <w:pPr>
              <w:widowControl/>
              <w:jc w:val="left"/>
              <w:rPr>
                <w:rFonts w:ascii="宋体" w:hAnsi="宋体" w:cs="宋体"/>
                <w:kern w:val="0"/>
                <w:sz w:val="20"/>
                <w:szCs w:val="20"/>
              </w:rPr>
            </w:pPr>
            <w:r>
              <w:rPr>
                <w:rFonts w:hint="eastAsia" w:ascii="宋体" w:hAnsi="宋体" w:cs="宋体"/>
                <w:kern w:val="0"/>
                <w:sz w:val="20"/>
                <w:szCs w:val="20"/>
              </w:rPr>
              <w:t>d)最多同时检测60张人脸</w:t>
            </w:r>
          </w:p>
          <w:p>
            <w:pPr>
              <w:widowControl/>
              <w:jc w:val="left"/>
              <w:rPr>
                <w:rFonts w:ascii="宋体" w:hAnsi="宋体" w:cs="宋体"/>
                <w:kern w:val="0"/>
                <w:sz w:val="20"/>
                <w:szCs w:val="20"/>
              </w:rPr>
            </w:pPr>
            <w:r>
              <w:rPr>
                <w:rFonts w:hint="eastAsia" w:ascii="宋体" w:hAnsi="宋体" w:cs="宋体"/>
                <w:kern w:val="0"/>
                <w:sz w:val="20"/>
                <w:szCs w:val="20"/>
              </w:rPr>
              <w:t>e)支持人脸去重</w:t>
            </w:r>
          </w:p>
          <w:p>
            <w:pPr>
              <w:widowControl/>
              <w:jc w:val="left"/>
              <w:rPr>
                <w:rFonts w:ascii="宋体" w:hAnsi="宋体" w:cs="宋体"/>
                <w:kern w:val="0"/>
                <w:sz w:val="20"/>
                <w:szCs w:val="20"/>
              </w:rPr>
            </w:pPr>
            <w:r>
              <w:rPr>
                <w:rFonts w:hint="eastAsia" w:ascii="宋体" w:hAnsi="宋体" w:cs="宋体"/>
                <w:kern w:val="0"/>
                <w:sz w:val="20"/>
                <w:szCs w:val="20"/>
              </w:rPr>
              <w:t>人脸比对模式：</w:t>
            </w:r>
          </w:p>
          <w:p>
            <w:pPr>
              <w:widowControl/>
              <w:jc w:val="left"/>
              <w:rPr>
                <w:rFonts w:ascii="宋体" w:hAnsi="宋体" w:cs="宋体"/>
                <w:kern w:val="0"/>
                <w:sz w:val="20"/>
                <w:szCs w:val="20"/>
              </w:rPr>
            </w:pPr>
            <w:r>
              <w:rPr>
                <w:rFonts w:hint="eastAsia" w:ascii="宋体" w:hAnsi="宋体" w:cs="宋体"/>
                <w:kern w:val="0"/>
                <w:sz w:val="20"/>
                <w:szCs w:val="20"/>
              </w:rPr>
              <w:t>a)支持前端人脸比对</w:t>
            </w:r>
          </w:p>
          <w:p>
            <w:pPr>
              <w:widowControl/>
              <w:jc w:val="left"/>
              <w:rPr>
                <w:rFonts w:ascii="宋体" w:hAnsi="宋体" w:cs="宋体"/>
                <w:kern w:val="0"/>
                <w:sz w:val="20"/>
                <w:szCs w:val="20"/>
              </w:rPr>
            </w:pPr>
            <w:r>
              <w:rPr>
                <w:rFonts w:hint="eastAsia" w:ascii="宋体" w:hAnsi="宋体" w:cs="宋体"/>
                <w:kern w:val="0"/>
                <w:sz w:val="20"/>
                <w:szCs w:val="20"/>
              </w:rPr>
              <w:t>b)支持最多10个人脸库的管理，最多15万张人脸的导入</w:t>
            </w:r>
          </w:p>
          <w:p>
            <w:pPr>
              <w:widowControl/>
              <w:jc w:val="left"/>
              <w:rPr>
                <w:rFonts w:ascii="宋体" w:hAnsi="宋体" w:cs="宋体"/>
                <w:kern w:val="0"/>
                <w:sz w:val="20"/>
                <w:szCs w:val="20"/>
              </w:rPr>
            </w:pPr>
            <w:r>
              <w:rPr>
                <w:rFonts w:hint="eastAsia" w:ascii="宋体" w:hAnsi="宋体" w:cs="宋体"/>
                <w:kern w:val="0"/>
                <w:sz w:val="20"/>
                <w:szCs w:val="20"/>
              </w:rPr>
              <w:t>c)支持合计人脸库的存储空间最大3 GB，单张人脸不超过300 KB</w:t>
            </w:r>
          </w:p>
          <w:p>
            <w:pPr>
              <w:widowControl/>
              <w:jc w:val="left"/>
              <w:rPr>
                <w:rFonts w:ascii="宋体" w:hAnsi="宋体" w:cs="宋体"/>
                <w:kern w:val="0"/>
                <w:sz w:val="20"/>
                <w:szCs w:val="20"/>
              </w:rPr>
            </w:pPr>
            <w:r>
              <w:rPr>
                <w:rFonts w:hint="eastAsia" w:ascii="宋体" w:hAnsi="宋体" w:cs="宋体"/>
                <w:kern w:val="0"/>
                <w:sz w:val="20"/>
                <w:szCs w:val="20"/>
              </w:rPr>
              <w:t>d)支持不同人脸库不同时间布防</w:t>
            </w:r>
          </w:p>
          <w:p>
            <w:pPr>
              <w:widowControl/>
              <w:jc w:val="left"/>
              <w:rPr>
                <w:rFonts w:ascii="宋体" w:hAnsi="宋体" w:cs="宋体"/>
                <w:kern w:val="0"/>
                <w:sz w:val="20"/>
                <w:szCs w:val="20"/>
              </w:rPr>
            </w:pPr>
            <w:r>
              <w:rPr>
                <w:rFonts w:hint="eastAsia" w:ascii="宋体" w:hAnsi="宋体" w:cs="宋体"/>
                <w:kern w:val="0"/>
                <w:sz w:val="20"/>
                <w:szCs w:val="20"/>
              </w:rPr>
              <w:t>e)支持黑名单比对成功报警输出</w:t>
            </w:r>
          </w:p>
          <w:p>
            <w:pPr>
              <w:widowControl/>
              <w:jc w:val="left"/>
              <w:rPr>
                <w:rFonts w:ascii="宋体" w:hAnsi="宋体" w:cs="宋体"/>
                <w:kern w:val="0"/>
                <w:sz w:val="20"/>
                <w:szCs w:val="20"/>
              </w:rPr>
            </w:pPr>
            <w:r>
              <w:rPr>
                <w:rFonts w:hint="eastAsia" w:ascii="宋体" w:hAnsi="宋体" w:cs="宋体"/>
                <w:kern w:val="0"/>
                <w:sz w:val="20"/>
                <w:szCs w:val="20"/>
              </w:rPr>
              <w:t>f)支持人脸瞳距20像素以上的人脸检测</w:t>
            </w:r>
          </w:p>
          <w:p>
            <w:pPr>
              <w:widowControl/>
              <w:jc w:val="left"/>
              <w:rPr>
                <w:rFonts w:ascii="宋体" w:hAnsi="宋体" w:cs="宋体"/>
                <w:kern w:val="0"/>
                <w:sz w:val="20"/>
                <w:szCs w:val="20"/>
              </w:rPr>
            </w:pPr>
            <w:r>
              <w:rPr>
                <w:rFonts w:hint="eastAsia" w:ascii="宋体" w:hAnsi="宋体" w:cs="宋体"/>
                <w:kern w:val="0"/>
                <w:sz w:val="20"/>
                <w:szCs w:val="20"/>
              </w:rPr>
              <w:t>g)支持人脸快速比对，最佳比对方式设置，最多同时检测60个目标</w:t>
            </w:r>
          </w:p>
          <w:p>
            <w:pPr>
              <w:widowControl/>
              <w:jc w:val="left"/>
              <w:rPr>
                <w:rFonts w:ascii="宋体" w:hAnsi="宋体" w:cs="宋体"/>
                <w:kern w:val="0"/>
                <w:sz w:val="20"/>
                <w:szCs w:val="20"/>
              </w:rPr>
            </w:pPr>
            <w:r>
              <w:rPr>
                <w:rFonts w:hint="eastAsia" w:ascii="宋体" w:hAnsi="宋体" w:cs="宋体"/>
                <w:kern w:val="0"/>
                <w:sz w:val="20"/>
                <w:szCs w:val="20"/>
              </w:rPr>
              <w:t>最低照度: 彩色：0.0005 Lux @（F1.2，AGC ON）；黑白：0.0001 Lux @（F1.2，AGC ON），0 Lux with IR</w:t>
            </w:r>
          </w:p>
          <w:p>
            <w:pPr>
              <w:widowControl/>
              <w:jc w:val="left"/>
              <w:rPr>
                <w:rFonts w:ascii="宋体" w:hAnsi="宋体" w:cs="宋体"/>
                <w:kern w:val="0"/>
                <w:sz w:val="20"/>
                <w:szCs w:val="20"/>
              </w:rPr>
            </w:pPr>
            <w:r>
              <w:rPr>
                <w:rFonts w:hint="eastAsia" w:ascii="宋体" w:hAnsi="宋体" w:cs="宋体"/>
                <w:kern w:val="0"/>
                <w:sz w:val="20"/>
                <w:szCs w:val="20"/>
              </w:rPr>
              <w:t>调节角度: 水平：0~355°，垂直：0~75°，旋转：0~355°</w:t>
            </w:r>
          </w:p>
          <w:p>
            <w:pPr>
              <w:widowControl/>
              <w:jc w:val="left"/>
              <w:rPr>
                <w:rFonts w:ascii="宋体" w:hAnsi="宋体" w:cs="宋体"/>
                <w:kern w:val="0"/>
                <w:sz w:val="20"/>
                <w:szCs w:val="20"/>
              </w:rPr>
            </w:pPr>
            <w:r>
              <w:rPr>
                <w:rFonts w:hint="eastAsia" w:ascii="宋体" w:hAnsi="宋体" w:cs="宋体"/>
                <w:kern w:val="0"/>
                <w:sz w:val="20"/>
                <w:szCs w:val="20"/>
              </w:rPr>
              <w:t>宽动态: 120dB</w:t>
            </w:r>
          </w:p>
          <w:p>
            <w:pPr>
              <w:widowControl/>
              <w:jc w:val="left"/>
              <w:rPr>
                <w:rFonts w:ascii="宋体" w:hAnsi="宋体" w:cs="宋体"/>
                <w:kern w:val="0"/>
                <w:sz w:val="20"/>
                <w:szCs w:val="20"/>
              </w:rPr>
            </w:pPr>
            <w:r>
              <w:rPr>
                <w:rFonts w:hint="eastAsia" w:ascii="宋体" w:hAnsi="宋体" w:cs="宋体"/>
                <w:kern w:val="0"/>
                <w:sz w:val="20"/>
                <w:szCs w:val="20"/>
              </w:rPr>
              <w:t>焦距&amp;视场角: 2.8~12 mm：水平视场角：114.6°~41.8°，垂直视场角：59.3°~23.6°，对角线视场角：141.3°~48.1°</w:t>
            </w:r>
          </w:p>
          <w:p>
            <w:pPr>
              <w:widowControl/>
              <w:jc w:val="left"/>
              <w:rPr>
                <w:rFonts w:ascii="宋体" w:hAnsi="宋体" w:cs="宋体"/>
                <w:kern w:val="0"/>
                <w:sz w:val="20"/>
                <w:szCs w:val="20"/>
              </w:rPr>
            </w:pPr>
            <w:r>
              <w:rPr>
                <w:rFonts w:hint="eastAsia" w:ascii="宋体" w:hAnsi="宋体" w:cs="宋体"/>
                <w:kern w:val="0"/>
                <w:sz w:val="20"/>
                <w:szCs w:val="20"/>
              </w:rPr>
              <w:t>补光灯类型: 红外，850nm</w:t>
            </w:r>
          </w:p>
          <w:p>
            <w:pPr>
              <w:widowControl/>
              <w:jc w:val="left"/>
              <w:rPr>
                <w:rFonts w:ascii="宋体" w:hAnsi="宋体" w:cs="宋体"/>
                <w:kern w:val="0"/>
                <w:sz w:val="20"/>
                <w:szCs w:val="20"/>
              </w:rPr>
            </w:pPr>
            <w:r>
              <w:rPr>
                <w:rFonts w:hint="eastAsia" w:ascii="宋体" w:hAnsi="宋体" w:cs="宋体"/>
                <w:kern w:val="0"/>
                <w:sz w:val="20"/>
                <w:szCs w:val="20"/>
              </w:rPr>
              <w:t>补光距离: 2.8~12 mm：普通监控：30 m，人脸抓拍/识别：3 m</w:t>
            </w:r>
          </w:p>
          <w:p>
            <w:pPr>
              <w:widowControl/>
              <w:jc w:val="left"/>
              <w:rPr>
                <w:rFonts w:ascii="宋体" w:hAnsi="宋体" w:cs="宋体"/>
                <w:kern w:val="0"/>
                <w:sz w:val="20"/>
                <w:szCs w:val="20"/>
              </w:rPr>
            </w:pPr>
            <w:r>
              <w:rPr>
                <w:rFonts w:hint="eastAsia" w:ascii="宋体" w:hAnsi="宋体" w:cs="宋体"/>
                <w:kern w:val="0"/>
                <w:sz w:val="20"/>
                <w:szCs w:val="20"/>
              </w:rPr>
              <w:t>最大图像尺寸: 2688 × 1520</w:t>
            </w:r>
          </w:p>
          <w:p>
            <w:pPr>
              <w:widowControl/>
              <w:jc w:val="left"/>
              <w:rPr>
                <w:rFonts w:ascii="宋体" w:hAnsi="宋体" w:cs="宋体"/>
                <w:kern w:val="0"/>
                <w:sz w:val="20"/>
                <w:szCs w:val="20"/>
              </w:rPr>
            </w:pPr>
            <w:r>
              <w:rPr>
                <w:rFonts w:hint="eastAsia" w:ascii="宋体" w:hAnsi="宋体" w:cs="宋体"/>
                <w:kern w:val="0"/>
                <w:sz w:val="20"/>
                <w:szCs w:val="20"/>
              </w:rPr>
              <w:t>视频压缩标准: H.265/H.264/MJPEG</w:t>
            </w:r>
          </w:p>
          <w:p>
            <w:pPr>
              <w:widowControl/>
              <w:jc w:val="left"/>
              <w:rPr>
                <w:rFonts w:ascii="宋体" w:hAnsi="宋体" w:cs="宋体"/>
                <w:kern w:val="0"/>
                <w:sz w:val="20"/>
                <w:szCs w:val="20"/>
              </w:rPr>
            </w:pPr>
            <w:r>
              <w:rPr>
                <w:rFonts w:hint="eastAsia" w:ascii="宋体" w:hAnsi="宋体" w:cs="宋体"/>
                <w:kern w:val="0"/>
                <w:sz w:val="20"/>
                <w:szCs w:val="20"/>
              </w:rPr>
              <w:t>网络存储: 支持Micro SD(即TF卡)/Micro SDHC/Micro SDXC卡（最大256 GB）断网本地存储及断网续传，NAS（NFS，SMB/CIFS均支持）</w:t>
            </w:r>
          </w:p>
          <w:p>
            <w:pPr>
              <w:widowControl/>
              <w:jc w:val="left"/>
              <w:rPr>
                <w:rFonts w:ascii="宋体" w:hAnsi="宋体" w:cs="宋体"/>
                <w:kern w:val="0"/>
                <w:sz w:val="20"/>
                <w:szCs w:val="20"/>
              </w:rPr>
            </w:pPr>
            <w:r>
              <w:rPr>
                <w:rFonts w:hint="eastAsia" w:ascii="宋体" w:hAnsi="宋体" w:cs="宋体"/>
                <w:kern w:val="0"/>
                <w:sz w:val="20"/>
                <w:szCs w:val="20"/>
              </w:rPr>
              <w:t>视频输出: 1 Vp-p Composite Output(75Ω/CVBS)</w:t>
            </w:r>
          </w:p>
          <w:p>
            <w:pPr>
              <w:widowControl/>
              <w:jc w:val="left"/>
              <w:rPr>
                <w:rFonts w:ascii="宋体" w:hAnsi="宋体" w:cs="宋体"/>
                <w:kern w:val="0"/>
                <w:sz w:val="20"/>
                <w:szCs w:val="20"/>
              </w:rPr>
            </w:pPr>
            <w:r>
              <w:rPr>
                <w:rFonts w:hint="eastAsia" w:ascii="宋体" w:hAnsi="宋体" w:cs="宋体"/>
                <w:kern w:val="0"/>
                <w:sz w:val="20"/>
                <w:szCs w:val="20"/>
              </w:rPr>
              <w:t>网络: 1个RJ45 10 M/100 M/1000 M自适应以太网口</w:t>
            </w:r>
          </w:p>
          <w:p>
            <w:pPr>
              <w:widowControl/>
              <w:jc w:val="left"/>
              <w:rPr>
                <w:rFonts w:ascii="宋体" w:hAnsi="宋体" w:cs="宋体"/>
                <w:kern w:val="0"/>
                <w:sz w:val="20"/>
                <w:szCs w:val="20"/>
              </w:rPr>
            </w:pPr>
            <w:r>
              <w:rPr>
                <w:rFonts w:hint="eastAsia" w:ascii="宋体" w:hAnsi="宋体" w:cs="宋体"/>
                <w:kern w:val="0"/>
                <w:sz w:val="20"/>
                <w:szCs w:val="20"/>
              </w:rPr>
              <w:t>音频: 2 路输入（Line in），1路输出（Line out），2个内置麦克风，1个内置扬声器</w:t>
            </w:r>
          </w:p>
          <w:p>
            <w:pPr>
              <w:widowControl/>
              <w:jc w:val="left"/>
              <w:rPr>
                <w:rFonts w:ascii="宋体" w:hAnsi="宋体" w:cs="宋体"/>
                <w:kern w:val="0"/>
                <w:sz w:val="20"/>
                <w:szCs w:val="20"/>
              </w:rPr>
            </w:pPr>
            <w:r>
              <w:rPr>
                <w:rFonts w:hint="eastAsia" w:ascii="宋体" w:hAnsi="宋体" w:cs="宋体"/>
                <w:kern w:val="0"/>
                <w:sz w:val="20"/>
                <w:szCs w:val="20"/>
              </w:rPr>
              <w:t>报警: 3路输入，2路输出（报警输入支持开关量，报警输出最大支持DC12 V，30 mA）</w:t>
            </w:r>
          </w:p>
          <w:p>
            <w:pPr>
              <w:widowControl/>
              <w:jc w:val="left"/>
              <w:rPr>
                <w:rFonts w:ascii="宋体" w:hAnsi="宋体" w:cs="宋体"/>
                <w:kern w:val="0"/>
                <w:sz w:val="20"/>
                <w:szCs w:val="20"/>
              </w:rPr>
            </w:pPr>
            <w:r>
              <w:rPr>
                <w:rFonts w:hint="eastAsia" w:ascii="宋体" w:hAnsi="宋体" w:cs="宋体"/>
                <w:kern w:val="0"/>
                <w:sz w:val="20"/>
                <w:szCs w:val="20"/>
              </w:rPr>
              <w:t>RS-485: 1路RS485接口</w:t>
            </w:r>
          </w:p>
          <w:p>
            <w:pPr>
              <w:widowControl/>
              <w:jc w:val="left"/>
              <w:rPr>
                <w:rFonts w:ascii="宋体" w:hAnsi="宋体" w:cs="宋体"/>
                <w:kern w:val="0"/>
                <w:sz w:val="20"/>
                <w:szCs w:val="20"/>
              </w:rPr>
            </w:pPr>
            <w:r>
              <w:rPr>
                <w:rFonts w:hint="eastAsia" w:ascii="宋体" w:hAnsi="宋体" w:cs="宋体"/>
                <w:kern w:val="0"/>
                <w:sz w:val="20"/>
                <w:szCs w:val="20"/>
              </w:rPr>
              <w:t>复位: 支持</w:t>
            </w:r>
          </w:p>
          <w:p>
            <w:pPr>
              <w:widowControl/>
              <w:jc w:val="left"/>
              <w:rPr>
                <w:rFonts w:ascii="宋体" w:hAnsi="宋体" w:cs="宋体"/>
                <w:kern w:val="0"/>
                <w:sz w:val="20"/>
                <w:szCs w:val="20"/>
              </w:rPr>
            </w:pPr>
            <w:r>
              <w:rPr>
                <w:rFonts w:hint="eastAsia" w:ascii="宋体" w:hAnsi="宋体" w:cs="宋体"/>
                <w:kern w:val="0"/>
                <w:sz w:val="20"/>
                <w:szCs w:val="20"/>
              </w:rPr>
              <w:t>电源输出: 支持DC12 V，100 mA</w:t>
            </w:r>
          </w:p>
          <w:p>
            <w:pPr>
              <w:widowControl/>
              <w:jc w:val="left"/>
              <w:rPr>
                <w:rFonts w:ascii="宋体" w:hAnsi="宋体" w:cs="宋体"/>
                <w:kern w:val="0"/>
                <w:sz w:val="20"/>
                <w:szCs w:val="20"/>
              </w:rPr>
            </w:pPr>
            <w:r>
              <w:rPr>
                <w:rFonts w:hint="eastAsia" w:ascii="宋体" w:hAnsi="宋体" w:cs="宋体"/>
                <w:kern w:val="0"/>
                <w:sz w:val="20"/>
                <w:szCs w:val="20"/>
              </w:rPr>
              <w:t>供电方式: DC：12 V ± 20%，支持防反接保护；AC：24 V ± 20%；PoE：802.3at，Type 2 Class 4</w:t>
            </w:r>
          </w:p>
          <w:p>
            <w:pPr>
              <w:widowControl/>
              <w:jc w:val="left"/>
              <w:rPr>
                <w:rFonts w:ascii="宋体" w:hAnsi="宋体" w:cs="宋体"/>
                <w:kern w:val="0"/>
                <w:sz w:val="20"/>
                <w:szCs w:val="20"/>
              </w:rPr>
            </w:pPr>
            <w:r>
              <w:rPr>
                <w:rFonts w:hint="eastAsia" w:ascii="宋体" w:hAnsi="宋体" w:cs="宋体"/>
                <w:kern w:val="0"/>
                <w:sz w:val="20"/>
                <w:szCs w:val="20"/>
              </w:rPr>
              <w:t>防护: IP67</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人脸识别基础软件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智能检索应用以人脸识别技术、视频结构化技术为核心，通过前端视频和后端比对分析设备对人体、车辆抓拍图片进行分析，以提供智能检索服务的能力。</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接入点位</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视频接入授权</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路</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管理服务器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CPU×1/64GB DDR4/600GB硬盘*2（RAID 1）/1GbE*4/500W电源/2U</w:t>
            </w:r>
          </w:p>
          <w:p>
            <w:pPr>
              <w:widowControl/>
              <w:jc w:val="left"/>
              <w:rPr>
                <w:rFonts w:ascii="宋体" w:hAnsi="宋体" w:cs="宋体"/>
                <w:kern w:val="0"/>
                <w:sz w:val="20"/>
                <w:szCs w:val="20"/>
              </w:rPr>
            </w:pPr>
            <w:r>
              <w:rPr>
                <w:rFonts w:hint="eastAsia" w:ascii="宋体" w:hAnsi="宋体" w:cs="宋体"/>
                <w:kern w:val="0"/>
                <w:sz w:val="20"/>
                <w:szCs w:val="20"/>
              </w:rPr>
              <w:t>统一的管理平台，同时提供编解码设备、报警设备、网络存储设备、管理平台等基础组件</w:t>
            </w:r>
          </w:p>
          <w:p>
            <w:pPr>
              <w:widowControl/>
              <w:jc w:val="left"/>
              <w:rPr>
                <w:rFonts w:ascii="宋体" w:hAnsi="宋体" w:cs="宋体"/>
                <w:kern w:val="0"/>
                <w:sz w:val="20"/>
                <w:szCs w:val="20"/>
              </w:rPr>
            </w:pPr>
            <w:r>
              <w:rPr>
                <w:rFonts w:hint="eastAsia" w:ascii="宋体" w:hAnsi="宋体" w:cs="宋体"/>
                <w:kern w:val="0"/>
                <w:sz w:val="20"/>
                <w:szCs w:val="20"/>
              </w:rPr>
              <w:t>管理平台可提供基础服务，方便与第三方业务系统相互集成</w:t>
            </w:r>
          </w:p>
          <w:p>
            <w:pPr>
              <w:widowControl/>
              <w:jc w:val="left"/>
              <w:rPr>
                <w:rFonts w:ascii="宋体" w:hAnsi="宋体" w:cs="宋体"/>
                <w:kern w:val="0"/>
                <w:sz w:val="20"/>
                <w:szCs w:val="20"/>
              </w:rPr>
            </w:pPr>
            <w:r>
              <w:rPr>
                <w:rFonts w:hint="eastAsia" w:ascii="宋体" w:hAnsi="宋体" w:cs="宋体"/>
                <w:kern w:val="0"/>
                <w:sz w:val="20"/>
                <w:szCs w:val="20"/>
              </w:rPr>
              <w:t>系统支持集群技术，满足大规模、大并发量的监控应用</w:t>
            </w:r>
          </w:p>
          <w:p>
            <w:pPr>
              <w:widowControl/>
              <w:jc w:val="left"/>
              <w:rPr>
                <w:rFonts w:ascii="宋体" w:hAnsi="宋体" w:cs="宋体"/>
                <w:kern w:val="0"/>
                <w:sz w:val="20"/>
                <w:szCs w:val="20"/>
              </w:rPr>
            </w:pPr>
            <w:r>
              <w:rPr>
                <w:rFonts w:hint="eastAsia" w:ascii="宋体" w:hAnsi="宋体" w:cs="宋体"/>
                <w:kern w:val="0"/>
                <w:sz w:val="20"/>
                <w:szCs w:val="20"/>
              </w:rPr>
              <w:t>集成实时分析、事后智能检索等功能</w:t>
            </w:r>
          </w:p>
          <w:p>
            <w:pPr>
              <w:widowControl/>
              <w:jc w:val="left"/>
              <w:rPr>
                <w:rFonts w:ascii="宋体" w:hAnsi="宋体" w:cs="宋体"/>
                <w:kern w:val="0"/>
                <w:sz w:val="20"/>
                <w:szCs w:val="20"/>
              </w:rPr>
            </w:pPr>
            <w:r>
              <w:rPr>
                <w:rFonts w:hint="eastAsia" w:ascii="宋体" w:hAnsi="宋体" w:cs="宋体"/>
                <w:kern w:val="0"/>
                <w:sz w:val="20"/>
                <w:szCs w:val="20"/>
              </w:rPr>
              <w:t>平台采用多级架构来支持平台系统自身规模的扩展，同时其承载大容量业务接入的核心服务器、分发、编解码等网元均支持灵活扩展、平滑扩容，并提供可开放、可共享的接口</w:t>
            </w:r>
          </w:p>
          <w:p>
            <w:pPr>
              <w:widowControl/>
              <w:jc w:val="left"/>
              <w:rPr>
                <w:rFonts w:ascii="宋体" w:hAnsi="宋体" w:cs="宋体"/>
                <w:kern w:val="0"/>
                <w:sz w:val="20"/>
                <w:szCs w:val="20"/>
              </w:rPr>
            </w:pPr>
            <w:r>
              <w:rPr>
                <w:rFonts w:hint="eastAsia" w:ascii="宋体" w:hAnsi="宋体" w:cs="宋体"/>
                <w:kern w:val="0"/>
                <w:sz w:val="20"/>
                <w:szCs w:val="20"/>
              </w:rPr>
              <w:t>系统提供统一的认证、授权管理机制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10、行为分析系统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行为分析管理机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设备参数：</w:t>
            </w:r>
          </w:p>
          <w:p>
            <w:pPr>
              <w:widowControl/>
              <w:jc w:val="left"/>
              <w:rPr>
                <w:rFonts w:ascii="宋体" w:hAnsi="宋体" w:cs="宋体"/>
                <w:kern w:val="0"/>
                <w:sz w:val="20"/>
                <w:szCs w:val="20"/>
              </w:rPr>
            </w:pPr>
            <w:r>
              <w:rPr>
                <w:rFonts w:hint="eastAsia" w:ascii="宋体" w:hAnsi="宋体" w:cs="宋体"/>
                <w:kern w:val="0"/>
                <w:sz w:val="20"/>
                <w:szCs w:val="20"/>
              </w:rPr>
              <w:t>CPU：2颗，单颗≥14核2.1GHZ以上；GPU：4颗；单颗算力：支持25路视频分析，显存：≥10G；</w:t>
            </w:r>
          </w:p>
          <w:p>
            <w:pPr>
              <w:widowControl/>
              <w:jc w:val="left"/>
              <w:rPr>
                <w:rFonts w:ascii="宋体" w:hAnsi="宋体" w:cs="宋体"/>
                <w:kern w:val="0"/>
                <w:sz w:val="20"/>
                <w:szCs w:val="20"/>
              </w:rPr>
            </w:pPr>
            <w:r>
              <w:rPr>
                <w:rFonts w:hint="eastAsia" w:ascii="宋体" w:hAnsi="宋体" w:cs="宋体"/>
                <w:kern w:val="0"/>
                <w:sz w:val="20"/>
                <w:szCs w:val="20"/>
              </w:rPr>
              <w:t>linux开源操作系统；</w:t>
            </w:r>
          </w:p>
          <w:p>
            <w:pPr>
              <w:widowControl/>
              <w:jc w:val="left"/>
              <w:rPr>
                <w:rFonts w:ascii="宋体" w:hAnsi="宋体" w:cs="宋体"/>
                <w:kern w:val="0"/>
                <w:sz w:val="20"/>
                <w:szCs w:val="20"/>
              </w:rPr>
            </w:pPr>
            <w:r>
              <w:rPr>
                <w:rFonts w:hint="eastAsia" w:ascii="宋体" w:hAnsi="宋体" w:cs="宋体"/>
                <w:kern w:val="0"/>
                <w:sz w:val="20"/>
                <w:szCs w:val="20"/>
              </w:rPr>
              <w:t>支持同时不少于100路视频分析；</w:t>
            </w:r>
          </w:p>
          <w:p>
            <w:pPr>
              <w:widowControl/>
              <w:jc w:val="left"/>
              <w:rPr>
                <w:rFonts w:ascii="宋体" w:hAnsi="宋体" w:cs="宋体"/>
                <w:kern w:val="0"/>
                <w:sz w:val="20"/>
                <w:szCs w:val="20"/>
              </w:rPr>
            </w:pPr>
            <w:r>
              <w:rPr>
                <w:rFonts w:hint="eastAsia" w:ascii="宋体" w:hAnsi="宋体" w:cs="宋体"/>
                <w:kern w:val="0"/>
                <w:sz w:val="20"/>
                <w:szCs w:val="20"/>
              </w:rPr>
              <w:t>支持二次开发；</w:t>
            </w:r>
          </w:p>
          <w:p>
            <w:pPr>
              <w:widowControl/>
              <w:jc w:val="left"/>
              <w:rPr>
                <w:rFonts w:ascii="宋体" w:hAnsi="宋体" w:cs="宋体"/>
                <w:kern w:val="0"/>
                <w:sz w:val="20"/>
                <w:szCs w:val="20"/>
              </w:rPr>
            </w:pPr>
            <w:r>
              <w:rPr>
                <w:rFonts w:hint="eastAsia" w:ascii="宋体" w:hAnsi="宋体" w:cs="宋体"/>
                <w:kern w:val="0"/>
                <w:sz w:val="20"/>
                <w:szCs w:val="20"/>
              </w:rPr>
              <w:t>兼容支持RTSP协议的主流品牌摄像机及SDK；</w:t>
            </w:r>
          </w:p>
          <w:p>
            <w:pPr>
              <w:widowControl/>
              <w:jc w:val="left"/>
              <w:rPr>
                <w:rFonts w:ascii="宋体" w:hAnsi="宋体" w:cs="宋体"/>
                <w:kern w:val="0"/>
                <w:sz w:val="20"/>
                <w:szCs w:val="20"/>
              </w:rPr>
            </w:pPr>
            <w:r>
              <w:rPr>
                <w:rFonts w:hint="eastAsia" w:ascii="宋体" w:hAnsi="宋体" w:cs="宋体"/>
                <w:kern w:val="0"/>
                <w:sz w:val="20"/>
                <w:szCs w:val="20"/>
              </w:rPr>
              <w:t>以太网口：≥2个；</w:t>
            </w:r>
          </w:p>
          <w:p>
            <w:pPr>
              <w:widowControl/>
              <w:jc w:val="left"/>
              <w:rPr>
                <w:rFonts w:ascii="宋体" w:hAnsi="宋体" w:cs="宋体"/>
                <w:kern w:val="0"/>
                <w:sz w:val="20"/>
                <w:szCs w:val="20"/>
              </w:rPr>
            </w:pPr>
            <w:r>
              <w:rPr>
                <w:rFonts w:hint="eastAsia" w:ascii="宋体" w:hAnsi="宋体" w:cs="宋体"/>
                <w:kern w:val="0"/>
                <w:sz w:val="20"/>
                <w:szCs w:val="20"/>
              </w:rPr>
              <w:t>报警输出：≥1路；</w:t>
            </w:r>
          </w:p>
          <w:p>
            <w:pPr>
              <w:widowControl/>
              <w:jc w:val="left"/>
              <w:rPr>
                <w:rFonts w:ascii="宋体" w:hAnsi="宋体" w:cs="宋体"/>
                <w:kern w:val="0"/>
                <w:sz w:val="20"/>
                <w:szCs w:val="20"/>
              </w:rPr>
            </w:pPr>
            <w:r>
              <w:rPr>
                <w:rFonts w:hint="eastAsia" w:ascii="宋体" w:hAnsi="宋体" w:cs="宋体"/>
                <w:kern w:val="0"/>
                <w:sz w:val="20"/>
                <w:szCs w:val="20"/>
              </w:rPr>
              <w:t>电源：220V AC</w:t>
            </w:r>
          </w:p>
          <w:p>
            <w:pPr>
              <w:widowControl/>
              <w:jc w:val="left"/>
              <w:rPr>
                <w:rFonts w:ascii="宋体" w:hAnsi="宋体" w:cs="宋体"/>
                <w:kern w:val="0"/>
                <w:sz w:val="20"/>
                <w:szCs w:val="20"/>
              </w:rPr>
            </w:pPr>
            <w:r>
              <w:rPr>
                <w:rFonts w:hint="eastAsia" w:ascii="宋体" w:hAnsi="宋体" w:cs="宋体"/>
                <w:kern w:val="0"/>
                <w:sz w:val="20"/>
                <w:szCs w:val="20"/>
              </w:rPr>
              <w:t>功耗：1400W-1600W；</w:t>
            </w:r>
          </w:p>
          <w:p>
            <w:pPr>
              <w:widowControl/>
              <w:jc w:val="left"/>
              <w:rPr>
                <w:rFonts w:ascii="宋体" w:hAnsi="宋体" w:cs="宋体"/>
                <w:kern w:val="0"/>
                <w:sz w:val="20"/>
                <w:szCs w:val="20"/>
              </w:rPr>
            </w:pPr>
            <w:r>
              <w:rPr>
                <w:rFonts w:hint="eastAsia" w:ascii="宋体" w:hAnsi="宋体" w:cs="宋体"/>
                <w:kern w:val="0"/>
                <w:sz w:val="20"/>
                <w:szCs w:val="20"/>
              </w:rPr>
              <w:t>安装方式：4U塔式/机架式</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行为分析基础算法软件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可识别以下行为</w:t>
            </w:r>
          </w:p>
          <w:p>
            <w:pPr>
              <w:widowControl/>
              <w:jc w:val="left"/>
              <w:rPr>
                <w:rFonts w:ascii="宋体" w:hAnsi="宋体" w:cs="宋体"/>
                <w:kern w:val="0"/>
                <w:sz w:val="20"/>
                <w:szCs w:val="20"/>
              </w:rPr>
            </w:pPr>
            <w:r>
              <w:rPr>
                <w:rFonts w:hint="eastAsia" w:ascii="宋体" w:hAnsi="宋体" w:cs="宋体"/>
                <w:kern w:val="0"/>
                <w:sz w:val="20"/>
                <w:szCs w:val="20"/>
              </w:rPr>
              <w:t>1)脱岗、2)睡岗、3)玩手机、4)工作服（1种）穿戴、5)口罩佩戴、6)人员聚集。</w:t>
            </w:r>
          </w:p>
          <w:p>
            <w:pPr>
              <w:widowControl/>
              <w:jc w:val="left"/>
              <w:rPr>
                <w:rFonts w:ascii="宋体" w:hAnsi="宋体" w:cs="宋体"/>
                <w:kern w:val="0"/>
                <w:sz w:val="20"/>
                <w:szCs w:val="20"/>
              </w:rPr>
            </w:pPr>
            <w:r>
              <w:rPr>
                <w:rFonts w:hint="eastAsia" w:ascii="宋体" w:hAnsi="宋体" w:cs="宋体"/>
                <w:kern w:val="0"/>
                <w:sz w:val="20"/>
                <w:szCs w:val="20"/>
              </w:rPr>
              <w:t>脱岗检测：</w:t>
            </w:r>
          </w:p>
          <w:p>
            <w:pPr>
              <w:widowControl/>
              <w:jc w:val="left"/>
              <w:rPr>
                <w:rFonts w:ascii="宋体" w:hAnsi="宋体" w:cs="宋体"/>
                <w:kern w:val="0"/>
                <w:sz w:val="20"/>
                <w:szCs w:val="20"/>
              </w:rPr>
            </w:pPr>
            <w:r>
              <w:rPr>
                <w:rFonts w:hint="eastAsia" w:ascii="宋体" w:hAnsi="宋体" w:cs="宋体"/>
                <w:kern w:val="0"/>
                <w:sz w:val="20"/>
                <w:szCs w:val="20"/>
              </w:rPr>
              <w:t>对动态视频中的现场人员的工位进行区域划分，同时对现场人员的工作状态进行实时检测，当检测到工作人员有长时间脱岗的状态，则发出预警。</w:t>
            </w:r>
          </w:p>
          <w:p>
            <w:pPr>
              <w:widowControl/>
              <w:jc w:val="left"/>
              <w:rPr>
                <w:rFonts w:ascii="宋体" w:hAnsi="宋体" w:cs="宋体"/>
                <w:kern w:val="0"/>
                <w:sz w:val="20"/>
                <w:szCs w:val="20"/>
              </w:rPr>
            </w:pPr>
            <w:r>
              <w:rPr>
                <w:rFonts w:hint="eastAsia" w:ascii="宋体" w:hAnsi="宋体" w:cs="宋体"/>
                <w:kern w:val="0"/>
                <w:sz w:val="20"/>
                <w:szCs w:val="20"/>
              </w:rPr>
              <w:t>1)系统支持手动对工作人员的岗位进行线上标注，同时定位该岗位的工作人员是否有脱岗的状态，如发现则报警；</w:t>
            </w:r>
          </w:p>
          <w:p>
            <w:pPr>
              <w:widowControl/>
              <w:jc w:val="left"/>
              <w:rPr>
                <w:rFonts w:ascii="宋体" w:hAnsi="宋体" w:cs="宋体"/>
                <w:kern w:val="0"/>
                <w:sz w:val="20"/>
                <w:szCs w:val="20"/>
              </w:rPr>
            </w:pPr>
            <w:r>
              <w:rPr>
                <w:rFonts w:hint="eastAsia" w:ascii="宋体" w:hAnsi="宋体" w:cs="宋体"/>
                <w:kern w:val="0"/>
                <w:sz w:val="20"/>
                <w:szCs w:val="20"/>
              </w:rPr>
              <w:t>2)支持调整检测时间，避免离岗一直报警或长时间没有报警；</w:t>
            </w:r>
          </w:p>
          <w:p>
            <w:pPr>
              <w:widowControl/>
              <w:jc w:val="left"/>
              <w:rPr>
                <w:rFonts w:ascii="宋体" w:hAnsi="宋体" w:cs="宋体"/>
                <w:kern w:val="0"/>
                <w:sz w:val="20"/>
                <w:szCs w:val="20"/>
              </w:rPr>
            </w:pPr>
            <w:r>
              <w:rPr>
                <w:rFonts w:hint="eastAsia" w:ascii="宋体" w:hAnsi="宋体" w:cs="宋体"/>
                <w:kern w:val="0"/>
                <w:sz w:val="20"/>
                <w:szCs w:val="20"/>
              </w:rPr>
              <w:t>3)识别人形，半身、全身、正脸、侧脸、站姿、坐姿均可检测；</w:t>
            </w:r>
          </w:p>
          <w:p>
            <w:pPr>
              <w:widowControl/>
              <w:jc w:val="left"/>
              <w:rPr>
                <w:rFonts w:ascii="宋体" w:hAnsi="宋体" w:cs="宋体"/>
                <w:kern w:val="0"/>
                <w:sz w:val="20"/>
                <w:szCs w:val="20"/>
              </w:rPr>
            </w:pPr>
            <w:r>
              <w:rPr>
                <w:rFonts w:hint="eastAsia" w:ascii="宋体" w:hAnsi="宋体" w:cs="宋体"/>
                <w:kern w:val="0"/>
                <w:sz w:val="20"/>
                <w:szCs w:val="20"/>
              </w:rPr>
              <w:t>4)室内、室外均可识别；</w:t>
            </w:r>
          </w:p>
          <w:p>
            <w:pPr>
              <w:widowControl/>
              <w:jc w:val="left"/>
              <w:rPr>
                <w:rFonts w:ascii="宋体" w:hAnsi="宋体" w:cs="宋体"/>
                <w:kern w:val="0"/>
                <w:sz w:val="20"/>
                <w:szCs w:val="20"/>
              </w:rPr>
            </w:pPr>
            <w:r>
              <w:rPr>
                <w:rFonts w:hint="eastAsia" w:ascii="宋体" w:hAnsi="宋体" w:cs="宋体"/>
                <w:kern w:val="0"/>
                <w:sz w:val="20"/>
                <w:szCs w:val="20"/>
              </w:rPr>
              <w:t>5)同一相机中支持划定多个工位；</w:t>
            </w:r>
          </w:p>
          <w:p>
            <w:pPr>
              <w:widowControl/>
              <w:jc w:val="left"/>
              <w:rPr>
                <w:rFonts w:ascii="宋体" w:hAnsi="宋体" w:cs="宋体"/>
                <w:kern w:val="0"/>
                <w:sz w:val="20"/>
                <w:szCs w:val="20"/>
              </w:rPr>
            </w:pPr>
            <w:r>
              <w:rPr>
                <w:rFonts w:hint="eastAsia" w:ascii="宋体" w:hAnsi="宋体" w:cs="宋体"/>
                <w:kern w:val="0"/>
                <w:sz w:val="20"/>
                <w:szCs w:val="20"/>
              </w:rPr>
              <w:t>6)脱岗识别准确率≥95%。</w:t>
            </w:r>
          </w:p>
          <w:p>
            <w:pPr>
              <w:widowControl/>
              <w:jc w:val="left"/>
              <w:rPr>
                <w:rFonts w:ascii="宋体" w:hAnsi="宋体" w:cs="宋体"/>
                <w:kern w:val="0"/>
                <w:sz w:val="20"/>
                <w:szCs w:val="20"/>
              </w:rPr>
            </w:pPr>
            <w:r>
              <w:rPr>
                <w:rFonts w:hint="eastAsia" w:ascii="宋体" w:hAnsi="宋体" w:cs="宋体"/>
                <w:kern w:val="0"/>
                <w:sz w:val="20"/>
                <w:szCs w:val="20"/>
              </w:rPr>
              <w:t>睡岗检测：</w:t>
            </w:r>
          </w:p>
          <w:p>
            <w:pPr>
              <w:widowControl/>
              <w:jc w:val="left"/>
              <w:rPr>
                <w:rFonts w:ascii="宋体" w:hAnsi="宋体" w:cs="宋体"/>
                <w:kern w:val="0"/>
                <w:sz w:val="20"/>
                <w:szCs w:val="20"/>
              </w:rPr>
            </w:pPr>
            <w:r>
              <w:rPr>
                <w:rFonts w:hint="eastAsia" w:ascii="宋体" w:hAnsi="宋体" w:cs="宋体"/>
                <w:kern w:val="0"/>
                <w:sz w:val="20"/>
                <w:szCs w:val="20"/>
              </w:rPr>
              <w:t>对动态视频中的现场人员的工位进行区域划分，同时对现场人员的工作状态进行实时检测，当检测到工作人员有趴睡的状态，则发出预警。</w:t>
            </w:r>
          </w:p>
          <w:p>
            <w:pPr>
              <w:widowControl/>
              <w:jc w:val="left"/>
              <w:rPr>
                <w:rFonts w:ascii="宋体" w:hAnsi="宋体" w:cs="宋体"/>
                <w:kern w:val="0"/>
                <w:sz w:val="20"/>
                <w:szCs w:val="20"/>
              </w:rPr>
            </w:pPr>
            <w:r>
              <w:rPr>
                <w:rFonts w:hint="eastAsia" w:ascii="宋体" w:hAnsi="宋体" w:cs="宋体"/>
                <w:kern w:val="0"/>
                <w:sz w:val="20"/>
                <w:szCs w:val="20"/>
              </w:rPr>
              <w:t>1)系统支持手动对工作人员的岗位进行线上标注，同时定位该岗位的工作人员是否有趴睡的状态，如发现则报警；</w:t>
            </w:r>
          </w:p>
          <w:p>
            <w:pPr>
              <w:widowControl/>
              <w:jc w:val="left"/>
              <w:rPr>
                <w:rFonts w:ascii="宋体" w:hAnsi="宋体" w:cs="宋体"/>
                <w:kern w:val="0"/>
                <w:sz w:val="20"/>
                <w:szCs w:val="20"/>
              </w:rPr>
            </w:pPr>
            <w:r>
              <w:rPr>
                <w:rFonts w:hint="eastAsia" w:ascii="宋体" w:hAnsi="宋体" w:cs="宋体"/>
                <w:kern w:val="0"/>
                <w:sz w:val="20"/>
                <w:szCs w:val="20"/>
              </w:rPr>
              <w:t>2)室内、室外均可识别；</w:t>
            </w:r>
          </w:p>
          <w:p>
            <w:pPr>
              <w:widowControl/>
              <w:jc w:val="left"/>
              <w:rPr>
                <w:rFonts w:ascii="宋体" w:hAnsi="宋体" w:cs="宋体"/>
                <w:kern w:val="0"/>
                <w:sz w:val="20"/>
                <w:szCs w:val="20"/>
              </w:rPr>
            </w:pPr>
            <w:r>
              <w:rPr>
                <w:rFonts w:hint="eastAsia" w:ascii="宋体" w:hAnsi="宋体" w:cs="宋体"/>
                <w:kern w:val="0"/>
                <w:sz w:val="20"/>
                <w:szCs w:val="20"/>
              </w:rPr>
              <w:t>3)同一相机中支持划定多个工位；</w:t>
            </w:r>
          </w:p>
          <w:p>
            <w:pPr>
              <w:widowControl/>
              <w:jc w:val="left"/>
              <w:rPr>
                <w:rFonts w:ascii="宋体" w:hAnsi="宋体" w:cs="宋体"/>
                <w:kern w:val="0"/>
                <w:sz w:val="20"/>
                <w:szCs w:val="20"/>
              </w:rPr>
            </w:pPr>
            <w:r>
              <w:rPr>
                <w:rFonts w:hint="eastAsia" w:ascii="宋体" w:hAnsi="宋体" w:cs="宋体"/>
                <w:kern w:val="0"/>
                <w:sz w:val="20"/>
                <w:szCs w:val="20"/>
              </w:rPr>
              <w:t>4)睡岗识别准确率≥95%。</w:t>
            </w:r>
          </w:p>
          <w:p>
            <w:pPr>
              <w:widowControl/>
              <w:jc w:val="left"/>
              <w:rPr>
                <w:rFonts w:ascii="宋体" w:hAnsi="宋体" w:cs="宋体"/>
                <w:kern w:val="0"/>
                <w:sz w:val="20"/>
                <w:szCs w:val="20"/>
              </w:rPr>
            </w:pPr>
            <w:r>
              <w:rPr>
                <w:rFonts w:hint="eastAsia" w:ascii="宋体" w:hAnsi="宋体" w:cs="宋体"/>
                <w:kern w:val="0"/>
                <w:sz w:val="20"/>
                <w:szCs w:val="20"/>
              </w:rPr>
              <w:t>玩手机检测：</w:t>
            </w:r>
          </w:p>
          <w:p>
            <w:pPr>
              <w:widowControl/>
              <w:jc w:val="left"/>
              <w:rPr>
                <w:rFonts w:ascii="宋体" w:hAnsi="宋体" w:cs="宋体"/>
                <w:kern w:val="0"/>
                <w:sz w:val="20"/>
                <w:szCs w:val="20"/>
              </w:rPr>
            </w:pPr>
            <w:r>
              <w:rPr>
                <w:rFonts w:hint="eastAsia" w:ascii="宋体" w:hAnsi="宋体" w:cs="宋体"/>
                <w:kern w:val="0"/>
                <w:sz w:val="20"/>
                <w:szCs w:val="20"/>
              </w:rPr>
              <w:t>对动态视频中的现场人员的工位进行区域划分，同时对现场人员的工作状态进行实时检测，当检测到工作人员有玩手机的状态，则发出预警。</w:t>
            </w:r>
          </w:p>
          <w:p>
            <w:pPr>
              <w:widowControl/>
              <w:jc w:val="left"/>
              <w:rPr>
                <w:rFonts w:ascii="宋体" w:hAnsi="宋体" w:cs="宋体"/>
                <w:kern w:val="0"/>
                <w:sz w:val="20"/>
                <w:szCs w:val="20"/>
              </w:rPr>
            </w:pPr>
            <w:r>
              <w:rPr>
                <w:rFonts w:hint="eastAsia" w:ascii="宋体" w:hAnsi="宋体" w:cs="宋体"/>
                <w:kern w:val="0"/>
                <w:sz w:val="20"/>
                <w:szCs w:val="20"/>
              </w:rPr>
              <w:t>1)系统支持手动对工作人员的岗位进行线上标注，同时定位该岗位的工作人员是否有玩手机的状态，如发现则报警；</w:t>
            </w:r>
          </w:p>
          <w:p>
            <w:pPr>
              <w:widowControl/>
              <w:jc w:val="left"/>
              <w:rPr>
                <w:rFonts w:ascii="宋体" w:hAnsi="宋体" w:cs="宋体"/>
                <w:kern w:val="0"/>
                <w:sz w:val="20"/>
                <w:szCs w:val="20"/>
              </w:rPr>
            </w:pPr>
            <w:r>
              <w:rPr>
                <w:rFonts w:hint="eastAsia" w:ascii="宋体" w:hAnsi="宋体" w:cs="宋体"/>
                <w:kern w:val="0"/>
                <w:sz w:val="20"/>
                <w:szCs w:val="20"/>
              </w:rPr>
              <w:t>2)识别视频画面中单手、双手玩手机和打电话；</w:t>
            </w:r>
          </w:p>
          <w:p>
            <w:pPr>
              <w:widowControl/>
              <w:jc w:val="left"/>
              <w:rPr>
                <w:rFonts w:ascii="宋体" w:hAnsi="宋体" w:cs="宋体"/>
                <w:kern w:val="0"/>
                <w:sz w:val="20"/>
                <w:szCs w:val="20"/>
              </w:rPr>
            </w:pPr>
            <w:r>
              <w:rPr>
                <w:rFonts w:hint="eastAsia" w:ascii="宋体" w:hAnsi="宋体" w:cs="宋体"/>
                <w:kern w:val="0"/>
                <w:sz w:val="20"/>
                <w:szCs w:val="20"/>
              </w:rPr>
              <w:t>3)同一相机中支持划定多个工位；</w:t>
            </w:r>
          </w:p>
          <w:p>
            <w:pPr>
              <w:widowControl/>
              <w:jc w:val="left"/>
              <w:rPr>
                <w:rFonts w:ascii="宋体" w:hAnsi="宋体" w:cs="宋体"/>
                <w:kern w:val="0"/>
                <w:sz w:val="20"/>
                <w:szCs w:val="20"/>
              </w:rPr>
            </w:pPr>
            <w:r>
              <w:rPr>
                <w:rFonts w:hint="eastAsia" w:ascii="宋体" w:hAnsi="宋体" w:cs="宋体"/>
                <w:kern w:val="0"/>
                <w:sz w:val="20"/>
                <w:szCs w:val="20"/>
              </w:rPr>
              <w:t>4)玩手机识别准确率≥90%。</w:t>
            </w:r>
          </w:p>
          <w:p>
            <w:pPr>
              <w:widowControl/>
              <w:jc w:val="left"/>
              <w:rPr>
                <w:rFonts w:ascii="宋体" w:hAnsi="宋体" w:cs="宋体"/>
                <w:kern w:val="0"/>
                <w:sz w:val="20"/>
                <w:szCs w:val="20"/>
              </w:rPr>
            </w:pPr>
            <w:r>
              <w:rPr>
                <w:rFonts w:hint="eastAsia" w:ascii="宋体" w:hAnsi="宋体" w:cs="宋体"/>
                <w:kern w:val="0"/>
                <w:sz w:val="20"/>
                <w:szCs w:val="20"/>
              </w:rPr>
              <w:t>工作服（1种）穿戴检测：</w:t>
            </w:r>
          </w:p>
          <w:p>
            <w:pPr>
              <w:widowControl/>
              <w:jc w:val="left"/>
              <w:rPr>
                <w:rFonts w:ascii="宋体" w:hAnsi="宋体" w:cs="宋体"/>
                <w:kern w:val="0"/>
                <w:sz w:val="20"/>
                <w:szCs w:val="20"/>
              </w:rPr>
            </w:pPr>
            <w:r>
              <w:rPr>
                <w:rFonts w:hint="eastAsia" w:ascii="宋体" w:hAnsi="宋体" w:cs="宋体"/>
                <w:kern w:val="0"/>
                <w:sz w:val="20"/>
                <w:szCs w:val="20"/>
              </w:rPr>
              <w:t>基于大规模工作着装数据识别训练，配合现场摄像头，自动监控员工衣着规范情况，对未穿工作服（1种）的作业人员进行识别检测并做出预警，可有效防范外部人员闯入，达到高效率监督监管。</w:t>
            </w:r>
          </w:p>
          <w:p>
            <w:pPr>
              <w:widowControl/>
              <w:jc w:val="left"/>
              <w:rPr>
                <w:rFonts w:ascii="宋体" w:hAnsi="宋体" w:cs="宋体"/>
                <w:kern w:val="0"/>
                <w:sz w:val="20"/>
                <w:szCs w:val="20"/>
              </w:rPr>
            </w:pPr>
            <w:r>
              <w:rPr>
                <w:rFonts w:hint="eastAsia" w:ascii="宋体" w:hAnsi="宋体" w:cs="宋体"/>
                <w:kern w:val="0"/>
                <w:sz w:val="20"/>
                <w:szCs w:val="20"/>
              </w:rPr>
              <w:t>1)系统可自动识别人员是否穿工作服（1种），若无，则报警；</w:t>
            </w:r>
          </w:p>
          <w:p>
            <w:pPr>
              <w:widowControl/>
              <w:jc w:val="left"/>
              <w:rPr>
                <w:rFonts w:ascii="宋体" w:hAnsi="宋体" w:cs="宋体"/>
                <w:kern w:val="0"/>
                <w:sz w:val="20"/>
                <w:szCs w:val="20"/>
              </w:rPr>
            </w:pPr>
            <w:r>
              <w:rPr>
                <w:rFonts w:hint="eastAsia" w:ascii="宋体" w:hAnsi="宋体" w:cs="宋体"/>
                <w:kern w:val="0"/>
                <w:sz w:val="20"/>
                <w:szCs w:val="20"/>
              </w:rPr>
              <w:t>2)支持检测覆盖范围的需求定制化，如全身、半身等；</w:t>
            </w:r>
          </w:p>
          <w:p>
            <w:pPr>
              <w:widowControl/>
              <w:jc w:val="left"/>
              <w:rPr>
                <w:rFonts w:ascii="宋体" w:hAnsi="宋体" w:cs="宋体"/>
                <w:kern w:val="0"/>
                <w:sz w:val="20"/>
                <w:szCs w:val="20"/>
              </w:rPr>
            </w:pPr>
            <w:r>
              <w:rPr>
                <w:rFonts w:hint="eastAsia" w:ascii="宋体" w:hAnsi="宋体" w:cs="宋体"/>
                <w:kern w:val="0"/>
                <w:sz w:val="20"/>
                <w:szCs w:val="20"/>
              </w:rPr>
              <w:t>工作着装检测准确率≥95%。</w:t>
            </w:r>
          </w:p>
          <w:p>
            <w:pPr>
              <w:widowControl/>
              <w:jc w:val="left"/>
              <w:rPr>
                <w:rFonts w:ascii="宋体" w:hAnsi="宋体" w:cs="宋体"/>
                <w:kern w:val="0"/>
                <w:sz w:val="20"/>
                <w:szCs w:val="20"/>
              </w:rPr>
            </w:pPr>
            <w:r>
              <w:rPr>
                <w:rFonts w:hint="eastAsia" w:ascii="宋体" w:hAnsi="宋体" w:cs="宋体"/>
                <w:kern w:val="0"/>
                <w:sz w:val="20"/>
                <w:szCs w:val="20"/>
              </w:rPr>
              <w:t>口罩佩戴检测：</w:t>
            </w:r>
          </w:p>
          <w:p>
            <w:pPr>
              <w:widowControl/>
              <w:jc w:val="left"/>
              <w:rPr>
                <w:rFonts w:ascii="宋体" w:hAnsi="宋体" w:cs="宋体"/>
                <w:kern w:val="0"/>
                <w:sz w:val="20"/>
                <w:szCs w:val="20"/>
              </w:rPr>
            </w:pPr>
            <w:r>
              <w:rPr>
                <w:rFonts w:hint="eastAsia" w:ascii="宋体" w:hAnsi="宋体" w:cs="宋体"/>
                <w:kern w:val="0"/>
                <w:sz w:val="20"/>
                <w:szCs w:val="20"/>
              </w:rPr>
              <w:t>基于大规模口罩佩戴数据识别训练，配合现场摄像头，实现自动识别现场人员的口罩佩戴情况，达到高效率监督监管。</w:t>
            </w:r>
          </w:p>
          <w:p>
            <w:pPr>
              <w:widowControl/>
              <w:jc w:val="left"/>
              <w:rPr>
                <w:rFonts w:ascii="宋体" w:hAnsi="宋体" w:cs="宋体"/>
                <w:kern w:val="0"/>
                <w:sz w:val="20"/>
                <w:szCs w:val="20"/>
              </w:rPr>
            </w:pPr>
            <w:r>
              <w:rPr>
                <w:rFonts w:hint="eastAsia" w:ascii="宋体" w:hAnsi="宋体" w:cs="宋体"/>
                <w:kern w:val="0"/>
                <w:sz w:val="20"/>
                <w:szCs w:val="20"/>
              </w:rPr>
              <w:t>系统可自动进行口罩识别，如检测到未佩戴口罩，则报警；</w:t>
            </w:r>
          </w:p>
          <w:p>
            <w:pPr>
              <w:widowControl/>
              <w:jc w:val="left"/>
              <w:rPr>
                <w:rFonts w:ascii="宋体" w:hAnsi="宋体" w:cs="宋体"/>
                <w:kern w:val="0"/>
                <w:sz w:val="20"/>
                <w:szCs w:val="20"/>
              </w:rPr>
            </w:pPr>
            <w:r>
              <w:rPr>
                <w:rFonts w:hint="eastAsia" w:ascii="宋体" w:hAnsi="宋体" w:cs="宋体"/>
                <w:kern w:val="0"/>
                <w:sz w:val="20"/>
                <w:szCs w:val="20"/>
              </w:rPr>
              <w:t>不限口罩颜色、种类，不限人群，老人、婴幼儿均可进行检测报警；</w:t>
            </w:r>
          </w:p>
          <w:p>
            <w:pPr>
              <w:widowControl/>
              <w:jc w:val="left"/>
              <w:rPr>
                <w:rFonts w:ascii="宋体" w:hAnsi="宋体" w:cs="宋体"/>
                <w:kern w:val="0"/>
                <w:sz w:val="20"/>
                <w:szCs w:val="20"/>
              </w:rPr>
            </w:pPr>
            <w:r>
              <w:rPr>
                <w:rFonts w:hint="eastAsia" w:ascii="宋体" w:hAnsi="宋体" w:cs="宋体"/>
                <w:kern w:val="0"/>
                <w:sz w:val="20"/>
                <w:szCs w:val="20"/>
              </w:rPr>
              <w:t>人员聚集检测：</w:t>
            </w:r>
          </w:p>
          <w:p>
            <w:pPr>
              <w:widowControl/>
              <w:jc w:val="left"/>
              <w:rPr>
                <w:rFonts w:ascii="宋体" w:hAnsi="宋体" w:cs="宋体"/>
                <w:kern w:val="0"/>
                <w:sz w:val="20"/>
                <w:szCs w:val="20"/>
              </w:rPr>
            </w:pPr>
            <w:r>
              <w:rPr>
                <w:rFonts w:hint="eastAsia" w:ascii="宋体" w:hAnsi="宋体" w:cs="宋体"/>
                <w:kern w:val="0"/>
                <w:sz w:val="20"/>
                <w:szCs w:val="20"/>
              </w:rPr>
              <w:t>基于动态视频实时统计现场人流密度、变化趋势等，进行数据采集，实现突发事件预警，现场安全把控等。</w:t>
            </w:r>
          </w:p>
          <w:p>
            <w:pPr>
              <w:widowControl/>
              <w:jc w:val="left"/>
              <w:rPr>
                <w:rFonts w:ascii="宋体" w:hAnsi="宋体" w:cs="宋体"/>
                <w:kern w:val="0"/>
                <w:sz w:val="20"/>
                <w:szCs w:val="20"/>
              </w:rPr>
            </w:pPr>
            <w:r>
              <w:rPr>
                <w:rFonts w:hint="eastAsia" w:ascii="宋体" w:hAnsi="宋体" w:cs="宋体"/>
                <w:kern w:val="0"/>
                <w:sz w:val="20"/>
                <w:szCs w:val="20"/>
              </w:rPr>
              <w:t>1)系统可自动识别人员聚集行为，并根据业务进行定制化报警；如在不可人员聚集的场所中进行人员聚集，则进行报警；如在需要人员聚集的应急场景中，可利用接口的反逻辑进行报警；</w:t>
            </w:r>
          </w:p>
          <w:p>
            <w:pPr>
              <w:widowControl/>
              <w:jc w:val="left"/>
              <w:rPr>
                <w:rFonts w:ascii="宋体" w:hAnsi="宋体" w:cs="宋体"/>
                <w:kern w:val="0"/>
                <w:sz w:val="20"/>
                <w:szCs w:val="20"/>
              </w:rPr>
            </w:pPr>
            <w:r>
              <w:rPr>
                <w:rFonts w:hint="eastAsia" w:ascii="宋体" w:hAnsi="宋体" w:cs="宋体"/>
                <w:kern w:val="0"/>
                <w:sz w:val="20"/>
                <w:szCs w:val="20"/>
              </w:rPr>
              <w:t>2)支持“人员聚集”中概念人数的设置；</w:t>
            </w:r>
          </w:p>
          <w:p>
            <w:pPr>
              <w:widowControl/>
              <w:jc w:val="left"/>
              <w:rPr>
                <w:rFonts w:ascii="宋体" w:hAnsi="宋体" w:cs="宋体"/>
                <w:kern w:val="0"/>
                <w:sz w:val="20"/>
                <w:szCs w:val="20"/>
              </w:rPr>
            </w:pPr>
            <w:r>
              <w:rPr>
                <w:rFonts w:hint="eastAsia" w:ascii="宋体" w:hAnsi="宋体" w:cs="宋体"/>
                <w:kern w:val="0"/>
                <w:sz w:val="20"/>
                <w:szCs w:val="20"/>
              </w:rPr>
              <w:t>3)支持摄像头中特定区域人员聚集检测识别；</w:t>
            </w:r>
          </w:p>
          <w:p>
            <w:pPr>
              <w:widowControl/>
              <w:jc w:val="left"/>
              <w:rPr>
                <w:rFonts w:ascii="宋体" w:hAnsi="宋体" w:cs="宋体"/>
                <w:kern w:val="0"/>
                <w:sz w:val="20"/>
                <w:szCs w:val="20"/>
              </w:rPr>
            </w:pPr>
            <w:r>
              <w:rPr>
                <w:rFonts w:hint="eastAsia" w:ascii="宋体" w:hAnsi="宋体" w:cs="宋体"/>
                <w:kern w:val="0"/>
                <w:sz w:val="20"/>
                <w:szCs w:val="20"/>
              </w:rPr>
              <w:t>4)支持设置检测覆盖范围，如全身、半身等；</w:t>
            </w:r>
          </w:p>
          <w:p>
            <w:pPr>
              <w:widowControl/>
              <w:jc w:val="left"/>
              <w:rPr>
                <w:rFonts w:ascii="宋体" w:hAnsi="宋体" w:cs="宋体"/>
                <w:kern w:val="0"/>
                <w:sz w:val="20"/>
                <w:szCs w:val="20"/>
              </w:rPr>
            </w:pPr>
            <w:r>
              <w:rPr>
                <w:rFonts w:hint="eastAsia" w:ascii="宋体" w:hAnsi="宋体" w:cs="宋体"/>
                <w:kern w:val="0"/>
                <w:sz w:val="20"/>
                <w:szCs w:val="20"/>
              </w:rPr>
              <w:t>5)人员正面、侧面、背面，人员高低、老幼均可识别；</w:t>
            </w:r>
          </w:p>
          <w:p>
            <w:pPr>
              <w:widowControl/>
              <w:jc w:val="left"/>
              <w:rPr>
                <w:rFonts w:ascii="宋体" w:hAnsi="宋体" w:cs="宋体"/>
                <w:kern w:val="0"/>
                <w:sz w:val="20"/>
                <w:szCs w:val="20"/>
              </w:rPr>
            </w:pPr>
            <w:r>
              <w:rPr>
                <w:rFonts w:hint="eastAsia" w:ascii="宋体" w:hAnsi="宋体" w:cs="宋体"/>
                <w:kern w:val="0"/>
                <w:sz w:val="20"/>
                <w:szCs w:val="20"/>
              </w:rPr>
              <w:t>6)支持结合人员聚集进行打架、聚众闹事等其他图像识别接口的结合使用；</w:t>
            </w:r>
          </w:p>
          <w:p>
            <w:pPr>
              <w:widowControl/>
              <w:jc w:val="left"/>
              <w:rPr>
                <w:rFonts w:ascii="宋体" w:hAnsi="宋体" w:cs="宋体"/>
                <w:kern w:val="0"/>
                <w:sz w:val="20"/>
                <w:szCs w:val="20"/>
              </w:rPr>
            </w:pPr>
            <w:r>
              <w:rPr>
                <w:rFonts w:hint="eastAsia" w:ascii="宋体" w:hAnsi="宋体" w:cs="宋体"/>
                <w:kern w:val="0"/>
                <w:sz w:val="20"/>
                <w:szCs w:val="20"/>
              </w:rPr>
              <w:t>7)人员聚集检测准确率≥95%。</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电子政务录像文件存储机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总体要求：自动抽取NVR中政务服务过程中的相关视音频文件，对其视频录像进行归档存储，提供音视频下载及回放查看。</w:t>
            </w: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CPU：主频≥3.8Ghz，总核心数≥四核心</w:t>
            </w:r>
          </w:p>
          <w:p>
            <w:pPr>
              <w:widowControl/>
              <w:jc w:val="left"/>
              <w:rPr>
                <w:rFonts w:ascii="宋体" w:hAnsi="宋体" w:cs="宋体"/>
                <w:kern w:val="0"/>
                <w:sz w:val="20"/>
                <w:szCs w:val="20"/>
              </w:rPr>
            </w:pPr>
            <w:r>
              <w:rPr>
                <w:rFonts w:hint="eastAsia" w:ascii="宋体" w:hAnsi="宋体" w:cs="宋体"/>
                <w:kern w:val="0"/>
                <w:sz w:val="20"/>
                <w:szCs w:val="20"/>
              </w:rPr>
              <w:t>内存：≥8G，规格不低于DDR4</w:t>
            </w:r>
          </w:p>
          <w:p>
            <w:pPr>
              <w:widowControl/>
              <w:jc w:val="left"/>
              <w:rPr>
                <w:rFonts w:ascii="宋体" w:hAnsi="宋体" w:cs="宋体"/>
                <w:kern w:val="0"/>
                <w:sz w:val="20"/>
                <w:szCs w:val="20"/>
              </w:rPr>
            </w:pPr>
            <w:r>
              <w:rPr>
                <w:rFonts w:hint="eastAsia" w:ascii="宋体" w:hAnsi="宋体" w:cs="宋体"/>
                <w:kern w:val="0"/>
                <w:sz w:val="20"/>
                <w:szCs w:val="20"/>
              </w:rPr>
              <w:t>硬盘：≥1TB 容量，SATA盘；</w:t>
            </w:r>
          </w:p>
          <w:p>
            <w:pPr>
              <w:widowControl/>
              <w:jc w:val="left"/>
              <w:rPr>
                <w:rFonts w:ascii="宋体" w:hAnsi="宋体" w:cs="宋体"/>
                <w:kern w:val="0"/>
                <w:sz w:val="20"/>
                <w:szCs w:val="20"/>
              </w:rPr>
            </w:pPr>
            <w:r>
              <w:rPr>
                <w:rFonts w:hint="eastAsia" w:ascii="宋体" w:hAnsi="宋体" w:cs="宋体"/>
                <w:kern w:val="0"/>
                <w:sz w:val="20"/>
                <w:szCs w:val="20"/>
              </w:rPr>
              <w:t>正版操作系统。</w:t>
            </w:r>
          </w:p>
          <w:p>
            <w:pPr>
              <w:widowControl/>
              <w:jc w:val="left"/>
              <w:rPr>
                <w:rFonts w:ascii="宋体" w:hAnsi="宋体" w:cs="宋体"/>
                <w:kern w:val="0"/>
                <w:sz w:val="20"/>
                <w:szCs w:val="20"/>
              </w:rPr>
            </w:pPr>
            <w:r>
              <w:rPr>
                <w:rFonts w:hint="eastAsia" w:ascii="宋体" w:hAnsi="宋体" w:cs="宋体"/>
                <w:kern w:val="0"/>
                <w:sz w:val="20"/>
                <w:szCs w:val="20"/>
              </w:rPr>
              <w:t>热插拔控制器，配置4个1Gbps iSCSI/NAS通道，两种方式可自由切换，并支持路径冗余及均衡负载；支持CIFS 、NFS、 FTP；提供最多32个逻辑卷、单个逻辑卷最大可达512TB、最多2048个分区及最多4096个主机LUN MAP分区映射，且LUN及端口映射功能分配不受连接个数限制，配置2GB缓存；支持12Gb/s 2.5/3.5英寸SAS/SATA硬盘混插；本次配置7200转SATA企业级磁盘阵列专用硬盘及配套专用热插拔托架，配置容量96TB，可用容量≥70TB；支持增加扩展柜扩容；提供双热插拔冗余电源和冗余风扇模组（单电源状态下即可运行整机）；支持RS232串口和RJ45网络管理方式；提供RAID 0、RAID 1、RAID 3、RAID 5、RAID 6、RAID 10、RAID 30、RAID 50、RAID 60 ；支持配置条带大小：16KB, 32KB, 64KB, 128KB, 256KB, 512KB 或 1024KB （每个逻辑磁盘） ；提供最多64个本地卷快照和4组卷镜像功能。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高清网络半球摄像机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400万 1/3" CMOS 智能半球型网络摄像机</w:t>
            </w:r>
          </w:p>
          <w:p>
            <w:pPr>
              <w:widowControl/>
              <w:jc w:val="left"/>
              <w:rPr>
                <w:rFonts w:ascii="宋体" w:hAnsi="宋体" w:cs="宋体"/>
                <w:kern w:val="0"/>
                <w:sz w:val="20"/>
                <w:szCs w:val="20"/>
              </w:rPr>
            </w:pPr>
            <w:r>
              <w:rPr>
                <w:rFonts w:hint="eastAsia" w:ascii="宋体" w:hAnsi="宋体" w:cs="宋体"/>
                <w:kern w:val="0"/>
                <w:sz w:val="20"/>
                <w:szCs w:val="20"/>
              </w:rPr>
              <w:t>采用深度学习硬件及算法，支持越界侦测，区域入侵侦测，进入区域侦测和离开区域侦测，支持联动声音报警</w:t>
            </w:r>
          </w:p>
          <w:p>
            <w:pPr>
              <w:widowControl/>
              <w:jc w:val="left"/>
              <w:rPr>
                <w:rFonts w:ascii="宋体" w:hAnsi="宋体" w:cs="宋体"/>
                <w:kern w:val="0"/>
                <w:sz w:val="20"/>
                <w:szCs w:val="20"/>
              </w:rPr>
            </w:pPr>
            <w:r>
              <w:rPr>
                <w:rFonts w:hint="eastAsia" w:ascii="宋体" w:hAnsi="宋体" w:cs="宋体"/>
                <w:kern w:val="0"/>
                <w:sz w:val="20"/>
                <w:szCs w:val="20"/>
              </w:rPr>
              <w:t>最低照度: 彩色：0.005 Lux @（F1.2，AGC ON），0 Lux with IR</w:t>
            </w:r>
          </w:p>
          <w:p>
            <w:pPr>
              <w:widowControl/>
              <w:jc w:val="left"/>
              <w:rPr>
                <w:rFonts w:ascii="宋体" w:hAnsi="宋体" w:cs="宋体"/>
                <w:kern w:val="0"/>
                <w:sz w:val="20"/>
                <w:szCs w:val="20"/>
              </w:rPr>
            </w:pPr>
            <w:r>
              <w:rPr>
                <w:rFonts w:hint="eastAsia" w:ascii="宋体" w:hAnsi="宋体" w:cs="宋体"/>
                <w:kern w:val="0"/>
                <w:sz w:val="20"/>
                <w:szCs w:val="20"/>
              </w:rPr>
              <w:t>宽动态: 120 dB</w:t>
            </w:r>
          </w:p>
          <w:p>
            <w:pPr>
              <w:widowControl/>
              <w:jc w:val="left"/>
              <w:rPr>
                <w:rFonts w:ascii="宋体" w:hAnsi="宋体" w:cs="宋体"/>
                <w:kern w:val="0"/>
                <w:sz w:val="20"/>
                <w:szCs w:val="20"/>
              </w:rPr>
            </w:pPr>
            <w:r>
              <w:rPr>
                <w:rFonts w:hint="eastAsia" w:ascii="宋体" w:hAnsi="宋体" w:cs="宋体"/>
                <w:kern w:val="0"/>
                <w:sz w:val="20"/>
                <w:szCs w:val="20"/>
              </w:rPr>
              <w:t>调节角度: 水平：0°~355°，垂直：0°~75°，旋转：0°~355°</w:t>
            </w:r>
          </w:p>
          <w:p>
            <w:pPr>
              <w:widowControl/>
              <w:jc w:val="left"/>
              <w:rPr>
                <w:rFonts w:ascii="宋体" w:hAnsi="宋体" w:cs="宋体"/>
                <w:kern w:val="0"/>
                <w:sz w:val="20"/>
                <w:szCs w:val="20"/>
              </w:rPr>
            </w:pPr>
            <w:r>
              <w:rPr>
                <w:rFonts w:hint="eastAsia" w:ascii="宋体" w:hAnsi="宋体" w:cs="宋体"/>
                <w:kern w:val="0"/>
                <w:sz w:val="20"/>
                <w:szCs w:val="20"/>
              </w:rPr>
              <w:t xml:space="preserve">焦距＆视场角: </w:t>
            </w:r>
          </w:p>
          <w:p>
            <w:pPr>
              <w:widowControl/>
              <w:jc w:val="left"/>
              <w:rPr>
                <w:rFonts w:ascii="宋体" w:hAnsi="宋体" w:cs="宋体"/>
                <w:kern w:val="0"/>
                <w:sz w:val="20"/>
                <w:szCs w:val="20"/>
              </w:rPr>
            </w:pPr>
            <w:r>
              <w:rPr>
                <w:rFonts w:hint="eastAsia" w:ascii="宋体" w:hAnsi="宋体" w:cs="宋体"/>
                <w:kern w:val="0"/>
                <w:sz w:val="20"/>
                <w:szCs w:val="20"/>
              </w:rPr>
              <w:t>2.8 mm，水平视场角：98.2°，垂直视场角：54.2°，对角视场角：114.6°</w:t>
            </w:r>
          </w:p>
          <w:p>
            <w:pPr>
              <w:widowControl/>
              <w:jc w:val="left"/>
              <w:rPr>
                <w:rFonts w:ascii="宋体" w:hAnsi="宋体" w:cs="宋体"/>
                <w:kern w:val="0"/>
                <w:sz w:val="20"/>
                <w:szCs w:val="20"/>
              </w:rPr>
            </w:pPr>
            <w:r>
              <w:rPr>
                <w:rFonts w:hint="eastAsia" w:ascii="宋体" w:hAnsi="宋体" w:cs="宋体"/>
                <w:kern w:val="0"/>
                <w:sz w:val="20"/>
                <w:szCs w:val="20"/>
              </w:rPr>
              <w:t>4 mm，水平视场角：78.8°，垂直视场角：42.3°，对角视场角：93.4°</w:t>
            </w:r>
          </w:p>
          <w:p>
            <w:pPr>
              <w:widowControl/>
              <w:jc w:val="left"/>
              <w:rPr>
                <w:rFonts w:ascii="宋体" w:hAnsi="宋体" w:cs="宋体"/>
                <w:kern w:val="0"/>
                <w:sz w:val="20"/>
                <w:szCs w:val="20"/>
              </w:rPr>
            </w:pPr>
            <w:r>
              <w:rPr>
                <w:rFonts w:hint="eastAsia" w:ascii="宋体" w:hAnsi="宋体" w:cs="宋体"/>
                <w:kern w:val="0"/>
                <w:sz w:val="20"/>
                <w:szCs w:val="20"/>
              </w:rPr>
              <w:t>6 mm，水平视场角：49.1°，垂直视场角：26.3°，对角视场角：57.2°</w:t>
            </w:r>
          </w:p>
          <w:p>
            <w:pPr>
              <w:widowControl/>
              <w:jc w:val="left"/>
              <w:rPr>
                <w:rFonts w:ascii="宋体" w:hAnsi="宋体" w:cs="宋体"/>
                <w:kern w:val="0"/>
                <w:sz w:val="20"/>
                <w:szCs w:val="20"/>
              </w:rPr>
            </w:pPr>
            <w:r>
              <w:rPr>
                <w:rFonts w:hint="eastAsia" w:ascii="宋体" w:hAnsi="宋体" w:cs="宋体"/>
                <w:kern w:val="0"/>
                <w:sz w:val="20"/>
                <w:szCs w:val="20"/>
              </w:rPr>
              <w:t>8 mm，水平视场角：37.5°，垂直视场角：20.7°，对角视场角：43.3°</w:t>
            </w:r>
          </w:p>
          <w:p>
            <w:pPr>
              <w:widowControl/>
              <w:jc w:val="left"/>
              <w:rPr>
                <w:rFonts w:ascii="宋体" w:hAnsi="宋体" w:cs="宋体"/>
                <w:kern w:val="0"/>
                <w:sz w:val="20"/>
                <w:szCs w:val="20"/>
              </w:rPr>
            </w:pPr>
            <w:r>
              <w:rPr>
                <w:rFonts w:hint="eastAsia" w:ascii="宋体" w:hAnsi="宋体" w:cs="宋体"/>
                <w:kern w:val="0"/>
                <w:sz w:val="20"/>
                <w:szCs w:val="20"/>
              </w:rPr>
              <w:t>补光灯类型: 红外灯</w:t>
            </w:r>
          </w:p>
          <w:p>
            <w:pPr>
              <w:widowControl/>
              <w:jc w:val="left"/>
              <w:rPr>
                <w:rFonts w:ascii="宋体" w:hAnsi="宋体" w:cs="宋体"/>
                <w:kern w:val="0"/>
                <w:sz w:val="20"/>
                <w:szCs w:val="20"/>
              </w:rPr>
            </w:pPr>
            <w:r>
              <w:rPr>
                <w:rFonts w:hint="eastAsia" w:ascii="宋体" w:hAnsi="宋体" w:cs="宋体"/>
                <w:kern w:val="0"/>
                <w:sz w:val="20"/>
                <w:szCs w:val="20"/>
              </w:rPr>
              <w:t>补光距离: 最远可达30 m</w:t>
            </w:r>
          </w:p>
          <w:p>
            <w:pPr>
              <w:widowControl/>
              <w:jc w:val="left"/>
              <w:rPr>
                <w:rFonts w:ascii="宋体" w:hAnsi="宋体" w:cs="宋体"/>
                <w:kern w:val="0"/>
                <w:sz w:val="20"/>
                <w:szCs w:val="20"/>
              </w:rPr>
            </w:pPr>
            <w:r>
              <w:rPr>
                <w:rFonts w:hint="eastAsia" w:ascii="宋体" w:hAnsi="宋体" w:cs="宋体"/>
                <w:kern w:val="0"/>
                <w:sz w:val="20"/>
                <w:szCs w:val="20"/>
              </w:rPr>
              <w:t>防补光过曝: 支持</w:t>
            </w:r>
          </w:p>
          <w:p>
            <w:pPr>
              <w:widowControl/>
              <w:jc w:val="left"/>
              <w:rPr>
                <w:rFonts w:ascii="宋体" w:hAnsi="宋体" w:cs="宋体"/>
                <w:kern w:val="0"/>
                <w:sz w:val="20"/>
                <w:szCs w:val="20"/>
              </w:rPr>
            </w:pPr>
            <w:r>
              <w:rPr>
                <w:rFonts w:hint="eastAsia" w:ascii="宋体" w:hAnsi="宋体" w:cs="宋体"/>
                <w:kern w:val="0"/>
                <w:sz w:val="20"/>
                <w:szCs w:val="20"/>
              </w:rPr>
              <w:t>红外波长范围: 850 nm</w:t>
            </w:r>
          </w:p>
          <w:p>
            <w:pPr>
              <w:widowControl/>
              <w:jc w:val="left"/>
              <w:rPr>
                <w:rFonts w:ascii="宋体" w:hAnsi="宋体" w:cs="宋体"/>
                <w:kern w:val="0"/>
                <w:sz w:val="20"/>
                <w:szCs w:val="20"/>
              </w:rPr>
            </w:pPr>
            <w:r>
              <w:rPr>
                <w:rFonts w:hint="eastAsia" w:ascii="宋体" w:hAnsi="宋体" w:cs="宋体"/>
                <w:kern w:val="0"/>
                <w:sz w:val="20"/>
                <w:szCs w:val="20"/>
              </w:rPr>
              <w:t>最大图像尺寸: 2560 × 1440</w:t>
            </w:r>
          </w:p>
          <w:p>
            <w:pPr>
              <w:widowControl/>
              <w:jc w:val="left"/>
              <w:rPr>
                <w:rFonts w:ascii="宋体" w:hAnsi="宋体" w:cs="宋体"/>
                <w:kern w:val="0"/>
                <w:sz w:val="20"/>
                <w:szCs w:val="20"/>
              </w:rPr>
            </w:pPr>
            <w:r>
              <w:rPr>
                <w:rFonts w:hint="eastAsia" w:ascii="宋体" w:hAnsi="宋体" w:cs="宋体"/>
                <w:kern w:val="0"/>
                <w:sz w:val="20"/>
                <w:szCs w:val="20"/>
              </w:rPr>
              <w:t>视频压缩标准: 主码流：H.265/H.264</w:t>
            </w:r>
          </w:p>
          <w:p>
            <w:pPr>
              <w:widowControl/>
              <w:jc w:val="left"/>
              <w:rPr>
                <w:rFonts w:ascii="宋体" w:hAnsi="宋体" w:cs="宋体"/>
                <w:kern w:val="0"/>
                <w:sz w:val="20"/>
                <w:szCs w:val="20"/>
              </w:rPr>
            </w:pPr>
            <w:r>
              <w:rPr>
                <w:rFonts w:hint="eastAsia" w:ascii="宋体" w:hAnsi="宋体" w:cs="宋体"/>
                <w:kern w:val="0"/>
                <w:sz w:val="20"/>
                <w:szCs w:val="20"/>
              </w:rPr>
              <w:t>网络存储: 支持NAS（NFS，SMB/CIFS均支持），支持MicroSD(即TF卡)/MicroSDHC/MicroSDXC卡（最大256 GB），断网本地录像存储及断网续传</w:t>
            </w:r>
          </w:p>
          <w:p>
            <w:pPr>
              <w:widowControl/>
              <w:jc w:val="left"/>
              <w:rPr>
                <w:rFonts w:ascii="宋体" w:hAnsi="宋体" w:cs="宋体"/>
                <w:kern w:val="0"/>
                <w:sz w:val="20"/>
                <w:szCs w:val="20"/>
              </w:rPr>
            </w:pPr>
            <w:r>
              <w:rPr>
                <w:rFonts w:hint="eastAsia" w:ascii="宋体" w:hAnsi="宋体" w:cs="宋体"/>
                <w:kern w:val="0"/>
                <w:sz w:val="20"/>
                <w:szCs w:val="20"/>
              </w:rPr>
              <w:t>网络: 1个RJ45 10 M/100 M自适应以太网口</w:t>
            </w:r>
          </w:p>
          <w:p>
            <w:pPr>
              <w:widowControl/>
              <w:jc w:val="left"/>
              <w:rPr>
                <w:rFonts w:ascii="宋体" w:hAnsi="宋体" w:cs="宋体"/>
                <w:kern w:val="0"/>
                <w:sz w:val="20"/>
                <w:szCs w:val="20"/>
              </w:rPr>
            </w:pPr>
            <w:r>
              <w:rPr>
                <w:rFonts w:hint="eastAsia" w:ascii="宋体" w:hAnsi="宋体" w:cs="宋体"/>
                <w:kern w:val="0"/>
                <w:sz w:val="20"/>
                <w:szCs w:val="20"/>
              </w:rPr>
              <w:t>音频: 1路输入（Line in）；1路输出（Line out）；1个内置麦克风，1个内置扬声器</w:t>
            </w:r>
          </w:p>
          <w:p>
            <w:pPr>
              <w:widowControl/>
              <w:jc w:val="left"/>
              <w:rPr>
                <w:rFonts w:ascii="宋体" w:hAnsi="宋体" w:cs="宋体"/>
                <w:kern w:val="0"/>
                <w:sz w:val="20"/>
                <w:szCs w:val="20"/>
              </w:rPr>
            </w:pPr>
            <w:r>
              <w:rPr>
                <w:rFonts w:hint="eastAsia" w:ascii="宋体" w:hAnsi="宋体" w:cs="宋体"/>
                <w:kern w:val="0"/>
                <w:sz w:val="20"/>
                <w:szCs w:val="20"/>
              </w:rPr>
              <w:t>报警: 1路输入，1路输出（输出最大支持AC24/DC24 V，1 A）</w:t>
            </w:r>
          </w:p>
          <w:p>
            <w:pPr>
              <w:widowControl/>
              <w:jc w:val="left"/>
              <w:rPr>
                <w:rFonts w:ascii="宋体" w:hAnsi="宋体" w:cs="宋体"/>
                <w:kern w:val="0"/>
                <w:sz w:val="20"/>
                <w:szCs w:val="20"/>
              </w:rPr>
            </w:pPr>
            <w:r>
              <w:rPr>
                <w:rFonts w:hint="eastAsia" w:ascii="宋体" w:hAnsi="宋体" w:cs="宋体"/>
                <w:kern w:val="0"/>
                <w:sz w:val="20"/>
                <w:szCs w:val="20"/>
              </w:rPr>
              <w:t>复位: 支持</w:t>
            </w:r>
          </w:p>
          <w:p>
            <w:pPr>
              <w:widowControl/>
              <w:jc w:val="left"/>
              <w:rPr>
                <w:rFonts w:ascii="宋体" w:hAnsi="宋体" w:cs="宋体"/>
                <w:kern w:val="0"/>
                <w:sz w:val="20"/>
                <w:szCs w:val="20"/>
              </w:rPr>
            </w:pPr>
            <w:r>
              <w:rPr>
                <w:rFonts w:hint="eastAsia" w:ascii="宋体" w:hAnsi="宋体" w:cs="宋体"/>
                <w:kern w:val="0"/>
                <w:sz w:val="20"/>
                <w:szCs w:val="20"/>
              </w:rPr>
              <w:t>电源输出: DC12 V，100 mA电源输出，可用于拾音器供电</w:t>
            </w:r>
          </w:p>
          <w:p>
            <w:pPr>
              <w:widowControl/>
              <w:jc w:val="left"/>
              <w:rPr>
                <w:rFonts w:ascii="宋体" w:hAnsi="宋体" w:cs="宋体"/>
                <w:kern w:val="0"/>
                <w:sz w:val="20"/>
                <w:szCs w:val="20"/>
              </w:rPr>
            </w:pPr>
            <w:r>
              <w:rPr>
                <w:rFonts w:hint="eastAsia" w:ascii="宋体" w:hAnsi="宋体" w:cs="宋体"/>
                <w:kern w:val="0"/>
                <w:sz w:val="20"/>
                <w:szCs w:val="20"/>
              </w:rPr>
              <w:t>供电方式: DC：12 V ± 25%，支持防反接保护；PoE：802.3af</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桌面式拾音器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监听距离：2米</w:t>
            </w:r>
          </w:p>
          <w:p>
            <w:pPr>
              <w:widowControl/>
              <w:jc w:val="left"/>
              <w:rPr>
                <w:rFonts w:ascii="宋体" w:hAnsi="宋体" w:cs="宋体"/>
                <w:kern w:val="0"/>
                <w:sz w:val="20"/>
                <w:szCs w:val="20"/>
              </w:rPr>
            </w:pPr>
            <w:r>
              <w:rPr>
                <w:rFonts w:hint="eastAsia" w:ascii="宋体" w:hAnsi="宋体" w:cs="宋体"/>
                <w:kern w:val="0"/>
                <w:sz w:val="20"/>
                <w:szCs w:val="20"/>
              </w:rPr>
              <w:t>音频传输距离：3000米</w:t>
            </w:r>
          </w:p>
          <w:p>
            <w:pPr>
              <w:widowControl/>
              <w:jc w:val="left"/>
              <w:rPr>
                <w:rFonts w:ascii="宋体" w:hAnsi="宋体" w:cs="宋体"/>
                <w:kern w:val="0"/>
                <w:sz w:val="20"/>
                <w:szCs w:val="20"/>
              </w:rPr>
            </w:pPr>
            <w:r>
              <w:rPr>
                <w:rFonts w:hint="eastAsia" w:ascii="宋体" w:hAnsi="宋体" w:cs="宋体"/>
                <w:kern w:val="0"/>
                <w:sz w:val="20"/>
                <w:szCs w:val="20"/>
              </w:rPr>
              <w:t>频率响应：150Hz ～ 4000Hz</w:t>
            </w:r>
          </w:p>
          <w:p>
            <w:pPr>
              <w:widowControl/>
              <w:jc w:val="left"/>
              <w:rPr>
                <w:rFonts w:ascii="宋体" w:hAnsi="宋体" w:cs="宋体"/>
                <w:kern w:val="0"/>
                <w:sz w:val="20"/>
                <w:szCs w:val="20"/>
              </w:rPr>
            </w:pPr>
            <w:r>
              <w:rPr>
                <w:rFonts w:hint="eastAsia" w:ascii="宋体" w:hAnsi="宋体" w:cs="宋体"/>
                <w:kern w:val="0"/>
                <w:sz w:val="20"/>
                <w:szCs w:val="20"/>
              </w:rPr>
              <w:t>灵敏度：-50dB</w:t>
            </w:r>
          </w:p>
          <w:p>
            <w:pPr>
              <w:widowControl/>
              <w:jc w:val="left"/>
              <w:rPr>
                <w:rFonts w:ascii="宋体" w:hAnsi="宋体" w:cs="宋体"/>
                <w:kern w:val="0"/>
                <w:sz w:val="20"/>
                <w:szCs w:val="20"/>
              </w:rPr>
            </w:pPr>
            <w:r>
              <w:rPr>
                <w:rFonts w:hint="eastAsia" w:ascii="宋体" w:hAnsi="宋体" w:cs="宋体"/>
                <w:kern w:val="0"/>
                <w:sz w:val="20"/>
                <w:szCs w:val="20"/>
              </w:rPr>
              <w:t>信噪比：70dB</w:t>
            </w:r>
          </w:p>
          <w:p>
            <w:pPr>
              <w:widowControl/>
              <w:jc w:val="left"/>
              <w:rPr>
                <w:rFonts w:ascii="宋体" w:hAnsi="宋体" w:cs="宋体"/>
                <w:kern w:val="0"/>
                <w:sz w:val="20"/>
                <w:szCs w:val="20"/>
              </w:rPr>
            </w:pPr>
            <w:r>
              <w:rPr>
                <w:rFonts w:hint="eastAsia" w:ascii="宋体" w:hAnsi="宋体" w:cs="宋体"/>
                <w:kern w:val="0"/>
                <w:sz w:val="20"/>
                <w:szCs w:val="20"/>
              </w:rPr>
              <w:t>指向特性：双指向性</w:t>
            </w:r>
          </w:p>
          <w:p>
            <w:pPr>
              <w:widowControl/>
              <w:jc w:val="left"/>
              <w:rPr>
                <w:rFonts w:ascii="宋体" w:hAnsi="宋体" w:cs="宋体"/>
                <w:kern w:val="0"/>
                <w:sz w:val="20"/>
                <w:szCs w:val="20"/>
              </w:rPr>
            </w:pPr>
            <w:r>
              <w:rPr>
                <w:rFonts w:hint="eastAsia" w:ascii="宋体" w:hAnsi="宋体" w:cs="宋体"/>
                <w:kern w:val="0"/>
                <w:sz w:val="20"/>
                <w:szCs w:val="20"/>
              </w:rPr>
              <w:t>动态范围：25dB (1KHz at Max dB SPL)</w:t>
            </w:r>
          </w:p>
          <w:p>
            <w:pPr>
              <w:widowControl/>
              <w:jc w:val="left"/>
              <w:rPr>
                <w:rFonts w:ascii="宋体" w:hAnsi="宋体" w:cs="宋体"/>
                <w:kern w:val="0"/>
                <w:sz w:val="20"/>
                <w:szCs w:val="20"/>
              </w:rPr>
            </w:pPr>
            <w:r>
              <w:rPr>
                <w:rFonts w:hint="eastAsia" w:ascii="宋体" w:hAnsi="宋体" w:cs="宋体"/>
                <w:kern w:val="0"/>
                <w:sz w:val="20"/>
                <w:szCs w:val="20"/>
              </w:rPr>
              <w:t>最大承受音压：180dB SPL (1KHz,THD 1%)</w:t>
            </w:r>
          </w:p>
          <w:p>
            <w:pPr>
              <w:widowControl/>
              <w:jc w:val="left"/>
              <w:rPr>
                <w:rFonts w:ascii="宋体" w:hAnsi="宋体" w:cs="宋体"/>
                <w:kern w:val="0"/>
                <w:sz w:val="20"/>
                <w:szCs w:val="20"/>
              </w:rPr>
            </w:pPr>
            <w:r>
              <w:rPr>
                <w:rFonts w:hint="eastAsia" w:ascii="宋体" w:hAnsi="宋体" w:cs="宋体"/>
                <w:kern w:val="0"/>
                <w:sz w:val="20"/>
                <w:szCs w:val="20"/>
              </w:rPr>
              <w:t>输出阻抗：600欧姆非平衡</w:t>
            </w:r>
          </w:p>
          <w:p>
            <w:pPr>
              <w:widowControl/>
              <w:jc w:val="left"/>
              <w:rPr>
                <w:rFonts w:ascii="宋体" w:hAnsi="宋体" w:cs="宋体"/>
                <w:kern w:val="0"/>
                <w:sz w:val="20"/>
                <w:szCs w:val="20"/>
              </w:rPr>
            </w:pPr>
            <w:r>
              <w:rPr>
                <w:rFonts w:hint="eastAsia" w:ascii="宋体" w:hAnsi="宋体" w:cs="宋体"/>
                <w:kern w:val="0"/>
                <w:sz w:val="20"/>
                <w:szCs w:val="20"/>
              </w:rPr>
              <w:t>输出信号幅度：2.5Vpp/-25db</w:t>
            </w:r>
          </w:p>
          <w:p>
            <w:pPr>
              <w:widowControl/>
              <w:jc w:val="left"/>
              <w:rPr>
                <w:rFonts w:ascii="宋体" w:hAnsi="宋体" w:cs="宋体"/>
                <w:kern w:val="0"/>
                <w:sz w:val="20"/>
                <w:szCs w:val="20"/>
              </w:rPr>
            </w:pPr>
            <w:r>
              <w:rPr>
                <w:rFonts w:hint="eastAsia" w:ascii="宋体" w:hAnsi="宋体" w:cs="宋体"/>
                <w:kern w:val="0"/>
                <w:sz w:val="20"/>
                <w:szCs w:val="20"/>
              </w:rPr>
              <w:t>麦克风：互补增强电容咪头(两只)</w:t>
            </w:r>
          </w:p>
          <w:p>
            <w:pPr>
              <w:widowControl/>
              <w:jc w:val="left"/>
              <w:rPr>
                <w:rFonts w:ascii="宋体" w:hAnsi="宋体" w:cs="宋体"/>
                <w:kern w:val="0"/>
                <w:sz w:val="20"/>
                <w:szCs w:val="20"/>
              </w:rPr>
            </w:pPr>
            <w:r>
              <w:rPr>
                <w:rFonts w:hint="eastAsia" w:ascii="宋体" w:hAnsi="宋体" w:cs="宋体"/>
                <w:kern w:val="0"/>
                <w:sz w:val="20"/>
                <w:szCs w:val="20"/>
              </w:rPr>
              <w:t>保护电路：雷击保护、电源极性反转保护</w:t>
            </w:r>
          </w:p>
          <w:p>
            <w:pPr>
              <w:widowControl/>
              <w:jc w:val="left"/>
              <w:rPr>
                <w:rFonts w:ascii="宋体" w:hAnsi="宋体" w:cs="宋体"/>
                <w:kern w:val="0"/>
                <w:sz w:val="20"/>
                <w:szCs w:val="20"/>
              </w:rPr>
            </w:pPr>
            <w:r>
              <w:rPr>
                <w:rFonts w:hint="eastAsia" w:ascii="宋体" w:hAnsi="宋体" w:cs="宋体"/>
                <w:kern w:val="0"/>
                <w:sz w:val="20"/>
                <w:szCs w:val="20"/>
              </w:rPr>
              <w:t>连接方式：电源线（红色）、音频（黄色）、公共地（黑色）</w:t>
            </w:r>
          </w:p>
          <w:p>
            <w:pPr>
              <w:widowControl/>
              <w:jc w:val="left"/>
              <w:rPr>
                <w:rFonts w:ascii="宋体" w:hAnsi="宋体" w:cs="宋体"/>
                <w:kern w:val="0"/>
                <w:sz w:val="20"/>
                <w:szCs w:val="20"/>
              </w:rPr>
            </w:pPr>
            <w:r>
              <w:rPr>
                <w:rFonts w:hint="eastAsia" w:ascii="宋体" w:hAnsi="宋体" w:cs="宋体"/>
                <w:kern w:val="0"/>
                <w:sz w:val="20"/>
                <w:szCs w:val="20"/>
              </w:rPr>
              <w:t>传输线缆：3芯0.5mm2 RVVP屏蔽电缆</w:t>
            </w:r>
          </w:p>
          <w:p>
            <w:pPr>
              <w:widowControl/>
              <w:jc w:val="left"/>
              <w:rPr>
                <w:rFonts w:ascii="宋体" w:hAnsi="宋体" w:cs="宋体"/>
                <w:kern w:val="0"/>
                <w:sz w:val="20"/>
                <w:szCs w:val="20"/>
              </w:rPr>
            </w:pPr>
            <w:r>
              <w:rPr>
                <w:rFonts w:hint="eastAsia" w:ascii="宋体" w:hAnsi="宋体" w:cs="宋体"/>
                <w:kern w:val="0"/>
                <w:sz w:val="20"/>
                <w:szCs w:val="20"/>
              </w:rPr>
              <w:t>电源电压：直流稳压DC 12V，大于500米推荐15V</w:t>
            </w:r>
          </w:p>
          <w:p>
            <w:pPr>
              <w:widowControl/>
              <w:jc w:val="left"/>
              <w:rPr>
                <w:rFonts w:ascii="宋体" w:hAnsi="宋体" w:cs="宋体"/>
                <w:kern w:val="0"/>
                <w:sz w:val="20"/>
                <w:szCs w:val="20"/>
              </w:rPr>
            </w:pPr>
            <w:r>
              <w:rPr>
                <w:rFonts w:hint="eastAsia" w:ascii="宋体" w:hAnsi="宋体" w:cs="宋体"/>
                <w:kern w:val="0"/>
                <w:sz w:val="20"/>
                <w:szCs w:val="20"/>
              </w:rPr>
              <w:t>电源电流：30 mA</w:t>
            </w:r>
          </w:p>
          <w:p>
            <w:pPr>
              <w:widowControl/>
              <w:jc w:val="left"/>
              <w:rPr>
                <w:rFonts w:ascii="宋体" w:hAnsi="宋体" w:cs="宋体"/>
                <w:kern w:val="0"/>
                <w:sz w:val="20"/>
                <w:szCs w:val="20"/>
              </w:rPr>
            </w:pPr>
            <w:r>
              <w:rPr>
                <w:rFonts w:hint="eastAsia" w:ascii="宋体" w:hAnsi="宋体" w:cs="宋体"/>
                <w:kern w:val="0"/>
                <w:sz w:val="20"/>
                <w:szCs w:val="20"/>
              </w:rPr>
              <w:t>工作环境温度：-25℃ ～ 75℃</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单路电源适配器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拾音器接口：1个三芯(电源正极V,音频A,公共地G)</w:t>
            </w:r>
          </w:p>
          <w:p>
            <w:pPr>
              <w:widowControl/>
              <w:jc w:val="left"/>
              <w:rPr>
                <w:rFonts w:ascii="宋体" w:hAnsi="宋体" w:cs="宋体"/>
                <w:kern w:val="0"/>
                <w:sz w:val="20"/>
                <w:szCs w:val="20"/>
              </w:rPr>
            </w:pPr>
            <w:r>
              <w:rPr>
                <w:rFonts w:hint="eastAsia" w:ascii="宋体" w:hAnsi="宋体" w:cs="宋体"/>
                <w:kern w:val="0"/>
                <w:sz w:val="20"/>
                <w:szCs w:val="20"/>
              </w:rPr>
              <w:t>音频输出端子：二个线性输出(1个3.5插口,1个两芯端子）</w:t>
            </w:r>
          </w:p>
          <w:p>
            <w:pPr>
              <w:widowControl/>
              <w:jc w:val="left"/>
              <w:rPr>
                <w:rFonts w:ascii="宋体" w:hAnsi="宋体" w:cs="宋体"/>
                <w:kern w:val="0"/>
                <w:sz w:val="20"/>
                <w:szCs w:val="20"/>
              </w:rPr>
            </w:pPr>
            <w:r>
              <w:rPr>
                <w:rFonts w:hint="eastAsia" w:ascii="宋体" w:hAnsi="宋体" w:cs="宋体"/>
                <w:kern w:val="0"/>
                <w:sz w:val="20"/>
                <w:szCs w:val="20"/>
              </w:rPr>
              <w:t>音量调节：-10dB ～ +10dB</w:t>
            </w:r>
          </w:p>
          <w:p>
            <w:pPr>
              <w:widowControl/>
              <w:jc w:val="left"/>
              <w:rPr>
                <w:rFonts w:ascii="宋体" w:hAnsi="宋体" w:cs="宋体"/>
                <w:kern w:val="0"/>
                <w:sz w:val="20"/>
                <w:szCs w:val="20"/>
              </w:rPr>
            </w:pPr>
            <w:r>
              <w:rPr>
                <w:rFonts w:hint="eastAsia" w:ascii="宋体" w:hAnsi="宋体" w:cs="宋体"/>
                <w:kern w:val="0"/>
                <w:sz w:val="20"/>
                <w:szCs w:val="20"/>
              </w:rPr>
              <w:t>频率响应：20Hz ～ 20kHz</w:t>
            </w:r>
          </w:p>
          <w:p>
            <w:pPr>
              <w:widowControl/>
              <w:jc w:val="left"/>
              <w:rPr>
                <w:rFonts w:ascii="宋体" w:hAnsi="宋体" w:cs="宋体"/>
                <w:kern w:val="0"/>
                <w:sz w:val="20"/>
                <w:szCs w:val="20"/>
              </w:rPr>
            </w:pPr>
            <w:r>
              <w:rPr>
                <w:rFonts w:hint="eastAsia" w:ascii="宋体" w:hAnsi="宋体" w:cs="宋体"/>
                <w:kern w:val="0"/>
                <w:sz w:val="20"/>
                <w:szCs w:val="20"/>
              </w:rPr>
              <w:t>输出电压：12VDC±5%</w:t>
            </w:r>
          </w:p>
          <w:p>
            <w:pPr>
              <w:widowControl/>
              <w:jc w:val="left"/>
              <w:rPr>
                <w:rFonts w:ascii="宋体" w:hAnsi="宋体" w:cs="宋体"/>
                <w:kern w:val="0"/>
                <w:sz w:val="20"/>
                <w:szCs w:val="20"/>
              </w:rPr>
            </w:pPr>
            <w:r>
              <w:rPr>
                <w:rFonts w:hint="eastAsia" w:ascii="宋体" w:hAnsi="宋体" w:cs="宋体"/>
                <w:kern w:val="0"/>
                <w:sz w:val="20"/>
                <w:szCs w:val="20"/>
              </w:rPr>
              <w:t>输出电流：≤200mA  纹波：≤20mvrms</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双路混音适配器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支持提供两个拾音器的电源支持，支持两个拾音器的声音进行混音后输出。</w:t>
            </w:r>
          </w:p>
          <w:p>
            <w:pPr>
              <w:widowControl/>
              <w:jc w:val="left"/>
              <w:rPr>
                <w:rFonts w:ascii="宋体" w:hAnsi="宋体" w:cs="宋体"/>
                <w:kern w:val="0"/>
                <w:sz w:val="20"/>
                <w:szCs w:val="20"/>
              </w:rPr>
            </w:pPr>
            <w:r>
              <w:rPr>
                <w:rFonts w:hint="eastAsia" w:ascii="宋体" w:hAnsi="宋体" w:cs="宋体"/>
                <w:kern w:val="0"/>
                <w:sz w:val="20"/>
                <w:szCs w:val="20"/>
              </w:rPr>
              <w:t>拾音器接口：2组三芯(电源正极V,音频A,公共地G)</w:t>
            </w:r>
          </w:p>
          <w:p>
            <w:pPr>
              <w:widowControl/>
              <w:jc w:val="left"/>
              <w:rPr>
                <w:rFonts w:ascii="宋体" w:hAnsi="宋体" w:cs="宋体"/>
                <w:kern w:val="0"/>
                <w:sz w:val="20"/>
                <w:szCs w:val="20"/>
              </w:rPr>
            </w:pPr>
            <w:r>
              <w:rPr>
                <w:rFonts w:hint="eastAsia" w:ascii="宋体" w:hAnsi="宋体" w:cs="宋体"/>
                <w:kern w:val="0"/>
                <w:sz w:val="20"/>
                <w:szCs w:val="20"/>
              </w:rPr>
              <w:t>音频输出端子：4个莲花头,3个两芯端子,3个3.5插孔（其中MIX为混音输出）</w:t>
            </w:r>
          </w:p>
          <w:p>
            <w:pPr>
              <w:widowControl/>
              <w:jc w:val="left"/>
              <w:rPr>
                <w:rFonts w:ascii="宋体" w:hAnsi="宋体" w:cs="宋体"/>
                <w:kern w:val="0"/>
                <w:sz w:val="20"/>
                <w:szCs w:val="20"/>
              </w:rPr>
            </w:pPr>
            <w:r>
              <w:rPr>
                <w:rFonts w:hint="eastAsia" w:ascii="宋体" w:hAnsi="宋体" w:cs="宋体"/>
                <w:kern w:val="0"/>
                <w:sz w:val="20"/>
                <w:szCs w:val="20"/>
              </w:rPr>
              <w:t>音量调节：-20dB ～ +20dB</w:t>
            </w:r>
          </w:p>
          <w:p>
            <w:pPr>
              <w:widowControl/>
              <w:jc w:val="left"/>
              <w:rPr>
                <w:rFonts w:ascii="宋体" w:hAnsi="宋体" w:cs="宋体"/>
                <w:kern w:val="0"/>
                <w:sz w:val="20"/>
                <w:szCs w:val="20"/>
              </w:rPr>
            </w:pPr>
            <w:r>
              <w:rPr>
                <w:rFonts w:hint="eastAsia" w:ascii="宋体" w:hAnsi="宋体" w:cs="宋体"/>
                <w:kern w:val="0"/>
                <w:sz w:val="20"/>
                <w:szCs w:val="20"/>
              </w:rPr>
              <w:t>频率响应：20Hz ～ 20kHz</w:t>
            </w:r>
          </w:p>
          <w:p>
            <w:pPr>
              <w:widowControl/>
              <w:jc w:val="left"/>
              <w:rPr>
                <w:rFonts w:ascii="宋体" w:hAnsi="宋体" w:cs="宋体"/>
                <w:kern w:val="0"/>
                <w:sz w:val="20"/>
                <w:szCs w:val="20"/>
              </w:rPr>
            </w:pPr>
            <w:r>
              <w:rPr>
                <w:rFonts w:hint="eastAsia" w:ascii="宋体" w:hAnsi="宋体" w:cs="宋体"/>
                <w:kern w:val="0"/>
                <w:sz w:val="20"/>
                <w:szCs w:val="20"/>
              </w:rPr>
              <w:t>输出电压：12VDC±5%</w:t>
            </w:r>
          </w:p>
          <w:p>
            <w:pPr>
              <w:widowControl/>
              <w:jc w:val="left"/>
              <w:rPr>
                <w:rFonts w:ascii="宋体" w:hAnsi="宋体" w:cs="宋体"/>
                <w:kern w:val="0"/>
                <w:sz w:val="20"/>
                <w:szCs w:val="20"/>
              </w:rPr>
            </w:pPr>
            <w:r>
              <w:rPr>
                <w:rFonts w:hint="eastAsia" w:ascii="宋体" w:hAnsi="宋体" w:cs="宋体"/>
                <w:kern w:val="0"/>
                <w:sz w:val="20"/>
                <w:szCs w:val="20"/>
              </w:rPr>
              <w:t>输出电流：≤200mA  纹波：≤20mvrms</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11、视频监控系统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高清网络半球摄像机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400万 1/3" CMOS 智能半球型网络摄像机</w:t>
            </w:r>
          </w:p>
          <w:p>
            <w:pPr>
              <w:widowControl/>
              <w:jc w:val="left"/>
              <w:rPr>
                <w:rFonts w:ascii="宋体" w:hAnsi="宋体" w:cs="宋体"/>
                <w:kern w:val="0"/>
                <w:sz w:val="20"/>
                <w:szCs w:val="20"/>
              </w:rPr>
            </w:pPr>
            <w:r>
              <w:rPr>
                <w:rFonts w:hint="eastAsia" w:ascii="宋体" w:hAnsi="宋体" w:cs="宋体"/>
                <w:kern w:val="0"/>
                <w:sz w:val="20"/>
                <w:szCs w:val="20"/>
              </w:rPr>
              <w:t>采用深度学习硬件及算法，支持越界侦测，区域入侵侦测，进入区域侦测和离开区域侦测，支持联动声音报警</w:t>
            </w:r>
          </w:p>
          <w:p>
            <w:pPr>
              <w:widowControl/>
              <w:jc w:val="left"/>
              <w:rPr>
                <w:rFonts w:ascii="宋体" w:hAnsi="宋体" w:cs="宋体"/>
                <w:kern w:val="0"/>
                <w:sz w:val="20"/>
                <w:szCs w:val="20"/>
              </w:rPr>
            </w:pPr>
            <w:r>
              <w:rPr>
                <w:rFonts w:hint="eastAsia" w:ascii="宋体" w:hAnsi="宋体" w:cs="宋体"/>
                <w:kern w:val="0"/>
                <w:sz w:val="20"/>
                <w:szCs w:val="20"/>
              </w:rPr>
              <w:t>最低照度: 彩色：0.005 Lux @（F1.2，AGC ON），0 Lux with IR</w:t>
            </w:r>
          </w:p>
          <w:p>
            <w:pPr>
              <w:widowControl/>
              <w:jc w:val="left"/>
              <w:rPr>
                <w:rFonts w:ascii="宋体" w:hAnsi="宋体" w:cs="宋体"/>
                <w:kern w:val="0"/>
                <w:sz w:val="20"/>
                <w:szCs w:val="20"/>
              </w:rPr>
            </w:pPr>
            <w:r>
              <w:rPr>
                <w:rFonts w:hint="eastAsia" w:ascii="宋体" w:hAnsi="宋体" w:cs="宋体"/>
                <w:kern w:val="0"/>
                <w:sz w:val="20"/>
                <w:szCs w:val="20"/>
              </w:rPr>
              <w:t>宽动态: 120 dB</w:t>
            </w:r>
          </w:p>
          <w:p>
            <w:pPr>
              <w:widowControl/>
              <w:jc w:val="left"/>
              <w:rPr>
                <w:rFonts w:ascii="宋体" w:hAnsi="宋体" w:cs="宋体"/>
                <w:kern w:val="0"/>
                <w:sz w:val="20"/>
                <w:szCs w:val="20"/>
              </w:rPr>
            </w:pPr>
            <w:r>
              <w:rPr>
                <w:rFonts w:hint="eastAsia" w:ascii="宋体" w:hAnsi="宋体" w:cs="宋体"/>
                <w:kern w:val="0"/>
                <w:sz w:val="20"/>
                <w:szCs w:val="20"/>
              </w:rPr>
              <w:t>调节角度: 水平：0°~355°，垂直：0°~75°，旋转：0°~355°</w:t>
            </w:r>
          </w:p>
          <w:p>
            <w:pPr>
              <w:widowControl/>
              <w:jc w:val="left"/>
              <w:rPr>
                <w:rFonts w:ascii="宋体" w:hAnsi="宋体" w:cs="宋体"/>
                <w:kern w:val="0"/>
                <w:sz w:val="20"/>
                <w:szCs w:val="20"/>
              </w:rPr>
            </w:pPr>
            <w:r>
              <w:rPr>
                <w:rFonts w:hint="eastAsia" w:ascii="宋体" w:hAnsi="宋体" w:cs="宋体"/>
                <w:kern w:val="0"/>
                <w:sz w:val="20"/>
                <w:szCs w:val="20"/>
              </w:rPr>
              <w:t xml:space="preserve">焦距＆视场角: </w:t>
            </w:r>
          </w:p>
          <w:p>
            <w:pPr>
              <w:widowControl/>
              <w:jc w:val="left"/>
              <w:rPr>
                <w:rFonts w:ascii="宋体" w:hAnsi="宋体" w:cs="宋体"/>
                <w:kern w:val="0"/>
                <w:sz w:val="20"/>
                <w:szCs w:val="20"/>
              </w:rPr>
            </w:pPr>
            <w:r>
              <w:rPr>
                <w:rFonts w:hint="eastAsia" w:ascii="宋体" w:hAnsi="宋体" w:cs="宋体"/>
                <w:kern w:val="0"/>
                <w:sz w:val="20"/>
                <w:szCs w:val="20"/>
              </w:rPr>
              <w:t>2.8 mm，水平视场角：98.2°，垂直视场角：54.2°，对角视场角：114.6°</w:t>
            </w:r>
          </w:p>
          <w:p>
            <w:pPr>
              <w:widowControl/>
              <w:jc w:val="left"/>
              <w:rPr>
                <w:rFonts w:ascii="宋体" w:hAnsi="宋体" w:cs="宋体"/>
                <w:kern w:val="0"/>
                <w:sz w:val="20"/>
                <w:szCs w:val="20"/>
              </w:rPr>
            </w:pPr>
            <w:r>
              <w:rPr>
                <w:rFonts w:hint="eastAsia" w:ascii="宋体" w:hAnsi="宋体" w:cs="宋体"/>
                <w:kern w:val="0"/>
                <w:sz w:val="20"/>
                <w:szCs w:val="20"/>
              </w:rPr>
              <w:t>4 mm，水平视场角：78.8°，垂直视场角：42.3°，对角视场角：93.4°</w:t>
            </w:r>
          </w:p>
          <w:p>
            <w:pPr>
              <w:widowControl/>
              <w:jc w:val="left"/>
              <w:rPr>
                <w:rFonts w:ascii="宋体" w:hAnsi="宋体" w:cs="宋体"/>
                <w:kern w:val="0"/>
                <w:sz w:val="20"/>
                <w:szCs w:val="20"/>
              </w:rPr>
            </w:pPr>
            <w:r>
              <w:rPr>
                <w:rFonts w:hint="eastAsia" w:ascii="宋体" w:hAnsi="宋体" w:cs="宋体"/>
                <w:kern w:val="0"/>
                <w:sz w:val="20"/>
                <w:szCs w:val="20"/>
              </w:rPr>
              <w:t>6 mm，水平视场角：49.1°，垂直视场角：26.3°，对角视场角：57.2°</w:t>
            </w:r>
          </w:p>
          <w:p>
            <w:pPr>
              <w:widowControl/>
              <w:jc w:val="left"/>
              <w:rPr>
                <w:rFonts w:ascii="宋体" w:hAnsi="宋体" w:cs="宋体"/>
                <w:kern w:val="0"/>
                <w:sz w:val="20"/>
                <w:szCs w:val="20"/>
              </w:rPr>
            </w:pPr>
            <w:r>
              <w:rPr>
                <w:rFonts w:hint="eastAsia" w:ascii="宋体" w:hAnsi="宋体" w:cs="宋体"/>
                <w:kern w:val="0"/>
                <w:sz w:val="20"/>
                <w:szCs w:val="20"/>
              </w:rPr>
              <w:t>8 mm，水平视场角：37.5°，垂直视场角：20.7°，对角视场角：43.3°</w:t>
            </w:r>
          </w:p>
          <w:p>
            <w:pPr>
              <w:widowControl/>
              <w:jc w:val="left"/>
              <w:rPr>
                <w:rFonts w:ascii="宋体" w:hAnsi="宋体" w:cs="宋体"/>
                <w:kern w:val="0"/>
                <w:sz w:val="20"/>
                <w:szCs w:val="20"/>
              </w:rPr>
            </w:pPr>
            <w:r>
              <w:rPr>
                <w:rFonts w:hint="eastAsia" w:ascii="宋体" w:hAnsi="宋体" w:cs="宋体"/>
                <w:kern w:val="0"/>
                <w:sz w:val="20"/>
                <w:szCs w:val="20"/>
              </w:rPr>
              <w:t>补光灯类型: 红外灯</w:t>
            </w:r>
          </w:p>
          <w:p>
            <w:pPr>
              <w:widowControl/>
              <w:jc w:val="left"/>
              <w:rPr>
                <w:rFonts w:ascii="宋体" w:hAnsi="宋体" w:cs="宋体"/>
                <w:kern w:val="0"/>
                <w:sz w:val="20"/>
                <w:szCs w:val="20"/>
              </w:rPr>
            </w:pPr>
            <w:r>
              <w:rPr>
                <w:rFonts w:hint="eastAsia" w:ascii="宋体" w:hAnsi="宋体" w:cs="宋体"/>
                <w:kern w:val="0"/>
                <w:sz w:val="20"/>
                <w:szCs w:val="20"/>
              </w:rPr>
              <w:t>补光距离: 最远可达30 m</w:t>
            </w:r>
          </w:p>
          <w:p>
            <w:pPr>
              <w:widowControl/>
              <w:jc w:val="left"/>
              <w:rPr>
                <w:rFonts w:ascii="宋体" w:hAnsi="宋体" w:cs="宋体"/>
                <w:kern w:val="0"/>
                <w:sz w:val="20"/>
                <w:szCs w:val="20"/>
              </w:rPr>
            </w:pPr>
            <w:r>
              <w:rPr>
                <w:rFonts w:hint="eastAsia" w:ascii="宋体" w:hAnsi="宋体" w:cs="宋体"/>
                <w:kern w:val="0"/>
                <w:sz w:val="20"/>
                <w:szCs w:val="20"/>
              </w:rPr>
              <w:t>防补光过曝: 支持</w:t>
            </w:r>
          </w:p>
          <w:p>
            <w:pPr>
              <w:widowControl/>
              <w:jc w:val="left"/>
              <w:rPr>
                <w:rFonts w:ascii="宋体" w:hAnsi="宋体" w:cs="宋体"/>
                <w:kern w:val="0"/>
                <w:sz w:val="20"/>
                <w:szCs w:val="20"/>
              </w:rPr>
            </w:pPr>
            <w:r>
              <w:rPr>
                <w:rFonts w:hint="eastAsia" w:ascii="宋体" w:hAnsi="宋体" w:cs="宋体"/>
                <w:kern w:val="0"/>
                <w:sz w:val="20"/>
                <w:szCs w:val="20"/>
              </w:rPr>
              <w:t>红外波长范围: 850 nm</w:t>
            </w:r>
          </w:p>
          <w:p>
            <w:pPr>
              <w:widowControl/>
              <w:jc w:val="left"/>
              <w:rPr>
                <w:rFonts w:ascii="宋体" w:hAnsi="宋体" w:cs="宋体"/>
                <w:kern w:val="0"/>
                <w:sz w:val="20"/>
                <w:szCs w:val="20"/>
              </w:rPr>
            </w:pPr>
            <w:r>
              <w:rPr>
                <w:rFonts w:hint="eastAsia" w:ascii="宋体" w:hAnsi="宋体" w:cs="宋体"/>
                <w:kern w:val="0"/>
                <w:sz w:val="20"/>
                <w:szCs w:val="20"/>
              </w:rPr>
              <w:t>最大图像尺寸: 2560 × 1440</w:t>
            </w:r>
          </w:p>
          <w:p>
            <w:pPr>
              <w:widowControl/>
              <w:jc w:val="left"/>
              <w:rPr>
                <w:rFonts w:ascii="宋体" w:hAnsi="宋体" w:cs="宋体"/>
                <w:kern w:val="0"/>
                <w:sz w:val="20"/>
                <w:szCs w:val="20"/>
              </w:rPr>
            </w:pPr>
            <w:r>
              <w:rPr>
                <w:rFonts w:hint="eastAsia" w:ascii="宋体" w:hAnsi="宋体" w:cs="宋体"/>
                <w:kern w:val="0"/>
                <w:sz w:val="20"/>
                <w:szCs w:val="20"/>
              </w:rPr>
              <w:t>视频压缩标准: 主码流：H.265/H.264</w:t>
            </w:r>
          </w:p>
          <w:p>
            <w:pPr>
              <w:widowControl/>
              <w:jc w:val="left"/>
              <w:rPr>
                <w:rFonts w:ascii="宋体" w:hAnsi="宋体" w:cs="宋体"/>
                <w:kern w:val="0"/>
                <w:sz w:val="20"/>
                <w:szCs w:val="20"/>
              </w:rPr>
            </w:pPr>
            <w:r>
              <w:rPr>
                <w:rFonts w:hint="eastAsia" w:ascii="宋体" w:hAnsi="宋体" w:cs="宋体"/>
                <w:kern w:val="0"/>
                <w:sz w:val="20"/>
                <w:szCs w:val="20"/>
              </w:rPr>
              <w:t>网络存储: 支持NAS（NFS，SMB/CIFS均支持），支持MicroSD(即TF卡)/MicroSDHC/MicroSDXC卡（最大256 GB），断网本地录像存储及断网续传</w:t>
            </w:r>
          </w:p>
          <w:p>
            <w:pPr>
              <w:widowControl/>
              <w:jc w:val="left"/>
              <w:rPr>
                <w:rFonts w:ascii="宋体" w:hAnsi="宋体" w:cs="宋体"/>
                <w:kern w:val="0"/>
                <w:sz w:val="20"/>
                <w:szCs w:val="20"/>
              </w:rPr>
            </w:pPr>
            <w:r>
              <w:rPr>
                <w:rFonts w:hint="eastAsia" w:ascii="宋体" w:hAnsi="宋体" w:cs="宋体"/>
                <w:kern w:val="0"/>
                <w:sz w:val="20"/>
                <w:szCs w:val="20"/>
              </w:rPr>
              <w:t>网络: 1个RJ45 10 M/100 M自适应以太网口</w:t>
            </w:r>
          </w:p>
          <w:p>
            <w:pPr>
              <w:widowControl/>
              <w:jc w:val="left"/>
              <w:rPr>
                <w:rFonts w:ascii="宋体" w:hAnsi="宋体" w:cs="宋体"/>
                <w:kern w:val="0"/>
                <w:sz w:val="20"/>
                <w:szCs w:val="20"/>
              </w:rPr>
            </w:pPr>
            <w:r>
              <w:rPr>
                <w:rFonts w:hint="eastAsia" w:ascii="宋体" w:hAnsi="宋体" w:cs="宋体"/>
                <w:kern w:val="0"/>
                <w:sz w:val="20"/>
                <w:szCs w:val="20"/>
              </w:rPr>
              <w:t>音频: 1路输入（Line in）；1路输出（Line out）；1个内置麦克风，1个内置扬声器</w:t>
            </w:r>
          </w:p>
          <w:p>
            <w:pPr>
              <w:widowControl/>
              <w:jc w:val="left"/>
              <w:rPr>
                <w:rFonts w:ascii="宋体" w:hAnsi="宋体" w:cs="宋体"/>
                <w:kern w:val="0"/>
                <w:sz w:val="20"/>
                <w:szCs w:val="20"/>
              </w:rPr>
            </w:pPr>
            <w:r>
              <w:rPr>
                <w:rFonts w:hint="eastAsia" w:ascii="宋体" w:hAnsi="宋体" w:cs="宋体"/>
                <w:kern w:val="0"/>
                <w:sz w:val="20"/>
                <w:szCs w:val="20"/>
              </w:rPr>
              <w:t>报警: 1路输入，1路输出（输出最大支持AC24/DC24 V，1 A）</w:t>
            </w:r>
          </w:p>
          <w:p>
            <w:pPr>
              <w:widowControl/>
              <w:jc w:val="left"/>
              <w:rPr>
                <w:rFonts w:ascii="宋体" w:hAnsi="宋体" w:cs="宋体"/>
                <w:kern w:val="0"/>
                <w:sz w:val="20"/>
                <w:szCs w:val="20"/>
              </w:rPr>
            </w:pPr>
            <w:r>
              <w:rPr>
                <w:rFonts w:hint="eastAsia" w:ascii="宋体" w:hAnsi="宋体" w:cs="宋体"/>
                <w:kern w:val="0"/>
                <w:sz w:val="20"/>
                <w:szCs w:val="20"/>
              </w:rPr>
              <w:t>复位: 支持</w:t>
            </w:r>
          </w:p>
          <w:p>
            <w:pPr>
              <w:widowControl/>
              <w:jc w:val="left"/>
              <w:rPr>
                <w:rFonts w:ascii="宋体" w:hAnsi="宋体" w:cs="宋体"/>
                <w:kern w:val="0"/>
                <w:sz w:val="20"/>
                <w:szCs w:val="20"/>
              </w:rPr>
            </w:pPr>
            <w:r>
              <w:rPr>
                <w:rFonts w:hint="eastAsia" w:ascii="宋体" w:hAnsi="宋体" w:cs="宋体"/>
                <w:kern w:val="0"/>
                <w:sz w:val="20"/>
                <w:szCs w:val="20"/>
              </w:rPr>
              <w:t>电源输出: DC12 V，100 mA电源输出，可用于拾音器供电</w:t>
            </w:r>
          </w:p>
          <w:p>
            <w:pPr>
              <w:widowControl/>
              <w:jc w:val="left"/>
              <w:rPr>
                <w:rFonts w:ascii="宋体" w:hAnsi="宋体" w:cs="宋体"/>
                <w:kern w:val="0"/>
                <w:sz w:val="20"/>
                <w:szCs w:val="20"/>
              </w:rPr>
            </w:pPr>
            <w:r>
              <w:rPr>
                <w:rFonts w:hint="eastAsia" w:ascii="宋体" w:hAnsi="宋体" w:cs="宋体"/>
                <w:kern w:val="0"/>
                <w:sz w:val="20"/>
                <w:szCs w:val="20"/>
              </w:rPr>
              <w:t>供电方式: DC：12 V ± 25%，支持防反接保护；PoE：802.3af</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高清网络筒型摄像机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400万 星光级 1/2.7" CMOS 智能筒型网络摄像机</w:t>
            </w:r>
          </w:p>
          <w:p>
            <w:pPr>
              <w:widowControl/>
              <w:jc w:val="left"/>
              <w:rPr>
                <w:rFonts w:ascii="宋体" w:hAnsi="宋体" w:cs="宋体"/>
                <w:kern w:val="0"/>
                <w:sz w:val="20"/>
                <w:szCs w:val="20"/>
              </w:rPr>
            </w:pPr>
            <w:r>
              <w:rPr>
                <w:rFonts w:hint="eastAsia" w:ascii="宋体" w:hAnsi="宋体" w:cs="宋体"/>
                <w:kern w:val="0"/>
                <w:sz w:val="20"/>
                <w:szCs w:val="20"/>
              </w:rPr>
              <w:t>智能侦测：采用深度学习硬件及算法，提供精准的人车分类侦测，支持越界侦测，区域入侵侦测，进入/离开区域侦测</w:t>
            </w:r>
          </w:p>
          <w:p>
            <w:pPr>
              <w:widowControl/>
              <w:jc w:val="left"/>
              <w:rPr>
                <w:rFonts w:ascii="宋体" w:hAnsi="宋体" w:cs="宋体"/>
                <w:kern w:val="0"/>
                <w:sz w:val="20"/>
                <w:szCs w:val="20"/>
              </w:rPr>
            </w:pPr>
            <w:r>
              <w:rPr>
                <w:rFonts w:hint="eastAsia" w:ascii="宋体" w:hAnsi="宋体" w:cs="宋体"/>
                <w:kern w:val="0"/>
                <w:sz w:val="20"/>
                <w:szCs w:val="20"/>
              </w:rPr>
              <w:t>支持联动声音报警</w:t>
            </w:r>
          </w:p>
          <w:p>
            <w:pPr>
              <w:widowControl/>
              <w:jc w:val="left"/>
              <w:rPr>
                <w:rFonts w:ascii="宋体" w:hAnsi="宋体" w:cs="宋体"/>
                <w:kern w:val="0"/>
                <w:sz w:val="20"/>
                <w:szCs w:val="20"/>
              </w:rPr>
            </w:pPr>
            <w:r>
              <w:rPr>
                <w:rFonts w:hint="eastAsia" w:ascii="宋体" w:hAnsi="宋体" w:cs="宋体"/>
                <w:kern w:val="0"/>
                <w:sz w:val="20"/>
                <w:szCs w:val="20"/>
              </w:rPr>
              <w:t>人脸抓拍：支持对运动人脸进行检测、跟踪、抓拍、评分、筛选，输出最优的人脸抓拍</w:t>
            </w:r>
          </w:p>
          <w:p>
            <w:pPr>
              <w:widowControl/>
              <w:jc w:val="left"/>
              <w:rPr>
                <w:rFonts w:ascii="宋体" w:hAnsi="宋体" w:cs="宋体"/>
                <w:kern w:val="0"/>
                <w:sz w:val="20"/>
                <w:szCs w:val="20"/>
              </w:rPr>
            </w:pPr>
            <w:r>
              <w:rPr>
                <w:rFonts w:hint="eastAsia" w:ascii="宋体" w:hAnsi="宋体" w:cs="宋体"/>
                <w:kern w:val="0"/>
                <w:sz w:val="20"/>
                <w:szCs w:val="20"/>
              </w:rPr>
              <w:t>支持白光和混光补光</w:t>
            </w:r>
          </w:p>
          <w:p>
            <w:pPr>
              <w:widowControl/>
              <w:jc w:val="left"/>
              <w:rPr>
                <w:rFonts w:ascii="宋体" w:hAnsi="宋体" w:cs="宋体"/>
                <w:kern w:val="0"/>
                <w:sz w:val="20"/>
                <w:szCs w:val="20"/>
              </w:rPr>
            </w:pPr>
            <w:r>
              <w:rPr>
                <w:rFonts w:hint="eastAsia" w:ascii="宋体" w:hAnsi="宋体" w:cs="宋体"/>
                <w:kern w:val="0"/>
                <w:sz w:val="20"/>
                <w:szCs w:val="20"/>
              </w:rPr>
              <w:t>最低照度: 0.005 Lux @（F1.2，AGC ON），0 Lux with IR</w:t>
            </w:r>
          </w:p>
          <w:p>
            <w:pPr>
              <w:widowControl/>
              <w:jc w:val="left"/>
              <w:rPr>
                <w:rFonts w:ascii="宋体" w:hAnsi="宋体" w:cs="宋体"/>
                <w:kern w:val="0"/>
                <w:sz w:val="20"/>
                <w:szCs w:val="20"/>
              </w:rPr>
            </w:pPr>
            <w:r>
              <w:rPr>
                <w:rFonts w:hint="eastAsia" w:ascii="宋体" w:hAnsi="宋体" w:cs="宋体"/>
                <w:kern w:val="0"/>
                <w:sz w:val="20"/>
                <w:szCs w:val="20"/>
              </w:rPr>
              <w:t xml:space="preserve">宽动态: 120 dB </w:t>
            </w:r>
          </w:p>
          <w:p>
            <w:pPr>
              <w:widowControl/>
              <w:jc w:val="left"/>
              <w:rPr>
                <w:rFonts w:ascii="宋体" w:hAnsi="宋体" w:cs="宋体"/>
                <w:kern w:val="0"/>
                <w:sz w:val="20"/>
                <w:szCs w:val="20"/>
              </w:rPr>
            </w:pPr>
            <w:r>
              <w:rPr>
                <w:rFonts w:hint="eastAsia" w:ascii="宋体" w:hAnsi="宋体" w:cs="宋体"/>
                <w:kern w:val="0"/>
                <w:sz w:val="20"/>
                <w:szCs w:val="20"/>
              </w:rPr>
              <w:t xml:space="preserve">焦距&amp;视场角: </w:t>
            </w:r>
          </w:p>
          <w:p>
            <w:pPr>
              <w:widowControl/>
              <w:jc w:val="left"/>
              <w:rPr>
                <w:rFonts w:ascii="宋体" w:hAnsi="宋体" w:cs="宋体"/>
                <w:kern w:val="0"/>
                <w:sz w:val="20"/>
                <w:szCs w:val="20"/>
              </w:rPr>
            </w:pPr>
            <w:r>
              <w:rPr>
                <w:rFonts w:hint="eastAsia" w:ascii="宋体" w:hAnsi="宋体" w:cs="宋体"/>
                <w:kern w:val="0"/>
                <w:sz w:val="20"/>
                <w:szCs w:val="20"/>
              </w:rPr>
              <w:t>4 mm 水平视场角：79°，垂直视场角：42°，对角线视场角：93°</w:t>
            </w:r>
          </w:p>
          <w:p>
            <w:pPr>
              <w:widowControl/>
              <w:jc w:val="left"/>
              <w:rPr>
                <w:rFonts w:ascii="宋体" w:hAnsi="宋体" w:cs="宋体"/>
                <w:kern w:val="0"/>
                <w:sz w:val="20"/>
                <w:szCs w:val="20"/>
              </w:rPr>
            </w:pPr>
            <w:r>
              <w:rPr>
                <w:rFonts w:hint="eastAsia" w:ascii="宋体" w:hAnsi="宋体" w:cs="宋体"/>
                <w:kern w:val="0"/>
                <w:sz w:val="20"/>
                <w:szCs w:val="20"/>
              </w:rPr>
              <w:t>6 mm 水平视场角：49°，垂直视场角：26°，对角线视场角：57°</w:t>
            </w:r>
          </w:p>
          <w:p>
            <w:pPr>
              <w:widowControl/>
              <w:jc w:val="left"/>
              <w:rPr>
                <w:rFonts w:ascii="宋体" w:hAnsi="宋体" w:cs="宋体"/>
                <w:kern w:val="0"/>
                <w:sz w:val="20"/>
                <w:szCs w:val="20"/>
              </w:rPr>
            </w:pPr>
            <w:r>
              <w:rPr>
                <w:rFonts w:hint="eastAsia" w:ascii="宋体" w:hAnsi="宋体" w:cs="宋体"/>
                <w:kern w:val="0"/>
                <w:sz w:val="20"/>
                <w:szCs w:val="20"/>
              </w:rPr>
              <w:t>8 mm 水平视场角：37°，垂直视场角：20°，对角线视场角：43°</w:t>
            </w:r>
          </w:p>
          <w:p>
            <w:pPr>
              <w:widowControl/>
              <w:jc w:val="left"/>
              <w:rPr>
                <w:rFonts w:ascii="宋体" w:hAnsi="宋体" w:cs="宋体"/>
                <w:kern w:val="0"/>
                <w:sz w:val="20"/>
                <w:szCs w:val="20"/>
              </w:rPr>
            </w:pPr>
            <w:r>
              <w:rPr>
                <w:rFonts w:hint="eastAsia" w:ascii="宋体" w:hAnsi="宋体" w:cs="宋体"/>
                <w:kern w:val="0"/>
                <w:sz w:val="20"/>
                <w:szCs w:val="20"/>
              </w:rPr>
              <w:t>12 mm 水平视场角：23°，垂直视场角：13°，对角线视场角：26°</w:t>
            </w:r>
          </w:p>
          <w:p>
            <w:pPr>
              <w:widowControl/>
              <w:jc w:val="left"/>
              <w:rPr>
                <w:rFonts w:ascii="宋体" w:hAnsi="宋体" w:cs="宋体"/>
                <w:kern w:val="0"/>
                <w:sz w:val="20"/>
                <w:szCs w:val="20"/>
              </w:rPr>
            </w:pPr>
            <w:r>
              <w:rPr>
                <w:rFonts w:hint="eastAsia" w:ascii="宋体" w:hAnsi="宋体" w:cs="宋体"/>
                <w:kern w:val="0"/>
                <w:sz w:val="20"/>
                <w:szCs w:val="20"/>
              </w:rPr>
              <w:t xml:space="preserve">补光: </w:t>
            </w:r>
          </w:p>
          <w:p>
            <w:pPr>
              <w:widowControl/>
              <w:jc w:val="left"/>
              <w:rPr>
                <w:rFonts w:ascii="宋体" w:hAnsi="宋体" w:cs="宋体"/>
                <w:kern w:val="0"/>
                <w:sz w:val="20"/>
                <w:szCs w:val="20"/>
              </w:rPr>
            </w:pPr>
            <w:r>
              <w:rPr>
                <w:rFonts w:hint="eastAsia" w:ascii="宋体" w:hAnsi="宋体" w:cs="宋体"/>
                <w:kern w:val="0"/>
                <w:sz w:val="20"/>
                <w:szCs w:val="20"/>
              </w:rPr>
              <w:t>白光距离: 智能警戒：30 m</w:t>
            </w:r>
          </w:p>
          <w:p>
            <w:pPr>
              <w:widowControl/>
              <w:jc w:val="left"/>
              <w:rPr>
                <w:rFonts w:ascii="宋体" w:hAnsi="宋体" w:cs="宋体"/>
                <w:kern w:val="0"/>
                <w:sz w:val="20"/>
                <w:szCs w:val="20"/>
              </w:rPr>
            </w:pPr>
            <w:r>
              <w:rPr>
                <w:rFonts w:hint="eastAsia" w:ascii="宋体" w:hAnsi="宋体" w:cs="宋体"/>
                <w:kern w:val="0"/>
                <w:sz w:val="20"/>
                <w:szCs w:val="20"/>
              </w:rPr>
              <w:t>混光距离: 智能警戒：50 m</w:t>
            </w:r>
          </w:p>
          <w:p>
            <w:pPr>
              <w:widowControl/>
              <w:jc w:val="left"/>
              <w:rPr>
                <w:rFonts w:ascii="宋体" w:hAnsi="宋体" w:cs="宋体"/>
                <w:kern w:val="0"/>
                <w:sz w:val="20"/>
                <w:szCs w:val="20"/>
              </w:rPr>
            </w:pPr>
            <w:r>
              <w:rPr>
                <w:rFonts w:hint="eastAsia" w:ascii="宋体" w:hAnsi="宋体" w:cs="宋体"/>
                <w:kern w:val="0"/>
                <w:sz w:val="20"/>
                <w:szCs w:val="20"/>
              </w:rPr>
              <w:t>人脸抓拍：4 mm：2~3 m，6 mm：3~5 m，8 mm：4~6.5 m</w:t>
            </w:r>
          </w:p>
          <w:p>
            <w:pPr>
              <w:widowControl/>
              <w:jc w:val="left"/>
              <w:rPr>
                <w:rFonts w:ascii="宋体" w:hAnsi="宋体" w:cs="宋体"/>
                <w:kern w:val="0"/>
                <w:sz w:val="20"/>
                <w:szCs w:val="20"/>
              </w:rPr>
            </w:pPr>
            <w:r>
              <w:rPr>
                <w:rFonts w:hint="eastAsia" w:ascii="宋体" w:hAnsi="宋体" w:cs="宋体"/>
                <w:kern w:val="0"/>
                <w:sz w:val="20"/>
                <w:szCs w:val="20"/>
              </w:rPr>
              <w:t>波长范围: 750nm+白光混光</w:t>
            </w:r>
          </w:p>
          <w:p>
            <w:pPr>
              <w:widowControl/>
              <w:jc w:val="left"/>
              <w:rPr>
                <w:rFonts w:ascii="宋体" w:hAnsi="宋体" w:cs="宋体"/>
                <w:kern w:val="0"/>
                <w:sz w:val="20"/>
                <w:szCs w:val="20"/>
              </w:rPr>
            </w:pPr>
            <w:r>
              <w:rPr>
                <w:rFonts w:hint="eastAsia" w:ascii="宋体" w:hAnsi="宋体" w:cs="宋体"/>
                <w:kern w:val="0"/>
                <w:sz w:val="20"/>
                <w:szCs w:val="20"/>
              </w:rPr>
              <w:t>防补光过曝: 支持</w:t>
            </w:r>
          </w:p>
          <w:p>
            <w:pPr>
              <w:widowControl/>
              <w:jc w:val="left"/>
              <w:rPr>
                <w:rFonts w:ascii="宋体" w:hAnsi="宋体" w:cs="宋体"/>
                <w:kern w:val="0"/>
                <w:sz w:val="20"/>
                <w:szCs w:val="20"/>
              </w:rPr>
            </w:pPr>
            <w:r>
              <w:rPr>
                <w:rFonts w:hint="eastAsia" w:ascii="宋体" w:hAnsi="宋体" w:cs="宋体"/>
                <w:kern w:val="0"/>
                <w:sz w:val="20"/>
                <w:szCs w:val="20"/>
              </w:rPr>
              <w:t>最大图像尺寸: 2560 × 1440</w:t>
            </w:r>
          </w:p>
          <w:p>
            <w:pPr>
              <w:widowControl/>
              <w:jc w:val="left"/>
              <w:rPr>
                <w:rFonts w:ascii="宋体" w:hAnsi="宋体" w:cs="宋体"/>
                <w:kern w:val="0"/>
                <w:sz w:val="20"/>
                <w:szCs w:val="20"/>
              </w:rPr>
            </w:pPr>
            <w:r>
              <w:rPr>
                <w:rFonts w:hint="eastAsia" w:ascii="宋体" w:hAnsi="宋体" w:cs="宋体"/>
                <w:kern w:val="0"/>
                <w:sz w:val="20"/>
                <w:szCs w:val="20"/>
              </w:rPr>
              <w:t>视频压缩标准: 主码流：H.265/H.264</w:t>
            </w:r>
          </w:p>
          <w:p>
            <w:pPr>
              <w:widowControl/>
              <w:jc w:val="left"/>
              <w:rPr>
                <w:rFonts w:ascii="宋体" w:hAnsi="宋体" w:cs="宋体"/>
                <w:kern w:val="0"/>
                <w:sz w:val="20"/>
                <w:szCs w:val="20"/>
              </w:rPr>
            </w:pPr>
            <w:r>
              <w:rPr>
                <w:rFonts w:hint="eastAsia" w:ascii="宋体" w:hAnsi="宋体" w:cs="宋体"/>
                <w:kern w:val="0"/>
                <w:sz w:val="20"/>
                <w:szCs w:val="20"/>
              </w:rPr>
              <w:t>网络存储: 支持Micro SD(即TF卡)/Micro SDHC/Micro SDXC卡（最大256 GB）断网本地存储及断网续传，NAS（NFS，SMB/CIFS均支持）</w:t>
            </w:r>
          </w:p>
          <w:p>
            <w:pPr>
              <w:widowControl/>
              <w:jc w:val="left"/>
              <w:rPr>
                <w:rFonts w:ascii="宋体" w:hAnsi="宋体" w:cs="宋体"/>
                <w:kern w:val="0"/>
                <w:sz w:val="20"/>
                <w:szCs w:val="20"/>
              </w:rPr>
            </w:pPr>
            <w:r>
              <w:rPr>
                <w:rFonts w:hint="eastAsia" w:ascii="宋体" w:hAnsi="宋体" w:cs="宋体"/>
                <w:kern w:val="0"/>
                <w:sz w:val="20"/>
                <w:szCs w:val="20"/>
              </w:rPr>
              <w:t>报警: 1路输入，1路输出，继电器（最大支持DC24 V，1 A）</w:t>
            </w:r>
          </w:p>
          <w:p>
            <w:pPr>
              <w:widowControl/>
              <w:jc w:val="left"/>
              <w:rPr>
                <w:rFonts w:ascii="宋体" w:hAnsi="宋体" w:cs="宋体"/>
                <w:kern w:val="0"/>
                <w:sz w:val="20"/>
                <w:szCs w:val="20"/>
              </w:rPr>
            </w:pPr>
            <w:r>
              <w:rPr>
                <w:rFonts w:hint="eastAsia" w:ascii="宋体" w:hAnsi="宋体" w:cs="宋体"/>
                <w:kern w:val="0"/>
                <w:sz w:val="20"/>
                <w:szCs w:val="20"/>
              </w:rPr>
              <w:t>音频: 1个内置麦克风，1个内置扬声器；1路音频输入（Line in），1路音频输出（Line out）</w:t>
            </w:r>
          </w:p>
          <w:p>
            <w:pPr>
              <w:widowControl/>
              <w:jc w:val="left"/>
              <w:rPr>
                <w:rFonts w:ascii="宋体" w:hAnsi="宋体" w:cs="宋体"/>
                <w:kern w:val="0"/>
                <w:sz w:val="20"/>
                <w:szCs w:val="20"/>
              </w:rPr>
            </w:pPr>
            <w:r>
              <w:rPr>
                <w:rFonts w:hint="eastAsia" w:ascii="宋体" w:hAnsi="宋体" w:cs="宋体"/>
                <w:kern w:val="0"/>
                <w:sz w:val="20"/>
                <w:szCs w:val="20"/>
              </w:rPr>
              <w:t>复位: 支持</w:t>
            </w:r>
          </w:p>
          <w:p>
            <w:pPr>
              <w:widowControl/>
              <w:jc w:val="left"/>
              <w:rPr>
                <w:rFonts w:ascii="宋体" w:hAnsi="宋体" w:cs="宋体"/>
                <w:kern w:val="0"/>
                <w:sz w:val="20"/>
                <w:szCs w:val="20"/>
              </w:rPr>
            </w:pPr>
            <w:r>
              <w:rPr>
                <w:rFonts w:hint="eastAsia" w:ascii="宋体" w:hAnsi="宋体" w:cs="宋体"/>
                <w:kern w:val="0"/>
                <w:sz w:val="20"/>
                <w:szCs w:val="20"/>
              </w:rPr>
              <w:t>网络: 1个RJ45 10 M/100 M自适应以太网口</w:t>
            </w:r>
          </w:p>
          <w:p>
            <w:pPr>
              <w:widowControl/>
              <w:jc w:val="left"/>
              <w:rPr>
                <w:rFonts w:ascii="宋体" w:hAnsi="宋体" w:cs="宋体"/>
                <w:kern w:val="0"/>
                <w:sz w:val="20"/>
                <w:szCs w:val="20"/>
              </w:rPr>
            </w:pPr>
            <w:r>
              <w:rPr>
                <w:rFonts w:hint="eastAsia" w:ascii="宋体" w:hAnsi="宋体" w:cs="宋体"/>
                <w:kern w:val="0"/>
                <w:sz w:val="20"/>
                <w:szCs w:val="20"/>
              </w:rPr>
              <w:t>电源输出: DC12 V，100 mA</w:t>
            </w:r>
          </w:p>
          <w:p>
            <w:pPr>
              <w:widowControl/>
              <w:jc w:val="left"/>
              <w:rPr>
                <w:rFonts w:ascii="宋体" w:hAnsi="宋体" w:cs="宋体"/>
                <w:kern w:val="0"/>
                <w:sz w:val="20"/>
                <w:szCs w:val="20"/>
              </w:rPr>
            </w:pPr>
            <w:r>
              <w:rPr>
                <w:rFonts w:hint="eastAsia" w:ascii="宋体" w:hAnsi="宋体" w:cs="宋体"/>
                <w:kern w:val="0"/>
                <w:sz w:val="20"/>
                <w:szCs w:val="20"/>
              </w:rPr>
              <w:t xml:space="preserve">存储温湿度: -30 ℃~60 ℃，湿度小于95%（无凝结） </w:t>
            </w:r>
          </w:p>
          <w:p>
            <w:pPr>
              <w:widowControl/>
              <w:jc w:val="left"/>
              <w:rPr>
                <w:rFonts w:ascii="宋体" w:hAnsi="宋体" w:cs="宋体"/>
                <w:kern w:val="0"/>
                <w:sz w:val="20"/>
                <w:szCs w:val="20"/>
              </w:rPr>
            </w:pPr>
            <w:r>
              <w:rPr>
                <w:rFonts w:hint="eastAsia" w:ascii="宋体" w:hAnsi="宋体" w:cs="宋体"/>
                <w:kern w:val="0"/>
                <w:sz w:val="20"/>
                <w:szCs w:val="20"/>
              </w:rPr>
              <w:t xml:space="preserve">启动及工作温湿度: -30 ℃~60 ℃，湿度小于95%（无凝结） </w:t>
            </w:r>
          </w:p>
          <w:p>
            <w:pPr>
              <w:widowControl/>
              <w:jc w:val="left"/>
              <w:rPr>
                <w:rFonts w:ascii="宋体" w:hAnsi="宋体" w:cs="宋体"/>
                <w:kern w:val="0"/>
                <w:sz w:val="20"/>
                <w:szCs w:val="20"/>
              </w:rPr>
            </w:pPr>
            <w:r>
              <w:rPr>
                <w:rFonts w:hint="eastAsia" w:ascii="宋体" w:hAnsi="宋体" w:cs="宋体"/>
                <w:kern w:val="0"/>
                <w:sz w:val="20"/>
                <w:szCs w:val="20"/>
              </w:rPr>
              <w:t>供电方式: DC：12 V ± 25%，支持防反接保护；PoE： 802.3af，Class3</w:t>
            </w:r>
          </w:p>
          <w:p>
            <w:pPr>
              <w:widowControl/>
              <w:jc w:val="left"/>
              <w:rPr>
                <w:rFonts w:ascii="宋体" w:hAnsi="宋体" w:cs="宋体"/>
                <w:kern w:val="0"/>
                <w:sz w:val="20"/>
                <w:szCs w:val="20"/>
              </w:rPr>
            </w:pPr>
            <w:r>
              <w:rPr>
                <w:rFonts w:hint="eastAsia" w:ascii="宋体" w:hAnsi="宋体" w:cs="宋体"/>
                <w:kern w:val="0"/>
                <w:sz w:val="20"/>
                <w:szCs w:val="20"/>
              </w:rPr>
              <w:t>电流及功耗: DC：12 V，0.91 A，最大功耗：11 W；PoE：802.3af，36 V~57 V，0.33 A~0.21 A，最大功耗：12 W</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网络硬盘录像机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64路H.265、H.264混合接入</w:t>
            </w:r>
          </w:p>
          <w:p>
            <w:pPr>
              <w:widowControl/>
              <w:jc w:val="left"/>
              <w:rPr>
                <w:rFonts w:ascii="宋体" w:hAnsi="宋体" w:cs="宋体"/>
                <w:kern w:val="0"/>
                <w:sz w:val="20"/>
                <w:szCs w:val="20"/>
              </w:rPr>
            </w:pPr>
            <w:r>
              <w:rPr>
                <w:rFonts w:hint="eastAsia" w:ascii="宋体" w:hAnsi="宋体" w:cs="宋体"/>
                <w:kern w:val="0"/>
                <w:sz w:val="20"/>
                <w:szCs w:val="20"/>
              </w:rPr>
              <w:t>输入带宽：320Mbps</w:t>
            </w:r>
          </w:p>
          <w:p>
            <w:pPr>
              <w:widowControl/>
              <w:jc w:val="left"/>
              <w:rPr>
                <w:rFonts w:ascii="宋体" w:hAnsi="宋体" w:cs="宋体"/>
                <w:kern w:val="0"/>
                <w:sz w:val="20"/>
                <w:szCs w:val="20"/>
              </w:rPr>
            </w:pPr>
            <w:r>
              <w:rPr>
                <w:rFonts w:hint="eastAsia" w:ascii="宋体" w:hAnsi="宋体" w:cs="宋体"/>
                <w:kern w:val="0"/>
                <w:sz w:val="20"/>
                <w:szCs w:val="20"/>
              </w:rPr>
              <w:t>2个HDMI，2个VGA，HDMI+VGA组内同源</w:t>
            </w:r>
          </w:p>
          <w:p>
            <w:pPr>
              <w:widowControl/>
              <w:jc w:val="left"/>
              <w:rPr>
                <w:rFonts w:ascii="宋体" w:hAnsi="宋体" w:cs="宋体"/>
                <w:kern w:val="0"/>
                <w:sz w:val="20"/>
                <w:szCs w:val="20"/>
              </w:rPr>
            </w:pPr>
            <w:r>
              <w:rPr>
                <w:rFonts w:hint="eastAsia" w:ascii="宋体" w:hAnsi="宋体" w:cs="宋体"/>
                <w:kern w:val="0"/>
                <w:sz w:val="20"/>
                <w:szCs w:val="20"/>
              </w:rPr>
              <w:t>16盘位，单盘容量支持8T</w:t>
            </w:r>
          </w:p>
          <w:p>
            <w:pPr>
              <w:widowControl/>
              <w:jc w:val="left"/>
              <w:rPr>
                <w:rFonts w:ascii="宋体" w:hAnsi="宋体" w:cs="宋体"/>
                <w:kern w:val="0"/>
                <w:sz w:val="20"/>
                <w:szCs w:val="20"/>
              </w:rPr>
            </w:pPr>
            <w:r>
              <w:rPr>
                <w:rFonts w:hint="eastAsia" w:ascii="宋体" w:hAnsi="宋体" w:cs="宋体"/>
                <w:kern w:val="0"/>
                <w:sz w:val="20"/>
                <w:szCs w:val="20"/>
              </w:rPr>
              <w:t>2个千兆网口</w:t>
            </w:r>
          </w:p>
          <w:p>
            <w:pPr>
              <w:widowControl/>
              <w:jc w:val="left"/>
              <w:rPr>
                <w:rFonts w:ascii="宋体" w:hAnsi="宋体" w:cs="宋体"/>
                <w:kern w:val="0"/>
                <w:sz w:val="20"/>
                <w:szCs w:val="20"/>
              </w:rPr>
            </w:pPr>
            <w:r>
              <w:rPr>
                <w:rFonts w:hint="eastAsia" w:ascii="宋体" w:hAnsi="宋体" w:cs="宋体"/>
                <w:kern w:val="0"/>
                <w:sz w:val="20"/>
                <w:szCs w:val="20"/>
              </w:rPr>
              <w:t>2个USB2.0接口、1个USB3.0接口</w:t>
            </w:r>
          </w:p>
          <w:p>
            <w:pPr>
              <w:widowControl/>
              <w:jc w:val="left"/>
              <w:rPr>
                <w:rFonts w:ascii="宋体" w:hAnsi="宋体" w:cs="宋体"/>
                <w:kern w:val="0"/>
                <w:sz w:val="20"/>
                <w:szCs w:val="20"/>
              </w:rPr>
            </w:pPr>
            <w:r>
              <w:rPr>
                <w:rFonts w:hint="eastAsia" w:ascii="宋体" w:hAnsi="宋体" w:cs="宋体"/>
                <w:kern w:val="0"/>
                <w:sz w:val="20"/>
                <w:szCs w:val="20"/>
              </w:rPr>
              <w:t>1个eSATA接口</w:t>
            </w:r>
          </w:p>
          <w:p>
            <w:pPr>
              <w:pStyle w:val="2"/>
            </w:pPr>
          </w:p>
          <w:p>
            <w:pPr>
              <w:widowControl/>
              <w:jc w:val="left"/>
              <w:rPr>
                <w:rFonts w:ascii="宋体" w:hAnsi="宋体" w:cs="宋体"/>
                <w:kern w:val="0"/>
                <w:sz w:val="20"/>
                <w:szCs w:val="20"/>
              </w:rPr>
            </w:pPr>
            <w:r>
              <w:rPr>
                <w:rFonts w:hint="eastAsia" w:ascii="宋体" w:hAnsi="宋体" w:cs="宋体"/>
                <w:kern w:val="0"/>
                <w:sz w:val="20"/>
                <w:szCs w:val="20"/>
              </w:rPr>
              <w:t>报警IO：16进4出</w:t>
            </w:r>
          </w:p>
          <w:p>
            <w:pPr>
              <w:widowControl/>
              <w:jc w:val="left"/>
              <w:rPr>
                <w:rFonts w:ascii="宋体" w:hAnsi="宋体" w:cs="宋体"/>
                <w:kern w:val="0"/>
                <w:sz w:val="20"/>
                <w:szCs w:val="20"/>
              </w:rPr>
            </w:pPr>
            <w:r>
              <w:rPr>
                <w:rFonts w:hint="eastAsia" w:ascii="宋体" w:hAnsi="宋体" w:cs="宋体"/>
                <w:kern w:val="0"/>
                <w:sz w:val="20"/>
                <w:szCs w:val="20"/>
              </w:rPr>
              <w:t>最大支持16×1080P解码</w:t>
            </w:r>
          </w:p>
          <w:p>
            <w:pPr>
              <w:widowControl/>
              <w:jc w:val="left"/>
              <w:rPr>
                <w:rFonts w:ascii="宋体" w:hAnsi="宋体" w:cs="宋体"/>
                <w:kern w:val="0"/>
                <w:sz w:val="20"/>
                <w:szCs w:val="20"/>
              </w:rPr>
            </w:pPr>
            <w:r>
              <w:rPr>
                <w:rFonts w:hint="eastAsia" w:ascii="宋体" w:hAnsi="宋体" w:cs="宋体"/>
                <w:kern w:val="0"/>
                <w:sz w:val="20"/>
                <w:szCs w:val="20"/>
              </w:rPr>
              <w:t>支持H.265、H.264解码</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监控硬盘</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8T监控级硬盘，转速≥7200RPM，3.5英寸，SATA接口</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流媒体及管理服务器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CPU×1/64GB DDR4/600GB硬盘*2（RAID 1）/1GbE*4/500W电源/2U</w:t>
            </w:r>
          </w:p>
          <w:p>
            <w:pPr>
              <w:widowControl/>
              <w:jc w:val="left"/>
              <w:rPr>
                <w:rFonts w:ascii="宋体" w:hAnsi="宋体" w:cs="宋体"/>
                <w:kern w:val="0"/>
                <w:sz w:val="20"/>
                <w:szCs w:val="20"/>
              </w:rPr>
            </w:pPr>
            <w:r>
              <w:rPr>
                <w:rFonts w:hint="eastAsia" w:ascii="宋体" w:hAnsi="宋体" w:cs="宋体"/>
                <w:kern w:val="0"/>
                <w:sz w:val="20"/>
                <w:szCs w:val="20"/>
              </w:rPr>
              <w:t>统一的管理平台，同时提供编解码设备、报警设备、网络存储设备、管理平台等基础组件</w:t>
            </w:r>
          </w:p>
          <w:p>
            <w:pPr>
              <w:widowControl/>
              <w:jc w:val="left"/>
              <w:rPr>
                <w:rFonts w:ascii="宋体" w:hAnsi="宋体" w:cs="宋体"/>
                <w:kern w:val="0"/>
                <w:sz w:val="20"/>
                <w:szCs w:val="20"/>
              </w:rPr>
            </w:pPr>
            <w:r>
              <w:rPr>
                <w:rFonts w:hint="eastAsia" w:ascii="宋体" w:hAnsi="宋体" w:cs="宋体"/>
                <w:kern w:val="0"/>
                <w:sz w:val="20"/>
                <w:szCs w:val="20"/>
              </w:rPr>
              <w:t>管理平台可提供基础服务，方便与第三方业务系统相互集成</w:t>
            </w:r>
          </w:p>
          <w:p>
            <w:pPr>
              <w:widowControl/>
              <w:jc w:val="left"/>
              <w:rPr>
                <w:rFonts w:ascii="宋体" w:hAnsi="宋体" w:cs="宋体"/>
                <w:kern w:val="0"/>
                <w:sz w:val="20"/>
                <w:szCs w:val="20"/>
              </w:rPr>
            </w:pPr>
            <w:r>
              <w:rPr>
                <w:rFonts w:hint="eastAsia" w:ascii="宋体" w:hAnsi="宋体" w:cs="宋体"/>
                <w:kern w:val="0"/>
                <w:sz w:val="20"/>
                <w:szCs w:val="20"/>
              </w:rPr>
              <w:t>系统支持集群技术，满足大规模、大并发量的监控应用</w:t>
            </w:r>
          </w:p>
          <w:p>
            <w:pPr>
              <w:widowControl/>
              <w:jc w:val="left"/>
              <w:rPr>
                <w:rFonts w:ascii="宋体" w:hAnsi="宋体" w:cs="宋体"/>
                <w:kern w:val="0"/>
                <w:sz w:val="20"/>
                <w:szCs w:val="20"/>
              </w:rPr>
            </w:pPr>
            <w:r>
              <w:rPr>
                <w:rFonts w:hint="eastAsia" w:ascii="宋体" w:hAnsi="宋体" w:cs="宋体"/>
                <w:kern w:val="0"/>
                <w:sz w:val="20"/>
                <w:szCs w:val="20"/>
              </w:rPr>
              <w:t>集成实时分析、事后智能检索等功能</w:t>
            </w:r>
          </w:p>
          <w:p>
            <w:pPr>
              <w:widowControl/>
              <w:jc w:val="left"/>
              <w:rPr>
                <w:rFonts w:ascii="宋体" w:hAnsi="宋体" w:cs="宋体"/>
                <w:kern w:val="0"/>
                <w:sz w:val="20"/>
                <w:szCs w:val="20"/>
              </w:rPr>
            </w:pPr>
            <w:r>
              <w:rPr>
                <w:rFonts w:hint="eastAsia" w:ascii="宋体" w:hAnsi="宋体" w:cs="宋体"/>
                <w:kern w:val="0"/>
                <w:sz w:val="20"/>
                <w:szCs w:val="20"/>
              </w:rPr>
              <w:t>平台采用多级架构来支持平台系统自身规模的扩展，同时其承载大容量业务接入的核心服务器、分发、编解码等网元均支持灵活扩展、平滑扩容，并提供可开放、可共享的接口</w:t>
            </w:r>
          </w:p>
          <w:p>
            <w:pPr>
              <w:widowControl/>
              <w:jc w:val="left"/>
              <w:rPr>
                <w:rFonts w:ascii="宋体" w:hAnsi="宋体" w:cs="宋体"/>
                <w:kern w:val="0"/>
                <w:sz w:val="20"/>
                <w:szCs w:val="20"/>
              </w:rPr>
            </w:pPr>
            <w:r>
              <w:rPr>
                <w:rFonts w:hint="eastAsia" w:ascii="宋体" w:hAnsi="宋体" w:cs="宋体"/>
                <w:kern w:val="0"/>
                <w:sz w:val="20"/>
                <w:szCs w:val="20"/>
              </w:rPr>
              <w:t>系统提供统一的认证、授权管理机制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液晶拼接屏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LCD液晶显示单元；</w:t>
            </w:r>
          </w:p>
          <w:p>
            <w:pPr>
              <w:widowControl/>
              <w:jc w:val="left"/>
              <w:rPr>
                <w:rFonts w:ascii="宋体" w:hAnsi="宋体" w:cs="宋体"/>
                <w:kern w:val="0"/>
                <w:sz w:val="20"/>
                <w:szCs w:val="20"/>
              </w:rPr>
            </w:pPr>
            <w:r>
              <w:rPr>
                <w:rFonts w:hint="eastAsia" w:ascii="宋体" w:hAnsi="宋体" w:cs="宋体"/>
                <w:kern w:val="0"/>
                <w:sz w:val="20"/>
                <w:szCs w:val="20"/>
              </w:rPr>
              <w:t>尺寸：55英寸；</w:t>
            </w:r>
          </w:p>
          <w:p>
            <w:pPr>
              <w:widowControl/>
              <w:jc w:val="left"/>
              <w:rPr>
                <w:rFonts w:ascii="宋体" w:hAnsi="宋体" w:cs="宋体"/>
                <w:kern w:val="0"/>
                <w:sz w:val="20"/>
                <w:szCs w:val="20"/>
              </w:rPr>
            </w:pPr>
            <w:r>
              <w:rPr>
                <w:rFonts w:hint="eastAsia" w:ascii="宋体" w:hAnsi="宋体" w:cs="宋体"/>
                <w:kern w:val="0"/>
                <w:sz w:val="20"/>
                <w:szCs w:val="20"/>
              </w:rPr>
              <w:t>分辨率：1920 × 1080@60 Hz（向下兼容）；</w:t>
            </w:r>
          </w:p>
          <w:p>
            <w:pPr>
              <w:widowControl/>
              <w:jc w:val="left"/>
              <w:rPr>
                <w:rFonts w:ascii="宋体" w:hAnsi="宋体" w:cs="宋体"/>
                <w:kern w:val="0"/>
                <w:sz w:val="20"/>
                <w:szCs w:val="20"/>
              </w:rPr>
            </w:pPr>
            <w:r>
              <w:rPr>
                <w:rFonts w:hint="eastAsia" w:ascii="宋体" w:hAnsi="宋体" w:cs="宋体"/>
                <w:kern w:val="0"/>
                <w:sz w:val="20"/>
                <w:szCs w:val="20"/>
              </w:rPr>
              <w:t>视角：178°(水平)/ 178°(垂直)；</w:t>
            </w:r>
          </w:p>
          <w:p>
            <w:pPr>
              <w:widowControl/>
              <w:jc w:val="left"/>
              <w:rPr>
                <w:rFonts w:ascii="宋体" w:hAnsi="宋体" w:cs="宋体"/>
                <w:kern w:val="0"/>
                <w:sz w:val="20"/>
                <w:szCs w:val="20"/>
              </w:rPr>
            </w:pPr>
            <w:r>
              <w:rPr>
                <w:rFonts w:hint="eastAsia" w:ascii="宋体" w:hAnsi="宋体" w:cs="宋体"/>
                <w:kern w:val="0"/>
                <w:sz w:val="20"/>
                <w:szCs w:val="20"/>
              </w:rPr>
              <w:t>响应时间：8ms(G to G)；</w:t>
            </w:r>
          </w:p>
          <w:p>
            <w:pPr>
              <w:widowControl/>
              <w:jc w:val="left"/>
              <w:rPr>
                <w:rFonts w:ascii="宋体" w:hAnsi="宋体" w:cs="宋体"/>
                <w:kern w:val="0"/>
                <w:sz w:val="20"/>
                <w:szCs w:val="20"/>
              </w:rPr>
            </w:pPr>
            <w:r>
              <w:rPr>
                <w:rFonts w:hint="eastAsia" w:ascii="宋体" w:hAnsi="宋体" w:cs="宋体"/>
                <w:kern w:val="0"/>
                <w:sz w:val="20"/>
                <w:szCs w:val="20"/>
              </w:rPr>
              <w:t>对比度：1200:1；</w:t>
            </w:r>
          </w:p>
          <w:p>
            <w:pPr>
              <w:widowControl/>
              <w:jc w:val="left"/>
              <w:rPr>
                <w:rFonts w:ascii="宋体" w:hAnsi="宋体" w:cs="宋体"/>
                <w:kern w:val="0"/>
                <w:sz w:val="20"/>
                <w:szCs w:val="20"/>
              </w:rPr>
            </w:pPr>
            <w:r>
              <w:rPr>
                <w:rFonts w:hint="eastAsia" w:ascii="宋体" w:hAnsi="宋体" w:cs="宋体"/>
                <w:kern w:val="0"/>
                <w:sz w:val="20"/>
                <w:szCs w:val="20"/>
              </w:rPr>
              <w:t>亮度：≥500cd/㎡；</w:t>
            </w:r>
          </w:p>
          <w:p>
            <w:pPr>
              <w:widowControl/>
              <w:jc w:val="left"/>
              <w:rPr>
                <w:rFonts w:ascii="宋体" w:hAnsi="宋体" w:cs="宋体"/>
                <w:kern w:val="0"/>
                <w:sz w:val="20"/>
                <w:szCs w:val="20"/>
              </w:rPr>
            </w:pPr>
            <w:r>
              <w:rPr>
                <w:rFonts w:hint="eastAsia" w:ascii="宋体" w:hAnsi="宋体" w:cs="宋体"/>
                <w:kern w:val="0"/>
                <w:sz w:val="20"/>
                <w:szCs w:val="20"/>
              </w:rPr>
              <w:t>物理拼缝：0.88mm；</w:t>
            </w:r>
          </w:p>
          <w:p>
            <w:pPr>
              <w:widowControl/>
              <w:jc w:val="left"/>
              <w:rPr>
                <w:rFonts w:ascii="宋体" w:hAnsi="宋体" w:cs="宋体"/>
                <w:kern w:val="0"/>
                <w:sz w:val="20"/>
                <w:szCs w:val="20"/>
              </w:rPr>
            </w:pPr>
            <w:r>
              <w:rPr>
                <w:rFonts w:hint="eastAsia" w:ascii="宋体" w:hAnsi="宋体" w:cs="宋体"/>
                <w:kern w:val="0"/>
                <w:sz w:val="20"/>
                <w:szCs w:val="20"/>
              </w:rPr>
              <w:t>输入接口：HDMI × 1, DVI × 1, VGA × 1, CVBS × 1, USB × 1；</w:t>
            </w:r>
          </w:p>
          <w:p>
            <w:pPr>
              <w:widowControl/>
              <w:jc w:val="left"/>
              <w:rPr>
                <w:rFonts w:ascii="宋体" w:hAnsi="宋体" w:cs="宋体"/>
                <w:kern w:val="0"/>
                <w:sz w:val="20"/>
                <w:szCs w:val="20"/>
              </w:rPr>
            </w:pPr>
            <w:r>
              <w:rPr>
                <w:rFonts w:hint="eastAsia" w:ascii="宋体" w:hAnsi="宋体" w:cs="宋体"/>
                <w:kern w:val="0"/>
                <w:sz w:val="20"/>
                <w:szCs w:val="20"/>
              </w:rPr>
              <w:t>输出接口：HDMI × 1, VGA × 1, CVBS × 1；</w:t>
            </w:r>
          </w:p>
          <w:p>
            <w:pPr>
              <w:widowControl/>
              <w:jc w:val="left"/>
              <w:rPr>
                <w:rFonts w:ascii="宋体" w:hAnsi="宋体" w:cs="宋体"/>
                <w:kern w:val="0"/>
                <w:sz w:val="20"/>
                <w:szCs w:val="20"/>
              </w:rPr>
            </w:pPr>
            <w:r>
              <w:rPr>
                <w:rFonts w:hint="eastAsia" w:ascii="宋体" w:hAnsi="宋体" w:cs="宋体"/>
                <w:kern w:val="0"/>
                <w:sz w:val="20"/>
                <w:szCs w:val="20"/>
              </w:rPr>
              <w:t>控制接口：RS232 IN × 1，RS232 OUT × 1；</w:t>
            </w:r>
          </w:p>
          <w:p>
            <w:pPr>
              <w:widowControl/>
              <w:jc w:val="left"/>
              <w:rPr>
                <w:rFonts w:ascii="宋体" w:hAnsi="宋体" w:cs="宋体"/>
                <w:kern w:val="0"/>
                <w:sz w:val="20"/>
                <w:szCs w:val="20"/>
              </w:rPr>
            </w:pPr>
            <w:r>
              <w:rPr>
                <w:rFonts w:hint="eastAsia" w:ascii="宋体" w:hAnsi="宋体" w:cs="宋体"/>
                <w:kern w:val="0"/>
                <w:sz w:val="20"/>
                <w:szCs w:val="20"/>
              </w:rPr>
              <w:t>可定制接口 3G SDI(输入×1、输出×1)、DP、TVI(输入×1、输出×1)、网络源；</w:t>
            </w:r>
          </w:p>
          <w:p>
            <w:pPr>
              <w:widowControl/>
              <w:jc w:val="left"/>
              <w:rPr>
                <w:rFonts w:ascii="宋体" w:hAnsi="宋体" w:cs="宋体"/>
                <w:kern w:val="0"/>
                <w:sz w:val="20"/>
                <w:szCs w:val="20"/>
              </w:rPr>
            </w:pPr>
            <w:r>
              <w:rPr>
                <w:rFonts w:hint="eastAsia" w:ascii="宋体" w:hAnsi="宋体" w:cs="宋体"/>
                <w:kern w:val="0"/>
                <w:sz w:val="20"/>
                <w:szCs w:val="20"/>
              </w:rPr>
              <w:t>功耗：≤ 192 W；</w:t>
            </w:r>
          </w:p>
          <w:p>
            <w:pPr>
              <w:widowControl/>
              <w:jc w:val="left"/>
              <w:rPr>
                <w:rFonts w:ascii="宋体" w:hAnsi="宋体" w:cs="宋体"/>
                <w:kern w:val="0"/>
                <w:sz w:val="20"/>
                <w:szCs w:val="20"/>
              </w:rPr>
            </w:pPr>
            <w:r>
              <w:rPr>
                <w:rFonts w:hint="eastAsia" w:ascii="宋体" w:hAnsi="宋体" w:cs="宋体"/>
                <w:kern w:val="0"/>
                <w:sz w:val="20"/>
                <w:szCs w:val="20"/>
              </w:rPr>
              <w:t>电源要求：100～240 VAC, 50/60 Hz；</w:t>
            </w:r>
          </w:p>
          <w:p>
            <w:pPr>
              <w:widowControl/>
              <w:jc w:val="left"/>
              <w:rPr>
                <w:rFonts w:ascii="宋体" w:hAnsi="宋体" w:cs="宋体"/>
                <w:kern w:val="0"/>
                <w:sz w:val="20"/>
                <w:szCs w:val="20"/>
              </w:rPr>
            </w:pPr>
            <w:r>
              <w:rPr>
                <w:rFonts w:hint="eastAsia" w:ascii="宋体" w:hAnsi="宋体" w:cs="宋体"/>
                <w:kern w:val="0"/>
                <w:sz w:val="20"/>
                <w:szCs w:val="20"/>
              </w:rPr>
              <w:t>寿命：≥60000 小时；</w:t>
            </w:r>
          </w:p>
          <w:p>
            <w:pPr>
              <w:widowControl/>
              <w:jc w:val="left"/>
              <w:rPr>
                <w:rFonts w:ascii="宋体" w:hAnsi="宋体" w:cs="宋体"/>
                <w:kern w:val="0"/>
                <w:sz w:val="20"/>
                <w:szCs w:val="20"/>
              </w:rPr>
            </w:pPr>
            <w:r>
              <w:rPr>
                <w:rFonts w:hint="eastAsia" w:ascii="宋体" w:hAnsi="宋体" w:cs="宋体"/>
                <w:kern w:val="0"/>
                <w:sz w:val="20"/>
                <w:szCs w:val="20"/>
              </w:rPr>
              <w:t>工作温度和湿度：0℃～40℃</w:t>
            </w:r>
          </w:p>
          <w:p>
            <w:pPr>
              <w:widowControl/>
              <w:jc w:val="left"/>
              <w:rPr>
                <w:rFonts w:ascii="宋体" w:hAnsi="宋体" w:cs="宋体"/>
                <w:kern w:val="0"/>
                <w:sz w:val="20"/>
                <w:szCs w:val="20"/>
              </w:rPr>
            </w:pPr>
            <w:r>
              <w:rPr>
                <w:rFonts w:hint="eastAsia" w:ascii="宋体" w:hAnsi="宋体" w:cs="宋体"/>
                <w:kern w:val="0"/>
                <w:sz w:val="20"/>
                <w:szCs w:val="20"/>
              </w:rPr>
              <w:t>10%～90% RH（无冷凝水）；</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液晶拼接屏拼接机柜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含液晶拼接屏拼接框、基座</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线缆、辅材</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HDMI高清线（10米）、接插件、各类线材等</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视频综合平台主机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5U机箱+4路DVI输入（支持转VGA或HDMI）+12路HDMI输出+单主控板+单电源；</w:t>
            </w:r>
          </w:p>
          <w:p>
            <w:pPr>
              <w:widowControl/>
              <w:jc w:val="left"/>
              <w:rPr>
                <w:rFonts w:ascii="宋体" w:hAnsi="宋体" w:cs="宋体"/>
                <w:kern w:val="0"/>
                <w:sz w:val="20"/>
                <w:szCs w:val="20"/>
              </w:rPr>
            </w:pPr>
            <w:r>
              <w:rPr>
                <w:rFonts w:hint="eastAsia" w:ascii="宋体" w:hAnsi="宋体" w:cs="宋体"/>
                <w:kern w:val="0"/>
                <w:sz w:val="20"/>
                <w:szCs w:val="20"/>
              </w:rPr>
              <w:t>整机支持解码6路2400W@25fps、或12路1200W@25fps、或24路800W@25fps、或48路400W@25fps、或 96路200W@30fps，192路720P@30fps，或192路4CIF@30fps以下分辨率</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12、人流量监测系统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高清网络半球摄像机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400万 1/3" CMOS 智能半球型网络摄像机</w:t>
            </w:r>
          </w:p>
          <w:p>
            <w:pPr>
              <w:widowControl/>
              <w:jc w:val="left"/>
              <w:rPr>
                <w:rFonts w:ascii="宋体" w:hAnsi="宋体" w:cs="宋体"/>
                <w:kern w:val="0"/>
                <w:sz w:val="20"/>
                <w:szCs w:val="20"/>
              </w:rPr>
            </w:pPr>
            <w:r>
              <w:rPr>
                <w:rFonts w:hint="eastAsia" w:ascii="宋体" w:hAnsi="宋体" w:cs="宋体"/>
                <w:kern w:val="0"/>
                <w:sz w:val="20"/>
                <w:szCs w:val="20"/>
              </w:rPr>
              <w:t>采用深度学习硬件及算法，支持越界侦测，区域入侵侦测，进入区域侦测和离开区域侦测，支持联动声音报警</w:t>
            </w:r>
          </w:p>
          <w:p>
            <w:pPr>
              <w:widowControl/>
              <w:jc w:val="left"/>
              <w:rPr>
                <w:rFonts w:ascii="宋体" w:hAnsi="宋体" w:cs="宋体"/>
                <w:kern w:val="0"/>
                <w:sz w:val="20"/>
                <w:szCs w:val="20"/>
              </w:rPr>
            </w:pPr>
            <w:r>
              <w:rPr>
                <w:rFonts w:hint="eastAsia" w:ascii="宋体" w:hAnsi="宋体" w:cs="宋体"/>
                <w:kern w:val="0"/>
                <w:sz w:val="20"/>
                <w:szCs w:val="20"/>
              </w:rPr>
              <w:t>最低照度: 彩色：0.005 Lux @（F1.2，AGC ON），0 Lux with IR</w:t>
            </w:r>
          </w:p>
          <w:p>
            <w:pPr>
              <w:widowControl/>
              <w:jc w:val="left"/>
              <w:rPr>
                <w:rFonts w:ascii="宋体" w:hAnsi="宋体" w:cs="宋体"/>
                <w:kern w:val="0"/>
                <w:sz w:val="20"/>
                <w:szCs w:val="20"/>
              </w:rPr>
            </w:pPr>
            <w:r>
              <w:rPr>
                <w:rFonts w:hint="eastAsia" w:ascii="宋体" w:hAnsi="宋体" w:cs="宋体"/>
                <w:kern w:val="0"/>
                <w:sz w:val="20"/>
                <w:szCs w:val="20"/>
              </w:rPr>
              <w:t>宽动态: 120 dB</w:t>
            </w:r>
          </w:p>
          <w:p>
            <w:pPr>
              <w:widowControl/>
              <w:jc w:val="left"/>
              <w:rPr>
                <w:rFonts w:ascii="宋体" w:hAnsi="宋体" w:cs="宋体"/>
                <w:kern w:val="0"/>
                <w:sz w:val="20"/>
                <w:szCs w:val="20"/>
              </w:rPr>
            </w:pPr>
            <w:r>
              <w:rPr>
                <w:rFonts w:hint="eastAsia" w:ascii="宋体" w:hAnsi="宋体" w:cs="宋体"/>
                <w:kern w:val="0"/>
                <w:sz w:val="20"/>
                <w:szCs w:val="20"/>
              </w:rPr>
              <w:t>调节角度: 水平：0°~355°，垂直：0°~75°，旋转：0°~355°</w:t>
            </w:r>
          </w:p>
          <w:p>
            <w:pPr>
              <w:widowControl/>
              <w:jc w:val="left"/>
              <w:rPr>
                <w:rFonts w:ascii="宋体" w:hAnsi="宋体" w:cs="宋体"/>
                <w:kern w:val="0"/>
                <w:sz w:val="20"/>
                <w:szCs w:val="20"/>
              </w:rPr>
            </w:pPr>
            <w:r>
              <w:rPr>
                <w:rFonts w:hint="eastAsia" w:ascii="宋体" w:hAnsi="宋体" w:cs="宋体"/>
                <w:kern w:val="0"/>
                <w:sz w:val="20"/>
                <w:szCs w:val="20"/>
              </w:rPr>
              <w:t xml:space="preserve">焦距＆视场角: </w:t>
            </w:r>
          </w:p>
          <w:p>
            <w:pPr>
              <w:widowControl/>
              <w:jc w:val="left"/>
              <w:rPr>
                <w:rFonts w:ascii="宋体" w:hAnsi="宋体" w:cs="宋体"/>
                <w:kern w:val="0"/>
                <w:sz w:val="20"/>
                <w:szCs w:val="20"/>
              </w:rPr>
            </w:pPr>
            <w:r>
              <w:rPr>
                <w:rFonts w:hint="eastAsia" w:ascii="宋体" w:hAnsi="宋体" w:cs="宋体"/>
                <w:kern w:val="0"/>
                <w:sz w:val="20"/>
                <w:szCs w:val="20"/>
              </w:rPr>
              <w:t>2.8 mm，水平视场角：98.2°，垂直视场角：54.2°，对角视场角：114.6°</w:t>
            </w:r>
          </w:p>
          <w:p>
            <w:pPr>
              <w:widowControl/>
              <w:jc w:val="left"/>
              <w:rPr>
                <w:rFonts w:ascii="宋体" w:hAnsi="宋体" w:cs="宋体"/>
                <w:kern w:val="0"/>
                <w:sz w:val="20"/>
                <w:szCs w:val="20"/>
              </w:rPr>
            </w:pPr>
            <w:r>
              <w:rPr>
                <w:rFonts w:hint="eastAsia" w:ascii="宋体" w:hAnsi="宋体" w:cs="宋体"/>
                <w:kern w:val="0"/>
                <w:sz w:val="20"/>
                <w:szCs w:val="20"/>
              </w:rPr>
              <w:t>4 mm，水平视场角：78.8°，垂直视场角：42.3°，对角视场角：93.4°</w:t>
            </w:r>
          </w:p>
          <w:p>
            <w:pPr>
              <w:widowControl/>
              <w:jc w:val="left"/>
              <w:rPr>
                <w:rFonts w:ascii="宋体" w:hAnsi="宋体" w:cs="宋体"/>
                <w:kern w:val="0"/>
                <w:sz w:val="20"/>
                <w:szCs w:val="20"/>
              </w:rPr>
            </w:pPr>
            <w:r>
              <w:rPr>
                <w:rFonts w:hint="eastAsia" w:ascii="宋体" w:hAnsi="宋体" w:cs="宋体"/>
                <w:kern w:val="0"/>
                <w:sz w:val="20"/>
                <w:szCs w:val="20"/>
              </w:rPr>
              <w:t>6 mm，水平视场角：49.1°，垂直视场角：26.3°，对角视场角：57.2°</w:t>
            </w:r>
          </w:p>
          <w:p>
            <w:pPr>
              <w:widowControl/>
              <w:jc w:val="left"/>
              <w:rPr>
                <w:rFonts w:ascii="宋体" w:hAnsi="宋体" w:cs="宋体"/>
                <w:kern w:val="0"/>
                <w:sz w:val="20"/>
                <w:szCs w:val="20"/>
              </w:rPr>
            </w:pPr>
            <w:r>
              <w:rPr>
                <w:rFonts w:hint="eastAsia" w:ascii="宋体" w:hAnsi="宋体" w:cs="宋体"/>
                <w:kern w:val="0"/>
                <w:sz w:val="20"/>
                <w:szCs w:val="20"/>
              </w:rPr>
              <w:t>8 mm，水平视场角：37.5°，垂直视场角：20.7°，对角视场角：43.3°</w:t>
            </w:r>
          </w:p>
          <w:p>
            <w:pPr>
              <w:widowControl/>
              <w:jc w:val="left"/>
              <w:rPr>
                <w:rFonts w:ascii="宋体" w:hAnsi="宋体" w:cs="宋体"/>
                <w:kern w:val="0"/>
                <w:sz w:val="20"/>
                <w:szCs w:val="20"/>
              </w:rPr>
            </w:pPr>
            <w:r>
              <w:rPr>
                <w:rFonts w:hint="eastAsia" w:ascii="宋体" w:hAnsi="宋体" w:cs="宋体"/>
                <w:kern w:val="0"/>
                <w:sz w:val="20"/>
                <w:szCs w:val="20"/>
              </w:rPr>
              <w:t>补光灯类型: 红外灯</w:t>
            </w:r>
          </w:p>
          <w:p>
            <w:pPr>
              <w:widowControl/>
              <w:jc w:val="left"/>
              <w:rPr>
                <w:rFonts w:ascii="宋体" w:hAnsi="宋体" w:cs="宋体"/>
                <w:kern w:val="0"/>
                <w:sz w:val="20"/>
                <w:szCs w:val="20"/>
              </w:rPr>
            </w:pPr>
            <w:r>
              <w:rPr>
                <w:rFonts w:hint="eastAsia" w:ascii="宋体" w:hAnsi="宋体" w:cs="宋体"/>
                <w:kern w:val="0"/>
                <w:sz w:val="20"/>
                <w:szCs w:val="20"/>
              </w:rPr>
              <w:t>补光距离: 最远可达30 m</w:t>
            </w:r>
          </w:p>
          <w:p>
            <w:pPr>
              <w:widowControl/>
              <w:jc w:val="left"/>
              <w:rPr>
                <w:rFonts w:ascii="宋体" w:hAnsi="宋体" w:cs="宋体"/>
                <w:kern w:val="0"/>
                <w:sz w:val="20"/>
                <w:szCs w:val="20"/>
              </w:rPr>
            </w:pPr>
            <w:r>
              <w:rPr>
                <w:rFonts w:hint="eastAsia" w:ascii="宋体" w:hAnsi="宋体" w:cs="宋体"/>
                <w:kern w:val="0"/>
                <w:sz w:val="20"/>
                <w:szCs w:val="20"/>
              </w:rPr>
              <w:t>防补光过曝: 支持</w:t>
            </w:r>
          </w:p>
          <w:p>
            <w:pPr>
              <w:widowControl/>
              <w:jc w:val="left"/>
              <w:rPr>
                <w:rFonts w:ascii="宋体" w:hAnsi="宋体" w:cs="宋体"/>
                <w:kern w:val="0"/>
                <w:sz w:val="20"/>
                <w:szCs w:val="20"/>
              </w:rPr>
            </w:pPr>
            <w:r>
              <w:rPr>
                <w:rFonts w:hint="eastAsia" w:ascii="宋体" w:hAnsi="宋体" w:cs="宋体"/>
                <w:kern w:val="0"/>
                <w:sz w:val="20"/>
                <w:szCs w:val="20"/>
              </w:rPr>
              <w:t>红外波长范围: 850 nm</w:t>
            </w:r>
          </w:p>
          <w:p>
            <w:pPr>
              <w:widowControl/>
              <w:jc w:val="left"/>
              <w:rPr>
                <w:rFonts w:ascii="宋体" w:hAnsi="宋体" w:cs="宋体"/>
                <w:kern w:val="0"/>
                <w:sz w:val="20"/>
                <w:szCs w:val="20"/>
              </w:rPr>
            </w:pPr>
            <w:r>
              <w:rPr>
                <w:rFonts w:hint="eastAsia" w:ascii="宋体" w:hAnsi="宋体" w:cs="宋体"/>
                <w:kern w:val="0"/>
                <w:sz w:val="20"/>
                <w:szCs w:val="20"/>
              </w:rPr>
              <w:t>最大图像尺寸: 2560 × 1440</w:t>
            </w:r>
          </w:p>
          <w:p>
            <w:pPr>
              <w:widowControl/>
              <w:jc w:val="left"/>
              <w:rPr>
                <w:rFonts w:ascii="宋体" w:hAnsi="宋体" w:cs="宋体"/>
                <w:kern w:val="0"/>
                <w:sz w:val="20"/>
                <w:szCs w:val="20"/>
              </w:rPr>
            </w:pPr>
            <w:r>
              <w:rPr>
                <w:rFonts w:hint="eastAsia" w:ascii="宋体" w:hAnsi="宋体" w:cs="宋体"/>
                <w:kern w:val="0"/>
                <w:sz w:val="20"/>
                <w:szCs w:val="20"/>
              </w:rPr>
              <w:t>视频压缩标准: 主码流：H.265/H.264</w:t>
            </w:r>
          </w:p>
          <w:p>
            <w:pPr>
              <w:widowControl/>
              <w:jc w:val="left"/>
              <w:rPr>
                <w:rFonts w:ascii="宋体" w:hAnsi="宋体" w:cs="宋体"/>
                <w:kern w:val="0"/>
                <w:sz w:val="20"/>
                <w:szCs w:val="20"/>
              </w:rPr>
            </w:pPr>
            <w:r>
              <w:rPr>
                <w:rFonts w:hint="eastAsia" w:ascii="宋体" w:hAnsi="宋体" w:cs="宋体"/>
                <w:kern w:val="0"/>
                <w:sz w:val="20"/>
                <w:szCs w:val="20"/>
              </w:rPr>
              <w:t>网络存储: 支持NAS（NFS，SMB/CIFS均支持），支持MicroSD(即TF卡)/MicroSDHC/MicroSDXC卡（最大256 GB），断网本地录像存储及断网续传</w:t>
            </w:r>
          </w:p>
          <w:p>
            <w:pPr>
              <w:widowControl/>
              <w:jc w:val="left"/>
              <w:rPr>
                <w:rFonts w:ascii="宋体" w:hAnsi="宋体" w:cs="宋体"/>
                <w:kern w:val="0"/>
                <w:sz w:val="20"/>
                <w:szCs w:val="20"/>
              </w:rPr>
            </w:pPr>
            <w:r>
              <w:rPr>
                <w:rFonts w:hint="eastAsia" w:ascii="宋体" w:hAnsi="宋体" w:cs="宋体"/>
                <w:kern w:val="0"/>
                <w:sz w:val="20"/>
                <w:szCs w:val="20"/>
              </w:rPr>
              <w:t>网络: 1个RJ45 10 M/100 M自适应以太网口</w:t>
            </w:r>
          </w:p>
          <w:p>
            <w:pPr>
              <w:widowControl/>
              <w:jc w:val="left"/>
              <w:rPr>
                <w:rFonts w:ascii="宋体" w:hAnsi="宋体" w:cs="宋体"/>
                <w:kern w:val="0"/>
                <w:sz w:val="20"/>
                <w:szCs w:val="20"/>
              </w:rPr>
            </w:pPr>
            <w:r>
              <w:rPr>
                <w:rFonts w:hint="eastAsia" w:ascii="宋体" w:hAnsi="宋体" w:cs="宋体"/>
                <w:kern w:val="0"/>
                <w:sz w:val="20"/>
                <w:szCs w:val="20"/>
              </w:rPr>
              <w:t>音频: 1路输入（Line in）；1路输出（Line out）；1个内置麦克风，1个内置扬声器</w:t>
            </w:r>
          </w:p>
          <w:p>
            <w:pPr>
              <w:widowControl/>
              <w:jc w:val="left"/>
              <w:rPr>
                <w:rFonts w:ascii="宋体" w:hAnsi="宋体" w:cs="宋体"/>
                <w:kern w:val="0"/>
                <w:sz w:val="20"/>
                <w:szCs w:val="20"/>
              </w:rPr>
            </w:pPr>
            <w:r>
              <w:rPr>
                <w:rFonts w:hint="eastAsia" w:ascii="宋体" w:hAnsi="宋体" w:cs="宋体"/>
                <w:kern w:val="0"/>
                <w:sz w:val="20"/>
                <w:szCs w:val="20"/>
              </w:rPr>
              <w:t>报警: 1路输入，1路输出（输出最大支持AC24/DC24 V，1 A）</w:t>
            </w:r>
          </w:p>
          <w:p>
            <w:pPr>
              <w:widowControl/>
              <w:jc w:val="left"/>
              <w:rPr>
                <w:rFonts w:ascii="宋体" w:hAnsi="宋体" w:cs="宋体"/>
                <w:kern w:val="0"/>
                <w:sz w:val="20"/>
                <w:szCs w:val="20"/>
              </w:rPr>
            </w:pPr>
            <w:r>
              <w:rPr>
                <w:rFonts w:hint="eastAsia" w:ascii="宋体" w:hAnsi="宋体" w:cs="宋体"/>
                <w:kern w:val="0"/>
                <w:sz w:val="20"/>
                <w:szCs w:val="20"/>
              </w:rPr>
              <w:t>复位: 支持</w:t>
            </w:r>
          </w:p>
          <w:p>
            <w:pPr>
              <w:widowControl/>
              <w:jc w:val="left"/>
              <w:rPr>
                <w:rFonts w:ascii="宋体" w:hAnsi="宋体" w:cs="宋体"/>
                <w:kern w:val="0"/>
                <w:sz w:val="20"/>
                <w:szCs w:val="20"/>
              </w:rPr>
            </w:pPr>
            <w:r>
              <w:rPr>
                <w:rFonts w:hint="eastAsia" w:ascii="宋体" w:hAnsi="宋体" w:cs="宋体"/>
                <w:kern w:val="0"/>
                <w:sz w:val="20"/>
                <w:szCs w:val="20"/>
              </w:rPr>
              <w:t>电源输出: DC12 V，100 mA电源输出，可用于拾音器供电</w:t>
            </w:r>
          </w:p>
          <w:p>
            <w:pPr>
              <w:widowControl/>
              <w:jc w:val="left"/>
              <w:rPr>
                <w:rFonts w:ascii="宋体" w:hAnsi="宋体" w:cs="宋体"/>
                <w:kern w:val="0"/>
                <w:sz w:val="20"/>
                <w:szCs w:val="20"/>
              </w:rPr>
            </w:pPr>
            <w:r>
              <w:rPr>
                <w:rFonts w:hint="eastAsia" w:ascii="宋体" w:hAnsi="宋体" w:cs="宋体"/>
                <w:kern w:val="0"/>
                <w:sz w:val="20"/>
                <w:szCs w:val="20"/>
              </w:rPr>
              <w:t>供电方式: DC：12 V ± 25%，支持防反接保护；PoE：802.3af</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分析终端</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处理器性能：四核CPU，主频1.9GHz，256-core GPU硬件加速单元；</w:t>
            </w:r>
          </w:p>
          <w:p>
            <w:pPr>
              <w:widowControl/>
              <w:jc w:val="left"/>
              <w:rPr>
                <w:rFonts w:ascii="宋体" w:hAnsi="宋体" w:cs="宋体"/>
                <w:kern w:val="0"/>
                <w:sz w:val="20"/>
                <w:szCs w:val="20"/>
              </w:rPr>
            </w:pPr>
            <w:r>
              <w:rPr>
                <w:rFonts w:hint="eastAsia" w:ascii="宋体" w:hAnsi="宋体" w:cs="宋体"/>
                <w:kern w:val="0"/>
                <w:sz w:val="20"/>
                <w:szCs w:val="20"/>
              </w:rPr>
              <w:t>视频输入：4路高清数字视频，分辨率：1080P/720P/D1/CIF，帧率：25fps；</w:t>
            </w:r>
          </w:p>
          <w:p>
            <w:pPr>
              <w:widowControl/>
              <w:jc w:val="left"/>
              <w:rPr>
                <w:rFonts w:ascii="宋体" w:hAnsi="宋体" w:cs="宋体"/>
                <w:kern w:val="0"/>
                <w:sz w:val="20"/>
                <w:szCs w:val="20"/>
              </w:rPr>
            </w:pPr>
            <w:r>
              <w:rPr>
                <w:rFonts w:hint="eastAsia" w:ascii="宋体" w:hAnsi="宋体" w:cs="宋体"/>
                <w:kern w:val="0"/>
                <w:sz w:val="20"/>
                <w:szCs w:val="20"/>
              </w:rPr>
              <w:t>视频输出：分辨率：1080P/720P/D1/CIF，帧率：25fps；</w:t>
            </w:r>
          </w:p>
          <w:p>
            <w:pPr>
              <w:widowControl/>
              <w:jc w:val="left"/>
              <w:rPr>
                <w:rFonts w:ascii="宋体" w:hAnsi="宋体" w:cs="宋体"/>
                <w:kern w:val="0"/>
                <w:sz w:val="20"/>
                <w:szCs w:val="20"/>
              </w:rPr>
            </w:pPr>
            <w:r>
              <w:rPr>
                <w:rFonts w:hint="eastAsia" w:ascii="宋体" w:hAnsi="宋体" w:cs="宋体"/>
                <w:kern w:val="0"/>
                <w:sz w:val="20"/>
                <w:szCs w:val="20"/>
              </w:rPr>
              <w:t>视频压缩：H.264  码率：256Kbps~4096Kbps；</w:t>
            </w:r>
          </w:p>
          <w:p>
            <w:pPr>
              <w:widowControl/>
              <w:jc w:val="left"/>
              <w:rPr>
                <w:rFonts w:ascii="宋体" w:hAnsi="宋体" w:cs="宋体"/>
                <w:kern w:val="0"/>
                <w:sz w:val="20"/>
                <w:szCs w:val="20"/>
              </w:rPr>
            </w:pPr>
            <w:r>
              <w:rPr>
                <w:rFonts w:hint="eastAsia" w:ascii="宋体" w:hAnsi="宋体" w:cs="宋体"/>
                <w:kern w:val="0"/>
                <w:sz w:val="20"/>
                <w:szCs w:val="20"/>
              </w:rPr>
              <w:t>数据存储：内置存储eMMC（16GB）、内置2.5寸硬盘接口；</w:t>
            </w:r>
          </w:p>
          <w:p>
            <w:pPr>
              <w:widowControl/>
              <w:jc w:val="left"/>
              <w:rPr>
                <w:rFonts w:ascii="宋体" w:hAnsi="宋体" w:cs="宋体"/>
                <w:kern w:val="0"/>
                <w:sz w:val="20"/>
                <w:szCs w:val="20"/>
              </w:rPr>
            </w:pPr>
            <w:r>
              <w:rPr>
                <w:rFonts w:hint="eastAsia" w:ascii="宋体" w:hAnsi="宋体" w:cs="宋体"/>
                <w:kern w:val="0"/>
                <w:sz w:val="20"/>
                <w:szCs w:val="20"/>
              </w:rPr>
              <w:t>通信接口：RJ45（100M/1000M自适应以太网口）X2， RS232×1， RS485× 1，RESET复位×1；</w:t>
            </w:r>
          </w:p>
          <w:p>
            <w:pPr>
              <w:widowControl/>
              <w:jc w:val="left"/>
              <w:rPr>
                <w:rFonts w:ascii="宋体" w:hAnsi="宋体" w:cs="宋体"/>
                <w:kern w:val="0"/>
                <w:sz w:val="20"/>
                <w:szCs w:val="20"/>
              </w:rPr>
            </w:pPr>
            <w:r>
              <w:rPr>
                <w:rFonts w:hint="eastAsia" w:ascii="宋体" w:hAnsi="宋体" w:cs="宋体"/>
                <w:kern w:val="0"/>
                <w:sz w:val="20"/>
                <w:szCs w:val="20"/>
              </w:rPr>
              <w:t>电源：DC12V ，功耗：MAX 15W。</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客流分析基础管理平台</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提供各级资源的核心数据指标一览功能。</w:t>
            </w:r>
          </w:p>
          <w:p>
            <w:pPr>
              <w:widowControl/>
              <w:jc w:val="left"/>
              <w:rPr>
                <w:rFonts w:ascii="宋体" w:hAnsi="宋体" w:cs="宋体"/>
                <w:kern w:val="0"/>
                <w:sz w:val="20"/>
                <w:szCs w:val="20"/>
              </w:rPr>
            </w:pPr>
            <w:r>
              <w:rPr>
                <w:rFonts w:hint="eastAsia" w:ascii="宋体" w:hAnsi="宋体" w:cs="宋体"/>
                <w:kern w:val="0"/>
                <w:sz w:val="20"/>
                <w:szCs w:val="20"/>
              </w:rPr>
              <w:t>可以通过切换不同的资源级别，日期范围等查看相应的数据。</w:t>
            </w:r>
          </w:p>
          <w:p>
            <w:pPr>
              <w:widowControl/>
              <w:jc w:val="left"/>
              <w:rPr>
                <w:rFonts w:ascii="宋体" w:hAnsi="宋体" w:cs="宋体"/>
                <w:kern w:val="0"/>
                <w:sz w:val="20"/>
                <w:szCs w:val="20"/>
              </w:rPr>
            </w:pPr>
            <w:r>
              <w:rPr>
                <w:rFonts w:hint="eastAsia" w:ascii="宋体" w:hAnsi="宋体" w:cs="宋体"/>
                <w:kern w:val="0"/>
                <w:sz w:val="20"/>
                <w:szCs w:val="20"/>
              </w:rPr>
              <w:t>支持基础统计，提供场馆、出入口等各级别的日、周、月、年、自定义时段的客流数据查询。</w:t>
            </w:r>
          </w:p>
          <w:p>
            <w:pPr>
              <w:widowControl/>
              <w:jc w:val="left"/>
              <w:rPr>
                <w:rFonts w:ascii="宋体" w:hAnsi="宋体" w:cs="宋体"/>
                <w:kern w:val="0"/>
                <w:sz w:val="20"/>
                <w:szCs w:val="20"/>
              </w:rPr>
            </w:pPr>
            <w:r>
              <w:rPr>
                <w:rFonts w:hint="eastAsia" w:ascii="宋体" w:hAnsi="宋体" w:cs="宋体"/>
                <w:kern w:val="0"/>
                <w:sz w:val="20"/>
                <w:szCs w:val="20"/>
              </w:rPr>
              <w:t>支持时段客流分布统计、进出客流滞留量统计。</w:t>
            </w:r>
          </w:p>
          <w:p>
            <w:pPr>
              <w:widowControl/>
              <w:jc w:val="left"/>
              <w:rPr>
                <w:rFonts w:ascii="宋体" w:hAnsi="宋体" w:cs="宋体"/>
                <w:kern w:val="0"/>
                <w:sz w:val="20"/>
                <w:szCs w:val="20"/>
              </w:rPr>
            </w:pPr>
            <w:r>
              <w:rPr>
                <w:rFonts w:hint="eastAsia" w:ascii="宋体" w:hAnsi="宋体" w:cs="宋体"/>
                <w:kern w:val="0"/>
                <w:sz w:val="20"/>
                <w:szCs w:val="20"/>
              </w:rPr>
              <w:t>支持进出客流对比、同环比分析、周中周末对比分析、时间对比分析。</w:t>
            </w:r>
          </w:p>
          <w:p>
            <w:pPr>
              <w:widowControl/>
              <w:jc w:val="left"/>
              <w:rPr>
                <w:rFonts w:ascii="宋体" w:hAnsi="宋体" w:cs="宋体"/>
                <w:kern w:val="0"/>
                <w:sz w:val="20"/>
                <w:szCs w:val="20"/>
              </w:rPr>
            </w:pPr>
            <w:r>
              <w:rPr>
                <w:rFonts w:hint="eastAsia" w:ascii="宋体" w:hAnsi="宋体" w:cs="宋体"/>
                <w:kern w:val="0"/>
                <w:sz w:val="20"/>
                <w:szCs w:val="20"/>
              </w:rPr>
              <w:t>支持天气分析、节假日活动对比。</w:t>
            </w:r>
          </w:p>
          <w:p>
            <w:pPr>
              <w:widowControl/>
              <w:jc w:val="left"/>
              <w:rPr>
                <w:rFonts w:ascii="宋体" w:hAnsi="宋体" w:cs="宋体"/>
                <w:kern w:val="0"/>
                <w:sz w:val="20"/>
                <w:szCs w:val="20"/>
              </w:rPr>
            </w:pPr>
            <w:r>
              <w:rPr>
                <w:rFonts w:hint="eastAsia" w:ascii="宋体" w:hAnsi="宋体" w:cs="宋体"/>
                <w:kern w:val="0"/>
                <w:sz w:val="20"/>
                <w:szCs w:val="20"/>
              </w:rPr>
              <w:t>支持客流热力分析，包括区域热度、客流密度、点位热力、楼层热力及客流动向。</w:t>
            </w:r>
          </w:p>
          <w:p>
            <w:pPr>
              <w:widowControl/>
              <w:jc w:val="left"/>
              <w:rPr>
                <w:rFonts w:ascii="宋体" w:hAnsi="宋体" w:cs="宋体"/>
                <w:kern w:val="0"/>
                <w:sz w:val="20"/>
                <w:szCs w:val="20"/>
              </w:rPr>
            </w:pPr>
            <w:r>
              <w:rPr>
                <w:rFonts w:hint="eastAsia" w:ascii="宋体" w:hAnsi="宋体" w:cs="宋体"/>
                <w:kern w:val="0"/>
                <w:sz w:val="20"/>
                <w:szCs w:val="20"/>
              </w:rPr>
              <w:t>后台管理包括但不限于个人信息、角色管理、楼层管理、区域管理、监控点管理、设备管理、活动管理、消息管理（包括数据缺失、设备离线等报警）。</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项目级中心管理/数据服务器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配置2颗CPU，单颗CPU：主频≥2.2 GHz，总核心数≥10核心；</w:t>
            </w:r>
          </w:p>
          <w:p>
            <w:pPr>
              <w:widowControl/>
              <w:jc w:val="left"/>
              <w:rPr>
                <w:rFonts w:ascii="宋体" w:hAnsi="宋体" w:cs="宋体"/>
                <w:kern w:val="0"/>
                <w:sz w:val="20"/>
                <w:szCs w:val="20"/>
              </w:rPr>
            </w:pPr>
            <w:r>
              <w:rPr>
                <w:rFonts w:hint="eastAsia" w:ascii="宋体" w:hAnsi="宋体" w:cs="宋体"/>
                <w:kern w:val="0"/>
                <w:sz w:val="20"/>
                <w:szCs w:val="20"/>
              </w:rPr>
              <w:t>配置2条内存，单条内存≥32GB，规格不低于DDR4；</w:t>
            </w:r>
          </w:p>
          <w:p>
            <w:pPr>
              <w:widowControl/>
              <w:jc w:val="left"/>
              <w:rPr>
                <w:rFonts w:ascii="宋体" w:hAnsi="宋体" w:cs="宋体"/>
                <w:kern w:val="0"/>
                <w:sz w:val="20"/>
                <w:szCs w:val="20"/>
              </w:rPr>
            </w:pPr>
            <w:r>
              <w:rPr>
                <w:rFonts w:hint="eastAsia" w:ascii="宋体" w:hAnsi="宋体" w:cs="宋体"/>
                <w:kern w:val="0"/>
                <w:sz w:val="20"/>
                <w:szCs w:val="20"/>
              </w:rPr>
              <w:t>配置2块机械硬盘，单块机械硬盘≥8T 7200转 企业级 SATA硬盘；</w:t>
            </w:r>
          </w:p>
          <w:p>
            <w:pPr>
              <w:widowControl/>
              <w:jc w:val="left"/>
              <w:rPr>
                <w:rFonts w:ascii="宋体" w:hAnsi="宋体" w:cs="宋体"/>
                <w:kern w:val="0"/>
                <w:sz w:val="20"/>
                <w:szCs w:val="20"/>
              </w:rPr>
            </w:pPr>
            <w:r>
              <w:rPr>
                <w:rFonts w:hint="eastAsia" w:ascii="宋体" w:hAnsi="宋体" w:cs="宋体"/>
                <w:kern w:val="0"/>
                <w:sz w:val="20"/>
                <w:szCs w:val="20"/>
              </w:rPr>
              <w:t>配置1块固态硬盘，固态硬盘≥240G 2.5寸企业级 SSD；</w:t>
            </w:r>
          </w:p>
          <w:p>
            <w:pPr>
              <w:widowControl/>
              <w:jc w:val="left"/>
              <w:rPr>
                <w:rFonts w:ascii="宋体" w:hAnsi="宋体" w:cs="宋体"/>
                <w:kern w:val="0"/>
                <w:sz w:val="20"/>
                <w:szCs w:val="20"/>
              </w:rPr>
            </w:pPr>
            <w:r>
              <w:rPr>
                <w:rFonts w:hint="eastAsia" w:ascii="宋体" w:hAnsi="宋体" w:cs="宋体"/>
                <w:kern w:val="0"/>
                <w:sz w:val="20"/>
                <w:szCs w:val="20"/>
              </w:rPr>
              <w:t>配置1块显卡，显存容量≥16GB，SP≥2560个。</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操作系统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正版操作系统</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13、防疫数字哨兵系统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闸机式数字哨兵</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功能说明：可提前对场所出入人员通过身份证读取、人脸识别或健康码扫描的方式进行身份验证和健康状态核验，支持体温测量，支持健康状态语音提示和信息登记，确保事件信息可追溯，高效进行疫情防控管理工作。通过与之相连的门禁控制器，可实现人员核验通过后，闸机自动打开闸门。</w:t>
            </w:r>
          </w:p>
          <w:p>
            <w:pPr>
              <w:widowControl/>
              <w:jc w:val="left"/>
              <w:rPr>
                <w:rFonts w:ascii="宋体" w:hAnsi="宋体" w:cs="宋体"/>
                <w:kern w:val="0"/>
                <w:sz w:val="20"/>
                <w:szCs w:val="20"/>
              </w:rPr>
            </w:pPr>
            <w:r>
              <w:rPr>
                <w:rFonts w:hint="eastAsia" w:ascii="宋体" w:hAnsi="宋体" w:cs="宋体"/>
                <w:kern w:val="0"/>
                <w:sz w:val="20"/>
                <w:szCs w:val="20"/>
              </w:rPr>
              <w:t>CPU≥RK3399，双核A72+四核A53, 最高1.8GHz</w:t>
            </w:r>
          </w:p>
          <w:p>
            <w:pPr>
              <w:widowControl/>
              <w:jc w:val="left"/>
              <w:rPr>
                <w:rFonts w:ascii="宋体" w:hAnsi="宋体" w:cs="宋体"/>
                <w:kern w:val="0"/>
                <w:sz w:val="20"/>
                <w:szCs w:val="20"/>
              </w:rPr>
            </w:pPr>
            <w:r>
              <w:rPr>
                <w:rFonts w:hint="eastAsia" w:ascii="宋体" w:hAnsi="宋体" w:cs="宋体"/>
                <w:kern w:val="0"/>
                <w:sz w:val="20"/>
                <w:szCs w:val="20"/>
              </w:rPr>
              <w:t>RAM≥4G</w:t>
            </w:r>
          </w:p>
          <w:p>
            <w:pPr>
              <w:widowControl/>
              <w:jc w:val="left"/>
              <w:rPr>
                <w:rFonts w:ascii="宋体" w:hAnsi="宋体" w:cs="宋体"/>
                <w:kern w:val="0"/>
                <w:sz w:val="20"/>
                <w:szCs w:val="20"/>
              </w:rPr>
            </w:pPr>
            <w:r>
              <w:rPr>
                <w:rFonts w:hint="eastAsia" w:ascii="宋体" w:hAnsi="宋体" w:cs="宋体"/>
                <w:kern w:val="0"/>
                <w:sz w:val="20"/>
                <w:szCs w:val="20"/>
              </w:rPr>
              <w:t>ROM≥16G</w:t>
            </w:r>
          </w:p>
          <w:p>
            <w:pPr>
              <w:widowControl/>
              <w:jc w:val="left"/>
              <w:rPr>
                <w:rFonts w:ascii="宋体" w:hAnsi="宋体" w:cs="宋体"/>
                <w:kern w:val="0"/>
                <w:sz w:val="20"/>
                <w:szCs w:val="20"/>
              </w:rPr>
            </w:pPr>
            <w:r>
              <w:rPr>
                <w:rFonts w:hint="eastAsia" w:ascii="宋体" w:hAnsi="宋体" w:cs="宋体"/>
                <w:kern w:val="0"/>
                <w:sz w:val="20"/>
                <w:szCs w:val="20"/>
              </w:rPr>
              <w:t>操作系统：Android7.1</w:t>
            </w:r>
          </w:p>
          <w:p>
            <w:pPr>
              <w:widowControl/>
              <w:jc w:val="left"/>
              <w:rPr>
                <w:rFonts w:ascii="宋体" w:hAnsi="宋体" w:cs="宋体"/>
                <w:kern w:val="0"/>
                <w:sz w:val="20"/>
                <w:szCs w:val="20"/>
              </w:rPr>
            </w:pPr>
            <w:r>
              <w:rPr>
                <w:rFonts w:hint="eastAsia" w:ascii="宋体" w:hAnsi="宋体" w:cs="宋体"/>
                <w:kern w:val="0"/>
                <w:sz w:val="20"/>
                <w:szCs w:val="20"/>
              </w:rPr>
              <w:t>显示模块：≥8寸，分辨率1280*800</w:t>
            </w:r>
          </w:p>
          <w:p>
            <w:pPr>
              <w:widowControl/>
              <w:jc w:val="left"/>
              <w:rPr>
                <w:rFonts w:ascii="宋体" w:hAnsi="宋体" w:cs="宋体"/>
                <w:kern w:val="0"/>
                <w:sz w:val="20"/>
                <w:szCs w:val="20"/>
              </w:rPr>
            </w:pPr>
            <w:r>
              <w:rPr>
                <w:rFonts w:hint="eastAsia" w:ascii="宋体" w:hAnsi="宋体" w:cs="宋体"/>
                <w:kern w:val="0"/>
                <w:sz w:val="20"/>
                <w:szCs w:val="20"/>
              </w:rPr>
              <w:t>摄像头：双目/单目宽动态摄像头（双目RGB200万像素+IR30万像素/单目200万像素）</w:t>
            </w:r>
          </w:p>
          <w:p>
            <w:pPr>
              <w:widowControl/>
              <w:jc w:val="left"/>
              <w:rPr>
                <w:rFonts w:ascii="宋体" w:hAnsi="宋体" w:cs="宋体"/>
                <w:kern w:val="0"/>
                <w:sz w:val="20"/>
                <w:szCs w:val="20"/>
              </w:rPr>
            </w:pPr>
            <w:r>
              <w:rPr>
                <w:rFonts w:hint="eastAsia" w:ascii="宋体" w:hAnsi="宋体" w:cs="宋体"/>
                <w:kern w:val="0"/>
                <w:sz w:val="20"/>
                <w:szCs w:val="20"/>
              </w:rPr>
              <w:t>测温模组：热电堆远红外热成像模组，U口通讯，分辨率32*32，视场角33°-90°,检测距离：0.5米左右，精度±0.5℃</w:t>
            </w:r>
          </w:p>
          <w:p>
            <w:pPr>
              <w:widowControl/>
              <w:jc w:val="left"/>
              <w:rPr>
                <w:rFonts w:ascii="宋体" w:hAnsi="宋体" w:cs="宋体"/>
                <w:kern w:val="0"/>
                <w:sz w:val="20"/>
                <w:szCs w:val="20"/>
              </w:rPr>
            </w:pPr>
            <w:r>
              <w:rPr>
                <w:rFonts w:hint="eastAsia" w:ascii="宋体" w:hAnsi="宋体" w:cs="宋体"/>
                <w:kern w:val="0"/>
                <w:sz w:val="20"/>
                <w:szCs w:val="20"/>
              </w:rPr>
              <w:t>通讯方式：4G/wifi/蓝牙/以太网</w:t>
            </w:r>
          </w:p>
          <w:p>
            <w:pPr>
              <w:widowControl/>
              <w:jc w:val="left"/>
              <w:rPr>
                <w:rFonts w:ascii="宋体" w:hAnsi="宋体" w:cs="宋体"/>
                <w:kern w:val="0"/>
                <w:sz w:val="20"/>
                <w:szCs w:val="20"/>
              </w:rPr>
            </w:pPr>
            <w:r>
              <w:rPr>
                <w:rFonts w:hint="eastAsia" w:ascii="宋体" w:hAnsi="宋体" w:cs="宋体"/>
                <w:kern w:val="0"/>
                <w:sz w:val="20"/>
                <w:szCs w:val="20"/>
              </w:rPr>
              <w:t>二代身份证识别模块：内置身份证阅读器</w:t>
            </w:r>
          </w:p>
          <w:p>
            <w:pPr>
              <w:widowControl/>
              <w:jc w:val="left"/>
              <w:rPr>
                <w:rFonts w:ascii="宋体" w:hAnsi="宋体" w:cs="宋体"/>
                <w:kern w:val="0"/>
                <w:sz w:val="20"/>
                <w:szCs w:val="20"/>
              </w:rPr>
            </w:pPr>
            <w:r>
              <w:rPr>
                <w:rFonts w:hint="eastAsia" w:ascii="宋体" w:hAnsi="宋体" w:cs="宋体"/>
                <w:kern w:val="0"/>
                <w:sz w:val="20"/>
                <w:szCs w:val="20"/>
              </w:rPr>
              <w:t>（内含公安部认证的SAM模块）</w:t>
            </w:r>
          </w:p>
          <w:p>
            <w:pPr>
              <w:widowControl/>
              <w:jc w:val="left"/>
              <w:rPr>
                <w:rFonts w:ascii="宋体" w:hAnsi="宋体" w:cs="宋体"/>
                <w:kern w:val="0"/>
                <w:sz w:val="20"/>
                <w:szCs w:val="20"/>
              </w:rPr>
            </w:pPr>
            <w:r>
              <w:rPr>
                <w:rFonts w:hint="eastAsia" w:ascii="宋体" w:hAnsi="宋体" w:cs="宋体"/>
                <w:kern w:val="0"/>
                <w:sz w:val="20"/>
                <w:szCs w:val="20"/>
              </w:rPr>
              <w:t>二维码扫描模块：嵌入式小尺寸条码识读器，带LED补光灯，分辨率640*480CMOS，精度≥5mil，视场角度：水平68°垂直51°</w:t>
            </w:r>
          </w:p>
          <w:p>
            <w:pPr>
              <w:widowControl/>
              <w:jc w:val="left"/>
              <w:rPr>
                <w:rFonts w:ascii="宋体" w:hAnsi="宋体" w:cs="宋体"/>
                <w:kern w:val="0"/>
                <w:sz w:val="20"/>
                <w:szCs w:val="20"/>
              </w:rPr>
            </w:pPr>
            <w:r>
              <w:rPr>
                <w:rFonts w:hint="eastAsia" w:ascii="宋体" w:hAnsi="宋体" w:cs="宋体"/>
                <w:kern w:val="0"/>
                <w:sz w:val="20"/>
                <w:szCs w:val="20"/>
              </w:rPr>
              <w:t>喇叭：支持4R/3W喇叭</w:t>
            </w:r>
          </w:p>
          <w:p>
            <w:pPr>
              <w:widowControl/>
              <w:jc w:val="left"/>
              <w:rPr>
                <w:rFonts w:ascii="宋体" w:hAnsi="宋体" w:cs="宋体"/>
                <w:kern w:val="0"/>
                <w:sz w:val="20"/>
                <w:szCs w:val="20"/>
              </w:rPr>
            </w:pPr>
            <w:r>
              <w:rPr>
                <w:rFonts w:hint="eastAsia" w:ascii="宋体" w:hAnsi="宋体" w:cs="宋体"/>
                <w:kern w:val="0"/>
                <w:sz w:val="20"/>
                <w:szCs w:val="20"/>
              </w:rPr>
              <w:t>补光灯：LED补光灯*2个</w:t>
            </w:r>
          </w:p>
          <w:p>
            <w:pPr>
              <w:widowControl/>
              <w:jc w:val="left"/>
              <w:rPr>
                <w:rFonts w:ascii="宋体" w:hAnsi="宋体" w:cs="宋体"/>
                <w:kern w:val="0"/>
                <w:sz w:val="20"/>
                <w:szCs w:val="20"/>
              </w:rPr>
            </w:pPr>
            <w:r>
              <w:rPr>
                <w:rFonts w:hint="eastAsia" w:ascii="宋体" w:hAnsi="宋体" w:cs="宋体"/>
                <w:kern w:val="0"/>
                <w:sz w:val="20"/>
                <w:szCs w:val="20"/>
              </w:rPr>
              <w:t>电源接口：12V DC/2A</w:t>
            </w:r>
          </w:p>
          <w:p>
            <w:pPr>
              <w:widowControl/>
              <w:jc w:val="left"/>
              <w:rPr>
                <w:rFonts w:ascii="宋体" w:hAnsi="宋体" w:cs="宋体"/>
                <w:kern w:val="0"/>
                <w:sz w:val="20"/>
                <w:szCs w:val="20"/>
              </w:rPr>
            </w:pPr>
            <w:r>
              <w:rPr>
                <w:rFonts w:hint="eastAsia" w:ascii="宋体" w:hAnsi="宋体" w:cs="宋体"/>
                <w:kern w:val="0"/>
                <w:sz w:val="20"/>
                <w:szCs w:val="20"/>
              </w:rPr>
              <w:t>外部接口：RJ45接口*1/Micro USB*1/RS485*1/开关量信号/韦根</w:t>
            </w:r>
          </w:p>
          <w:p>
            <w:pPr>
              <w:widowControl/>
              <w:jc w:val="left"/>
              <w:rPr>
                <w:rFonts w:ascii="宋体" w:hAnsi="宋体" w:cs="宋体"/>
                <w:kern w:val="0"/>
                <w:sz w:val="20"/>
                <w:szCs w:val="20"/>
              </w:rPr>
            </w:pPr>
            <w:r>
              <w:rPr>
                <w:rFonts w:hint="eastAsia" w:ascii="宋体" w:hAnsi="宋体" w:cs="宋体"/>
                <w:kern w:val="0"/>
                <w:sz w:val="20"/>
                <w:szCs w:val="20"/>
              </w:rPr>
              <w:t>复位键：一个</w:t>
            </w:r>
          </w:p>
          <w:p>
            <w:pPr>
              <w:widowControl/>
              <w:jc w:val="left"/>
              <w:rPr>
                <w:rFonts w:ascii="宋体" w:hAnsi="宋体" w:cs="宋体"/>
                <w:kern w:val="0"/>
                <w:sz w:val="20"/>
                <w:szCs w:val="20"/>
              </w:rPr>
            </w:pPr>
            <w:r>
              <w:rPr>
                <w:rFonts w:hint="eastAsia" w:ascii="宋体" w:hAnsi="宋体" w:cs="宋体"/>
                <w:kern w:val="0"/>
                <w:sz w:val="20"/>
                <w:szCs w:val="20"/>
              </w:rPr>
              <w:t>支架：闸机支架*2</w:t>
            </w:r>
          </w:p>
          <w:p>
            <w:pPr>
              <w:widowControl/>
              <w:jc w:val="left"/>
              <w:rPr>
                <w:rFonts w:ascii="宋体" w:hAnsi="宋体" w:cs="宋体"/>
                <w:kern w:val="0"/>
                <w:sz w:val="20"/>
                <w:szCs w:val="20"/>
              </w:rPr>
            </w:pPr>
            <w:r>
              <w:rPr>
                <w:rFonts w:hint="eastAsia" w:ascii="宋体" w:hAnsi="宋体" w:cs="宋体"/>
                <w:kern w:val="0"/>
                <w:sz w:val="20"/>
                <w:szCs w:val="20"/>
              </w:rPr>
              <w:t>闸机参数：</w:t>
            </w:r>
          </w:p>
          <w:p>
            <w:pPr>
              <w:widowControl/>
              <w:jc w:val="left"/>
              <w:rPr>
                <w:rFonts w:ascii="宋体" w:hAnsi="宋体" w:cs="宋体"/>
                <w:kern w:val="0"/>
                <w:sz w:val="20"/>
                <w:szCs w:val="20"/>
              </w:rPr>
            </w:pPr>
            <w:r>
              <w:rPr>
                <w:rFonts w:hint="eastAsia" w:ascii="宋体" w:hAnsi="宋体" w:cs="宋体"/>
                <w:kern w:val="0"/>
                <w:sz w:val="20"/>
                <w:szCs w:val="20"/>
              </w:rPr>
              <w:t>* 尺寸: 1200*185*980mm（尺寸可定制）</w:t>
            </w:r>
          </w:p>
          <w:p>
            <w:pPr>
              <w:widowControl/>
              <w:jc w:val="left"/>
              <w:rPr>
                <w:rFonts w:ascii="宋体" w:hAnsi="宋体" w:cs="宋体"/>
                <w:kern w:val="0"/>
                <w:sz w:val="20"/>
                <w:szCs w:val="20"/>
              </w:rPr>
            </w:pPr>
            <w:r>
              <w:rPr>
                <w:rFonts w:hint="eastAsia" w:ascii="宋体" w:hAnsi="宋体" w:cs="宋体"/>
                <w:kern w:val="0"/>
                <w:sz w:val="20"/>
                <w:szCs w:val="20"/>
              </w:rPr>
              <w:t>* 翼门宽度: 255mm</w:t>
            </w:r>
          </w:p>
          <w:p>
            <w:pPr>
              <w:widowControl/>
              <w:jc w:val="left"/>
              <w:rPr>
                <w:rFonts w:ascii="宋体" w:hAnsi="宋体" w:cs="宋体"/>
                <w:kern w:val="0"/>
                <w:sz w:val="20"/>
                <w:szCs w:val="20"/>
              </w:rPr>
            </w:pPr>
            <w:r>
              <w:rPr>
                <w:rFonts w:hint="eastAsia" w:ascii="宋体" w:hAnsi="宋体" w:cs="宋体"/>
                <w:kern w:val="0"/>
                <w:sz w:val="20"/>
                <w:szCs w:val="20"/>
              </w:rPr>
              <w:t>* 通道宽度: 550mm</w:t>
            </w:r>
          </w:p>
          <w:p>
            <w:pPr>
              <w:widowControl/>
              <w:jc w:val="left"/>
              <w:rPr>
                <w:rFonts w:ascii="宋体" w:hAnsi="宋体" w:cs="宋体"/>
                <w:kern w:val="0"/>
                <w:sz w:val="20"/>
                <w:szCs w:val="20"/>
              </w:rPr>
            </w:pPr>
            <w:r>
              <w:rPr>
                <w:rFonts w:hint="eastAsia" w:ascii="宋体" w:hAnsi="宋体" w:cs="宋体"/>
                <w:kern w:val="0"/>
                <w:sz w:val="20"/>
                <w:szCs w:val="20"/>
              </w:rPr>
              <w:t>* 通行方向: 单/双向</w:t>
            </w:r>
          </w:p>
          <w:p>
            <w:pPr>
              <w:widowControl/>
              <w:jc w:val="left"/>
              <w:rPr>
                <w:rFonts w:ascii="宋体" w:hAnsi="宋体" w:cs="宋体"/>
                <w:kern w:val="0"/>
                <w:sz w:val="20"/>
                <w:szCs w:val="20"/>
              </w:rPr>
            </w:pPr>
            <w:r>
              <w:rPr>
                <w:rFonts w:hint="eastAsia" w:ascii="宋体" w:hAnsi="宋体" w:cs="宋体"/>
                <w:kern w:val="0"/>
                <w:sz w:val="20"/>
                <w:szCs w:val="20"/>
              </w:rPr>
              <w:t>* 通行速度: 40人/分钟</w:t>
            </w:r>
          </w:p>
          <w:p>
            <w:pPr>
              <w:widowControl/>
              <w:jc w:val="left"/>
              <w:rPr>
                <w:rFonts w:ascii="宋体" w:hAnsi="宋体" w:cs="宋体"/>
                <w:kern w:val="0"/>
                <w:sz w:val="20"/>
                <w:szCs w:val="20"/>
              </w:rPr>
            </w:pPr>
            <w:r>
              <w:rPr>
                <w:rFonts w:hint="eastAsia" w:ascii="宋体" w:hAnsi="宋体" w:cs="宋体"/>
                <w:kern w:val="0"/>
                <w:sz w:val="20"/>
                <w:szCs w:val="20"/>
              </w:rPr>
              <w:t>* 开闸时间: 0.2s</w:t>
            </w:r>
          </w:p>
          <w:p>
            <w:pPr>
              <w:widowControl/>
              <w:jc w:val="left"/>
              <w:rPr>
                <w:rFonts w:ascii="宋体" w:hAnsi="宋体" w:cs="宋体"/>
                <w:kern w:val="0"/>
                <w:sz w:val="20"/>
                <w:szCs w:val="20"/>
              </w:rPr>
            </w:pPr>
            <w:r>
              <w:rPr>
                <w:rFonts w:hint="eastAsia" w:ascii="宋体" w:hAnsi="宋体" w:cs="宋体"/>
                <w:kern w:val="0"/>
                <w:sz w:val="20"/>
                <w:szCs w:val="20"/>
              </w:rPr>
              <w:t>* 工作温度: -20°C~60°C</w:t>
            </w:r>
          </w:p>
          <w:p>
            <w:pPr>
              <w:widowControl/>
              <w:jc w:val="left"/>
              <w:rPr>
                <w:rFonts w:ascii="宋体" w:hAnsi="宋体" w:cs="宋体"/>
                <w:kern w:val="0"/>
                <w:sz w:val="20"/>
                <w:szCs w:val="20"/>
              </w:rPr>
            </w:pPr>
            <w:r>
              <w:rPr>
                <w:rFonts w:hint="eastAsia" w:ascii="宋体" w:hAnsi="宋体" w:cs="宋体"/>
                <w:kern w:val="0"/>
                <w:sz w:val="20"/>
                <w:szCs w:val="20"/>
              </w:rPr>
              <w:t>* 电压: 100~240V, 50/60Hz</w:t>
            </w:r>
          </w:p>
          <w:p>
            <w:pPr>
              <w:widowControl/>
              <w:jc w:val="left"/>
              <w:rPr>
                <w:rFonts w:ascii="宋体" w:hAnsi="宋体" w:cs="宋体"/>
                <w:kern w:val="0"/>
                <w:sz w:val="20"/>
                <w:szCs w:val="20"/>
              </w:rPr>
            </w:pPr>
            <w:r>
              <w:rPr>
                <w:rFonts w:hint="eastAsia" w:ascii="宋体" w:hAnsi="宋体" w:cs="宋体"/>
                <w:kern w:val="0"/>
                <w:sz w:val="20"/>
                <w:szCs w:val="20"/>
              </w:rPr>
              <w:t>* 驱动电压: 24V</w:t>
            </w:r>
          </w:p>
          <w:p>
            <w:pPr>
              <w:widowControl/>
              <w:jc w:val="left"/>
              <w:rPr>
                <w:rFonts w:ascii="宋体" w:hAnsi="宋体" w:cs="宋体"/>
                <w:kern w:val="0"/>
                <w:sz w:val="20"/>
                <w:szCs w:val="20"/>
              </w:rPr>
            </w:pPr>
            <w:r>
              <w:rPr>
                <w:rFonts w:hint="eastAsia" w:ascii="宋体" w:hAnsi="宋体" w:cs="宋体"/>
                <w:kern w:val="0"/>
                <w:sz w:val="20"/>
                <w:szCs w:val="20"/>
              </w:rPr>
              <w:t>* 功率: 32W</w:t>
            </w:r>
          </w:p>
          <w:p>
            <w:pPr>
              <w:widowControl/>
              <w:jc w:val="left"/>
              <w:rPr>
                <w:rFonts w:ascii="宋体" w:hAnsi="宋体" w:cs="宋体"/>
                <w:kern w:val="0"/>
                <w:sz w:val="20"/>
                <w:szCs w:val="20"/>
              </w:rPr>
            </w:pPr>
            <w:r>
              <w:rPr>
                <w:rFonts w:hint="eastAsia" w:ascii="宋体" w:hAnsi="宋体" w:cs="宋体"/>
                <w:kern w:val="0"/>
                <w:sz w:val="20"/>
                <w:szCs w:val="20"/>
              </w:rPr>
              <w:t>* 驱动信号: 干接点(开关量)</w:t>
            </w:r>
          </w:p>
          <w:p>
            <w:pPr>
              <w:widowControl/>
              <w:jc w:val="left"/>
              <w:rPr>
                <w:rFonts w:ascii="宋体" w:hAnsi="宋体" w:cs="宋体"/>
                <w:kern w:val="0"/>
                <w:sz w:val="20"/>
                <w:szCs w:val="20"/>
              </w:rPr>
            </w:pPr>
            <w:r>
              <w:rPr>
                <w:rFonts w:hint="eastAsia" w:ascii="宋体" w:hAnsi="宋体" w:cs="宋体"/>
                <w:kern w:val="0"/>
                <w:sz w:val="20"/>
                <w:szCs w:val="20"/>
              </w:rPr>
              <w:t>* 是否适合室外使用: 是</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14、婚姻登记宣誓大厅自助拍照系统</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前端拍照组件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功能：拍照前端采用吊架式安装，使用时一键遥控自动下降到预设高度，限制时收回天花板之上，不影响展厅美观。</w:t>
            </w:r>
          </w:p>
          <w:p>
            <w:pPr>
              <w:widowControl/>
              <w:jc w:val="left"/>
              <w:rPr>
                <w:rFonts w:ascii="宋体" w:hAnsi="宋体" w:cs="宋体"/>
                <w:kern w:val="0"/>
                <w:sz w:val="20"/>
                <w:szCs w:val="20"/>
              </w:rPr>
            </w:pPr>
            <w:r>
              <w:rPr>
                <w:rFonts w:hint="eastAsia" w:ascii="宋体" w:hAnsi="宋体" w:cs="宋体"/>
                <w:kern w:val="0"/>
                <w:sz w:val="20"/>
                <w:szCs w:val="20"/>
              </w:rPr>
              <w:t>组件包含：尼康单反相机D7500 、腾龙镜头（17-50vr）、机顶闪光补光灯、无线遥控拍照控制器、尼康专用交流电适配器（免更换电池）、双通道影像数据传输器、前端设备收纳箱（LED照明）、定制可定位遥控升降吊杆、5口千兆交换机  、千兆路由器、配件包（公牛插线板×2、小支架等、拉线器）、单点相机远程控制软件系统。</w:t>
            </w:r>
          </w:p>
          <w:p>
            <w:pPr>
              <w:widowControl/>
              <w:jc w:val="left"/>
              <w:rPr>
                <w:rFonts w:ascii="宋体" w:hAnsi="宋体" w:cs="宋体"/>
                <w:kern w:val="0"/>
                <w:sz w:val="20"/>
                <w:szCs w:val="20"/>
              </w:rPr>
            </w:pPr>
            <w:r>
              <w:rPr>
                <w:rFonts w:hint="eastAsia" w:ascii="宋体" w:hAnsi="宋体" w:cs="宋体"/>
                <w:kern w:val="0"/>
                <w:sz w:val="20"/>
                <w:szCs w:val="20"/>
              </w:rPr>
              <w:t>此设备型号仅供参考，投标时选用同等及以上档次产品即可。</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立式自助选片打印一体机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立式自助选片打印一体机</w:t>
            </w:r>
          </w:p>
          <w:p>
            <w:pPr>
              <w:widowControl/>
              <w:jc w:val="left"/>
              <w:rPr>
                <w:rFonts w:ascii="宋体" w:hAnsi="宋体" w:cs="宋体"/>
                <w:kern w:val="0"/>
                <w:sz w:val="20"/>
                <w:szCs w:val="20"/>
              </w:rPr>
            </w:pPr>
            <w:r>
              <w:rPr>
                <w:rFonts w:hint="eastAsia" w:ascii="宋体" w:hAnsi="宋体" w:cs="宋体"/>
                <w:kern w:val="0"/>
                <w:sz w:val="20"/>
                <w:szCs w:val="20"/>
              </w:rPr>
              <w:t>服务器配置：6核、8g、240G固态、2G显卡、千兆网卡</w:t>
            </w:r>
          </w:p>
          <w:p>
            <w:pPr>
              <w:widowControl/>
              <w:jc w:val="left"/>
              <w:rPr>
                <w:rFonts w:ascii="宋体" w:hAnsi="宋体" w:cs="宋体"/>
                <w:kern w:val="0"/>
                <w:sz w:val="20"/>
                <w:szCs w:val="20"/>
              </w:rPr>
            </w:pPr>
            <w:r>
              <w:rPr>
                <w:rFonts w:hint="eastAsia" w:ascii="宋体" w:hAnsi="宋体" w:cs="宋体"/>
                <w:kern w:val="0"/>
                <w:sz w:val="20"/>
                <w:szCs w:val="20"/>
              </w:rPr>
              <w:t>32寸立式触控显示器</w:t>
            </w:r>
          </w:p>
          <w:p>
            <w:pPr>
              <w:widowControl/>
              <w:jc w:val="left"/>
              <w:rPr>
                <w:rFonts w:ascii="宋体" w:hAnsi="宋体" w:cs="宋体"/>
                <w:kern w:val="0"/>
                <w:sz w:val="20"/>
                <w:szCs w:val="20"/>
              </w:rPr>
            </w:pPr>
            <w:r>
              <w:rPr>
                <w:rFonts w:hint="eastAsia" w:ascii="宋体" w:hAnsi="宋体" w:cs="宋体"/>
                <w:kern w:val="0"/>
                <w:sz w:val="20"/>
                <w:szCs w:val="20"/>
              </w:rPr>
              <w:t>内置摄像头、80mm热敏自裁切小票打印模块</w:t>
            </w:r>
          </w:p>
          <w:p>
            <w:pPr>
              <w:widowControl/>
              <w:jc w:val="left"/>
              <w:rPr>
                <w:rFonts w:ascii="宋体" w:hAnsi="宋体" w:cs="宋体"/>
                <w:kern w:val="0"/>
                <w:sz w:val="20"/>
                <w:szCs w:val="20"/>
              </w:rPr>
            </w:pPr>
            <w:r>
              <w:rPr>
                <w:rFonts w:hint="eastAsia" w:ascii="宋体" w:hAnsi="宋体" w:cs="宋体"/>
                <w:kern w:val="0"/>
                <w:sz w:val="20"/>
                <w:szCs w:val="20"/>
              </w:rPr>
              <w:t>正版操作系统</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15、网络系统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核心交换机</w:t>
            </w:r>
          </w:p>
        </w:tc>
        <w:tc>
          <w:tcPr>
            <w:tcW w:w="3435" w:type="dxa"/>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kern w:val="0"/>
                <w:sz w:val="20"/>
                <w:szCs w:val="20"/>
              </w:rPr>
            </w:pPr>
            <w:r>
              <w:rPr>
                <w:rFonts w:hint="eastAsia" w:ascii="宋体" w:hAnsi="宋体" w:cs="宋体"/>
                <w:kern w:val="0"/>
                <w:sz w:val="20"/>
                <w:szCs w:val="20"/>
              </w:rPr>
              <w:t>1、交换容量≥75Tbps，如果存在大小双标数值，以数值小的为准；包转发率≥8600Mpps，如果存在大小双标数值，以数值小的为准</w:t>
            </w:r>
          </w:p>
          <w:p>
            <w:pPr>
              <w:widowControl/>
              <w:jc w:val="left"/>
              <w:rPr>
                <w:rFonts w:ascii="宋体" w:hAnsi="宋体" w:cs="宋体"/>
                <w:kern w:val="0"/>
                <w:sz w:val="20"/>
                <w:szCs w:val="20"/>
              </w:rPr>
            </w:pPr>
            <w:r>
              <w:rPr>
                <w:rFonts w:hint="eastAsia" w:ascii="宋体" w:hAnsi="宋体" w:cs="宋体"/>
                <w:kern w:val="0"/>
                <w:sz w:val="20"/>
                <w:szCs w:val="20"/>
              </w:rPr>
              <w:t>2、主控引擎≥2；整机业务板槽位数≥6</w:t>
            </w:r>
          </w:p>
          <w:p>
            <w:pPr>
              <w:widowControl/>
              <w:jc w:val="left"/>
              <w:rPr>
                <w:rFonts w:ascii="宋体" w:hAnsi="宋体" w:cs="宋体"/>
                <w:kern w:val="0"/>
                <w:sz w:val="20"/>
                <w:szCs w:val="20"/>
              </w:rPr>
            </w:pPr>
            <w:r>
              <w:rPr>
                <w:rFonts w:hint="eastAsia" w:ascii="宋体" w:hAnsi="宋体" w:cs="宋体"/>
                <w:kern w:val="0"/>
                <w:sz w:val="20"/>
                <w:szCs w:val="20"/>
              </w:rPr>
              <w:t>3、支持横向虚拟化技术，将两台设备虚拟为一台设备，并且要求用于虚拟化的板卡与业务板卡物理槽位分离。单向虚拟化集群带宽≥80Gbps</w:t>
            </w:r>
          </w:p>
          <w:p>
            <w:pPr>
              <w:widowControl/>
              <w:jc w:val="left"/>
              <w:rPr>
                <w:rFonts w:ascii="宋体" w:hAnsi="宋体" w:cs="宋体"/>
                <w:kern w:val="0"/>
                <w:sz w:val="20"/>
                <w:szCs w:val="20"/>
              </w:rPr>
            </w:pPr>
            <w:r>
              <w:rPr>
                <w:rFonts w:hint="eastAsia" w:ascii="宋体" w:hAnsi="宋体" w:cs="宋体"/>
                <w:kern w:val="0"/>
                <w:sz w:val="20"/>
                <w:szCs w:val="20"/>
              </w:rPr>
              <w:t>4、为保证设备散热效果和可靠性，要求设备实配模块化风扇框，实现风扇1+N（N≥1)的可靠性配置</w:t>
            </w:r>
          </w:p>
          <w:p>
            <w:pPr>
              <w:widowControl/>
              <w:jc w:val="left"/>
              <w:rPr>
                <w:rFonts w:ascii="宋体" w:hAnsi="宋体" w:cs="宋体"/>
                <w:kern w:val="0"/>
                <w:sz w:val="20"/>
                <w:szCs w:val="20"/>
              </w:rPr>
            </w:pPr>
            <w:r>
              <w:rPr>
                <w:rFonts w:hint="eastAsia" w:ascii="宋体" w:hAnsi="宋体" w:cs="宋体"/>
                <w:kern w:val="0"/>
                <w:sz w:val="20"/>
                <w:szCs w:val="20"/>
              </w:rPr>
              <w:t>5、支持VxLAN功能，支持VxLAN二层网关、三层网关，支持BGP EVPN，支持分布式 Anycast 网关，支持VxLAN Fabric 的自动化部署</w:t>
            </w:r>
          </w:p>
          <w:p>
            <w:pPr>
              <w:widowControl/>
              <w:jc w:val="left"/>
              <w:rPr>
                <w:rFonts w:ascii="宋体" w:hAnsi="宋体" w:cs="宋体"/>
                <w:kern w:val="0"/>
                <w:sz w:val="20"/>
                <w:szCs w:val="20"/>
              </w:rPr>
            </w:pPr>
            <w:r>
              <w:rPr>
                <w:rFonts w:hint="eastAsia" w:ascii="宋体" w:hAnsi="宋体" w:cs="宋体"/>
                <w:kern w:val="0"/>
                <w:sz w:val="20"/>
                <w:szCs w:val="20"/>
              </w:rPr>
              <w:t xml:space="preserve">6、支持静态路由、RIP、RIPng、OSPF、OSPFv3、BGP、BGP4+、ISIS、ISISv6 </w:t>
            </w:r>
          </w:p>
          <w:p>
            <w:pPr>
              <w:widowControl/>
              <w:jc w:val="left"/>
              <w:rPr>
                <w:rFonts w:ascii="宋体" w:hAnsi="宋体" w:cs="宋体"/>
                <w:kern w:val="0"/>
                <w:sz w:val="20"/>
                <w:szCs w:val="20"/>
              </w:rPr>
            </w:pPr>
            <w:r>
              <w:rPr>
                <w:rFonts w:hint="eastAsia" w:ascii="宋体" w:hAnsi="宋体" w:cs="宋体"/>
                <w:kern w:val="0"/>
                <w:sz w:val="20"/>
                <w:szCs w:val="20"/>
              </w:rPr>
              <w:t>7、支持IPv6过渡技术，IPv4/IPv6双栈、6over4隧道、4 over6隧道</w:t>
            </w:r>
          </w:p>
          <w:p>
            <w:pPr>
              <w:widowControl/>
              <w:jc w:val="left"/>
              <w:rPr>
                <w:rFonts w:ascii="宋体" w:hAnsi="宋体" w:cs="宋体"/>
                <w:kern w:val="0"/>
                <w:sz w:val="20"/>
                <w:szCs w:val="20"/>
              </w:rPr>
            </w:pPr>
            <w:r>
              <w:rPr>
                <w:rFonts w:hint="eastAsia" w:ascii="宋体" w:hAnsi="宋体" w:cs="宋体"/>
                <w:kern w:val="0"/>
                <w:sz w:val="20"/>
                <w:szCs w:val="20"/>
              </w:rPr>
              <w:t>8、支持Telemetry  技术，实时采集设备数据并上送至网络分析组件平台，通过智能故障识别算法对网络数据进行分析，精准展现网络实时状态，及时定界故障以及故障发生原因，精准保障用户体验</w:t>
            </w:r>
          </w:p>
          <w:p>
            <w:pPr>
              <w:widowControl/>
              <w:jc w:val="left"/>
              <w:rPr>
                <w:rFonts w:ascii="宋体" w:hAnsi="宋体" w:cs="宋体"/>
                <w:kern w:val="0"/>
                <w:sz w:val="20"/>
                <w:szCs w:val="20"/>
              </w:rPr>
            </w:pPr>
            <w:r>
              <w:rPr>
                <w:rFonts w:hint="eastAsia" w:ascii="宋体" w:hAnsi="宋体" w:cs="宋体"/>
                <w:kern w:val="0"/>
                <w:sz w:val="20"/>
                <w:szCs w:val="20"/>
              </w:rPr>
              <w:t>9、单台设备配置双主控、双电源、双集群子卡、48端口十兆/百兆/千兆以太网电接口板*1、48端口万兆以太网光接口板*1、SFP+-10GB-高速线缆-5M*4</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核心交换机</w:t>
            </w:r>
          </w:p>
        </w:tc>
        <w:tc>
          <w:tcPr>
            <w:tcW w:w="3435" w:type="dxa"/>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kern w:val="0"/>
                <w:sz w:val="20"/>
                <w:szCs w:val="20"/>
              </w:rPr>
            </w:pPr>
            <w:r>
              <w:rPr>
                <w:rFonts w:hint="eastAsia" w:ascii="宋体" w:hAnsi="宋体" w:cs="宋体"/>
                <w:kern w:val="0"/>
                <w:sz w:val="20"/>
                <w:szCs w:val="20"/>
              </w:rPr>
              <w:t>1、交换容量≥36Tbps，如果存在大小双标数值，以数值小的为准；包转发率≥7000Mpps，如果存在大小双标数值，以数值小的为准</w:t>
            </w:r>
          </w:p>
          <w:p>
            <w:pPr>
              <w:widowControl/>
              <w:jc w:val="left"/>
              <w:rPr>
                <w:rFonts w:ascii="宋体" w:hAnsi="宋体" w:cs="宋体"/>
                <w:kern w:val="0"/>
                <w:sz w:val="20"/>
                <w:szCs w:val="20"/>
              </w:rPr>
            </w:pPr>
            <w:r>
              <w:rPr>
                <w:rFonts w:hint="eastAsia" w:ascii="宋体" w:hAnsi="宋体" w:cs="宋体"/>
                <w:kern w:val="0"/>
                <w:sz w:val="20"/>
                <w:szCs w:val="20"/>
              </w:rPr>
              <w:t>2、主控引擎≥2；整机业务板槽位数≥3</w:t>
            </w:r>
          </w:p>
          <w:p>
            <w:pPr>
              <w:widowControl/>
              <w:jc w:val="left"/>
              <w:rPr>
                <w:rFonts w:ascii="宋体" w:hAnsi="宋体" w:cs="宋体"/>
                <w:kern w:val="0"/>
                <w:sz w:val="20"/>
                <w:szCs w:val="20"/>
              </w:rPr>
            </w:pPr>
            <w:r>
              <w:rPr>
                <w:rFonts w:hint="eastAsia" w:ascii="宋体" w:hAnsi="宋体" w:cs="宋体"/>
                <w:kern w:val="0"/>
                <w:sz w:val="20"/>
                <w:szCs w:val="20"/>
              </w:rPr>
              <w:t>3、支持VxLAN功能，支持VxLAN二层网关、三层网关，支持BGP EVPN，支持分布式 Anycast 网关，支持VxLAN Fabric 的自动化部署</w:t>
            </w:r>
          </w:p>
          <w:p>
            <w:pPr>
              <w:widowControl/>
              <w:jc w:val="left"/>
              <w:rPr>
                <w:rFonts w:ascii="宋体" w:hAnsi="宋体" w:cs="宋体"/>
                <w:kern w:val="0"/>
                <w:sz w:val="20"/>
                <w:szCs w:val="20"/>
              </w:rPr>
            </w:pPr>
            <w:r>
              <w:rPr>
                <w:rFonts w:hint="eastAsia" w:ascii="宋体" w:hAnsi="宋体" w:cs="宋体"/>
                <w:kern w:val="0"/>
                <w:sz w:val="20"/>
                <w:szCs w:val="20"/>
              </w:rPr>
              <w:t xml:space="preserve">4、支持静态路由、RIP、RIPng、OSPF、OSPFv3、BGP、BGP4+、ISIS、ISISv6 </w:t>
            </w:r>
          </w:p>
          <w:p>
            <w:pPr>
              <w:widowControl/>
              <w:jc w:val="left"/>
              <w:rPr>
                <w:rFonts w:ascii="宋体" w:hAnsi="宋体" w:cs="宋体"/>
                <w:kern w:val="0"/>
                <w:sz w:val="20"/>
                <w:szCs w:val="20"/>
              </w:rPr>
            </w:pPr>
            <w:r>
              <w:rPr>
                <w:rFonts w:hint="eastAsia" w:ascii="宋体" w:hAnsi="宋体" w:cs="宋体"/>
                <w:kern w:val="0"/>
                <w:sz w:val="20"/>
                <w:szCs w:val="20"/>
              </w:rPr>
              <w:t>5、支持IPv6过渡技术，IPv4/IPv6双栈、6over4隧道、4 over6隧道</w:t>
            </w:r>
          </w:p>
          <w:p>
            <w:pPr>
              <w:widowControl/>
              <w:jc w:val="left"/>
              <w:rPr>
                <w:rFonts w:ascii="宋体" w:hAnsi="宋体" w:cs="宋体"/>
                <w:kern w:val="0"/>
                <w:sz w:val="20"/>
                <w:szCs w:val="20"/>
              </w:rPr>
            </w:pPr>
            <w:r>
              <w:rPr>
                <w:rFonts w:hint="eastAsia" w:ascii="宋体" w:hAnsi="宋体" w:cs="宋体"/>
                <w:kern w:val="0"/>
                <w:sz w:val="20"/>
                <w:szCs w:val="20"/>
              </w:rPr>
              <w:t>6、支持能效以太网功能</w:t>
            </w:r>
          </w:p>
          <w:p>
            <w:pPr>
              <w:widowControl/>
              <w:jc w:val="left"/>
              <w:rPr>
                <w:rFonts w:ascii="宋体" w:hAnsi="宋体" w:cs="宋体"/>
                <w:kern w:val="0"/>
                <w:sz w:val="20"/>
                <w:szCs w:val="20"/>
              </w:rPr>
            </w:pPr>
            <w:r>
              <w:rPr>
                <w:rFonts w:hint="eastAsia" w:ascii="宋体" w:hAnsi="宋体" w:cs="宋体"/>
                <w:kern w:val="0"/>
                <w:sz w:val="20"/>
                <w:szCs w:val="20"/>
              </w:rPr>
              <w:t>7、单台设备配置双主控、双电源、48端口百兆/千兆以太网光接口板*1、48端口百兆/千兆以太网电接口*1</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24口接入交换机</w:t>
            </w:r>
          </w:p>
        </w:tc>
        <w:tc>
          <w:tcPr>
            <w:tcW w:w="3435" w:type="dxa"/>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kern w:val="0"/>
                <w:sz w:val="20"/>
                <w:szCs w:val="20"/>
              </w:rPr>
            </w:pPr>
            <w:r>
              <w:rPr>
                <w:rFonts w:hint="eastAsia" w:ascii="宋体" w:hAnsi="宋体" w:cs="宋体"/>
                <w:kern w:val="0"/>
                <w:sz w:val="20"/>
                <w:szCs w:val="20"/>
              </w:rPr>
              <w:t>1、交换容量≥336Gbps，包转发率≥108Mpps，如果存在大小双标数值，以数值小的为准</w:t>
            </w:r>
          </w:p>
          <w:p>
            <w:pPr>
              <w:widowControl/>
              <w:jc w:val="left"/>
              <w:rPr>
                <w:rFonts w:ascii="宋体" w:hAnsi="宋体" w:cs="宋体"/>
                <w:kern w:val="0"/>
                <w:sz w:val="20"/>
                <w:szCs w:val="20"/>
              </w:rPr>
            </w:pPr>
            <w:r>
              <w:rPr>
                <w:rFonts w:hint="eastAsia" w:ascii="宋体" w:hAnsi="宋体" w:cs="宋体"/>
                <w:kern w:val="0"/>
                <w:sz w:val="20"/>
                <w:szCs w:val="20"/>
              </w:rPr>
              <w:t>2、支持个千兆电口≥24个，万兆SFP+接口≥4个</w:t>
            </w:r>
          </w:p>
          <w:p>
            <w:pPr>
              <w:widowControl/>
              <w:jc w:val="left"/>
              <w:rPr>
                <w:rFonts w:ascii="宋体" w:hAnsi="宋体" w:cs="宋体"/>
                <w:kern w:val="0"/>
                <w:sz w:val="20"/>
                <w:szCs w:val="20"/>
              </w:rPr>
            </w:pPr>
            <w:r>
              <w:rPr>
                <w:rFonts w:hint="eastAsia" w:ascii="宋体" w:hAnsi="宋体" w:cs="宋体"/>
                <w:kern w:val="0"/>
                <w:sz w:val="20"/>
                <w:szCs w:val="20"/>
              </w:rPr>
              <w:t>3、无风扇，自然散热</w:t>
            </w:r>
          </w:p>
          <w:p>
            <w:pPr>
              <w:widowControl/>
              <w:jc w:val="left"/>
              <w:rPr>
                <w:rFonts w:ascii="宋体" w:hAnsi="宋体" w:cs="宋体"/>
                <w:kern w:val="0"/>
                <w:sz w:val="20"/>
                <w:szCs w:val="20"/>
              </w:rPr>
            </w:pPr>
            <w:r>
              <w:rPr>
                <w:rFonts w:hint="eastAsia" w:ascii="宋体" w:hAnsi="宋体" w:cs="宋体"/>
                <w:kern w:val="0"/>
                <w:sz w:val="20"/>
                <w:szCs w:val="20"/>
              </w:rPr>
              <w:t>4、支持 MAC 地址≥32K，支持 ARP 表项≥4K，支持 IPv4 FIB 表项≥4K</w:t>
            </w:r>
          </w:p>
          <w:p>
            <w:pPr>
              <w:widowControl/>
              <w:jc w:val="left"/>
              <w:rPr>
                <w:rFonts w:ascii="宋体" w:hAnsi="宋体" w:cs="宋体"/>
                <w:kern w:val="0"/>
                <w:sz w:val="20"/>
                <w:szCs w:val="20"/>
              </w:rPr>
            </w:pPr>
            <w:r>
              <w:rPr>
                <w:rFonts w:hint="eastAsia" w:ascii="宋体" w:hAnsi="宋体" w:cs="宋体"/>
                <w:kern w:val="0"/>
                <w:sz w:val="20"/>
                <w:szCs w:val="20"/>
              </w:rPr>
              <w:t>5、支持 RIP、RIPng、OSPF、OSPFv3 路由协议</w:t>
            </w:r>
          </w:p>
          <w:p>
            <w:pPr>
              <w:widowControl/>
              <w:jc w:val="left"/>
              <w:rPr>
                <w:rFonts w:ascii="宋体" w:hAnsi="宋体" w:cs="宋体"/>
                <w:kern w:val="0"/>
                <w:sz w:val="20"/>
                <w:szCs w:val="20"/>
              </w:rPr>
            </w:pPr>
            <w:r>
              <w:rPr>
                <w:rFonts w:hint="eastAsia" w:ascii="宋体" w:hAnsi="宋体" w:cs="宋体"/>
                <w:kern w:val="0"/>
                <w:sz w:val="20"/>
                <w:szCs w:val="20"/>
              </w:rPr>
              <w:t>7、支持智能 iStack 堆叠，将多台支持堆叠特性的交换机组 合在一起，从逻辑上虚拟为一台交换机</w:t>
            </w:r>
          </w:p>
          <w:p>
            <w:pPr>
              <w:widowControl/>
              <w:jc w:val="left"/>
              <w:rPr>
                <w:rFonts w:ascii="宋体" w:hAnsi="宋体" w:cs="宋体"/>
                <w:kern w:val="0"/>
                <w:sz w:val="20"/>
                <w:szCs w:val="20"/>
              </w:rPr>
            </w:pPr>
            <w:r>
              <w:rPr>
                <w:rFonts w:hint="eastAsia" w:ascii="宋体" w:hAnsi="宋体" w:cs="宋体"/>
                <w:kern w:val="0"/>
                <w:sz w:val="20"/>
                <w:szCs w:val="20"/>
              </w:rPr>
              <w:t>8、支持以太网环网保护协议ERPS，故障倒换时间小于50ms</w:t>
            </w:r>
          </w:p>
          <w:p>
            <w:pPr>
              <w:widowControl/>
              <w:jc w:val="left"/>
              <w:rPr>
                <w:rFonts w:ascii="宋体" w:hAnsi="宋体" w:cs="宋体"/>
                <w:kern w:val="0"/>
                <w:sz w:val="20"/>
                <w:szCs w:val="20"/>
              </w:rPr>
            </w:pPr>
            <w:r>
              <w:rPr>
                <w:rFonts w:hint="eastAsia" w:ascii="宋体" w:hAnsi="宋体" w:cs="宋体"/>
                <w:kern w:val="0"/>
                <w:sz w:val="20"/>
                <w:szCs w:val="20"/>
              </w:rPr>
              <w:t>9、支持对端口接收报文速率和发送报文速率进行限制 支持SP、WRR、SP+WRR等队列调度算法 支持报文的802.1p和DSCP优先级重新标记</w:t>
            </w:r>
          </w:p>
          <w:p>
            <w:pPr>
              <w:widowControl/>
              <w:jc w:val="left"/>
              <w:rPr>
                <w:rFonts w:ascii="宋体" w:hAnsi="宋体" w:cs="宋体"/>
                <w:kern w:val="0"/>
                <w:sz w:val="20"/>
                <w:szCs w:val="20"/>
              </w:rPr>
            </w:pPr>
            <w:r>
              <w:rPr>
                <w:rFonts w:hint="eastAsia" w:ascii="宋体" w:hAnsi="宋体" w:cs="宋体"/>
                <w:kern w:val="0"/>
                <w:sz w:val="20"/>
                <w:szCs w:val="20"/>
              </w:rPr>
              <w:t>10、支持 Telemetry 技术，配合网络分析组件通过智能故障 识别算法对网络数据进行分析，精准展现网络实时状态， 并能及时有效地定界故障以及定位故障发生原因，发现影响用户体验的网络问题，精准保障用户体验</w:t>
            </w:r>
          </w:p>
          <w:p>
            <w:pPr>
              <w:widowControl/>
              <w:jc w:val="left"/>
              <w:rPr>
                <w:rFonts w:ascii="宋体" w:hAnsi="宋体" w:cs="宋体"/>
                <w:kern w:val="0"/>
                <w:sz w:val="20"/>
                <w:szCs w:val="20"/>
              </w:rPr>
            </w:pPr>
            <w:r>
              <w:rPr>
                <w:rFonts w:hint="eastAsia" w:ascii="宋体" w:hAnsi="宋体" w:cs="宋体"/>
                <w:kern w:val="0"/>
                <w:sz w:val="20"/>
                <w:szCs w:val="20"/>
              </w:rPr>
              <w:t>11、支持本地管理和云盒两种方式，可以通过云管理平台对交换机进行云端配置、监控、巡检等，减少部署和运维的投入，降低网络的OPEX</w:t>
            </w:r>
          </w:p>
          <w:p>
            <w:pPr>
              <w:widowControl/>
              <w:jc w:val="left"/>
              <w:rPr>
                <w:rFonts w:ascii="宋体" w:hAnsi="宋体" w:cs="宋体"/>
                <w:kern w:val="0"/>
                <w:sz w:val="20"/>
                <w:szCs w:val="20"/>
              </w:rPr>
            </w:pPr>
            <w:r>
              <w:rPr>
                <w:rFonts w:hint="eastAsia" w:ascii="宋体" w:hAnsi="宋体" w:cs="宋体"/>
                <w:kern w:val="0"/>
                <w:sz w:val="20"/>
                <w:szCs w:val="20"/>
              </w:rPr>
              <w:t>12、业务口防雷可达 10KV</w:t>
            </w:r>
          </w:p>
          <w:p>
            <w:pPr>
              <w:widowControl/>
              <w:jc w:val="left"/>
              <w:rPr>
                <w:rFonts w:ascii="宋体" w:hAnsi="宋体" w:cs="宋体"/>
                <w:kern w:val="0"/>
                <w:sz w:val="20"/>
                <w:szCs w:val="20"/>
              </w:rPr>
            </w:pPr>
            <w:r>
              <w:rPr>
                <w:rFonts w:hint="eastAsia" w:ascii="宋体" w:hAnsi="宋体" w:cs="宋体"/>
                <w:kern w:val="0"/>
                <w:sz w:val="20"/>
                <w:szCs w:val="20"/>
              </w:rPr>
              <w:t>13、长期工作环境相对湿度为 5%~95%，非凝露</w:t>
            </w:r>
          </w:p>
          <w:p>
            <w:pPr>
              <w:widowControl/>
              <w:jc w:val="left"/>
              <w:rPr>
                <w:rFonts w:ascii="宋体" w:hAnsi="宋体" w:cs="宋体"/>
                <w:kern w:val="0"/>
                <w:sz w:val="20"/>
                <w:szCs w:val="20"/>
              </w:rPr>
            </w:pPr>
            <w:r>
              <w:rPr>
                <w:rFonts w:hint="eastAsia" w:ascii="宋体" w:hAnsi="宋体" w:cs="宋体"/>
                <w:kern w:val="0"/>
                <w:sz w:val="20"/>
                <w:szCs w:val="20"/>
              </w:rPr>
              <w:t>14、支持802.3az 能效以太网EEE，节能环保</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48口接入交换机</w:t>
            </w:r>
          </w:p>
        </w:tc>
        <w:tc>
          <w:tcPr>
            <w:tcW w:w="3435" w:type="dxa"/>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kern w:val="0"/>
                <w:sz w:val="20"/>
                <w:szCs w:val="20"/>
              </w:rPr>
            </w:pPr>
            <w:r>
              <w:rPr>
                <w:rFonts w:hint="eastAsia" w:ascii="宋体" w:hAnsi="宋体" w:cs="宋体"/>
                <w:kern w:val="0"/>
                <w:sz w:val="20"/>
                <w:szCs w:val="20"/>
              </w:rPr>
              <w:t>1、交换容量≥432Gbps，包转发率≥144Mpps，如果存在大小双标数值，以数值小的为准</w:t>
            </w:r>
          </w:p>
          <w:p>
            <w:pPr>
              <w:widowControl/>
              <w:jc w:val="left"/>
              <w:rPr>
                <w:rFonts w:ascii="宋体" w:hAnsi="宋体" w:cs="宋体"/>
                <w:kern w:val="0"/>
                <w:sz w:val="20"/>
                <w:szCs w:val="20"/>
              </w:rPr>
            </w:pPr>
            <w:r>
              <w:rPr>
                <w:rFonts w:hint="eastAsia" w:ascii="宋体" w:hAnsi="宋体" w:cs="宋体"/>
                <w:kern w:val="0"/>
                <w:sz w:val="20"/>
                <w:szCs w:val="20"/>
              </w:rPr>
              <w:t>2、支持个千兆电口≥48个，万兆SFP+接口≥4个</w:t>
            </w:r>
          </w:p>
          <w:p>
            <w:pPr>
              <w:widowControl/>
              <w:jc w:val="left"/>
              <w:rPr>
                <w:rFonts w:ascii="宋体" w:hAnsi="宋体" w:cs="宋体"/>
                <w:kern w:val="0"/>
                <w:sz w:val="20"/>
                <w:szCs w:val="20"/>
              </w:rPr>
            </w:pPr>
            <w:r>
              <w:rPr>
                <w:rFonts w:hint="eastAsia" w:ascii="宋体" w:hAnsi="宋体" w:cs="宋体"/>
                <w:kern w:val="0"/>
                <w:sz w:val="20"/>
                <w:szCs w:val="20"/>
              </w:rPr>
              <w:t>3、无风扇，自然散热</w:t>
            </w:r>
          </w:p>
          <w:p>
            <w:pPr>
              <w:widowControl/>
              <w:jc w:val="left"/>
              <w:rPr>
                <w:rFonts w:ascii="宋体" w:hAnsi="宋体" w:cs="宋体"/>
                <w:kern w:val="0"/>
                <w:sz w:val="20"/>
                <w:szCs w:val="20"/>
              </w:rPr>
            </w:pPr>
            <w:r>
              <w:rPr>
                <w:rFonts w:hint="eastAsia" w:ascii="宋体" w:hAnsi="宋体" w:cs="宋体"/>
                <w:kern w:val="0"/>
                <w:sz w:val="20"/>
                <w:szCs w:val="20"/>
              </w:rPr>
              <w:t>4、支持 MAC 地址≥32K，支持 ARP 表项≥4K，支持 IPv4 FIB 表项≥4K</w:t>
            </w:r>
          </w:p>
          <w:p>
            <w:pPr>
              <w:widowControl/>
              <w:jc w:val="left"/>
              <w:rPr>
                <w:rFonts w:ascii="宋体" w:hAnsi="宋体" w:cs="宋体"/>
                <w:kern w:val="0"/>
                <w:sz w:val="20"/>
                <w:szCs w:val="20"/>
              </w:rPr>
            </w:pPr>
            <w:r>
              <w:rPr>
                <w:rFonts w:hint="eastAsia" w:ascii="宋体" w:hAnsi="宋体" w:cs="宋体"/>
                <w:kern w:val="0"/>
                <w:sz w:val="20"/>
                <w:szCs w:val="20"/>
              </w:rPr>
              <w:t>5、支持 RIP、RIPng、OSPF、OSPFv3 路由协议</w:t>
            </w:r>
          </w:p>
          <w:p>
            <w:pPr>
              <w:widowControl/>
              <w:jc w:val="left"/>
              <w:rPr>
                <w:rFonts w:ascii="宋体" w:hAnsi="宋体" w:cs="宋体"/>
                <w:kern w:val="0"/>
                <w:sz w:val="20"/>
                <w:szCs w:val="20"/>
              </w:rPr>
            </w:pPr>
            <w:r>
              <w:rPr>
                <w:rFonts w:hint="eastAsia" w:ascii="宋体" w:hAnsi="宋体" w:cs="宋体"/>
                <w:kern w:val="0"/>
                <w:sz w:val="20"/>
                <w:szCs w:val="20"/>
              </w:rPr>
              <w:t>7、支持智能 iStack 堆叠，将多台支持堆叠特性的交换机组 合在一起，从逻辑上虚拟为一台交换机</w:t>
            </w:r>
          </w:p>
          <w:p>
            <w:pPr>
              <w:widowControl/>
              <w:jc w:val="left"/>
              <w:rPr>
                <w:rFonts w:ascii="宋体" w:hAnsi="宋体" w:cs="宋体"/>
                <w:kern w:val="0"/>
                <w:sz w:val="20"/>
                <w:szCs w:val="20"/>
              </w:rPr>
            </w:pPr>
            <w:r>
              <w:rPr>
                <w:rFonts w:hint="eastAsia" w:ascii="宋体" w:hAnsi="宋体" w:cs="宋体"/>
                <w:kern w:val="0"/>
                <w:sz w:val="20"/>
                <w:szCs w:val="20"/>
              </w:rPr>
              <w:t>8、支持以太网环网保护协议ERPS，故障倒换时间小于50ms</w:t>
            </w:r>
          </w:p>
          <w:p>
            <w:pPr>
              <w:widowControl/>
              <w:jc w:val="left"/>
              <w:rPr>
                <w:rFonts w:ascii="宋体" w:hAnsi="宋体" w:cs="宋体"/>
                <w:kern w:val="0"/>
                <w:sz w:val="20"/>
                <w:szCs w:val="20"/>
              </w:rPr>
            </w:pPr>
            <w:r>
              <w:rPr>
                <w:rFonts w:hint="eastAsia" w:ascii="宋体" w:hAnsi="宋体" w:cs="宋体"/>
                <w:kern w:val="0"/>
                <w:sz w:val="20"/>
                <w:szCs w:val="20"/>
              </w:rPr>
              <w:t>9、支持对端口接收报文速率和发送报文速率进行限制 支持SP、WRR、SP+WRR等队列调度算法 支持报文的802.1p和DSCP优先级重新标记</w:t>
            </w:r>
          </w:p>
          <w:p>
            <w:pPr>
              <w:widowControl/>
              <w:jc w:val="left"/>
              <w:rPr>
                <w:rFonts w:ascii="宋体" w:hAnsi="宋体" w:cs="宋体"/>
                <w:kern w:val="0"/>
                <w:sz w:val="20"/>
                <w:szCs w:val="20"/>
              </w:rPr>
            </w:pPr>
            <w:r>
              <w:rPr>
                <w:rFonts w:hint="eastAsia" w:ascii="宋体" w:hAnsi="宋体" w:cs="宋体"/>
                <w:kern w:val="0"/>
                <w:sz w:val="20"/>
                <w:szCs w:val="20"/>
              </w:rPr>
              <w:t>10、支持 Telemetry 技术，配合网络分析组件通过智能故障 识别算法对网络数据进行分析，精准展现网络实时状态， 并能及时有效地定界故障以及定位故障发生原因，发现影响用户体验的网络问题，精准保障用户体验</w:t>
            </w:r>
          </w:p>
          <w:p>
            <w:pPr>
              <w:widowControl/>
              <w:jc w:val="left"/>
              <w:rPr>
                <w:rFonts w:ascii="宋体" w:hAnsi="宋体" w:cs="宋体"/>
                <w:kern w:val="0"/>
                <w:sz w:val="20"/>
                <w:szCs w:val="20"/>
              </w:rPr>
            </w:pPr>
            <w:r>
              <w:rPr>
                <w:rFonts w:hint="eastAsia" w:ascii="宋体" w:hAnsi="宋体" w:cs="宋体"/>
                <w:kern w:val="0"/>
                <w:sz w:val="20"/>
                <w:szCs w:val="20"/>
              </w:rPr>
              <w:t>11、支持本地管理和云盒两种方式，可以通过云管理平台对交换机进行云端配置、监控、巡检等，减少部署和运维的投入，降低网络的OPEX</w:t>
            </w:r>
          </w:p>
          <w:p>
            <w:pPr>
              <w:widowControl/>
              <w:jc w:val="left"/>
              <w:rPr>
                <w:rFonts w:ascii="宋体" w:hAnsi="宋体" w:cs="宋体"/>
                <w:kern w:val="0"/>
                <w:sz w:val="20"/>
                <w:szCs w:val="20"/>
              </w:rPr>
            </w:pPr>
            <w:r>
              <w:rPr>
                <w:rFonts w:hint="eastAsia" w:ascii="宋体" w:hAnsi="宋体" w:cs="宋体"/>
                <w:kern w:val="0"/>
                <w:sz w:val="20"/>
                <w:szCs w:val="20"/>
              </w:rPr>
              <w:t>12、业务口防雷可达 10KV</w:t>
            </w:r>
          </w:p>
          <w:p>
            <w:pPr>
              <w:widowControl/>
              <w:jc w:val="left"/>
              <w:rPr>
                <w:rFonts w:ascii="宋体" w:hAnsi="宋体" w:cs="宋体"/>
                <w:kern w:val="0"/>
                <w:sz w:val="20"/>
                <w:szCs w:val="20"/>
              </w:rPr>
            </w:pPr>
            <w:r>
              <w:rPr>
                <w:rFonts w:hint="eastAsia" w:ascii="宋体" w:hAnsi="宋体" w:cs="宋体"/>
                <w:kern w:val="0"/>
                <w:sz w:val="20"/>
                <w:szCs w:val="20"/>
              </w:rPr>
              <w:t>13、长期工作环境相对湿度为 5%~95%，非凝露</w:t>
            </w:r>
          </w:p>
          <w:p>
            <w:pPr>
              <w:widowControl/>
              <w:jc w:val="left"/>
              <w:rPr>
                <w:rFonts w:ascii="宋体" w:hAnsi="宋体" w:cs="宋体"/>
                <w:kern w:val="0"/>
                <w:sz w:val="20"/>
                <w:szCs w:val="20"/>
              </w:rPr>
            </w:pPr>
            <w:r>
              <w:rPr>
                <w:rFonts w:hint="eastAsia" w:ascii="宋体" w:hAnsi="宋体" w:cs="宋体"/>
                <w:kern w:val="0"/>
                <w:sz w:val="20"/>
                <w:szCs w:val="20"/>
              </w:rPr>
              <w:t>14、支持802.3az 能效以太网EEE，节能环保</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千兆单模光纤模块</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光模块-eSFP-GE-单模模块(1310nm,10km,LC)</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万兆单模光纤模块</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光模块-SFP+-10G-单模模块(1310nm,10km,LC)</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LC-LC单模光纤跳纤（双芯，3米）</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性能符合EIA/TIA568标准中的要求，产品可广泛应用于光纤通信、高速率及大容量SDH光纤传输系统，光纤数据传送、LAN、光纤传感器、光纤CATV网络、光测试设备等</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24口POE交换机</w:t>
            </w:r>
          </w:p>
        </w:tc>
        <w:tc>
          <w:tcPr>
            <w:tcW w:w="3435" w:type="dxa"/>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kern w:val="0"/>
                <w:sz w:val="20"/>
                <w:szCs w:val="20"/>
              </w:rPr>
            </w:pPr>
            <w:r>
              <w:rPr>
                <w:rFonts w:hint="eastAsia" w:ascii="宋体" w:hAnsi="宋体" w:cs="宋体"/>
                <w:kern w:val="0"/>
                <w:sz w:val="20"/>
                <w:szCs w:val="20"/>
              </w:rPr>
              <w:t>1、交换容量≥336Gbps，包转发率≥51Mpps，如果存在大小双标数值，以数值小的为准</w:t>
            </w:r>
          </w:p>
          <w:p>
            <w:pPr>
              <w:widowControl/>
              <w:jc w:val="left"/>
              <w:rPr>
                <w:rFonts w:ascii="宋体" w:hAnsi="宋体" w:cs="宋体"/>
                <w:kern w:val="0"/>
                <w:sz w:val="20"/>
                <w:szCs w:val="20"/>
              </w:rPr>
            </w:pPr>
            <w:r>
              <w:rPr>
                <w:rFonts w:hint="eastAsia" w:ascii="宋体" w:hAnsi="宋体" w:cs="宋体"/>
                <w:kern w:val="0"/>
                <w:sz w:val="20"/>
                <w:szCs w:val="20"/>
              </w:rPr>
              <w:t>2、支持个千兆电口≥24个，千兆SFP接口≥4个</w:t>
            </w:r>
          </w:p>
          <w:p>
            <w:pPr>
              <w:widowControl/>
              <w:jc w:val="left"/>
              <w:rPr>
                <w:rFonts w:ascii="宋体" w:hAnsi="宋体" w:cs="宋体"/>
                <w:kern w:val="0"/>
                <w:sz w:val="20"/>
                <w:szCs w:val="20"/>
              </w:rPr>
            </w:pPr>
            <w:r>
              <w:rPr>
                <w:rFonts w:hint="eastAsia" w:ascii="宋体" w:hAnsi="宋体" w:cs="宋体"/>
                <w:kern w:val="0"/>
                <w:sz w:val="20"/>
                <w:szCs w:val="20"/>
              </w:rPr>
              <w:t>3、支持PO/POE+，POE输出功率≥400W</w:t>
            </w:r>
          </w:p>
          <w:p>
            <w:pPr>
              <w:widowControl/>
              <w:jc w:val="left"/>
              <w:rPr>
                <w:rFonts w:ascii="宋体" w:hAnsi="宋体" w:cs="宋体"/>
                <w:kern w:val="0"/>
                <w:sz w:val="20"/>
                <w:szCs w:val="20"/>
              </w:rPr>
            </w:pPr>
            <w:r>
              <w:rPr>
                <w:rFonts w:hint="eastAsia" w:ascii="宋体" w:hAnsi="宋体" w:cs="宋体"/>
                <w:kern w:val="0"/>
                <w:sz w:val="20"/>
                <w:szCs w:val="20"/>
              </w:rPr>
              <w:t>4、支持 MAC 地址≥32K，支持 ARP 表项≥4K，支持 IPv4 FIB 表项≥4K</w:t>
            </w:r>
          </w:p>
          <w:p>
            <w:pPr>
              <w:widowControl/>
              <w:jc w:val="left"/>
              <w:rPr>
                <w:rFonts w:ascii="宋体" w:hAnsi="宋体" w:cs="宋体"/>
                <w:kern w:val="0"/>
                <w:sz w:val="20"/>
                <w:szCs w:val="20"/>
              </w:rPr>
            </w:pPr>
            <w:r>
              <w:rPr>
                <w:rFonts w:hint="eastAsia" w:ascii="宋体" w:hAnsi="宋体" w:cs="宋体"/>
                <w:kern w:val="0"/>
                <w:sz w:val="20"/>
                <w:szCs w:val="20"/>
              </w:rPr>
              <w:t>5、支持 RIP、RIPng、OSPF、OSPFv3 路由协议</w:t>
            </w:r>
          </w:p>
          <w:p>
            <w:pPr>
              <w:widowControl/>
              <w:jc w:val="left"/>
              <w:rPr>
                <w:rFonts w:ascii="宋体" w:hAnsi="宋体" w:cs="宋体"/>
                <w:kern w:val="0"/>
                <w:sz w:val="20"/>
                <w:szCs w:val="20"/>
              </w:rPr>
            </w:pPr>
            <w:r>
              <w:rPr>
                <w:rFonts w:hint="eastAsia" w:ascii="宋体" w:hAnsi="宋体" w:cs="宋体"/>
                <w:kern w:val="0"/>
                <w:sz w:val="20"/>
                <w:szCs w:val="20"/>
              </w:rPr>
              <w:t>7、支持智能 iStack 堆叠，将多台支持堆叠特性的交换机组 合在一起，从逻辑上虚拟为一台交换机</w:t>
            </w:r>
          </w:p>
          <w:p>
            <w:pPr>
              <w:widowControl/>
              <w:jc w:val="left"/>
              <w:rPr>
                <w:rFonts w:ascii="宋体" w:hAnsi="宋体" w:cs="宋体"/>
                <w:kern w:val="0"/>
                <w:sz w:val="20"/>
                <w:szCs w:val="20"/>
              </w:rPr>
            </w:pPr>
            <w:r>
              <w:rPr>
                <w:rFonts w:hint="eastAsia" w:ascii="宋体" w:hAnsi="宋体" w:cs="宋体"/>
                <w:kern w:val="0"/>
                <w:sz w:val="20"/>
                <w:szCs w:val="20"/>
              </w:rPr>
              <w:t>8、支持以太网环网保护协议ERPS，故障倒换时间小于50ms</w:t>
            </w:r>
          </w:p>
          <w:p>
            <w:pPr>
              <w:widowControl/>
              <w:jc w:val="left"/>
              <w:rPr>
                <w:rFonts w:ascii="宋体" w:hAnsi="宋体" w:cs="宋体"/>
                <w:kern w:val="0"/>
                <w:sz w:val="20"/>
                <w:szCs w:val="20"/>
              </w:rPr>
            </w:pPr>
            <w:r>
              <w:rPr>
                <w:rFonts w:hint="eastAsia" w:ascii="宋体" w:hAnsi="宋体" w:cs="宋体"/>
                <w:kern w:val="0"/>
                <w:sz w:val="20"/>
                <w:szCs w:val="20"/>
              </w:rPr>
              <w:t>9、支持对端口接收报文速率和发送报文速率进行限制 支持SP、WRR、SP+WRR等队列调度算法 支持报文的802.1p和DSCP优先级重新标记</w:t>
            </w:r>
          </w:p>
          <w:p>
            <w:pPr>
              <w:widowControl/>
              <w:jc w:val="left"/>
              <w:rPr>
                <w:rFonts w:ascii="宋体" w:hAnsi="宋体" w:cs="宋体"/>
                <w:kern w:val="0"/>
                <w:sz w:val="20"/>
                <w:szCs w:val="20"/>
              </w:rPr>
            </w:pPr>
            <w:r>
              <w:rPr>
                <w:rFonts w:hint="eastAsia" w:ascii="宋体" w:hAnsi="宋体" w:cs="宋体"/>
                <w:kern w:val="0"/>
                <w:sz w:val="20"/>
                <w:szCs w:val="20"/>
              </w:rPr>
              <w:t>10、支持 Telemetry 技术，配合网络分析组件通过智能故障 识别算法对网络数据进行分析，精准展现网络实时状态， 并能及时有效地定界故障以及定位故障发生原因，发现影响用户体验的网络问题，精准保障用户体验</w:t>
            </w:r>
          </w:p>
          <w:p>
            <w:pPr>
              <w:widowControl/>
              <w:jc w:val="left"/>
              <w:rPr>
                <w:rFonts w:ascii="宋体" w:hAnsi="宋体" w:cs="宋体"/>
                <w:kern w:val="0"/>
                <w:sz w:val="20"/>
                <w:szCs w:val="20"/>
              </w:rPr>
            </w:pPr>
            <w:r>
              <w:rPr>
                <w:rFonts w:hint="eastAsia" w:ascii="宋体" w:hAnsi="宋体" w:cs="宋体"/>
                <w:kern w:val="0"/>
                <w:sz w:val="20"/>
                <w:szCs w:val="20"/>
              </w:rPr>
              <w:t>11、支持本地管理和云盒两种方式，可以通过云管理平台对交换机进行云端配置、监控、巡检等，减少部署和运维的投入，降低网络的OPEX</w:t>
            </w:r>
          </w:p>
          <w:p>
            <w:pPr>
              <w:widowControl/>
              <w:jc w:val="left"/>
              <w:rPr>
                <w:rFonts w:ascii="宋体" w:hAnsi="宋体" w:cs="宋体"/>
                <w:kern w:val="0"/>
                <w:sz w:val="20"/>
                <w:szCs w:val="20"/>
              </w:rPr>
            </w:pPr>
            <w:r>
              <w:rPr>
                <w:rFonts w:hint="eastAsia" w:ascii="宋体" w:hAnsi="宋体" w:cs="宋体"/>
                <w:kern w:val="0"/>
                <w:sz w:val="20"/>
                <w:szCs w:val="20"/>
              </w:rPr>
              <w:t>12、业务口防雷可达 10KV</w:t>
            </w:r>
          </w:p>
          <w:p>
            <w:pPr>
              <w:widowControl/>
              <w:jc w:val="left"/>
              <w:rPr>
                <w:rFonts w:ascii="宋体" w:hAnsi="宋体" w:cs="宋体"/>
                <w:kern w:val="0"/>
                <w:sz w:val="20"/>
                <w:szCs w:val="20"/>
              </w:rPr>
            </w:pPr>
            <w:r>
              <w:rPr>
                <w:rFonts w:hint="eastAsia" w:ascii="宋体" w:hAnsi="宋体" w:cs="宋体"/>
                <w:kern w:val="0"/>
                <w:sz w:val="20"/>
                <w:szCs w:val="20"/>
              </w:rPr>
              <w:t>13、长期工作环境相对湿度为 5%~95%，非凝露</w:t>
            </w:r>
          </w:p>
          <w:p>
            <w:pPr>
              <w:widowControl/>
              <w:jc w:val="left"/>
              <w:rPr>
                <w:rFonts w:ascii="宋体" w:hAnsi="宋体" w:cs="宋体"/>
                <w:kern w:val="0"/>
                <w:sz w:val="20"/>
                <w:szCs w:val="20"/>
              </w:rPr>
            </w:pPr>
            <w:r>
              <w:rPr>
                <w:rFonts w:hint="eastAsia" w:ascii="宋体" w:hAnsi="宋体" w:cs="宋体"/>
                <w:kern w:val="0"/>
                <w:sz w:val="20"/>
                <w:szCs w:val="20"/>
              </w:rPr>
              <w:t>14、支持802.3az 能效以太网EEE，节能环保</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无线控制器AC</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1、单台AC最大管理AP数量≥256</w:t>
            </w:r>
          </w:p>
          <w:p>
            <w:pPr>
              <w:widowControl/>
              <w:jc w:val="left"/>
              <w:rPr>
                <w:rFonts w:ascii="宋体" w:hAnsi="宋体" w:cs="宋体"/>
                <w:kern w:val="0"/>
                <w:sz w:val="20"/>
                <w:szCs w:val="20"/>
              </w:rPr>
            </w:pPr>
            <w:r>
              <w:rPr>
                <w:rFonts w:hint="eastAsia" w:ascii="宋体" w:hAnsi="宋体" w:cs="宋体"/>
                <w:kern w:val="0"/>
                <w:sz w:val="20"/>
                <w:szCs w:val="20"/>
              </w:rPr>
              <w:t>2、单台AC最大接入用户数量≥4K</w:t>
            </w:r>
          </w:p>
          <w:p>
            <w:pPr>
              <w:widowControl/>
              <w:jc w:val="left"/>
              <w:rPr>
                <w:rFonts w:ascii="宋体" w:hAnsi="宋体" w:cs="宋体"/>
                <w:kern w:val="0"/>
                <w:sz w:val="20"/>
                <w:szCs w:val="20"/>
              </w:rPr>
            </w:pPr>
            <w:r>
              <w:rPr>
                <w:rFonts w:hint="eastAsia" w:ascii="宋体" w:hAnsi="宋体" w:cs="宋体"/>
                <w:kern w:val="0"/>
                <w:sz w:val="20"/>
                <w:szCs w:val="20"/>
              </w:rPr>
              <w:t>3、三层转发吞吐量≥10Gbps</w:t>
            </w:r>
          </w:p>
          <w:p>
            <w:pPr>
              <w:widowControl/>
              <w:jc w:val="left"/>
              <w:rPr>
                <w:rFonts w:ascii="宋体" w:hAnsi="宋体" w:cs="宋体"/>
                <w:kern w:val="0"/>
                <w:sz w:val="20"/>
                <w:szCs w:val="20"/>
              </w:rPr>
            </w:pPr>
            <w:r>
              <w:rPr>
                <w:rFonts w:hint="eastAsia" w:ascii="宋体" w:hAnsi="宋体" w:cs="宋体"/>
                <w:kern w:val="0"/>
                <w:sz w:val="20"/>
                <w:szCs w:val="20"/>
              </w:rPr>
              <w:t>4、单台AC支持10GE光口≥2个, GE电口≥8个</w:t>
            </w:r>
          </w:p>
          <w:p>
            <w:pPr>
              <w:widowControl/>
              <w:jc w:val="left"/>
              <w:rPr>
                <w:rFonts w:ascii="宋体" w:hAnsi="宋体" w:cs="宋体"/>
                <w:kern w:val="0"/>
                <w:sz w:val="20"/>
                <w:szCs w:val="20"/>
              </w:rPr>
            </w:pPr>
            <w:r>
              <w:rPr>
                <w:rFonts w:hint="eastAsia" w:ascii="宋体" w:hAnsi="宋体" w:cs="宋体"/>
                <w:kern w:val="0"/>
                <w:sz w:val="20"/>
                <w:szCs w:val="20"/>
              </w:rPr>
              <w:t>5、支持静态路由，RIP-1/RIP-2，OSPF，BGP，IS-IS，路由策略、策略路由</w:t>
            </w:r>
          </w:p>
          <w:p>
            <w:pPr>
              <w:widowControl/>
              <w:jc w:val="left"/>
              <w:rPr>
                <w:rFonts w:ascii="宋体" w:hAnsi="宋体" w:cs="宋体"/>
                <w:kern w:val="0"/>
                <w:sz w:val="20"/>
                <w:szCs w:val="20"/>
              </w:rPr>
            </w:pPr>
            <w:r>
              <w:rPr>
                <w:rFonts w:hint="eastAsia" w:ascii="宋体" w:hAnsi="宋体" w:cs="宋体"/>
                <w:kern w:val="0"/>
                <w:sz w:val="20"/>
                <w:szCs w:val="20"/>
              </w:rPr>
              <w:t>6、AP支持IPv4与IPv6 双栈与AC建立capwap隧道，且被正常管理</w:t>
            </w:r>
          </w:p>
          <w:p>
            <w:pPr>
              <w:widowControl/>
              <w:jc w:val="left"/>
              <w:rPr>
                <w:rFonts w:ascii="宋体" w:hAnsi="宋体" w:cs="宋体"/>
                <w:kern w:val="0"/>
                <w:sz w:val="20"/>
                <w:szCs w:val="20"/>
              </w:rPr>
            </w:pPr>
            <w:r>
              <w:rPr>
                <w:rFonts w:hint="eastAsia" w:ascii="宋体" w:hAnsi="宋体" w:cs="宋体"/>
                <w:kern w:val="0"/>
                <w:sz w:val="20"/>
                <w:szCs w:val="20"/>
              </w:rPr>
              <w:t>7、支持IPv6的动态路由协议：OSPF v3，BGP4+，</w:t>
            </w:r>
          </w:p>
          <w:p>
            <w:pPr>
              <w:widowControl/>
              <w:jc w:val="left"/>
              <w:rPr>
                <w:rFonts w:ascii="宋体" w:hAnsi="宋体" w:cs="宋体"/>
                <w:kern w:val="0"/>
                <w:sz w:val="20"/>
                <w:szCs w:val="20"/>
              </w:rPr>
            </w:pPr>
            <w:r>
              <w:rPr>
                <w:rFonts w:hint="eastAsia" w:ascii="宋体" w:hAnsi="宋体" w:cs="宋体"/>
                <w:kern w:val="0"/>
                <w:sz w:val="20"/>
                <w:szCs w:val="20"/>
              </w:rPr>
              <w:t>8、支持基于802.11k 和 802.11v协议的智能漫游，使低漫游灵敏度的客户端能漫游到最佳AP</w:t>
            </w:r>
          </w:p>
          <w:p>
            <w:pPr>
              <w:widowControl/>
              <w:jc w:val="left"/>
              <w:rPr>
                <w:rFonts w:ascii="宋体" w:hAnsi="宋体" w:cs="宋体"/>
                <w:kern w:val="0"/>
                <w:sz w:val="20"/>
                <w:szCs w:val="20"/>
              </w:rPr>
            </w:pPr>
            <w:r>
              <w:rPr>
                <w:rFonts w:hint="eastAsia" w:ascii="宋体" w:hAnsi="宋体" w:cs="宋体"/>
                <w:kern w:val="0"/>
                <w:sz w:val="20"/>
                <w:szCs w:val="20"/>
              </w:rPr>
              <w:t>9、支持应用识别（如QQ、BT、微信等），能针对识别出的不同应用设定相应管控策略；</w:t>
            </w:r>
          </w:p>
          <w:p>
            <w:pPr>
              <w:widowControl/>
              <w:jc w:val="left"/>
              <w:rPr>
                <w:rFonts w:ascii="宋体" w:hAnsi="宋体" w:cs="宋体"/>
                <w:kern w:val="0"/>
                <w:sz w:val="20"/>
                <w:szCs w:val="20"/>
              </w:rPr>
            </w:pPr>
            <w:r>
              <w:rPr>
                <w:rFonts w:hint="eastAsia" w:ascii="宋体" w:hAnsi="宋体" w:cs="宋体"/>
                <w:kern w:val="0"/>
                <w:sz w:val="20"/>
                <w:szCs w:val="20"/>
              </w:rPr>
              <w:t>10、支持VIP用户识别和优先调度，VIP用户可无视任何限速策略，并可获得空口报文的优先级提升</w:t>
            </w:r>
          </w:p>
          <w:p>
            <w:pPr>
              <w:widowControl/>
              <w:jc w:val="left"/>
              <w:rPr>
                <w:rFonts w:ascii="宋体" w:hAnsi="宋体" w:cs="宋体"/>
                <w:kern w:val="0"/>
                <w:sz w:val="20"/>
                <w:szCs w:val="20"/>
              </w:rPr>
            </w:pPr>
            <w:r>
              <w:rPr>
                <w:rFonts w:hint="eastAsia" w:ascii="宋体" w:hAnsi="宋体" w:cs="宋体"/>
                <w:kern w:val="0"/>
                <w:sz w:val="20"/>
                <w:szCs w:val="20"/>
              </w:rPr>
              <w:t>11、支持URL过滤，允许或禁止用户访问某些网页资源</w:t>
            </w:r>
          </w:p>
          <w:p>
            <w:pPr>
              <w:widowControl/>
              <w:jc w:val="left"/>
              <w:rPr>
                <w:rFonts w:ascii="宋体" w:hAnsi="宋体" w:cs="宋体"/>
                <w:kern w:val="0"/>
                <w:sz w:val="20"/>
                <w:szCs w:val="20"/>
              </w:rPr>
            </w:pPr>
            <w:r>
              <w:rPr>
                <w:rFonts w:hint="eastAsia" w:ascii="宋体" w:hAnsi="宋体" w:cs="宋体"/>
                <w:kern w:val="0"/>
                <w:sz w:val="20"/>
                <w:szCs w:val="20"/>
              </w:rPr>
              <w:t>12、支持反病毒功能</w:t>
            </w:r>
          </w:p>
          <w:p>
            <w:pPr>
              <w:widowControl/>
              <w:jc w:val="left"/>
              <w:rPr>
                <w:rFonts w:ascii="宋体" w:hAnsi="宋体" w:cs="宋体"/>
                <w:kern w:val="0"/>
                <w:sz w:val="20"/>
                <w:szCs w:val="20"/>
              </w:rPr>
            </w:pPr>
            <w:r>
              <w:rPr>
                <w:rFonts w:hint="eastAsia" w:ascii="宋体" w:hAnsi="宋体" w:cs="宋体"/>
                <w:kern w:val="0"/>
                <w:sz w:val="20"/>
                <w:szCs w:val="20"/>
              </w:rPr>
              <w:t>13、支持入侵防御功能</w:t>
            </w:r>
          </w:p>
          <w:p>
            <w:pPr>
              <w:widowControl/>
              <w:jc w:val="left"/>
              <w:rPr>
                <w:rFonts w:ascii="宋体" w:hAnsi="宋体" w:cs="宋体"/>
                <w:kern w:val="0"/>
                <w:sz w:val="20"/>
                <w:szCs w:val="20"/>
              </w:rPr>
            </w:pPr>
            <w:r>
              <w:rPr>
                <w:rFonts w:hint="eastAsia" w:ascii="宋体" w:hAnsi="宋体" w:cs="宋体"/>
                <w:kern w:val="0"/>
                <w:sz w:val="20"/>
                <w:szCs w:val="20"/>
              </w:rPr>
              <w:t>14、单台设备配置AP授权16个</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吸顶AP</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1、支持802.11a/b/g/n/ac/ac Wave 2/ax标准，支持2.4GHz和5GHz双频同时提供业务，整机性能≥2.9Gbps</w:t>
            </w:r>
          </w:p>
          <w:p>
            <w:pPr>
              <w:widowControl/>
              <w:jc w:val="left"/>
              <w:rPr>
                <w:rFonts w:ascii="宋体" w:hAnsi="宋体" w:cs="宋体"/>
                <w:kern w:val="0"/>
                <w:sz w:val="20"/>
                <w:szCs w:val="20"/>
              </w:rPr>
            </w:pPr>
            <w:r>
              <w:rPr>
                <w:rFonts w:hint="eastAsia" w:ascii="宋体" w:hAnsi="宋体" w:cs="宋体"/>
                <w:kern w:val="0"/>
                <w:sz w:val="20"/>
                <w:szCs w:val="20"/>
              </w:rPr>
              <w:t>2、支持MU-MIMO技术，最多支持4条空间流</w:t>
            </w:r>
          </w:p>
          <w:p>
            <w:pPr>
              <w:widowControl/>
              <w:jc w:val="left"/>
              <w:rPr>
                <w:rFonts w:ascii="宋体" w:hAnsi="宋体" w:cs="宋体"/>
                <w:kern w:val="0"/>
                <w:sz w:val="20"/>
                <w:szCs w:val="20"/>
              </w:rPr>
            </w:pPr>
            <w:r>
              <w:rPr>
                <w:rFonts w:hint="eastAsia" w:ascii="宋体" w:hAnsi="宋体" w:cs="宋体"/>
                <w:kern w:val="0"/>
                <w:sz w:val="20"/>
                <w:szCs w:val="20"/>
              </w:rPr>
              <w:t>3、支持最大接入用户数256个</w:t>
            </w:r>
          </w:p>
          <w:p>
            <w:pPr>
              <w:widowControl/>
              <w:jc w:val="left"/>
              <w:rPr>
                <w:rFonts w:ascii="宋体" w:hAnsi="宋体" w:cs="宋体"/>
                <w:kern w:val="0"/>
                <w:sz w:val="20"/>
                <w:szCs w:val="20"/>
              </w:rPr>
            </w:pPr>
            <w:r>
              <w:rPr>
                <w:rFonts w:hint="eastAsia" w:ascii="宋体" w:hAnsi="宋体" w:cs="宋体"/>
                <w:kern w:val="0"/>
                <w:sz w:val="20"/>
                <w:szCs w:val="20"/>
              </w:rPr>
              <w:t>4、上行支持GE自适应以太口≥1个</w:t>
            </w:r>
          </w:p>
          <w:p>
            <w:pPr>
              <w:widowControl/>
              <w:jc w:val="left"/>
              <w:rPr>
                <w:rFonts w:ascii="宋体" w:hAnsi="宋体" w:cs="宋体"/>
                <w:kern w:val="0"/>
                <w:sz w:val="20"/>
                <w:szCs w:val="20"/>
              </w:rPr>
            </w:pPr>
            <w:r>
              <w:rPr>
                <w:rFonts w:hint="eastAsia" w:ascii="宋体" w:hAnsi="宋体" w:cs="宋体"/>
                <w:kern w:val="0"/>
                <w:sz w:val="20"/>
                <w:szCs w:val="20"/>
              </w:rPr>
              <w:t>5、内置蓝牙，内置智能天线</w:t>
            </w:r>
          </w:p>
          <w:p>
            <w:pPr>
              <w:widowControl/>
              <w:jc w:val="left"/>
              <w:rPr>
                <w:rFonts w:ascii="宋体" w:hAnsi="宋体" w:cs="宋体"/>
                <w:kern w:val="0"/>
                <w:sz w:val="20"/>
                <w:szCs w:val="20"/>
              </w:rPr>
            </w:pPr>
            <w:r>
              <w:rPr>
                <w:rFonts w:hint="eastAsia" w:ascii="宋体" w:hAnsi="宋体" w:cs="宋体"/>
                <w:kern w:val="0"/>
                <w:sz w:val="20"/>
                <w:szCs w:val="20"/>
              </w:rPr>
              <w:t>6、支持160MHz的频宽，AP具备高速接入速率</w:t>
            </w:r>
          </w:p>
          <w:p>
            <w:pPr>
              <w:widowControl/>
              <w:jc w:val="left"/>
              <w:rPr>
                <w:rFonts w:ascii="宋体" w:hAnsi="宋体" w:cs="宋体"/>
                <w:kern w:val="0"/>
                <w:sz w:val="20"/>
                <w:szCs w:val="20"/>
              </w:rPr>
            </w:pPr>
            <w:r>
              <w:rPr>
                <w:rFonts w:hint="eastAsia" w:ascii="宋体" w:hAnsi="宋体" w:cs="宋体"/>
                <w:kern w:val="0"/>
                <w:sz w:val="20"/>
                <w:szCs w:val="20"/>
              </w:rPr>
              <w:t>7、可基于全局、基于SSID或基于用户的三个不同维度对每种应用进行单独的流量统计及可视化呈现</w:t>
            </w:r>
          </w:p>
          <w:p>
            <w:pPr>
              <w:widowControl/>
              <w:jc w:val="left"/>
              <w:rPr>
                <w:rFonts w:ascii="宋体" w:hAnsi="宋体" w:cs="宋体"/>
                <w:kern w:val="0"/>
                <w:sz w:val="20"/>
                <w:szCs w:val="20"/>
              </w:rPr>
            </w:pPr>
            <w:r>
              <w:rPr>
                <w:rFonts w:hint="eastAsia" w:ascii="宋体" w:hAnsi="宋体" w:cs="宋体"/>
                <w:kern w:val="0"/>
                <w:sz w:val="20"/>
                <w:szCs w:val="20"/>
              </w:rPr>
              <w:t>8、支持VIP用户识别和优先调度，VIP用户可无视任何限速策略，并可获得空口报文的优先级提升</w:t>
            </w:r>
          </w:p>
          <w:p>
            <w:pPr>
              <w:widowControl/>
              <w:jc w:val="left"/>
              <w:rPr>
                <w:rFonts w:ascii="宋体" w:hAnsi="宋体" w:cs="宋体"/>
                <w:kern w:val="0"/>
                <w:sz w:val="20"/>
                <w:szCs w:val="20"/>
              </w:rPr>
            </w:pPr>
            <w:r>
              <w:rPr>
                <w:rFonts w:hint="eastAsia" w:ascii="宋体" w:hAnsi="宋体" w:cs="宋体"/>
                <w:kern w:val="0"/>
                <w:sz w:val="20"/>
                <w:szCs w:val="20"/>
              </w:rPr>
              <w:t>9、支持智能漫游负载均衡技术，在用户漫游后对组网内AP进行负载均衡检测，调整各个AP的用户负载，提升网络稳定性</w:t>
            </w:r>
          </w:p>
          <w:p>
            <w:pPr>
              <w:widowControl/>
              <w:jc w:val="left"/>
              <w:rPr>
                <w:rFonts w:ascii="宋体" w:hAnsi="宋体" w:cs="宋体"/>
                <w:kern w:val="0"/>
                <w:sz w:val="20"/>
                <w:szCs w:val="20"/>
              </w:rPr>
            </w:pPr>
            <w:r>
              <w:rPr>
                <w:rFonts w:hint="eastAsia" w:ascii="宋体" w:hAnsi="宋体" w:cs="宋体"/>
                <w:kern w:val="0"/>
                <w:sz w:val="20"/>
                <w:szCs w:val="20"/>
              </w:rPr>
              <w:t>10、支持智能频段动态调整技术，自动检测邻频和同频的信号干扰，识别2.4G冗余射频，通过AP间的自动协商，自动切换或关闭冗余射频，降低2.4G同频干扰，增加系统容量</w:t>
            </w:r>
          </w:p>
          <w:p>
            <w:pPr>
              <w:widowControl/>
              <w:jc w:val="left"/>
              <w:rPr>
                <w:rFonts w:ascii="宋体" w:hAnsi="宋体" w:cs="宋体"/>
                <w:kern w:val="0"/>
                <w:sz w:val="20"/>
                <w:szCs w:val="20"/>
              </w:rPr>
            </w:pPr>
            <w:r>
              <w:rPr>
                <w:rFonts w:hint="eastAsia" w:ascii="宋体" w:hAnsi="宋体" w:cs="宋体"/>
                <w:kern w:val="0"/>
                <w:sz w:val="20"/>
                <w:szCs w:val="20"/>
              </w:rPr>
              <w:t>11、支持智能冲突优化技术，对每个用户的无线信道占用时间和业务优先级进行调度，确保每个用户业务有序调度且相对公平的占用无线信道，提升业务处理效率和用户体验</w:t>
            </w:r>
          </w:p>
          <w:p>
            <w:pPr>
              <w:widowControl/>
              <w:jc w:val="left"/>
              <w:rPr>
                <w:rFonts w:ascii="宋体" w:hAnsi="宋体" w:cs="宋体"/>
                <w:kern w:val="0"/>
                <w:sz w:val="20"/>
                <w:szCs w:val="20"/>
              </w:rPr>
            </w:pPr>
            <w:r>
              <w:rPr>
                <w:rFonts w:hint="eastAsia" w:ascii="宋体" w:hAnsi="宋体" w:cs="宋体"/>
                <w:kern w:val="0"/>
                <w:sz w:val="20"/>
                <w:szCs w:val="20"/>
              </w:rPr>
              <w:t>12、支持硬件加密，DTLS加密</w:t>
            </w:r>
          </w:p>
          <w:p>
            <w:pPr>
              <w:widowControl/>
              <w:jc w:val="left"/>
              <w:rPr>
                <w:rFonts w:ascii="宋体" w:hAnsi="宋体" w:cs="宋体"/>
                <w:kern w:val="0"/>
                <w:sz w:val="20"/>
                <w:szCs w:val="20"/>
              </w:rPr>
            </w:pPr>
            <w:r>
              <w:rPr>
                <w:rFonts w:hint="eastAsia" w:ascii="宋体" w:hAnsi="宋体" w:cs="宋体"/>
                <w:kern w:val="0"/>
                <w:sz w:val="20"/>
                <w:szCs w:val="20"/>
              </w:rPr>
              <w:t>13、可实现免WAC管理，将其中1个AP设置为WAC管理模式作为虚拟WAC，用于本地管理其他Fit AP</w:t>
            </w:r>
          </w:p>
          <w:p>
            <w:pPr>
              <w:widowControl/>
              <w:jc w:val="left"/>
              <w:rPr>
                <w:rFonts w:ascii="宋体" w:hAnsi="宋体" w:cs="宋体"/>
                <w:kern w:val="0"/>
                <w:sz w:val="20"/>
                <w:szCs w:val="20"/>
              </w:rPr>
            </w:pPr>
            <w:r>
              <w:rPr>
                <w:rFonts w:hint="eastAsia" w:ascii="宋体" w:hAnsi="宋体" w:cs="宋体"/>
                <w:kern w:val="0"/>
                <w:sz w:val="20"/>
                <w:szCs w:val="20"/>
              </w:rPr>
              <w:t>14、支持广域逃生，本地转发模式下，AP与AC连接中断后，原有用户在线、新用户正常接入</w:t>
            </w:r>
          </w:p>
          <w:p>
            <w:pPr>
              <w:widowControl/>
              <w:jc w:val="left"/>
              <w:rPr>
                <w:rFonts w:ascii="宋体" w:hAnsi="宋体" w:cs="宋体"/>
                <w:kern w:val="0"/>
                <w:sz w:val="20"/>
                <w:szCs w:val="20"/>
              </w:rPr>
            </w:pPr>
            <w:r>
              <w:rPr>
                <w:rFonts w:hint="eastAsia" w:ascii="宋体" w:hAnsi="宋体" w:cs="宋体"/>
                <w:kern w:val="0"/>
                <w:sz w:val="20"/>
                <w:szCs w:val="20"/>
              </w:rPr>
              <w:t>15、AP在两个无线控制器间双机热备倒换，链路倒换时间小于50ms</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无线AP授权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AP接入授权</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下一代防火墙</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硬件要求：标准1U机架设备，单电源，千兆电口≥6个，千兆combo≥12个。</w:t>
            </w:r>
          </w:p>
          <w:p>
            <w:pPr>
              <w:widowControl/>
              <w:jc w:val="left"/>
              <w:rPr>
                <w:rFonts w:ascii="宋体" w:hAnsi="宋体" w:cs="宋体"/>
                <w:kern w:val="0"/>
                <w:sz w:val="20"/>
                <w:szCs w:val="20"/>
              </w:rPr>
            </w:pPr>
            <w:r>
              <w:rPr>
                <w:rFonts w:hint="eastAsia" w:ascii="宋体" w:hAnsi="宋体" w:cs="宋体"/>
                <w:kern w:val="0"/>
                <w:sz w:val="20"/>
                <w:szCs w:val="20"/>
              </w:rPr>
              <w:t>性能要求：三层吞吐量≥20Gbps，七层吞吐量≥8Gbps，新建连接数≥15万，并发连接数≥220万。</w:t>
            </w:r>
          </w:p>
          <w:p>
            <w:pPr>
              <w:widowControl/>
              <w:jc w:val="left"/>
              <w:rPr>
                <w:rFonts w:ascii="宋体" w:hAnsi="宋体" w:cs="宋体"/>
                <w:kern w:val="0"/>
                <w:sz w:val="20"/>
                <w:szCs w:val="20"/>
              </w:rPr>
            </w:pPr>
            <w:r>
              <w:rPr>
                <w:rFonts w:hint="eastAsia" w:ascii="宋体" w:hAnsi="宋体" w:cs="宋体"/>
                <w:kern w:val="0"/>
                <w:sz w:val="20"/>
                <w:szCs w:val="20"/>
              </w:rPr>
              <w:t>网络特性：</w:t>
            </w:r>
          </w:p>
          <w:p>
            <w:pPr>
              <w:widowControl/>
              <w:jc w:val="left"/>
              <w:rPr>
                <w:rFonts w:ascii="宋体" w:hAnsi="宋体" w:cs="宋体"/>
                <w:kern w:val="0"/>
                <w:sz w:val="20"/>
                <w:szCs w:val="20"/>
              </w:rPr>
            </w:pPr>
            <w:r>
              <w:rPr>
                <w:rFonts w:hint="eastAsia" w:ascii="宋体" w:hAnsi="宋体" w:cs="宋体"/>
                <w:kern w:val="0"/>
                <w:sz w:val="20"/>
                <w:szCs w:val="20"/>
              </w:rPr>
              <w:t>1、支持透明、路由、混合、旁路等部署模式</w:t>
            </w:r>
          </w:p>
          <w:p>
            <w:pPr>
              <w:widowControl/>
              <w:jc w:val="left"/>
              <w:rPr>
                <w:rFonts w:ascii="宋体" w:hAnsi="宋体" w:cs="宋体"/>
                <w:kern w:val="0"/>
                <w:sz w:val="20"/>
                <w:szCs w:val="20"/>
              </w:rPr>
            </w:pPr>
            <w:r>
              <w:rPr>
                <w:rFonts w:hint="eastAsia" w:ascii="宋体" w:hAnsi="宋体" w:cs="宋体"/>
                <w:kern w:val="0"/>
                <w:sz w:val="20"/>
                <w:szCs w:val="20"/>
              </w:rPr>
              <w:t>2、支持静态路由、动态路由（RIP、OSPF、BGP4）</w:t>
            </w:r>
          </w:p>
          <w:p>
            <w:pPr>
              <w:widowControl/>
              <w:jc w:val="left"/>
              <w:rPr>
                <w:rFonts w:ascii="宋体" w:hAnsi="宋体" w:cs="宋体"/>
                <w:kern w:val="0"/>
                <w:sz w:val="20"/>
                <w:szCs w:val="20"/>
              </w:rPr>
            </w:pPr>
            <w:r>
              <w:rPr>
                <w:rFonts w:hint="eastAsia" w:ascii="宋体" w:hAnsi="宋体" w:cs="宋体"/>
                <w:kern w:val="0"/>
                <w:sz w:val="20"/>
                <w:szCs w:val="20"/>
              </w:rPr>
              <w:t>3、支持并开通SSL VPN功能，投标产品实配SSL VPN并发用户数包含不少于300个</w:t>
            </w:r>
          </w:p>
          <w:p>
            <w:pPr>
              <w:widowControl/>
              <w:jc w:val="left"/>
              <w:rPr>
                <w:rFonts w:ascii="宋体" w:hAnsi="宋体" w:cs="宋体"/>
                <w:kern w:val="0"/>
                <w:sz w:val="20"/>
                <w:szCs w:val="20"/>
              </w:rPr>
            </w:pPr>
            <w:r>
              <w:rPr>
                <w:rFonts w:hint="eastAsia" w:ascii="宋体" w:hAnsi="宋体" w:cs="宋体"/>
                <w:kern w:val="0"/>
                <w:sz w:val="20"/>
                <w:szCs w:val="20"/>
              </w:rPr>
              <w:t>4、支持通过ICMP、TCP、DNS和HTTP协议实现对链路可用性的多重健康检查</w:t>
            </w:r>
          </w:p>
          <w:p>
            <w:pPr>
              <w:widowControl/>
              <w:jc w:val="left"/>
              <w:rPr>
                <w:rFonts w:ascii="宋体" w:hAnsi="宋体" w:cs="宋体"/>
                <w:kern w:val="0"/>
                <w:sz w:val="20"/>
                <w:szCs w:val="20"/>
              </w:rPr>
            </w:pPr>
            <w:r>
              <w:rPr>
                <w:rFonts w:hint="eastAsia" w:ascii="宋体" w:hAnsi="宋体" w:cs="宋体"/>
                <w:kern w:val="0"/>
                <w:sz w:val="20"/>
                <w:szCs w:val="20"/>
              </w:rPr>
              <w:t>5、支持源NAT、目的NAT、静态NAT，支持一对一、一对多和多对多等形式的NAT</w:t>
            </w:r>
          </w:p>
          <w:p>
            <w:pPr>
              <w:widowControl/>
              <w:jc w:val="left"/>
              <w:rPr>
                <w:rFonts w:ascii="宋体" w:hAnsi="宋体" w:cs="宋体"/>
                <w:kern w:val="0"/>
                <w:sz w:val="20"/>
                <w:szCs w:val="20"/>
              </w:rPr>
            </w:pPr>
            <w:r>
              <w:rPr>
                <w:rFonts w:hint="eastAsia" w:ascii="宋体" w:hAnsi="宋体" w:cs="宋体"/>
                <w:kern w:val="0"/>
                <w:sz w:val="20"/>
                <w:szCs w:val="20"/>
              </w:rPr>
              <w:t>6、支持各种应用协议的NAT穿越：FTP、TFTP、H.323、SQL＊NET</w:t>
            </w:r>
          </w:p>
          <w:p>
            <w:pPr>
              <w:widowControl/>
              <w:jc w:val="left"/>
              <w:rPr>
                <w:rFonts w:ascii="宋体" w:hAnsi="宋体" w:cs="宋体"/>
                <w:kern w:val="0"/>
                <w:sz w:val="20"/>
                <w:szCs w:val="20"/>
              </w:rPr>
            </w:pPr>
            <w:r>
              <w:rPr>
                <w:rFonts w:hint="eastAsia" w:ascii="宋体" w:hAnsi="宋体" w:cs="宋体"/>
                <w:kern w:val="0"/>
                <w:sz w:val="20"/>
                <w:szCs w:val="20"/>
              </w:rPr>
              <w:t>7、支持DNS透明代理功能，可将指定范围内的DNS请求自动重定向至管理员指定的DNS服务器，且支持多台DNS服务器的负载均衡</w:t>
            </w:r>
          </w:p>
          <w:p>
            <w:pPr>
              <w:widowControl/>
              <w:jc w:val="left"/>
              <w:rPr>
                <w:rFonts w:ascii="宋体" w:hAnsi="宋体" w:cs="宋体"/>
                <w:kern w:val="0"/>
                <w:sz w:val="20"/>
                <w:szCs w:val="20"/>
              </w:rPr>
            </w:pPr>
            <w:r>
              <w:rPr>
                <w:rFonts w:hint="eastAsia" w:ascii="宋体" w:hAnsi="宋体" w:cs="宋体"/>
                <w:kern w:val="0"/>
                <w:sz w:val="20"/>
                <w:szCs w:val="20"/>
              </w:rPr>
              <w:t>访问控制：</w:t>
            </w:r>
          </w:p>
          <w:p>
            <w:pPr>
              <w:widowControl/>
              <w:jc w:val="left"/>
              <w:rPr>
                <w:rFonts w:ascii="宋体" w:hAnsi="宋体" w:cs="宋体"/>
                <w:kern w:val="0"/>
                <w:sz w:val="20"/>
                <w:szCs w:val="20"/>
              </w:rPr>
            </w:pPr>
            <w:r>
              <w:rPr>
                <w:rFonts w:hint="eastAsia" w:ascii="宋体" w:hAnsi="宋体" w:cs="宋体"/>
                <w:kern w:val="0"/>
                <w:sz w:val="20"/>
                <w:szCs w:val="20"/>
              </w:rPr>
              <w:t>1、支持基于接口/安全域、地址、用户、服务、应用和时间的防火墙访问控制策略</w:t>
            </w:r>
          </w:p>
          <w:p>
            <w:pPr>
              <w:widowControl/>
              <w:jc w:val="left"/>
              <w:rPr>
                <w:rFonts w:ascii="宋体" w:hAnsi="宋体" w:cs="宋体"/>
                <w:kern w:val="0"/>
                <w:sz w:val="20"/>
                <w:szCs w:val="20"/>
              </w:rPr>
            </w:pPr>
            <w:r>
              <w:rPr>
                <w:rFonts w:hint="eastAsia" w:ascii="宋体" w:hAnsi="宋体" w:cs="宋体"/>
                <w:kern w:val="0"/>
                <w:sz w:val="20"/>
                <w:szCs w:val="20"/>
              </w:rPr>
              <w:t>2、支持基于策略的流量统计和会话统计</w:t>
            </w:r>
          </w:p>
          <w:p>
            <w:pPr>
              <w:widowControl/>
              <w:jc w:val="left"/>
              <w:rPr>
                <w:rFonts w:ascii="宋体" w:hAnsi="宋体" w:cs="宋体"/>
                <w:kern w:val="0"/>
                <w:sz w:val="20"/>
                <w:szCs w:val="20"/>
              </w:rPr>
            </w:pPr>
            <w:r>
              <w:rPr>
                <w:rFonts w:hint="eastAsia" w:ascii="宋体" w:hAnsi="宋体" w:cs="宋体"/>
                <w:kern w:val="0"/>
                <w:sz w:val="20"/>
                <w:szCs w:val="20"/>
              </w:rPr>
              <w:t>3、支持详细的访问控制策略日志，每条匹配策略的会话均可记录其建立会话和拆除会话的日志；访问控制策略日志可本地记录或发送至Syslog服务器</w:t>
            </w:r>
          </w:p>
          <w:p>
            <w:pPr>
              <w:widowControl/>
              <w:jc w:val="left"/>
              <w:rPr>
                <w:rFonts w:ascii="宋体" w:hAnsi="宋体" w:cs="宋体"/>
                <w:kern w:val="0"/>
                <w:sz w:val="20"/>
                <w:szCs w:val="20"/>
              </w:rPr>
            </w:pPr>
            <w:r>
              <w:rPr>
                <w:rFonts w:hint="eastAsia" w:ascii="宋体" w:hAnsi="宋体" w:cs="宋体"/>
                <w:kern w:val="0"/>
                <w:sz w:val="20"/>
                <w:szCs w:val="20"/>
              </w:rPr>
              <w:t>应用控制：</w:t>
            </w:r>
          </w:p>
          <w:p>
            <w:pPr>
              <w:widowControl/>
              <w:jc w:val="left"/>
              <w:rPr>
                <w:rFonts w:ascii="宋体" w:hAnsi="宋体" w:cs="宋体"/>
                <w:kern w:val="0"/>
                <w:sz w:val="20"/>
                <w:szCs w:val="20"/>
              </w:rPr>
            </w:pPr>
            <w:r>
              <w:rPr>
                <w:rFonts w:hint="eastAsia" w:ascii="宋体" w:hAnsi="宋体" w:cs="宋体"/>
                <w:kern w:val="0"/>
                <w:sz w:val="20"/>
                <w:szCs w:val="20"/>
              </w:rPr>
              <w:t>1、支持并开通WEB控制功能模块，包括URL访问分类管理、网页关键字过滤、http文件下载类型管理等功能</w:t>
            </w:r>
          </w:p>
          <w:p>
            <w:pPr>
              <w:widowControl/>
              <w:jc w:val="left"/>
              <w:rPr>
                <w:rFonts w:ascii="宋体" w:hAnsi="宋体" w:cs="宋体"/>
                <w:kern w:val="0"/>
                <w:sz w:val="20"/>
                <w:szCs w:val="20"/>
              </w:rPr>
            </w:pPr>
            <w:r>
              <w:rPr>
                <w:rFonts w:hint="eastAsia" w:ascii="宋体" w:hAnsi="宋体" w:cs="宋体"/>
                <w:kern w:val="0"/>
                <w:sz w:val="20"/>
                <w:szCs w:val="20"/>
              </w:rPr>
              <w:t>2、支持并开通基于DPI和DFI技术的应用特征识别及行为控制，应用识别的种类不少于1900种; URL分类库规模不少于2100万条</w:t>
            </w:r>
          </w:p>
          <w:p>
            <w:pPr>
              <w:widowControl/>
              <w:jc w:val="left"/>
              <w:rPr>
                <w:rFonts w:ascii="宋体" w:hAnsi="宋体" w:cs="宋体"/>
                <w:kern w:val="0"/>
                <w:sz w:val="20"/>
                <w:szCs w:val="20"/>
              </w:rPr>
            </w:pPr>
            <w:r>
              <w:rPr>
                <w:rFonts w:hint="eastAsia" w:ascii="宋体" w:hAnsi="宋体" w:cs="宋体"/>
                <w:kern w:val="0"/>
                <w:sz w:val="20"/>
                <w:szCs w:val="20"/>
              </w:rPr>
              <w:t>3、支持针对应用动作、应用内容的细粒度控制，如设定允许登录的QQ帐号白名单、邮件关键字过滤等</w:t>
            </w:r>
          </w:p>
          <w:p>
            <w:pPr>
              <w:widowControl/>
              <w:jc w:val="left"/>
              <w:rPr>
                <w:rFonts w:ascii="宋体" w:hAnsi="宋体" w:cs="宋体"/>
                <w:kern w:val="0"/>
                <w:sz w:val="20"/>
                <w:szCs w:val="20"/>
              </w:rPr>
            </w:pPr>
            <w:r>
              <w:rPr>
                <w:rFonts w:hint="eastAsia" w:ascii="宋体" w:hAnsi="宋体" w:cs="宋体"/>
                <w:kern w:val="0"/>
                <w:sz w:val="20"/>
                <w:szCs w:val="20"/>
              </w:rPr>
              <w:t>4、支持IPv6环境下的应用行为管理和控制</w:t>
            </w:r>
          </w:p>
          <w:p>
            <w:pPr>
              <w:widowControl/>
              <w:jc w:val="left"/>
              <w:rPr>
                <w:rFonts w:ascii="宋体" w:hAnsi="宋体" w:cs="宋体"/>
                <w:kern w:val="0"/>
                <w:sz w:val="20"/>
                <w:szCs w:val="20"/>
              </w:rPr>
            </w:pPr>
            <w:r>
              <w:rPr>
                <w:rFonts w:hint="eastAsia" w:ascii="宋体" w:hAnsi="宋体" w:cs="宋体"/>
                <w:kern w:val="0"/>
                <w:sz w:val="20"/>
                <w:szCs w:val="20"/>
              </w:rPr>
              <w:t>流量控制：</w:t>
            </w:r>
          </w:p>
          <w:p>
            <w:pPr>
              <w:widowControl/>
              <w:jc w:val="left"/>
              <w:rPr>
                <w:rFonts w:ascii="宋体" w:hAnsi="宋体" w:cs="宋体"/>
                <w:kern w:val="0"/>
                <w:sz w:val="20"/>
                <w:szCs w:val="20"/>
              </w:rPr>
            </w:pPr>
            <w:r>
              <w:rPr>
                <w:rFonts w:hint="eastAsia" w:ascii="宋体" w:hAnsi="宋体" w:cs="宋体"/>
                <w:kern w:val="0"/>
                <w:sz w:val="20"/>
                <w:szCs w:val="20"/>
              </w:rPr>
              <w:t>1、支持并开通基于线路和多层通道嵌套的带宽管理和流量控制功能</w:t>
            </w:r>
          </w:p>
          <w:p>
            <w:pPr>
              <w:widowControl/>
              <w:jc w:val="left"/>
              <w:rPr>
                <w:rFonts w:ascii="宋体" w:hAnsi="宋体" w:cs="宋体"/>
                <w:kern w:val="0"/>
                <w:sz w:val="20"/>
                <w:szCs w:val="20"/>
              </w:rPr>
            </w:pPr>
            <w:r>
              <w:rPr>
                <w:rFonts w:hint="eastAsia" w:ascii="宋体" w:hAnsi="宋体" w:cs="宋体"/>
                <w:kern w:val="0"/>
                <w:sz w:val="20"/>
                <w:szCs w:val="20"/>
              </w:rPr>
              <w:t>2、支持基于接口的上下行带宽管理</w:t>
            </w:r>
          </w:p>
          <w:p>
            <w:pPr>
              <w:widowControl/>
              <w:jc w:val="left"/>
              <w:rPr>
                <w:rFonts w:ascii="宋体" w:hAnsi="宋体" w:cs="宋体"/>
                <w:kern w:val="0"/>
                <w:sz w:val="20"/>
                <w:szCs w:val="20"/>
              </w:rPr>
            </w:pPr>
            <w:r>
              <w:rPr>
                <w:rFonts w:hint="eastAsia" w:ascii="宋体" w:hAnsi="宋体" w:cs="宋体"/>
                <w:kern w:val="0"/>
                <w:sz w:val="20"/>
                <w:szCs w:val="20"/>
              </w:rPr>
              <w:t>3、支持高、中、低优先级通道设置</w:t>
            </w:r>
          </w:p>
          <w:p>
            <w:pPr>
              <w:widowControl/>
              <w:jc w:val="left"/>
              <w:rPr>
                <w:rFonts w:ascii="宋体" w:hAnsi="宋体" w:cs="宋体"/>
                <w:kern w:val="0"/>
                <w:sz w:val="20"/>
                <w:szCs w:val="20"/>
              </w:rPr>
            </w:pPr>
            <w:r>
              <w:rPr>
                <w:rFonts w:hint="eastAsia" w:ascii="宋体" w:hAnsi="宋体" w:cs="宋体"/>
                <w:kern w:val="0"/>
                <w:sz w:val="20"/>
                <w:szCs w:val="20"/>
              </w:rPr>
              <w:t>4、支持基于应用、用户、源地址、目标地址、服务、时间的通道匹配</w:t>
            </w:r>
          </w:p>
          <w:p>
            <w:pPr>
              <w:widowControl/>
              <w:jc w:val="left"/>
              <w:rPr>
                <w:rFonts w:ascii="宋体" w:hAnsi="宋体" w:cs="宋体"/>
                <w:kern w:val="0"/>
                <w:sz w:val="20"/>
                <w:szCs w:val="20"/>
              </w:rPr>
            </w:pPr>
            <w:r>
              <w:rPr>
                <w:rFonts w:hint="eastAsia" w:ascii="宋体" w:hAnsi="宋体" w:cs="宋体"/>
                <w:kern w:val="0"/>
                <w:sz w:val="20"/>
                <w:szCs w:val="20"/>
              </w:rPr>
              <w:t>5、支持带宽限制、带宽保障和弹性带宽</w:t>
            </w:r>
          </w:p>
          <w:p>
            <w:pPr>
              <w:widowControl/>
              <w:jc w:val="left"/>
              <w:rPr>
                <w:rFonts w:ascii="宋体" w:hAnsi="宋体" w:cs="宋体"/>
                <w:kern w:val="0"/>
                <w:sz w:val="20"/>
                <w:szCs w:val="20"/>
              </w:rPr>
            </w:pPr>
            <w:r>
              <w:rPr>
                <w:rFonts w:hint="eastAsia" w:ascii="宋体" w:hAnsi="宋体" w:cs="宋体"/>
                <w:kern w:val="0"/>
                <w:sz w:val="20"/>
                <w:szCs w:val="20"/>
              </w:rPr>
              <w:t>入侵防御：</w:t>
            </w:r>
          </w:p>
          <w:p>
            <w:pPr>
              <w:widowControl/>
              <w:jc w:val="left"/>
              <w:rPr>
                <w:rFonts w:ascii="宋体" w:hAnsi="宋体" w:cs="宋体"/>
                <w:kern w:val="0"/>
                <w:sz w:val="20"/>
                <w:szCs w:val="20"/>
              </w:rPr>
            </w:pPr>
            <w:r>
              <w:rPr>
                <w:rFonts w:hint="eastAsia" w:ascii="宋体" w:hAnsi="宋体" w:cs="宋体"/>
                <w:kern w:val="0"/>
                <w:sz w:val="20"/>
                <w:szCs w:val="20"/>
              </w:rPr>
              <w:t>1、支持并开通网络入侵检测及防御功能，入侵防御事件库事件数量不少于6900条</w:t>
            </w:r>
          </w:p>
          <w:p>
            <w:pPr>
              <w:widowControl/>
              <w:jc w:val="left"/>
              <w:rPr>
                <w:rFonts w:ascii="宋体" w:hAnsi="宋体" w:cs="宋体"/>
                <w:kern w:val="0"/>
                <w:sz w:val="20"/>
                <w:szCs w:val="20"/>
              </w:rPr>
            </w:pPr>
            <w:r>
              <w:rPr>
                <w:rFonts w:hint="eastAsia" w:ascii="宋体" w:hAnsi="宋体" w:cs="宋体"/>
                <w:kern w:val="0"/>
                <w:sz w:val="20"/>
                <w:szCs w:val="20"/>
              </w:rPr>
              <w:t>2、支持基于接口/安全域、地址、用户、服务、应用和时间的入侵防御策略设定，每个入侵防御策略均可配置检测事件及响应方式</w:t>
            </w:r>
          </w:p>
          <w:p>
            <w:pPr>
              <w:widowControl/>
              <w:jc w:val="left"/>
              <w:rPr>
                <w:rFonts w:ascii="宋体" w:hAnsi="宋体" w:cs="宋体"/>
                <w:kern w:val="0"/>
                <w:sz w:val="20"/>
                <w:szCs w:val="20"/>
              </w:rPr>
            </w:pPr>
            <w:r>
              <w:rPr>
                <w:rFonts w:hint="eastAsia" w:ascii="宋体" w:hAnsi="宋体" w:cs="宋体"/>
                <w:kern w:val="0"/>
                <w:sz w:val="20"/>
                <w:szCs w:val="20"/>
              </w:rPr>
              <w:t>3、具备协议自动识别功能；支持自定义事件功能</w:t>
            </w:r>
          </w:p>
          <w:p>
            <w:pPr>
              <w:widowControl/>
              <w:jc w:val="left"/>
              <w:rPr>
                <w:rFonts w:ascii="宋体" w:hAnsi="宋体" w:cs="宋体"/>
                <w:kern w:val="0"/>
                <w:sz w:val="20"/>
                <w:szCs w:val="20"/>
              </w:rPr>
            </w:pPr>
            <w:r>
              <w:rPr>
                <w:rFonts w:hint="eastAsia" w:ascii="宋体" w:hAnsi="宋体" w:cs="宋体"/>
                <w:kern w:val="0"/>
                <w:sz w:val="20"/>
                <w:szCs w:val="20"/>
              </w:rPr>
              <w:t>4、支持低、中、高三种检查等级选择的弱口令检查功能，针对存在密码长度小于8个字符、密码复杂度不足、密码包含常用字符的问题主机弱口令扫描</w:t>
            </w:r>
          </w:p>
          <w:p>
            <w:pPr>
              <w:widowControl/>
              <w:jc w:val="left"/>
              <w:rPr>
                <w:rFonts w:ascii="宋体" w:hAnsi="宋体" w:cs="宋体"/>
                <w:kern w:val="0"/>
                <w:sz w:val="20"/>
                <w:szCs w:val="20"/>
              </w:rPr>
            </w:pPr>
            <w:r>
              <w:rPr>
                <w:rFonts w:hint="eastAsia" w:ascii="宋体" w:hAnsi="宋体" w:cs="宋体"/>
                <w:kern w:val="0"/>
                <w:sz w:val="20"/>
                <w:szCs w:val="20"/>
              </w:rPr>
              <w:t>5、支持IPv6环境下的入侵防御功能，支持在线、旁路及混合部署</w:t>
            </w:r>
          </w:p>
          <w:p>
            <w:pPr>
              <w:widowControl/>
              <w:jc w:val="left"/>
              <w:rPr>
                <w:rFonts w:ascii="宋体" w:hAnsi="宋体" w:cs="宋体"/>
                <w:kern w:val="0"/>
                <w:sz w:val="20"/>
                <w:szCs w:val="20"/>
              </w:rPr>
            </w:pPr>
            <w:r>
              <w:rPr>
                <w:rFonts w:hint="eastAsia" w:ascii="宋体" w:hAnsi="宋体" w:cs="宋体"/>
                <w:kern w:val="0"/>
                <w:sz w:val="20"/>
                <w:szCs w:val="20"/>
              </w:rPr>
              <w:t>WEB防护：</w:t>
            </w:r>
          </w:p>
          <w:p>
            <w:pPr>
              <w:widowControl/>
              <w:jc w:val="left"/>
              <w:rPr>
                <w:rFonts w:ascii="宋体" w:hAnsi="宋体" w:cs="宋体"/>
                <w:kern w:val="0"/>
                <w:sz w:val="20"/>
                <w:szCs w:val="20"/>
              </w:rPr>
            </w:pPr>
            <w:r>
              <w:rPr>
                <w:rFonts w:hint="eastAsia" w:ascii="宋体" w:hAnsi="宋体" w:cs="宋体"/>
                <w:kern w:val="0"/>
                <w:sz w:val="20"/>
                <w:szCs w:val="20"/>
              </w:rPr>
              <w:t>1、提供SQL注入攻击、XSS攻击的检测和防御功能，对Web服务系统提供保护</w:t>
            </w:r>
          </w:p>
          <w:p>
            <w:pPr>
              <w:widowControl/>
              <w:jc w:val="left"/>
              <w:rPr>
                <w:rFonts w:ascii="宋体" w:hAnsi="宋体" w:cs="宋体"/>
                <w:kern w:val="0"/>
                <w:sz w:val="20"/>
                <w:szCs w:val="20"/>
              </w:rPr>
            </w:pPr>
            <w:r>
              <w:rPr>
                <w:rFonts w:hint="eastAsia" w:ascii="宋体" w:hAnsi="宋体" w:cs="宋体"/>
                <w:kern w:val="0"/>
                <w:sz w:val="20"/>
                <w:szCs w:val="20"/>
              </w:rPr>
              <w:t>2、支持基于域名的WEB防护，支持对http的合规性检查，包括http版本、方法、url、头域字段、传输文件大小等的合规性检查</w:t>
            </w:r>
          </w:p>
          <w:p>
            <w:pPr>
              <w:widowControl/>
              <w:jc w:val="left"/>
              <w:rPr>
                <w:rFonts w:ascii="宋体" w:hAnsi="宋体" w:cs="宋体"/>
                <w:kern w:val="0"/>
                <w:sz w:val="20"/>
                <w:szCs w:val="20"/>
              </w:rPr>
            </w:pPr>
            <w:r>
              <w:rPr>
                <w:rFonts w:hint="eastAsia" w:ascii="宋体" w:hAnsi="宋体" w:cs="宋体"/>
                <w:kern w:val="0"/>
                <w:sz w:val="20"/>
                <w:szCs w:val="20"/>
              </w:rPr>
              <w:t>3、支持IPv4和IPv6对Web业务实现应用层安全防护</w:t>
            </w:r>
          </w:p>
          <w:p>
            <w:pPr>
              <w:widowControl/>
              <w:jc w:val="left"/>
              <w:rPr>
                <w:rFonts w:ascii="宋体" w:hAnsi="宋体" w:cs="宋体"/>
                <w:kern w:val="0"/>
                <w:sz w:val="20"/>
                <w:szCs w:val="20"/>
              </w:rPr>
            </w:pPr>
            <w:r>
              <w:rPr>
                <w:rFonts w:hint="eastAsia" w:ascii="宋体" w:hAnsi="宋体" w:cs="宋体"/>
                <w:kern w:val="0"/>
                <w:sz w:val="20"/>
                <w:szCs w:val="20"/>
              </w:rPr>
              <w:t>APT防御：</w:t>
            </w:r>
          </w:p>
          <w:p>
            <w:pPr>
              <w:widowControl/>
              <w:jc w:val="left"/>
              <w:rPr>
                <w:rFonts w:ascii="宋体" w:hAnsi="宋体" w:cs="宋体"/>
                <w:kern w:val="0"/>
                <w:sz w:val="20"/>
                <w:szCs w:val="20"/>
              </w:rPr>
            </w:pPr>
            <w:r>
              <w:rPr>
                <w:rFonts w:hint="eastAsia" w:ascii="宋体" w:hAnsi="宋体" w:cs="宋体"/>
                <w:kern w:val="0"/>
                <w:sz w:val="20"/>
                <w:szCs w:val="20"/>
              </w:rPr>
              <w:t>1、支持扩展APT检测模块，采用沙箱检测技术，对未知木马、病毒、恶意代码具有精确的检测效果，实现对未知威胁、高级持续威胁和0DAY攻击的有效防护</w:t>
            </w:r>
          </w:p>
          <w:p>
            <w:pPr>
              <w:widowControl/>
              <w:jc w:val="left"/>
              <w:rPr>
                <w:rFonts w:ascii="宋体" w:hAnsi="宋体" w:cs="宋体"/>
                <w:kern w:val="0"/>
                <w:sz w:val="20"/>
                <w:szCs w:val="20"/>
              </w:rPr>
            </w:pPr>
            <w:r>
              <w:rPr>
                <w:rFonts w:hint="eastAsia" w:ascii="宋体" w:hAnsi="宋体" w:cs="宋体"/>
                <w:kern w:val="0"/>
                <w:sz w:val="20"/>
                <w:szCs w:val="20"/>
              </w:rPr>
              <w:t>2、可对exe、rtf、pdf、xls（x）、ppt（x）、doc（x）、pps（x）、swf、rar、zip等常见的格式进行动态沙箱分析；可对rtf、pdf、xls（x）、ppt（x）、doc（x）、pps（x）做PE内嵌检测，并且能指出文件偏移位置</w:t>
            </w:r>
          </w:p>
          <w:p>
            <w:pPr>
              <w:widowControl/>
              <w:jc w:val="left"/>
              <w:rPr>
                <w:rFonts w:ascii="宋体" w:hAnsi="宋体" w:cs="宋体"/>
                <w:kern w:val="0"/>
                <w:sz w:val="20"/>
                <w:szCs w:val="20"/>
              </w:rPr>
            </w:pPr>
            <w:r>
              <w:rPr>
                <w:rFonts w:hint="eastAsia" w:ascii="宋体" w:hAnsi="宋体" w:cs="宋体"/>
                <w:kern w:val="0"/>
                <w:sz w:val="20"/>
                <w:szCs w:val="20"/>
              </w:rPr>
              <w:t>3、内置多种沙箱环境与应用环境，使用反反沙箱、时光加速、机器学习等领先技术，确保恶意样本逃逸率大幅降低</w:t>
            </w:r>
          </w:p>
          <w:p>
            <w:pPr>
              <w:widowControl/>
              <w:jc w:val="left"/>
              <w:rPr>
                <w:rFonts w:ascii="宋体" w:hAnsi="宋体" w:cs="宋体"/>
                <w:kern w:val="0"/>
                <w:sz w:val="20"/>
                <w:szCs w:val="20"/>
              </w:rPr>
            </w:pPr>
            <w:r>
              <w:rPr>
                <w:rFonts w:hint="eastAsia" w:ascii="宋体" w:hAnsi="宋体" w:cs="宋体"/>
                <w:kern w:val="0"/>
                <w:sz w:val="20"/>
                <w:szCs w:val="20"/>
              </w:rPr>
              <w:t>威胁情报防护：</w:t>
            </w:r>
          </w:p>
          <w:p>
            <w:pPr>
              <w:widowControl/>
              <w:jc w:val="left"/>
              <w:rPr>
                <w:rFonts w:ascii="宋体" w:hAnsi="宋体" w:cs="宋体"/>
                <w:kern w:val="0"/>
                <w:sz w:val="20"/>
                <w:szCs w:val="20"/>
              </w:rPr>
            </w:pPr>
            <w:r>
              <w:rPr>
                <w:rFonts w:hint="eastAsia" w:ascii="宋体" w:hAnsi="宋体" w:cs="宋体"/>
                <w:kern w:val="0"/>
                <w:sz w:val="20"/>
                <w:szCs w:val="20"/>
              </w:rPr>
              <w:t>1、支持并开通基于威胁情报云的动态防护功能，防火墙支持将用户对互联网的访问信息发送至威胁情报云进行实时情报查询及防护</w:t>
            </w:r>
          </w:p>
          <w:p>
            <w:pPr>
              <w:widowControl/>
              <w:jc w:val="left"/>
              <w:rPr>
                <w:rFonts w:ascii="宋体" w:hAnsi="宋体" w:cs="宋体"/>
                <w:kern w:val="0"/>
                <w:sz w:val="20"/>
                <w:szCs w:val="20"/>
              </w:rPr>
            </w:pPr>
            <w:r>
              <w:rPr>
                <w:rFonts w:hint="eastAsia" w:ascii="宋体" w:hAnsi="宋体" w:cs="宋体"/>
                <w:kern w:val="0"/>
                <w:sz w:val="20"/>
                <w:szCs w:val="20"/>
              </w:rPr>
              <w:t>2、支持IPv4和IPv6环境下威胁情报查询和实时防护</w:t>
            </w:r>
          </w:p>
          <w:p>
            <w:pPr>
              <w:widowControl/>
              <w:jc w:val="left"/>
              <w:rPr>
                <w:rFonts w:ascii="宋体" w:hAnsi="宋体" w:cs="宋体"/>
                <w:kern w:val="0"/>
                <w:sz w:val="20"/>
                <w:szCs w:val="20"/>
              </w:rPr>
            </w:pPr>
            <w:r>
              <w:rPr>
                <w:rFonts w:hint="eastAsia" w:ascii="宋体" w:hAnsi="宋体" w:cs="宋体"/>
                <w:kern w:val="0"/>
                <w:sz w:val="20"/>
                <w:szCs w:val="20"/>
              </w:rPr>
              <w:t>防病毒：</w:t>
            </w:r>
          </w:p>
          <w:p>
            <w:pPr>
              <w:widowControl/>
              <w:jc w:val="left"/>
              <w:rPr>
                <w:rFonts w:ascii="宋体" w:hAnsi="宋体" w:cs="宋体"/>
                <w:kern w:val="0"/>
                <w:sz w:val="20"/>
                <w:szCs w:val="20"/>
              </w:rPr>
            </w:pPr>
            <w:r>
              <w:rPr>
                <w:rFonts w:hint="eastAsia" w:ascii="宋体" w:hAnsi="宋体" w:cs="宋体"/>
                <w:kern w:val="0"/>
                <w:sz w:val="20"/>
                <w:szCs w:val="20"/>
              </w:rPr>
              <w:t>1、支持并开通对HTTP、FTP、SMTP、POP3、IMAP协议的病毒检测和过滤功能</w:t>
            </w:r>
          </w:p>
          <w:p>
            <w:pPr>
              <w:widowControl/>
              <w:jc w:val="left"/>
              <w:rPr>
                <w:rFonts w:ascii="宋体" w:hAnsi="宋体" w:cs="宋体"/>
                <w:kern w:val="0"/>
                <w:sz w:val="20"/>
                <w:szCs w:val="20"/>
              </w:rPr>
            </w:pPr>
            <w:r>
              <w:rPr>
                <w:rFonts w:hint="eastAsia" w:ascii="宋体" w:hAnsi="宋体" w:cs="宋体"/>
                <w:kern w:val="0"/>
                <w:sz w:val="20"/>
                <w:szCs w:val="20"/>
              </w:rPr>
              <w:t>2、支持基于接口/安全域、地址、用户、服务、应用和时间的防病毒策略设定</w:t>
            </w:r>
          </w:p>
          <w:p>
            <w:pPr>
              <w:widowControl/>
              <w:jc w:val="left"/>
              <w:rPr>
                <w:rFonts w:ascii="宋体" w:hAnsi="宋体" w:cs="宋体"/>
                <w:kern w:val="0"/>
                <w:sz w:val="20"/>
                <w:szCs w:val="20"/>
              </w:rPr>
            </w:pPr>
            <w:r>
              <w:rPr>
                <w:rFonts w:hint="eastAsia" w:ascii="宋体" w:hAnsi="宋体" w:cs="宋体"/>
                <w:kern w:val="0"/>
                <w:sz w:val="20"/>
                <w:szCs w:val="20"/>
              </w:rPr>
              <w:t>3、支持对文件感染型病毒、蠕虫病毒、脚本病毒、宏病毒、木马、恶意软件等过滤，病毒库数量不少于1200万</w:t>
            </w:r>
          </w:p>
          <w:p>
            <w:pPr>
              <w:widowControl/>
              <w:jc w:val="left"/>
              <w:rPr>
                <w:rFonts w:ascii="宋体" w:hAnsi="宋体" w:cs="宋体"/>
                <w:kern w:val="0"/>
                <w:sz w:val="20"/>
                <w:szCs w:val="20"/>
              </w:rPr>
            </w:pPr>
            <w:r>
              <w:rPr>
                <w:rFonts w:hint="eastAsia" w:ascii="宋体" w:hAnsi="宋体" w:cs="宋体"/>
                <w:kern w:val="0"/>
                <w:sz w:val="20"/>
                <w:szCs w:val="20"/>
              </w:rPr>
              <w:t>SDWAN ：</w:t>
            </w:r>
          </w:p>
          <w:p>
            <w:pPr>
              <w:widowControl/>
              <w:jc w:val="left"/>
              <w:rPr>
                <w:rFonts w:ascii="宋体" w:hAnsi="宋体" w:cs="宋体"/>
                <w:kern w:val="0"/>
                <w:sz w:val="20"/>
                <w:szCs w:val="20"/>
              </w:rPr>
            </w:pPr>
            <w:r>
              <w:rPr>
                <w:rFonts w:hint="eastAsia" w:ascii="宋体" w:hAnsi="宋体" w:cs="宋体"/>
                <w:kern w:val="0"/>
                <w:sz w:val="20"/>
                <w:szCs w:val="20"/>
              </w:rPr>
              <w:t>1、支持并开通SD-WAN功能授权</w:t>
            </w:r>
          </w:p>
          <w:p>
            <w:pPr>
              <w:widowControl/>
              <w:jc w:val="left"/>
              <w:rPr>
                <w:rFonts w:ascii="宋体" w:hAnsi="宋体" w:cs="宋体"/>
                <w:kern w:val="0"/>
                <w:sz w:val="20"/>
                <w:szCs w:val="20"/>
              </w:rPr>
            </w:pPr>
            <w:r>
              <w:rPr>
                <w:rFonts w:hint="eastAsia" w:ascii="宋体" w:hAnsi="宋体" w:cs="宋体"/>
                <w:kern w:val="0"/>
                <w:sz w:val="20"/>
                <w:szCs w:val="20"/>
              </w:rPr>
              <w:t>2、支持广域网双边优化，通过使用TCP动态拥塞控制、TCP窗口处理机制优化、TCP选择性应答、使用快速TCP协议传输以及数据压缩机制，实现对业务访问的有效加速。</w:t>
            </w:r>
          </w:p>
          <w:p>
            <w:pPr>
              <w:widowControl/>
              <w:jc w:val="left"/>
              <w:rPr>
                <w:rFonts w:ascii="宋体" w:hAnsi="宋体" w:cs="宋体"/>
                <w:kern w:val="0"/>
                <w:sz w:val="20"/>
                <w:szCs w:val="20"/>
              </w:rPr>
            </w:pPr>
            <w:r>
              <w:rPr>
                <w:rFonts w:hint="eastAsia" w:ascii="宋体" w:hAnsi="宋体" w:cs="宋体"/>
                <w:kern w:val="0"/>
                <w:sz w:val="20"/>
                <w:szCs w:val="20"/>
              </w:rPr>
              <w:t>3、支持多链路智能选路，根据业务对抖动、时延和带宽的要求，在多条不同链路上智能动态选路，通过自动重传技术，实现链路切换时无丢包，业务不掉线；</w:t>
            </w:r>
          </w:p>
          <w:p>
            <w:pPr>
              <w:widowControl/>
              <w:jc w:val="left"/>
              <w:rPr>
                <w:rFonts w:ascii="宋体" w:hAnsi="宋体" w:cs="宋体"/>
                <w:kern w:val="0"/>
                <w:sz w:val="20"/>
                <w:szCs w:val="20"/>
              </w:rPr>
            </w:pPr>
            <w:r>
              <w:rPr>
                <w:rFonts w:hint="eastAsia" w:ascii="宋体" w:hAnsi="宋体" w:cs="宋体"/>
                <w:kern w:val="0"/>
                <w:sz w:val="20"/>
                <w:szCs w:val="20"/>
              </w:rPr>
              <w:t>4、支持基于接口/安全区域、源/目IP地址、应用类型、用户、域名、时间、负载均衡算法以及加速模板的SD-WAN策略，其中加速模板支持压缩和双边加速功能</w:t>
            </w:r>
          </w:p>
          <w:p>
            <w:pPr>
              <w:widowControl/>
              <w:jc w:val="left"/>
              <w:rPr>
                <w:rFonts w:ascii="宋体" w:hAnsi="宋体" w:cs="宋体"/>
                <w:kern w:val="0"/>
                <w:sz w:val="20"/>
                <w:szCs w:val="20"/>
              </w:rPr>
            </w:pPr>
            <w:r>
              <w:rPr>
                <w:rFonts w:hint="eastAsia" w:ascii="宋体" w:hAnsi="宋体" w:cs="宋体"/>
                <w:kern w:val="0"/>
                <w:sz w:val="20"/>
                <w:szCs w:val="20"/>
              </w:rPr>
              <w:t>高可用性：</w:t>
            </w:r>
          </w:p>
          <w:p>
            <w:pPr>
              <w:widowControl/>
              <w:jc w:val="left"/>
              <w:rPr>
                <w:rFonts w:ascii="宋体" w:hAnsi="宋体" w:cs="宋体"/>
                <w:kern w:val="0"/>
                <w:sz w:val="20"/>
                <w:szCs w:val="20"/>
              </w:rPr>
            </w:pPr>
            <w:r>
              <w:rPr>
                <w:rFonts w:hint="eastAsia" w:ascii="宋体" w:hAnsi="宋体" w:cs="宋体"/>
                <w:kern w:val="0"/>
                <w:sz w:val="20"/>
                <w:szCs w:val="20"/>
              </w:rPr>
              <w:t>1、支持主-主和主-备模式，主备模式下支持基于设备优先级的主设备抢占功能。</w:t>
            </w:r>
          </w:p>
          <w:p>
            <w:pPr>
              <w:widowControl/>
              <w:jc w:val="left"/>
              <w:rPr>
                <w:rFonts w:ascii="宋体" w:hAnsi="宋体" w:cs="宋体"/>
                <w:kern w:val="0"/>
                <w:sz w:val="20"/>
                <w:szCs w:val="20"/>
              </w:rPr>
            </w:pPr>
            <w:r>
              <w:rPr>
                <w:rFonts w:hint="eastAsia" w:ascii="宋体" w:hAnsi="宋体" w:cs="宋体"/>
                <w:kern w:val="0"/>
                <w:sz w:val="20"/>
                <w:szCs w:val="20"/>
              </w:rPr>
              <w:t>2、支持基于心跳信号丢失、链路断开等多种方式的HA切换条件及逻辑</w:t>
            </w:r>
          </w:p>
          <w:p>
            <w:pPr>
              <w:widowControl/>
              <w:jc w:val="left"/>
              <w:rPr>
                <w:rFonts w:ascii="宋体" w:hAnsi="宋体" w:cs="宋体"/>
                <w:kern w:val="0"/>
                <w:sz w:val="20"/>
                <w:szCs w:val="20"/>
              </w:rPr>
            </w:pPr>
            <w:r>
              <w:rPr>
                <w:rFonts w:hint="eastAsia" w:ascii="宋体" w:hAnsi="宋体" w:cs="宋体"/>
                <w:kern w:val="0"/>
                <w:sz w:val="20"/>
                <w:szCs w:val="20"/>
              </w:rPr>
              <w:t>3、支持HA设备之间的会话自动同步，包括主主模式和主备模式，确保HA切换时业务不发生任何中断</w:t>
            </w:r>
          </w:p>
          <w:p>
            <w:pPr>
              <w:widowControl/>
              <w:jc w:val="left"/>
              <w:rPr>
                <w:rFonts w:ascii="宋体" w:hAnsi="宋体" w:cs="宋体"/>
                <w:kern w:val="0"/>
                <w:sz w:val="20"/>
                <w:szCs w:val="20"/>
              </w:rPr>
            </w:pPr>
            <w:r>
              <w:rPr>
                <w:rFonts w:hint="eastAsia" w:ascii="宋体" w:hAnsi="宋体" w:cs="宋体"/>
                <w:kern w:val="0"/>
                <w:sz w:val="20"/>
                <w:szCs w:val="20"/>
              </w:rPr>
              <w:t>4、支持双路HA物理心跳线，确保HA运行稳定可靠</w:t>
            </w:r>
          </w:p>
          <w:p>
            <w:pPr>
              <w:widowControl/>
              <w:jc w:val="left"/>
              <w:rPr>
                <w:rFonts w:ascii="宋体" w:hAnsi="宋体" w:cs="宋体"/>
                <w:kern w:val="0"/>
                <w:sz w:val="20"/>
                <w:szCs w:val="20"/>
              </w:rPr>
            </w:pPr>
            <w:r>
              <w:rPr>
                <w:rFonts w:hint="eastAsia" w:ascii="宋体" w:hAnsi="宋体" w:cs="宋体"/>
                <w:kern w:val="0"/>
                <w:sz w:val="20"/>
                <w:szCs w:val="20"/>
              </w:rPr>
              <w:t>5、支持HA设备之间的配置自动同步，确保用户只需在一台设备进行业务配置</w:t>
            </w:r>
          </w:p>
          <w:p>
            <w:pPr>
              <w:widowControl/>
              <w:jc w:val="left"/>
              <w:rPr>
                <w:rFonts w:ascii="宋体" w:hAnsi="宋体" w:cs="宋体"/>
                <w:kern w:val="0"/>
                <w:sz w:val="20"/>
                <w:szCs w:val="20"/>
              </w:rPr>
            </w:pPr>
            <w:r>
              <w:rPr>
                <w:rFonts w:hint="eastAsia" w:ascii="宋体" w:hAnsi="宋体" w:cs="宋体"/>
                <w:kern w:val="0"/>
                <w:sz w:val="20"/>
                <w:szCs w:val="20"/>
              </w:rPr>
              <w:t>系统管理：</w:t>
            </w:r>
          </w:p>
          <w:p>
            <w:pPr>
              <w:widowControl/>
              <w:jc w:val="left"/>
              <w:rPr>
                <w:rFonts w:ascii="宋体" w:hAnsi="宋体" w:cs="宋体"/>
                <w:kern w:val="0"/>
                <w:sz w:val="20"/>
                <w:szCs w:val="20"/>
              </w:rPr>
            </w:pPr>
            <w:r>
              <w:rPr>
                <w:rFonts w:hint="eastAsia" w:ascii="宋体" w:hAnsi="宋体" w:cs="宋体"/>
                <w:kern w:val="0"/>
                <w:sz w:val="20"/>
                <w:szCs w:val="20"/>
              </w:rPr>
              <w:t>1、支持SYSLOG和SNMP v3，SYSLOG日志支持同时发给多个日志服务器</w:t>
            </w:r>
          </w:p>
          <w:p>
            <w:pPr>
              <w:widowControl/>
              <w:jc w:val="left"/>
              <w:rPr>
                <w:rFonts w:ascii="宋体" w:hAnsi="宋体" w:cs="宋体"/>
                <w:kern w:val="0"/>
                <w:sz w:val="20"/>
                <w:szCs w:val="20"/>
              </w:rPr>
            </w:pPr>
            <w:r>
              <w:rPr>
                <w:rFonts w:hint="eastAsia" w:ascii="宋体" w:hAnsi="宋体" w:cs="宋体"/>
                <w:kern w:val="0"/>
                <w:sz w:val="20"/>
                <w:szCs w:val="20"/>
              </w:rPr>
              <w:t>2、支持威胁可视化技术和流量可视化技术，可提供详细的分析展示图表</w:t>
            </w:r>
          </w:p>
          <w:p>
            <w:pPr>
              <w:widowControl/>
              <w:jc w:val="left"/>
              <w:rPr>
                <w:rFonts w:ascii="宋体" w:hAnsi="宋体" w:cs="宋体"/>
                <w:kern w:val="0"/>
                <w:sz w:val="20"/>
                <w:szCs w:val="20"/>
              </w:rPr>
            </w:pPr>
            <w:r>
              <w:rPr>
                <w:rFonts w:hint="eastAsia" w:ascii="宋体" w:hAnsi="宋体" w:cs="宋体"/>
                <w:kern w:val="0"/>
                <w:sz w:val="20"/>
                <w:szCs w:val="20"/>
              </w:rPr>
              <w:t>3、支持基于并发会话数量的TOP100用户和TOP100应用的并发数量曲线图，并发数量曲线图的统计周期包括小时、天、7天和30天</w:t>
            </w:r>
          </w:p>
          <w:p>
            <w:pPr>
              <w:widowControl/>
              <w:jc w:val="left"/>
              <w:rPr>
                <w:rFonts w:ascii="宋体" w:hAnsi="宋体" w:cs="宋体"/>
                <w:kern w:val="0"/>
                <w:sz w:val="20"/>
                <w:szCs w:val="20"/>
              </w:rPr>
            </w:pPr>
            <w:r>
              <w:rPr>
                <w:rFonts w:hint="eastAsia" w:ascii="宋体" w:hAnsi="宋体" w:cs="宋体"/>
                <w:kern w:val="0"/>
                <w:sz w:val="20"/>
                <w:szCs w:val="20"/>
              </w:rPr>
              <w:t>4、支持查看攻击源和目的、威胁类型、威胁级别、威胁地图等详细信息，并支持查看最近1小时、1天、7天的统计信息</w:t>
            </w:r>
          </w:p>
          <w:p>
            <w:pPr>
              <w:widowControl/>
              <w:jc w:val="left"/>
              <w:rPr>
                <w:rFonts w:ascii="宋体" w:hAnsi="宋体" w:cs="宋体"/>
                <w:kern w:val="0"/>
                <w:sz w:val="20"/>
                <w:szCs w:val="20"/>
              </w:rPr>
            </w:pPr>
            <w:r>
              <w:rPr>
                <w:rFonts w:hint="eastAsia" w:ascii="宋体" w:hAnsi="宋体" w:cs="宋体"/>
                <w:kern w:val="0"/>
                <w:sz w:val="20"/>
                <w:szCs w:val="20"/>
              </w:rPr>
              <w:t>5、支持手动硬盘快照、手动CF卡快照和自动快照功能，自动快照可设置每周或每月作为周期定时快照，快照数量不少于10个</w:t>
            </w:r>
          </w:p>
          <w:p>
            <w:pPr>
              <w:widowControl/>
              <w:jc w:val="left"/>
              <w:rPr>
                <w:rFonts w:ascii="宋体" w:hAnsi="宋体" w:cs="宋体"/>
                <w:kern w:val="0"/>
                <w:sz w:val="20"/>
                <w:szCs w:val="20"/>
              </w:rPr>
            </w:pPr>
            <w:r>
              <w:rPr>
                <w:rFonts w:hint="eastAsia" w:ascii="宋体" w:hAnsi="宋体" w:cs="宋体"/>
                <w:kern w:val="0"/>
                <w:sz w:val="20"/>
                <w:szCs w:val="20"/>
              </w:rPr>
              <w:t>6、支持管理控制台中英文双语自动实时切换，且不需要重启设备</w:t>
            </w:r>
          </w:p>
          <w:p>
            <w:pPr>
              <w:widowControl/>
              <w:jc w:val="left"/>
              <w:rPr>
                <w:rFonts w:ascii="宋体" w:hAnsi="宋体" w:cs="宋体"/>
                <w:kern w:val="0"/>
                <w:sz w:val="20"/>
                <w:szCs w:val="20"/>
              </w:rPr>
            </w:pPr>
            <w:r>
              <w:rPr>
                <w:rFonts w:hint="eastAsia" w:ascii="宋体" w:hAnsi="宋体" w:cs="宋体"/>
                <w:kern w:val="0"/>
                <w:sz w:val="20"/>
                <w:szCs w:val="20"/>
              </w:rPr>
              <w:t>云日志：可将防火墙、NAT、系统和安全等日志一键上报至云端，支持微信告警推送，实现任意时间地点的日志查询服务</w:t>
            </w:r>
          </w:p>
          <w:p>
            <w:pPr>
              <w:widowControl/>
              <w:jc w:val="left"/>
              <w:rPr>
                <w:rFonts w:ascii="宋体" w:hAnsi="宋体" w:cs="宋体"/>
                <w:kern w:val="0"/>
                <w:sz w:val="20"/>
                <w:szCs w:val="20"/>
              </w:rPr>
            </w:pPr>
            <w:r>
              <w:rPr>
                <w:rFonts w:hint="eastAsia" w:ascii="宋体" w:hAnsi="宋体" w:cs="宋体"/>
                <w:kern w:val="0"/>
                <w:sz w:val="20"/>
                <w:szCs w:val="20"/>
              </w:rPr>
              <w:t>集中管理：</w:t>
            </w:r>
          </w:p>
          <w:p>
            <w:pPr>
              <w:widowControl/>
              <w:jc w:val="left"/>
              <w:rPr>
                <w:rFonts w:ascii="宋体" w:hAnsi="宋体" w:cs="宋体"/>
                <w:kern w:val="0"/>
                <w:sz w:val="20"/>
                <w:szCs w:val="20"/>
              </w:rPr>
            </w:pPr>
            <w:r>
              <w:rPr>
                <w:rFonts w:hint="eastAsia" w:ascii="宋体" w:hAnsi="宋体" w:cs="宋体"/>
                <w:kern w:val="0"/>
                <w:sz w:val="20"/>
                <w:szCs w:val="20"/>
              </w:rPr>
              <w:t>1、包含一套集中管理平台，实现防火墙设备的统一管理功能。</w:t>
            </w:r>
          </w:p>
          <w:p>
            <w:pPr>
              <w:widowControl/>
              <w:jc w:val="left"/>
              <w:rPr>
                <w:rFonts w:ascii="宋体" w:hAnsi="宋体" w:cs="宋体"/>
                <w:kern w:val="0"/>
                <w:sz w:val="20"/>
                <w:szCs w:val="20"/>
              </w:rPr>
            </w:pPr>
            <w:r>
              <w:rPr>
                <w:rFonts w:hint="eastAsia" w:ascii="宋体" w:hAnsi="宋体" w:cs="宋体"/>
                <w:kern w:val="0"/>
                <w:sz w:val="20"/>
                <w:szCs w:val="20"/>
              </w:rPr>
              <w:t>2、支持统一状态监控、配置下发、配置自动备份及回滚、版本统一升级、特征库统一升级功能</w:t>
            </w:r>
          </w:p>
          <w:p>
            <w:pPr>
              <w:widowControl/>
              <w:jc w:val="left"/>
              <w:rPr>
                <w:rFonts w:ascii="宋体" w:hAnsi="宋体" w:cs="宋体"/>
                <w:kern w:val="0"/>
                <w:sz w:val="20"/>
                <w:szCs w:val="20"/>
              </w:rPr>
            </w:pPr>
            <w:r>
              <w:rPr>
                <w:rFonts w:hint="eastAsia" w:ascii="宋体" w:hAnsi="宋体" w:cs="宋体"/>
                <w:kern w:val="0"/>
                <w:sz w:val="20"/>
                <w:szCs w:val="20"/>
              </w:rPr>
              <w:t>售后服务：提供3年技术支持；3年硬件质保，3年IPS\AV\URL和应用识别库升级，2年威胁情报特征库授权。关键功能需配合用户做应用测试与二次开发，涉及的开发费用承诺免费。</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上网行为管理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硬件要求：≥6个千兆电口，≥2个千兆光口。吞吐量≥3Gbps；带宽性能≥200Mb；支持用户数≥1000。</w:t>
            </w:r>
          </w:p>
          <w:p>
            <w:pPr>
              <w:widowControl/>
              <w:jc w:val="left"/>
              <w:rPr>
                <w:rFonts w:ascii="宋体" w:hAnsi="宋体" w:cs="宋体"/>
                <w:kern w:val="0"/>
                <w:sz w:val="20"/>
                <w:szCs w:val="20"/>
              </w:rPr>
            </w:pPr>
            <w:r>
              <w:rPr>
                <w:rFonts w:hint="eastAsia" w:ascii="宋体" w:hAnsi="宋体" w:cs="宋体"/>
                <w:kern w:val="0"/>
                <w:sz w:val="20"/>
                <w:szCs w:val="20"/>
              </w:rPr>
              <w:t>实时监控：支持针对用户的web访问质量进行检测，对整体网络提供清晰的整体网络质量评级，并以列表形式展示访问质量差的用户名单，支持对单用户进行定向web访问质量检测。</w:t>
            </w:r>
          </w:p>
          <w:p>
            <w:pPr>
              <w:widowControl/>
              <w:jc w:val="left"/>
              <w:rPr>
                <w:rFonts w:ascii="宋体" w:hAnsi="宋体" w:cs="宋体"/>
                <w:kern w:val="0"/>
                <w:sz w:val="20"/>
                <w:szCs w:val="20"/>
              </w:rPr>
            </w:pPr>
            <w:r>
              <w:rPr>
                <w:rFonts w:hint="eastAsia" w:ascii="宋体" w:hAnsi="宋体" w:cs="宋体"/>
                <w:kern w:val="0"/>
                <w:sz w:val="20"/>
                <w:szCs w:val="20"/>
              </w:rPr>
              <w:t>排障工具：支持解密排障，自动检测解密审计不成功原因，包括客户端安装异常、证书安装异常、驱动异常、代理异常等类型，帮助管理员快速配置和修复。</w:t>
            </w:r>
          </w:p>
          <w:p>
            <w:pPr>
              <w:widowControl/>
              <w:jc w:val="left"/>
              <w:rPr>
                <w:rFonts w:ascii="宋体" w:hAnsi="宋体" w:cs="宋体"/>
                <w:kern w:val="0"/>
                <w:sz w:val="20"/>
                <w:szCs w:val="20"/>
              </w:rPr>
            </w:pPr>
            <w:r>
              <w:rPr>
                <w:rFonts w:hint="eastAsia" w:ascii="宋体" w:hAnsi="宋体" w:cs="宋体"/>
                <w:kern w:val="0"/>
                <w:sz w:val="20"/>
                <w:szCs w:val="20"/>
              </w:rPr>
              <w:t>上网行为管理：</w:t>
            </w:r>
          </w:p>
          <w:p>
            <w:pPr>
              <w:widowControl/>
              <w:jc w:val="left"/>
              <w:rPr>
                <w:rFonts w:ascii="宋体" w:hAnsi="宋体" w:cs="宋体"/>
                <w:kern w:val="0"/>
                <w:sz w:val="20"/>
                <w:szCs w:val="20"/>
              </w:rPr>
            </w:pPr>
            <w:r>
              <w:rPr>
                <w:rFonts w:hint="eastAsia" w:ascii="宋体" w:hAnsi="宋体" w:cs="宋体"/>
                <w:kern w:val="0"/>
                <w:sz w:val="20"/>
                <w:szCs w:val="20"/>
              </w:rPr>
              <w:t>1、识别并过滤SSL加密的钓鱼网站、非法网站等，支持将违规https访问重定向到告警页面。</w:t>
            </w:r>
          </w:p>
          <w:p>
            <w:pPr>
              <w:widowControl/>
              <w:jc w:val="left"/>
              <w:rPr>
                <w:rFonts w:ascii="宋体" w:hAnsi="宋体" w:cs="宋体"/>
                <w:kern w:val="0"/>
                <w:sz w:val="20"/>
                <w:szCs w:val="20"/>
              </w:rPr>
            </w:pPr>
            <w:r>
              <w:rPr>
                <w:rFonts w:hint="eastAsia" w:ascii="宋体" w:hAnsi="宋体" w:cs="宋体"/>
                <w:kern w:val="0"/>
                <w:sz w:val="20"/>
                <w:szCs w:val="20"/>
              </w:rPr>
              <w:t>2、支持通过抑制P2P的上行流量，来减缓P2P的下行流量，从而解决网络出口在做流控后仍然压力较大的问题。</w:t>
            </w:r>
          </w:p>
          <w:p>
            <w:pPr>
              <w:widowControl/>
              <w:jc w:val="left"/>
              <w:rPr>
                <w:rFonts w:ascii="宋体" w:hAnsi="宋体" w:cs="宋体"/>
                <w:kern w:val="0"/>
                <w:sz w:val="20"/>
                <w:szCs w:val="20"/>
              </w:rPr>
            </w:pPr>
            <w:r>
              <w:rPr>
                <w:rFonts w:hint="eastAsia" w:ascii="宋体" w:hAnsi="宋体" w:cs="宋体"/>
                <w:kern w:val="0"/>
                <w:sz w:val="20"/>
                <w:szCs w:val="20"/>
              </w:rPr>
              <w:t>带宽分配：</w:t>
            </w:r>
          </w:p>
          <w:p>
            <w:pPr>
              <w:widowControl/>
              <w:jc w:val="left"/>
              <w:rPr>
                <w:rFonts w:ascii="宋体" w:hAnsi="宋体" w:cs="宋体"/>
                <w:kern w:val="0"/>
                <w:sz w:val="20"/>
                <w:szCs w:val="20"/>
              </w:rPr>
            </w:pPr>
            <w:r>
              <w:rPr>
                <w:rFonts w:hint="eastAsia" w:ascii="宋体" w:hAnsi="宋体" w:cs="宋体"/>
                <w:kern w:val="0"/>
                <w:sz w:val="20"/>
                <w:szCs w:val="20"/>
              </w:rPr>
              <w:t>1、必须支持在不同线路上，根据不同的应用、目标IP、时间段、日期、用户/用户组、位置、终端类型来保证或者限制流量。</w:t>
            </w:r>
          </w:p>
          <w:p>
            <w:pPr>
              <w:widowControl/>
              <w:jc w:val="left"/>
              <w:rPr>
                <w:rFonts w:ascii="宋体" w:hAnsi="宋体" w:cs="宋体"/>
                <w:kern w:val="0"/>
                <w:sz w:val="20"/>
                <w:szCs w:val="20"/>
              </w:rPr>
            </w:pPr>
            <w:r>
              <w:rPr>
                <w:rFonts w:hint="eastAsia" w:ascii="宋体" w:hAnsi="宋体" w:cs="宋体"/>
                <w:kern w:val="0"/>
                <w:sz w:val="20"/>
                <w:szCs w:val="20"/>
              </w:rPr>
              <w:t>2、支持在设置流量策略后，根据整体线路或者某流量通道内的空闲情况，自动启用和停止使用流量控制策略，以提升带宽的高使用率；空闲值可自定义。</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终端准入（安全认证系统）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1．配置要求：软硬件一体设备 。≥支持1000台无代理软件设备安全管理（支持瘦终端、IoT设备、ICS设备）； 支持处理并发流量≥16Gbps；内存≥16G；硬盘≥2T、≥6个千兆电口。</w:t>
            </w:r>
          </w:p>
          <w:p>
            <w:pPr>
              <w:widowControl/>
              <w:jc w:val="left"/>
              <w:rPr>
                <w:rFonts w:ascii="宋体" w:hAnsi="宋体" w:cs="宋体"/>
                <w:kern w:val="0"/>
                <w:sz w:val="20"/>
                <w:szCs w:val="20"/>
              </w:rPr>
            </w:pPr>
            <w:r>
              <w:rPr>
                <w:rFonts w:hint="eastAsia" w:ascii="宋体" w:hAnsi="宋体" w:cs="宋体"/>
                <w:kern w:val="0"/>
                <w:sz w:val="20"/>
                <w:szCs w:val="20"/>
              </w:rPr>
              <w:t>2．准入控制方式：支持802.1x、EOU、Portal、端口镜像、策略路由、设备指纹准入等多种控制方式，并可以混合使用，且支持无代理方式，适应有线、无线、远程分支机构接入、NAT等多种复杂网络环境。</w:t>
            </w:r>
          </w:p>
          <w:p>
            <w:pPr>
              <w:widowControl/>
              <w:jc w:val="left"/>
              <w:rPr>
                <w:rFonts w:ascii="宋体" w:hAnsi="宋体" w:cs="宋体"/>
                <w:kern w:val="0"/>
                <w:sz w:val="20"/>
                <w:szCs w:val="20"/>
              </w:rPr>
            </w:pPr>
            <w:r>
              <w:rPr>
                <w:rFonts w:hint="eastAsia" w:ascii="宋体" w:hAnsi="宋体" w:cs="宋体"/>
                <w:kern w:val="0"/>
                <w:sz w:val="20"/>
                <w:szCs w:val="20"/>
              </w:rPr>
              <w:t>3．多种身份认证源：支持系统内置账号认证、微软AD域帐号、LDAP帐号认证、邮件服务器账号认证、第三方服务器认证、第三方扩展认证。</w:t>
            </w:r>
          </w:p>
          <w:p>
            <w:pPr>
              <w:widowControl/>
              <w:jc w:val="left"/>
              <w:rPr>
                <w:rFonts w:ascii="宋体" w:hAnsi="宋体" w:cs="宋体"/>
                <w:kern w:val="0"/>
                <w:sz w:val="20"/>
                <w:szCs w:val="20"/>
              </w:rPr>
            </w:pPr>
            <w:r>
              <w:rPr>
                <w:rFonts w:hint="eastAsia" w:ascii="宋体" w:hAnsi="宋体" w:cs="宋体"/>
                <w:kern w:val="0"/>
                <w:sz w:val="20"/>
                <w:szCs w:val="20"/>
              </w:rPr>
              <w:t>4．外协管理：支持驻场外协用户接入，并可以根据外协用户公司及接入时间设置网络访问权限，外协用户账号过期后自动失效。</w:t>
            </w:r>
          </w:p>
          <w:p>
            <w:pPr>
              <w:widowControl/>
              <w:jc w:val="left"/>
              <w:rPr>
                <w:rFonts w:ascii="宋体" w:hAnsi="宋体" w:cs="宋体"/>
                <w:kern w:val="0"/>
                <w:sz w:val="20"/>
                <w:szCs w:val="20"/>
              </w:rPr>
            </w:pPr>
            <w:r>
              <w:rPr>
                <w:rFonts w:hint="eastAsia" w:ascii="宋体" w:hAnsi="宋体" w:cs="宋体"/>
                <w:kern w:val="0"/>
                <w:sz w:val="20"/>
                <w:szCs w:val="20"/>
              </w:rPr>
              <w:t>5．网络控制规则：支持对接入设备指定相应的绑定规则，根据接入设备是否符合接入规则来决定允许或拒绝其接入，防止仿冒终端接入，如基于计算机IP/MAC、交换机端口、接入控制点设备等进行灵活绑定，并且可支持一对多、一对一、多对一、多对多进行绑定。支持自动识别指定AD域和邮件服务器的PC，自动准入发现并下发权限控制策略。支持对免检设备进行仿冒检查，可支持基于设备行为特征的仿冒检查，并可将仿冒设备隔离。</w:t>
            </w:r>
          </w:p>
          <w:p>
            <w:pPr>
              <w:widowControl/>
              <w:jc w:val="left"/>
              <w:rPr>
                <w:rFonts w:ascii="宋体" w:hAnsi="宋体" w:cs="宋体"/>
                <w:kern w:val="0"/>
                <w:sz w:val="20"/>
                <w:szCs w:val="20"/>
              </w:rPr>
            </w:pPr>
            <w:r>
              <w:rPr>
                <w:rFonts w:hint="eastAsia" w:ascii="宋体" w:hAnsi="宋体" w:cs="宋体"/>
                <w:kern w:val="0"/>
                <w:sz w:val="20"/>
                <w:szCs w:val="20"/>
              </w:rPr>
              <w:t>6．AD域环境入网安全检查：支持AD域环境，无需安装任何客户端。支持设备安全检查，其中包括防病毒软件检查、终端是否加域检查、终端系统补丁检查、终端服务安装检查、终端软件及软件组检查。</w:t>
            </w:r>
          </w:p>
          <w:p>
            <w:pPr>
              <w:widowControl/>
              <w:jc w:val="left"/>
              <w:rPr>
                <w:rFonts w:ascii="宋体" w:hAnsi="宋体" w:cs="宋体"/>
                <w:kern w:val="0"/>
                <w:sz w:val="20"/>
                <w:szCs w:val="20"/>
              </w:rPr>
            </w:pPr>
            <w:r>
              <w:rPr>
                <w:rFonts w:hint="eastAsia" w:ascii="宋体" w:hAnsi="宋体" w:cs="宋体"/>
                <w:kern w:val="0"/>
                <w:sz w:val="20"/>
                <w:szCs w:val="20"/>
              </w:rPr>
              <w:t>7．安全控件入网安全检查：支持设备安全检查，其中包括防病毒软件检查、终端启用Guest账号检查、终端弱口令账号检查、终端是否加域检查、终端共享目录检查、终端系统补丁检查、终端系统版本检查、终端服务安装检查、终端防火墙检测和终端主机名检查。</w:t>
            </w:r>
          </w:p>
          <w:p>
            <w:pPr>
              <w:widowControl/>
              <w:jc w:val="left"/>
              <w:rPr>
                <w:rFonts w:ascii="宋体" w:hAnsi="宋体" w:cs="宋体"/>
                <w:kern w:val="0"/>
                <w:sz w:val="20"/>
                <w:szCs w:val="20"/>
              </w:rPr>
            </w:pPr>
            <w:r>
              <w:rPr>
                <w:rFonts w:hint="eastAsia" w:ascii="宋体" w:hAnsi="宋体" w:cs="宋体"/>
                <w:kern w:val="0"/>
                <w:sz w:val="20"/>
                <w:szCs w:val="20"/>
              </w:rPr>
              <w:t>8．支持服务器操作系统安全检查，其中包括防病毒软件检查、进程运行检查、软件、软件组配置检查、终端防火墙检查、屏保检查。</w:t>
            </w:r>
          </w:p>
          <w:p>
            <w:pPr>
              <w:widowControl/>
              <w:jc w:val="left"/>
              <w:rPr>
                <w:rFonts w:ascii="宋体" w:hAnsi="宋体" w:cs="宋体"/>
                <w:kern w:val="0"/>
                <w:sz w:val="20"/>
                <w:szCs w:val="20"/>
              </w:rPr>
            </w:pPr>
            <w:r>
              <w:rPr>
                <w:rFonts w:hint="eastAsia" w:ascii="宋体" w:hAnsi="宋体" w:cs="宋体"/>
                <w:kern w:val="0"/>
                <w:sz w:val="20"/>
                <w:szCs w:val="20"/>
              </w:rPr>
              <w:t>9．支持MacOS安全检查，其中包括防病毒软件检查、软件安装检查、终端是否加域检查、进程运行检查、软件、软件组配置检查和屏保检查。</w:t>
            </w:r>
          </w:p>
          <w:p>
            <w:pPr>
              <w:widowControl/>
              <w:jc w:val="left"/>
              <w:rPr>
                <w:rFonts w:ascii="宋体" w:hAnsi="宋体" w:cs="宋体"/>
                <w:kern w:val="0"/>
                <w:sz w:val="20"/>
                <w:szCs w:val="20"/>
              </w:rPr>
            </w:pPr>
            <w:r>
              <w:rPr>
                <w:rFonts w:hint="eastAsia" w:ascii="宋体" w:hAnsi="宋体" w:cs="宋体"/>
                <w:kern w:val="0"/>
                <w:sz w:val="20"/>
                <w:szCs w:val="20"/>
              </w:rPr>
              <w:t>10．入网权限控制：支持无客户端环境下，802.1x有线、无线网络的VLAN动态下发和ACL动态下发。支持基于用户下发三层ACL进行网络资源访问控制。</w:t>
            </w:r>
          </w:p>
          <w:p>
            <w:pPr>
              <w:widowControl/>
              <w:jc w:val="left"/>
              <w:rPr>
                <w:rFonts w:ascii="宋体" w:hAnsi="宋体" w:cs="宋体"/>
                <w:kern w:val="0"/>
                <w:sz w:val="20"/>
                <w:szCs w:val="20"/>
              </w:rPr>
            </w:pPr>
            <w:r>
              <w:rPr>
                <w:rFonts w:hint="eastAsia" w:ascii="宋体" w:hAnsi="宋体" w:cs="宋体"/>
                <w:kern w:val="0"/>
                <w:sz w:val="20"/>
                <w:szCs w:val="20"/>
              </w:rPr>
              <w:t>11．网络连接审计与控制策略：支持通过Ping、Http、Tcp等方式对终端连接外网，终端连接指定地址的情况进行检测并处理，包括审计、阻止、不处理等多种可选处理手段。支持通过终端在线状态对终端进行审计或者阻止上网。</w:t>
            </w:r>
          </w:p>
          <w:p>
            <w:pPr>
              <w:widowControl/>
              <w:jc w:val="left"/>
              <w:rPr>
                <w:rFonts w:ascii="宋体" w:hAnsi="宋体" w:cs="宋体"/>
                <w:kern w:val="0"/>
                <w:sz w:val="20"/>
                <w:szCs w:val="20"/>
              </w:rPr>
            </w:pPr>
            <w:r>
              <w:rPr>
                <w:rFonts w:hint="eastAsia" w:ascii="宋体" w:hAnsi="宋体" w:cs="宋体"/>
                <w:kern w:val="0"/>
                <w:sz w:val="20"/>
                <w:szCs w:val="20"/>
              </w:rPr>
              <w:t>12．非授权外连策略：支持对红外、串行接口、自建WIFI热点、蓝牙、并行接口、USB大容量存储设备进行管控，包括允许或禁止使用，支持设置例外用户或者终端。</w:t>
            </w:r>
          </w:p>
          <w:p>
            <w:pPr>
              <w:widowControl/>
              <w:jc w:val="left"/>
              <w:rPr>
                <w:rFonts w:ascii="宋体" w:hAnsi="宋体" w:cs="宋体"/>
                <w:kern w:val="0"/>
                <w:sz w:val="20"/>
                <w:szCs w:val="20"/>
              </w:rPr>
            </w:pPr>
            <w:r>
              <w:rPr>
                <w:rFonts w:hint="eastAsia" w:ascii="宋体" w:hAnsi="宋体" w:cs="宋体"/>
                <w:kern w:val="0"/>
                <w:sz w:val="20"/>
                <w:szCs w:val="20"/>
              </w:rPr>
              <w:t>13．资产发现方式：支持主动、被动等多种设备发现方式，及时发现网络空间内存活资产，并及时发现隐藏资产。</w:t>
            </w:r>
          </w:p>
          <w:p>
            <w:pPr>
              <w:widowControl/>
              <w:jc w:val="left"/>
              <w:rPr>
                <w:rFonts w:ascii="宋体" w:hAnsi="宋体" w:cs="宋体"/>
                <w:kern w:val="0"/>
                <w:sz w:val="20"/>
                <w:szCs w:val="20"/>
              </w:rPr>
            </w:pPr>
            <w:r>
              <w:rPr>
                <w:rFonts w:hint="eastAsia" w:ascii="宋体" w:hAnsi="宋体" w:cs="宋体"/>
                <w:kern w:val="0"/>
                <w:sz w:val="20"/>
                <w:szCs w:val="20"/>
              </w:rPr>
              <w:t>14．资产识别：支持对思科、华三、华为、锐捷、迈普等主流网络和安全设备进行识别。</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日志审计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1．硬件规格：≥1个console口，≥2个管理口，≥4个业务口，内存：≥8GB，磁盘：≥2T；具备冗余双电源。</w:t>
            </w:r>
          </w:p>
          <w:p>
            <w:pPr>
              <w:widowControl/>
              <w:jc w:val="left"/>
              <w:rPr>
                <w:rFonts w:ascii="宋体" w:hAnsi="宋体" w:cs="宋体"/>
                <w:kern w:val="0"/>
                <w:sz w:val="20"/>
                <w:szCs w:val="20"/>
              </w:rPr>
            </w:pPr>
            <w:r>
              <w:rPr>
                <w:rFonts w:hint="eastAsia" w:ascii="宋体" w:hAnsi="宋体" w:cs="宋体"/>
                <w:kern w:val="0"/>
                <w:sz w:val="20"/>
                <w:szCs w:val="20"/>
              </w:rPr>
              <w:t>2．处理性能：支持配置≥100个审计对象授权。峰值处理能力（每秒日志解析能力EPS）：≥5000EPS。</w:t>
            </w:r>
          </w:p>
          <w:p>
            <w:pPr>
              <w:widowControl/>
              <w:jc w:val="left"/>
              <w:rPr>
                <w:rFonts w:ascii="宋体" w:hAnsi="宋体" w:cs="宋体"/>
                <w:kern w:val="0"/>
                <w:sz w:val="20"/>
                <w:szCs w:val="20"/>
              </w:rPr>
            </w:pPr>
            <w:r>
              <w:rPr>
                <w:rFonts w:hint="eastAsia" w:ascii="宋体" w:hAnsi="宋体" w:cs="宋体"/>
                <w:kern w:val="0"/>
                <w:sz w:val="20"/>
                <w:szCs w:val="20"/>
              </w:rPr>
              <w:t>3．功能扩展：采用解决方案包上传对产品进行功能扩展，无需要代码开发。</w:t>
            </w:r>
          </w:p>
          <w:p>
            <w:pPr>
              <w:widowControl/>
              <w:jc w:val="left"/>
              <w:rPr>
                <w:rFonts w:ascii="宋体" w:hAnsi="宋体" w:cs="宋体"/>
                <w:kern w:val="0"/>
                <w:sz w:val="20"/>
                <w:szCs w:val="20"/>
              </w:rPr>
            </w:pPr>
            <w:r>
              <w:rPr>
                <w:rFonts w:hint="eastAsia" w:ascii="宋体" w:hAnsi="宋体" w:cs="宋体"/>
                <w:kern w:val="0"/>
                <w:sz w:val="20"/>
                <w:szCs w:val="20"/>
              </w:rPr>
              <w:t>4．工作模式：独立完成审计日志采集，不依赖于设备或系统自身的日志系统；审计工作不影响被审计对象的性能、稳定性或日常管理流程；审计结果存储于独立存储空间；</w:t>
            </w:r>
          </w:p>
          <w:p>
            <w:pPr>
              <w:widowControl/>
              <w:jc w:val="left"/>
              <w:rPr>
                <w:rFonts w:ascii="宋体" w:hAnsi="宋体" w:cs="宋体"/>
                <w:kern w:val="0"/>
                <w:sz w:val="20"/>
                <w:szCs w:val="20"/>
              </w:rPr>
            </w:pPr>
            <w:r>
              <w:rPr>
                <w:rFonts w:hint="eastAsia" w:ascii="宋体" w:hAnsi="宋体" w:cs="宋体"/>
                <w:kern w:val="0"/>
                <w:sz w:val="20"/>
                <w:szCs w:val="20"/>
              </w:rPr>
              <w:t>5．日志收集：支持Syslog、SNMP Trap、FTP协议日志收集，支持使用代理(Agent)方式提取日志并收集；支持目前主流的网络安全设备、交换设备、路由设备、操作系统、应用系统等；支持常见的虚拟机环境日志收集，包括Xen、VMWare、Hyper-V等</w:t>
            </w:r>
          </w:p>
          <w:p>
            <w:pPr>
              <w:widowControl/>
              <w:jc w:val="left"/>
              <w:rPr>
                <w:rFonts w:ascii="宋体" w:hAnsi="宋体" w:cs="宋体"/>
                <w:kern w:val="0"/>
                <w:sz w:val="20"/>
                <w:szCs w:val="20"/>
              </w:rPr>
            </w:pPr>
            <w:r>
              <w:rPr>
                <w:rFonts w:hint="eastAsia" w:ascii="宋体" w:hAnsi="宋体" w:cs="宋体"/>
                <w:kern w:val="0"/>
                <w:sz w:val="20"/>
                <w:szCs w:val="20"/>
              </w:rPr>
              <w:t>6．日志分析：可以以日志等级进行过滤；支持对收集到的重复的日志进行自动的聚合归并，减少日志量；支持可由用户定义和修改的日志的聚合归并逻辑规则;支持将收集到的日志转发，当原始日志设备无法设置多个日志服务器时，可以通过本系统的日志转发功能将日志转发到其他日志存储设备；</w:t>
            </w:r>
          </w:p>
          <w:p>
            <w:pPr>
              <w:widowControl/>
              <w:jc w:val="left"/>
              <w:rPr>
                <w:rFonts w:ascii="宋体" w:hAnsi="宋体" w:cs="宋体"/>
                <w:kern w:val="0"/>
                <w:sz w:val="20"/>
                <w:szCs w:val="20"/>
              </w:rPr>
            </w:pPr>
            <w:r>
              <w:rPr>
                <w:rFonts w:hint="eastAsia" w:ascii="宋体" w:hAnsi="宋体" w:cs="宋体"/>
                <w:kern w:val="0"/>
                <w:sz w:val="20"/>
                <w:szCs w:val="20"/>
              </w:rPr>
              <w:t>7．日志查询：支持B/S模式管理，支持SSL(安全套接字协议)加密模式访问；支持按日期、时间、设备类型、日志类型、日志来源、威胁值、源地址、目的地址、事件类型、时间范围、操作对象、技术方式、技术动作、技术效果、攻击类型、地理城市等参数进行过滤查询；支持极高的日志高查询性能，支持亿级的日志里根据做任意的关键字及其它的检索条件，在秒级里返回查询结果。</w:t>
            </w:r>
          </w:p>
          <w:p>
            <w:pPr>
              <w:widowControl/>
              <w:jc w:val="left"/>
              <w:rPr>
                <w:rFonts w:ascii="宋体" w:hAnsi="宋体" w:cs="宋体"/>
                <w:kern w:val="0"/>
                <w:sz w:val="20"/>
                <w:szCs w:val="20"/>
              </w:rPr>
            </w:pPr>
            <w:r>
              <w:rPr>
                <w:rFonts w:hint="eastAsia" w:ascii="宋体" w:hAnsi="宋体" w:cs="宋体"/>
                <w:kern w:val="0"/>
                <w:sz w:val="20"/>
                <w:szCs w:val="20"/>
              </w:rPr>
              <w:t>8．告警功能：可预设置安全告警策略；支持数据阀值设置，超过阀值将产生告警;可以通过邮件、短信和屏幕显示进行告警；支持自动防止报警信息在短时间内大量发送(告警抑制)；具备报警合并和在一个时间段内抑制报警次数的能力。</w:t>
            </w:r>
          </w:p>
          <w:p>
            <w:pPr>
              <w:widowControl/>
              <w:jc w:val="left"/>
              <w:rPr>
                <w:rFonts w:ascii="宋体" w:hAnsi="宋体" w:cs="宋体"/>
                <w:kern w:val="0"/>
                <w:sz w:val="20"/>
                <w:szCs w:val="20"/>
              </w:rPr>
            </w:pPr>
            <w:r>
              <w:rPr>
                <w:rFonts w:hint="eastAsia" w:ascii="宋体" w:hAnsi="宋体" w:cs="宋体"/>
                <w:kern w:val="0"/>
                <w:sz w:val="20"/>
                <w:szCs w:val="20"/>
              </w:rPr>
              <w:t>9．综合查询及报表管理：内置完善的等级保护合规报表；内置综合性自动化审计报告支持用户自定义报表；自定义的报表支持多个统计维度的数据集合。</w:t>
            </w:r>
          </w:p>
          <w:p>
            <w:pPr>
              <w:widowControl/>
              <w:jc w:val="left"/>
              <w:rPr>
                <w:rFonts w:ascii="宋体" w:hAnsi="宋体" w:cs="宋体"/>
                <w:kern w:val="0"/>
                <w:sz w:val="20"/>
                <w:szCs w:val="20"/>
              </w:rPr>
            </w:pPr>
            <w:r>
              <w:rPr>
                <w:rFonts w:hint="eastAsia" w:ascii="宋体" w:hAnsi="宋体" w:cs="宋体"/>
                <w:kern w:val="0"/>
                <w:sz w:val="20"/>
                <w:szCs w:val="20"/>
              </w:rPr>
              <w:t>10．用户管理：系统自带自身管理日志；注册用户资产时，提供自动发现识别能力。</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16、机房系统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1）供配电系统</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UPS为三进三出模块化UPS，模块化机柜满配容量应不小于90kVA；功率模块容量要求应不低于15kVA；本次UPS实际配置90KVA。</w:t>
            </w:r>
          </w:p>
          <w:p>
            <w:pPr>
              <w:widowControl/>
              <w:jc w:val="left"/>
              <w:rPr>
                <w:rFonts w:ascii="宋体" w:hAnsi="宋体" w:cs="宋体"/>
                <w:kern w:val="0"/>
                <w:sz w:val="20"/>
                <w:szCs w:val="20"/>
              </w:rPr>
            </w:pPr>
            <w:r>
              <w:rPr>
                <w:rFonts w:hint="eastAsia" w:ascii="宋体" w:hAnsi="宋体" w:cs="宋体"/>
                <w:kern w:val="0"/>
                <w:sz w:val="20"/>
                <w:szCs w:val="20"/>
              </w:rPr>
              <w:t>UPS系统采用分散非主从控制方式，每个功率模块采用独立的双DSP控制技术，单个模块可独立运行，不依赖集中控制器控制，具备不转旁路热插拔功能，使整个系统独立性增强，互相干扰少。</w:t>
            </w:r>
          </w:p>
          <w:p>
            <w:pPr>
              <w:widowControl/>
              <w:jc w:val="left"/>
              <w:rPr>
                <w:rFonts w:ascii="宋体" w:hAnsi="宋体" w:cs="宋体"/>
                <w:kern w:val="0"/>
                <w:sz w:val="20"/>
                <w:szCs w:val="20"/>
              </w:rPr>
            </w:pPr>
            <w:r>
              <w:rPr>
                <w:rFonts w:hint="eastAsia" w:ascii="宋体" w:hAnsi="宋体" w:cs="宋体"/>
                <w:kern w:val="0"/>
                <w:sz w:val="20"/>
                <w:szCs w:val="20"/>
              </w:rPr>
              <w:t>为保证UPS产品的高效节能、绿色环保，UPS输入功率因数高达0.99，整机效率＞95%。</w:t>
            </w:r>
          </w:p>
          <w:p>
            <w:pPr>
              <w:widowControl/>
              <w:jc w:val="left"/>
              <w:rPr>
                <w:rFonts w:ascii="宋体" w:hAnsi="宋体" w:cs="宋体"/>
                <w:kern w:val="0"/>
                <w:sz w:val="20"/>
                <w:szCs w:val="20"/>
              </w:rPr>
            </w:pPr>
            <w:r>
              <w:rPr>
                <w:rFonts w:hint="eastAsia" w:ascii="宋体" w:hAnsi="宋体" w:cs="宋体"/>
                <w:kern w:val="0"/>
                <w:sz w:val="20"/>
                <w:szCs w:val="20"/>
              </w:rPr>
              <w:t>为便于操作和维护，系统显示须采用7英寸及以上LCD大屏幕触摸屏+LED+按键方式。</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功率模块</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单功率模块功率≥15KVA，与UPS机框同一品牌；功率模块满足热插拔，安全可靠便于维护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并机套件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UPS主机并联时，用于获取并机对方的频率、相位、电压、电流等参数，从而实现同相并均分电流等功能，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UPS配电柜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UPS输入总开关200A/3P*2，输出回路：40A/3P*12、32A/1P*20、16A/1P*3、防雷开关：63A/4P*1、浪涌保护20KA*1、三相仪表*1；电流互感器。</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铅酸蓄电池</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UPS系统按80%负载后备1小时，配置100AH蓄电池。</w:t>
            </w:r>
          </w:p>
          <w:p>
            <w:pPr>
              <w:widowControl/>
              <w:jc w:val="left"/>
              <w:rPr>
                <w:rFonts w:ascii="宋体" w:hAnsi="宋体" w:cs="宋体"/>
                <w:kern w:val="0"/>
                <w:sz w:val="20"/>
                <w:szCs w:val="20"/>
              </w:rPr>
            </w:pPr>
            <w:r>
              <w:rPr>
                <w:rFonts w:hint="eastAsia" w:ascii="宋体" w:hAnsi="宋体" w:cs="宋体"/>
                <w:kern w:val="0"/>
                <w:sz w:val="20"/>
                <w:szCs w:val="20"/>
              </w:rPr>
              <w:t>1、蓄电池要求在正常浮充状态下设计寿命不小于12年（25℃）；</w:t>
            </w:r>
          </w:p>
          <w:p>
            <w:pPr>
              <w:widowControl/>
              <w:jc w:val="left"/>
              <w:rPr>
                <w:rFonts w:ascii="宋体" w:hAnsi="宋体" w:cs="宋体"/>
                <w:kern w:val="0"/>
                <w:sz w:val="20"/>
                <w:szCs w:val="20"/>
              </w:rPr>
            </w:pPr>
            <w:r>
              <w:rPr>
                <w:rFonts w:hint="eastAsia" w:ascii="宋体" w:hAnsi="宋体" w:cs="宋体"/>
                <w:kern w:val="0"/>
                <w:sz w:val="20"/>
                <w:szCs w:val="20"/>
              </w:rPr>
              <w:t>2、10Hr100AH,蓄电池设计寿命≧12年，内阻≦5 mΩ，月自放电率≦3%，浮充使用电压13.6V∽13.8V，循环使用电压14.5V∽14.9V，80%放电深度的循环寿命大于600次；</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节</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电池架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1、外形尺寸：1520长*800宽*900高;</w:t>
            </w:r>
          </w:p>
          <w:p>
            <w:pPr>
              <w:widowControl/>
              <w:jc w:val="left"/>
              <w:rPr>
                <w:rFonts w:ascii="宋体" w:hAnsi="宋体" w:cs="宋体"/>
                <w:kern w:val="0"/>
                <w:sz w:val="20"/>
                <w:szCs w:val="20"/>
              </w:rPr>
            </w:pPr>
            <w:r>
              <w:rPr>
                <w:rFonts w:hint="eastAsia" w:ascii="宋体" w:hAnsi="宋体" w:cs="宋体"/>
                <w:kern w:val="0"/>
                <w:sz w:val="20"/>
                <w:szCs w:val="20"/>
              </w:rPr>
              <w:t>2、此拆装电池架每套电池架为16节*2层=32节;</w:t>
            </w:r>
          </w:p>
          <w:p>
            <w:pPr>
              <w:widowControl/>
              <w:jc w:val="left"/>
              <w:rPr>
                <w:rFonts w:ascii="宋体" w:hAnsi="宋体" w:cs="宋体"/>
                <w:kern w:val="0"/>
                <w:sz w:val="20"/>
                <w:szCs w:val="20"/>
              </w:rPr>
            </w:pPr>
            <w:r>
              <w:rPr>
                <w:rFonts w:hint="eastAsia" w:ascii="宋体" w:hAnsi="宋体" w:cs="宋体"/>
                <w:kern w:val="0"/>
                <w:sz w:val="20"/>
                <w:szCs w:val="20"/>
              </w:rPr>
              <w:t>3、表面喷塑处理</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直流开关盒</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采用250A3P直流开关,支路100A/3P*3；电池组与 UPS 系统之间接入、断开连接控制，具有过载、短路保护功能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电池主路连接线缆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电池与主机之间的连接。截面≥95mm。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电池支路连接线缆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电池与电池之间的跨接连接铜牌规格30*3。</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UPS连接线缆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UPS输入输出线缆，三相五线制，单根线缆截面面积≧70mm²，含铜端头、热缩管等辅材。</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承重支架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与电池柜、UPS主机、配电柜的占地尺寸一致，钣金加工，标准化预制，无需现场焊接</w:t>
            </w:r>
          </w:p>
          <w:p>
            <w:pPr>
              <w:widowControl/>
              <w:jc w:val="left"/>
              <w:rPr>
                <w:rFonts w:ascii="宋体" w:hAnsi="宋体" w:cs="宋体"/>
                <w:kern w:val="0"/>
                <w:sz w:val="20"/>
                <w:szCs w:val="20"/>
              </w:rPr>
            </w:pPr>
            <w:r>
              <w:rPr>
                <w:rFonts w:hint="eastAsia" w:ascii="宋体" w:hAnsi="宋体" w:cs="宋体"/>
                <w:kern w:val="0"/>
                <w:sz w:val="20"/>
                <w:szCs w:val="20"/>
              </w:rPr>
              <w:t>高度、水平0~5公分可调</w:t>
            </w:r>
          </w:p>
          <w:p>
            <w:pPr>
              <w:widowControl/>
              <w:jc w:val="left"/>
              <w:rPr>
                <w:rFonts w:ascii="宋体" w:hAnsi="宋体" w:cs="宋体"/>
                <w:kern w:val="0"/>
                <w:sz w:val="20"/>
                <w:szCs w:val="20"/>
              </w:rPr>
            </w:pPr>
            <w:r>
              <w:rPr>
                <w:rFonts w:hint="eastAsia" w:ascii="宋体" w:hAnsi="宋体" w:cs="宋体"/>
                <w:kern w:val="0"/>
                <w:sz w:val="20"/>
                <w:szCs w:val="20"/>
              </w:rPr>
              <w:t>表面静电喷塑工艺防护，防锈耐腐蚀</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UPS间空调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柜式3P空调</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UPS楼层配电箱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总开关40A/3P*1，分路输出32A/3P*1、25A*3，开关采用国际一线品牌，防雷开关32A/4P*1、浪涌保护20KA；安装方式：挂墙式。</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三相五线制，4*10mm²+1*6mm²，含铜端头、热缩管等辅材。</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单相三线制，单根线缆截面面积≧4mm²，含铜端头、热缩管等辅材。</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YJV 4×35+1×16</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安装辅材</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铜鼻子、绝缘帽、扎带、胶布、螺丝等相关辅材</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2）机房空调系统</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工业级基站空调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制冷量≥25kW，循环风量≥7500m³/h，支持来电自启功能、低温制冷功能；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基础底座</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水泥、黄沙等现场制作</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室外机承重支架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与空调柜的占地尺寸一致，钣金加工，标准化预制，无需现场焊接</w:t>
            </w:r>
          </w:p>
          <w:p>
            <w:pPr>
              <w:widowControl/>
              <w:jc w:val="left"/>
              <w:rPr>
                <w:rFonts w:ascii="宋体" w:hAnsi="宋体" w:cs="宋体"/>
                <w:kern w:val="0"/>
                <w:sz w:val="20"/>
                <w:szCs w:val="20"/>
              </w:rPr>
            </w:pPr>
            <w:r>
              <w:rPr>
                <w:rFonts w:hint="eastAsia" w:ascii="宋体" w:hAnsi="宋体" w:cs="宋体"/>
                <w:kern w:val="0"/>
                <w:sz w:val="20"/>
                <w:szCs w:val="20"/>
              </w:rPr>
              <w:t>高度、水平0~5公分可调</w:t>
            </w:r>
          </w:p>
          <w:p>
            <w:pPr>
              <w:widowControl/>
              <w:jc w:val="left"/>
              <w:rPr>
                <w:rFonts w:ascii="宋体" w:hAnsi="宋体" w:cs="宋体"/>
                <w:kern w:val="0"/>
                <w:sz w:val="20"/>
                <w:szCs w:val="20"/>
              </w:rPr>
            </w:pPr>
            <w:r>
              <w:rPr>
                <w:rFonts w:hint="eastAsia" w:ascii="宋体" w:hAnsi="宋体" w:cs="宋体"/>
                <w:kern w:val="0"/>
                <w:sz w:val="20"/>
                <w:szCs w:val="20"/>
              </w:rPr>
              <w:t>表面静电喷塑工艺防护，防锈耐腐蚀</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安装辅材</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扎带、绝缘胶带、螺丝、标签、保温棉、保压与抽真空及安装调试等辅材</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3）服务器机柜</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服务器机柜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42U服务器机柜，尺寸≥600*1000*2055mm；前门、后门均为高密度单开六角网孔；前后门免焊加强筋结构，美观牢固；前后门配高级典雅锁；</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10位机架式PDU</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32A输入10A输出，带3米3*6电缆</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工业插头</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32A，国标</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承重支架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与服务器机柜的占地尺寸一致，钣金加工，标准化预制，无需现场焊接</w:t>
            </w:r>
          </w:p>
          <w:p>
            <w:pPr>
              <w:widowControl/>
              <w:jc w:val="left"/>
              <w:rPr>
                <w:rFonts w:ascii="宋体" w:hAnsi="宋体" w:cs="宋体"/>
                <w:kern w:val="0"/>
                <w:sz w:val="20"/>
                <w:szCs w:val="20"/>
              </w:rPr>
            </w:pPr>
            <w:r>
              <w:rPr>
                <w:rFonts w:hint="eastAsia" w:ascii="宋体" w:hAnsi="宋体" w:cs="宋体"/>
                <w:kern w:val="0"/>
                <w:sz w:val="20"/>
                <w:szCs w:val="20"/>
              </w:rPr>
              <w:t>高度、水平0~5公分可调</w:t>
            </w:r>
          </w:p>
          <w:p>
            <w:pPr>
              <w:widowControl/>
              <w:jc w:val="left"/>
              <w:rPr>
                <w:rFonts w:ascii="宋体" w:hAnsi="宋体" w:cs="宋体"/>
                <w:kern w:val="0"/>
                <w:sz w:val="20"/>
                <w:szCs w:val="20"/>
              </w:rPr>
            </w:pPr>
            <w:r>
              <w:rPr>
                <w:rFonts w:hint="eastAsia" w:ascii="宋体" w:hAnsi="宋体" w:cs="宋体"/>
                <w:kern w:val="0"/>
                <w:sz w:val="20"/>
                <w:szCs w:val="20"/>
              </w:rPr>
              <w:t>表面静电喷塑工艺防护，防锈耐腐蚀</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机房网格式桥架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300*100mm网格式桥架、含铝合金固线器、组件、加强条等安装辅件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列头柜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总开关塑壳断路器:125/3P*2，空调:50A/3P*1,IT支路市电：32A/1P*11、IT支路U电：32A/1P*11,应急照明：16A/1P*1;防雷开关：32A/4P*2、浪涌保护40KA/3P*2、人机界面*1、支路模块*2、互感器BH-0.66</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4）机房等电位接地</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ZR-BVR-6</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静电地板接地跨接</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铜编织带接地线4平方，1米/处</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处</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安装辅材等</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绝缘子、膨胀螺丝等</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5）机房气体灭火系统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六层主机房七氟丙烷气体灭火系统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系统含：无管网灭火装置、感烟火灾探测器、感温火灾探测器、气体灭火控制器、紧急启停按钮、气体释放警报器、火灾声警报警器、火灾声光报警器、中继模块、外控电源、蓄电池</w:t>
            </w:r>
          </w:p>
          <w:p>
            <w:pPr>
              <w:widowControl/>
              <w:jc w:val="left"/>
              <w:rPr>
                <w:rFonts w:ascii="宋体" w:hAnsi="宋体" w:cs="宋体"/>
                <w:kern w:val="0"/>
                <w:sz w:val="20"/>
                <w:szCs w:val="20"/>
              </w:rPr>
            </w:pPr>
            <w:r>
              <w:rPr>
                <w:rFonts w:hint="eastAsia" w:ascii="宋体" w:hAnsi="宋体" w:cs="宋体"/>
                <w:kern w:val="0"/>
                <w:sz w:val="20"/>
                <w:szCs w:val="20"/>
              </w:rPr>
              <w:t>柜式装置含：钢瓶、电磁阀、压力讯号器、压力表、高压金属软管、喷嘴等配件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地下一层电池间七氟丙烷气体灭火系统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系统含：无管网灭火装置、感烟火灾探测器、感温火灾探测器、气体灭火控制器、紧急启停按钮、气体释放警报器、火灾声警报警器、火灾声光报警器、中继模块、外控电源、蓄电池</w:t>
            </w:r>
          </w:p>
          <w:p>
            <w:pPr>
              <w:widowControl/>
              <w:jc w:val="left"/>
              <w:rPr>
                <w:rFonts w:ascii="宋体" w:hAnsi="宋体" w:cs="宋体"/>
                <w:kern w:val="0"/>
                <w:sz w:val="20"/>
                <w:szCs w:val="20"/>
              </w:rPr>
            </w:pPr>
            <w:r>
              <w:rPr>
                <w:rFonts w:hint="eastAsia" w:ascii="宋体" w:hAnsi="宋体" w:cs="宋体"/>
                <w:kern w:val="0"/>
                <w:sz w:val="20"/>
                <w:szCs w:val="20"/>
              </w:rPr>
              <w:t>柜式装置含：钢瓶、电磁阀、压力讯号器、压力表、高压金属软管、喷嘴等配件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地下室气体管道</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气体管道</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6）静电地板系统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硫酸钙防静电地板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600*600*33mm，集中载荷≥550KG，三聚氰胺贴面1.2mm，热镀锌支架、横梁、架高40cm</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防静电通风地板(可调节)</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600*600*35mm，通风率≥40%，可调节；</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地板出线口</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强电出线口，防割护线套</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不锈钢踢脚线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304不锈钢，100mm高,1mm厚</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地面防尘、防静电处理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防静电环氧环氧树脂地坪漆，刷涂3遍，厚度不小于2mm；</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静电地板调节支架垫块</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高密度复合材料垫块，厚度20mm，集中载荷≥300KG</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860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花岗岩踏步</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20mm厚花岗岩贴面，</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设备斜坡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主机房与走道连接处</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水泥基环保型JS聚合物防水涂料（含基层找平处理）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刷涂地面及40公分高墙面，刷涂2～3遍，厚度不小于2mm；</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地面橡塑保温棉</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厚度20mm　B1级</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保温面铺镀锌铁皮</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0.5mm厚</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防水围堰砌筑</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按实际精密空调尺寸调整大小</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17.无线巡更系统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数码巡更器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坚固抗摔：超强金属内胆，弹性橡胶外壳，柔性硅胶内衬，电路板环氧固化</w:t>
            </w:r>
          </w:p>
          <w:p>
            <w:pPr>
              <w:widowControl/>
              <w:jc w:val="left"/>
              <w:rPr>
                <w:rFonts w:ascii="宋体" w:hAnsi="宋体" w:cs="宋体"/>
                <w:kern w:val="0"/>
                <w:sz w:val="20"/>
                <w:szCs w:val="20"/>
              </w:rPr>
            </w:pPr>
            <w:r>
              <w:rPr>
                <w:rFonts w:hint="eastAsia" w:ascii="宋体" w:hAnsi="宋体" w:cs="宋体"/>
                <w:kern w:val="0"/>
                <w:sz w:val="20"/>
                <w:szCs w:val="20"/>
              </w:rPr>
              <w:t>完全防水：完全密封设计，电路板防水处理，可在水中使用</w:t>
            </w:r>
          </w:p>
          <w:p>
            <w:pPr>
              <w:widowControl/>
              <w:jc w:val="left"/>
              <w:rPr>
                <w:rFonts w:ascii="宋体" w:hAnsi="宋体" w:cs="宋体"/>
                <w:kern w:val="0"/>
                <w:sz w:val="20"/>
                <w:szCs w:val="20"/>
              </w:rPr>
            </w:pPr>
            <w:r>
              <w:rPr>
                <w:rFonts w:hint="eastAsia" w:ascii="宋体" w:hAnsi="宋体" w:cs="宋体"/>
                <w:kern w:val="0"/>
                <w:sz w:val="20"/>
                <w:szCs w:val="20"/>
              </w:rPr>
              <w:t>防强电击：能抵御超高电压警棍电击破坏</w:t>
            </w:r>
          </w:p>
          <w:p>
            <w:pPr>
              <w:widowControl/>
              <w:jc w:val="left"/>
              <w:rPr>
                <w:rFonts w:ascii="宋体" w:hAnsi="宋体" w:cs="宋体"/>
                <w:kern w:val="0"/>
                <w:sz w:val="20"/>
                <w:szCs w:val="20"/>
              </w:rPr>
            </w:pPr>
            <w:r>
              <w:rPr>
                <w:rFonts w:hint="eastAsia" w:ascii="宋体" w:hAnsi="宋体" w:cs="宋体"/>
                <w:kern w:val="0"/>
                <w:sz w:val="20"/>
                <w:szCs w:val="20"/>
              </w:rPr>
              <w:t>自动感应：无需按键，无需接触，自动探测读卡</w:t>
            </w:r>
          </w:p>
          <w:p>
            <w:pPr>
              <w:widowControl/>
              <w:jc w:val="left"/>
              <w:rPr>
                <w:rFonts w:ascii="宋体" w:hAnsi="宋体" w:cs="宋体"/>
                <w:kern w:val="0"/>
                <w:sz w:val="20"/>
                <w:szCs w:val="20"/>
              </w:rPr>
            </w:pPr>
            <w:r>
              <w:rPr>
                <w:rFonts w:hint="eastAsia" w:ascii="宋体" w:hAnsi="宋体" w:cs="宋体"/>
                <w:kern w:val="0"/>
                <w:sz w:val="20"/>
                <w:szCs w:val="20"/>
              </w:rPr>
              <w:t>无线传输：无线上传数据，每秒上传30条巡更记录</w:t>
            </w:r>
          </w:p>
          <w:p>
            <w:pPr>
              <w:widowControl/>
              <w:jc w:val="left"/>
              <w:rPr>
                <w:rFonts w:ascii="宋体" w:hAnsi="宋体" w:cs="宋体"/>
                <w:kern w:val="0"/>
                <w:sz w:val="20"/>
                <w:szCs w:val="20"/>
              </w:rPr>
            </w:pPr>
            <w:r>
              <w:rPr>
                <w:rFonts w:hint="eastAsia" w:ascii="宋体" w:hAnsi="宋体" w:cs="宋体"/>
                <w:kern w:val="0"/>
                <w:sz w:val="20"/>
                <w:szCs w:val="20"/>
              </w:rPr>
              <w:t>超低功耗：数码相机电池，可用1年左右，用户可自行更换</w:t>
            </w:r>
          </w:p>
          <w:p>
            <w:pPr>
              <w:widowControl/>
              <w:jc w:val="left"/>
              <w:rPr>
                <w:rFonts w:ascii="宋体" w:hAnsi="宋体" w:cs="宋体"/>
                <w:kern w:val="0"/>
                <w:sz w:val="20"/>
                <w:szCs w:val="20"/>
              </w:rPr>
            </w:pPr>
            <w:r>
              <w:rPr>
                <w:rFonts w:hint="eastAsia" w:ascii="宋体" w:hAnsi="宋体" w:cs="宋体"/>
                <w:kern w:val="0"/>
                <w:sz w:val="20"/>
                <w:szCs w:val="20"/>
              </w:rPr>
              <w:t>安全可靠：可存储30000条数据，掉电数据不丢失</w:t>
            </w:r>
          </w:p>
          <w:p>
            <w:pPr>
              <w:widowControl/>
              <w:jc w:val="left"/>
              <w:rPr>
                <w:rFonts w:ascii="宋体" w:hAnsi="宋体" w:cs="宋体"/>
                <w:kern w:val="0"/>
                <w:sz w:val="20"/>
                <w:szCs w:val="20"/>
              </w:rPr>
            </w:pPr>
            <w:r>
              <w:rPr>
                <w:rFonts w:hint="eastAsia" w:ascii="宋体" w:hAnsi="宋体" w:cs="宋体"/>
                <w:kern w:val="0"/>
                <w:sz w:val="20"/>
                <w:szCs w:val="20"/>
              </w:rPr>
              <w:t>记录冲击：自动记录摔打情况</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圆盘式巡更点</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射频卡不用充电，寿命长达20年，可选用多种类型可以埋入墙内，用水泥封上，防止人为破坏，不受灰尘、雨雪等天气影响。</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管理软件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智能排班：只需一次排班便可长期使用，不需要反复多次排班</w:t>
            </w:r>
          </w:p>
          <w:p>
            <w:pPr>
              <w:widowControl/>
              <w:jc w:val="left"/>
              <w:rPr>
                <w:rFonts w:ascii="宋体" w:hAnsi="宋体" w:cs="宋体"/>
                <w:kern w:val="0"/>
                <w:sz w:val="20"/>
                <w:szCs w:val="20"/>
              </w:rPr>
            </w:pPr>
            <w:r>
              <w:rPr>
                <w:rFonts w:hint="eastAsia" w:ascii="宋体" w:hAnsi="宋体" w:cs="宋体"/>
                <w:kern w:val="0"/>
                <w:sz w:val="20"/>
                <w:szCs w:val="20"/>
              </w:rPr>
              <w:t>自动识别：自动识别地点和人员，任何点都可以复用到多条线路，自动匹配</w:t>
            </w:r>
          </w:p>
          <w:p>
            <w:pPr>
              <w:widowControl/>
              <w:jc w:val="left"/>
              <w:rPr>
                <w:rFonts w:ascii="宋体" w:hAnsi="宋体" w:cs="宋体"/>
                <w:kern w:val="0"/>
                <w:sz w:val="20"/>
                <w:szCs w:val="20"/>
              </w:rPr>
            </w:pPr>
            <w:r>
              <w:rPr>
                <w:rFonts w:hint="eastAsia" w:ascii="宋体" w:hAnsi="宋体" w:cs="宋体"/>
                <w:kern w:val="0"/>
                <w:sz w:val="20"/>
                <w:szCs w:val="20"/>
              </w:rPr>
              <w:t>自动通讯：自动完成巡更机通讯、时钟校验、数据上载、数据下载等功能</w:t>
            </w:r>
          </w:p>
          <w:p>
            <w:pPr>
              <w:widowControl/>
              <w:jc w:val="left"/>
              <w:rPr>
                <w:rFonts w:ascii="宋体" w:hAnsi="宋体" w:cs="宋体"/>
                <w:kern w:val="0"/>
                <w:sz w:val="20"/>
                <w:szCs w:val="20"/>
              </w:rPr>
            </w:pPr>
            <w:r>
              <w:rPr>
                <w:rFonts w:hint="eastAsia" w:ascii="宋体" w:hAnsi="宋体" w:cs="宋体"/>
                <w:kern w:val="0"/>
                <w:sz w:val="20"/>
                <w:szCs w:val="20"/>
              </w:rPr>
              <w:t>联网功能：可以通过因特网将数据传输到管理中心，可通过浏览器进行查询</w:t>
            </w:r>
          </w:p>
          <w:p>
            <w:pPr>
              <w:widowControl/>
              <w:jc w:val="left"/>
              <w:rPr>
                <w:rFonts w:ascii="宋体" w:hAnsi="宋体" w:cs="宋体"/>
                <w:kern w:val="0"/>
                <w:sz w:val="20"/>
                <w:szCs w:val="20"/>
              </w:rPr>
            </w:pPr>
            <w:r>
              <w:rPr>
                <w:rFonts w:hint="eastAsia" w:ascii="宋体" w:hAnsi="宋体" w:cs="宋体"/>
                <w:kern w:val="0"/>
                <w:sz w:val="20"/>
                <w:szCs w:val="20"/>
              </w:rPr>
              <w:t>自动维护：自动完成数据月备份、周备份和即时备份，自动清除过期数据</w:t>
            </w:r>
          </w:p>
          <w:p>
            <w:pPr>
              <w:widowControl/>
              <w:jc w:val="left"/>
              <w:rPr>
                <w:rFonts w:ascii="宋体" w:hAnsi="宋体" w:cs="宋体"/>
                <w:kern w:val="0"/>
                <w:sz w:val="20"/>
                <w:szCs w:val="20"/>
              </w:rPr>
            </w:pPr>
            <w:r>
              <w:rPr>
                <w:rFonts w:hint="eastAsia" w:ascii="宋体" w:hAnsi="宋体" w:cs="宋体"/>
                <w:kern w:val="0"/>
                <w:sz w:val="20"/>
                <w:szCs w:val="20"/>
              </w:rPr>
              <w:t>方便安装：可导出基础信息，软件重装后导入即可，不用重新设置</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数据通讯器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通信方式 USB接口</w:t>
            </w:r>
          </w:p>
          <w:p>
            <w:pPr>
              <w:widowControl/>
              <w:jc w:val="left"/>
              <w:rPr>
                <w:rFonts w:ascii="宋体" w:hAnsi="宋体" w:cs="宋体"/>
                <w:kern w:val="0"/>
                <w:sz w:val="20"/>
                <w:szCs w:val="20"/>
              </w:rPr>
            </w:pPr>
            <w:r>
              <w:rPr>
                <w:rFonts w:hint="eastAsia" w:ascii="宋体" w:hAnsi="宋体" w:cs="宋体"/>
                <w:kern w:val="0"/>
                <w:sz w:val="20"/>
                <w:szCs w:val="20"/>
              </w:rPr>
              <w:t>传输速率 ≥20条记录/秒</w:t>
            </w:r>
          </w:p>
          <w:p>
            <w:pPr>
              <w:widowControl/>
              <w:jc w:val="left"/>
              <w:rPr>
                <w:rFonts w:ascii="宋体" w:hAnsi="宋体" w:cs="宋体"/>
                <w:kern w:val="0"/>
                <w:sz w:val="20"/>
                <w:szCs w:val="20"/>
              </w:rPr>
            </w:pPr>
            <w:r>
              <w:rPr>
                <w:rFonts w:hint="eastAsia" w:ascii="宋体" w:hAnsi="宋体" w:cs="宋体"/>
                <w:kern w:val="0"/>
                <w:sz w:val="20"/>
                <w:szCs w:val="20"/>
              </w:rPr>
              <w:t>读卡类型 EMID 射频格式</w:t>
            </w:r>
          </w:p>
          <w:p>
            <w:pPr>
              <w:widowControl/>
              <w:jc w:val="left"/>
              <w:rPr>
                <w:rFonts w:ascii="宋体" w:hAnsi="宋体" w:cs="宋体"/>
                <w:kern w:val="0"/>
                <w:sz w:val="20"/>
                <w:szCs w:val="20"/>
              </w:rPr>
            </w:pPr>
            <w:r>
              <w:rPr>
                <w:rFonts w:hint="eastAsia" w:ascii="宋体" w:hAnsi="宋体" w:cs="宋体"/>
                <w:kern w:val="0"/>
                <w:sz w:val="20"/>
                <w:szCs w:val="20"/>
              </w:rPr>
              <w:t>工作温度 -10℃～ 45℃</w:t>
            </w:r>
          </w:p>
          <w:p>
            <w:pPr>
              <w:widowControl/>
              <w:jc w:val="left"/>
              <w:rPr>
                <w:rFonts w:ascii="宋体" w:hAnsi="宋体" w:cs="宋体"/>
                <w:kern w:val="0"/>
                <w:sz w:val="20"/>
                <w:szCs w:val="20"/>
              </w:rPr>
            </w:pPr>
            <w:r>
              <w:rPr>
                <w:rFonts w:hint="eastAsia" w:ascii="宋体" w:hAnsi="宋体" w:cs="宋体"/>
                <w:kern w:val="0"/>
                <w:sz w:val="20"/>
                <w:szCs w:val="20"/>
              </w:rPr>
              <w:t>工作湿度 0～95℅</w:t>
            </w:r>
          </w:p>
          <w:p>
            <w:pPr>
              <w:widowControl/>
              <w:jc w:val="left"/>
              <w:rPr>
                <w:rFonts w:ascii="宋体" w:hAnsi="宋体" w:cs="宋体"/>
                <w:kern w:val="0"/>
                <w:sz w:val="20"/>
                <w:szCs w:val="20"/>
              </w:rPr>
            </w:pPr>
            <w:r>
              <w:rPr>
                <w:rFonts w:hint="eastAsia" w:ascii="宋体" w:hAnsi="宋体" w:cs="宋体"/>
                <w:kern w:val="0"/>
                <w:sz w:val="20"/>
                <w:szCs w:val="20"/>
              </w:rPr>
              <w:t>4个LED指示灯，方便识别数据传输状态。</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18、大会议室（185人）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1）扩声系统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专业音箱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1、阻抗：8Ω；</w:t>
            </w:r>
          </w:p>
          <w:p>
            <w:pPr>
              <w:widowControl/>
              <w:jc w:val="left"/>
              <w:rPr>
                <w:rFonts w:ascii="宋体" w:hAnsi="宋体" w:cs="宋体"/>
                <w:kern w:val="0"/>
                <w:sz w:val="20"/>
                <w:szCs w:val="20"/>
              </w:rPr>
            </w:pPr>
            <w:r>
              <w:rPr>
                <w:rFonts w:hint="eastAsia" w:ascii="宋体" w:hAnsi="宋体" w:cs="宋体"/>
                <w:kern w:val="0"/>
                <w:sz w:val="20"/>
                <w:szCs w:val="20"/>
              </w:rPr>
              <w:t>2、频响：45Hz~20KHz；</w:t>
            </w:r>
          </w:p>
          <w:p>
            <w:pPr>
              <w:widowControl/>
              <w:jc w:val="left"/>
              <w:rPr>
                <w:rFonts w:ascii="宋体" w:hAnsi="宋体" w:cs="宋体"/>
                <w:kern w:val="0"/>
                <w:sz w:val="20"/>
                <w:szCs w:val="20"/>
              </w:rPr>
            </w:pPr>
            <w:r>
              <w:rPr>
                <w:rFonts w:hint="eastAsia" w:ascii="宋体" w:hAnsi="宋体" w:cs="宋体"/>
                <w:kern w:val="0"/>
                <w:sz w:val="20"/>
                <w:szCs w:val="20"/>
              </w:rPr>
              <w:t>3、额定功率：450W；</w:t>
            </w:r>
          </w:p>
          <w:p>
            <w:pPr>
              <w:widowControl/>
              <w:jc w:val="left"/>
              <w:rPr>
                <w:rFonts w:ascii="宋体" w:hAnsi="宋体" w:cs="宋体"/>
                <w:kern w:val="0"/>
                <w:sz w:val="20"/>
                <w:szCs w:val="20"/>
              </w:rPr>
            </w:pPr>
            <w:r>
              <w:rPr>
                <w:rFonts w:hint="eastAsia" w:ascii="宋体" w:hAnsi="宋体" w:cs="宋体"/>
                <w:kern w:val="0"/>
                <w:sz w:val="20"/>
                <w:szCs w:val="20"/>
              </w:rPr>
              <w:t>4、峰值功率：1800；</w:t>
            </w:r>
          </w:p>
          <w:p>
            <w:pPr>
              <w:widowControl/>
              <w:jc w:val="left"/>
              <w:rPr>
                <w:rFonts w:ascii="宋体" w:hAnsi="宋体" w:cs="宋体"/>
                <w:kern w:val="0"/>
                <w:sz w:val="20"/>
                <w:szCs w:val="20"/>
              </w:rPr>
            </w:pPr>
            <w:r>
              <w:rPr>
                <w:rFonts w:hint="eastAsia" w:ascii="宋体" w:hAnsi="宋体" w:cs="宋体"/>
                <w:kern w:val="0"/>
                <w:sz w:val="20"/>
                <w:szCs w:val="20"/>
              </w:rPr>
              <w:t>5、灵敏度：100dB/W/M；</w:t>
            </w:r>
          </w:p>
          <w:p>
            <w:pPr>
              <w:widowControl/>
              <w:jc w:val="left"/>
              <w:rPr>
                <w:rFonts w:ascii="宋体" w:hAnsi="宋体" w:cs="宋体"/>
                <w:kern w:val="0"/>
                <w:sz w:val="20"/>
                <w:szCs w:val="20"/>
              </w:rPr>
            </w:pPr>
            <w:r>
              <w:rPr>
                <w:rFonts w:hint="eastAsia" w:ascii="宋体" w:hAnsi="宋体" w:cs="宋体"/>
                <w:kern w:val="0"/>
                <w:sz w:val="20"/>
                <w:szCs w:val="20"/>
              </w:rPr>
              <w:t>6、最大声压级（额定/峰值）：127dB/133dB；</w:t>
            </w:r>
          </w:p>
          <w:p>
            <w:pPr>
              <w:widowControl/>
              <w:jc w:val="left"/>
              <w:rPr>
                <w:rFonts w:ascii="宋体" w:hAnsi="宋体" w:cs="宋体"/>
                <w:kern w:val="0"/>
                <w:sz w:val="20"/>
                <w:szCs w:val="20"/>
              </w:rPr>
            </w:pPr>
            <w:r>
              <w:rPr>
                <w:rFonts w:hint="eastAsia" w:ascii="宋体" w:hAnsi="宋体" w:cs="宋体"/>
                <w:kern w:val="0"/>
                <w:sz w:val="20"/>
                <w:szCs w:val="20"/>
              </w:rPr>
              <w:t>7、覆盖角度：(H)80°(V)60°；</w:t>
            </w:r>
          </w:p>
          <w:p>
            <w:pPr>
              <w:widowControl/>
              <w:jc w:val="left"/>
              <w:rPr>
                <w:rFonts w:ascii="宋体" w:hAnsi="宋体" w:cs="宋体"/>
                <w:kern w:val="0"/>
                <w:sz w:val="20"/>
                <w:szCs w:val="20"/>
              </w:rPr>
            </w:pPr>
            <w:r>
              <w:rPr>
                <w:rFonts w:hint="eastAsia" w:ascii="宋体" w:hAnsi="宋体" w:cs="宋体"/>
                <w:kern w:val="0"/>
                <w:sz w:val="20"/>
                <w:szCs w:val="20"/>
              </w:rPr>
              <w:t>8、高音：1.73"压缩高音单元×1；</w:t>
            </w:r>
          </w:p>
          <w:p>
            <w:pPr>
              <w:widowControl/>
              <w:jc w:val="left"/>
              <w:rPr>
                <w:rFonts w:ascii="宋体" w:hAnsi="宋体" w:cs="宋体"/>
                <w:kern w:val="0"/>
                <w:sz w:val="20"/>
                <w:szCs w:val="20"/>
              </w:rPr>
            </w:pPr>
            <w:r>
              <w:rPr>
                <w:rFonts w:hint="eastAsia" w:ascii="宋体" w:hAnsi="宋体" w:cs="宋体"/>
                <w:kern w:val="0"/>
                <w:sz w:val="20"/>
                <w:szCs w:val="20"/>
              </w:rPr>
              <w:t>9、低音：15"低音×1；</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专业音箱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1、阻抗：8Ω；</w:t>
            </w:r>
          </w:p>
          <w:p>
            <w:pPr>
              <w:widowControl/>
              <w:jc w:val="left"/>
              <w:rPr>
                <w:rFonts w:ascii="宋体" w:hAnsi="宋体" w:cs="宋体"/>
                <w:kern w:val="0"/>
                <w:sz w:val="20"/>
                <w:szCs w:val="20"/>
              </w:rPr>
            </w:pPr>
            <w:r>
              <w:rPr>
                <w:rFonts w:hint="eastAsia" w:ascii="宋体" w:hAnsi="宋体" w:cs="宋体"/>
                <w:kern w:val="0"/>
                <w:sz w:val="20"/>
                <w:szCs w:val="20"/>
              </w:rPr>
              <w:t>2、频响：50Hz~20KHz；</w:t>
            </w:r>
          </w:p>
          <w:p>
            <w:pPr>
              <w:widowControl/>
              <w:jc w:val="left"/>
              <w:rPr>
                <w:rFonts w:ascii="宋体" w:hAnsi="宋体" w:cs="宋体"/>
                <w:kern w:val="0"/>
                <w:sz w:val="20"/>
                <w:szCs w:val="20"/>
              </w:rPr>
            </w:pPr>
            <w:r>
              <w:rPr>
                <w:rFonts w:hint="eastAsia" w:ascii="宋体" w:hAnsi="宋体" w:cs="宋体"/>
                <w:kern w:val="0"/>
                <w:sz w:val="20"/>
                <w:szCs w:val="20"/>
              </w:rPr>
              <w:t>3、额定功率：350W</w:t>
            </w:r>
          </w:p>
          <w:p>
            <w:pPr>
              <w:widowControl/>
              <w:jc w:val="left"/>
              <w:rPr>
                <w:rFonts w:ascii="宋体" w:hAnsi="宋体" w:cs="宋体"/>
                <w:kern w:val="0"/>
                <w:sz w:val="20"/>
                <w:szCs w:val="20"/>
              </w:rPr>
            </w:pPr>
            <w:r>
              <w:rPr>
                <w:rFonts w:hint="eastAsia" w:ascii="宋体" w:hAnsi="宋体" w:cs="宋体"/>
                <w:kern w:val="0"/>
                <w:sz w:val="20"/>
                <w:szCs w:val="20"/>
              </w:rPr>
              <w:t>4、峰值功率：1400；</w:t>
            </w:r>
          </w:p>
          <w:p>
            <w:pPr>
              <w:widowControl/>
              <w:jc w:val="left"/>
              <w:rPr>
                <w:rFonts w:ascii="宋体" w:hAnsi="宋体" w:cs="宋体"/>
                <w:kern w:val="0"/>
                <w:sz w:val="20"/>
                <w:szCs w:val="20"/>
              </w:rPr>
            </w:pPr>
            <w:r>
              <w:rPr>
                <w:rFonts w:hint="eastAsia" w:ascii="宋体" w:hAnsi="宋体" w:cs="宋体"/>
                <w:kern w:val="0"/>
                <w:sz w:val="20"/>
                <w:szCs w:val="20"/>
              </w:rPr>
              <w:t>5、灵敏度：99dB/W/M；</w:t>
            </w:r>
          </w:p>
          <w:p>
            <w:pPr>
              <w:widowControl/>
              <w:jc w:val="left"/>
              <w:rPr>
                <w:rFonts w:ascii="宋体" w:hAnsi="宋体" w:cs="宋体"/>
                <w:kern w:val="0"/>
                <w:sz w:val="20"/>
                <w:szCs w:val="20"/>
              </w:rPr>
            </w:pPr>
            <w:r>
              <w:rPr>
                <w:rFonts w:hint="eastAsia" w:ascii="宋体" w:hAnsi="宋体" w:cs="宋体"/>
                <w:kern w:val="0"/>
                <w:sz w:val="20"/>
                <w:szCs w:val="20"/>
              </w:rPr>
              <w:t>6、最大声压级（额定/峰值）：124dB/131dB；</w:t>
            </w:r>
          </w:p>
          <w:p>
            <w:pPr>
              <w:widowControl/>
              <w:jc w:val="left"/>
              <w:rPr>
                <w:rFonts w:ascii="宋体" w:hAnsi="宋体" w:cs="宋体"/>
                <w:kern w:val="0"/>
                <w:sz w:val="20"/>
                <w:szCs w:val="20"/>
              </w:rPr>
            </w:pPr>
            <w:r>
              <w:rPr>
                <w:rFonts w:hint="eastAsia" w:ascii="宋体" w:hAnsi="宋体" w:cs="宋体"/>
                <w:kern w:val="0"/>
                <w:sz w:val="20"/>
                <w:szCs w:val="20"/>
              </w:rPr>
              <w:t>7、覆盖角度：(H)80°(V)60°；</w:t>
            </w:r>
          </w:p>
          <w:p>
            <w:pPr>
              <w:widowControl/>
              <w:jc w:val="left"/>
              <w:rPr>
                <w:rFonts w:ascii="宋体" w:hAnsi="宋体" w:cs="宋体"/>
                <w:kern w:val="0"/>
                <w:sz w:val="20"/>
                <w:szCs w:val="20"/>
              </w:rPr>
            </w:pPr>
            <w:r>
              <w:rPr>
                <w:rFonts w:hint="eastAsia" w:ascii="宋体" w:hAnsi="宋体" w:cs="宋体"/>
                <w:kern w:val="0"/>
                <w:sz w:val="20"/>
                <w:szCs w:val="20"/>
              </w:rPr>
              <w:t>8、高音：1.7"压缩高音单元×1；</w:t>
            </w:r>
          </w:p>
          <w:p>
            <w:pPr>
              <w:widowControl/>
              <w:jc w:val="left"/>
              <w:rPr>
                <w:rFonts w:ascii="宋体" w:hAnsi="宋体" w:cs="宋体"/>
                <w:kern w:val="0"/>
                <w:sz w:val="20"/>
                <w:szCs w:val="20"/>
              </w:rPr>
            </w:pPr>
            <w:r>
              <w:rPr>
                <w:rFonts w:hint="eastAsia" w:ascii="宋体" w:hAnsi="宋体" w:cs="宋体"/>
                <w:kern w:val="0"/>
                <w:sz w:val="20"/>
                <w:szCs w:val="20"/>
              </w:rPr>
              <w:t>9、低音：12"低音×1；</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音箱壁挂支架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专业音箱配套支架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专业功放</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1、输出功率（20Hz-20KHz/THD≤1％）：立体声/并联8Ω×2：700W×2；立体声/并联4Ω×2：1050W×2；桥接8Ω：2100W</w:t>
            </w:r>
          </w:p>
          <w:p>
            <w:pPr>
              <w:widowControl/>
              <w:jc w:val="left"/>
              <w:rPr>
                <w:rFonts w:ascii="宋体" w:hAnsi="宋体" w:cs="宋体"/>
                <w:kern w:val="0"/>
                <w:sz w:val="20"/>
                <w:szCs w:val="20"/>
              </w:rPr>
            </w:pPr>
            <w:r>
              <w:rPr>
                <w:rFonts w:hint="eastAsia" w:ascii="宋体" w:hAnsi="宋体" w:cs="宋体"/>
                <w:kern w:val="0"/>
                <w:sz w:val="20"/>
                <w:szCs w:val="20"/>
              </w:rPr>
              <w:t>2、连接座：XLR 、TRS接口</w:t>
            </w:r>
          </w:p>
          <w:p>
            <w:pPr>
              <w:widowControl/>
              <w:jc w:val="left"/>
              <w:rPr>
                <w:rFonts w:ascii="宋体" w:hAnsi="宋体" w:cs="宋体"/>
                <w:kern w:val="0"/>
                <w:sz w:val="20"/>
                <w:szCs w:val="20"/>
              </w:rPr>
            </w:pPr>
            <w:r>
              <w:rPr>
                <w:rFonts w:hint="eastAsia" w:ascii="宋体" w:hAnsi="宋体" w:cs="宋体"/>
                <w:kern w:val="0"/>
                <w:sz w:val="20"/>
                <w:szCs w:val="20"/>
              </w:rPr>
              <w:t>3、电压增益 (@1KHz)：37.7dB</w:t>
            </w:r>
          </w:p>
          <w:p>
            <w:pPr>
              <w:widowControl/>
              <w:jc w:val="left"/>
              <w:rPr>
                <w:rFonts w:ascii="宋体" w:hAnsi="宋体" w:cs="宋体"/>
                <w:kern w:val="0"/>
                <w:sz w:val="20"/>
                <w:szCs w:val="20"/>
              </w:rPr>
            </w:pPr>
            <w:r>
              <w:rPr>
                <w:rFonts w:hint="eastAsia" w:ascii="宋体" w:hAnsi="宋体" w:cs="宋体"/>
                <w:kern w:val="0"/>
                <w:sz w:val="20"/>
                <w:szCs w:val="20"/>
              </w:rPr>
              <w:t>4、输入灵敏度：0.775V/1V/1.44V</w:t>
            </w:r>
          </w:p>
          <w:p>
            <w:pPr>
              <w:widowControl/>
              <w:jc w:val="left"/>
              <w:rPr>
                <w:rFonts w:ascii="宋体" w:hAnsi="宋体" w:cs="宋体"/>
                <w:kern w:val="0"/>
                <w:sz w:val="20"/>
                <w:szCs w:val="20"/>
              </w:rPr>
            </w:pPr>
            <w:r>
              <w:rPr>
                <w:rFonts w:hint="eastAsia" w:ascii="宋体" w:hAnsi="宋体" w:cs="宋体"/>
                <w:kern w:val="0"/>
                <w:sz w:val="20"/>
                <w:szCs w:val="20"/>
              </w:rPr>
              <w:t>5、输入阻抗：10K Ω 非平衡、20KΩ 平衡</w:t>
            </w:r>
          </w:p>
          <w:p>
            <w:pPr>
              <w:widowControl/>
              <w:jc w:val="left"/>
              <w:rPr>
                <w:rFonts w:ascii="宋体" w:hAnsi="宋体" w:cs="宋体"/>
                <w:kern w:val="0"/>
                <w:sz w:val="20"/>
                <w:szCs w:val="20"/>
              </w:rPr>
            </w:pPr>
            <w:r>
              <w:rPr>
                <w:rFonts w:hint="eastAsia" w:ascii="宋体" w:hAnsi="宋体" w:cs="宋体"/>
                <w:kern w:val="0"/>
                <w:sz w:val="20"/>
                <w:szCs w:val="20"/>
              </w:rPr>
              <w:t>6、频率响应(@1W功率下）：20Hz-20KHz/+0/-2dB</w:t>
            </w:r>
          </w:p>
          <w:p>
            <w:pPr>
              <w:widowControl/>
              <w:jc w:val="left"/>
              <w:rPr>
                <w:rFonts w:ascii="宋体" w:hAnsi="宋体" w:cs="宋体"/>
                <w:kern w:val="0"/>
                <w:sz w:val="20"/>
                <w:szCs w:val="20"/>
              </w:rPr>
            </w:pPr>
            <w:r>
              <w:rPr>
                <w:rFonts w:hint="eastAsia" w:ascii="宋体" w:hAnsi="宋体" w:cs="宋体"/>
                <w:kern w:val="0"/>
                <w:sz w:val="20"/>
                <w:szCs w:val="20"/>
              </w:rPr>
              <w:t>7、THD+N(@1/8功率下）：≤0.05％</w:t>
            </w:r>
          </w:p>
          <w:p>
            <w:pPr>
              <w:widowControl/>
              <w:jc w:val="left"/>
              <w:rPr>
                <w:rFonts w:ascii="宋体" w:hAnsi="宋体" w:cs="宋体"/>
                <w:kern w:val="0"/>
                <w:sz w:val="20"/>
                <w:szCs w:val="20"/>
              </w:rPr>
            </w:pPr>
            <w:r>
              <w:rPr>
                <w:rFonts w:hint="eastAsia" w:ascii="宋体" w:hAnsi="宋体" w:cs="宋体"/>
                <w:kern w:val="0"/>
                <w:sz w:val="20"/>
                <w:szCs w:val="20"/>
              </w:rPr>
              <w:t>8、信噪比 (A计权)：≥95dB</w:t>
            </w:r>
          </w:p>
          <w:p>
            <w:pPr>
              <w:widowControl/>
              <w:jc w:val="left"/>
              <w:rPr>
                <w:rFonts w:ascii="宋体" w:hAnsi="宋体" w:cs="宋体"/>
                <w:kern w:val="0"/>
                <w:sz w:val="20"/>
                <w:szCs w:val="20"/>
              </w:rPr>
            </w:pPr>
            <w:r>
              <w:rPr>
                <w:rFonts w:hint="eastAsia" w:ascii="宋体" w:hAnsi="宋体" w:cs="宋体"/>
                <w:kern w:val="0"/>
                <w:sz w:val="20"/>
                <w:szCs w:val="20"/>
              </w:rPr>
              <w:t>9、阻尼系数 (@ 1KHz)：≥200@ 8 ohms</w:t>
            </w:r>
          </w:p>
          <w:p>
            <w:pPr>
              <w:widowControl/>
              <w:jc w:val="left"/>
              <w:rPr>
                <w:rFonts w:ascii="宋体" w:hAnsi="宋体" w:cs="宋体"/>
                <w:kern w:val="0"/>
                <w:sz w:val="20"/>
                <w:szCs w:val="20"/>
              </w:rPr>
            </w:pPr>
            <w:r>
              <w:rPr>
                <w:rFonts w:hint="eastAsia" w:ascii="宋体" w:hAnsi="宋体" w:cs="宋体"/>
                <w:kern w:val="0"/>
                <w:sz w:val="20"/>
                <w:szCs w:val="20"/>
              </w:rPr>
              <w:t>10、分离度 (@1KHz)：≥80dB</w:t>
            </w:r>
          </w:p>
          <w:p>
            <w:pPr>
              <w:widowControl/>
              <w:jc w:val="left"/>
              <w:rPr>
                <w:rFonts w:ascii="宋体" w:hAnsi="宋体" w:cs="宋体"/>
                <w:kern w:val="0"/>
                <w:sz w:val="20"/>
                <w:szCs w:val="20"/>
              </w:rPr>
            </w:pPr>
            <w:r>
              <w:rPr>
                <w:rFonts w:hint="eastAsia" w:ascii="宋体" w:hAnsi="宋体" w:cs="宋体"/>
                <w:kern w:val="0"/>
                <w:sz w:val="20"/>
                <w:szCs w:val="20"/>
              </w:rPr>
              <w:t>11.采用智能控制强制散热设计，具有风机噪音小，散热效率高等特点；具有完善可靠的安全保护措施和工作状态指示（短路、过载、直流和过热保护，变压器过热保护）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专业功放</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1、输出功率（20Hz-20KHz/THD≤1％）：立体声/并联8Ω×2：700W×2；立体声/并联4Ω×2：1050W×2；桥接8Ω：2100W</w:t>
            </w:r>
          </w:p>
          <w:p>
            <w:pPr>
              <w:widowControl/>
              <w:jc w:val="left"/>
              <w:rPr>
                <w:rFonts w:ascii="宋体" w:hAnsi="宋体" w:cs="宋体"/>
                <w:kern w:val="0"/>
                <w:sz w:val="20"/>
                <w:szCs w:val="20"/>
              </w:rPr>
            </w:pPr>
            <w:r>
              <w:rPr>
                <w:rFonts w:hint="eastAsia" w:ascii="宋体" w:hAnsi="宋体" w:cs="宋体"/>
                <w:kern w:val="0"/>
                <w:sz w:val="20"/>
                <w:szCs w:val="20"/>
              </w:rPr>
              <w:t>2、连接座：XLR 、TRS接口</w:t>
            </w:r>
          </w:p>
          <w:p>
            <w:pPr>
              <w:widowControl/>
              <w:jc w:val="left"/>
              <w:rPr>
                <w:rFonts w:ascii="宋体" w:hAnsi="宋体" w:cs="宋体"/>
                <w:kern w:val="0"/>
                <w:sz w:val="20"/>
                <w:szCs w:val="20"/>
              </w:rPr>
            </w:pPr>
            <w:r>
              <w:rPr>
                <w:rFonts w:hint="eastAsia" w:ascii="宋体" w:hAnsi="宋体" w:cs="宋体"/>
                <w:kern w:val="0"/>
                <w:sz w:val="20"/>
                <w:szCs w:val="20"/>
              </w:rPr>
              <w:t>3、电压增益 (@1KHz)：37.7dB</w:t>
            </w:r>
          </w:p>
          <w:p>
            <w:pPr>
              <w:widowControl/>
              <w:jc w:val="left"/>
              <w:rPr>
                <w:rFonts w:ascii="宋体" w:hAnsi="宋体" w:cs="宋体"/>
                <w:kern w:val="0"/>
                <w:sz w:val="20"/>
                <w:szCs w:val="20"/>
              </w:rPr>
            </w:pPr>
            <w:r>
              <w:rPr>
                <w:rFonts w:hint="eastAsia" w:ascii="宋体" w:hAnsi="宋体" w:cs="宋体"/>
                <w:kern w:val="0"/>
                <w:sz w:val="20"/>
                <w:szCs w:val="20"/>
              </w:rPr>
              <w:t>4、输入灵敏度：0.775V/1V/1.44V</w:t>
            </w:r>
          </w:p>
          <w:p>
            <w:pPr>
              <w:widowControl/>
              <w:jc w:val="left"/>
              <w:rPr>
                <w:rFonts w:ascii="宋体" w:hAnsi="宋体" w:cs="宋体"/>
                <w:kern w:val="0"/>
                <w:sz w:val="20"/>
                <w:szCs w:val="20"/>
              </w:rPr>
            </w:pPr>
            <w:r>
              <w:rPr>
                <w:rFonts w:hint="eastAsia" w:ascii="宋体" w:hAnsi="宋体" w:cs="宋体"/>
                <w:kern w:val="0"/>
                <w:sz w:val="20"/>
                <w:szCs w:val="20"/>
              </w:rPr>
              <w:t>5、输入阻抗：10K Ω 非平衡、20KΩ 平衡</w:t>
            </w:r>
          </w:p>
          <w:p>
            <w:pPr>
              <w:widowControl/>
              <w:jc w:val="left"/>
              <w:rPr>
                <w:rFonts w:ascii="宋体" w:hAnsi="宋体" w:cs="宋体"/>
                <w:kern w:val="0"/>
                <w:sz w:val="20"/>
                <w:szCs w:val="20"/>
              </w:rPr>
            </w:pPr>
            <w:r>
              <w:rPr>
                <w:rFonts w:hint="eastAsia" w:ascii="宋体" w:hAnsi="宋体" w:cs="宋体"/>
                <w:kern w:val="0"/>
                <w:sz w:val="20"/>
                <w:szCs w:val="20"/>
              </w:rPr>
              <w:t>6、频率响应(@1W功率下）：20Hz-20KHz/+0/-2dB</w:t>
            </w:r>
          </w:p>
          <w:p>
            <w:pPr>
              <w:widowControl/>
              <w:jc w:val="left"/>
              <w:rPr>
                <w:rFonts w:ascii="宋体" w:hAnsi="宋体" w:cs="宋体"/>
                <w:kern w:val="0"/>
                <w:sz w:val="20"/>
                <w:szCs w:val="20"/>
              </w:rPr>
            </w:pPr>
            <w:r>
              <w:rPr>
                <w:rFonts w:hint="eastAsia" w:ascii="宋体" w:hAnsi="宋体" w:cs="宋体"/>
                <w:kern w:val="0"/>
                <w:sz w:val="20"/>
                <w:szCs w:val="20"/>
              </w:rPr>
              <w:t>7、THD+N(@1/8功率下）：≤0.05％</w:t>
            </w:r>
          </w:p>
          <w:p>
            <w:pPr>
              <w:widowControl/>
              <w:jc w:val="left"/>
              <w:rPr>
                <w:rFonts w:ascii="宋体" w:hAnsi="宋体" w:cs="宋体"/>
                <w:kern w:val="0"/>
                <w:sz w:val="20"/>
                <w:szCs w:val="20"/>
              </w:rPr>
            </w:pPr>
            <w:r>
              <w:rPr>
                <w:rFonts w:hint="eastAsia" w:ascii="宋体" w:hAnsi="宋体" w:cs="宋体"/>
                <w:kern w:val="0"/>
                <w:sz w:val="20"/>
                <w:szCs w:val="20"/>
              </w:rPr>
              <w:t>8、信噪比 (A计权)：≥95dB</w:t>
            </w:r>
          </w:p>
          <w:p>
            <w:pPr>
              <w:widowControl/>
              <w:jc w:val="left"/>
              <w:rPr>
                <w:rFonts w:ascii="宋体" w:hAnsi="宋体" w:cs="宋体"/>
                <w:kern w:val="0"/>
                <w:sz w:val="20"/>
                <w:szCs w:val="20"/>
              </w:rPr>
            </w:pPr>
            <w:r>
              <w:rPr>
                <w:rFonts w:hint="eastAsia" w:ascii="宋体" w:hAnsi="宋体" w:cs="宋体"/>
                <w:kern w:val="0"/>
                <w:sz w:val="20"/>
                <w:szCs w:val="20"/>
              </w:rPr>
              <w:t>9、阻尼系数 (@ 1KHz)：≥200@ 8 ohms</w:t>
            </w:r>
          </w:p>
          <w:p>
            <w:pPr>
              <w:widowControl/>
              <w:jc w:val="left"/>
              <w:rPr>
                <w:rFonts w:ascii="宋体" w:hAnsi="宋体" w:cs="宋体"/>
                <w:kern w:val="0"/>
                <w:sz w:val="20"/>
                <w:szCs w:val="20"/>
              </w:rPr>
            </w:pPr>
            <w:r>
              <w:rPr>
                <w:rFonts w:hint="eastAsia" w:ascii="宋体" w:hAnsi="宋体" w:cs="宋体"/>
                <w:kern w:val="0"/>
                <w:sz w:val="20"/>
                <w:szCs w:val="20"/>
              </w:rPr>
              <w:t>10、分离度 (@1KHz)：≥80dB</w:t>
            </w:r>
          </w:p>
          <w:p>
            <w:pPr>
              <w:widowControl/>
              <w:jc w:val="left"/>
              <w:rPr>
                <w:rFonts w:ascii="宋体" w:hAnsi="宋体" w:cs="宋体"/>
                <w:kern w:val="0"/>
                <w:sz w:val="20"/>
                <w:szCs w:val="20"/>
              </w:rPr>
            </w:pPr>
            <w:r>
              <w:rPr>
                <w:rFonts w:hint="eastAsia" w:ascii="宋体" w:hAnsi="宋体" w:cs="宋体"/>
                <w:kern w:val="0"/>
                <w:sz w:val="20"/>
                <w:szCs w:val="20"/>
              </w:rPr>
              <w:t>11.采用智能控制强制散热设计，具有风机噪音小，散热效率高等特点；具有完善可靠的安全保护措施和工作状态指示（短路、过载、直流和过热保护，变压器过热保护）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调音台</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1.采用超低噪声离散式麦克风前置放大器和+48V幻象电源，功能强大齐全，音质动听。</w:t>
            </w:r>
          </w:p>
          <w:p>
            <w:pPr>
              <w:widowControl/>
              <w:jc w:val="left"/>
              <w:rPr>
                <w:rFonts w:ascii="宋体" w:hAnsi="宋体" w:cs="宋体"/>
                <w:kern w:val="0"/>
                <w:sz w:val="20"/>
                <w:szCs w:val="20"/>
              </w:rPr>
            </w:pPr>
            <w:r>
              <w:rPr>
                <w:rFonts w:hint="eastAsia" w:ascii="宋体" w:hAnsi="宋体" w:cs="宋体"/>
                <w:kern w:val="0"/>
                <w:sz w:val="20"/>
                <w:szCs w:val="20"/>
              </w:rPr>
              <w:t>2.提供10路Mic输入接口兼容8路线路输入接口，话筒输入接口带48V幻像电源。</w:t>
            </w:r>
          </w:p>
          <w:p>
            <w:pPr>
              <w:widowControl/>
              <w:jc w:val="left"/>
              <w:rPr>
                <w:rFonts w:ascii="宋体" w:hAnsi="宋体" w:cs="宋体"/>
                <w:kern w:val="0"/>
                <w:sz w:val="20"/>
                <w:szCs w:val="20"/>
              </w:rPr>
            </w:pPr>
            <w:r>
              <w:rPr>
                <w:rFonts w:hint="eastAsia" w:ascii="宋体" w:hAnsi="宋体" w:cs="宋体"/>
                <w:kern w:val="0"/>
                <w:sz w:val="20"/>
                <w:szCs w:val="20"/>
              </w:rPr>
              <w:t>3.提供2组立体声输入，4路RCA输入，可连接立体设备。</w:t>
            </w:r>
          </w:p>
          <w:p>
            <w:pPr>
              <w:widowControl/>
              <w:jc w:val="left"/>
              <w:rPr>
                <w:rFonts w:ascii="宋体" w:hAnsi="宋体" w:cs="宋体"/>
                <w:kern w:val="0"/>
                <w:sz w:val="20"/>
                <w:szCs w:val="20"/>
              </w:rPr>
            </w:pPr>
            <w:r>
              <w:rPr>
                <w:rFonts w:hint="eastAsia" w:ascii="宋体" w:hAnsi="宋体" w:cs="宋体"/>
                <w:kern w:val="0"/>
                <w:sz w:val="20"/>
                <w:szCs w:val="20"/>
              </w:rPr>
              <w:t>4.提供2组立体主输出、4路编组输出、4路辅助输出、1组立体声监听输出、1个耳机监听输出、2个效果输出。</w:t>
            </w:r>
          </w:p>
          <w:p>
            <w:pPr>
              <w:widowControl/>
              <w:jc w:val="left"/>
              <w:rPr>
                <w:rFonts w:ascii="宋体" w:hAnsi="宋体" w:cs="宋体"/>
                <w:kern w:val="0"/>
                <w:sz w:val="20"/>
                <w:szCs w:val="20"/>
              </w:rPr>
            </w:pPr>
            <w:r>
              <w:rPr>
                <w:rFonts w:hint="eastAsia" w:ascii="宋体" w:hAnsi="宋体" w:cs="宋体"/>
                <w:kern w:val="0"/>
                <w:sz w:val="20"/>
                <w:szCs w:val="20"/>
              </w:rPr>
              <w:t>5.提供1组主混音断点插入、8个断点插入，可连接额外的处理器（压缩器、均衡器。限幅器等）。</w:t>
            </w:r>
          </w:p>
          <w:p>
            <w:pPr>
              <w:widowControl/>
              <w:jc w:val="left"/>
              <w:rPr>
                <w:rFonts w:ascii="宋体" w:hAnsi="宋体" w:cs="宋体"/>
                <w:kern w:val="0"/>
                <w:sz w:val="20"/>
                <w:szCs w:val="20"/>
              </w:rPr>
            </w:pPr>
            <w:r>
              <w:rPr>
                <w:rFonts w:hint="eastAsia" w:ascii="宋体" w:hAnsi="宋体" w:cs="宋体"/>
                <w:kern w:val="0"/>
                <w:sz w:val="20"/>
                <w:szCs w:val="20"/>
              </w:rPr>
              <w:t>6.具有15个60mm行程的高精密碳膜推子。</w:t>
            </w:r>
          </w:p>
          <w:p>
            <w:pPr>
              <w:widowControl/>
              <w:jc w:val="left"/>
              <w:rPr>
                <w:rFonts w:ascii="宋体" w:hAnsi="宋体" w:cs="宋体"/>
                <w:kern w:val="0"/>
                <w:sz w:val="20"/>
                <w:szCs w:val="20"/>
              </w:rPr>
            </w:pPr>
            <w:r>
              <w:rPr>
                <w:rFonts w:hint="eastAsia" w:ascii="宋体" w:hAnsi="宋体" w:cs="宋体"/>
                <w:kern w:val="0"/>
                <w:sz w:val="20"/>
                <w:szCs w:val="20"/>
              </w:rPr>
              <w:t>7.内置MP3播放器，支持1路USB接口，外接U盘播放音乐。</w:t>
            </w:r>
          </w:p>
          <w:p>
            <w:pPr>
              <w:widowControl/>
              <w:jc w:val="left"/>
              <w:rPr>
                <w:rFonts w:ascii="宋体" w:hAnsi="宋体" w:cs="宋体"/>
                <w:kern w:val="0"/>
                <w:sz w:val="20"/>
                <w:szCs w:val="20"/>
              </w:rPr>
            </w:pPr>
            <w:r>
              <w:rPr>
                <w:rFonts w:hint="eastAsia" w:ascii="宋体" w:hAnsi="宋体" w:cs="宋体"/>
                <w:kern w:val="0"/>
                <w:sz w:val="20"/>
                <w:szCs w:val="20"/>
              </w:rPr>
              <w:t>8.内置USB声卡模块，支持连接电脑进行音乐播放和声音录音；内置MP3播放器，支持1个USB接口接U盘播放音乐。。</w:t>
            </w:r>
          </w:p>
          <w:p>
            <w:pPr>
              <w:widowControl/>
              <w:jc w:val="left"/>
              <w:rPr>
                <w:rFonts w:ascii="宋体" w:hAnsi="宋体" w:cs="宋体"/>
                <w:kern w:val="0"/>
                <w:sz w:val="20"/>
                <w:szCs w:val="20"/>
              </w:rPr>
            </w:pPr>
            <w:r>
              <w:rPr>
                <w:rFonts w:hint="eastAsia" w:ascii="宋体" w:hAnsi="宋体" w:cs="宋体"/>
                <w:kern w:val="0"/>
                <w:sz w:val="20"/>
                <w:szCs w:val="20"/>
              </w:rPr>
              <w:t>9.内置24位DSP效果器，提供100种预设效果。</w:t>
            </w:r>
          </w:p>
          <w:p>
            <w:pPr>
              <w:widowControl/>
              <w:jc w:val="left"/>
              <w:rPr>
                <w:rFonts w:ascii="宋体" w:hAnsi="宋体" w:cs="宋体"/>
                <w:kern w:val="0"/>
                <w:sz w:val="20"/>
                <w:szCs w:val="20"/>
              </w:rPr>
            </w:pPr>
            <w:r>
              <w:rPr>
                <w:rFonts w:hint="eastAsia" w:ascii="宋体" w:hAnsi="宋体" w:cs="宋体"/>
                <w:kern w:val="0"/>
                <w:sz w:val="20"/>
                <w:szCs w:val="20"/>
              </w:rPr>
              <w:t>10.提供1个USB供电接口，可连接USB照明灯。</w:t>
            </w:r>
          </w:p>
          <w:p>
            <w:pPr>
              <w:widowControl/>
              <w:jc w:val="left"/>
              <w:rPr>
                <w:rFonts w:ascii="宋体" w:hAnsi="宋体" w:cs="宋体"/>
                <w:kern w:val="0"/>
                <w:sz w:val="20"/>
                <w:szCs w:val="20"/>
              </w:rPr>
            </w:pPr>
            <w:r>
              <w:rPr>
                <w:rFonts w:hint="eastAsia" w:ascii="宋体" w:hAnsi="宋体" w:cs="宋体"/>
                <w:kern w:val="0"/>
                <w:sz w:val="20"/>
                <w:szCs w:val="20"/>
              </w:rPr>
              <w:t>11.支持7段图示均衡推子调节。</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数字音频处理器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1、 输入每通道：8路平衡式话筒/线路，采用裸线接口端子，平衡接法； </w:t>
            </w:r>
          </w:p>
          <w:p>
            <w:pPr>
              <w:widowControl/>
              <w:jc w:val="left"/>
              <w:rPr>
                <w:rFonts w:ascii="宋体" w:hAnsi="宋体" w:cs="宋体"/>
                <w:kern w:val="0"/>
                <w:sz w:val="20"/>
                <w:szCs w:val="20"/>
              </w:rPr>
            </w:pPr>
            <w:r>
              <w:rPr>
                <w:rFonts w:hint="eastAsia" w:ascii="宋体" w:hAnsi="宋体" w:cs="宋体"/>
                <w:kern w:val="0"/>
                <w:sz w:val="20"/>
                <w:szCs w:val="20"/>
              </w:rPr>
              <w:t>2、 输出每通道：8路平衡式线路输出，采用裸线接口端子，平衡接法；</w:t>
            </w:r>
          </w:p>
          <w:p>
            <w:pPr>
              <w:widowControl/>
              <w:jc w:val="left"/>
              <w:rPr>
                <w:rFonts w:ascii="宋体" w:hAnsi="宋体" w:cs="宋体"/>
                <w:kern w:val="0"/>
                <w:sz w:val="20"/>
                <w:szCs w:val="20"/>
              </w:rPr>
            </w:pPr>
            <w:r>
              <w:rPr>
                <w:rFonts w:hint="eastAsia" w:ascii="宋体" w:hAnsi="宋体" w:cs="宋体"/>
                <w:kern w:val="0"/>
                <w:sz w:val="20"/>
                <w:szCs w:val="20"/>
              </w:rPr>
              <w:t>3、 提供24bit/48KHz卓越的高品质声音；</w:t>
            </w:r>
          </w:p>
          <w:p>
            <w:pPr>
              <w:widowControl/>
              <w:jc w:val="left"/>
              <w:rPr>
                <w:rFonts w:ascii="宋体" w:hAnsi="宋体" w:cs="宋体"/>
                <w:kern w:val="0"/>
                <w:sz w:val="20"/>
                <w:szCs w:val="20"/>
              </w:rPr>
            </w:pPr>
            <w:r>
              <w:rPr>
                <w:rFonts w:hint="eastAsia" w:ascii="宋体" w:hAnsi="宋体" w:cs="宋体"/>
                <w:kern w:val="0"/>
                <w:sz w:val="20"/>
                <w:szCs w:val="20"/>
              </w:rPr>
              <w:t>4、 全功能矩阵混音，提供用户灵活、简单的信号路由操作，路由路径和电平大小可在一个按钮上完成；</w:t>
            </w:r>
          </w:p>
          <w:p>
            <w:pPr>
              <w:widowControl/>
              <w:jc w:val="left"/>
              <w:rPr>
                <w:rFonts w:ascii="宋体" w:hAnsi="宋体" w:cs="宋体"/>
                <w:kern w:val="0"/>
                <w:sz w:val="20"/>
                <w:szCs w:val="20"/>
              </w:rPr>
            </w:pPr>
            <w:r>
              <w:rPr>
                <w:rFonts w:hint="eastAsia" w:ascii="宋体" w:hAnsi="宋体" w:cs="宋体"/>
                <w:kern w:val="0"/>
                <w:sz w:val="20"/>
                <w:szCs w:val="20"/>
              </w:rPr>
              <w:t>5、 面板具备USB接口，支持多媒体存储，可进行播放或存储录播</w:t>
            </w:r>
          </w:p>
          <w:p>
            <w:pPr>
              <w:widowControl/>
              <w:jc w:val="left"/>
              <w:rPr>
                <w:rFonts w:ascii="宋体" w:hAnsi="宋体" w:cs="宋体"/>
                <w:kern w:val="0"/>
                <w:sz w:val="20"/>
                <w:szCs w:val="20"/>
              </w:rPr>
            </w:pPr>
            <w:r>
              <w:rPr>
                <w:rFonts w:hint="eastAsia" w:ascii="宋体" w:hAnsi="宋体" w:cs="宋体"/>
                <w:kern w:val="0"/>
                <w:sz w:val="20"/>
                <w:szCs w:val="20"/>
              </w:rPr>
              <w:t>6、 配置双向RS-232接口，可用于控制外部设备；</w:t>
            </w:r>
          </w:p>
          <w:p>
            <w:pPr>
              <w:widowControl/>
              <w:jc w:val="left"/>
              <w:rPr>
                <w:rFonts w:ascii="宋体" w:hAnsi="宋体" w:cs="宋体"/>
                <w:kern w:val="0"/>
                <w:sz w:val="20"/>
                <w:szCs w:val="20"/>
              </w:rPr>
            </w:pPr>
            <w:r>
              <w:rPr>
                <w:rFonts w:hint="eastAsia" w:ascii="宋体" w:hAnsi="宋体" w:cs="宋体"/>
                <w:kern w:val="0"/>
                <w:sz w:val="20"/>
                <w:szCs w:val="20"/>
              </w:rPr>
              <w:t>7、 配置RS-485接口，可实现自动摄像跟踪功能；</w:t>
            </w:r>
          </w:p>
          <w:p>
            <w:pPr>
              <w:widowControl/>
              <w:jc w:val="left"/>
              <w:rPr>
                <w:rFonts w:ascii="宋体" w:hAnsi="宋体" w:cs="宋体"/>
                <w:kern w:val="0"/>
                <w:sz w:val="20"/>
                <w:szCs w:val="20"/>
              </w:rPr>
            </w:pPr>
            <w:r>
              <w:rPr>
                <w:rFonts w:hint="eastAsia" w:ascii="宋体" w:hAnsi="宋体" w:cs="宋体"/>
                <w:kern w:val="0"/>
                <w:sz w:val="20"/>
                <w:szCs w:val="20"/>
              </w:rPr>
              <w:t>8、 配置8通道可编程GPIO控制接口（可自定义输入输出）；</w:t>
            </w:r>
          </w:p>
          <w:p>
            <w:pPr>
              <w:widowControl/>
              <w:jc w:val="left"/>
              <w:rPr>
                <w:rFonts w:ascii="宋体" w:hAnsi="宋体" w:cs="宋体"/>
                <w:kern w:val="0"/>
                <w:sz w:val="20"/>
                <w:szCs w:val="20"/>
              </w:rPr>
            </w:pPr>
            <w:r>
              <w:rPr>
                <w:rFonts w:hint="eastAsia" w:ascii="宋体" w:hAnsi="宋体" w:cs="宋体"/>
                <w:kern w:val="0"/>
                <w:sz w:val="20"/>
                <w:szCs w:val="20"/>
              </w:rPr>
              <w:t>9、 支持断电自动保护记忆功能；</w:t>
            </w:r>
          </w:p>
          <w:p>
            <w:pPr>
              <w:widowControl/>
              <w:jc w:val="left"/>
              <w:rPr>
                <w:rFonts w:ascii="宋体" w:hAnsi="宋体" w:cs="宋体"/>
                <w:kern w:val="0"/>
                <w:sz w:val="20"/>
                <w:szCs w:val="20"/>
              </w:rPr>
            </w:pPr>
            <w:r>
              <w:rPr>
                <w:rFonts w:hint="eastAsia" w:ascii="宋体" w:hAnsi="宋体" w:cs="宋体"/>
                <w:kern w:val="0"/>
                <w:sz w:val="20"/>
                <w:szCs w:val="20"/>
              </w:rPr>
              <w:t>10、 支持通道拷贝、粘贴、联控功能；</w:t>
            </w:r>
          </w:p>
          <w:p>
            <w:pPr>
              <w:widowControl/>
              <w:jc w:val="left"/>
              <w:rPr>
                <w:rFonts w:ascii="宋体" w:hAnsi="宋体" w:cs="宋体"/>
                <w:kern w:val="0"/>
                <w:sz w:val="20"/>
                <w:szCs w:val="20"/>
              </w:rPr>
            </w:pPr>
            <w:r>
              <w:rPr>
                <w:rFonts w:hint="eastAsia" w:ascii="宋体" w:hAnsi="宋体" w:cs="宋体"/>
                <w:kern w:val="0"/>
                <w:sz w:val="20"/>
                <w:szCs w:val="20"/>
              </w:rPr>
              <w:t>11、 Enternet多用途数据传输及控制端口VN.YM03796I9，可以支持实时管理单台及多台设备；</w:t>
            </w:r>
          </w:p>
          <w:p>
            <w:pPr>
              <w:widowControl/>
              <w:jc w:val="left"/>
              <w:rPr>
                <w:rFonts w:ascii="宋体" w:hAnsi="宋体" w:cs="宋体"/>
                <w:kern w:val="0"/>
                <w:sz w:val="20"/>
                <w:szCs w:val="20"/>
              </w:rPr>
            </w:pPr>
            <w:r>
              <w:rPr>
                <w:rFonts w:hint="eastAsia" w:ascii="宋体" w:hAnsi="宋体" w:cs="宋体"/>
                <w:kern w:val="0"/>
                <w:sz w:val="20"/>
                <w:szCs w:val="20"/>
              </w:rPr>
              <w:t>12、 支持通过浏览器访问设备，下载自带管理控制软件；软件界面直观、图形化；</w:t>
            </w:r>
          </w:p>
          <w:p>
            <w:pPr>
              <w:widowControl/>
              <w:jc w:val="left"/>
              <w:rPr>
                <w:rFonts w:ascii="宋体" w:hAnsi="宋体" w:cs="宋体"/>
                <w:kern w:val="0"/>
                <w:sz w:val="20"/>
                <w:szCs w:val="20"/>
              </w:rPr>
            </w:pPr>
            <w:r>
              <w:rPr>
                <w:rFonts w:hint="eastAsia" w:ascii="宋体" w:hAnsi="宋体" w:cs="宋体"/>
                <w:kern w:val="0"/>
                <w:sz w:val="20"/>
                <w:szCs w:val="20"/>
              </w:rPr>
              <w:t>13、 支持通过pad或手机APP软件进行操作控制、切换8个不同场景。面板具备USB接口，支持多媒体存储，可进行播放或存储录播。</w:t>
            </w:r>
          </w:p>
          <w:p>
            <w:pPr>
              <w:pStyle w:val="2"/>
            </w:pP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1、输入通道支持前级放大、信号发生器、扩展器、压缩器、5段参量均衡、AM自动混音功能、AFC自适应反馈消除、AEC回声消除、ANC噪声消除。</w:t>
            </w:r>
          </w:p>
          <w:p>
            <w:pPr>
              <w:widowControl/>
              <w:jc w:val="left"/>
              <w:rPr>
                <w:rFonts w:ascii="宋体" w:hAnsi="宋体" w:cs="宋体"/>
                <w:kern w:val="0"/>
                <w:sz w:val="20"/>
                <w:szCs w:val="20"/>
              </w:rPr>
            </w:pPr>
            <w:r>
              <w:rPr>
                <w:rFonts w:hint="eastAsia" w:ascii="宋体" w:hAnsi="宋体" w:cs="宋体"/>
                <w:kern w:val="0"/>
                <w:sz w:val="20"/>
                <w:szCs w:val="20"/>
              </w:rPr>
              <w:t>2、输出通道：31段参量均衡器、延时器、分频器、高低通滤波器、限幅器</w:t>
            </w:r>
          </w:p>
          <w:p>
            <w:pPr>
              <w:widowControl/>
              <w:jc w:val="left"/>
              <w:rPr>
                <w:rFonts w:ascii="宋体" w:hAnsi="宋体" w:cs="宋体"/>
                <w:kern w:val="0"/>
                <w:sz w:val="20"/>
                <w:szCs w:val="20"/>
              </w:rPr>
            </w:pPr>
            <w:r>
              <w:rPr>
                <w:rFonts w:hint="eastAsia" w:ascii="宋体" w:hAnsi="宋体" w:cs="宋体"/>
                <w:kern w:val="0"/>
                <w:sz w:val="20"/>
                <w:szCs w:val="20"/>
              </w:rPr>
              <w:t>3、频率响应：20Hz-20KHz</w:t>
            </w:r>
          </w:p>
          <w:p>
            <w:pPr>
              <w:widowControl/>
              <w:jc w:val="left"/>
              <w:rPr>
                <w:rFonts w:ascii="宋体" w:hAnsi="宋体" w:cs="宋体"/>
                <w:kern w:val="0"/>
                <w:sz w:val="20"/>
                <w:szCs w:val="20"/>
              </w:rPr>
            </w:pPr>
            <w:r>
              <w:rPr>
                <w:rFonts w:hint="eastAsia" w:ascii="宋体" w:hAnsi="宋体" w:cs="宋体"/>
                <w:kern w:val="0"/>
                <w:sz w:val="20"/>
                <w:szCs w:val="20"/>
              </w:rPr>
              <w:t>4、总谐波失真+噪声：＜0.002% @1KHz ,4dBu</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数字反馈抑制器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1.48kHz采样频率，32-bit DPS处理器（300兆主频），24-bitA/D及D/A转换。</w:t>
            </w:r>
          </w:p>
          <w:p>
            <w:pPr>
              <w:widowControl/>
              <w:jc w:val="left"/>
              <w:rPr>
                <w:rFonts w:ascii="宋体" w:hAnsi="宋体" w:cs="宋体"/>
                <w:kern w:val="0"/>
                <w:sz w:val="20"/>
                <w:szCs w:val="20"/>
              </w:rPr>
            </w:pPr>
            <w:r>
              <w:rPr>
                <w:rFonts w:hint="eastAsia" w:ascii="宋体" w:hAnsi="宋体" w:cs="宋体"/>
                <w:kern w:val="0"/>
                <w:sz w:val="20"/>
                <w:szCs w:val="20"/>
              </w:rPr>
              <w:t>2.5档全自动移频模式选择，适用于各种场景及麦克风类型。</w:t>
            </w:r>
          </w:p>
          <w:p>
            <w:pPr>
              <w:widowControl/>
              <w:jc w:val="left"/>
              <w:rPr>
                <w:rFonts w:ascii="宋体" w:hAnsi="宋体" w:cs="宋体"/>
                <w:kern w:val="0"/>
                <w:sz w:val="20"/>
                <w:szCs w:val="20"/>
              </w:rPr>
            </w:pPr>
            <w:r>
              <w:rPr>
                <w:rFonts w:hint="eastAsia" w:ascii="宋体" w:hAnsi="宋体" w:cs="宋体"/>
                <w:kern w:val="0"/>
                <w:sz w:val="20"/>
                <w:szCs w:val="20"/>
              </w:rPr>
              <w:t>3.采用2英寸IPS真彩显示屏，分辨率320*240。支持中/英文菜单显示。</w:t>
            </w:r>
          </w:p>
          <w:p>
            <w:pPr>
              <w:widowControl/>
              <w:jc w:val="left"/>
              <w:rPr>
                <w:rFonts w:ascii="宋体" w:hAnsi="宋体" w:cs="宋体"/>
                <w:kern w:val="0"/>
                <w:sz w:val="20"/>
                <w:szCs w:val="20"/>
              </w:rPr>
            </w:pPr>
            <w:r>
              <w:rPr>
                <w:rFonts w:hint="eastAsia" w:ascii="宋体" w:hAnsi="宋体" w:cs="宋体"/>
                <w:kern w:val="0"/>
                <w:sz w:val="20"/>
                <w:szCs w:val="20"/>
              </w:rPr>
              <w:t>4.48个陷波器状态LED指示灯实时显示，每通道12个静态+12个动态陷波器。</w:t>
            </w:r>
          </w:p>
          <w:p>
            <w:pPr>
              <w:widowControl/>
              <w:jc w:val="left"/>
              <w:rPr>
                <w:rFonts w:ascii="宋体" w:hAnsi="宋体" w:cs="宋体"/>
                <w:kern w:val="0"/>
                <w:sz w:val="20"/>
                <w:szCs w:val="20"/>
              </w:rPr>
            </w:pPr>
            <w:r>
              <w:rPr>
                <w:rFonts w:hint="eastAsia" w:ascii="宋体" w:hAnsi="宋体" w:cs="宋体"/>
                <w:kern w:val="0"/>
                <w:sz w:val="20"/>
                <w:szCs w:val="20"/>
              </w:rPr>
              <w:t>5.采用单键飞梭快捷操作，快速实现模式、直通、锁定及中英文选择功能。</w:t>
            </w:r>
          </w:p>
          <w:p>
            <w:pPr>
              <w:widowControl/>
              <w:jc w:val="left"/>
              <w:rPr>
                <w:rFonts w:ascii="宋体" w:hAnsi="宋体" w:cs="宋体"/>
                <w:kern w:val="0"/>
                <w:sz w:val="20"/>
                <w:szCs w:val="20"/>
              </w:rPr>
            </w:pPr>
            <w:r>
              <w:rPr>
                <w:rFonts w:hint="eastAsia" w:ascii="宋体" w:hAnsi="宋体" w:cs="宋体"/>
                <w:kern w:val="0"/>
                <w:sz w:val="20"/>
                <w:szCs w:val="20"/>
              </w:rPr>
              <w:t>6.移频器±10Hz可调（1Hz步进），陷波器增益、Q值、数量可调。</w:t>
            </w:r>
          </w:p>
          <w:p>
            <w:pPr>
              <w:widowControl/>
              <w:jc w:val="left"/>
              <w:rPr>
                <w:rFonts w:ascii="宋体" w:hAnsi="宋体" w:cs="宋体"/>
                <w:kern w:val="0"/>
                <w:sz w:val="20"/>
                <w:szCs w:val="20"/>
              </w:rPr>
            </w:pPr>
            <w:r>
              <w:rPr>
                <w:rFonts w:hint="eastAsia" w:ascii="宋体" w:hAnsi="宋体" w:cs="宋体"/>
                <w:kern w:val="0"/>
                <w:sz w:val="20"/>
                <w:szCs w:val="20"/>
              </w:rPr>
              <w:t>7.独立每通道增益、噪声门、压限器、移频、陷波、高低通、7段PEQ功能设置。</w:t>
            </w:r>
          </w:p>
          <w:p>
            <w:pPr>
              <w:widowControl/>
              <w:jc w:val="left"/>
              <w:rPr>
                <w:rFonts w:ascii="宋体" w:hAnsi="宋体" w:cs="宋体"/>
                <w:kern w:val="0"/>
                <w:sz w:val="20"/>
                <w:szCs w:val="20"/>
              </w:rPr>
            </w:pPr>
            <w:r>
              <w:rPr>
                <w:rFonts w:hint="eastAsia" w:ascii="宋体" w:hAnsi="宋体" w:cs="宋体"/>
                <w:kern w:val="0"/>
                <w:sz w:val="20"/>
                <w:szCs w:val="20"/>
              </w:rPr>
              <w:t>8.提供USB和RS-485通讯接口，连接PC上位机及中控设备。</w:t>
            </w:r>
          </w:p>
          <w:p>
            <w:pPr>
              <w:widowControl/>
              <w:jc w:val="left"/>
              <w:rPr>
                <w:rFonts w:ascii="宋体" w:hAnsi="宋体" w:cs="宋体"/>
                <w:kern w:val="0"/>
                <w:sz w:val="20"/>
                <w:szCs w:val="20"/>
              </w:rPr>
            </w:pPr>
            <w:r>
              <w:rPr>
                <w:rFonts w:hint="eastAsia" w:ascii="宋体" w:hAnsi="宋体" w:cs="宋体"/>
                <w:kern w:val="0"/>
                <w:sz w:val="20"/>
                <w:szCs w:val="20"/>
              </w:rPr>
              <w:t>9.通过PC上位机可任意编辑5档预设模式，支持模式存档及EQ存档导入导出。</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电源时序器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1、8通道电源时序打开/关闭；</w:t>
            </w:r>
          </w:p>
          <w:p>
            <w:pPr>
              <w:widowControl/>
              <w:jc w:val="left"/>
              <w:rPr>
                <w:rFonts w:ascii="宋体" w:hAnsi="宋体" w:cs="宋体"/>
                <w:kern w:val="0"/>
                <w:sz w:val="20"/>
                <w:szCs w:val="20"/>
              </w:rPr>
            </w:pPr>
            <w:r>
              <w:rPr>
                <w:rFonts w:hint="eastAsia" w:ascii="宋体" w:hAnsi="宋体" w:cs="宋体"/>
                <w:kern w:val="0"/>
                <w:sz w:val="20"/>
                <w:szCs w:val="20"/>
              </w:rPr>
              <w:t>2、远程控制（上电+24V直流信号）8通道电源时序打开/关闭—当电源开关锁处于off位置时有效；</w:t>
            </w:r>
          </w:p>
          <w:p>
            <w:pPr>
              <w:widowControl/>
              <w:jc w:val="left"/>
              <w:rPr>
                <w:rFonts w:ascii="宋体" w:hAnsi="宋体" w:cs="宋体"/>
                <w:kern w:val="0"/>
                <w:sz w:val="20"/>
                <w:szCs w:val="20"/>
              </w:rPr>
            </w:pPr>
            <w:r>
              <w:rPr>
                <w:rFonts w:hint="eastAsia" w:ascii="宋体" w:hAnsi="宋体" w:cs="宋体"/>
                <w:kern w:val="0"/>
                <w:sz w:val="20"/>
                <w:szCs w:val="20"/>
              </w:rPr>
              <w:t>3、当远程控制有效时同时控制后板ALARM（报警）端口导通—起到级联控制ALARM（报警）功能；</w:t>
            </w:r>
          </w:p>
          <w:p>
            <w:pPr>
              <w:widowControl/>
              <w:jc w:val="left"/>
              <w:rPr>
                <w:rFonts w:ascii="宋体" w:hAnsi="宋体" w:cs="宋体"/>
                <w:kern w:val="0"/>
                <w:sz w:val="20"/>
                <w:szCs w:val="20"/>
              </w:rPr>
            </w:pPr>
            <w:r>
              <w:rPr>
                <w:rFonts w:hint="eastAsia" w:ascii="宋体" w:hAnsi="宋体" w:cs="宋体"/>
                <w:kern w:val="0"/>
                <w:sz w:val="20"/>
                <w:szCs w:val="20"/>
              </w:rPr>
              <w:t>4、单个通道最大负载功率2200W，所有通道负载总功率达6000W；</w:t>
            </w:r>
          </w:p>
          <w:p>
            <w:pPr>
              <w:widowControl/>
              <w:jc w:val="left"/>
              <w:rPr>
                <w:rFonts w:ascii="宋体" w:hAnsi="宋体" w:cs="宋体"/>
                <w:kern w:val="0"/>
                <w:sz w:val="20"/>
                <w:szCs w:val="20"/>
              </w:rPr>
            </w:pPr>
            <w:r>
              <w:rPr>
                <w:rFonts w:hint="eastAsia" w:ascii="宋体" w:hAnsi="宋体" w:cs="宋体"/>
                <w:kern w:val="0"/>
                <w:sz w:val="20"/>
                <w:szCs w:val="20"/>
              </w:rPr>
              <w:t xml:space="preserve">5、输入连接器：大功率线码式电源连接器； </w:t>
            </w:r>
          </w:p>
          <w:p>
            <w:pPr>
              <w:widowControl/>
              <w:jc w:val="left"/>
              <w:rPr>
                <w:rFonts w:ascii="宋体" w:hAnsi="宋体" w:cs="宋体"/>
                <w:kern w:val="0"/>
                <w:sz w:val="20"/>
                <w:szCs w:val="20"/>
              </w:rPr>
            </w:pPr>
            <w:r>
              <w:rPr>
                <w:rFonts w:hint="eastAsia" w:ascii="宋体" w:hAnsi="宋体" w:cs="宋体"/>
                <w:kern w:val="0"/>
                <w:sz w:val="20"/>
                <w:szCs w:val="20"/>
              </w:rPr>
              <w:t>6、输出连接器：多用途电源插座；</w:t>
            </w: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 xml:space="preserve">1、额定输出电压：AC ~220V 50Hz </w:t>
            </w:r>
          </w:p>
          <w:p>
            <w:pPr>
              <w:widowControl/>
              <w:jc w:val="left"/>
              <w:rPr>
                <w:rFonts w:ascii="宋体" w:hAnsi="宋体" w:cs="宋体"/>
                <w:kern w:val="0"/>
                <w:sz w:val="20"/>
                <w:szCs w:val="20"/>
              </w:rPr>
            </w:pPr>
            <w:r>
              <w:rPr>
                <w:rFonts w:hint="eastAsia" w:ascii="宋体" w:hAnsi="宋体" w:cs="宋体"/>
                <w:kern w:val="0"/>
                <w:sz w:val="20"/>
                <w:szCs w:val="20"/>
              </w:rPr>
              <w:t xml:space="preserve">2、额定输出电流：30A </w:t>
            </w:r>
          </w:p>
          <w:p>
            <w:pPr>
              <w:widowControl/>
              <w:jc w:val="left"/>
              <w:rPr>
                <w:rFonts w:ascii="宋体" w:hAnsi="宋体" w:cs="宋体"/>
                <w:kern w:val="0"/>
                <w:sz w:val="20"/>
                <w:szCs w:val="20"/>
              </w:rPr>
            </w:pPr>
            <w:r>
              <w:rPr>
                <w:rFonts w:hint="eastAsia" w:ascii="宋体" w:hAnsi="宋体" w:cs="宋体"/>
                <w:kern w:val="0"/>
                <w:sz w:val="20"/>
                <w:szCs w:val="20"/>
              </w:rPr>
              <w:t xml:space="preserve">3、可控制电源：8路 </w:t>
            </w:r>
          </w:p>
          <w:p>
            <w:pPr>
              <w:widowControl/>
              <w:jc w:val="left"/>
              <w:rPr>
                <w:rFonts w:ascii="宋体" w:hAnsi="宋体" w:cs="宋体"/>
                <w:kern w:val="0"/>
                <w:sz w:val="20"/>
                <w:szCs w:val="20"/>
              </w:rPr>
            </w:pPr>
            <w:r>
              <w:rPr>
                <w:rFonts w:hint="eastAsia" w:ascii="宋体" w:hAnsi="宋体" w:cs="宋体"/>
                <w:kern w:val="0"/>
                <w:sz w:val="20"/>
                <w:szCs w:val="20"/>
              </w:rPr>
              <w:t xml:space="preserve">4、每路动作延时时间：1秒 </w:t>
            </w:r>
          </w:p>
          <w:p>
            <w:pPr>
              <w:widowControl/>
              <w:jc w:val="left"/>
              <w:rPr>
                <w:rFonts w:ascii="宋体" w:hAnsi="宋体" w:cs="宋体"/>
                <w:kern w:val="0"/>
                <w:sz w:val="20"/>
                <w:szCs w:val="20"/>
              </w:rPr>
            </w:pPr>
            <w:r>
              <w:rPr>
                <w:rFonts w:hint="eastAsia" w:ascii="宋体" w:hAnsi="宋体" w:cs="宋体"/>
                <w:kern w:val="0"/>
                <w:sz w:val="20"/>
                <w:szCs w:val="20"/>
              </w:rPr>
              <w:t xml:space="preserve">5、供电电源：VAC 220V　50/60Hz 30A </w:t>
            </w:r>
          </w:p>
          <w:p>
            <w:pPr>
              <w:widowControl/>
              <w:jc w:val="left"/>
              <w:rPr>
                <w:rFonts w:ascii="宋体" w:hAnsi="宋体" w:cs="宋体"/>
                <w:kern w:val="0"/>
                <w:sz w:val="20"/>
                <w:szCs w:val="20"/>
              </w:rPr>
            </w:pPr>
            <w:r>
              <w:rPr>
                <w:rFonts w:hint="eastAsia" w:ascii="宋体" w:hAnsi="宋体" w:cs="宋体"/>
                <w:kern w:val="0"/>
                <w:sz w:val="20"/>
                <w:szCs w:val="20"/>
              </w:rPr>
              <w:t>6、单路额定输出电源：10A</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无线话筒（双手持）</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1、频率指标：640-690MHz 740-790MHz 807-830MHz 共三段 共500个频率</w:t>
            </w:r>
          </w:p>
          <w:p>
            <w:pPr>
              <w:widowControl/>
              <w:jc w:val="left"/>
              <w:rPr>
                <w:rFonts w:ascii="宋体" w:hAnsi="宋体" w:cs="宋体"/>
                <w:kern w:val="0"/>
                <w:sz w:val="20"/>
                <w:szCs w:val="20"/>
              </w:rPr>
            </w:pPr>
            <w:r>
              <w:rPr>
                <w:rFonts w:hint="eastAsia" w:ascii="宋体" w:hAnsi="宋体" w:cs="宋体"/>
                <w:kern w:val="0"/>
                <w:sz w:val="20"/>
                <w:szCs w:val="20"/>
              </w:rPr>
              <w:t>2、调制方式：宽带FM</w:t>
            </w:r>
          </w:p>
          <w:p>
            <w:pPr>
              <w:widowControl/>
              <w:jc w:val="left"/>
              <w:rPr>
                <w:rFonts w:ascii="宋体" w:hAnsi="宋体" w:cs="宋体"/>
                <w:kern w:val="0"/>
                <w:sz w:val="20"/>
                <w:szCs w:val="20"/>
              </w:rPr>
            </w:pPr>
            <w:r>
              <w:rPr>
                <w:rFonts w:hint="eastAsia" w:ascii="宋体" w:hAnsi="宋体" w:cs="宋体"/>
                <w:kern w:val="0"/>
                <w:sz w:val="20"/>
                <w:szCs w:val="20"/>
              </w:rPr>
              <w:t>3、频道数目：500个</w:t>
            </w:r>
          </w:p>
          <w:p>
            <w:pPr>
              <w:widowControl/>
              <w:jc w:val="left"/>
              <w:rPr>
                <w:rFonts w:ascii="宋体" w:hAnsi="宋体" w:cs="宋体"/>
                <w:kern w:val="0"/>
                <w:sz w:val="20"/>
                <w:szCs w:val="20"/>
              </w:rPr>
            </w:pPr>
            <w:r>
              <w:rPr>
                <w:rFonts w:hint="eastAsia" w:ascii="宋体" w:hAnsi="宋体" w:cs="宋体"/>
                <w:kern w:val="0"/>
                <w:sz w:val="20"/>
                <w:szCs w:val="20"/>
              </w:rPr>
              <w:t>4、频道间隔：250KHz</w:t>
            </w:r>
          </w:p>
          <w:p>
            <w:pPr>
              <w:widowControl/>
              <w:jc w:val="left"/>
              <w:rPr>
                <w:rFonts w:ascii="宋体" w:hAnsi="宋体" w:cs="宋体"/>
                <w:kern w:val="0"/>
                <w:sz w:val="20"/>
                <w:szCs w:val="20"/>
              </w:rPr>
            </w:pPr>
            <w:r>
              <w:rPr>
                <w:rFonts w:hint="eastAsia" w:ascii="宋体" w:hAnsi="宋体" w:cs="宋体"/>
                <w:kern w:val="0"/>
                <w:sz w:val="20"/>
                <w:szCs w:val="20"/>
              </w:rPr>
              <w:t>5、频率稳定度：±0.005%以内</w:t>
            </w:r>
          </w:p>
          <w:p>
            <w:pPr>
              <w:widowControl/>
              <w:jc w:val="left"/>
              <w:rPr>
                <w:rFonts w:ascii="宋体" w:hAnsi="宋体" w:cs="宋体"/>
                <w:kern w:val="0"/>
                <w:sz w:val="20"/>
                <w:szCs w:val="20"/>
              </w:rPr>
            </w:pPr>
            <w:r>
              <w:rPr>
                <w:rFonts w:hint="eastAsia" w:ascii="宋体" w:hAnsi="宋体" w:cs="宋体"/>
                <w:kern w:val="0"/>
                <w:sz w:val="20"/>
                <w:szCs w:val="20"/>
              </w:rPr>
              <w:t>6、动态范围：100dB</w:t>
            </w:r>
          </w:p>
          <w:p>
            <w:pPr>
              <w:widowControl/>
              <w:jc w:val="left"/>
              <w:rPr>
                <w:rFonts w:ascii="宋体" w:hAnsi="宋体" w:cs="宋体"/>
                <w:kern w:val="0"/>
                <w:sz w:val="20"/>
                <w:szCs w:val="20"/>
              </w:rPr>
            </w:pPr>
            <w:r>
              <w:rPr>
                <w:rFonts w:hint="eastAsia" w:ascii="宋体" w:hAnsi="宋体" w:cs="宋体"/>
                <w:kern w:val="0"/>
                <w:sz w:val="20"/>
                <w:szCs w:val="20"/>
              </w:rPr>
              <w:t>7、最大频偏：±45KHz</w:t>
            </w:r>
          </w:p>
          <w:p>
            <w:pPr>
              <w:widowControl/>
              <w:jc w:val="left"/>
              <w:rPr>
                <w:rFonts w:ascii="宋体" w:hAnsi="宋体" w:cs="宋体"/>
                <w:kern w:val="0"/>
                <w:sz w:val="20"/>
                <w:szCs w:val="20"/>
              </w:rPr>
            </w:pPr>
            <w:r>
              <w:rPr>
                <w:rFonts w:hint="eastAsia" w:ascii="宋体" w:hAnsi="宋体" w:cs="宋体"/>
                <w:kern w:val="0"/>
                <w:sz w:val="20"/>
                <w:szCs w:val="20"/>
              </w:rPr>
              <w:t>8、频率响应：80Hz-18KHz（±3dB）（整个系统的频率取决于话筒单元）</w:t>
            </w:r>
          </w:p>
          <w:p>
            <w:pPr>
              <w:widowControl/>
              <w:jc w:val="left"/>
              <w:rPr>
                <w:rFonts w:ascii="宋体" w:hAnsi="宋体" w:cs="宋体"/>
                <w:kern w:val="0"/>
                <w:sz w:val="20"/>
                <w:szCs w:val="20"/>
              </w:rPr>
            </w:pPr>
            <w:r>
              <w:rPr>
                <w:rFonts w:hint="eastAsia" w:ascii="宋体" w:hAnsi="宋体" w:cs="宋体"/>
                <w:kern w:val="0"/>
                <w:sz w:val="20"/>
                <w:szCs w:val="20"/>
              </w:rPr>
              <w:t>9、综合信噪比：105dB</w:t>
            </w:r>
          </w:p>
          <w:p>
            <w:pPr>
              <w:widowControl/>
              <w:jc w:val="left"/>
              <w:rPr>
                <w:rFonts w:ascii="宋体" w:hAnsi="宋体" w:cs="宋体"/>
                <w:kern w:val="0"/>
                <w:sz w:val="20"/>
                <w:szCs w:val="20"/>
              </w:rPr>
            </w:pPr>
            <w:r>
              <w:rPr>
                <w:rFonts w:hint="eastAsia" w:ascii="宋体" w:hAnsi="宋体" w:cs="宋体"/>
                <w:kern w:val="0"/>
                <w:sz w:val="20"/>
                <w:szCs w:val="20"/>
              </w:rPr>
              <w:t>10、综合失真：≤0.5%</w:t>
            </w:r>
          </w:p>
          <w:p>
            <w:pPr>
              <w:widowControl/>
              <w:jc w:val="left"/>
              <w:rPr>
                <w:rFonts w:ascii="宋体" w:hAnsi="宋体" w:cs="宋体"/>
                <w:kern w:val="0"/>
                <w:sz w:val="20"/>
                <w:szCs w:val="20"/>
              </w:rPr>
            </w:pPr>
            <w:r>
              <w:rPr>
                <w:rFonts w:hint="eastAsia" w:ascii="宋体" w:hAnsi="宋体" w:cs="宋体"/>
                <w:kern w:val="0"/>
                <w:sz w:val="20"/>
                <w:szCs w:val="20"/>
              </w:rPr>
              <w:t>11、工作距离：约100m（工作距离取决于很多因素，包括RF信号的吸收、反射和干扰等）直线无障碍</w:t>
            </w:r>
          </w:p>
          <w:p>
            <w:pPr>
              <w:widowControl/>
              <w:jc w:val="left"/>
              <w:rPr>
                <w:rFonts w:ascii="宋体" w:hAnsi="宋体" w:cs="宋体"/>
                <w:kern w:val="0"/>
                <w:sz w:val="20"/>
                <w:szCs w:val="20"/>
              </w:rPr>
            </w:pPr>
            <w:r>
              <w:rPr>
                <w:rFonts w:hint="eastAsia" w:ascii="宋体" w:hAnsi="宋体" w:cs="宋体"/>
                <w:kern w:val="0"/>
                <w:sz w:val="20"/>
                <w:szCs w:val="20"/>
              </w:rPr>
              <w:t>接收机指标</w:t>
            </w:r>
          </w:p>
          <w:p>
            <w:pPr>
              <w:widowControl/>
              <w:jc w:val="left"/>
              <w:rPr>
                <w:rFonts w:ascii="宋体" w:hAnsi="宋体" w:cs="宋体"/>
                <w:kern w:val="0"/>
                <w:sz w:val="20"/>
                <w:szCs w:val="20"/>
              </w:rPr>
            </w:pPr>
            <w:r>
              <w:rPr>
                <w:rFonts w:hint="eastAsia" w:ascii="宋体" w:hAnsi="宋体" w:cs="宋体"/>
                <w:kern w:val="0"/>
                <w:sz w:val="20"/>
                <w:szCs w:val="20"/>
              </w:rPr>
              <w:t>1、接收机方式：二次变频超外差</w:t>
            </w:r>
          </w:p>
          <w:p>
            <w:pPr>
              <w:widowControl/>
              <w:jc w:val="left"/>
              <w:rPr>
                <w:rFonts w:ascii="宋体" w:hAnsi="宋体" w:cs="宋体"/>
                <w:kern w:val="0"/>
                <w:sz w:val="20"/>
                <w:szCs w:val="20"/>
              </w:rPr>
            </w:pPr>
            <w:r>
              <w:rPr>
                <w:rFonts w:hint="eastAsia" w:ascii="宋体" w:hAnsi="宋体" w:cs="宋体"/>
                <w:kern w:val="0"/>
                <w:sz w:val="20"/>
                <w:szCs w:val="20"/>
              </w:rPr>
              <w:t>2、中频频率：110MHz，10.7MHz</w:t>
            </w:r>
          </w:p>
          <w:p>
            <w:pPr>
              <w:widowControl/>
              <w:jc w:val="left"/>
              <w:rPr>
                <w:rFonts w:ascii="宋体" w:hAnsi="宋体" w:cs="宋体"/>
                <w:kern w:val="0"/>
                <w:sz w:val="20"/>
                <w:szCs w:val="20"/>
              </w:rPr>
            </w:pPr>
            <w:r>
              <w:rPr>
                <w:rFonts w:hint="eastAsia" w:ascii="宋体" w:hAnsi="宋体" w:cs="宋体"/>
                <w:kern w:val="0"/>
                <w:sz w:val="20"/>
                <w:szCs w:val="20"/>
              </w:rPr>
              <w:t>3、无线接口：BNC/50Ω</w:t>
            </w:r>
          </w:p>
          <w:p>
            <w:pPr>
              <w:widowControl/>
              <w:jc w:val="left"/>
              <w:rPr>
                <w:rFonts w:ascii="宋体" w:hAnsi="宋体" w:cs="宋体"/>
                <w:kern w:val="0"/>
                <w:sz w:val="20"/>
                <w:szCs w:val="20"/>
              </w:rPr>
            </w:pPr>
            <w:r>
              <w:rPr>
                <w:rFonts w:hint="eastAsia" w:ascii="宋体" w:hAnsi="宋体" w:cs="宋体"/>
                <w:kern w:val="0"/>
                <w:sz w:val="20"/>
                <w:szCs w:val="20"/>
              </w:rPr>
              <w:t>4、灵敏度：12dB μV（80dBS/N)</w:t>
            </w:r>
          </w:p>
          <w:p>
            <w:pPr>
              <w:widowControl/>
              <w:jc w:val="left"/>
              <w:rPr>
                <w:rFonts w:ascii="宋体" w:hAnsi="宋体" w:cs="宋体"/>
                <w:kern w:val="0"/>
                <w:sz w:val="20"/>
                <w:szCs w:val="20"/>
              </w:rPr>
            </w:pPr>
            <w:r>
              <w:rPr>
                <w:rFonts w:hint="eastAsia" w:ascii="宋体" w:hAnsi="宋体" w:cs="宋体"/>
                <w:kern w:val="0"/>
                <w:sz w:val="20"/>
                <w:szCs w:val="20"/>
              </w:rPr>
              <w:t>5、灵敏度调节范围：12-32dB μV</w:t>
            </w:r>
          </w:p>
          <w:p>
            <w:pPr>
              <w:widowControl/>
              <w:jc w:val="left"/>
              <w:rPr>
                <w:rFonts w:ascii="宋体" w:hAnsi="宋体" w:cs="宋体"/>
                <w:kern w:val="0"/>
                <w:sz w:val="20"/>
                <w:szCs w:val="20"/>
              </w:rPr>
            </w:pPr>
            <w:r>
              <w:rPr>
                <w:rFonts w:hint="eastAsia" w:ascii="宋体" w:hAnsi="宋体" w:cs="宋体"/>
                <w:kern w:val="0"/>
                <w:sz w:val="20"/>
                <w:szCs w:val="20"/>
              </w:rPr>
              <w:t>6、离散抑制：≥75dB</w:t>
            </w:r>
          </w:p>
          <w:p>
            <w:pPr>
              <w:widowControl/>
              <w:jc w:val="left"/>
              <w:rPr>
                <w:rFonts w:ascii="宋体" w:hAnsi="宋体" w:cs="宋体"/>
                <w:kern w:val="0"/>
                <w:sz w:val="20"/>
                <w:szCs w:val="20"/>
              </w:rPr>
            </w:pPr>
            <w:r>
              <w:rPr>
                <w:rFonts w:hint="eastAsia" w:ascii="宋体" w:hAnsi="宋体" w:cs="宋体"/>
                <w:kern w:val="0"/>
                <w:sz w:val="20"/>
                <w:szCs w:val="20"/>
              </w:rPr>
              <w:t>7、最大输出电平：+10dBV</w:t>
            </w:r>
          </w:p>
          <w:p>
            <w:pPr>
              <w:widowControl/>
              <w:jc w:val="left"/>
              <w:rPr>
                <w:rFonts w:ascii="宋体" w:hAnsi="宋体" w:cs="宋体"/>
                <w:kern w:val="0"/>
                <w:sz w:val="20"/>
                <w:szCs w:val="20"/>
              </w:rPr>
            </w:pPr>
            <w:r>
              <w:rPr>
                <w:rFonts w:hint="eastAsia" w:ascii="宋体" w:hAnsi="宋体" w:cs="宋体"/>
                <w:kern w:val="0"/>
                <w:sz w:val="20"/>
                <w:szCs w:val="20"/>
              </w:rPr>
              <w:t>8、电方式：DC12V-1A输入</w:t>
            </w:r>
          </w:p>
          <w:p>
            <w:pPr>
              <w:widowControl/>
              <w:jc w:val="left"/>
              <w:rPr>
                <w:rFonts w:ascii="宋体" w:hAnsi="宋体" w:cs="宋体"/>
                <w:kern w:val="0"/>
                <w:sz w:val="20"/>
                <w:szCs w:val="20"/>
              </w:rPr>
            </w:pPr>
            <w:r>
              <w:rPr>
                <w:rFonts w:hint="eastAsia" w:ascii="宋体" w:hAnsi="宋体" w:cs="宋体"/>
                <w:kern w:val="0"/>
                <w:sz w:val="20"/>
                <w:szCs w:val="20"/>
              </w:rPr>
              <w:t>发射机指标</w:t>
            </w:r>
          </w:p>
          <w:p>
            <w:pPr>
              <w:widowControl/>
              <w:jc w:val="left"/>
              <w:rPr>
                <w:rFonts w:ascii="宋体" w:hAnsi="宋体" w:cs="宋体"/>
                <w:kern w:val="0"/>
                <w:sz w:val="20"/>
                <w:szCs w:val="20"/>
              </w:rPr>
            </w:pPr>
            <w:r>
              <w:rPr>
                <w:rFonts w:hint="eastAsia" w:ascii="宋体" w:hAnsi="宋体" w:cs="宋体"/>
                <w:kern w:val="0"/>
                <w:sz w:val="20"/>
                <w:szCs w:val="20"/>
              </w:rPr>
              <w:t>1、音头：动圈式麦克风（双手持话筒）</w:t>
            </w:r>
          </w:p>
          <w:p>
            <w:pPr>
              <w:widowControl/>
              <w:jc w:val="left"/>
              <w:rPr>
                <w:rFonts w:ascii="宋体" w:hAnsi="宋体" w:cs="宋体"/>
                <w:kern w:val="0"/>
                <w:sz w:val="20"/>
                <w:szCs w:val="20"/>
              </w:rPr>
            </w:pPr>
            <w:r>
              <w:rPr>
                <w:rFonts w:hint="eastAsia" w:ascii="宋体" w:hAnsi="宋体" w:cs="宋体"/>
                <w:kern w:val="0"/>
                <w:sz w:val="20"/>
                <w:szCs w:val="20"/>
              </w:rPr>
              <w:t>2、天线：手持麦克风内置螺旋天线，佩挂发射机采用1/4波长鞭状天线</w:t>
            </w:r>
          </w:p>
          <w:p>
            <w:pPr>
              <w:widowControl/>
              <w:jc w:val="left"/>
              <w:rPr>
                <w:rFonts w:ascii="宋体" w:hAnsi="宋体" w:cs="宋体"/>
                <w:kern w:val="0"/>
                <w:sz w:val="20"/>
                <w:szCs w:val="20"/>
              </w:rPr>
            </w:pPr>
            <w:r>
              <w:rPr>
                <w:rFonts w:hint="eastAsia" w:ascii="宋体" w:hAnsi="宋体" w:cs="宋体"/>
                <w:kern w:val="0"/>
                <w:sz w:val="20"/>
                <w:szCs w:val="20"/>
              </w:rPr>
              <w:t>3、输出功率：高功率30mW；低功率3mW</w:t>
            </w:r>
          </w:p>
          <w:p>
            <w:pPr>
              <w:widowControl/>
              <w:jc w:val="left"/>
              <w:rPr>
                <w:rFonts w:ascii="宋体" w:hAnsi="宋体" w:cs="宋体"/>
                <w:kern w:val="0"/>
                <w:sz w:val="20"/>
                <w:szCs w:val="20"/>
              </w:rPr>
            </w:pPr>
            <w:r>
              <w:rPr>
                <w:rFonts w:hint="eastAsia" w:ascii="宋体" w:hAnsi="宋体" w:cs="宋体"/>
                <w:kern w:val="0"/>
                <w:sz w:val="20"/>
                <w:szCs w:val="20"/>
              </w:rPr>
              <w:t>4、离散抑制：-60dB                                                                                                                                                                                                  5、配套有1台接收主机和2个无线手持话筒。</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充电器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1、电池规格：AA 镍氢充电电池</w:t>
            </w:r>
          </w:p>
          <w:p>
            <w:pPr>
              <w:widowControl/>
              <w:jc w:val="left"/>
              <w:rPr>
                <w:rFonts w:ascii="宋体" w:hAnsi="宋体" w:cs="宋体"/>
                <w:kern w:val="0"/>
                <w:sz w:val="20"/>
                <w:szCs w:val="20"/>
              </w:rPr>
            </w:pPr>
            <w:r>
              <w:rPr>
                <w:rFonts w:hint="eastAsia" w:ascii="宋体" w:hAnsi="宋体" w:cs="宋体"/>
                <w:kern w:val="0"/>
                <w:sz w:val="20"/>
                <w:szCs w:val="20"/>
              </w:rPr>
              <w:t>2、输入电源：DC 12V / 1A</w:t>
            </w:r>
          </w:p>
          <w:p>
            <w:pPr>
              <w:widowControl/>
              <w:jc w:val="left"/>
              <w:rPr>
                <w:rFonts w:ascii="宋体" w:hAnsi="宋体" w:cs="宋体"/>
                <w:kern w:val="0"/>
                <w:sz w:val="20"/>
                <w:szCs w:val="20"/>
              </w:rPr>
            </w:pPr>
            <w:r>
              <w:rPr>
                <w:rFonts w:hint="eastAsia" w:ascii="宋体" w:hAnsi="宋体" w:cs="宋体"/>
                <w:kern w:val="0"/>
                <w:sz w:val="20"/>
                <w:szCs w:val="20"/>
              </w:rPr>
              <w:t>3、充电方式：恒压PWM方式和涓流方式</w:t>
            </w:r>
          </w:p>
          <w:p>
            <w:pPr>
              <w:widowControl/>
              <w:jc w:val="left"/>
              <w:rPr>
                <w:rFonts w:ascii="宋体" w:hAnsi="宋体" w:cs="宋体"/>
                <w:kern w:val="0"/>
                <w:sz w:val="20"/>
                <w:szCs w:val="20"/>
              </w:rPr>
            </w:pPr>
            <w:r>
              <w:rPr>
                <w:rFonts w:hint="eastAsia" w:ascii="宋体" w:hAnsi="宋体" w:cs="宋体"/>
                <w:kern w:val="0"/>
                <w:sz w:val="20"/>
                <w:szCs w:val="20"/>
              </w:rPr>
              <w:t>4、充电电流：约500mA</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无线话筒（双头戴）</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1、频率指标：640-690MHz 740-790MHz 807-830MHz 共三段 共500个频率</w:t>
            </w:r>
          </w:p>
          <w:p>
            <w:pPr>
              <w:widowControl/>
              <w:jc w:val="left"/>
              <w:rPr>
                <w:rFonts w:ascii="宋体" w:hAnsi="宋体" w:cs="宋体"/>
                <w:kern w:val="0"/>
                <w:sz w:val="20"/>
                <w:szCs w:val="20"/>
              </w:rPr>
            </w:pPr>
            <w:r>
              <w:rPr>
                <w:rFonts w:hint="eastAsia" w:ascii="宋体" w:hAnsi="宋体" w:cs="宋体"/>
                <w:kern w:val="0"/>
                <w:sz w:val="20"/>
                <w:szCs w:val="20"/>
              </w:rPr>
              <w:t>2、调制方式：宽带FM</w:t>
            </w:r>
          </w:p>
          <w:p>
            <w:pPr>
              <w:widowControl/>
              <w:jc w:val="left"/>
              <w:rPr>
                <w:rFonts w:ascii="宋体" w:hAnsi="宋体" w:cs="宋体"/>
                <w:kern w:val="0"/>
                <w:sz w:val="20"/>
                <w:szCs w:val="20"/>
              </w:rPr>
            </w:pPr>
            <w:r>
              <w:rPr>
                <w:rFonts w:hint="eastAsia" w:ascii="宋体" w:hAnsi="宋体" w:cs="宋体"/>
                <w:kern w:val="0"/>
                <w:sz w:val="20"/>
                <w:szCs w:val="20"/>
              </w:rPr>
              <w:t>3、频道数目：500个</w:t>
            </w:r>
          </w:p>
          <w:p>
            <w:pPr>
              <w:widowControl/>
              <w:jc w:val="left"/>
              <w:rPr>
                <w:rFonts w:ascii="宋体" w:hAnsi="宋体" w:cs="宋体"/>
                <w:kern w:val="0"/>
                <w:sz w:val="20"/>
                <w:szCs w:val="20"/>
              </w:rPr>
            </w:pPr>
            <w:r>
              <w:rPr>
                <w:rFonts w:hint="eastAsia" w:ascii="宋体" w:hAnsi="宋体" w:cs="宋体"/>
                <w:kern w:val="0"/>
                <w:sz w:val="20"/>
                <w:szCs w:val="20"/>
              </w:rPr>
              <w:t>4、频道间隔：250KHz</w:t>
            </w:r>
          </w:p>
          <w:p>
            <w:pPr>
              <w:widowControl/>
              <w:jc w:val="left"/>
              <w:rPr>
                <w:rFonts w:ascii="宋体" w:hAnsi="宋体" w:cs="宋体"/>
                <w:kern w:val="0"/>
                <w:sz w:val="20"/>
                <w:szCs w:val="20"/>
              </w:rPr>
            </w:pPr>
            <w:r>
              <w:rPr>
                <w:rFonts w:hint="eastAsia" w:ascii="宋体" w:hAnsi="宋体" w:cs="宋体"/>
                <w:kern w:val="0"/>
                <w:sz w:val="20"/>
                <w:szCs w:val="20"/>
              </w:rPr>
              <w:t>5、频率稳定度：±0.005%以内</w:t>
            </w:r>
          </w:p>
          <w:p>
            <w:pPr>
              <w:widowControl/>
              <w:jc w:val="left"/>
              <w:rPr>
                <w:rFonts w:ascii="宋体" w:hAnsi="宋体" w:cs="宋体"/>
                <w:kern w:val="0"/>
                <w:sz w:val="20"/>
                <w:szCs w:val="20"/>
              </w:rPr>
            </w:pPr>
            <w:r>
              <w:rPr>
                <w:rFonts w:hint="eastAsia" w:ascii="宋体" w:hAnsi="宋体" w:cs="宋体"/>
                <w:kern w:val="0"/>
                <w:sz w:val="20"/>
                <w:szCs w:val="20"/>
              </w:rPr>
              <w:t>6、动态范围：100dB</w:t>
            </w:r>
          </w:p>
          <w:p>
            <w:pPr>
              <w:widowControl/>
              <w:jc w:val="left"/>
              <w:rPr>
                <w:rFonts w:ascii="宋体" w:hAnsi="宋体" w:cs="宋体"/>
                <w:kern w:val="0"/>
                <w:sz w:val="20"/>
                <w:szCs w:val="20"/>
              </w:rPr>
            </w:pPr>
            <w:r>
              <w:rPr>
                <w:rFonts w:hint="eastAsia" w:ascii="宋体" w:hAnsi="宋体" w:cs="宋体"/>
                <w:kern w:val="0"/>
                <w:sz w:val="20"/>
                <w:szCs w:val="20"/>
              </w:rPr>
              <w:t>7、最大频偏：±45KHz</w:t>
            </w:r>
          </w:p>
          <w:p>
            <w:pPr>
              <w:widowControl/>
              <w:jc w:val="left"/>
              <w:rPr>
                <w:rFonts w:ascii="宋体" w:hAnsi="宋体" w:cs="宋体"/>
                <w:kern w:val="0"/>
                <w:sz w:val="20"/>
                <w:szCs w:val="20"/>
              </w:rPr>
            </w:pPr>
            <w:r>
              <w:rPr>
                <w:rFonts w:hint="eastAsia" w:ascii="宋体" w:hAnsi="宋体" w:cs="宋体"/>
                <w:kern w:val="0"/>
                <w:sz w:val="20"/>
                <w:szCs w:val="20"/>
              </w:rPr>
              <w:t>8、频率响应：80Hz-18KHz（±3dB）（整个系统的频率取决于话筒单元）</w:t>
            </w:r>
          </w:p>
          <w:p>
            <w:pPr>
              <w:widowControl/>
              <w:jc w:val="left"/>
              <w:rPr>
                <w:rFonts w:ascii="宋体" w:hAnsi="宋体" w:cs="宋体"/>
                <w:kern w:val="0"/>
                <w:sz w:val="20"/>
                <w:szCs w:val="20"/>
              </w:rPr>
            </w:pPr>
            <w:r>
              <w:rPr>
                <w:rFonts w:hint="eastAsia" w:ascii="宋体" w:hAnsi="宋体" w:cs="宋体"/>
                <w:kern w:val="0"/>
                <w:sz w:val="20"/>
                <w:szCs w:val="20"/>
              </w:rPr>
              <w:t>9、综合信噪比：105dB</w:t>
            </w:r>
          </w:p>
          <w:p>
            <w:pPr>
              <w:widowControl/>
              <w:jc w:val="left"/>
              <w:rPr>
                <w:rFonts w:ascii="宋体" w:hAnsi="宋体" w:cs="宋体"/>
                <w:kern w:val="0"/>
                <w:sz w:val="20"/>
                <w:szCs w:val="20"/>
              </w:rPr>
            </w:pPr>
            <w:r>
              <w:rPr>
                <w:rFonts w:hint="eastAsia" w:ascii="宋体" w:hAnsi="宋体" w:cs="宋体"/>
                <w:kern w:val="0"/>
                <w:sz w:val="20"/>
                <w:szCs w:val="20"/>
              </w:rPr>
              <w:t>10、综合失真：≤0.5%</w:t>
            </w:r>
          </w:p>
          <w:p>
            <w:pPr>
              <w:widowControl/>
              <w:jc w:val="left"/>
              <w:rPr>
                <w:rFonts w:ascii="宋体" w:hAnsi="宋体" w:cs="宋体"/>
                <w:kern w:val="0"/>
                <w:sz w:val="20"/>
                <w:szCs w:val="20"/>
              </w:rPr>
            </w:pPr>
            <w:r>
              <w:rPr>
                <w:rFonts w:hint="eastAsia" w:ascii="宋体" w:hAnsi="宋体" w:cs="宋体"/>
                <w:kern w:val="0"/>
                <w:sz w:val="20"/>
                <w:szCs w:val="20"/>
              </w:rPr>
              <w:t>11、工作距离：约100m（工作距离取决于很多因素，包括RF信号的吸收、反射和干扰等）直线无障碍</w:t>
            </w:r>
          </w:p>
          <w:p>
            <w:pPr>
              <w:widowControl/>
              <w:jc w:val="left"/>
              <w:rPr>
                <w:rFonts w:ascii="宋体" w:hAnsi="宋体" w:cs="宋体"/>
                <w:kern w:val="0"/>
                <w:sz w:val="20"/>
                <w:szCs w:val="20"/>
              </w:rPr>
            </w:pPr>
            <w:r>
              <w:rPr>
                <w:rFonts w:hint="eastAsia" w:ascii="宋体" w:hAnsi="宋体" w:cs="宋体"/>
                <w:kern w:val="0"/>
                <w:sz w:val="20"/>
                <w:szCs w:val="20"/>
              </w:rPr>
              <w:t>接收机指标</w:t>
            </w:r>
          </w:p>
          <w:p>
            <w:pPr>
              <w:widowControl/>
              <w:jc w:val="left"/>
              <w:rPr>
                <w:rFonts w:ascii="宋体" w:hAnsi="宋体" w:cs="宋体"/>
                <w:kern w:val="0"/>
                <w:sz w:val="20"/>
                <w:szCs w:val="20"/>
              </w:rPr>
            </w:pPr>
            <w:r>
              <w:rPr>
                <w:rFonts w:hint="eastAsia" w:ascii="宋体" w:hAnsi="宋体" w:cs="宋体"/>
                <w:kern w:val="0"/>
                <w:sz w:val="20"/>
                <w:szCs w:val="20"/>
              </w:rPr>
              <w:t>1、接收机方式：二次变频超外差</w:t>
            </w:r>
          </w:p>
          <w:p>
            <w:pPr>
              <w:widowControl/>
              <w:jc w:val="left"/>
              <w:rPr>
                <w:rFonts w:ascii="宋体" w:hAnsi="宋体" w:cs="宋体"/>
                <w:kern w:val="0"/>
                <w:sz w:val="20"/>
                <w:szCs w:val="20"/>
              </w:rPr>
            </w:pPr>
            <w:r>
              <w:rPr>
                <w:rFonts w:hint="eastAsia" w:ascii="宋体" w:hAnsi="宋体" w:cs="宋体"/>
                <w:kern w:val="0"/>
                <w:sz w:val="20"/>
                <w:szCs w:val="20"/>
              </w:rPr>
              <w:t>2、中频频率：110MHz，10.7MHz</w:t>
            </w:r>
          </w:p>
          <w:p>
            <w:pPr>
              <w:widowControl/>
              <w:jc w:val="left"/>
              <w:rPr>
                <w:rFonts w:ascii="宋体" w:hAnsi="宋体" w:cs="宋体"/>
                <w:kern w:val="0"/>
                <w:sz w:val="20"/>
                <w:szCs w:val="20"/>
              </w:rPr>
            </w:pPr>
            <w:r>
              <w:rPr>
                <w:rFonts w:hint="eastAsia" w:ascii="宋体" w:hAnsi="宋体" w:cs="宋体"/>
                <w:kern w:val="0"/>
                <w:sz w:val="20"/>
                <w:szCs w:val="20"/>
              </w:rPr>
              <w:t>3、无线接口：BNC/50Ω</w:t>
            </w:r>
          </w:p>
          <w:p>
            <w:pPr>
              <w:widowControl/>
              <w:jc w:val="left"/>
              <w:rPr>
                <w:rFonts w:ascii="宋体" w:hAnsi="宋体" w:cs="宋体"/>
                <w:kern w:val="0"/>
                <w:sz w:val="20"/>
                <w:szCs w:val="20"/>
              </w:rPr>
            </w:pPr>
            <w:r>
              <w:rPr>
                <w:rFonts w:hint="eastAsia" w:ascii="宋体" w:hAnsi="宋体" w:cs="宋体"/>
                <w:kern w:val="0"/>
                <w:sz w:val="20"/>
                <w:szCs w:val="20"/>
              </w:rPr>
              <w:t>4、灵敏度：12dB μV（80dBS/N)</w:t>
            </w:r>
          </w:p>
          <w:p>
            <w:pPr>
              <w:widowControl/>
              <w:jc w:val="left"/>
              <w:rPr>
                <w:rFonts w:ascii="宋体" w:hAnsi="宋体" w:cs="宋体"/>
                <w:kern w:val="0"/>
                <w:sz w:val="20"/>
                <w:szCs w:val="20"/>
              </w:rPr>
            </w:pPr>
            <w:r>
              <w:rPr>
                <w:rFonts w:hint="eastAsia" w:ascii="宋体" w:hAnsi="宋体" w:cs="宋体"/>
                <w:kern w:val="0"/>
                <w:sz w:val="20"/>
                <w:szCs w:val="20"/>
              </w:rPr>
              <w:t>5、灵敏度调节范围：12-32dB μV</w:t>
            </w:r>
          </w:p>
          <w:p>
            <w:pPr>
              <w:widowControl/>
              <w:jc w:val="left"/>
              <w:rPr>
                <w:rFonts w:ascii="宋体" w:hAnsi="宋体" w:cs="宋体"/>
                <w:kern w:val="0"/>
                <w:sz w:val="20"/>
                <w:szCs w:val="20"/>
              </w:rPr>
            </w:pPr>
            <w:r>
              <w:rPr>
                <w:rFonts w:hint="eastAsia" w:ascii="宋体" w:hAnsi="宋体" w:cs="宋体"/>
                <w:kern w:val="0"/>
                <w:sz w:val="20"/>
                <w:szCs w:val="20"/>
              </w:rPr>
              <w:t>6、离散抑制：≥75dB</w:t>
            </w:r>
          </w:p>
          <w:p>
            <w:pPr>
              <w:widowControl/>
              <w:jc w:val="left"/>
              <w:rPr>
                <w:rFonts w:ascii="宋体" w:hAnsi="宋体" w:cs="宋体"/>
                <w:kern w:val="0"/>
                <w:sz w:val="20"/>
                <w:szCs w:val="20"/>
              </w:rPr>
            </w:pPr>
            <w:r>
              <w:rPr>
                <w:rFonts w:hint="eastAsia" w:ascii="宋体" w:hAnsi="宋体" w:cs="宋体"/>
                <w:kern w:val="0"/>
                <w:sz w:val="20"/>
                <w:szCs w:val="20"/>
              </w:rPr>
              <w:t>7、最大输出电平：+10dBV</w:t>
            </w:r>
          </w:p>
          <w:p>
            <w:pPr>
              <w:widowControl/>
              <w:jc w:val="left"/>
              <w:rPr>
                <w:rFonts w:ascii="宋体" w:hAnsi="宋体" w:cs="宋体"/>
                <w:kern w:val="0"/>
                <w:sz w:val="20"/>
                <w:szCs w:val="20"/>
              </w:rPr>
            </w:pPr>
            <w:r>
              <w:rPr>
                <w:rFonts w:hint="eastAsia" w:ascii="宋体" w:hAnsi="宋体" w:cs="宋体"/>
                <w:kern w:val="0"/>
                <w:sz w:val="20"/>
                <w:szCs w:val="20"/>
              </w:rPr>
              <w:t>8、供电方式：DC12V-1A输入</w:t>
            </w:r>
          </w:p>
          <w:p>
            <w:pPr>
              <w:widowControl/>
              <w:jc w:val="left"/>
              <w:rPr>
                <w:rFonts w:ascii="宋体" w:hAnsi="宋体" w:cs="宋体"/>
                <w:kern w:val="0"/>
                <w:sz w:val="20"/>
                <w:szCs w:val="20"/>
              </w:rPr>
            </w:pPr>
            <w:r>
              <w:rPr>
                <w:rFonts w:hint="eastAsia" w:ascii="宋体" w:hAnsi="宋体" w:cs="宋体"/>
                <w:kern w:val="0"/>
                <w:sz w:val="20"/>
                <w:szCs w:val="20"/>
              </w:rPr>
              <w:t>发射机指标</w:t>
            </w:r>
          </w:p>
          <w:p>
            <w:pPr>
              <w:widowControl/>
              <w:jc w:val="left"/>
              <w:rPr>
                <w:rFonts w:ascii="宋体" w:hAnsi="宋体" w:cs="宋体"/>
                <w:kern w:val="0"/>
                <w:sz w:val="20"/>
                <w:szCs w:val="20"/>
              </w:rPr>
            </w:pPr>
            <w:r>
              <w:rPr>
                <w:rFonts w:hint="eastAsia" w:ascii="宋体" w:hAnsi="宋体" w:cs="宋体"/>
                <w:kern w:val="0"/>
                <w:sz w:val="20"/>
                <w:szCs w:val="20"/>
              </w:rPr>
              <w:t>1、音头：电容式（头戴话筒）</w:t>
            </w:r>
          </w:p>
          <w:p>
            <w:pPr>
              <w:widowControl/>
              <w:jc w:val="left"/>
              <w:rPr>
                <w:rFonts w:ascii="宋体" w:hAnsi="宋体" w:cs="宋体"/>
                <w:kern w:val="0"/>
                <w:sz w:val="20"/>
                <w:szCs w:val="20"/>
              </w:rPr>
            </w:pPr>
            <w:r>
              <w:rPr>
                <w:rFonts w:hint="eastAsia" w:ascii="宋体" w:hAnsi="宋体" w:cs="宋体"/>
                <w:kern w:val="0"/>
                <w:sz w:val="20"/>
                <w:szCs w:val="20"/>
              </w:rPr>
              <w:t>2、天线：手持麦克风内置螺旋天线，佩挂发射机采用1/4波长鞭状天线</w:t>
            </w:r>
          </w:p>
          <w:p>
            <w:pPr>
              <w:widowControl/>
              <w:jc w:val="left"/>
              <w:rPr>
                <w:rFonts w:ascii="宋体" w:hAnsi="宋体" w:cs="宋体"/>
                <w:kern w:val="0"/>
                <w:sz w:val="20"/>
                <w:szCs w:val="20"/>
              </w:rPr>
            </w:pPr>
            <w:r>
              <w:rPr>
                <w:rFonts w:hint="eastAsia" w:ascii="宋体" w:hAnsi="宋体" w:cs="宋体"/>
                <w:kern w:val="0"/>
                <w:sz w:val="20"/>
                <w:szCs w:val="20"/>
              </w:rPr>
              <w:t>3、输出功率：高功率30mW；低功率3mW</w:t>
            </w:r>
          </w:p>
          <w:p>
            <w:pPr>
              <w:widowControl/>
              <w:jc w:val="left"/>
              <w:rPr>
                <w:rFonts w:ascii="宋体" w:hAnsi="宋体" w:cs="宋体"/>
                <w:kern w:val="0"/>
                <w:sz w:val="20"/>
                <w:szCs w:val="20"/>
              </w:rPr>
            </w:pPr>
            <w:r>
              <w:rPr>
                <w:rFonts w:hint="eastAsia" w:ascii="宋体" w:hAnsi="宋体" w:cs="宋体"/>
                <w:kern w:val="0"/>
                <w:sz w:val="20"/>
                <w:szCs w:val="20"/>
              </w:rPr>
              <w:t>4、离散抑制：-60dB</w:t>
            </w:r>
          </w:p>
          <w:p>
            <w:pPr>
              <w:widowControl/>
              <w:jc w:val="left"/>
              <w:rPr>
                <w:rFonts w:ascii="宋体" w:hAnsi="宋体" w:cs="宋体"/>
                <w:kern w:val="0"/>
                <w:sz w:val="20"/>
                <w:szCs w:val="20"/>
              </w:rPr>
            </w:pPr>
            <w:r>
              <w:rPr>
                <w:rFonts w:hint="eastAsia" w:ascii="宋体" w:hAnsi="宋体" w:cs="宋体"/>
                <w:kern w:val="0"/>
                <w:sz w:val="20"/>
                <w:szCs w:val="20"/>
              </w:rPr>
              <w:t xml:space="preserve">5、供电：2节5号1.5V碱性电池                                                   </w:t>
            </w:r>
          </w:p>
          <w:p>
            <w:pPr>
              <w:widowControl/>
              <w:jc w:val="left"/>
              <w:rPr>
                <w:rFonts w:ascii="宋体" w:hAnsi="宋体" w:cs="宋体"/>
                <w:kern w:val="0"/>
                <w:sz w:val="20"/>
                <w:szCs w:val="20"/>
              </w:rPr>
            </w:pPr>
            <w:r>
              <w:rPr>
                <w:rFonts w:hint="eastAsia" w:ascii="宋体" w:hAnsi="宋体" w:cs="宋体"/>
                <w:kern w:val="0"/>
                <w:sz w:val="20"/>
                <w:szCs w:val="20"/>
              </w:rPr>
              <w:t>6. 配套有1台接收主机和2个头戴式话筒。</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话筒天线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1.采用UHF频段无线真分集接收机用的45度极化宽频全向天线，支持550MHz ~ 850MHz频率范围频段，具有8dBi的高指向特性的增益。</w:t>
            </w:r>
          </w:p>
          <w:p>
            <w:pPr>
              <w:widowControl/>
              <w:jc w:val="left"/>
              <w:rPr>
                <w:rFonts w:ascii="宋体" w:hAnsi="宋体" w:cs="宋体"/>
                <w:kern w:val="0"/>
                <w:sz w:val="20"/>
                <w:szCs w:val="20"/>
              </w:rPr>
            </w:pPr>
            <w:r>
              <w:rPr>
                <w:rFonts w:hint="eastAsia" w:ascii="宋体" w:hAnsi="宋体" w:cs="宋体"/>
                <w:kern w:val="0"/>
                <w:sz w:val="20"/>
                <w:szCs w:val="20"/>
              </w:rPr>
              <w:t>2.最大功率支持50W，半功率波瓣宽度：H:76°±5°，V:76°±5°，前后比≥23dB，。</w:t>
            </w:r>
          </w:p>
          <w:p>
            <w:pPr>
              <w:widowControl/>
              <w:jc w:val="left"/>
              <w:rPr>
                <w:rFonts w:ascii="宋体" w:hAnsi="宋体" w:cs="宋体"/>
                <w:kern w:val="0"/>
                <w:sz w:val="20"/>
                <w:szCs w:val="20"/>
              </w:rPr>
            </w:pPr>
            <w:r>
              <w:rPr>
                <w:rFonts w:hint="eastAsia" w:ascii="宋体" w:hAnsi="宋体" w:cs="宋体"/>
                <w:kern w:val="0"/>
                <w:sz w:val="20"/>
                <w:szCs w:val="20"/>
              </w:rPr>
              <w:t>3.接头类型BNC，雷电保护：直流接地DC。</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天线分配器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1、频带范围：640~960MHz</w:t>
            </w:r>
          </w:p>
          <w:p>
            <w:pPr>
              <w:widowControl/>
              <w:jc w:val="left"/>
              <w:rPr>
                <w:rFonts w:ascii="宋体" w:hAnsi="宋体" w:cs="宋体"/>
                <w:kern w:val="0"/>
                <w:sz w:val="20"/>
                <w:szCs w:val="20"/>
              </w:rPr>
            </w:pPr>
            <w:r>
              <w:rPr>
                <w:rFonts w:hint="eastAsia" w:ascii="宋体" w:hAnsi="宋体" w:cs="宋体"/>
                <w:kern w:val="0"/>
                <w:sz w:val="20"/>
                <w:szCs w:val="20"/>
              </w:rPr>
              <w:t>2、输出/入增益：+1.0dB(频段中心)</w:t>
            </w:r>
          </w:p>
          <w:p>
            <w:pPr>
              <w:widowControl/>
              <w:jc w:val="left"/>
              <w:rPr>
                <w:rFonts w:ascii="宋体" w:hAnsi="宋体" w:cs="宋体"/>
                <w:kern w:val="0"/>
                <w:sz w:val="20"/>
                <w:szCs w:val="20"/>
              </w:rPr>
            </w:pPr>
            <w:r>
              <w:rPr>
                <w:rFonts w:hint="eastAsia" w:ascii="宋体" w:hAnsi="宋体" w:cs="宋体"/>
                <w:kern w:val="0"/>
                <w:sz w:val="20"/>
                <w:szCs w:val="20"/>
              </w:rPr>
              <w:t>3、输出/入阻抗：50Ω</w:t>
            </w:r>
          </w:p>
          <w:p>
            <w:pPr>
              <w:widowControl/>
              <w:jc w:val="left"/>
              <w:rPr>
                <w:rFonts w:ascii="宋体" w:hAnsi="宋体" w:cs="宋体"/>
                <w:kern w:val="0"/>
                <w:sz w:val="20"/>
                <w:szCs w:val="20"/>
              </w:rPr>
            </w:pPr>
            <w:r>
              <w:rPr>
                <w:rFonts w:hint="eastAsia" w:ascii="宋体" w:hAnsi="宋体" w:cs="宋体"/>
                <w:kern w:val="0"/>
                <w:sz w:val="20"/>
                <w:szCs w:val="20"/>
              </w:rPr>
              <w:t>4、频宽：320MHz</w:t>
            </w:r>
          </w:p>
          <w:p>
            <w:pPr>
              <w:widowControl/>
              <w:jc w:val="left"/>
              <w:rPr>
                <w:rFonts w:ascii="宋体" w:hAnsi="宋体" w:cs="宋体"/>
                <w:kern w:val="0"/>
                <w:sz w:val="20"/>
                <w:szCs w:val="20"/>
              </w:rPr>
            </w:pPr>
            <w:r>
              <w:rPr>
                <w:rFonts w:hint="eastAsia" w:ascii="宋体" w:hAnsi="宋体" w:cs="宋体"/>
                <w:kern w:val="0"/>
                <w:sz w:val="20"/>
                <w:szCs w:val="20"/>
              </w:rPr>
              <w:t>5、电源供应：DC 12-18V/3A</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多媒体信息地插</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配置接口：1个多功能电源，网络，3.5音频，HDMI，VGA</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会议系统主机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1.设备具有时钟同步和传输技术，音频延时小于5ms。</w:t>
            </w:r>
          </w:p>
          <w:p>
            <w:pPr>
              <w:widowControl/>
              <w:jc w:val="left"/>
              <w:rPr>
                <w:rFonts w:ascii="宋体" w:hAnsi="宋体" w:cs="宋体"/>
                <w:kern w:val="0"/>
                <w:sz w:val="20"/>
                <w:szCs w:val="20"/>
              </w:rPr>
            </w:pPr>
            <w:r>
              <w:rPr>
                <w:rFonts w:hint="eastAsia" w:ascii="宋体" w:hAnsi="宋体" w:cs="宋体"/>
                <w:kern w:val="0"/>
                <w:sz w:val="20"/>
                <w:szCs w:val="20"/>
              </w:rPr>
              <w:t>2.内置高性能DSP处理器，具有音频矩阵、啸叫抑制、EQ、音量、延时器等调节功能。</w:t>
            </w:r>
          </w:p>
          <w:p>
            <w:pPr>
              <w:widowControl/>
              <w:jc w:val="left"/>
              <w:rPr>
                <w:rFonts w:ascii="宋体" w:hAnsi="宋体" w:cs="宋体"/>
                <w:kern w:val="0"/>
                <w:sz w:val="20"/>
                <w:szCs w:val="20"/>
              </w:rPr>
            </w:pPr>
            <w:r>
              <w:rPr>
                <w:rFonts w:hint="eastAsia" w:ascii="宋体" w:hAnsi="宋体" w:cs="宋体"/>
                <w:kern w:val="0"/>
                <w:sz w:val="20"/>
                <w:szCs w:val="20"/>
              </w:rPr>
              <w:t>3.音频输入接口包括有≥1路RCA、≥1路卡侬头、≥2路凤凰端子。音频输出接口包括有≥1路RCA、≥1路卡侬头、≥16路凤凰端子。</w:t>
            </w:r>
          </w:p>
          <w:p>
            <w:pPr>
              <w:widowControl/>
              <w:jc w:val="left"/>
              <w:rPr>
                <w:rFonts w:ascii="宋体" w:hAnsi="宋体" w:cs="宋体"/>
                <w:kern w:val="0"/>
                <w:sz w:val="20"/>
                <w:szCs w:val="20"/>
              </w:rPr>
            </w:pPr>
            <w:r>
              <w:rPr>
                <w:rFonts w:hint="eastAsia" w:ascii="宋体" w:hAnsi="宋体" w:cs="宋体"/>
                <w:kern w:val="0"/>
                <w:sz w:val="20"/>
                <w:szCs w:val="20"/>
              </w:rPr>
              <w:t>4.支持≥16通道输出功能，可灵活配置为角色分离输出模式、同传输出模式、相控输出模式。每个输出通道都可以调节EQ、音量、延时器等参数。</w:t>
            </w:r>
          </w:p>
          <w:p>
            <w:pPr>
              <w:widowControl/>
              <w:jc w:val="left"/>
              <w:rPr>
                <w:rFonts w:ascii="宋体" w:hAnsi="宋体" w:cs="宋体"/>
                <w:kern w:val="0"/>
                <w:sz w:val="20"/>
                <w:szCs w:val="20"/>
              </w:rPr>
            </w:pPr>
            <w:r>
              <w:rPr>
                <w:rFonts w:hint="eastAsia" w:ascii="宋体" w:hAnsi="宋体" w:cs="宋体"/>
                <w:kern w:val="0"/>
                <w:sz w:val="20"/>
                <w:szCs w:val="20"/>
              </w:rPr>
              <w:t>5.支持≥16通道角色分离输出模式，可使有线或无线单元根据ID号独立输出，可供录音或语音转写设备使用。且输出通道数量，可通过外部设备扩展。</w:t>
            </w:r>
          </w:p>
          <w:p>
            <w:pPr>
              <w:widowControl/>
              <w:jc w:val="left"/>
              <w:rPr>
                <w:rFonts w:ascii="宋体" w:hAnsi="宋体" w:cs="宋体"/>
                <w:kern w:val="0"/>
                <w:sz w:val="20"/>
                <w:szCs w:val="20"/>
              </w:rPr>
            </w:pPr>
            <w:r>
              <w:rPr>
                <w:rFonts w:hint="eastAsia" w:ascii="宋体" w:hAnsi="宋体" w:cs="宋体"/>
                <w:kern w:val="0"/>
                <w:sz w:val="20"/>
                <w:szCs w:val="20"/>
              </w:rPr>
              <w:t>6.支持≥16通道同传输出模式，可使同传音频根据通道号独立输出，可供录音或监听设备使用。且输出通道数量，可通过外部设备扩展。</w:t>
            </w:r>
          </w:p>
          <w:p>
            <w:pPr>
              <w:widowControl/>
              <w:jc w:val="left"/>
              <w:rPr>
                <w:rFonts w:ascii="宋体" w:hAnsi="宋体" w:cs="宋体"/>
                <w:kern w:val="0"/>
                <w:sz w:val="20"/>
                <w:szCs w:val="20"/>
              </w:rPr>
            </w:pPr>
            <w:r>
              <w:rPr>
                <w:rFonts w:hint="eastAsia" w:ascii="宋体" w:hAnsi="宋体" w:cs="宋体"/>
                <w:kern w:val="0"/>
                <w:sz w:val="20"/>
                <w:szCs w:val="20"/>
              </w:rPr>
              <w:t>7.支持≥16通道相控输出模式，基于独创的会议矩阵技术，内置nx16音频矩阵处理器，实现≥16通道分组输出功能。可使任意输入源（包括所有输入源和在线话筒），按任意音量比例，输出到任意通道。</w:t>
            </w:r>
          </w:p>
          <w:p>
            <w:pPr>
              <w:widowControl/>
              <w:jc w:val="left"/>
              <w:rPr>
                <w:rFonts w:ascii="宋体" w:hAnsi="宋体" w:cs="宋体"/>
                <w:kern w:val="0"/>
                <w:sz w:val="20"/>
                <w:szCs w:val="20"/>
              </w:rPr>
            </w:pPr>
            <w:r>
              <w:rPr>
                <w:rFonts w:hint="eastAsia" w:ascii="宋体" w:hAnsi="宋体" w:cs="宋体"/>
                <w:kern w:val="0"/>
                <w:sz w:val="20"/>
                <w:szCs w:val="20"/>
              </w:rPr>
              <w:t>8.会议主机采用TCP/IP网络协议，且同时支持C/S、B/S架构，可供PC软件或浏览器控制。</w:t>
            </w:r>
          </w:p>
          <w:p>
            <w:pPr>
              <w:widowControl/>
              <w:jc w:val="left"/>
              <w:rPr>
                <w:rFonts w:ascii="宋体" w:hAnsi="宋体" w:cs="宋体"/>
                <w:kern w:val="0"/>
                <w:sz w:val="20"/>
                <w:szCs w:val="20"/>
              </w:rPr>
            </w:pPr>
            <w:r>
              <w:rPr>
                <w:rFonts w:hint="eastAsia" w:ascii="宋体" w:hAnsi="宋体" w:cs="宋体"/>
                <w:kern w:val="0"/>
                <w:sz w:val="20"/>
                <w:szCs w:val="20"/>
              </w:rPr>
              <w:t>9.通过WEB控制音频矩阵参数（包括EQ、音量、延时器、话筒灵敏度等）、16通道输出模式切换、开关话筒同步、中英俄法四种语言切换、控制角色分离主机。</w:t>
            </w:r>
          </w:p>
          <w:p>
            <w:pPr>
              <w:widowControl/>
              <w:jc w:val="left"/>
              <w:rPr>
                <w:rFonts w:ascii="宋体" w:hAnsi="宋体" w:cs="宋体"/>
                <w:kern w:val="0"/>
                <w:sz w:val="20"/>
                <w:szCs w:val="20"/>
              </w:rPr>
            </w:pPr>
            <w:r>
              <w:rPr>
                <w:rFonts w:hint="eastAsia" w:ascii="宋体" w:hAnsi="宋体" w:cs="宋体"/>
                <w:kern w:val="0"/>
                <w:sz w:val="20"/>
                <w:szCs w:val="20"/>
              </w:rPr>
              <w:t>10.超大系统容量，系统最大支持≥4096台有线会议单元和≥300台无线会议单元。系统最大发言数量为≥16个有线话筒和≥8个无线话筒。</w:t>
            </w:r>
          </w:p>
          <w:p>
            <w:pPr>
              <w:widowControl/>
              <w:jc w:val="left"/>
              <w:rPr>
                <w:rFonts w:ascii="宋体" w:hAnsi="宋体" w:cs="宋体"/>
                <w:kern w:val="0"/>
                <w:sz w:val="20"/>
                <w:szCs w:val="20"/>
              </w:rPr>
            </w:pPr>
            <w:r>
              <w:rPr>
                <w:rFonts w:hint="eastAsia" w:ascii="宋体" w:hAnsi="宋体" w:cs="宋体"/>
                <w:kern w:val="0"/>
                <w:sz w:val="20"/>
                <w:szCs w:val="20"/>
              </w:rPr>
              <w:t>11.支持环形手拉手功能，确保在其中的一条网线断开或者单元出问题时，会议能继续正常进行。</w:t>
            </w:r>
          </w:p>
          <w:p>
            <w:pPr>
              <w:widowControl/>
              <w:jc w:val="left"/>
              <w:rPr>
                <w:rFonts w:ascii="宋体" w:hAnsi="宋体" w:cs="宋体"/>
                <w:kern w:val="0"/>
                <w:sz w:val="20"/>
                <w:szCs w:val="20"/>
              </w:rPr>
            </w:pPr>
            <w:r>
              <w:rPr>
                <w:rFonts w:hint="eastAsia" w:ascii="宋体" w:hAnsi="宋体" w:cs="宋体"/>
                <w:kern w:val="0"/>
                <w:sz w:val="20"/>
                <w:szCs w:val="20"/>
              </w:rPr>
              <w:t>12.具有支持中、英、俄、法文多种语言任意切换显示。</w:t>
            </w:r>
          </w:p>
          <w:p>
            <w:pPr>
              <w:widowControl/>
              <w:jc w:val="left"/>
              <w:rPr>
                <w:rFonts w:ascii="宋体" w:hAnsi="宋体" w:cs="宋体"/>
                <w:kern w:val="0"/>
                <w:sz w:val="20"/>
                <w:szCs w:val="20"/>
              </w:rPr>
            </w:pPr>
            <w:r>
              <w:rPr>
                <w:rFonts w:hint="eastAsia" w:ascii="宋体" w:hAnsi="宋体" w:cs="宋体"/>
                <w:kern w:val="0"/>
                <w:sz w:val="20"/>
                <w:szCs w:val="20"/>
              </w:rPr>
              <w:t>13.PC软件可查看在线无线单元的电池电量、WiFi信号等信息状态；支持一键关闭所有无线单元、单独关闭某个无线单元。</w:t>
            </w:r>
          </w:p>
          <w:p>
            <w:pPr>
              <w:widowControl/>
              <w:jc w:val="left"/>
              <w:rPr>
                <w:rFonts w:ascii="宋体" w:hAnsi="宋体" w:cs="宋体"/>
                <w:kern w:val="0"/>
                <w:sz w:val="20"/>
                <w:szCs w:val="20"/>
              </w:rPr>
            </w:pPr>
            <w:r>
              <w:rPr>
                <w:rFonts w:hint="eastAsia" w:ascii="宋体" w:hAnsi="宋体" w:cs="宋体"/>
                <w:kern w:val="0"/>
                <w:sz w:val="20"/>
                <w:szCs w:val="20"/>
              </w:rPr>
              <w:t>14.支持同声传译功能，系统最大可同时传输63+1的有线同声传译。</w:t>
            </w:r>
          </w:p>
          <w:p>
            <w:pPr>
              <w:widowControl/>
              <w:jc w:val="left"/>
              <w:rPr>
                <w:rFonts w:ascii="宋体" w:hAnsi="宋体" w:cs="宋体"/>
                <w:kern w:val="0"/>
                <w:sz w:val="20"/>
                <w:szCs w:val="20"/>
              </w:rPr>
            </w:pPr>
            <w:r>
              <w:rPr>
                <w:rFonts w:hint="eastAsia" w:ascii="宋体" w:hAnsi="宋体" w:cs="宋体"/>
                <w:kern w:val="0"/>
                <w:sz w:val="20"/>
                <w:szCs w:val="20"/>
              </w:rPr>
              <w:t>15.具有消防报警连动触发接口，提供火灾报警信息，第一时间提醒会场人员紧急撤离，确保与会人员安全。</w:t>
            </w:r>
          </w:p>
          <w:p>
            <w:pPr>
              <w:widowControl/>
              <w:jc w:val="left"/>
              <w:rPr>
                <w:rFonts w:ascii="宋体" w:hAnsi="宋体" w:cs="宋体"/>
                <w:kern w:val="0"/>
                <w:sz w:val="20"/>
                <w:szCs w:val="20"/>
              </w:rPr>
            </w:pPr>
            <w:r>
              <w:rPr>
                <w:rFonts w:hint="eastAsia" w:ascii="宋体" w:hAnsi="宋体" w:cs="宋体"/>
                <w:kern w:val="0"/>
                <w:sz w:val="20"/>
                <w:szCs w:val="20"/>
              </w:rPr>
              <w:t>16.支持PELCO-D、VISCA摄像机控制协议，可配合高清摄像跟踪主机，实现自动摄像跟踪。</w:t>
            </w:r>
          </w:p>
          <w:p>
            <w:pPr>
              <w:widowControl/>
              <w:jc w:val="left"/>
              <w:rPr>
                <w:rFonts w:ascii="宋体" w:hAnsi="宋体" w:cs="宋体"/>
                <w:kern w:val="0"/>
                <w:sz w:val="20"/>
                <w:szCs w:val="20"/>
              </w:rPr>
            </w:pPr>
            <w:r>
              <w:rPr>
                <w:rFonts w:hint="eastAsia" w:ascii="宋体" w:hAnsi="宋体" w:cs="宋体"/>
                <w:kern w:val="0"/>
                <w:sz w:val="20"/>
                <w:szCs w:val="20"/>
              </w:rPr>
              <w:t>17.四种话筒管理模式:FIFO（先进先出）、NORMAL（普通模式）、VOICE（声控模式）、APPLY（申请模式）。</w:t>
            </w:r>
          </w:p>
          <w:p>
            <w:pPr>
              <w:widowControl/>
              <w:jc w:val="left"/>
              <w:rPr>
                <w:rFonts w:ascii="宋体" w:hAnsi="宋体" w:cs="宋体"/>
                <w:kern w:val="0"/>
                <w:sz w:val="20"/>
                <w:szCs w:val="20"/>
              </w:rPr>
            </w:pPr>
            <w:r>
              <w:rPr>
                <w:rFonts w:hint="eastAsia" w:ascii="宋体" w:hAnsi="宋体" w:cs="宋体"/>
                <w:kern w:val="0"/>
                <w:sz w:val="20"/>
                <w:szCs w:val="20"/>
              </w:rPr>
              <w:t>18.系统具有发起会议签到、表决、选举、评级、满意度、自定义等功能。</w:t>
            </w:r>
          </w:p>
          <w:p>
            <w:pPr>
              <w:widowControl/>
              <w:jc w:val="left"/>
              <w:rPr>
                <w:rFonts w:ascii="宋体" w:hAnsi="宋体" w:cs="宋体"/>
                <w:kern w:val="0"/>
                <w:sz w:val="20"/>
                <w:szCs w:val="20"/>
              </w:rPr>
            </w:pPr>
            <w:r>
              <w:rPr>
                <w:rFonts w:hint="eastAsia" w:ascii="宋体" w:hAnsi="宋体" w:cs="宋体"/>
                <w:kern w:val="0"/>
                <w:sz w:val="20"/>
                <w:szCs w:val="20"/>
              </w:rPr>
              <w:t>19.具有≥4.3英寸全彩触摸屏，可实现对参数设置或查看，进行任意触摸操作。</w:t>
            </w:r>
          </w:p>
          <w:p>
            <w:pPr>
              <w:widowControl/>
              <w:jc w:val="left"/>
              <w:rPr>
                <w:rFonts w:ascii="宋体" w:hAnsi="宋体" w:cs="宋体"/>
                <w:kern w:val="0"/>
                <w:sz w:val="20"/>
                <w:szCs w:val="20"/>
              </w:rPr>
            </w:pPr>
            <w:r>
              <w:rPr>
                <w:rFonts w:hint="eastAsia" w:ascii="宋体" w:hAnsi="宋体" w:cs="宋体"/>
                <w:kern w:val="0"/>
                <w:sz w:val="20"/>
                <w:szCs w:val="20"/>
              </w:rPr>
              <w:t>20.强大的编ID功能，可对有线单元、无线单元、译员机、角色分离主机进行编ID。</w:t>
            </w:r>
          </w:p>
          <w:p>
            <w:pPr>
              <w:widowControl/>
              <w:jc w:val="left"/>
              <w:rPr>
                <w:rFonts w:ascii="宋体" w:hAnsi="宋体" w:cs="宋体"/>
                <w:kern w:val="0"/>
                <w:sz w:val="20"/>
                <w:szCs w:val="20"/>
              </w:rPr>
            </w:pPr>
            <w:r>
              <w:rPr>
                <w:rFonts w:hint="eastAsia" w:ascii="宋体" w:hAnsi="宋体" w:cs="宋体"/>
                <w:kern w:val="0"/>
                <w:sz w:val="20"/>
                <w:szCs w:val="20"/>
              </w:rPr>
              <w:t>21.具备USB录音功能，可录制和播放会议记录。</w:t>
            </w:r>
          </w:p>
          <w:p>
            <w:pPr>
              <w:widowControl/>
              <w:jc w:val="left"/>
              <w:rPr>
                <w:rFonts w:ascii="宋体" w:hAnsi="宋体" w:cs="宋体"/>
                <w:kern w:val="0"/>
                <w:sz w:val="20"/>
                <w:szCs w:val="20"/>
              </w:rPr>
            </w:pPr>
            <w:r>
              <w:rPr>
                <w:rFonts w:hint="eastAsia" w:ascii="宋体" w:hAnsi="宋体" w:cs="宋体"/>
                <w:kern w:val="0"/>
                <w:sz w:val="20"/>
                <w:szCs w:val="20"/>
              </w:rPr>
              <w:t>22.支持10段 EQ调节功能，16路多功能输出通道与2路LINEOUT输出通道都具有10段 EQ调节功能。</w:t>
            </w:r>
          </w:p>
          <w:p>
            <w:pPr>
              <w:widowControl/>
              <w:jc w:val="left"/>
              <w:rPr>
                <w:rFonts w:ascii="宋体" w:hAnsi="宋体" w:cs="宋体"/>
                <w:kern w:val="0"/>
                <w:sz w:val="20"/>
                <w:szCs w:val="20"/>
              </w:rPr>
            </w:pPr>
            <w:r>
              <w:rPr>
                <w:rFonts w:hint="eastAsia" w:ascii="宋体" w:hAnsi="宋体" w:cs="宋体"/>
                <w:kern w:val="0"/>
                <w:sz w:val="20"/>
                <w:szCs w:val="20"/>
              </w:rPr>
              <w:t>23.支持AP信道扫描，了解现场的无线信道使用情况，支持信道自动或手动配置最佳信道，支持AP名称在线显示列表。</w:t>
            </w:r>
          </w:p>
          <w:p>
            <w:pPr>
              <w:widowControl/>
              <w:jc w:val="left"/>
              <w:rPr>
                <w:rFonts w:ascii="宋体" w:hAnsi="宋体" w:cs="宋体"/>
                <w:kern w:val="0"/>
                <w:sz w:val="20"/>
                <w:szCs w:val="20"/>
              </w:rPr>
            </w:pPr>
            <w:r>
              <w:rPr>
                <w:rFonts w:hint="eastAsia" w:ascii="宋体" w:hAnsi="宋体" w:cs="宋体"/>
                <w:kern w:val="0"/>
                <w:sz w:val="20"/>
                <w:szCs w:val="20"/>
              </w:rPr>
              <w:t>24.支持触摸屏幕输入注册码进行主机注册。</w:t>
            </w:r>
          </w:p>
          <w:p>
            <w:pPr>
              <w:widowControl/>
              <w:jc w:val="left"/>
              <w:rPr>
                <w:rFonts w:ascii="宋体" w:hAnsi="宋体" w:cs="宋体"/>
                <w:kern w:val="0"/>
                <w:sz w:val="20"/>
                <w:szCs w:val="20"/>
              </w:rPr>
            </w:pPr>
            <w:r>
              <w:rPr>
                <w:rFonts w:hint="eastAsia" w:ascii="宋体" w:hAnsi="宋体" w:cs="宋体"/>
                <w:kern w:val="0"/>
                <w:sz w:val="20"/>
                <w:szCs w:val="20"/>
              </w:rPr>
              <w:t>25.支持对接语音转写服务器，实现语音转写功能。</w:t>
            </w:r>
          </w:p>
          <w:p>
            <w:pPr>
              <w:widowControl/>
              <w:jc w:val="left"/>
              <w:rPr>
                <w:rFonts w:ascii="宋体" w:hAnsi="宋体" w:cs="宋体"/>
                <w:kern w:val="0"/>
                <w:sz w:val="20"/>
                <w:szCs w:val="20"/>
              </w:rPr>
            </w:pPr>
            <w:r>
              <w:rPr>
                <w:rFonts w:hint="eastAsia" w:ascii="宋体" w:hAnsi="宋体" w:cs="宋体"/>
                <w:kern w:val="0"/>
                <w:sz w:val="20"/>
                <w:szCs w:val="20"/>
              </w:rPr>
              <w:t>26.会议主机具备设置主机或从机功能，当主机出现故障时，可自动切换至从机运行，实现双备份功能。</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会议主席单元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1.采用电容触摸按键，可有效杜绝按键敲击声，保障会场环境良好。</w:t>
            </w:r>
          </w:p>
          <w:p>
            <w:pPr>
              <w:widowControl/>
              <w:jc w:val="left"/>
              <w:rPr>
                <w:rFonts w:ascii="宋体" w:hAnsi="宋体" w:cs="宋体"/>
                <w:kern w:val="0"/>
                <w:sz w:val="20"/>
                <w:szCs w:val="20"/>
              </w:rPr>
            </w:pPr>
            <w:r>
              <w:rPr>
                <w:rFonts w:hint="eastAsia" w:ascii="宋体" w:hAnsi="宋体" w:cs="宋体"/>
                <w:kern w:val="0"/>
                <w:sz w:val="20"/>
                <w:szCs w:val="20"/>
              </w:rPr>
              <w:t>2.单元采用非压缩音频传输技术，48K采样率，80Hz-16KHz带宽完美音质。</w:t>
            </w:r>
          </w:p>
          <w:p>
            <w:pPr>
              <w:widowControl/>
              <w:jc w:val="left"/>
              <w:rPr>
                <w:rFonts w:ascii="宋体" w:hAnsi="宋体" w:cs="宋体"/>
                <w:kern w:val="0"/>
                <w:sz w:val="20"/>
                <w:szCs w:val="20"/>
              </w:rPr>
            </w:pPr>
            <w:r>
              <w:rPr>
                <w:rFonts w:hint="eastAsia" w:ascii="宋体" w:hAnsi="宋体" w:cs="宋体"/>
                <w:kern w:val="0"/>
                <w:sz w:val="20"/>
                <w:szCs w:val="20"/>
              </w:rPr>
              <w:t>3.单元采用100M网络传输，网络连接采用网线手拉手，方便布线。</w:t>
            </w:r>
          </w:p>
          <w:p>
            <w:pPr>
              <w:widowControl/>
              <w:jc w:val="left"/>
              <w:rPr>
                <w:rFonts w:ascii="宋体" w:hAnsi="宋体" w:cs="宋体"/>
                <w:kern w:val="0"/>
                <w:sz w:val="20"/>
                <w:szCs w:val="20"/>
              </w:rPr>
            </w:pPr>
            <w:r>
              <w:rPr>
                <w:rFonts w:hint="eastAsia" w:ascii="宋体" w:hAnsi="宋体" w:cs="宋体"/>
                <w:kern w:val="0"/>
                <w:sz w:val="20"/>
                <w:szCs w:val="20"/>
              </w:rPr>
              <w:t>4.单元通信采用标准TCP/IP协议，且每个单元可支持ping包功能。</w:t>
            </w:r>
          </w:p>
          <w:p>
            <w:pPr>
              <w:widowControl/>
              <w:jc w:val="left"/>
              <w:rPr>
                <w:rFonts w:ascii="宋体" w:hAnsi="宋体" w:cs="宋体"/>
                <w:kern w:val="0"/>
                <w:sz w:val="20"/>
                <w:szCs w:val="20"/>
              </w:rPr>
            </w:pPr>
            <w:r>
              <w:rPr>
                <w:rFonts w:hint="eastAsia" w:ascii="宋体" w:hAnsi="宋体" w:cs="宋体"/>
                <w:kern w:val="0"/>
                <w:sz w:val="20"/>
                <w:szCs w:val="20"/>
              </w:rPr>
              <w:t>5.采用≥3.5英寸全彩触屏。咪杆高度（或长度）≤380mm</w:t>
            </w:r>
          </w:p>
          <w:p>
            <w:pPr>
              <w:widowControl/>
              <w:jc w:val="left"/>
              <w:rPr>
                <w:rFonts w:ascii="宋体" w:hAnsi="宋体" w:cs="宋体"/>
                <w:kern w:val="0"/>
                <w:sz w:val="20"/>
                <w:szCs w:val="20"/>
              </w:rPr>
            </w:pPr>
            <w:r>
              <w:rPr>
                <w:rFonts w:hint="eastAsia" w:ascii="宋体" w:hAnsi="宋体" w:cs="宋体"/>
                <w:kern w:val="0"/>
                <w:sz w:val="20"/>
                <w:szCs w:val="20"/>
              </w:rPr>
              <w:t>6.同声传译支持63+1通道，单元具有双通道收听功能，可同时收听不同译员通道。</w:t>
            </w:r>
          </w:p>
          <w:p>
            <w:pPr>
              <w:widowControl/>
              <w:jc w:val="left"/>
              <w:rPr>
                <w:rFonts w:ascii="宋体" w:hAnsi="宋体" w:cs="宋体"/>
                <w:kern w:val="0"/>
                <w:sz w:val="20"/>
                <w:szCs w:val="20"/>
              </w:rPr>
            </w:pPr>
            <w:r>
              <w:rPr>
                <w:rFonts w:hint="eastAsia" w:ascii="宋体" w:hAnsi="宋体" w:cs="宋体"/>
                <w:kern w:val="0"/>
                <w:sz w:val="20"/>
                <w:szCs w:val="20"/>
              </w:rPr>
              <w:t>7.单元支持 PC 软件话筒控制，支持声控功能。</w:t>
            </w:r>
          </w:p>
          <w:p>
            <w:pPr>
              <w:widowControl/>
              <w:jc w:val="left"/>
              <w:rPr>
                <w:rFonts w:ascii="宋体" w:hAnsi="宋体" w:cs="宋体"/>
                <w:kern w:val="0"/>
                <w:sz w:val="20"/>
                <w:szCs w:val="20"/>
              </w:rPr>
            </w:pPr>
            <w:r>
              <w:rPr>
                <w:rFonts w:hint="eastAsia" w:ascii="宋体" w:hAnsi="宋体" w:cs="宋体"/>
                <w:kern w:val="0"/>
                <w:sz w:val="20"/>
                <w:szCs w:val="20"/>
              </w:rPr>
              <w:t>8.主席单元具备关闭代表单元发言的优先权限。</w:t>
            </w:r>
          </w:p>
          <w:p>
            <w:pPr>
              <w:widowControl/>
              <w:jc w:val="left"/>
              <w:rPr>
                <w:rFonts w:ascii="宋体" w:hAnsi="宋体" w:cs="宋体"/>
                <w:kern w:val="0"/>
                <w:sz w:val="20"/>
                <w:szCs w:val="20"/>
              </w:rPr>
            </w:pPr>
            <w:r>
              <w:rPr>
                <w:rFonts w:hint="eastAsia" w:ascii="宋体" w:hAnsi="宋体" w:cs="宋体"/>
                <w:kern w:val="0"/>
                <w:sz w:val="20"/>
                <w:szCs w:val="20"/>
              </w:rPr>
              <w:t>9.每个单元内置独立的web服务器，不用拆机，方便批量升级。</w:t>
            </w:r>
          </w:p>
          <w:p>
            <w:pPr>
              <w:widowControl/>
              <w:jc w:val="left"/>
              <w:rPr>
                <w:rFonts w:ascii="宋体" w:hAnsi="宋体" w:cs="宋体"/>
                <w:kern w:val="0"/>
                <w:sz w:val="20"/>
                <w:szCs w:val="20"/>
              </w:rPr>
            </w:pPr>
            <w:r>
              <w:rPr>
                <w:rFonts w:hint="eastAsia" w:ascii="宋体" w:hAnsi="宋体" w:cs="宋体"/>
                <w:kern w:val="0"/>
                <w:sz w:val="20"/>
                <w:szCs w:val="20"/>
              </w:rPr>
              <w:t>10.支持四种语言切换，支持调节话筒ID号、话筒灵敏度、话筒EQ等参数。</w:t>
            </w:r>
          </w:p>
          <w:p>
            <w:pPr>
              <w:widowControl/>
              <w:jc w:val="left"/>
              <w:rPr>
                <w:rFonts w:ascii="宋体" w:hAnsi="宋体" w:cs="宋体"/>
                <w:kern w:val="0"/>
                <w:sz w:val="20"/>
                <w:szCs w:val="20"/>
              </w:rPr>
            </w:pPr>
            <w:r>
              <w:rPr>
                <w:rFonts w:hint="eastAsia" w:ascii="宋体" w:hAnsi="宋体" w:cs="宋体"/>
                <w:kern w:val="0"/>
                <w:sz w:val="20"/>
                <w:szCs w:val="20"/>
              </w:rPr>
              <w:t>11.单元具有发言计时和定时发言功能，代表机具有申请发言功能。</w:t>
            </w:r>
          </w:p>
          <w:p>
            <w:pPr>
              <w:widowControl/>
              <w:jc w:val="left"/>
              <w:rPr>
                <w:rFonts w:ascii="宋体" w:hAnsi="宋体" w:cs="宋体"/>
                <w:kern w:val="0"/>
                <w:sz w:val="20"/>
                <w:szCs w:val="20"/>
              </w:rPr>
            </w:pPr>
            <w:r>
              <w:rPr>
                <w:rFonts w:hint="eastAsia" w:ascii="宋体" w:hAnsi="宋体" w:cs="宋体"/>
                <w:kern w:val="0"/>
                <w:sz w:val="20"/>
                <w:szCs w:val="20"/>
              </w:rPr>
              <w:t>12.单元内部具有反馈抑制功能，具有声控功能，声控灵敏度可调</w:t>
            </w:r>
          </w:p>
          <w:p>
            <w:pPr>
              <w:widowControl/>
              <w:jc w:val="left"/>
              <w:rPr>
                <w:rFonts w:ascii="宋体" w:hAnsi="宋体" w:cs="宋体"/>
                <w:kern w:val="0"/>
                <w:sz w:val="20"/>
                <w:szCs w:val="20"/>
              </w:rPr>
            </w:pPr>
            <w:r>
              <w:rPr>
                <w:rFonts w:hint="eastAsia" w:ascii="宋体" w:hAnsi="宋体" w:cs="宋体"/>
                <w:kern w:val="0"/>
                <w:sz w:val="20"/>
                <w:szCs w:val="20"/>
              </w:rPr>
              <w:t>13.单元具有5 段 EQ 调节功能，可针对发言者的声音特点调节不同的音效，直至达到完美的效果。</w:t>
            </w:r>
          </w:p>
          <w:p>
            <w:pPr>
              <w:widowControl/>
              <w:jc w:val="left"/>
              <w:rPr>
                <w:rFonts w:ascii="宋体" w:hAnsi="宋体" w:cs="宋体"/>
                <w:kern w:val="0"/>
                <w:sz w:val="20"/>
                <w:szCs w:val="20"/>
              </w:rPr>
            </w:pPr>
            <w:r>
              <w:rPr>
                <w:rFonts w:hint="eastAsia" w:ascii="宋体" w:hAnsi="宋体" w:cs="宋体"/>
                <w:kern w:val="0"/>
                <w:sz w:val="20"/>
                <w:szCs w:val="20"/>
              </w:rPr>
              <w:t>14.单元支持签到功能，也可以通过PC软件禁止单元签到、控制单元签到等功能。</w:t>
            </w:r>
          </w:p>
          <w:p>
            <w:pPr>
              <w:widowControl/>
              <w:jc w:val="left"/>
              <w:rPr>
                <w:rFonts w:ascii="宋体" w:hAnsi="宋体" w:cs="宋体"/>
                <w:kern w:val="0"/>
                <w:sz w:val="20"/>
                <w:szCs w:val="20"/>
              </w:rPr>
            </w:pPr>
            <w:r>
              <w:rPr>
                <w:rFonts w:hint="eastAsia" w:ascii="宋体" w:hAnsi="宋体" w:cs="宋体"/>
                <w:kern w:val="0"/>
                <w:sz w:val="20"/>
                <w:szCs w:val="20"/>
              </w:rPr>
              <w:t>15.单元支持表决功能，有多种表决模式选择，且选项内容可自定义下发到单元显示。</w:t>
            </w:r>
          </w:p>
          <w:p>
            <w:pPr>
              <w:widowControl/>
              <w:jc w:val="left"/>
              <w:rPr>
                <w:rFonts w:ascii="宋体" w:hAnsi="宋体" w:cs="宋体"/>
                <w:kern w:val="0"/>
                <w:sz w:val="20"/>
                <w:szCs w:val="20"/>
              </w:rPr>
            </w:pPr>
            <w:r>
              <w:rPr>
                <w:rFonts w:hint="eastAsia" w:ascii="宋体" w:hAnsi="宋体" w:cs="宋体"/>
                <w:kern w:val="0"/>
                <w:sz w:val="20"/>
                <w:szCs w:val="20"/>
              </w:rPr>
              <w:t>16.单元支持web页面固件升级功能。</w:t>
            </w:r>
          </w:p>
          <w:p>
            <w:pPr>
              <w:widowControl/>
              <w:jc w:val="left"/>
              <w:rPr>
                <w:rFonts w:ascii="宋体" w:hAnsi="宋体" w:cs="宋体"/>
                <w:kern w:val="0"/>
                <w:sz w:val="20"/>
                <w:szCs w:val="20"/>
              </w:rPr>
            </w:pPr>
            <w:r>
              <w:rPr>
                <w:rFonts w:hint="eastAsia" w:ascii="宋体" w:hAnsi="宋体" w:cs="宋体"/>
                <w:kern w:val="0"/>
                <w:sz w:val="20"/>
                <w:szCs w:val="20"/>
              </w:rPr>
              <w:t>17.单元支持IP地址嗅探功能，通过PC工具可以查找到未知单元的ID号、IP地址、MAC地址等参数。</w:t>
            </w:r>
          </w:p>
          <w:p>
            <w:pPr>
              <w:widowControl/>
              <w:jc w:val="left"/>
              <w:rPr>
                <w:rFonts w:ascii="宋体" w:hAnsi="宋体" w:cs="宋体"/>
                <w:kern w:val="0"/>
                <w:sz w:val="20"/>
                <w:szCs w:val="20"/>
              </w:rPr>
            </w:pPr>
            <w:r>
              <w:rPr>
                <w:rFonts w:hint="eastAsia" w:ascii="宋体" w:hAnsi="宋体" w:cs="宋体"/>
                <w:kern w:val="0"/>
                <w:sz w:val="20"/>
                <w:szCs w:val="20"/>
              </w:rPr>
              <w:t>18.具有≥2个网口，可用于手拉手级联。</w:t>
            </w:r>
          </w:p>
          <w:p>
            <w:pPr>
              <w:widowControl/>
              <w:jc w:val="left"/>
              <w:rPr>
                <w:rFonts w:ascii="宋体" w:hAnsi="宋体" w:cs="宋体"/>
                <w:kern w:val="0"/>
                <w:sz w:val="20"/>
                <w:szCs w:val="20"/>
              </w:rPr>
            </w:pPr>
            <w:r>
              <w:rPr>
                <w:rFonts w:hint="eastAsia" w:ascii="宋体" w:hAnsi="宋体" w:cs="宋体"/>
                <w:kern w:val="0"/>
                <w:sz w:val="20"/>
                <w:szCs w:val="20"/>
              </w:rPr>
              <w:t>19.单元在PC软件的主机配置页面，可设置是否显示时钟，选择否时，时钟将隐藏。</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会议代表单元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1.采用电容触摸按键，可有效杜绝按键敲击声，保障会场环境良好。</w:t>
            </w:r>
          </w:p>
          <w:p>
            <w:pPr>
              <w:widowControl/>
              <w:jc w:val="left"/>
              <w:rPr>
                <w:rFonts w:ascii="宋体" w:hAnsi="宋体" w:cs="宋体"/>
                <w:kern w:val="0"/>
                <w:sz w:val="20"/>
                <w:szCs w:val="20"/>
              </w:rPr>
            </w:pPr>
            <w:r>
              <w:rPr>
                <w:rFonts w:hint="eastAsia" w:ascii="宋体" w:hAnsi="宋体" w:cs="宋体"/>
                <w:kern w:val="0"/>
                <w:sz w:val="20"/>
                <w:szCs w:val="20"/>
              </w:rPr>
              <w:t>2.单元采用非压缩音频传输技术，48K采样率，80Hz-16KHz带宽完美音质。</w:t>
            </w:r>
          </w:p>
          <w:p>
            <w:pPr>
              <w:widowControl/>
              <w:jc w:val="left"/>
              <w:rPr>
                <w:rFonts w:ascii="宋体" w:hAnsi="宋体" w:cs="宋体"/>
                <w:kern w:val="0"/>
                <w:sz w:val="20"/>
                <w:szCs w:val="20"/>
              </w:rPr>
            </w:pPr>
            <w:r>
              <w:rPr>
                <w:rFonts w:hint="eastAsia" w:ascii="宋体" w:hAnsi="宋体" w:cs="宋体"/>
                <w:kern w:val="0"/>
                <w:sz w:val="20"/>
                <w:szCs w:val="20"/>
              </w:rPr>
              <w:t>3.单元采用100M网络传输，网络连接采用网线手拉手，方便布线。</w:t>
            </w:r>
          </w:p>
          <w:p>
            <w:pPr>
              <w:widowControl/>
              <w:jc w:val="left"/>
              <w:rPr>
                <w:rFonts w:ascii="宋体" w:hAnsi="宋体" w:cs="宋体"/>
                <w:kern w:val="0"/>
                <w:sz w:val="20"/>
                <w:szCs w:val="20"/>
              </w:rPr>
            </w:pPr>
            <w:r>
              <w:rPr>
                <w:rFonts w:hint="eastAsia" w:ascii="宋体" w:hAnsi="宋体" w:cs="宋体"/>
                <w:kern w:val="0"/>
                <w:sz w:val="20"/>
                <w:szCs w:val="20"/>
              </w:rPr>
              <w:t>4.单元通信采用标准TCP/IP协议，且每个单元可支持ping包功能。</w:t>
            </w:r>
          </w:p>
          <w:p>
            <w:pPr>
              <w:widowControl/>
              <w:jc w:val="left"/>
              <w:rPr>
                <w:rFonts w:ascii="宋体" w:hAnsi="宋体" w:cs="宋体"/>
                <w:kern w:val="0"/>
                <w:sz w:val="20"/>
                <w:szCs w:val="20"/>
              </w:rPr>
            </w:pPr>
            <w:r>
              <w:rPr>
                <w:rFonts w:hint="eastAsia" w:ascii="宋体" w:hAnsi="宋体" w:cs="宋体"/>
                <w:kern w:val="0"/>
                <w:sz w:val="20"/>
                <w:szCs w:val="20"/>
              </w:rPr>
              <w:t>5.采用≥3.5英寸全彩触屏。咪杆高度（或长度）≤380mm</w:t>
            </w:r>
          </w:p>
          <w:p>
            <w:pPr>
              <w:widowControl/>
              <w:jc w:val="left"/>
              <w:rPr>
                <w:rFonts w:ascii="宋体" w:hAnsi="宋体" w:cs="宋体"/>
                <w:kern w:val="0"/>
                <w:sz w:val="20"/>
                <w:szCs w:val="20"/>
              </w:rPr>
            </w:pPr>
            <w:r>
              <w:rPr>
                <w:rFonts w:hint="eastAsia" w:ascii="宋体" w:hAnsi="宋体" w:cs="宋体"/>
                <w:kern w:val="0"/>
                <w:sz w:val="20"/>
                <w:szCs w:val="20"/>
              </w:rPr>
              <w:t>6.同声传译支持63+1通道，单元具有双通道收听功能，可同时收听不同译员通道。</w:t>
            </w:r>
          </w:p>
          <w:p>
            <w:pPr>
              <w:widowControl/>
              <w:jc w:val="left"/>
              <w:rPr>
                <w:rFonts w:ascii="宋体" w:hAnsi="宋体" w:cs="宋体"/>
                <w:kern w:val="0"/>
                <w:sz w:val="20"/>
                <w:szCs w:val="20"/>
              </w:rPr>
            </w:pPr>
            <w:r>
              <w:rPr>
                <w:rFonts w:hint="eastAsia" w:ascii="宋体" w:hAnsi="宋体" w:cs="宋体"/>
                <w:kern w:val="0"/>
                <w:sz w:val="20"/>
                <w:szCs w:val="20"/>
              </w:rPr>
              <w:t>7.单元支持 PC 软件话筒控制，支持声控功能。</w:t>
            </w:r>
          </w:p>
          <w:p>
            <w:pPr>
              <w:widowControl/>
              <w:jc w:val="left"/>
              <w:rPr>
                <w:rFonts w:ascii="宋体" w:hAnsi="宋体" w:cs="宋体"/>
                <w:kern w:val="0"/>
                <w:sz w:val="20"/>
                <w:szCs w:val="20"/>
              </w:rPr>
            </w:pPr>
            <w:r>
              <w:rPr>
                <w:rFonts w:hint="eastAsia" w:ascii="宋体" w:hAnsi="宋体" w:cs="宋体"/>
                <w:kern w:val="0"/>
                <w:sz w:val="20"/>
                <w:szCs w:val="20"/>
              </w:rPr>
              <w:t>8.每个单元内置独立的web服务器，不用拆机，方便批量升级。</w:t>
            </w:r>
          </w:p>
          <w:p>
            <w:pPr>
              <w:widowControl/>
              <w:jc w:val="left"/>
              <w:rPr>
                <w:rFonts w:ascii="宋体" w:hAnsi="宋体" w:cs="宋体"/>
                <w:kern w:val="0"/>
                <w:sz w:val="20"/>
                <w:szCs w:val="20"/>
              </w:rPr>
            </w:pPr>
            <w:r>
              <w:rPr>
                <w:rFonts w:hint="eastAsia" w:ascii="宋体" w:hAnsi="宋体" w:cs="宋体"/>
                <w:kern w:val="0"/>
                <w:sz w:val="20"/>
                <w:szCs w:val="20"/>
              </w:rPr>
              <w:t>9.支持四种语言切换，支持调节话筒ID号、话筒灵敏度、话筒EQ等参数。</w:t>
            </w:r>
          </w:p>
          <w:p>
            <w:pPr>
              <w:widowControl/>
              <w:jc w:val="left"/>
              <w:rPr>
                <w:rFonts w:ascii="宋体" w:hAnsi="宋体" w:cs="宋体"/>
                <w:kern w:val="0"/>
                <w:sz w:val="20"/>
                <w:szCs w:val="20"/>
              </w:rPr>
            </w:pPr>
            <w:r>
              <w:rPr>
                <w:rFonts w:hint="eastAsia" w:ascii="宋体" w:hAnsi="宋体" w:cs="宋体"/>
                <w:kern w:val="0"/>
                <w:sz w:val="20"/>
                <w:szCs w:val="20"/>
              </w:rPr>
              <w:t>10.单元具有发言计时和定时发言功能，代表机具有申请发言功能。</w:t>
            </w:r>
          </w:p>
          <w:p>
            <w:pPr>
              <w:widowControl/>
              <w:jc w:val="left"/>
              <w:rPr>
                <w:rFonts w:ascii="宋体" w:hAnsi="宋体" w:cs="宋体"/>
                <w:kern w:val="0"/>
                <w:sz w:val="20"/>
                <w:szCs w:val="20"/>
              </w:rPr>
            </w:pPr>
            <w:r>
              <w:rPr>
                <w:rFonts w:hint="eastAsia" w:ascii="宋体" w:hAnsi="宋体" w:cs="宋体"/>
                <w:kern w:val="0"/>
                <w:sz w:val="20"/>
                <w:szCs w:val="20"/>
              </w:rPr>
              <w:t>11.单元内部具有反馈抑制功能，具有声控功能，声控灵敏度可调</w:t>
            </w:r>
          </w:p>
          <w:p>
            <w:pPr>
              <w:widowControl/>
              <w:jc w:val="left"/>
              <w:rPr>
                <w:rFonts w:ascii="宋体" w:hAnsi="宋体" w:cs="宋体"/>
                <w:kern w:val="0"/>
                <w:sz w:val="20"/>
                <w:szCs w:val="20"/>
              </w:rPr>
            </w:pPr>
            <w:r>
              <w:rPr>
                <w:rFonts w:hint="eastAsia" w:ascii="宋体" w:hAnsi="宋体" w:cs="宋体"/>
                <w:kern w:val="0"/>
                <w:sz w:val="20"/>
                <w:szCs w:val="20"/>
              </w:rPr>
              <w:t>12.单元具有5 段 EQ 调节功能，可针对发言者的声音特点调节不同的音效，直至达到完美的效果。</w:t>
            </w:r>
          </w:p>
          <w:p>
            <w:pPr>
              <w:widowControl/>
              <w:jc w:val="left"/>
              <w:rPr>
                <w:rFonts w:ascii="宋体" w:hAnsi="宋体" w:cs="宋体"/>
                <w:kern w:val="0"/>
                <w:sz w:val="20"/>
                <w:szCs w:val="20"/>
              </w:rPr>
            </w:pPr>
            <w:r>
              <w:rPr>
                <w:rFonts w:hint="eastAsia" w:ascii="宋体" w:hAnsi="宋体" w:cs="宋体"/>
                <w:kern w:val="0"/>
                <w:sz w:val="20"/>
                <w:szCs w:val="20"/>
              </w:rPr>
              <w:t>13.单元支持签到功能，也可以通过PC软件禁止单元签到、控制单元签到等功能。</w:t>
            </w:r>
          </w:p>
          <w:p>
            <w:pPr>
              <w:widowControl/>
              <w:jc w:val="left"/>
              <w:rPr>
                <w:rFonts w:ascii="宋体" w:hAnsi="宋体" w:cs="宋体"/>
                <w:kern w:val="0"/>
                <w:sz w:val="20"/>
                <w:szCs w:val="20"/>
              </w:rPr>
            </w:pPr>
            <w:r>
              <w:rPr>
                <w:rFonts w:hint="eastAsia" w:ascii="宋体" w:hAnsi="宋体" w:cs="宋体"/>
                <w:kern w:val="0"/>
                <w:sz w:val="20"/>
                <w:szCs w:val="20"/>
              </w:rPr>
              <w:t>14.单元支持表决功能，有多种表决模式选择，且选项内容可自定义下发到单元显示。</w:t>
            </w:r>
          </w:p>
          <w:p>
            <w:pPr>
              <w:widowControl/>
              <w:jc w:val="left"/>
              <w:rPr>
                <w:rFonts w:ascii="宋体" w:hAnsi="宋体" w:cs="宋体"/>
                <w:kern w:val="0"/>
                <w:sz w:val="20"/>
                <w:szCs w:val="20"/>
              </w:rPr>
            </w:pPr>
            <w:r>
              <w:rPr>
                <w:rFonts w:hint="eastAsia" w:ascii="宋体" w:hAnsi="宋体" w:cs="宋体"/>
                <w:kern w:val="0"/>
                <w:sz w:val="20"/>
                <w:szCs w:val="20"/>
              </w:rPr>
              <w:t>15.单元支持web页面固件升级功能。</w:t>
            </w:r>
          </w:p>
          <w:p>
            <w:pPr>
              <w:widowControl/>
              <w:jc w:val="left"/>
              <w:rPr>
                <w:rFonts w:ascii="宋体" w:hAnsi="宋体" w:cs="宋体"/>
                <w:kern w:val="0"/>
                <w:sz w:val="20"/>
                <w:szCs w:val="20"/>
              </w:rPr>
            </w:pPr>
            <w:r>
              <w:rPr>
                <w:rFonts w:hint="eastAsia" w:ascii="宋体" w:hAnsi="宋体" w:cs="宋体"/>
                <w:kern w:val="0"/>
                <w:sz w:val="20"/>
                <w:szCs w:val="20"/>
              </w:rPr>
              <w:t>16.单元支持IP地址嗅探功能，通过PC工具可以查找到未知单元的ID号、IP地址、MAC地址等参数。</w:t>
            </w:r>
          </w:p>
          <w:p>
            <w:pPr>
              <w:widowControl/>
              <w:jc w:val="left"/>
              <w:rPr>
                <w:rFonts w:ascii="宋体" w:hAnsi="宋体" w:cs="宋体"/>
                <w:kern w:val="0"/>
                <w:sz w:val="20"/>
                <w:szCs w:val="20"/>
              </w:rPr>
            </w:pPr>
            <w:r>
              <w:rPr>
                <w:rFonts w:hint="eastAsia" w:ascii="宋体" w:hAnsi="宋体" w:cs="宋体"/>
                <w:kern w:val="0"/>
                <w:sz w:val="20"/>
                <w:szCs w:val="20"/>
              </w:rPr>
              <w:t>17.具有≥2个网口，可用于手拉手级联。</w:t>
            </w:r>
          </w:p>
          <w:p>
            <w:pPr>
              <w:widowControl/>
              <w:jc w:val="left"/>
              <w:rPr>
                <w:rFonts w:ascii="宋体" w:hAnsi="宋体" w:cs="宋体"/>
                <w:kern w:val="0"/>
                <w:sz w:val="20"/>
                <w:szCs w:val="20"/>
              </w:rPr>
            </w:pPr>
            <w:r>
              <w:rPr>
                <w:rFonts w:hint="eastAsia" w:ascii="宋体" w:hAnsi="宋体" w:cs="宋体"/>
                <w:kern w:val="0"/>
                <w:sz w:val="20"/>
                <w:szCs w:val="20"/>
              </w:rPr>
              <w:t>18.单元在PC软件的主机配置页面，可设置是否显示时钟，选择否时，时钟将隐藏。</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连接线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20米延长线（一公一母）</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话筒插座</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1.一进三出连接单元</w:t>
            </w:r>
          </w:p>
          <w:p>
            <w:pPr>
              <w:widowControl/>
              <w:jc w:val="left"/>
              <w:rPr>
                <w:rFonts w:ascii="宋体" w:hAnsi="宋体" w:cs="宋体"/>
                <w:kern w:val="0"/>
                <w:sz w:val="20"/>
                <w:szCs w:val="20"/>
              </w:rPr>
            </w:pPr>
            <w:r>
              <w:rPr>
                <w:rFonts w:hint="eastAsia" w:ascii="宋体" w:hAnsi="宋体" w:cs="宋体"/>
                <w:kern w:val="0"/>
                <w:sz w:val="20"/>
                <w:szCs w:val="20"/>
              </w:rPr>
              <w:t>2.采用 100M/10M 自适应网络传输，可以实现手拉手级联。</w:t>
            </w:r>
          </w:p>
          <w:p>
            <w:pPr>
              <w:widowControl/>
              <w:jc w:val="left"/>
              <w:rPr>
                <w:rFonts w:ascii="宋体" w:hAnsi="宋体" w:cs="宋体"/>
                <w:kern w:val="0"/>
                <w:sz w:val="20"/>
                <w:szCs w:val="20"/>
              </w:rPr>
            </w:pPr>
            <w:r>
              <w:rPr>
                <w:rFonts w:hint="eastAsia" w:ascii="宋体" w:hAnsi="宋体" w:cs="宋体"/>
                <w:kern w:val="0"/>
                <w:sz w:val="20"/>
                <w:szCs w:val="20"/>
              </w:rPr>
              <w:t>3.每个六芯航空接口支持IEEE802.3、IEEE802.3u、 IEEE802.3x规范，具有较强的抗干扰能力。</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2）显示系统</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LED室内全彩屏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室内全彩P2.0三合一LED显示屏</w:t>
            </w:r>
          </w:p>
          <w:p>
            <w:pPr>
              <w:widowControl/>
              <w:jc w:val="left"/>
              <w:rPr>
                <w:rFonts w:ascii="宋体" w:hAnsi="宋体" w:cs="宋体"/>
                <w:kern w:val="0"/>
                <w:sz w:val="20"/>
                <w:szCs w:val="20"/>
              </w:rPr>
            </w:pPr>
            <w:r>
              <w:rPr>
                <w:rFonts w:hint="eastAsia" w:ascii="宋体" w:hAnsi="宋体" w:cs="宋体"/>
                <w:kern w:val="0"/>
                <w:sz w:val="20"/>
                <w:szCs w:val="20"/>
              </w:rPr>
              <w:t>大屏尺寸：5.76m*2.24m</w:t>
            </w:r>
          </w:p>
          <w:p>
            <w:pPr>
              <w:widowControl/>
              <w:jc w:val="left"/>
              <w:rPr>
                <w:rFonts w:ascii="宋体" w:hAnsi="宋体" w:cs="宋体"/>
                <w:kern w:val="0"/>
                <w:sz w:val="20"/>
                <w:szCs w:val="20"/>
              </w:rPr>
            </w:pPr>
            <w:r>
              <w:rPr>
                <w:rFonts w:hint="eastAsia" w:ascii="宋体" w:hAnsi="宋体" w:cs="宋体"/>
                <w:kern w:val="0"/>
                <w:sz w:val="20"/>
                <w:szCs w:val="20"/>
              </w:rPr>
              <w:t>1、像素构成：表贴三合一1515（1R1G1B）；</w:t>
            </w:r>
          </w:p>
          <w:p>
            <w:pPr>
              <w:widowControl/>
              <w:jc w:val="left"/>
              <w:rPr>
                <w:rFonts w:ascii="宋体" w:hAnsi="宋体" w:cs="宋体"/>
                <w:kern w:val="0"/>
                <w:sz w:val="20"/>
                <w:szCs w:val="20"/>
              </w:rPr>
            </w:pPr>
            <w:r>
              <w:rPr>
                <w:rFonts w:hint="eastAsia" w:ascii="宋体" w:hAnsi="宋体" w:cs="宋体"/>
                <w:kern w:val="0"/>
                <w:sz w:val="20"/>
                <w:szCs w:val="20"/>
              </w:rPr>
              <w:t>2、视角（水平、垂直）：H≥160°V≥140°；</w:t>
            </w:r>
          </w:p>
          <w:p>
            <w:pPr>
              <w:widowControl/>
              <w:jc w:val="left"/>
              <w:rPr>
                <w:rFonts w:ascii="宋体" w:hAnsi="宋体" w:cs="宋体"/>
                <w:kern w:val="0"/>
                <w:sz w:val="20"/>
                <w:szCs w:val="20"/>
              </w:rPr>
            </w:pPr>
            <w:r>
              <w:rPr>
                <w:rFonts w:hint="eastAsia" w:ascii="宋体" w:hAnsi="宋体" w:cs="宋体"/>
                <w:kern w:val="0"/>
                <w:sz w:val="20"/>
                <w:szCs w:val="20"/>
              </w:rPr>
              <w:t>3、点间距：≤2mm</w:t>
            </w:r>
          </w:p>
          <w:p>
            <w:pPr>
              <w:widowControl/>
              <w:jc w:val="left"/>
              <w:rPr>
                <w:rFonts w:ascii="宋体" w:hAnsi="宋体" w:cs="宋体"/>
                <w:kern w:val="0"/>
                <w:sz w:val="20"/>
                <w:szCs w:val="20"/>
              </w:rPr>
            </w:pPr>
            <w:r>
              <w:rPr>
                <w:rFonts w:hint="eastAsia" w:ascii="宋体" w:hAnsi="宋体" w:cs="宋体"/>
                <w:kern w:val="0"/>
                <w:sz w:val="20"/>
                <w:szCs w:val="20"/>
              </w:rPr>
              <w:t>4、模组分辨率：160点*80点；</w:t>
            </w:r>
          </w:p>
          <w:p>
            <w:pPr>
              <w:widowControl/>
              <w:jc w:val="left"/>
              <w:rPr>
                <w:rFonts w:ascii="宋体" w:hAnsi="宋体" w:cs="宋体"/>
                <w:kern w:val="0"/>
                <w:sz w:val="20"/>
                <w:szCs w:val="20"/>
              </w:rPr>
            </w:pPr>
            <w:r>
              <w:rPr>
                <w:rFonts w:hint="eastAsia" w:ascii="宋体" w:hAnsi="宋体" w:cs="宋体"/>
                <w:kern w:val="0"/>
                <w:sz w:val="20"/>
                <w:szCs w:val="20"/>
              </w:rPr>
              <w:t>5、模组表面结构：不反射环境光，对比度高，色彩柔和，墨色一致性好；</w:t>
            </w:r>
          </w:p>
          <w:p>
            <w:pPr>
              <w:widowControl/>
              <w:jc w:val="left"/>
              <w:rPr>
                <w:rFonts w:ascii="宋体" w:hAnsi="宋体" w:cs="宋体"/>
                <w:kern w:val="0"/>
                <w:sz w:val="20"/>
                <w:szCs w:val="20"/>
              </w:rPr>
            </w:pPr>
            <w:r>
              <w:rPr>
                <w:rFonts w:hint="eastAsia" w:ascii="宋体" w:hAnsi="宋体" w:cs="宋体"/>
                <w:kern w:val="0"/>
                <w:sz w:val="20"/>
                <w:szCs w:val="20"/>
              </w:rPr>
              <w:t>6、白平衡亮度：≥600cd/㎡；</w:t>
            </w:r>
          </w:p>
          <w:p>
            <w:pPr>
              <w:widowControl/>
              <w:jc w:val="left"/>
              <w:rPr>
                <w:rFonts w:ascii="宋体" w:hAnsi="宋体" w:cs="宋体"/>
                <w:kern w:val="0"/>
                <w:sz w:val="20"/>
                <w:szCs w:val="20"/>
              </w:rPr>
            </w:pPr>
            <w:r>
              <w:rPr>
                <w:rFonts w:hint="eastAsia" w:ascii="宋体" w:hAnsi="宋体" w:cs="宋体"/>
                <w:kern w:val="0"/>
                <w:sz w:val="20"/>
                <w:szCs w:val="20"/>
              </w:rPr>
              <w:t>7、色温：3000-18000可调；</w:t>
            </w:r>
          </w:p>
          <w:p>
            <w:pPr>
              <w:widowControl/>
              <w:jc w:val="left"/>
              <w:rPr>
                <w:rFonts w:ascii="宋体" w:hAnsi="宋体" w:cs="宋体"/>
                <w:kern w:val="0"/>
                <w:sz w:val="20"/>
                <w:szCs w:val="20"/>
              </w:rPr>
            </w:pPr>
            <w:r>
              <w:rPr>
                <w:rFonts w:hint="eastAsia" w:ascii="宋体" w:hAnsi="宋体" w:cs="宋体"/>
                <w:kern w:val="0"/>
                <w:sz w:val="20"/>
                <w:szCs w:val="20"/>
              </w:rPr>
              <w:t xml:space="preserve">8、像素密度：≥250000点/㎡；                                                      </w:t>
            </w:r>
          </w:p>
          <w:p>
            <w:pPr>
              <w:widowControl/>
              <w:jc w:val="left"/>
              <w:rPr>
                <w:rFonts w:ascii="宋体" w:hAnsi="宋体" w:cs="宋体"/>
                <w:kern w:val="0"/>
                <w:sz w:val="20"/>
                <w:szCs w:val="20"/>
              </w:rPr>
            </w:pPr>
            <w:r>
              <w:rPr>
                <w:rFonts w:hint="eastAsia" w:ascii="宋体" w:hAnsi="宋体" w:cs="宋体"/>
                <w:kern w:val="0"/>
                <w:sz w:val="20"/>
                <w:szCs w:val="20"/>
              </w:rPr>
              <w:t>9、换帧频率：60HZ；刷新频率：≥1920Hz；</w:t>
            </w:r>
          </w:p>
          <w:p>
            <w:pPr>
              <w:widowControl/>
              <w:jc w:val="left"/>
              <w:rPr>
                <w:rFonts w:ascii="宋体" w:hAnsi="宋体" w:cs="宋体"/>
                <w:kern w:val="0"/>
                <w:sz w:val="20"/>
                <w:szCs w:val="20"/>
              </w:rPr>
            </w:pPr>
            <w:r>
              <w:rPr>
                <w:rFonts w:hint="eastAsia" w:ascii="宋体" w:hAnsi="宋体" w:cs="宋体"/>
                <w:kern w:val="0"/>
                <w:sz w:val="20"/>
                <w:szCs w:val="20"/>
              </w:rPr>
              <w:t>10、灰度级数：16384；</w:t>
            </w:r>
          </w:p>
          <w:p>
            <w:pPr>
              <w:widowControl/>
              <w:jc w:val="left"/>
              <w:rPr>
                <w:rFonts w:ascii="宋体" w:hAnsi="宋体" w:cs="宋体"/>
                <w:kern w:val="0"/>
                <w:sz w:val="20"/>
                <w:szCs w:val="20"/>
              </w:rPr>
            </w:pPr>
            <w:r>
              <w:rPr>
                <w:rFonts w:hint="eastAsia" w:ascii="宋体" w:hAnsi="宋体" w:cs="宋体"/>
                <w:kern w:val="0"/>
                <w:sz w:val="20"/>
                <w:szCs w:val="20"/>
              </w:rPr>
              <w:t>11、最大对比度：≥5000：1；</w:t>
            </w:r>
          </w:p>
          <w:p>
            <w:pPr>
              <w:widowControl/>
              <w:jc w:val="left"/>
              <w:rPr>
                <w:rFonts w:ascii="宋体" w:hAnsi="宋体" w:cs="宋体"/>
                <w:kern w:val="0"/>
                <w:sz w:val="20"/>
                <w:szCs w:val="20"/>
              </w:rPr>
            </w:pPr>
            <w:r>
              <w:rPr>
                <w:rFonts w:hint="eastAsia" w:ascii="宋体" w:hAnsi="宋体" w:cs="宋体"/>
                <w:kern w:val="0"/>
                <w:sz w:val="20"/>
                <w:szCs w:val="20"/>
              </w:rPr>
              <w:t>▲12、低亮高灰：100%亮度时，14bit灰度；70%亮度时，14bit灰度；50%亮度时，14bit灰度；20%亮度时，14bit灰度；</w:t>
            </w:r>
          </w:p>
          <w:p>
            <w:pPr>
              <w:widowControl/>
              <w:jc w:val="left"/>
              <w:rPr>
                <w:rFonts w:ascii="宋体" w:hAnsi="宋体" w:cs="宋体"/>
                <w:kern w:val="0"/>
                <w:sz w:val="20"/>
                <w:szCs w:val="20"/>
              </w:rPr>
            </w:pPr>
            <w:r>
              <w:rPr>
                <w:rFonts w:hint="eastAsia" w:ascii="宋体" w:hAnsi="宋体" w:cs="宋体"/>
                <w:kern w:val="0"/>
                <w:sz w:val="20"/>
                <w:szCs w:val="20"/>
              </w:rPr>
              <w:t>13、软件功能：1、LED显示屏可实时监控显示屏工作状态，具有故障自动告警功能，发生故障立即发消息到指定邮箱，及时处理。2、LED显示屏具有多点测温系统，均衡散热，防止局部温度过高造成色彩漂移，并提高显示屏寿命。2、LED显示屏具有电源温度控制系统，提供电源实时温度监控，超出设定温度自动报，防止过温失效。</w:t>
            </w:r>
          </w:p>
          <w:p>
            <w:pPr>
              <w:widowControl/>
              <w:jc w:val="left"/>
              <w:rPr>
                <w:rFonts w:ascii="宋体" w:hAnsi="宋体" w:cs="宋体"/>
                <w:kern w:val="0"/>
                <w:sz w:val="20"/>
                <w:szCs w:val="20"/>
              </w:rPr>
            </w:pPr>
            <w:r>
              <w:rPr>
                <w:rFonts w:hint="eastAsia" w:ascii="宋体" w:hAnsi="宋体" w:cs="宋体"/>
                <w:kern w:val="0"/>
                <w:sz w:val="20"/>
                <w:szCs w:val="20"/>
              </w:rPr>
              <w:t>14、驱动方式：恒流驱动；控制方式：计算机控制，视频同步，实时显示；</w:t>
            </w:r>
          </w:p>
          <w:p>
            <w:pPr>
              <w:widowControl/>
              <w:jc w:val="left"/>
              <w:rPr>
                <w:rFonts w:ascii="宋体" w:hAnsi="宋体" w:cs="宋体"/>
                <w:kern w:val="0"/>
                <w:sz w:val="20"/>
                <w:szCs w:val="20"/>
              </w:rPr>
            </w:pPr>
            <w:r>
              <w:rPr>
                <w:rFonts w:hint="eastAsia" w:ascii="宋体" w:hAnsi="宋体" w:cs="宋体"/>
                <w:kern w:val="0"/>
                <w:sz w:val="20"/>
                <w:szCs w:val="20"/>
              </w:rPr>
              <w:t>15、灯珠常温寿命：Te=25℃ Ifr=10mA IFg-10mA Ifb=10mA、通电1000H；灯珠点亮无异常；</w:t>
            </w:r>
          </w:p>
          <w:p>
            <w:pPr>
              <w:widowControl/>
              <w:jc w:val="left"/>
              <w:rPr>
                <w:rFonts w:ascii="宋体" w:hAnsi="宋体" w:cs="宋体"/>
                <w:kern w:val="0"/>
                <w:sz w:val="20"/>
                <w:szCs w:val="20"/>
              </w:rPr>
            </w:pPr>
            <w:r>
              <w:rPr>
                <w:rFonts w:hint="eastAsia" w:ascii="宋体" w:hAnsi="宋体" w:cs="宋体"/>
                <w:kern w:val="0"/>
                <w:sz w:val="20"/>
                <w:szCs w:val="20"/>
              </w:rPr>
              <w:t>16、灯珠冷热冲击：-50℃～130℃各15min 200次，光电特性及表面构造正常，点亮正常；</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同步接收卡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板载12个HUB75的16P接口；支持12位的HDMI颜色输入；支持像素点故障检测；</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张</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工作站</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CPU：≥8核心，主频≥2.9GHz</w:t>
            </w:r>
          </w:p>
          <w:p>
            <w:pPr>
              <w:widowControl/>
              <w:jc w:val="left"/>
              <w:rPr>
                <w:rFonts w:ascii="宋体" w:hAnsi="宋体" w:cs="宋体"/>
                <w:kern w:val="0"/>
                <w:sz w:val="20"/>
                <w:szCs w:val="20"/>
              </w:rPr>
            </w:pPr>
            <w:r>
              <w:rPr>
                <w:rFonts w:hint="eastAsia" w:ascii="宋体" w:hAnsi="宋体" w:cs="宋体"/>
                <w:kern w:val="0"/>
                <w:sz w:val="20"/>
                <w:szCs w:val="20"/>
              </w:rPr>
              <w:t>内存≥32G</w:t>
            </w:r>
          </w:p>
          <w:p>
            <w:pPr>
              <w:widowControl/>
              <w:jc w:val="left"/>
              <w:rPr>
                <w:rFonts w:ascii="宋体" w:hAnsi="宋体" w:cs="宋体"/>
                <w:kern w:val="0"/>
                <w:sz w:val="20"/>
                <w:szCs w:val="20"/>
              </w:rPr>
            </w:pPr>
            <w:r>
              <w:rPr>
                <w:rFonts w:hint="eastAsia" w:ascii="宋体" w:hAnsi="宋体" w:cs="宋体"/>
                <w:kern w:val="0"/>
                <w:sz w:val="20"/>
                <w:szCs w:val="20"/>
              </w:rPr>
              <w:t>硬盘≥SSD 256GB+HDD 1TB</w:t>
            </w:r>
          </w:p>
          <w:p>
            <w:pPr>
              <w:widowControl/>
              <w:jc w:val="left"/>
              <w:rPr>
                <w:rFonts w:ascii="宋体" w:hAnsi="宋体" w:cs="宋体"/>
                <w:kern w:val="0"/>
                <w:sz w:val="20"/>
                <w:szCs w:val="20"/>
              </w:rPr>
            </w:pPr>
            <w:r>
              <w:rPr>
                <w:rFonts w:hint="eastAsia" w:ascii="宋体" w:hAnsi="宋体" w:cs="宋体"/>
                <w:kern w:val="0"/>
                <w:sz w:val="20"/>
                <w:szCs w:val="20"/>
              </w:rPr>
              <w:t>独显≥8G</w:t>
            </w:r>
          </w:p>
          <w:p>
            <w:pPr>
              <w:widowControl/>
              <w:jc w:val="left"/>
              <w:rPr>
                <w:rFonts w:ascii="宋体" w:hAnsi="宋体" w:cs="宋体"/>
                <w:kern w:val="0"/>
                <w:sz w:val="20"/>
                <w:szCs w:val="20"/>
              </w:rPr>
            </w:pPr>
            <w:r>
              <w:rPr>
                <w:rFonts w:hint="eastAsia" w:ascii="宋体" w:hAnsi="宋体" w:cs="宋体"/>
                <w:kern w:val="0"/>
                <w:sz w:val="20"/>
                <w:szCs w:val="20"/>
              </w:rPr>
              <w:t>正版操作系统</w:t>
            </w:r>
          </w:p>
          <w:p>
            <w:pPr>
              <w:widowControl/>
              <w:jc w:val="left"/>
              <w:rPr>
                <w:rFonts w:ascii="宋体" w:hAnsi="宋体" w:cs="宋体"/>
                <w:kern w:val="0"/>
                <w:sz w:val="20"/>
                <w:szCs w:val="20"/>
              </w:rPr>
            </w:pPr>
            <w:r>
              <w:rPr>
                <w:rFonts w:hint="eastAsia" w:ascii="宋体" w:hAnsi="宋体" w:cs="宋体"/>
                <w:kern w:val="0"/>
                <w:sz w:val="20"/>
                <w:szCs w:val="20"/>
              </w:rPr>
              <w:t>含无线键鼠、27寸显示器</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视频处理器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输入接口：DVI、HDMI</w:t>
            </w:r>
          </w:p>
          <w:p>
            <w:pPr>
              <w:widowControl/>
              <w:jc w:val="left"/>
              <w:rPr>
                <w:rFonts w:ascii="宋体" w:hAnsi="宋体" w:cs="宋体"/>
                <w:kern w:val="0"/>
                <w:sz w:val="20"/>
                <w:szCs w:val="20"/>
              </w:rPr>
            </w:pPr>
            <w:r>
              <w:rPr>
                <w:rFonts w:hint="eastAsia" w:ascii="宋体" w:hAnsi="宋体" w:cs="宋体"/>
                <w:kern w:val="0"/>
                <w:sz w:val="20"/>
                <w:szCs w:val="20"/>
              </w:rPr>
              <w:t>支持4K信号输入，输入分辨率可达3840×2160</w:t>
            </w:r>
          </w:p>
          <w:p>
            <w:pPr>
              <w:widowControl/>
              <w:jc w:val="left"/>
              <w:rPr>
                <w:rFonts w:ascii="宋体" w:hAnsi="宋体" w:cs="宋体"/>
                <w:kern w:val="0"/>
                <w:sz w:val="20"/>
                <w:szCs w:val="20"/>
              </w:rPr>
            </w:pPr>
            <w:r>
              <w:rPr>
                <w:rFonts w:hint="eastAsia" w:ascii="宋体" w:hAnsi="宋体" w:cs="宋体"/>
                <w:kern w:val="0"/>
                <w:sz w:val="20"/>
                <w:szCs w:val="20"/>
              </w:rPr>
              <w:t>输出接口：8*网口</w:t>
            </w:r>
          </w:p>
          <w:p>
            <w:pPr>
              <w:widowControl/>
              <w:jc w:val="left"/>
              <w:rPr>
                <w:rFonts w:ascii="宋体" w:hAnsi="宋体" w:cs="宋体"/>
                <w:kern w:val="0"/>
                <w:sz w:val="20"/>
                <w:szCs w:val="20"/>
              </w:rPr>
            </w:pPr>
            <w:r>
              <w:rPr>
                <w:rFonts w:hint="eastAsia" w:ascii="宋体" w:hAnsi="宋体" w:cs="宋体"/>
                <w:kern w:val="0"/>
                <w:sz w:val="20"/>
                <w:szCs w:val="20"/>
              </w:rPr>
              <w:t>最大支持500万像素带载</w:t>
            </w:r>
          </w:p>
          <w:p>
            <w:pPr>
              <w:widowControl/>
              <w:jc w:val="left"/>
              <w:rPr>
                <w:rFonts w:ascii="宋体" w:hAnsi="宋体" w:cs="宋体"/>
                <w:kern w:val="0"/>
                <w:sz w:val="20"/>
                <w:szCs w:val="20"/>
              </w:rPr>
            </w:pPr>
            <w:r>
              <w:rPr>
                <w:rFonts w:hint="eastAsia" w:ascii="宋体" w:hAnsi="宋体" w:cs="宋体"/>
                <w:kern w:val="0"/>
                <w:sz w:val="20"/>
                <w:szCs w:val="20"/>
              </w:rPr>
              <w:t>支持自定义输出分辨率</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LED控制软件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LED控制软件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框架结构</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尺寸：5.86m*2.34m，框架结构4*2镀锌方管组合而成。</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13.71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辅材</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电源线、接插件等</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LED室内全彩屏配电柜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最大负载功率20KW；</w:t>
            </w:r>
          </w:p>
          <w:p>
            <w:pPr>
              <w:widowControl/>
              <w:jc w:val="left"/>
              <w:rPr>
                <w:rFonts w:ascii="宋体" w:hAnsi="宋体" w:cs="宋体"/>
                <w:kern w:val="0"/>
                <w:sz w:val="20"/>
                <w:szCs w:val="20"/>
              </w:rPr>
            </w:pPr>
            <w:r>
              <w:rPr>
                <w:rFonts w:hint="eastAsia" w:ascii="宋体" w:hAnsi="宋体" w:cs="宋体"/>
                <w:kern w:val="0"/>
                <w:sz w:val="20"/>
                <w:szCs w:val="20"/>
              </w:rPr>
              <w:t>具备手动控制设备供电的开启和关闭；</w:t>
            </w:r>
          </w:p>
          <w:p>
            <w:pPr>
              <w:widowControl/>
              <w:jc w:val="left"/>
              <w:rPr>
                <w:rFonts w:ascii="宋体" w:hAnsi="宋体" w:cs="宋体"/>
                <w:kern w:val="0"/>
                <w:sz w:val="20"/>
                <w:szCs w:val="20"/>
              </w:rPr>
            </w:pPr>
            <w:r>
              <w:rPr>
                <w:rFonts w:hint="eastAsia" w:ascii="宋体" w:hAnsi="宋体" w:cs="宋体"/>
                <w:kern w:val="0"/>
                <w:sz w:val="20"/>
                <w:szCs w:val="20"/>
              </w:rPr>
              <w:t>单组回路输出，为手动控制或自动控制，可远程定时开关控制（含多功能卡）；</w:t>
            </w:r>
          </w:p>
          <w:p>
            <w:pPr>
              <w:widowControl/>
              <w:jc w:val="left"/>
              <w:rPr>
                <w:rFonts w:ascii="宋体" w:hAnsi="宋体" w:cs="宋体"/>
                <w:kern w:val="0"/>
                <w:sz w:val="20"/>
                <w:szCs w:val="20"/>
              </w:rPr>
            </w:pPr>
            <w:r>
              <w:rPr>
                <w:rFonts w:hint="eastAsia" w:ascii="宋体" w:hAnsi="宋体" w:cs="宋体"/>
                <w:kern w:val="0"/>
                <w:sz w:val="20"/>
                <w:szCs w:val="20"/>
              </w:rPr>
              <w:t>具备上电保护功能，具有防雷、过流、短路等保护；</w:t>
            </w:r>
          </w:p>
          <w:p>
            <w:pPr>
              <w:widowControl/>
              <w:jc w:val="left"/>
              <w:rPr>
                <w:rFonts w:ascii="宋体" w:hAnsi="宋体" w:cs="宋体"/>
                <w:kern w:val="0"/>
                <w:sz w:val="20"/>
                <w:szCs w:val="20"/>
              </w:rPr>
            </w:pPr>
            <w:r>
              <w:rPr>
                <w:rFonts w:hint="eastAsia" w:ascii="宋体" w:hAnsi="宋体" w:cs="宋体"/>
                <w:kern w:val="0"/>
                <w:sz w:val="20"/>
                <w:szCs w:val="20"/>
              </w:rPr>
              <w:t>具有电源状态指示、运行状态指示；</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3）信号管理系统</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无缝高清矩阵切换器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1.支持各类高清晰数字/模拟信号切换处理,可配置输入/输出信号卡的模块化矩阵主机，支持8×8路信号切换。</w:t>
            </w:r>
          </w:p>
          <w:p>
            <w:pPr>
              <w:widowControl/>
              <w:jc w:val="left"/>
              <w:rPr>
                <w:rFonts w:ascii="宋体" w:hAnsi="宋体" w:cs="宋体"/>
                <w:kern w:val="0"/>
                <w:sz w:val="20"/>
                <w:szCs w:val="20"/>
              </w:rPr>
            </w:pPr>
            <w:r>
              <w:rPr>
                <w:rFonts w:hint="eastAsia" w:ascii="宋体" w:hAnsi="宋体" w:cs="宋体"/>
                <w:kern w:val="0"/>
                <w:sz w:val="20"/>
                <w:szCs w:val="20"/>
              </w:rPr>
              <w:t>2.支持HDMI、DVI、VGA、SDI、HDBaseT、光纤的任意输入/输出信号卡，提高系统灵活性，其中DVI输入卡兼容CVBS，YUV,S-VIDEO信号，VGA输入/输出卡均兼容CVBS，YUV,S-VIDEO。</w:t>
            </w:r>
          </w:p>
          <w:p>
            <w:pPr>
              <w:widowControl/>
              <w:jc w:val="left"/>
              <w:rPr>
                <w:rFonts w:ascii="宋体" w:hAnsi="宋体" w:cs="宋体"/>
                <w:kern w:val="0"/>
                <w:sz w:val="20"/>
                <w:szCs w:val="20"/>
              </w:rPr>
            </w:pPr>
            <w:r>
              <w:rPr>
                <w:rFonts w:hint="eastAsia" w:ascii="宋体" w:hAnsi="宋体" w:cs="宋体"/>
                <w:kern w:val="0"/>
                <w:sz w:val="20"/>
                <w:szCs w:val="20"/>
              </w:rPr>
              <w:t>3.通过定制配置各类相同或不同的输入输出卡可以组成单一接口类型或多接口类型的矩阵，如HDMI矩阵，DVI矩阵，VGA矩阵，YUV矩阵，Video矩阵等。</w:t>
            </w:r>
          </w:p>
          <w:p>
            <w:pPr>
              <w:widowControl/>
              <w:jc w:val="left"/>
              <w:rPr>
                <w:rFonts w:ascii="宋体" w:hAnsi="宋体" w:cs="宋体"/>
                <w:kern w:val="0"/>
                <w:sz w:val="20"/>
                <w:szCs w:val="20"/>
              </w:rPr>
            </w:pPr>
            <w:r>
              <w:rPr>
                <w:rFonts w:hint="eastAsia" w:ascii="宋体" w:hAnsi="宋体" w:cs="宋体"/>
                <w:kern w:val="0"/>
                <w:sz w:val="20"/>
                <w:szCs w:val="20"/>
              </w:rPr>
              <w:t>4.支持最大分辨率达到4Kx2K。</w:t>
            </w:r>
          </w:p>
          <w:p>
            <w:pPr>
              <w:widowControl/>
              <w:jc w:val="left"/>
              <w:rPr>
                <w:rFonts w:ascii="宋体" w:hAnsi="宋体" w:cs="宋体"/>
                <w:kern w:val="0"/>
                <w:sz w:val="20"/>
                <w:szCs w:val="20"/>
              </w:rPr>
            </w:pPr>
            <w:r>
              <w:rPr>
                <w:rFonts w:hint="eastAsia" w:ascii="宋体" w:hAnsi="宋体" w:cs="宋体"/>
                <w:kern w:val="0"/>
                <w:sz w:val="20"/>
                <w:szCs w:val="20"/>
              </w:rPr>
              <w:t>5.支持无缝切换功能，切换过程无黑屏信号。</w:t>
            </w:r>
          </w:p>
          <w:p>
            <w:pPr>
              <w:widowControl/>
              <w:jc w:val="left"/>
              <w:rPr>
                <w:rFonts w:ascii="宋体" w:hAnsi="宋体" w:cs="宋体"/>
                <w:kern w:val="0"/>
                <w:sz w:val="20"/>
                <w:szCs w:val="20"/>
              </w:rPr>
            </w:pPr>
            <w:r>
              <w:rPr>
                <w:rFonts w:hint="eastAsia" w:ascii="宋体" w:hAnsi="宋体" w:cs="宋体"/>
                <w:kern w:val="0"/>
                <w:sz w:val="20"/>
                <w:szCs w:val="20"/>
              </w:rPr>
              <w:t>6.支持接入1块控制板卡，具有1路RS-232,1路RS-485,1路TCP/IP端口（PC软件）</w:t>
            </w:r>
          </w:p>
          <w:p>
            <w:pPr>
              <w:widowControl/>
              <w:jc w:val="left"/>
              <w:rPr>
                <w:rFonts w:ascii="宋体" w:hAnsi="宋体" w:cs="宋体"/>
                <w:kern w:val="0"/>
                <w:sz w:val="20"/>
                <w:szCs w:val="20"/>
              </w:rPr>
            </w:pPr>
            <w:r>
              <w:rPr>
                <w:rFonts w:hint="eastAsia" w:ascii="宋体" w:hAnsi="宋体" w:cs="宋体"/>
                <w:kern w:val="0"/>
                <w:sz w:val="20"/>
                <w:szCs w:val="20"/>
              </w:rPr>
              <w:t>7.支持音视频信号同步切换，切换响应速度快。</w:t>
            </w:r>
          </w:p>
          <w:p>
            <w:pPr>
              <w:widowControl/>
              <w:jc w:val="left"/>
              <w:rPr>
                <w:rFonts w:ascii="宋体" w:hAnsi="宋体" w:cs="宋体"/>
                <w:kern w:val="0"/>
                <w:sz w:val="20"/>
                <w:szCs w:val="20"/>
              </w:rPr>
            </w:pPr>
            <w:r>
              <w:rPr>
                <w:rFonts w:hint="eastAsia" w:ascii="宋体" w:hAnsi="宋体" w:cs="宋体"/>
                <w:kern w:val="0"/>
                <w:sz w:val="20"/>
                <w:szCs w:val="20"/>
              </w:rPr>
              <w:t>8.支持模拟音频与HDMI内嵌音频选择输入。</w:t>
            </w:r>
          </w:p>
          <w:p>
            <w:pPr>
              <w:widowControl/>
              <w:jc w:val="left"/>
              <w:rPr>
                <w:rFonts w:ascii="宋体" w:hAnsi="宋体" w:cs="宋体"/>
                <w:kern w:val="0"/>
                <w:sz w:val="20"/>
                <w:szCs w:val="20"/>
              </w:rPr>
            </w:pPr>
            <w:r>
              <w:rPr>
                <w:rFonts w:hint="eastAsia" w:ascii="宋体" w:hAnsi="宋体" w:cs="宋体"/>
                <w:kern w:val="0"/>
                <w:sz w:val="20"/>
                <w:szCs w:val="20"/>
              </w:rPr>
              <w:t>9.支持模拟音频与HDMI内嵌音频同时输出。</w:t>
            </w:r>
          </w:p>
          <w:p>
            <w:pPr>
              <w:widowControl/>
              <w:jc w:val="left"/>
              <w:rPr>
                <w:rFonts w:ascii="宋体" w:hAnsi="宋体" w:cs="宋体"/>
                <w:kern w:val="0"/>
                <w:sz w:val="20"/>
                <w:szCs w:val="20"/>
              </w:rPr>
            </w:pPr>
            <w:r>
              <w:rPr>
                <w:rFonts w:hint="eastAsia" w:ascii="宋体" w:hAnsi="宋体" w:cs="宋体"/>
                <w:kern w:val="0"/>
                <w:sz w:val="20"/>
                <w:szCs w:val="20"/>
              </w:rPr>
              <w:t>10.HDBaseT输入输出信号支持双向 RS-232 和双向 IR 信号传输，可对RS-232和IR 信号选择随视频信号切换，或分离切换模式，并且支持POC对外供电。</w:t>
            </w:r>
          </w:p>
          <w:p>
            <w:pPr>
              <w:widowControl/>
              <w:jc w:val="left"/>
              <w:rPr>
                <w:rFonts w:ascii="宋体" w:hAnsi="宋体" w:cs="宋体"/>
                <w:kern w:val="0"/>
                <w:sz w:val="20"/>
                <w:szCs w:val="20"/>
              </w:rPr>
            </w:pPr>
            <w:r>
              <w:rPr>
                <w:rFonts w:hint="eastAsia" w:ascii="宋体" w:hAnsi="宋体" w:cs="宋体"/>
                <w:kern w:val="0"/>
                <w:sz w:val="20"/>
                <w:szCs w:val="20"/>
              </w:rPr>
              <w:t>11.支持断电记忆功能，避免掉电后重复设置动作。</w:t>
            </w:r>
          </w:p>
          <w:p>
            <w:pPr>
              <w:widowControl/>
              <w:jc w:val="left"/>
              <w:rPr>
                <w:rFonts w:ascii="宋体" w:hAnsi="宋体" w:cs="宋体"/>
                <w:kern w:val="0"/>
                <w:sz w:val="20"/>
                <w:szCs w:val="20"/>
              </w:rPr>
            </w:pPr>
            <w:r>
              <w:rPr>
                <w:rFonts w:hint="eastAsia" w:ascii="宋体" w:hAnsi="宋体" w:cs="宋体"/>
                <w:kern w:val="0"/>
                <w:sz w:val="20"/>
                <w:szCs w:val="20"/>
              </w:rPr>
              <w:t>12.支持智能温控，控制矩阵风扇的运行；</w:t>
            </w:r>
          </w:p>
          <w:p>
            <w:pPr>
              <w:widowControl/>
              <w:jc w:val="left"/>
              <w:rPr>
                <w:rFonts w:ascii="宋体" w:hAnsi="宋体" w:cs="宋体"/>
                <w:kern w:val="0"/>
                <w:sz w:val="20"/>
                <w:szCs w:val="20"/>
              </w:rPr>
            </w:pPr>
            <w:r>
              <w:rPr>
                <w:rFonts w:hint="eastAsia" w:ascii="宋体" w:hAnsi="宋体" w:cs="宋体"/>
                <w:kern w:val="0"/>
                <w:sz w:val="20"/>
                <w:szCs w:val="20"/>
              </w:rPr>
              <w:t>13.系统内可存储多组预切换指令，调用时可以一键切换。</w:t>
            </w:r>
          </w:p>
          <w:p>
            <w:pPr>
              <w:widowControl/>
              <w:jc w:val="left"/>
              <w:rPr>
                <w:rFonts w:ascii="宋体" w:hAnsi="宋体" w:cs="宋体"/>
                <w:kern w:val="0"/>
                <w:sz w:val="20"/>
                <w:szCs w:val="20"/>
              </w:rPr>
            </w:pPr>
            <w:r>
              <w:rPr>
                <w:rFonts w:hint="eastAsia" w:ascii="宋体" w:hAnsi="宋体" w:cs="宋体"/>
                <w:kern w:val="0"/>
                <w:sz w:val="20"/>
                <w:szCs w:val="20"/>
              </w:rPr>
              <w:t>14.支持KVM坐席管理功能，通过一套键盘鼠标显示器切换、管理多台计算机设备，为坐席人员带来实时的全方位管控体验。</w:t>
            </w:r>
          </w:p>
          <w:p>
            <w:pPr>
              <w:widowControl/>
              <w:jc w:val="left"/>
              <w:rPr>
                <w:rFonts w:ascii="宋体" w:hAnsi="宋体" w:cs="宋体"/>
                <w:kern w:val="0"/>
                <w:sz w:val="20"/>
                <w:szCs w:val="20"/>
              </w:rPr>
            </w:pPr>
            <w:r>
              <w:rPr>
                <w:rFonts w:hint="eastAsia" w:ascii="宋体" w:hAnsi="宋体" w:cs="宋体"/>
                <w:kern w:val="0"/>
                <w:sz w:val="20"/>
                <w:szCs w:val="20"/>
              </w:rPr>
              <w:t>15、可接入输入卡数量：2块；</w:t>
            </w:r>
          </w:p>
          <w:p>
            <w:pPr>
              <w:widowControl/>
              <w:jc w:val="left"/>
              <w:rPr>
                <w:rFonts w:ascii="宋体" w:hAnsi="宋体" w:cs="宋体"/>
                <w:kern w:val="0"/>
                <w:sz w:val="20"/>
                <w:szCs w:val="20"/>
              </w:rPr>
            </w:pPr>
            <w:r>
              <w:rPr>
                <w:rFonts w:hint="eastAsia" w:ascii="宋体" w:hAnsi="宋体" w:cs="宋体"/>
                <w:kern w:val="0"/>
                <w:sz w:val="20"/>
                <w:szCs w:val="20"/>
              </w:rPr>
              <w:t>16、可接入输出卡数量：2块；</w:t>
            </w:r>
          </w:p>
          <w:p>
            <w:pPr>
              <w:widowControl/>
              <w:jc w:val="left"/>
              <w:rPr>
                <w:rFonts w:ascii="宋体" w:hAnsi="宋体" w:cs="宋体"/>
                <w:kern w:val="0"/>
                <w:sz w:val="20"/>
                <w:szCs w:val="20"/>
              </w:rPr>
            </w:pPr>
            <w:r>
              <w:rPr>
                <w:rFonts w:hint="eastAsia" w:ascii="宋体" w:hAnsi="宋体" w:cs="宋体"/>
                <w:kern w:val="0"/>
                <w:sz w:val="20"/>
                <w:szCs w:val="20"/>
              </w:rPr>
              <w:t>17、可接入控制卡数量：1块；</w:t>
            </w:r>
          </w:p>
          <w:p>
            <w:pPr>
              <w:widowControl/>
              <w:jc w:val="left"/>
              <w:rPr>
                <w:rFonts w:ascii="宋体" w:hAnsi="宋体" w:cs="宋体"/>
                <w:kern w:val="0"/>
                <w:sz w:val="20"/>
                <w:szCs w:val="20"/>
              </w:rPr>
            </w:pPr>
            <w:r>
              <w:rPr>
                <w:rFonts w:hint="eastAsia" w:ascii="宋体" w:hAnsi="宋体" w:cs="宋体"/>
                <w:kern w:val="0"/>
                <w:sz w:val="20"/>
                <w:szCs w:val="20"/>
              </w:rPr>
              <w:t>18、输入通道：8路；</w:t>
            </w:r>
          </w:p>
          <w:p>
            <w:pPr>
              <w:widowControl/>
              <w:jc w:val="left"/>
              <w:rPr>
                <w:rFonts w:ascii="宋体" w:hAnsi="宋体" w:cs="宋体"/>
                <w:kern w:val="0"/>
                <w:sz w:val="20"/>
                <w:szCs w:val="20"/>
              </w:rPr>
            </w:pPr>
            <w:r>
              <w:rPr>
                <w:rFonts w:hint="eastAsia" w:ascii="宋体" w:hAnsi="宋体" w:cs="宋体"/>
                <w:kern w:val="0"/>
                <w:sz w:val="20"/>
                <w:szCs w:val="20"/>
              </w:rPr>
              <w:t>19、输出通道：8路；</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HDMI无缝高清输入卡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1.支持4路HDMI音视频信号输入，支持数字高清1080P信号，高集成板卡式设计。</w:t>
            </w:r>
          </w:p>
          <w:p>
            <w:pPr>
              <w:widowControl/>
              <w:jc w:val="left"/>
              <w:rPr>
                <w:rFonts w:ascii="宋体" w:hAnsi="宋体" w:cs="宋体"/>
                <w:kern w:val="0"/>
                <w:sz w:val="20"/>
                <w:szCs w:val="20"/>
              </w:rPr>
            </w:pPr>
            <w:r>
              <w:rPr>
                <w:rFonts w:hint="eastAsia" w:ascii="宋体" w:hAnsi="宋体" w:cs="宋体"/>
                <w:kern w:val="0"/>
                <w:sz w:val="20"/>
                <w:szCs w:val="20"/>
              </w:rPr>
              <w:t>2.支持快速无缝切换，无闪烁，无黑屏；</w:t>
            </w:r>
          </w:p>
          <w:p>
            <w:pPr>
              <w:widowControl/>
              <w:jc w:val="left"/>
              <w:rPr>
                <w:rFonts w:ascii="宋体" w:hAnsi="宋体" w:cs="宋体"/>
                <w:kern w:val="0"/>
                <w:sz w:val="20"/>
                <w:szCs w:val="20"/>
              </w:rPr>
            </w:pPr>
            <w:r>
              <w:rPr>
                <w:rFonts w:hint="eastAsia" w:ascii="宋体" w:hAnsi="宋体" w:cs="宋体"/>
                <w:kern w:val="0"/>
                <w:sz w:val="20"/>
                <w:szCs w:val="20"/>
              </w:rPr>
              <w:t>3.支持断电现场切换记忆保护功能，特有ESD静电保护功能；</w:t>
            </w:r>
          </w:p>
          <w:p>
            <w:pPr>
              <w:widowControl/>
              <w:jc w:val="left"/>
              <w:rPr>
                <w:rFonts w:ascii="宋体" w:hAnsi="宋体" w:cs="宋体"/>
                <w:kern w:val="0"/>
                <w:sz w:val="20"/>
                <w:szCs w:val="20"/>
              </w:rPr>
            </w:pPr>
            <w:r>
              <w:rPr>
                <w:rFonts w:hint="eastAsia" w:ascii="宋体" w:hAnsi="宋体" w:cs="宋体"/>
                <w:kern w:val="0"/>
                <w:sz w:val="20"/>
                <w:szCs w:val="20"/>
              </w:rPr>
              <w:t>4.支持模拟音频与HDMI内嵌音频选择输入；</w:t>
            </w:r>
          </w:p>
          <w:p>
            <w:pPr>
              <w:widowControl/>
              <w:jc w:val="left"/>
              <w:rPr>
                <w:rFonts w:ascii="宋体" w:hAnsi="宋体" w:cs="宋体"/>
                <w:kern w:val="0"/>
                <w:sz w:val="20"/>
                <w:szCs w:val="20"/>
              </w:rPr>
            </w:pPr>
            <w:r>
              <w:rPr>
                <w:rFonts w:hint="eastAsia" w:ascii="宋体" w:hAnsi="宋体" w:cs="宋体"/>
                <w:kern w:val="0"/>
                <w:sz w:val="20"/>
                <w:szCs w:val="20"/>
              </w:rPr>
              <w:t xml:space="preserve">5.兼容HDMI1.3a的标准，HDCP1.3协议，DVI1.0协议； </w:t>
            </w:r>
          </w:p>
          <w:p>
            <w:pPr>
              <w:widowControl/>
              <w:jc w:val="left"/>
              <w:rPr>
                <w:rFonts w:ascii="宋体" w:hAnsi="宋体" w:cs="宋体"/>
                <w:kern w:val="0"/>
                <w:sz w:val="20"/>
                <w:szCs w:val="20"/>
              </w:rPr>
            </w:pPr>
            <w:r>
              <w:rPr>
                <w:rFonts w:hint="eastAsia" w:ascii="宋体" w:hAnsi="宋体" w:cs="宋体"/>
                <w:kern w:val="0"/>
                <w:sz w:val="20"/>
                <w:szCs w:val="20"/>
              </w:rPr>
              <w:t>6.最大支持分辨率：1920X1200P@60；</w:t>
            </w:r>
          </w:p>
          <w:p>
            <w:pPr>
              <w:widowControl/>
              <w:jc w:val="left"/>
              <w:rPr>
                <w:rFonts w:ascii="宋体" w:hAnsi="宋体" w:cs="宋体"/>
                <w:kern w:val="0"/>
                <w:sz w:val="20"/>
                <w:szCs w:val="20"/>
              </w:rPr>
            </w:pPr>
            <w:r>
              <w:rPr>
                <w:rFonts w:hint="eastAsia" w:ascii="宋体" w:hAnsi="宋体" w:cs="宋体"/>
                <w:kern w:val="0"/>
                <w:sz w:val="20"/>
                <w:szCs w:val="20"/>
              </w:rPr>
              <w:t>7.支持热插拔，即插即用，极其方便。</w:t>
            </w:r>
          </w:p>
          <w:p>
            <w:pPr>
              <w:widowControl/>
              <w:jc w:val="left"/>
              <w:rPr>
                <w:rFonts w:ascii="宋体" w:hAnsi="宋体" w:cs="宋体"/>
                <w:kern w:val="0"/>
                <w:sz w:val="20"/>
                <w:szCs w:val="20"/>
              </w:rPr>
            </w:pPr>
            <w:r>
              <w:rPr>
                <w:rFonts w:hint="eastAsia" w:ascii="宋体" w:hAnsi="宋体" w:cs="宋体"/>
                <w:kern w:val="0"/>
                <w:sz w:val="20"/>
                <w:szCs w:val="20"/>
              </w:rPr>
              <w:t>8.像素带宽：165MHz, 全数字</w:t>
            </w:r>
          </w:p>
          <w:p>
            <w:pPr>
              <w:widowControl/>
              <w:jc w:val="left"/>
              <w:rPr>
                <w:rFonts w:ascii="宋体" w:hAnsi="宋体" w:cs="宋体"/>
                <w:kern w:val="0"/>
                <w:sz w:val="20"/>
                <w:szCs w:val="20"/>
              </w:rPr>
            </w:pPr>
            <w:r>
              <w:rPr>
                <w:rFonts w:hint="eastAsia" w:ascii="宋体" w:hAnsi="宋体" w:cs="宋体"/>
                <w:kern w:val="0"/>
                <w:sz w:val="20"/>
                <w:szCs w:val="20"/>
              </w:rPr>
              <w:t>9.接口带宽：6.75Gbp,全数字</w:t>
            </w:r>
          </w:p>
          <w:p>
            <w:pPr>
              <w:widowControl/>
              <w:jc w:val="left"/>
              <w:rPr>
                <w:rFonts w:ascii="宋体" w:hAnsi="宋体" w:cs="宋体"/>
                <w:kern w:val="0"/>
                <w:sz w:val="20"/>
                <w:szCs w:val="20"/>
              </w:rPr>
            </w:pPr>
            <w:r>
              <w:rPr>
                <w:rFonts w:hint="eastAsia" w:ascii="宋体" w:hAnsi="宋体" w:cs="宋体"/>
                <w:kern w:val="0"/>
                <w:sz w:val="20"/>
                <w:szCs w:val="20"/>
              </w:rPr>
              <w:t>10.最大支持分辨：Normal-PC： 1600x1200@60_24bit；HDPC: 1920x1200P@ 60_24bit；HDTV：1920x1080P@60_36bit</w:t>
            </w:r>
          </w:p>
          <w:p>
            <w:pPr>
              <w:widowControl/>
              <w:jc w:val="left"/>
              <w:rPr>
                <w:rFonts w:ascii="宋体" w:hAnsi="宋体" w:cs="宋体"/>
                <w:kern w:val="0"/>
                <w:sz w:val="20"/>
                <w:szCs w:val="20"/>
              </w:rPr>
            </w:pPr>
            <w:r>
              <w:rPr>
                <w:rFonts w:hint="eastAsia" w:ascii="宋体" w:hAnsi="宋体" w:cs="宋体"/>
                <w:kern w:val="0"/>
                <w:sz w:val="20"/>
                <w:szCs w:val="20"/>
              </w:rPr>
              <w:t>11.建议输入距离≤20米</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HDMI无缝高清输出卡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1.支持4路HDMI音视频信号输出，支持数字高清1080P信号，高集成板卡式设计；</w:t>
            </w:r>
          </w:p>
          <w:p>
            <w:pPr>
              <w:widowControl/>
              <w:jc w:val="left"/>
              <w:rPr>
                <w:rFonts w:ascii="宋体" w:hAnsi="宋体" w:cs="宋体"/>
                <w:kern w:val="0"/>
                <w:sz w:val="20"/>
                <w:szCs w:val="20"/>
              </w:rPr>
            </w:pPr>
            <w:r>
              <w:rPr>
                <w:rFonts w:hint="eastAsia" w:ascii="宋体" w:hAnsi="宋体" w:cs="宋体"/>
                <w:kern w:val="0"/>
                <w:sz w:val="20"/>
                <w:szCs w:val="20"/>
              </w:rPr>
              <w:t>2.支持快速无缝切换，无闪烁，无黑屏；</w:t>
            </w:r>
          </w:p>
          <w:p>
            <w:pPr>
              <w:widowControl/>
              <w:jc w:val="left"/>
              <w:rPr>
                <w:rFonts w:ascii="宋体" w:hAnsi="宋体" w:cs="宋体"/>
                <w:kern w:val="0"/>
                <w:sz w:val="20"/>
                <w:szCs w:val="20"/>
              </w:rPr>
            </w:pPr>
            <w:r>
              <w:rPr>
                <w:rFonts w:hint="eastAsia" w:ascii="宋体" w:hAnsi="宋体" w:cs="宋体"/>
                <w:kern w:val="0"/>
                <w:sz w:val="20"/>
                <w:szCs w:val="20"/>
              </w:rPr>
              <w:t>3.支持断电现场切换记忆保护功能，特有ESD静电保护功能；</w:t>
            </w:r>
          </w:p>
          <w:p>
            <w:pPr>
              <w:widowControl/>
              <w:jc w:val="left"/>
              <w:rPr>
                <w:rFonts w:ascii="宋体" w:hAnsi="宋体" w:cs="宋体"/>
                <w:kern w:val="0"/>
                <w:sz w:val="20"/>
                <w:szCs w:val="20"/>
              </w:rPr>
            </w:pPr>
            <w:r>
              <w:rPr>
                <w:rFonts w:hint="eastAsia" w:ascii="宋体" w:hAnsi="宋体" w:cs="宋体"/>
                <w:kern w:val="0"/>
                <w:sz w:val="20"/>
                <w:szCs w:val="20"/>
              </w:rPr>
              <w:t>4.支持模拟音频与HDMI内嵌音频同时输出；</w:t>
            </w:r>
          </w:p>
          <w:p>
            <w:pPr>
              <w:widowControl/>
              <w:jc w:val="left"/>
              <w:rPr>
                <w:rFonts w:ascii="宋体" w:hAnsi="宋体" w:cs="宋体"/>
                <w:kern w:val="0"/>
                <w:sz w:val="20"/>
                <w:szCs w:val="20"/>
              </w:rPr>
            </w:pPr>
            <w:r>
              <w:rPr>
                <w:rFonts w:hint="eastAsia" w:ascii="宋体" w:hAnsi="宋体" w:cs="宋体"/>
                <w:kern w:val="0"/>
                <w:sz w:val="20"/>
                <w:szCs w:val="20"/>
              </w:rPr>
              <w:t>5.兼容HDMI1.3a的标准，HDCP1.3协议，DVI1.0协议；.支持倍线功能，最高分辨率支持1080P;</w:t>
            </w:r>
          </w:p>
          <w:p>
            <w:pPr>
              <w:widowControl/>
              <w:jc w:val="left"/>
              <w:rPr>
                <w:rFonts w:ascii="宋体" w:hAnsi="宋体" w:cs="宋体"/>
                <w:kern w:val="0"/>
                <w:sz w:val="20"/>
                <w:szCs w:val="20"/>
              </w:rPr>
            </w:pPr>
            <w:r>
              <w:rPr>
                <w:rFonts w:hint="eastAsia" w:ascii="宋体" w:hAnsi="宋体" w:cs="宋体"/>
                <w:kern w:val="0"/>
                <w:sz w:val="20"/>
                <w:szCs w:val="20"/>
              </w:rPr>
              <w:t>7.支持热插拔，即插即用，极其方便。</w:t>
            </w:r>
          </w:p>
          <w:p>
            <w:pPr>
              <w:widowControl/>
              <w:jc w:val="left"/>
              <w:rPr>
                <w:rFonts w:ascii="宋体" w:hAnsi="宋体" w:cs="宋体"/>
                <w:kern w:val="0"/>
                <w:sz w:val="20"/>
                <w:szCs w:val="20"/>
              </w:rPr>
            </w:pPr>
            <w:r>
              <w:rPr>
                <w:rFonts w:hint="eastAsia" w:ascii="宋体" w:hAnsi="宋体" w:cs="宋体"/>
                <w:kern w:val="0"/>
                <w:sz w:val="20"/>
                <w:szCs w:val="20"/>
              </w:rPr>
              <w:t>8.建议输出距离≤10米</w:t>
            </w:r>
          </w:p>
          <w:p>
            <w:pPr>
              <w:widowControl/>
              <w:jc w:val="left"/>
              <w:rPr>
                <w:rFonts w:ascii="宋体" w:hAnsi="宋体" w:cs="宋体"/>
                <w:kern w:val="0"/>
                <w:sz w:val="20"/>
                <w:szCs w:val="20"/>
              </w:rPr>
            </w:pPr>
            <w:r>
              <w:rPr>
                <w:rFonts w:hint="eastAsia" w:ascii="宋体" w:hAnsi="宋体" w:cs="宋体"/>
                <w:kern w:val="0"/>
                <w:sz w:val="20"/>
                <w:szCs w:val="20"/>
              </w:rPr>
              <w:t>9.像素带宽：165MHz, 全数字</w:t>
            </w:r>
          </w:p>
          <w:p>
            <w:pPr>
              <w:widowControl/>
              <w:jc w:val="left"/>
              <w:rPr>
                <w:rFonts w:ascii="宋体" w:hAnsi="宋体" w:cs="宋体"/>
                <w:kern w:val="0"/>
                <w:sz w:val="20"/>
                <w:szCs w:val="20"/>
              </w:rPr>
            </w:pPr>
            <w:r>
              <w:rPr>
                <w:rFonts w:hint="eastAsia" w:ascii="宋体" w:hAnsi="宋体" w:cs="宋体"/>
                <w:kern w:val="0"/>
                <w:sz w:val="20"/>
                <w:szCs w:val="20"/>
              </w:rPr>
              <w:t>10.接口带宽：6.75Gbp,全数字</w:t>
            </w:r>
          </w:p>
          <w:p>
            <w:pPr>
              <w:widowControl/>
              <w:jc w:val="left"/>
              <w:rPr>
                <w:rFonts w:ascii="宋体" w:hAnsi="宋体" w:cs="宋体"/>
                <w:kern w:val="0"/>
                <w:sz w:val="20"/>
                <w:szCs w:val="20"/>
              </w:rPr>
            </w:pPr>
            <w:r>
              <w:rPr>
                <w:rFonts w:hint="eastAsia" w:ascii="宋体" w:hAnsi="宋体" w:cs="宋体"/>
                <w:kern w:val="0"/>
                <w:sz w:val="20"/>
                <w:szCs w:val="20"/>
              </w:rPr>
              <w:t>11.最大支持分辨：Normal-PC： 1600x1200@60_24bit；HDPC: 1920x1200P@ 60_24bit；HDTV：1920x1080P@60_36bit</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超高清KVM发送器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1、使用先进的HDBaseT传输技术，10.2Gbps传输速率，信号无压缩、无损耗、无延时；</w:t>
            </w:r>
          </w:p>
          <w:p>
            <w:pPr>
              <w:widowControl/>
              <w:jc w:val="left"/>
              <w:rPr>
                <w:rFonts w:ascii="宋体" w:hAnsi="宋体" w:cs="宋体"/>
                <w:kern w:val="0"/>
                <w:sz w:val="20"/>
                <w:szCs w:val="20"/>
              </w:rPr>
            </w:pPr>
            <w:r>
              <w:rPr>
                <w:rFonts w:hint="eastAsia" w:ascii="宋体" w:hAnsi="宋体" w:cs="宋体"/>
                <w:kern w:val="0"/>
                <w:sz w:val="20"/>
                <w:szCs w:val="20"/>
              </w:rPr>
              <w:t>2、支持HDMI和DVI数字视频输入接口，支持HDBaseT输出和HDMI监视输出；</w:t>
            </w:r>
          </w:p>
          <w:p>
            <w:pPr>
              <w:widowControl/>
              <w:jc w:val="left"/>
              <w:rPr>
                <w:rFonts w:ascii="宋体" w:hAnsi="宋体" w:cs="宋体"/>
                <w:kern w:val="0"/>
                <w:sz w:val="20"/>
                <w:szCs w:val="20"/>
              </w:rPr>
            </w:pPr>
            <w:r>
              <w:rPr>
                <w:rFonts w:hint="eastAsia" w:ascii="宋体" w:hAnsi="宋体" w:cs="宋体"/>
                <w:kern w:val="0"/>
                <w:sz w:val="20"/>
                <w:szCs w:val="20"/>
              </w:rPr>
              <w:t>3、支持HDMI 1.4标准（兼容DVI 1.0）和HDCP 1.4标准；</w:t>
            </w:r>
          </w:p>
          <w:p>
            <w:pPr>
              <w:widowControl/>
              <w:jc w:val="left"/>
              <w:rPr>
                <w:rFonts w:ascii="宋体" w:hAnsi="宋体" w:cs="宋体"/>
                <w:kern w:val="0"/>
                <w:sz w:val="20"/>
                <w:szCs w:val="20"/>
              </w:rPr>
            </w:pPr>
            <w:r>
              <w:rPr>
                <w:rFonts w:hint="eastAsia" w:ascii="宋体" w:hAnsi="宋体" w:cs="宋体"/>
                <w:kern w:val="0"/>
                <w:sz w:val="20"/>
                <w:szCs w:val="20"/>
              </w:rPr>
              <w:t>4、最大分辨率支持4Kx2K @30Hz，输出分辨率与输入分辨率完全直通；</w:t>
            </w:r>
          </w:p>
          <w:p>
            <w:pPr>
              <w:widowControl/>
              <w:jc w:val="left"/>
              <w:rPr>
                <w:rFonts w:ascii="宋体" w:hAnsi="宋体" w:cs="宋体"/>
                <w:kern w:val="0"/>
                <w:sz w:val="20"/>
                <w:szCs w:val="20"/>
              </w:rPr>
            </w:pPr>
            <w:r>
              <w:rPr>
                <w:rFonts w:hint="eastAsia" w:ascii="宋体" w:hAnsi="宋体" w:cs="宋体"/>
                <w:kern w:val="0"/>
                <w:sz w:val="20"/>
                <w:szCs w:val="20"/>
              </w:rPr>
              <w:t>5、传输距离远，双绞线长度最大可达150米；</w:t>
            </w:r>
          </w:p>
          <w:p>
            <w:pPr>
              <w:widowControl/>
              <w:jc w:val="left"/>
              <w:rPr>
                <w:rFonts w:ascii="宋体" w:hAnsi="宋体" w:cs="宋体"/>
                <w:kern w:val="0"/>
                <w:sz w:val="20"/>
                <w:szCs w:val="20"/>
              </w:rPr>
            </w:pPr>
            <w:r>
              <w:rPr>
                <w:rFonts w:hint="eastAsia" w:ascii="宋体" w:hAnsi="宋体" w:cs="宋体"/>
                <w:kern w:val="0"/>
                <w:sz w:val="20"/>
                <w:szCs w:val="20"/>
              </w:rPr>
              <w:t>6、驱动能力强，HDMI线最长可支持20米；</w:t>
            </w:r>
          </w:p>
          <w:p>
            <w:pPr>
              <w:widowControl/>
              <w:jc w:val="left"/>
              <w:rPr>
                <w:rFonts w:ascii="宋体" w:hAnsi="宋体" w:cs="宋体"/>
                <w:kern w:val="0"/>
                <w:sz w:val="20"/>
                <w:szCs w:val="20"/>
              </w:rPr>
            </w:pPr>
            <w:r>
              <w:rPr>
                <w:rFonts w:hint="eastAsia" w:ascii="宋体" w:hAnsi="宋体" w:cs="宋体"/>
                <w:kern w:val="0"/>
                <w:sz w:val="20"/>
                <w:szCs w:val="20"/>
              </w:rPr>
              <w:t>7、支持KVM功能，可实时透传鼠标键盘数据，操作无延时，另外还可通过键盘的快捷键控制矩阵的视频切换；</w:t>
            </w:r>
          </w:p>
          <w:p>
            <w:pPr>
              <w:widowControl/>
              <w:jc w:val="left"/>
              <w:rPr>
                <w:rFonts w:ascii="宋体" w:hAnsi="宋体" w:cs="宋体"/>
                <w:kern w:val="0"/>
                <w:sz w:val="20"/>
                <w:szCs w:val="20"/>
              </w:rPr>
            </w:pPr>
            <w:r>
              <w:rPr>
                <w:rFonts w:hint="eastAsia" w:ascii="宋体" w:hAnsi="宋体" w:cs="宋体"/>
                <w:kern w:val="0"/>
                <w:sz w:val="20"/>
                <w:szCs w:val="20"/>
              </w:rPr>
              <w:t>8、支持将音频数据嵌入视频数据，音视频信号同步传输；</w:t>
            </w:r>
          </w:p>
          <w:p>
            <w:pPr>
              <w:widowControl/>
              <w:jc w:val="left"/>
              <w:rPr>
                <w:rFonts w:ascii="宋体" w:hAnsi="宋体" w:cs="宋体"/>
                <w:kern w:val="0"/>
                <w:sz w:val="20"/>
                <w:szCs w:val="20"/>
              </w:rPr>
            </w:pPr>
            <w:r>
              <w:rPr>
                <w:rFonts w:hint="eastAsia" w:ascii="宋体" w:hAnsi="宋体" w:cs="宋体"/>
                <w:kern w:val="0"/>
                <w:sz w:val="20"/>
                <w:szCs w:val="20"/>
              </w:rPr>
              <w:t>9、支持RS232串口数据的双向透传，波特率最高可达256000bps；</w:t>
            </w:r>
          </w:p>
          <w:p>
            <w:pPr>
              <w:widowControl/>
              <w:jc w:val="left"/>
              <w:rPr>
                <w:rFonts w:ascii="宋体" w:hAnsi="宋体" w:cs="宋体"/>
                <w:kern w:val="0"/>
                <w:sz w:val="20"/>
                <w:szCs w:val="20"/>
              </w:rPr>
            </w:pPr>
            <w:r>
              <w:rPr>
                <w:rFonts w:hint="eastAsia" w:ascii="宋体" w:hAnsi="宋体" w:cs="宋体"/>
                <w:kern w:val="0"/>
                <w:sz w:val="20"/>
                <w:szCs w:val="20"/>
              </w:rPr>
              <w:t>10、支持红外信号的双向透传功能，并且支持38KHz载波调制；</w:t>
            </w:r>
          </w:p>
          <w:p>
            <w:pPr>
              <w:widowControl/>
              <w:jc w:val="left"/>
              <w:rPr>
                <w:rFonts w:ascii="宋体" w:hAnsi="宋体" w:cs="宋体"/>
                <w:kern w:val="0"/>
                <w:sz w:val="20"/>
                <w:szCs w:val="20"/>
              </w:rPr>
            </w:pPr>
            <w:r>
              <w:rPr>
                <w:rFonts w:hint="eastAsia" w:ascii="宋体" w:hAnsi="宋体" w:cs="宋体"/>
                <w:kern w:val="0"/>
                <w:sz w:val="20"/>
                <w:szCs w:val="20"/>
              </w:rPr>
              <w:t>11、支持EDID学习和记忆功能，且内置多种EDID可供用户现场选择，保证与不同显示器之间的兼容性；</w:t>
            </w:r>
          </w:p>
          <w:p>
            <w:pPr>
              <w:widowControl/>
              <w:jc w:val="left"/>
              <w:rPr>
                <w:rFonts w:ascii="宋体" w:hAnsi="宋体" w:cs="宋体"/>
                <w:kern w:val="0"/>
                <w:sz w:val="20"/>
                <w:szCs w:val="20"/>
              </w:rPr>
            </w:pPr>
            <w:r>
              <w:rPr>
                <w:rFonts w:hint="eastAsia" w:ascii="宋体" w:hAnsi="宋体" w:cs="宋体"/>
                <w:kern w:val="0"/>
                <w:sz w:val="20"/>
                <w:szCs w:val="20"/>
              </w:rPr>
              <w:t>12、支持RS232串口指令控制，所有功能都可通过串口指令设置；</w:t>
            </w:r>
          </w:p>
          <w:p>
            <w:pPr>
              <w:widowControl/>
              <w:jc w:val="left"/>
              <w:rPr>
                <w:rFonts w:ascii="宋体" w:hAnsi="宋体" w:cs="宋体"/>
                <w:kern w:val="0"/>
                <w:sz w:val="20"/>
                <w:szCs w:val="20"/>
              </w:rPr>
            </w:pPr>
            <w:r>
              <w:rPr>
                <w:rFonts w:hint="eastAsia" w:ascii="宋体" w:hAnsi="宋体" w:cs="宋体"/>
                <w:kern w:val="0"/>
                <w:sz w:val="20"/>
                <w:szCs w:val="20"/>
              </w:rPr>
              <w:t>13、支持红外遥控操作设置，所有功能都可通过遥控设置。并且支持通过红外遥控控制矩阵；</w:t>
            </w:r>
          </w:p>
          <w:p>
            <w:pPr>
              <w:widowControl/>
              <w:jc w:val="left"/>
              <w:rPr>
                <w:rFonts w:ascii="宋体" w:hAnsi="宋体" w:cs="宋体"/>
                <w:kern w:val="0"/>
                <w:sz w:val="20"/>
                <w:szCs w:val="20"/>
              </w:rPr>
            </w:pPr>
            <w:r>
              <w:rPr>
                <w:rFonts w:hint="eastAsia" w:ascii="宋体" w:hAnsi="宋体" w:cs="宋体"/>
                <w:kern w:val="0"/>
                <w:sz w:val="20"/>
                <w:szCs w:val="20"/>
              </w:rPr>
              <w:t>14、支持通过双绞线POE远程供电，方便安装和布线；</w:t>
            </w:r>
          </w:p>
          <w:p>
            <w:pPr>
              <w:widowControl/>
              <w:jc w:val="left"/>
              <w:rPr>
                <w:rFonts w:ascii="宋体" w:hAnsi="宋体" w:cs="宋体"/>
                <w:kern w:val="0"/>
                <w:sz w:val="20"/>
                <w:szCs w:val="20"/>
              </w:rPr>
            </w:pPr>
            <w:r>
              <w:rPr>
                <w:rFonts w:hint="eastAsia" w:ascii="宋体" w:hAnsi="宋体" w:cs="宋体"/>
                <w:kern w:val="0"/>
                <w:sz w:val="20"/>
                <w:szCs w:val="20"/>
              </w:rPr>
              <w:t>15、支持USB在线升级固件，维护和升级非常方便。</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超高清KVM接收器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1、使用先进的HDBaseT传输技术，10.2Gbps传输速率，信号无压缩、无损耗、无延时；</w:t>
            </w:r>
          </w:p>
          <w:p>
            <w:pPr>
              <w:widowControl/>
              <w:jc w:val="left"/>
              <w:rPr>
                <w:rFonts w:ascii="宋体" w:hAnsi="宋体" w:cs="宋体"/>
                <w:kern w:val="0"/>
                <w:sz w:val="20"/>
                <w:szCs w:val="20"/>
              </w:rPr>
            </w:pPr>
            <w:r>
              <w:rPr>
                <w:rFonts w:hint="eastAsia" w:ascii="宋体" w:hAnsi="宋体" w:cs="宋体"/>
                <w:kern w:val="0"/>
                <w:sz w:val="20"/>
                <w:szCs w:val="20"/>
              </w:rPr>
              <w:t>2、支持HDMI和DVI数字视频输入接口，支持HDBaseT输出和HDMI监视输出；</w:t>
            </w:r>
          </w:p>
          <w:p>
            <w:pPr>
              <w:widowControl/>
              <w:jc w:val="left"/>
              <w:rPr>
                <w:rFonts w:ascii="宋体" w:hAnsi="宋体" w:cs="宋体"/>
                <w:kern w:val="0"/>
                <w:sz w:val="20"/>
                <w:szCs w:val="20"/>
              </w:rPr>
            </w:pPr>
            <w:r>
              <w:rPr>
                <w:rFonts w:hint="eastAsia" w:ascii="宋体" w:hAnsi="宋体" w:cs="宋体"/>
                <w:kern w:val="0"/>
                <w:sz w:val="20"/>
                <w:szCs w:val="20"/>
              </w:rPr>
              <w:t>3、支持HDMI 1.4标准（兼容DVI 1.0）和HDCP 1.4标准；</w:t>
            </w:r>
          </w:p>
          <w:p>
            <w:pPr>
              <w:widowControl/>
              <w:jc w:val="left"/>
              <w:rPr>
                <w:rFonts w:ascii="宋体" w:hAnsi="宋体" w:cs="宋体"/>
                <w:kern w:val="0"/>
                <w:sz w:val="20"/>
                <w:szCs w:val="20"/>
              </w:rPr>
            </w:pPr>
            <w:r>
              <w:rPr>
                <w:rFonts w:hint="eastAsia" w:ascii="宋体" w:hAnsi="宋体" w:cs="宋体"/>
                <w:kern w:val="0"/>
                <w:sz w:val="20"/>
                <w:szCs w:val="20"/>
              </w:rPr>
              <w:t>4、最大分辨率支持4Kx2K @30Hz，输出分辨率与输入分辨率完全直通；</w:t>
            </w:r>
          </w:p>
          <w:p>
            <w:pPr>
              <w:widowControl/>
              <w:jc w:val="left"/>
              <w:rPr>
                <w:rFonts w:ascii="宋体" w:hAnsi="宋体" w:cs="宋体"/>
                <w:kern w:val="0"/>
                <w:sz w:val="20"/>
                <w:szCs w:val="20"/>
              </w:rPr>
            </w:pPr>
            <w:r>
              <w:rPr>
                <w:rFonts w:hint="eastAsia" w:ascii="宋体" w:hAnsi="宋体" w:cs="宋体"/>
                <w:kern w:val="0"/>
                <w:sz w:val="20"/>
                <w:szCs w:val="20"/>
              </w:rPr>
              <w:t>5、传输距离远，双绞线长度最大可达150米；</w:t>
            </w:r>
          </w:p>
          <w:p>
            <w:pPr>
              <w:widowControl/>
              <w:jc w:val="left"/>
              <w:rPr>
                <w:rFonts w:ascii="宋体" w:hAnsi="宋体" w:cs="宋体"/>
                <w:kern w:val="0"/>
                <w:sz w:val="20"/>
                <w:szCs w:val="20"/>
              </w:rPr>
            </w:pPr>
            <w:r>
              <w:rPr>
                <w:rFonts w:hint="eastAsia" w:ascii="宋体" w:hAnsi="宋体" w:cs="宋体"/>
                <w:kern w:val="0"/>
                <w:sz w:val="20"/>
                <w:szCs w:val="20"/>
              </w:rPr>
              <w:t>6、驱动能力强，HDMI线最长可支持20米；</w:t>
            </w:r>
          </w:p>
          <w:p>
            <w:pPr>
              <w:widowControl/>
              <w:jc w:val="left"/>
              <w:rPr>
                <w:rFonts w:ascii="宋体" w:hAnsi="宋体" w:cs="宋体"/>
                <w:kern w:val="0"/>
                <w:sz w:val="20"/>
                <w:szCs w:val="20"/>
              </w:rPr>
            </w:pPr>
            <w:r>
              <w:rPr>
                <w:rFonts w:hint="eastAsia" w:ascii="宋体" w:hAnsi="宋体" w:cs="宋体"/>
                <w:kern w:val="0"/>
                <w:sz w:val="20"/>
                <w:szCs w:val="20"/>
              </w:rPr>
              <w:t>7、支持KVM功能，可实时透传鼠标键盘数据，操作无延时，另外还可通过键盘的快捷键控制矩阵的视频切换；</w:t>
            </w:r>
          </w:p>
          <w:p>
            <w:pPr>
              <w:widowControl/>
              <w:jc w:val="left"/>
              <w:rPr>
                <w:rFonts w:ascii="宋体" w:hAnsi="宋体" w:cs="宋体"/>
                <w:kern w:val="0"/>
                <w:sz w:val="20"/>
                <w:szCs w:val="20"/>
              </w:rPr>
            </w:pPr>
            <w:r>
              <w:rPr>
                <w:rFonts w:hint="eastAsia" w:ascii="宋体" w:hAnsi="宋体" w:cs="宋体"/>
                <w:kern w:val="0"/>
                <w:sz w:val="20"/>
                <w:szCs w:val="20"/>
              </w:rPr>
              <w:t>8、支持将音频数据嵌入视频数据，音视频信号同步传输；</w:t>
            </w:r>
          </w:p>
          <w:p>
            <w:pPr>
              <w:widowControl/>
              <w:jc w:val="left"/>
              <w:rPr>
                <w:rFonts w:ascii="宋体" w:hAnsi="宋体" w:cs="宋体"/>
                <w:kern w:val="0"/>
                <w:sz w:val="20"/>
                <w:szCs w:val="20"/>
              </w:rPr>
            </w:pPr>
            <w:r>
              <w:rPr>
                <w:rFonts w:hint="eastAsia" w:ascii="宋体" w:hAnsi="宋体" w:cs="宋体"/>
                <w:kern w:val="0"/>
                <w:sz w:val="20"/>
                <w:szCs w:val="20"/>
              </w:rPr>
              <w:t>9、支持RS232串口数据的双向透传，波特率最高可达256000bps；</w:t>
            </w:r>
          </w:p>
          <w:p>
            <w:pPr>
              <w:widowControl/>
              <w:jc w:val="left"/>
              <w:rPr>
                <w:rFonts w:ascii="宋体" w:hAnsi="宋体" w:cs="宋体"/>
                <w:kern w:val="0"/>
                <w:sz w:val="20"/>
                <w:szCs w:val="20"/>
              </w:rPr>
            </w:pPr>
            <w:r>
              <w:rPr>
                <w:rFonts w:hint="eastAsia" w:ascii="宋体" w:hAnsi="宋体" w:cs="宋体"/>
                <w:kern w:val="0"/>
                <w:sz w:val="20"/>
                <w:szCs w:val="20"/>
              </w:rPr>
              <w:t>10、支持红外信号的双向透传功能，并且支持38KHz载波调制；</w:t>
            </w:r>
          </w:p>
          <w:p>
            <w:pPr>
              <w:widowControl/>
              <w:jc w:val="left"/>
              <w:rPr>
                <w:rFonts w:ascii="宋体" w:hAnsi="宋体" w:cs="宋体"/>
                <w:kern w:val="0"/>
                <w:sz w:val="20"/>
                <w:szCs w:val="20"/>
              </w:rPr>
            </w:pPr>
            <w:r>
              <w:rPr>
                <w:rFonts w:hint="eastAsia" w:ascii="宋体" w:hAnsi="宋体" w:cs="宋体"/>
                <w:kern w:val="0"/>
                <w:sz w:val="20"/>
                <w:szCs w:val="20"/>
              </w:rPr>
              <w:t>11、支持EDID学习和记忆功能，且内置多种EDID可供用户现场选择，保证与不同显示器之间的兼容性；</w:t>
            </w:r>
          </w:p>
          <w:p>
            <w:pPr>
              <w:widowControl/>
              <w:jc w:val="left"/>
              <w:rPr>
                <w:rFonts w:ascii="宋体" w:hAnsi="宋体" w:cs="宋体"/>
                <w:kern w:val="0"/>
                <w:sz w:val="20"/>
                <w:szCs w:val="20"/>
              </w:rPr>
            </w:pPr>
            <w:r>
              <w:rPr>
                <w:rFonts w:hint="eastAsia" w:ascii="宋体" w:hAnsi="宋体" w:cs="宋体"/>
                <w:kern w:val="0"/>
                <w:sz w:val="20"/>
                <w:szCs w:val="20"/>
              </w:rPr>
              <w:t>12、支持RS232串口指令控制，所有功能都可通过串口指令设置；</w:t>
            </w:r>
          </w:p>
          <w:p>
            <w:pPr>
              <w:widowControl/>
              <w:jc w:val="left"/>
              <w:rPr>
                <w:rFonts w:ascii="宋体" w:hAnsi="宋体" w:cs="宋体"/>
                <w:kern w:val="0"/>
                <w:sz w:val="20"/>
                <w:szCs w:val="20"/>
              </w:rPr>
            </w:pPr>
            <w:r>
              <w:rPr>
                <w:rFonts w:hint="eastAsia" w:ascii="宋体" w:hAnsi="宋体" w:cs="宋体"/>
                <w:kern w:val="0"/>
                <w:sz w:val="20"/>
                <w:szCs w:val="20"/>
              </w:rPr>
              <w:t>13、支持红外遥控操作设置，所有功能都可通过遥控设置。并且支持通过红外遥控控制矩阵；</w:t>
            </w:r>
          </w:p>
          <w:p>
            <w:pPr>
              <w:widowControl/>
              <w:jc w:val="left"/>
              <w:rPr>
                <w:rFonts w:ascii="宋体" w:hAnsi="宋体" w:cs="宋体"/>
                <w:kern w:val="0"/>
                <w:sz w:val="20"/>
                <w:szCs w:val="20"/>
              </w:rPr>
            </w:pPr>
            <w:r>
              <w:rPr>
                <w:rFonts w:hint="eastAsia" w:ascii="宋体" w:hAnsi="宋体" w:cs="宋体"/>
                <w:kern w:val="0"/>
                <w:sz w:val="20"/>
                <w:szCs w:val="20"/>
              </w:rPr>
              <w:t>14、支持通过双绞线POE远程供电，方便安装和布线；</w:t>
            </w:r>
          </w:p>
          <w:p>
            <w:pPr>
              <w:widowControl/>
              <w:jc w:val="left"/>
              <w:rPr>
                <w:rFonts w:ascii="宋体" w:hAnsi="宋体" w:cs="宋体"/>
                <w:kern w:val="0"/>
                <w:sz w:val="20"/>
                <w:szCs w:val="20"/>
              </w:rPr>
            </w:pPr>
            <w:r>
              <w:rPr>
                <w:rFonts w:hint="eastAsia" w:ascii="宋体" w:hAnsi="宋体" w:cs="宋体"/>
                <w:kern w:val="0"/>
                <w:sz w:val="20"/>
                <w:szCs w:val="20"/>
              </w:rPr>
              <w:t>15、支持USB在线升级固件，维护和升级非常方便。</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4）集中控制系统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网络中控主机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1、支持多台网络中控主机实现级联控制，达到互联、互控的效果；</w:t>
            </w:r>
          </w:p>
          <w:p>
            <w:pPr>
              <w:widowControl/>
              <w:jc w:val="left"/>
              <w:rPr>
                <w:rFonts w:ascii="宋体" w:hAnsi="宋体" w:cs="宋体"/>
                <w:kern w:val="0"/>
                <w:sz w:val="20"/>
                <w:szCs w:val="20"/>
              </w:rPr>
            </w:pPr>
            <w:r>
              <w:rPr>
                <w:rFonts w:hint="eastAsia" w:ascii="宋体" w:hAnsi="宋体" w:cs="宋体"/>
                <w:kern w:val="0"/>
                <w:sz w:val="20"/>
                <w:szCs w:val="20"/>
              </w:rPr>
              <w:t>2、面板有≥4.3英寸触摸彩屏，可查看IP地址、修改IP地址。具备1路TF卡接口，实现项目中的程序导入或导出。</w:t>
            </w:r>
          </w:p>
          <w:p>
            <w:pPr>
              <w:widowControl/>
              <w:jc w:val="left"/>
              <w:rPr>
                <w:rFonts w:ascii="宋体" w:hAnsi="宋体" w:cs="宋体"/>
                <w:kern w:val="0"/>
                <w:sz w:val="20"/>
                <w:szCs w:val="20"/>
              </w:rPr>
            </w:pPr>
            <w:r>
              <w:rPr>
                <w:rFonts w:hint="eastAsia" w:ascii="宋体" w:hAnsi="宋体" w:cs="宋体"/>
                <w:kern w:val="0"/>
                <w:sz w:val="20"/>
                <w:szCs w:val="20"/>
              </w:rPr>
              <w:t>3、全面支持网络控制，具备网络接口；支持多台pad或手机等移动设备终端通过wifi与主机通讯；</w:t>
            </w:r>
          </w:p>
          <w:p>
            <w:pPr>
              <w:widowControl/>
              <w:jc w:val="left"/>
              <w:rPr>
                <w:rFonts w:ascii="宋体" w:hAnsi="宋体" w:cs="宋体"/>
                <w:kern w:val="0"/>
                <w:sz w:val="20"/>
                <w:szCs w:val="20"/>
              </w:rPr>
            </w:pPr>
            <w:r>
              <w:rPr>
                <w:rFonts w:hint="eastAsia" w:ascii="宋体" w:hAnsi="宋体" w:cs="宋体"/>
                <w:kern w:val="0"/>
                <w:sz w:val="20"/>
                <w:szCs w:val="20"/>
              </w:rPr>
              <w:t>4、IOS平台（iPhone/ipad）、安卓平台等移动设备终端的编程方式全面兼容传统触屏编程方式，无需重新学习新的编程方法，极其方便升级更换；</w:t>
            </w:r>
          </w:p>
          <w:p>
            <w:pPr>
              <w:widowControl/>
              <w:jc w:val="left"/>
              <w:rPr>
                <w:rFonts w:ascii="宋体" w:hAnsi="宋体" w:cs="宋体"/>
                <w:kern w:val="0"/>
                <w:sz w:val="20"/>
                <w:szCs w:val="20"/>
              </w:rPr>
            </w:pPr>
            <w:r>
              <w:rPr>
                <w:rFonts w:hint="eastAsia" w:ascii="宋体" w:hAnsi="宋体" w:cs="宋体"/>
                <w:kern w:val="0"/>
                <w:sz w:val="20"/>
                <w:szCs w:val="20"/>
              </w:rPr>
              <w:t>5、支持操作状态双向反馈功能，对设备的控制执行状态可一目了然；</w:t>
            </w:r>
          </w:p>
          <w:p>
            <w:pPr>
              <w:widowControl/>
              <w:jc w:val="left"/>
              <w:rPr>
                <w:rFonts w:ascii="宋体" w:hAnsi="宋体" w:cs="宋体"/>
                <w:kern w:val="0"/>
                <w:sz w:val="20"/>
                <w:szCs w:val="20"/>
              </w:rPr>
            </w:pPr>
            <w:r>
              <w:rPr>
                <w:rFonts w:hint="eastAsia" w:ascii="宋体" w:hAnsi="宋体" w:cs="宋体"/>
                <w:kern w:val="0"/>
                <w:sz w:val="20"/>
                <w:szCs w:val="20"/>
              </w:rPr>
              <w:t>6、采用可编程控制平台，交互式的控制结构，中英文可编程界面；</w:t>
            </w:r>
          </w:p>
          <w:p>
            <w:pPr>
              <w:widowControl/>
              <w:jc w:val="left"/>
              <w:rPr>
                <w:rFonts w:ascii="宋体" w:hAnsi="宋体" w:cs="宋体"/>
                <w:kern w:val="0"/>
                <w:sz w:val="20"/>
                <w:szCs w:val="20"/>
              </w:rPr>
            </w:pPr>
            <w:r>
              <w:rPr>
                <w:rFonts w:hint="eastAsia" w:ascii="宋体" w:hAnsi="宋体" w:cs="宋体"/>
                <w:kern w:val="0"/>
                <w:sz w:val="20"/>
                <w:szCs w:val="20"/>
              </w:rPr>
              <w:t>7、采用最新32位Cortex-A8 ARM架构内嵌式处理器，处理速度最高可达720MHz；</w:t>
            </w:r>
          </w:p>
          <w:p>
            <w:pPr>
              <w:widowControl/>
              <w:jc w:val="left"/>
              <w:rPr>
                <w:rFonts w:ascii="宋体" w:hAnsi="宋体" w:cs="宋体"/>
                <w:kern w:val="0"/>
                <w:sz w:val="20"/>
                <w:szCs w:val="20"/>
              </w:rPr>
            </w:pPr>
            <w:r>
              <w:rPr>
                <w:rFonts w:hint="eastAsia" w:ascii="宋体" w:hAnsi="宋体" w:cs="宋体"/>
                <w:kern w:val="0"/>
                <w:sz w:val="20"/>
                <w:szCs w:val="20"/>
              </w:rPr>
              <w:t>8、大量采用高度集成化的处理芯片，考究的LAY OUT让系统运行非常稳定、流畅；</w:t>
            </w:r>
          </w:p>
          <w:p>
            <w:pPr>
              <w:widowControl/>
              <w:jc w:val="left"/>
              <w:rPr>
                <w:rFonts w:ascii="宋体" w:hAnsi="宋体" w:cs="宋体"/>
                <w:kern w:val="0"/>
                <w:sz w:val="20"/>
                <w:szCs w:val="20"/>
              </w:rPr>
            </w:pPr>
            <w:r>
              <w:rPr>
                <w:rFonts w:hint="eastAsia" w:ascii="宋体" w:hAnsi="宋体" w:cs="宋体"/>
                <w:kern w:val="0"/>
                <w:sz w:val="20"/>
                <w:szCs w:val="20"/>
              </w:rPr>
              <w:t>9、主机内置256MDPR及8 GEMMC的大容量FLASH 存储器；</w:t>
            </w:r>
          </w:p>
          <w:p>
            <w:pPr>
              <w:widowControl/>
              <w:jc w:val="left"/>
              <w:rPr>
                <w:rFonts w:ascii="宋体" w:hAnsi="宋体" w:cs="宋体"/>
                <w:kern w:val="0"/>
                <w:sz w:val="20"/>
                <w:szCs w:val="20"/>
              </w:rPr>
            </w:pPr>
            <w:r>
              <w:rPr>
                <w:rFonts w:hint="eastAsia" w:ascii="宋体" w:hAnsi="宋体" w:cs="宋体"/>
                <w:kern w:val="0"/>
                <w:sz w:val="20"/>
                <w:szCs w:val="20"/>
              </w:rPr>
              <w:t>10、主机具备8路独立可编程串口，可收发RS-232，RS-485及RS-422信号；</w:t>
            </w:r>
          </w:p>
          <w:p>
            <w:pPr>
              <w:widowControl/>
              <w:jc w:val="left"/>
              <w:rPr>
                <w:rFonts w:ascii="宋体" w:hAnsi="宋体" w:cs="宋体"/>
                <w:kern w:val="0"/>
                <w:sz w:val="20"/>
                <w:szCs w:val="20"/>
              </w:rPr>
            </w:pPr>
            <w:r>
              <w:rPr>
                <w:rFonts w:hint="eastAsia" w:ascii="宋体" w:hAnsi="宋体" w:cs="宋体"/>
                <w:kern w:val="0"/>
                <w:sz w:val="20"/>
                <w:szCs w:val="20"/>
              </w:rPr>
              <w:t>11、支持串口环出功能，主机的8路串口均可实现任意一个输入都可以从另外一个串口环出；</w:t>
            </w:r>
          </w:p>
          <w:p>
            <w:pPr>
              <w:widowControl/>
              <w:jc w:val="left"/>
              <w:rPr>
                <w:rFonts w:ascii="宋体" w:hAnsi="宋体" w:cs="宋体"/>
                <w:kern w:val="0"/>
                <w:sz w:val="20"/>
                <w:szCs w:val="20"/>
              </w:rPr>
            </w:pPr>
            <w:r>
              <w:rPr>
                <w:rFonts w:hint="eastAsia" w:ascii="宋体" w:hAnsi="宋体" w:cs="宋体"/>
                <w:kern w:val="0"/>
                <w:sz w:val="20"/>
                <w:szCs w:val="20"/>
              </w:rPr>
              <w:t>12、主机具备8路独立可编程IR红外发射口；</w:t>
            </w:r>
          </w:p>
          <w:p>
            <w:pPr>
              <w:widowControl/>
              <w:jc w:val="left"/>
              <w:rPr>
                <w:rFonts w:ascii="宋体" w:hAnsi="宋体" w:cs="宋体"/>
                <w:kern w:val="0"/>
                <w:sz w:val="20"/>
                <w:szCs w:val="20"/>
              </w:rPr>
            </w:pPr>
            <w:r>
              <w:rPr>
                <w:rFonts w:hint="eastAsia" w:ascii="宋体" w:hAnsi="宋体" w:cs="宋体"/>
                <w:kern w:val="0"/>
                <w:sz w:val="20"/>
                <w:szCs w:val="20"/>
              </w:rPr>
              <w:t>13、主机具备8路数字I/0输入输出控制口，带保护电路；</w:t>
            </w:r>
          </w:p>
          <w:p>
            <w:pPr>
              <w:widowControl/>
              <w:jc w:val="left"/>
              <w:rPr>
                <w:rFonts w:ascii="宋体" w:hAnsi="宋体" w:cs="宋体"/>
                <w:kern w:val="0"/>
                <w:sz w:val="20"/>
                <w:szCs w:val="20"/>
              </w:rPr>
            </w:pPr>
            <w:r>
              <w:rPr>
                <w:rFonts w:hint="eastAsia" w:ascii="宋体" w:hAnsi="宋体" w:cs="宋体"/>
                <w:kern w:val="0"/>
                <w:sz w:val="20"/>
                <w:szCs w:val="20"/>
              </w:rPr>
              <w:t>14、主机具备8路弱电继电器控制接口；</w:t>
            </w:r>
          </w:p>
          <w:p>
            <w:pPr>
              <w:widowControl/>
              <w:jc w:val="left"/>
              <w:rPr>
                <w:rFonts w:ascii="宋体" w:hAnsi="宋体" w:cs="宋体"/>
                <w:kern w:val="0"/>
                <w:sz w:val="20"/>
                <w:szCs w:val="20"/>
              </w:rPr>
            </w:pPr>
            <w:r>
              <w:rPr>
                <w:rFonts w:hint="eastAsia" w:ascii="宋体" w:hAnsi="宋体" w:cs="宋体"/>
                <w:kern w:val="0"/>
                <w:sz w:val="20"/>
                <w:szCs w:val="20"/>
              </w:rPr>
              <w:t>15、主机具备1个NET网络控制接口，可做外部功能扩展使用，可并接256个网络设备；</w:t>
            </w:r>
          </w:p>
          <w:p>
            <w:pPr>
              <w:pStyle w:val="2"/>
            </w:pP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1、处理器：32位Cortex-A8 ARM架构微处理器，主频高达720MHZ</w:t>
            </w:r>
          </w:p>
          <w:p>
            <w:pPr>
              <w:widowControl/>
              <w:jc w:val="left"/>
              <w:rPr>
                <w:rFonts w:ascii="宋体" w:hAnsi="宋体" w:cs="宋体"/>
                <w:kern w:val="0"/>
                <w:sz w:val="20"/>
                <w:szCs w:val="20"/>
              </w:rPr>
            </w:pPr>
            <w:r>
              <w:rPr>
                <w:rFonts w:hint="eastAsia" w:ascii="宋体" w:hAnsi="宋体" w:cs="宋体"/>
                <w:kern w:val="0"/>
                <w:sz w:val="20"/>
                <w:szCs w:val="20"/>
              </w:rPr>
              <w:t>2、存储器：256MByte DDR3 RAM，8 GByte EMMC Flash</w:t>
            </w:r>
          </w:p>
          <w:p>
            <w:pPr>
              <w:widowControl/>
              <w:jc w:val="left"/>
              <w:rPr>
                <w:rFonts w:ascii="宋体" w:hAnsi="宋体" w:cs="宋体"/>
                <w:kern w:val="0"/>
                <w:sz w:val="20"/>
                <w:szCs w:val="20"/>
              </w:rPr>
            </w:pPr>
            <w:r>
              <w:rPr>
                <w:rFonts w:hint="eastAsia" w:ascii="宋体" w:hAnsi="宋体" w:cs="宋体"/>
                <w:kern w:val="0"/>
                <w:sz w:val="20"/>
                <w:szCs w:val="20"/>
              </w:rPr>
              <w:t>3、串口端口：8个终端模块，每个模块7PIN排针，支持RS-232，RS-485及RS-422信号</w:t>
            </w:r>
          </w:p>
          <w:p>
            <w:pPr>
              <w:widowControl/>
              <w:jc w:val="left"/>
              <w:rPr>
                <w:rFonts w:ascii="宋体" w:hAnsi="宋体" w:cs="宋体"/>
                <w:kern w:val="0"/>
                <w:sz w:val="20"/>
                <w:szCs w:val="20"/>
              </w:rPr>
            </w:pPr>
            <w:r>
              <w:rPr>
                <w:rFonts w:hint="eastAsia" w:ascii="宋体" w:hAnsi="宋体" w:cs="宋体"/>
                <w:kern w:val="0"/>
                <w:sz w:val="20"/>
                <w:szCs w:val="20"/>
              </w:rPr>
              <w:t>4、红外IR端口：8个终端模块，16PIN排针</w:t>
            </w:r>
          </w:p>
          <w:p>
            <w:pPr>
              <w:widowControl/>
              <w:jc w:val="left"/>
              <w:rPr>
                <w:rFonts w:ascii="宋体" w:hAnsi="宋体" w:cs="宋体"/>
                <w:kern w:val="0"/>
                <w:sz w:val="20"/>
                <w:szCs w:val="20"/>
              </w:rPr>
            </w:pPr>
            <w:r>
              <w:rPr>
                <w:rFonts w:hint="eastAsia" w:ascii="宋体" w:hAnsi="宋体" w:cs="宋体"/>
                <w:kern w:val="0"/>
                <w:sz w:val="20"/>
                <w:szCs w:val="20"/>
              </w:rPr>
              <w:t>5、I/O端口：8个终端模块，9PIN排针，带保护电路，支持 0-5V 数字输入信号</w:t>
            </w:r>
          </w:p>
          <w:p>
            <w:pPr>
              <w:widowControl/>
              <w:jc w:val="left"/>
              <w:rPr>
                <w:rFonts w:ascii="宋体" w:hAnsi="宋体" w:cs="宋体"/>
                <w:kern w:val="0"/>
                <w:sz w:val="20"/>
                <w:szCs w:val="20"/>
              </w:rPr>
            </w:pPr>
            <w:r>
              <w:rPr>
                <w:rFonts w:hint="eastAsia" w:ascii="宋体" w:hAnsi="宋体" w:cs="宋体"/>
                <w:kern w:val="0"/>
                <w:sz w:val="20"/>
                <w:szCs w:val="20"/>
              </w:rPr>
              <w:t>6、弱电继电器端口：8个终端模块，16PIN排针，常开型独立继电器，额定 1A/5V 数字信号</w:t>
            </w:r>
          </w:p>
          <w:p>
            <w:pPr>
              <w:widowControl/>
              <w:jc w:val="left"/>
              <w:rPr>
                <w:rFonts w:ascii="宋体" w:hAnsi="宋体" w:cs="宋体"/>
                <w:kern w:val="0"/>
                <w:sz w:val="20"/>
                <w:szCs w:val="20"/>
              </w:rPr>
            </w:pPr>
            <w:r>
              <w:rPr>
                <w:rFonts w:hint="eastAsia" w:ascii="宋体" w:hAnsi="宋体" w:cs="宋体"/>
                <w:kern w:val="0"/>
                <w:sz w:val="20"/>
                <w:szCs w:val="20"/>
              </w:rPr>
              <w:t>7、NET端口：1个终端模块，4PIN排针，支持NET控制总线，提供DC24V/2A输出电源</w:t>
            </w:r>
          </w:p>
          <w:p>
            <w:pPr>
              <w:widowControl/>
              <w:jc w:val="left"/>
              <w:rPr>
                <w:rFonts w:ascii="宋体" w:hAnsi="宋体" w:cs="宋体"/>
                <w:kern w:val="0"/>
                <w:sz w:val="20"/>
                <w:szCs w:val="20"/>
              </w:rPr>
            </w:pPr>
            <w:r>
              <w:rPr>
                <w:rFonts w:hint="eastAsia" w:ascii="宋体" w:hAnsi="宋体" w:cs="宋体"/>
                <w:kern w:val="0"/>
                <w:sz w:val="20"/>
                <w:szCs w:val="20"/>
              </w:rPr>
              <w:t xml:space="preserve">8、封装方式：金属机箱，支持机架安装 </w:t>
            </w:r>
          </w:p>
          <w:p>
            <w:pPr>
              <w:widowControl/>
              <w:jc w:val="left"/>
              <w:rPr>
                <w:rFonts w:ascii="宋体" w:hAnsi="宋体" w:cs="宋体"/>
                <w:kern w:val="0"/>
                <w:sz w:val="20"/>
                <w:szCs w:val="20"/>
              </w:rPr>
            </w:pPr>
            <w:r>
              <w:rPr>
                <w:rFonts w:hint="eastAsia" w:ascii="宋体" w:hAnsi="宋体" w:cs="宋体"/>
                <w:kern w:val="0"/>
                <w:sz w:val="20"/>
                <w:szCs w:val="20"/>
              </w:rPr>
              <w:t>9、输入电源：～110-240V 50-60Hz</w:t>
            </w:r>
          </w:p>
          <w:p>
            <w:pPr>
              <w:widowControl/>
              <w:jc w:val="left"/>
              <w:rPr>
                <w:rFonts w:ascii="宋体" w:hAnsi="宋体" w:cs="宋体"/>
                <w:kern w:val="0"/>
                <w:sz w:val="20"/>
                <w:szCs w:val="20"/>
              </w:rPr>
            </w:pPr>
            <w:r>
              <w:rPr>
                <w:rFonts w:hint="eastAsia" w:ascii="宋体" w:hAnsi="宋体" w:cs="宋体"/>
                <w:kern w:val="0"/>
                <w:sz w:val="20"/>
                <w:szCs w:val="20"/>
              </w:rPr>
              <w:t>10、内置中文界面软件</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手持触摸终端</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存储容量：≥128GB</w:t>
            </w:r>
          </w:p>
          <w:p>
            <w:pPr>
              <w:widowControl/>
              <w:jc w:val="left"/>
              <w:rPr>
                <w:rFonts w:ascii="宋体" w:hAnsi="宋体" w:cs="宋体"/>
                <w:kern w:val="0"/>
                <w:sz w:val="20"/>
                <w:szCs w:val="20"/>
              </w:rPr>
            </w:pPr>
            <w:r>
              <w:rPr>
                <w:rFonts w:hint="eastAsia" w:ascii="宋体" w:hAnsi="宋体" w:cs="宋体"/>
                <w:kern w:val="0"/>
                <w:sz w:val="20"/>
                <w:szCs w:val="20"/>
              </w:rPr>
              <w:t>屏幕尺寸：≥10.1英寸</w:t>
            </w:r>
          </w:p>
          <w:p>
            <w:pPr>
              <w:widowControl/>
              <w:jc w:val="left"/>
              <w:rPr>
                <w:rFonts w:ascii="宋体" w:hAnsi="宋体" w:cs="宋体"/>
                <w:kern w:val="0"/>
                <w:sz w:val="20"/>
                <w:szCs w:val="20"/>
              </w:rPr>
            </w:pPr>
            <w:r>
              <w:rPr>
                <w:rFonts w:hint="eastAsia" w:ascii="宋体" w:hAnsi="宋体" w:cs="宋体"/>
                <w:kern w:val="0"/>
                <w:sz w:val="20"/>
                <w:szCs w:val="20"/>
              </w:rPr>
              <w:t>屏幕分辨率：2160x1620</w:t>
            </w:r>
          </w:p>
          <w:p>
            <w:pPr>
              <w:widowControl/>
              <w:jc w:val="left"/>
              <w:rPr>
                <w:rFonts w:ascii="宋体" w:hAnsi="宋体" w:cs="宋体"/>
                <w:kern w:val="0"/>
                <w:sz w:val="20"/>
                <w:szCs w:val="20"/>
              </w:rPr>
            </w:pPr>
            <w:r>
              <w:rPr>
                <w:rFonts w:hint="eastAsia" w:ascii="宋体" w:hAnsi="宋体" w:cs="宋体"/>
                <w:kern w:val="0"/>
                <w:sz w:val="20"/>
                <w:szCs w:val="20"/>
              </w:rPr>
              <w:t>屏幕描述：LED背光多点触控显示屏</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无线路由器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无线传输速率:450Mbps</w:t>
            </w:r>
          </w:p>
          <w:p>
            <w:pPr>
              <w:widowControl/>
              <w:jc w:val="left"/>
              <w:rPr>
                <w:rFonts w:ascii="宋体" w:hAnsi="宋体" w:cs="宋体"/>
                <w:kern w:val="0"/>
                <w:sz w:val="20"/>
                <w:szCs w:val="20"/>
              </w:rPr>
            </w:pPr>
            <w:r>
              <w:rPr>
                <w:rFonts w:hint="eastAsia" w:ascii="宋体" w:hAnsi="宋体" w:cs="宋体"/>
                <w:kern w:val="0"/>
                <w:sz w:val="20"/>
                <w:szCs w:val="20"/>
              </w:rPr>
              <w:t>网络标准:IEEE 802.11n，IEEE 802.11g，IEEE 802.11b，IEEE 802.3，IEEE 802.3u</w:t>
            </w:r>
          </w:p>
          <w:p>
            <w:pPr>
              <w:widowControl/>
              <w:jc w:val="left"/>
              <w:rPr>
                <w:rFonts w:ascii="宋体" w:hAnsi="宋体" w:cs="宋体"/>
                <w:kern w:val="0"/>
                <w:sz w:val="20"/>
                <w:szCs w:val="20"/>
              </w:rPr>
            </w:pPr>
            <w:r>
              <w:rPr>
                <w:rFonts w:hint="eastAsia" w:ascii="宋体" w:hAnsi="宋体" w:cs="宋体"/>
                <w:kern w:val="0"/>
                <w:sz w:val="20"/>
                <w:szCs w:val="20"/>
              </w:rPr>
              <w:t>网络接口：1个10/100Mbps WAN口，4个10/100Mbps LAN口</w:t>
            </w:r>
          </w:p>
          <w:p>
            <w:pPr>
              <w:widowControl/>
              <w:jc w:val="left"/>
              <w:rPr>
                <w:rFonts w:ascii="宋体" w:hAnsi="宋体" w:cs="宋体"/>
                <w:kern w:val="0"/>
                <w:sz w:val="20"/>
                <w:szCs w:val="20"/>
              </w:rPr>
            </w:pPr>
            <w:r>
              <w:rPr>
                <w:rFonts w:hint="eastAsia" w:ascii="宋体" w:hAnsi="宋体" w:cs="宋体"/>
                <w:kern w:val="0"/>
                <w:sz w:val="20"/>
                <w:szCs w:val="20"/>
              </w:rPr>
              <w:t>频率范围：单频（2.4-2.4835GHz）</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控制器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具有8路自动、手动电源控制器，内置8个20A继电器，最大负载能力4400W/单路。</w:t>
            </w:r>
          </w:p>
          <w:p>
            <w:pPr>
              <w:widowControl/>
              <w:jc w:val="left"/>
              <w:rPr>
                <w:rFonts w:ascii="宋体" w:hAnsi="宋体" w:cs="宋体"/>
                <w:kern w:val="0"/>
                <w:sz w:val="20"/>
                <w:szCs w:val="20"/>
              </w:rPr>
            </w:pPr>
            <w:r>
              <w:rPr>
                <w:rFonts w:hint="eastAsia" w:ascii="宋体" w:hAnsi="宋体" w:cs="宋体"/>
                <w:kern w:val="0"/>
                <w:sz w:val="20"/>
                <w:szCs w:val="20"/>
              </w:rPr>
              <w:t>每路继电器都有三连接点的接线柱,具有常开与常闭的功能。</w:t>
            </w:r>
          </w:p>
          <w:p>
            <w:pPr>
              <w:widowControl/>
              <w:jc w:val="left"/>
              <w:rPr>
                <w:rFonts w:ascii="宋体" w:hAnsi="宋体" w:cs="宋体"/>
                <w:kern w:val="0"/>
                <w:sz w:val="20"/>
                <w:szCs w:val="20"/>
              </w:rPr>
            </w:pPr>
            <w:r>
              <w:rPr>
                <w:rFonts w:hint="eastAsia" w:ascii="宋体" w:hAnsi="宋体" w:cs="宋体"/>
                <w:kern w:val="0"/>
                <w:sz w:val="20"/>
                <w:szCs w:val="20"/>
              </w:rPr>
              <w:t>具有复位按键，支持恢复到出厂的默认设置。具有1路网络接口，支持通过网络实现远程控制。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5）辅助材料</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设备机柜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600*800,42U，钢化玻璃前门,脱脂、酸洗、磷化、静电喷塑 SPCC优质冷轧钢板；</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音频连接线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1.8米音频连接线：卡侬头（母）-卡侬头（公）</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音频连接线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1.8米音频连接线：6.35话筒插头-卡侬头（公）</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支持2K*4K，60HZ，长度1m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支持2K*4K，60HZ，长度5m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六类网线非屏蔽纯铜线千兆网线</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128编网麦克风线平衡线双芯咪卡侬线</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音箱线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纯铜带神经线300芯蓝色金银音响线喇叭线</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其它附材</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接插件、专用插座等</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19.中会议室（40人）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1）显示系统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86寸智慧屏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1.整机屏幕采用86英寸UHD超高清LCD液晶屏，显示比例16:9，屏幕图像分辨率达3840*2160，色彩度10bit ,可视角度178°，全高清4K系统图标显示</w:t>
            </w:r>
          </w:p>
          <w:p>
            <w:pPr>
              <w:widowControl/>
              <w:jc w:val="left"/>
              <w:rPr>
                <w:rFonts w:ascii="宋体" w:hAnsi="宋体" w:cs="宋体"/>
                <w:kern w:val="0"/>
                <w:sz w:val="20"/>
                <w:szCs w:val="20"/>
              </w:rPr>
            </w:pPr>
            <w:r>
              <w:rPr>
                <w:rFonts w:hint="eastAsia" w:ascii="宋体" w:hAnsi="宋体" w:cs="宋体"/>
                <w:kern w:val="0"/>
                <w:sz w:val="20"/>
                <w:szCs w:val="20"/>
              </w:rPr>
              <w:t>2.为显示更真实的色，在色彩空间sRGB模式下达到△E≤1.5</w:t>
            </w:r>
          </w:p>
          <w:p>
            <w:pPr>
              <w:widowControl/>
              <w:jc w:val="left"/>
              <w:rPr>
                <w:rFonts w:ascii="宋体" w:hAnsi="宋体" w:cs="宋体"/>
                <w:kern w:val="0"/>
                <w:sz w:val="20"/>
                <w:szCs w:val="20"/>
              </w:rPr>
            </w:pPr>
            <w:r>
              <w:rPr>
                <w:rFonts w:hint="eastAsia" w:ascii="宋体" w:hAnsi="宋体" w:cs="宋体"/>
                <w:kern w:val="0"/>
                <w:sz w:val="20"/>
                <w:szCs w:val="20"/>
              </w:rPr>
              <w:t>3.整机内置千兆路由模块，支持双频（2.4G/5G）2T2R AP，最多支持40个端接入；内置WI-FI6无线STA模块，支持802.11a/b/g/n/ac/ax协议</w:t>
            </w:r>
          </w:p>
          <w:p>
            <w:pPr>
              <w:widowControl/>
              <w:jc w:val="left"/>
              <w:rPr>
                <w:rFonts w:ascii="宋体" w:hAnsi="宋体" w:cs="宋体"/>
                <w:kern w:val="0"/>
                <w:sz w:val="20"/>
                <w:szCs w:val="20"/>
              </w:rPr>
            </w:pPr>
            <w:r>
              <w:rPr>
                <w:rFonts w:hint="eastAsia" w:ascii="宋体" w:hAnsi="宋体" w:cs="宋体"/>
                <w:kern w:val="0"/>
                <w:sz w:val="20"/>
                <w:szCs w:val="20"/>
              </w:rPr>
              <w:t>4.整机内置正面上居中4K、4800W像素及以上高清摄像头，水平视场角≥92°；Autoframing智能取景，保证人物视角；支持声源定位</w:t>
            </w:r>
          </w:p>
          <w:p>
            <w:pPr>
              <w:widowControl/>
              <w:jc w:val="left"/>
              <w:rPr>
                <w:rFonts w:ascii="宋体" w:hAnsi="宋体" w:cs="宋体"/>
                <w:kern w:val="0"/>
                <w:sz w:val="20"/>
                <w:szCs w:val="20"/>
              </w:rPr>
            </w:pPr>
            <w:r>
              <w:rPr>
                <w:rFonts w:hint="eastAsia" w:ascii="宋体" w:hAnsi="宋体" w:cs="宋体"/>
                <w:kern w:val="0"/>
                <w:sz w:val="20"/>
                <w:szCs w:val="20"/>
              </w:rPr>
              <w:t>5.内置8个麦克风，8米有效拾音距离，内置独立4核高性能独立DSP，AI降噪+混响抑制，声音清晰通透</w:t>
            </w:r>
          </w:p>
          <w:p>
            <w:pPr>
              <w:widowControl/>
              <w:jc w:val="left"/>
              <w:rPr>
                <w:rFonts w:ascii="宋体" w:hAnsi="宋体" w:cs="宋体"/>
                <w:kern w:val="0"/>
                <w:sz w:val="20"/>
                <w:szCs w:val="20"/>
              </w:rPr>
            </w:pPr>
            <w:r>
              <w:rPr>
                <w:rFonts w:hint="eastAsia" w:ascii="宋体" w:hAnsi="宋体" w:cs="宋体"/>
                <w:kern w:val="0"/>
                <w:sz w:val="20"/>
                <w:szCs w:val="20"/>
              </w:rPr>
              <w:t>6.支持声音模式自定义，壁挂和脚架，满足不同应用场景</w:t>
            </w:r>
          </w:p>
          <w:p>
            <w:pPr>
              <w:widowControl/>
              <w:jc w:val="left"/>
              <w:rPr>
                <w:rFonts w:ascii="宋体" w:hAnsi="宋体" w:cs="宋体"/>
                <w:kern w:val="0"/>
                <w:sz w:val="20"/>
                <w:szCs w:val="20"/>
              </w:rPr>
            </w:pPr>
            <w:r>
              <w:rPr>
                <w:rFonts w:hint="eastAsia" w:ascii="宋体" w:hAnsi="宋体" w:cs="宋体"/>
                <w:kern w:val="0"/>
                <w:sz w:val="20"/>
                <w:szCs w:val="20"/>
              </w:rPr>
              <w:t>7.支持空间感应，内置光线传感器/微波传感器，人体靠近屏幕自动开机唤醒</w:t>
            </w:r>
          </w:p>
          <w:p>
            <w:pPr>
              <w:widowControl/>
              <w:jc w:val="left"/>
              <w:rPr>
                <w:rFonts w:ascii="宋体" w:hAnsi="宋体" w:cs="宋体"/>
                <w:kern w:val="0"/>
                <w:sz w:val="20"/>
                <w:szCs w:val="20"/>
              </w:rPr>
            </w:pPr>
            <w:r>
              <w:rPr>
                <w:rFonts w:hint="eastAsia" w:ascii="宋体" w:hAnsi="宋体" w:cs="宋体"/>
                <w:kern w:val="0"/>
                <w:sz w:val="20"/>
                <w:szCs w:val="20"/>
              </w:rPr>
              <w:t>8.书写延时≤30ms</w:t>
            </w:r>
          </w:p>
          <w:p>
            <w:pPr>
              <w:widowControl/>
              <w:jc w:val="left"/>
              <w:rPr>
                <w:rFonts w:ascii="宋体" w:hAnsi="宋体" w:cs="宋体"/>
                <w:kern w:val="0"/>
                <w:sz w:val="20"/>
                <w:szCs w:val="20"/>
              </w:rPr>
            </w:pPr>
            <w:r>
              <w:rPr>
                <w:rFonts w:hint="eastAsia" w:ascii="宋体" w:hAnsi="宋体" w:cs="宋体"/>
                <w:kern w:val="0"/>
                <w:sz w:val="20"/>
                <w:szCs w:val="20"/>
              </w:rPr>
              <w:t>9.传屏的内容以窗口方式进行展示，用户可自己调整窗口的大小和排布</w:t>
            </w:r>
          </w:p>
          <w:p>
            <w:pPr>
              <w:widowControl/>
              <w:jc w:val="left"/>
              <w:rPr>
                <w:rFonts w:ascii="宋体" w:hAnsi="宋体" w:cs="宋体"/>
                <w:kern w:val="0"/>
                <w:sz w:val="20"/>
                <w:szCs w:val="20"/>
              </w:rPr>
            </w:pPr>
            <w:r>
              <w:rPr>
                <w:rFonts w:hint="eastAsia" w:ascii="宋体" w:hAnsi="宋体" w:cs="宋体"/>
                <w:kern w:val="0"/>
                <w:sz w:val="20"/>
                <w:szCs w:val="20"/>
              </w:rPr>
              <w:t>10.可通过传屏工具栏暂停投屏功能进行画面冻结暂停，投屏电脑可自主进行其他操作，不影响整机的冻结画面内容显示</w:t>
            </w:r>
          </w:p>
          <w:p>
            <w:pPr>
              <w:widowControl/>
              <w:jc w:val="left"/>
              <w:rPr>
                <w:rFonts w:ascii="宋体" w:hAnsi="宋体" w:cs="宋体"/>
                <w:kern w:val="0"/>
                <w:sz w:val="20"/>
                <w:szCs w:val="20"/>
              </w:rPr>
            </w:pPr>
            <w:r>
              <w:rPr>
                <w:rFonts w:hint="eastAsia" w:ascii="宋体" w:hAnsi="宋体" w:cs="宋体"/>
                <w:kern w:val="0"/>
                <w:sz w:val="20"/>
                <w:szCs w:val="20"/>
              </w:rPr>
              <w:t>11.白板中添加纪要，支持分条书写、删除功能，最多支持添加20条纪要，可单独扫码带走</w:t>
            </w:r>
          </w:p>
          <w:p>
            <w:pPr>
              <w:widowControl/>
              <w:jc w:val="left"/>
              <w:rPr>
                <w:rFonts w:ascii="宋体" w:hAnsi="宋体" w:cs="宋体"/>
                <w:kern w:val="0"/>
                <w:sz w:val="20"/>
                <w:szCs w:val="20"/>
              </w:rPr>
            </w:pPr>
            <w:r>
              <w:rPr>
                <w:rFonts w:hint="eastAsia" w:ascii="宋体" w:hAnsi="宋体" w:cs="宋体"/>
                <w:kern w:val="0"/>
                <w:sz w:val="20"/>
                <w:szCs w:val="20"/>
              </w:rPr>
              <w:t>12.白板内可一键打开协同白板，可多人同时扫码，从手机端及大板端同时在白板内进行创作，并支持语音通话</w:t>
            </w:r>
          </w:p>
          <w:p>
            <w:pPr>
              <w:widowControl/>
              <w:jc w:val="left"/>
              <w:rPr>
                <w:rFonts w:ascii="宋体" w:hAnsi="宋体" w:cs="宋体"/>
                <w:kern w:val="0"/>
                <w:sz w:val="20"/>
                <w:szCs w:val="20"/>
              </w:rPr>
            </w:pPr>
            <w:r>
              <w:rPr>
                <w:rFonts w:hint="eastAsia" w:ascii="宋体" w:hAnsi="宋体" w:cs="宋体"/>
                <w:kern w:val="0"/>
                <w:sz w:val="20"/>
                <w:szCs w:val="20"/>
              </w:rPr>
              <w:t>13.支持多应用的窗口在同一屏展示，可任意拉伸大小，可支持4分屏</w:t>
            </w:r>
          </w:p>
          <w:p>
            <w:pPr>
              <w:widowControl/>
              <w:jc w:val="left"/>
              <w:rPr>
                <w:rFonts w:ascii="宋体" w:hAnsi="宋体" w:cs="宋体"/>
                <w:kern w:val="0"/>
                <w:sz w:val="20"/>
                <w:szCs w:val="20"/>
              </w:rPr>
            </w:pPr>
            <w:r>
              <w:rPr>
                <w:rFonts w:hint="eastAsia" w:ascii="宋体" w:hAnsi="宋体" w:cs="宋体"/>
                <w:kern w:val="0"/>
                <w:sz w:val="20"/>
                <w:szCs w:val="20"/>
              </w:rPr>
              <w:t>14.可直接将输入源图标放置于主界面ICON中，方便客户自由切换通道</w:t>
            </w:r>
          </w:p>
          <w:p>
            <w:pPr>
              <w:widowControl/>
              <w:jc w:val="left"/>
              <w:rPr>
                <w:rFonts w:ascii="宋体" w:hAnsi="宋体" w:cs="宋体"/>
                <w:kern w:val="0"/>
                <w:sz w:val="20"/>
                <w:szCs w:val="20"/>
              </w:rPr>
            </w:pPr>
            <w:r>
              <w:rPr>
                <w:rFonts w:hint="eastAsia" w:ascii="宋体" w:hAnsi="宋体" w:cs="宋体"/>
                <w:kern w:val="0"/>
                <w:sz w:val="20"/>
                <w:szCs w:val="20"/>
              </w:rPr>
              <w:t>15.配置PC模块，配置参数不低于：CPU：≥6核/内存DDR4 8G /固态硬盘128G/USB接口≥4个/正版操作系统</w:t>
            </w:r>
          </w:p>
          <w:p>
            <w:pPr>
              <w:widowControl/>
              <w:jc w:val="left"/>
              <w:rPr>
                <w:rFonts w:ascii="宋体" w:hAnsi="宋体" w:cs="宋体"/>
                <w:kern w:val="0"/>
                <w:sz w:val="20"/>
                <w:szCs w:val="20"/>
              </w:rPr>
            </w:pPr>
            <w:r>
              <w:rPr>
                <w:rFonts w:hint="eastAsia" w:ascii="宋体" w:hAnsi="宋体" w:cs="宋体"/>
                <w:kern w:val="0"/>
                <w:sz w:val="20"/>
                <w:szCs w:val="20"/>
              </w:rPr>
              <w:t>16、智能手写笔1只，支持PPT内容翻页控制，快速切换书写批注、白板功能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无线传屏器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单按键设计，一按即可传屏；支持触摸回传、扩展屏显示；传输视频、音频和触摸信号；支持 4 分屏传输，分屏可独立回传；5G频段，传输稳定可靠；功耗低，无需单独供电，传输距离15米</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液晶升降一体机终端</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1、显示屏可视对角线尺寸：≥21.5英寸，物理分辨率：1920*1080，视角：IPS全视角；</w:t>
            </w:r>
          </w:p>
          <w:p>
            <w:pPr>
              <w:widowControl/>
              <w:jc w:val="left"/>
              <w:rPr>
                <w:rFonts w:ascii="宋体" w:hAnsi="宋体" w:cs="宋体"/>
                <w:kern w:val="0"/>
                <w:sz w:val="20"/>
                <w:szCs w:val="20"/>
              </w:rPr>
            </w:pPr>
            <w:r>
              <w:rPr>
                <w:rFonts w:hint="eastAsia" w:ascii="宋体" w:hAnsi="宋体" w:cs="宋体"/>
                <w:kern w:val="0"/>
                <w:sz w:val="20"/>
                <w:szCs w:val="20"/>
              </w:rPr>
              <w:t>2、触摸屏类型：电容屏，10点触控，超窄边框；</w:t>
            </w:r>
          </w:p>
          <w:p>
            <w:pPr>
              <w:widowControl/>
              <w:jc w:val="left"/>
              <w:rPr>
                <w:rFonts w:ascii="宋体" w:hAnsi="宋体" w:cs="宋体"/>
                <w:kern w:val="0"/>
                <w:sz w:val="20"/>
                <w:szCs w:val="20"/>
              </w:rPr>
            </w:pPr>
            <w:r>
              <w:rPr>
                <w:rFonts w:hint="eastAsia" w:ascii="宋体" w:hAnsi="宋体" w:cs="宋体"/>
                <w:kern w:val="0"/>
                <w:sz w:val="20"/>
                <w:szCs w:val="20"/>
              </w:rPr>
              <w:t>3、显示屏物理尺寸：长≤518*高≤267（毫米）；</w:t>
            </w:r>
          </w:p>
          <w:p>
            <w:pPr>
              <w:widowControl/>
              <w:jc w:val="left"/>
              <w:rPr>
                <w:rFonts w:ascii="宋体" w:hAnsi="宋体" w:cs="宋体"/>
                <w:kern w:val="0"/>
                <w:sz w:val="20"/>
                <w:szCs w:val="20"/>
              </w:rPr>
            </w:pPr>
            <w:r>
              <w:rPr>
                <w:rFonts w:hint="eastAsia" w:ascii="宋体" w:hAnsi="宋体" w:cs="宋体"/>
                <w:kern w:val="0"/>
                <w:sz w:val="20"/>
                <w:szCs w:val="20"/>
              </w:rPr>
              <w:t>4、升降器面板尺寸：长≤585*宽≤73（毫米）；</w:t>
            </w:r>
          </w:p>
          <w:p>
            <w:pPr>
              <w:widowControl/>
              <w:jc w:val="left"/>
              <w:rPr>
                <w:rFonts w:ascii="宋体" w:hAnsi="宋体" w:cs="宋体"/>
                <w:kern w:val="0"/>
                <w:sz w:val="20"/>
                <w:szCs w:val="20"/>
              </w:rPr>
            </w:pPr>
            <w:r>
              <w:rPr>
                <w:rFonts w:hint="eastAsia" w:ascii="宋体" w:hAnsi="宋体" w:cs="宋体"/>
                <w:kern w:val="0"/>
                <w:sz w:val="20"/>
                <w:szCs w:val="20"/>
              </w:rPr>
              <w:t>5、升降器面板具备1路USB接口，此接口带防滑脱防尘盖显示屏自动侦测输入信号，只有一路信号时显示器自动显示无需人工干预切换；具备HDMI与VGA信号同时输入时，显示屏优先显示HDMI输入信号，并具备信号循环切换功能；具备后台强制切换信号源，升降器信号切换按键此时操作无效。支持电动调整角度 0到30度；</w:t>
            </w:r>
          </w:p>
          <w:p>
            <w:pPr>
              <w:widowControl/>
              <w:jc w:val="left"/>
              <w:rPr>
                <w:rFonts w:ascii="宋体" w:hAnsi="宋体" w:cs="宋体"/>
                <w:kern w:val="0"/>
                <w:sz w:val="20"/>
                <w:szCs w:val="20"/>
              </w:rPr>
            </w:pPr>
            <w:r>
              <w:rPr>
                <w:rFonts w:hint="eastAsia" w:ascii="宋体" w:hAnsi="宋体" w:cs="宋体"/>
                <w:kern w:val="0"/>
                <w:sz w:val="20"/>
                <w:szCs w:val="20"/>
              </w:rPr>
              <w:t>6、具备HDMI、VGA信号输入，并具备信号切换功能；</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2）扩声系统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专业音箱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1、阻抗：8Ω；</w:t>
            </w:r>
          </w:p>
          <w:p>
            <w:pPr>
              <w:widowControl/>
              <w:jc w:val="left"/>
              <w:rPr>
                <w:rFonts w:ascii="宋体" w:hAnsi="宋体" w:cs="宋体"/>
                <w:kern w:val="0"/>
                <w:sz w:val="20"/>
                <w:szCs w:val="20"/>
              </w:rPr>
            </w:pPr>
            <w:r>
              <w:rPr>
                <w:rFonts w:hint="eastAsia" w:ascii="宋体" w:hAnsi="宋体" w:cs="宋体"/>
                <w:kern w:val="0"/>
                <w:sz w:val="20"/>
                <w:szCs w:val="20"/>
              </w:rPr>
              <w:t>2、频响：70Hz-20KHz；</w:t>
            </w:r>
          </w:p>
          <w:p>
            <w:pPr>
              <w:widowControl/>
              <w:jc w:val="left"/>
              <w:rPr>
                <w:rFonts w:ascii="宋体" w:hAnsi="宋体" w:cs="宋体"/>
                <w:kern w:val="0"/>
                <w:sz w:val="20"/>
                <w:szCs w:val="20"/>
              </w:rPr>
            </w:pPr>
            <w:r>
              <w:rPr>
                <w:rFonts w:hint="eastAsia" w:ascii="宋体" w:hAnsi="宋体" w:cs="宋体"/>
                <w:kern w:val="0"/>
                <w:sz w:val="20"/>
                <w:szCs w:val="20"/>
              </w:rPr>
              <w:t>3、额定功率：120W；</w:t>
            </w:r>
          </w:p>
          <w:p>
            <w:pPr>
              <w:widowControl/>
              <w:jc w:val="left"/>
              <w:rPr>
                <w:rFonts w:ascii="宋体" w:hAnsi="宋体" w:cs="宋体"/>
                <w:kern w:val="0"/>
                <w:sz w:val="20"/>
                <w:szCs w:val="20"/>
              </w:rPr>
            </w:pPr>
            <w:r>
              <w:rPr>
                <w:rFonts w:hint="eastAsia" w:ascii="宋体" w:hAnsi="宋体" w:cs="宋体"/>
                <w:kern w:val="0"/>
                <w:sz w:val="20"/>
                <w:szCs w:val="20"/>
              </w:rPr>
              <w:t>4、峰值功率：480W；</w:t>
            </w:r>
          </w:p>
          <w:p>
            <w:pPr>
              <w:widowControl/>
              <w:jc w:val="left"/>
              <w:rPr>
                <w:rFonts w:ascii="宋体" w:hAnsi="宋体" w:cs="宋体"/>
                <w:kern w:val="0"/>
                <w:sz w:val="20"/>
                <w:szCs w:val="20"/>
              </w:rPr>
            </w:pPr>
            <w:r>
              <w:rPr>
                <w:rFonts w:hint="eastAsia" w:ascii="宋体" w:hAnsi="宋体" w:cs="宋体"/>
                <w:kern w:val="0"/>
                <w:sz w:val="20"/>
                <w:szCs w:val="20"/>
              </w:rPr>
              <w:t>5、灵敏度：96dB/W/M；</w:t>
            </w:r>
          </w:p>
          <w:p>
            <w:pPr>
              <w:widowControl/>
              <w:jc w:val="left"/>
              <w:rPr>
                <w:rFonts w:ascii="宋体" w:hAnsi="宋体" w:cs="宋体"/>
                <w:kern w:val="0"/>
                <w:sz w:val="20"/>
                <w:szCs w:val="20"/>
              </w:rPr>
            </w:pPr>
            <w:r>
              <w:rPr>
                <w:rFonts w:hint="eastAsia" w:ascii="宋体" w:hAnsi="宋体" w:cs="宋体"/>
                <w:kern w:val="0"/>
                <w:sz w:val="20"/>
                <w:szCs w:val="20"/>
              </w:rPr>
              <w:t>6、最大声压级（额定/峰值）：117dB/123dB；</w:t>
            </w:r>
          </w:p>
          <w:p>
            <w:pPr>
              <w:widowControl/>
              <w:jc w:val="left"/>
              <w:rPr>
                <w:rFonts w:ascii="宋体" w:hAnsi="宋体" w:cs="宋体"/>
                <w:kern w:val="0"/>
                <w:sz w:val="20"/>
                <w:szCs w:val="20"/>
              </w:rPr>
            </w:pPr>
            <w:r>
              <w:rPr>
                <w:rFonts w:hint="eastAsia" w:ascii="宋体" w:hAnsi="宋体" w:cs="宋体"/>
                <w:kern w:val="0"/>
                <w:sz w:val="20"/>
                <w:szCs w:val="20"/>
              </w:rPr>
              <w:t>7、覆盖角度：(H)90°(V)70°；</w:t>
            </w:r>
          </w:p>
          <w:p>
            <w:pPr>
              <w:widowControl/>
              <w:jc w:val="left"/>
              <w:rPr>
                <w:rFonts w:ascii="宋体" w:hAnsi="宋体" w:cs="宋体"/>
                <w:kern w:val="0"/>
                <w:sz w:val="20"/>
                <w:szCs w:val="20"/>
              </w:rPr>
            </w:pPr>
            <w:r>
              <w:rPr>
                <w:rFonts w:hint="eastAsia" w:ascii="宋体" w:hAnsi="宋体" w:cs="宋体"/>
                <w:kern w:val="0"/>
                <w:sz w:val="20"/>
                <w:szCs w:val="20"/>
              </w:rPr>
              <w:t>8、高音：1.3"高音单元×1；</w:t>
            </w:r>
          </w:p>
          <w:p>
            <w:pPr>
              <w:widowControl/>
              <w:jc w:val="left"/>
              <w:rPr>
                <w:rFonts w:ascii="宋体" w:hAnsi="宋体" w:cs="宋体"/>
                <w:kern w:val="0"/>
                <w:sz w:val="20"/>
                <w:szCs w:val="20"/>
              </w:rPr>
            </w:pPr>
            <w:r>
              <w:rPr>
                <w:rFonts w:hint="eastAsia" w:ascii="宋体" w:hAnsi="宋体" w:cs="宋体"/>
                <w:kern w:val="0"/>
                <w:sz w:val="20"/>
                <w:szCs w:val="20"/>
              </w:rPr>
              <w:t>9、低音：6.5"低音×1；</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音箱壁挂支架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专业音箱配套支架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专业音箱功放</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1、输出功率（20Hz-20KHz/THD≤1％）：立体声/并联8Ω×2：200W×2；立体声/并联4Ω×2：300W×2；桥接8Ω：600W</w:t>
            </w:r>
          </w:p>
          <w:p>
            <w:pPr>
              <w:widowControl/>
              <w:jc w:val="left"/>
              <w:rPr>
                <w:rFonts w:ascii="宋体" w:hAnsi="宋体" w:cs="宋体"/>
                <w:kern w:val="0"/>
                <w:sz w:val="20"/>
                <w:szCs w:val="20"/>
              </w:rPr>
            </w:pPr>
            <w:r>
              <w:rPr>
                <w:rFonts w:hint="eastAsia" w:ascii="宋体" w:hAnsi="宋体" w:cs="宋体"/>
                <w:kern w:val="0"/>
                <w:sz w:val="20"/>
                <w:szCs w:val="20"/>
              </w:rPr>
              <w:t>2、连接座：XLR 、TRS接口</w:t>
            </w:r>
          </w:p>
          <w:p>
            <w:pPr>
              <w:widowControl/>
              <w:jc w:val="left"/>
              <w:rPr>
                <w:rFonts w:ascii="宋体" w:hAnsi="宋体" w:cs="宋体"/>
                <w:kern w:val="0"/>
                <w:sz w:val="20"/>
                <w:szCs w:val="20"/>
              </w:rPr>
            </w:pPr>
            <w:r>
              <w:rPr>
                <w:rFonts w:hint="eastAsia" w:ascii="宋体" w:hAnsi="宋体" w:cs="宋体"/>
                <w:kern w:val="0"/>
                <w:sz w:val="20"/>
                <w:szCs w:val="20"/>
              </w:rPr>
              <w:t>3、电压增益 (@1KHz)：32dB</w:t>
            </w:r>
          </w:p>
          <w:p>
            <w:pPr>
              <w:widowControl/>
              <w:jc w:val="left"/>
              <w:rPr>
                <w:rFonts w:ascii="宋体" w:hAnsi="宋体" w:cs="宋体"/>
                <w:kern w:val="0"/>
                <w:sz w:val="20"/>
                <w:szCs w:val="20"/>
              </w:rPr>
            </w:pPr>
            <w:r>
              <w:rPr>
                <w:rFonts w:hint="eastAsia" w:ascii="宋体" w:hAnsi="宋体" w:cs="宋体"/>
                <w:kern w:val="0"/>
                <w:sz w:val="20"/>
                <w:szCs w:val="20"/>
              </w:rPr>
              <w:t>4、输入灵敏度：0.775V/1V/1.44V</w:t>
            </w:r>
          </w:p>
          <w:p>
            <w:pPr>
              <w:widowControl/>
              <w:jc w:val="left"/>
              <w:rPr>
                <w:rFonts w:ascii="宋体" w:hAnsi="宋体" w:cs="宋体"/>
                <w:kern w:val="0"/>
                <w:sz w:val="20"/>
                <w:szCs w:val="20"/>
              </w:rPr>
            </w:pPr>
            <w:r>
              <w:rPr>
                <w:rFonts w:hint="eastAsia" w:ascii="宋体" w:hAnsi="宋体" w:cs="宋体"/>
                <w:kern w:val="0"/>
                <w:sz w:val="20"/>
                <w:szCs w:val="20"/>
              </w:rPr>
              <w:t>5、输入阻抗：10K Ω 非平衡、20KΩ 平衡</w:t>
            </w:r>
          </w:p>
          <w:p>
            <w:pPr>
              <w:widowControl/>
              <w:jc w:val="left"/>
              <w:rPr>
                <w:rFonts w:ascii="宋体" w:hAnsi="宋体" w:cs="宋体"/>
                <w:kern w:val="0"/>
                <w:sz w:val="20"/>
                <w:szCs w:val="20"/>
              </w:rPr>
            </w:pPr>
            <w:r>
              <w:rPr>
                <w:rFonts w:hint="eastAsia" w:ascii="宋体" w:hAnsi="宋体" w:cs="宋体"/>
                <w:kern w:val="0"/>
                <w:sz w:val="20"/>
                <w:szCs w:val="20"/>
              </w:rPr>
              <w:t>6、频率响应(@1W功率下）：20Hz-20KHz/+0/-2dB</w:t>
            </w:r>
          </w:p>
          <w:p>
            <w:pPr>
              <w:widowControl/>
              <w:jc w:val="left"/>
              <w:rPr>
                <w:rFonts w:ascii="宋体" w:hAnsi="宋体" w:cs="宋体"/>
                <w:kern w:val="0"/>
                <w:sz w:val="20"/>
                <w:szCs w:val="20"/>
              </w:rPr>
            </w:pPr>
            <w:r>
              <w:rPr>
                <w:rFonts w:hint="eastAsia" w:ascii="宋体" w:hAnsi="宋体" w:cs="宋体"/>
                <w:kern w:val="0"/>
                <w:sz w:val="20"/>
                <w:szCs w:val="20"/>
              </w:rPr>
              <w:t>7、THD+N(@1/8功率下）：≤0.05％</w:t>
            </w:r>
          </w:p>
          <w:p>
            <w:pPr>
              <w:widowControl/>
              <w:jc w:val="left"/>
              <w:rPr>
                <w:rFonts w:ascii="宋体" w:hAnsi="宋体" w:cs="宋体"/>
                <w:kern w:val="0"/>
                <w:sz w:val="20"/>
                <w:szCs w:val="20"/>
              </w:rPr>
            </w:pPr>
            <w:r>
              <w:rPr>
                <w:rFonts w:hint="eastAsia" w:ascii="宋体" w:hAnsi="宋体" w:cs="宋体"/>
                <w:kern w:val="0"/>
                <w:sz w:val="20"/>
                <w:szCs w:val="20"/>
              </w:rPr>
              <w:t>8、信噪比 (A计权)：≥90dB</w:t>
            </w:r>
          </w:p>
          <w:p>
            <w:pPr>
              <w:widowControl/>
              <w:jc w:val="left"/>
              <w:rPr>
                <w:rFonts w:ascii="宋体" w:hAnsi="宋体" w:cs="宋体"/>
                <w:kern w:val="0"/>
                <w:sz w:val="20"/>
                <w:szCs w:val="20"/>
              </w:rPr>
            </w:pPr>
            <w:r>
              <w:rPr>
                <w:rFonts w:hint="eastAsia" w:ascii="宋体" w:hAnsi="宋体" w:cs="宋体"/>
                <w:kern w:val="0"/>
                <w:sz w:val="20"/>
                <w:szCs w:val="20"/>
              </w:rPr>
              <w:t>9、阻尼系数 (@ 1KHz)：≥200@ 8 ohms</w:t>
            </w:r>
          </w:p>
          <w:p>
            <w:pPr>
              <w:widowControl/>
              <w:jc w:val="left"/>
              <w:rPr>
                <w:rFonts w:ascii="宋体" w:hAnsi="宋体" w:cs="宋体"/>
                <w:kern w:val="0"/>
                <w:sz w:val="20"/>
                <w:szCs w:val="20"/>
              </w:rPr>
            </w:pPr>
            <w:r>
              <w:rPr>
                <w:rFonts w:hint="eastAsia" w:ascii="宋体" w:hAnsi="宋体" w:cs="宋体"/>
                <w:kern w:val="0"/>
                <w:sz w:val="20"/>
                <w:szCs w:val="20"/>
              </w:rPr>
              <w:t>10、分离度 (@1KHz)：≥80dB</w:t>
            </w:r>
          </w:p>
          <w:p>
            <w:pPr>
              <w:widowControl/>
              <w:jc w:val="left"/>
              <w:rPr>
                <w:rFonts w:ascii="宋体" w:hAnsi="宋体" w:cs="宋体"/>
                <w:kern w:val="0"/>
                <w:sz w:val="20"/>
                <w:szCs w:val="20"/>
              </w:rPr>
            </w:pPr>
            <w:r>
              <w:rPr>
                <w:rFonts w:hint="eastAsia" w:ascii="宋体" w:hAnsi="宋体" w:cs="宋体"/>
                <w:kern w:val="0"/>
                <w:sz w:val="20"/>
                <w:szCs w:val="20"/>
              </w:rPr>
              <w:t>11.完善可靠的安全保护措施和工作状态指示（短路、过载、直流和过热保护、变压器过热保护）。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调音台</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1.超低噪声离散式麦克风前置放大器和+48V幻象电源，功能强大齐全，音质动听。</w:t>
            </w:r>
          </w:p>
          <w:p>
            <w:pPr>
              <w:widowControl/>
              <w:jc w:val="left"/>
              <w:rPr>
                <w:rFonts w:ascii="宋体" w:hAnsi="宋体" w:cs="宋体"/>
                <w:kern w:val="0"/>
                <w:sz w:val="20"/>
                <w:szCs w:val="20"/>
              </w:rPr>
            </w:pPr>
            <w:r>
              <w:rPr>
                <w:rFonts w:hint="eastAsia" w:ascii="宋体" w:hAnsi="宋体" w:cs="宋体"/>
                <w:kern w:val="0"/>
                <w:sz w:val="20"/>
                <w:szCs w:val="20"/>
              </w:rPr>
              <w:t>2、提供8路Mic输入接口兼容6路线路输入接口，话筒输入接口带48V幻像电源。</w:t>
            </w:r>
          </w:p>
          <w:p>
            <w:pPr>
              <w:widowControl/>
              <w:jc w:val="left"/>
              <w:rPr>
                <w:rFonts w:ascii="宋体" w:hAnsi="宋体" w:cs="宋体"/>
                <w:kern w:val="0"/>
                <w:sz w:val="20"/>
                <w:szCs w:val="20"/>
              </w:rPr>
            </w:pPr>
            <w:r>
              <w:rPr>
                <w:rFonts w:hint="eastAsia" w:ascii="宋体" w:hAnsi="宋体" w:cs="宋体"/>
                <w:kern w:val="0"/>
                <w:sz w:val="20"/>
                <w:szCs w:val="20"/>
              </w:rPr>
              <w:t>3、具有≥2组立体主输出、≥4路编组输出、≥4路辅助输出、≥1组立体声监听输出、≥1个耳机监听输出、≥2个效果输出、≥1组主混音断点插入、≥6个断点插入。</w:t>
            </w:r>
          </w:p>
          <w:p>
            <w:pPr>
              <w:widowControl/>
              <w:jc w:val="left"/>
              <w:rPr>
                <w:rFonts w:ascii="宋体" w:hAnsi="宋体" w:cs="宋体"/>
                <w:kern w:val="0"/>
                <w:sz w:val="20"/>
                <w:szCs w:val="20"/>
              </w:rPr>
            </w:pPr>
            <w:r>
              <w:rPr>
                <w:rFonts w:hint="eastAsia" w:ascii="宋体" w:hAnsi="宋体" w:cs="宋体"/>
                <w:kern w:val="0"/>
                <w:sz w:val="20"/>
                <w:szCs w:val="20"/>
              </w:rPr>
              <w:t>4、具有13个60mm行程的高精密碳膜推子。</w:t>
            </w:r>
          </w:p>
          <w:p>
            <w:pPr>
              <w:widowControl/>
              <w:jc w:val="left"/>
              <w:rPr>
                <w:rFonts w:ascii="宋体" w:hAnsi="宋体" w:cs="宋体"/>
                <w:kern w:val="0"/>
                <w:sz w:val="20"/>
                <w:szCs w:val="20"/>
              </w:rPr>
            </w:pPr>
            <w:r>
              <w:rPr>
                <w:rFonts w:hint="eastAsia" w:ascii="宋体" w:hAnsi="宋体" w:cs="宋体"/>
                <w:kern w:val="0"/>
                <w:sz w:val="20"/>
                <w:szCs w:val="20"/>
              </w:rPr>
              <w:t>5、内置MP3播放器，支持1路USB接口，外接U盘播放音乐。</w:t>
            </w:r>
          </w:p>
          <w:p>
            <w:pPr>
              <w:widowControl/>
              <w:jc w:val="left"/>
              <w:rPr>
                <w:rFonts w:ascii="宋体" w:hAnsi="宋体" w:cs="宋体"/>
                <w:kern w:val="0"/>
                <w:sz w:val="20"/>
                <w:szCs w:val="20"/>
              </w:rPr>
            </w:pPr>
            <w:r>
              <w:rPr>
                <w:rFonts w:hint="eastAsia" w:ascii="宋体" w:hAnsi="宋体" w:cs="宋体"/>
                <w:kern w:val="0"/>
                <w:sz w:val="20"/>
                <w:szCs w:val="20"/>
              </w:rPr>
              <w:t>6、内置USB声卡模块，支持连接电脑进行音乐播放和声音录音；内置MP3播放器，支持1个USB接口接U盘播放音乐。</w:t>
            </w:r>
          </w:p>
          <w:p>
            <w:pPr>
              <w:widowControl/>
              <w:jc w:val="left"/>
              <w:rPr>
                <w:rFonts w:ascii="宋体" w:hAnsi="宋体" w:cs="宋体"/>
                <w:kern w:val="0"/>
                <w:sz w:val="20"/>
                <w:szCs w:val="20"/>
              </w:rPr>
            </w:pPr>
            <w:r>
              <w:rPr>
                <w:rFonts w:hint="eastAsia" w:ascii="宋体" w:hAnsi="宋体" w:cs="宋体"/>
                <w:kern w:val="0"/>
                <w:sz w:val="20"/>
                <w:szCs w:val="20"/>
              </w:rPr>
              <w:t>7、内置24位DSP效果器，提供100种预设效果。</w:t>
            </w:r>
          </w:p>
          <w:p>
            <w:pPr>
              <w:widowControl/>
              <w:jc w:val="left"/>
              <w:rPr>
                <w:rFonts w:ascii="宋体" w:hAnsi="宋体" w:cs="宋体"/>
                <w:kern w:val="0"/>
                <w:sz w:val="20"/>
                <w:szCs w:val="20"/>
              </w:rPr>
            </w:pPr>
            <w:r>
              <w:rPr>
                <w:rFonts w:hint="eastAsia" w:ascii="宋体" w:hAnsi="宋体" w:cs="宋体"/>
                <w:kern w:val="0"/>
                <w:sz w:val="20"/>
                <w:szCs w:val="20"/>
              </w:rPr>
              <w:t>8、提供1个USB供电接口，可连接USB照明灯。</w:t>
            </w:r>
          </w:p>
          <w:p>
            <w:pPr>
              <w:widowControl/>
              <w:jc w:val="left"/>
              <w:rPr>
                <w:rFonts w:ascii="宋体" w:hAnsi="宋体" w:cs="宋体"/>
                <w:kern w:val="0"/>
                <w:sz w:val="20"/>
                <w:szCs w:val="20"/>
              </w:rPr>
            </w:pPr>
            <w:r>
              <w:rPr>
                <w:rFonts w:hint="eastAsia" w:ascii="宋体" w:hAnsi="宋体" w:cs="宋体"/>
                <w:kern w:val="0"/>
                <w:sz w:val="20"/>
                <w:szCs w:val="20"/>
              </w:rPr>
              <w:t>9.支持7段图示均衡推子调节。</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数字音频处理器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1.数字音频处理器支持≥4路平衡式话筒/线路输入通道，采用裸线接口端子，平衡接法；支持≥4路平衡式线路输出，采用裸线接口端子，平衡接法。</w:t>
            </w:r>
          </w:p>
          <w:p>
            <w:pPr>
              <w:widowControl/>
              <w:jc w:val="left"/>
              <w:rPr>
                <w:rFonts w:ascii="宋体" w:hAnsi="宋体" w:cs="宋体"/>
                <w:kern w:val="0"/>
                <w:sz w:val="20"/>
                <w:szCs w:val="20"/>
              </w:rPr>
            </w:pPr>
            <w:r>
              <w:rPr>
                <w:rFonts w:hint="eastAsia" w:ascii="宋体" w:hAnsi="宋体" w:cs="宋体"/>
                <w:kern w:val="0"/>
                <w:sz w:val="20"/>
                <w:szCs w:val="20"/>
              </w:rPr>
              <w:t>2.输入通道支持前级放大、信号发生器、扩展器、压缩器、5段参量均衡、AM自动混音功能、AFC自适应反馈消除、AEC回声消除、ANC噪声消除。</w:t>
            </w:r>
          </w:p>
          <w:p>
            <w:pPr>
              <w:widowControl/>
              <w:jc w:val="left"/>
              <w:rPr>
                <w:rFonts w:ascii="宋体" w:hAnsi="宋体" w:cs="宋体"/>
                <w:kern w:val="0"/>
                <w:sz w:val="20"/>
                <w:szCs w:val="20"/>
              </w:rPr>
            </w:pPr>
            <w:r>
              <w:rPr>
                <w:rFonts w:hint="eastAsia" w:ascii="宋体" w:hAnsi="宋体" w:cs="宋体"/>
                <w:kern w:val="0"/>
                <w:sz w:val="20"/>
                <w:szCs w:val="20"/>
              </w:rPr>
              <w:t>3.输出通道支持31段图示均衡器、延时器、分频器、高低通滤波器、限幅器。</w:t>
            </w:r>
          </w:p>
          <w:p>
            <w:pPr>
              <w:widowControl/>
              <w:jc w:val="left"/>
              <w:rPr>
                <w:rFonts w:ascii="宋体" w:hAnsi="宋体" w:cs="宋体"/>
                <w:kern w:val="0"/>
                <w:sz w:val="20"/>
                <w:szCs w:val="20"/>
              </w:rPr>
            </w:pPr>
            <w:r>
              <w:rPr>
                <w:rFonts w:hint="eastAsia" w:ascii="宋体" w:hAnsi="宋体" w:cs="宋体"/>
                <w:kern w:val="0"/>
                <w:sz w:val="20"/>
                <w:szCs w:val="20"/>
              </w:rPr>
              <w:t>4.支持24bit/48KHz的声音，支持输入通道48V幻象供电。</w:t>
            </w:r>
          </w:p>
          <w:p>
            <w:pPr>
              <w:widowControl/>
              <w:jc w:val="left"/>
              <w:rPr>
                <w:rFonts w:ascii="宋体" w:hAnsi="宋体" w:cs="宋体"/>
                <w:kern w:val="0"/>
                <w:sz w:val="20"/>
                <w:szCs w:val="20"/>
              </w:rPr>
            </w:pPr>
            <w:r>
              <w:rPr>
                <w:rFonts w:hint="eastAsia" w:ascii="宋体" w:hAnsi="宋体" w:cs="宋体"/>
                <w:kern w:val="0"/>
                <w:sz w:val="20"/>
                <w:szCs w:val="20"/>
              </w:rPr>
              <w:t>5.支持通过pad或手机APP软件进行操作控制，面板具备USB接口，支持多媒体存储，可进行播放或存储录播。</w:t>
            </w:r>
          </w:p>
          <w:p>
            <w:pPr>
              <w:widowControl/>
              <w:jc w:val="left"/>
              <w:rPr>
                <w:rFonts w:ascii="宋体" w:hAnsi="宋体" w:cs="宋体"/>
                <w:kern w:val="0"/>
                <w:sz w:val="20"/>
                <w:szCs w:val="20"/>
              </w:rPr>
            </w:pPr>
            <w:r>
              <w:rPr>
                <w:rFonts w:hint="eastAsia" w:ascii="宋体" w:hAnsi="宋体" w:cs="宋体"/>
                <w:kern w:val="0"/>
                <w:sz w:val="20"/>
                <w:szCs w:val="20"/>
              </w:rPr>
              <w:t>6.配置双向RS-232接口，可用于控制外部设备；配置RS-485接口，可实现自动摄像跟踪功能。配置8通道可编程GPIO控制接口（可自定义输入输出）。</w:t>
            </w:r>
          </w:p>
          <w:p>
            <w:pPr>
              <w:widowControl/>
              <w:jc w:val="left"/>
              <w:rPr>
                <w:rFonts w:ascii="宋体" w:hAnsi="宋体" w:cs="宋体"/>
                <w:kern w:val="0"/>
                <w:sz w:val="20"/>
                <w:szCs w:val="20"/>
              </w:rPr>
            </w:pPr>
            <w:r>
              <w:rPr>
                <w:rFonts w:hint="eastAsia" w:ascii="宋体" w:hAnsi="宋体" w:cs="宋体"/>
                <w:kern w:val="0"/>
                <w:sz w:val="20"/>
                <w:szCs w:val="20"/>
              </w:rPr>
              <w:t>7.支持断电自动保护记忆功能。支持通道拷贝、粘贴、联控功能。支持通过浏览器访问设备，下载自带管理控制软件。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数字反馈抑制器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1.48kHz采样频率，32-bit DPS处理器（300兆主频），24-bitA/D及D/A转换。</w:t>
            </w:r>
          </w:p>
          <w:p>
            <w:pPr>
              <w:widowControl/>
              <w:jc w:val="left"/>
              <w:rPr>
                <w:rFonts w:ascii="宋体" w:hAnsi="宋体" w:cs="宋体"/>
                <w:kern w:val="0"/>
                <w:sz w:val="20"/>
                <w:szCs w:val="20"/>
              </w:rPr>
            </w:pPr>
            <w:r>
              <w:rPr>
                <w:rFonts w:hint="eastAsia" w:ascii="宋体" w:hAnsi="宋体" w:cs="宋体"/>
                <w:kern w:val="0"/>
                <w:sz w:val="20"/>
                <w:szCs w:val="20"/>
              </w:rPr>
              <w:t>2.5档全自动移频模式选择，适用于各种场景及麦克风类型。</w:t>
            </w:r>
          </w:p>
          <w:p>
            <w:pPr>
              <w:widowControl/>
              <w:jc w:val="left"/>
              <w:rPr>
                <w:rFonts w:ascii="宋体" w:hAnsi="宋体" w:cs="宋体"/>
                <w:kern w:val="0"/>
                <w:sz w:val="20"/>
                <w:szCs w:val="20"/>
              </w:rPr>
            </w:pPr>
            <w:r>
              <w:rPr>
                <w:rFonts w:hint="eastAsia" w:ascii="宋体" w:hAnsi="宋体" w:cs="宋体"/>
                <w:kern w:val="0"/>
                <w:sz w:val="20"/>
                <w:szCs w:val="20"/>
              </w:rPr>
              <w:t>3.采用2英寸IPS真彩显示屏，分辨率320*240。支持中/英文菜单显示。</w:t>
            </w:r>
          </w:p>
          <w:p>
            <w:pPr>
              <w:widowControl/>
              <w:jc w:val="left"/>
              <w:rPr>
                <w:rFonts w:ascii="宋体" w:hAnsi="宋体" w:cs="宋体"/>
                <w:kern w:val="0"/>
                <w:sz w:val="20"/>
                <w:szCs w:val="20"/>
              </w:rPr>
            </w:pPr>
            <w:r>
              <w:rPr>
                <w:rFonts w:hint="eastAsia" w:ascii="宋体" w:hAnsi="宋体" w:cs="宋体"/>
                <w:kern w:val="0"/>
                <w:sz w:val="20"/>
                <w:szCs w:val="20"/>
              </w:rPr>
              <w:t>4.48个陷波器状态LED指示灯实时显示，每通道12个静态+12个动态陷波器。</w:t>
            </w:r>
          </w:p>
          <w:p>
            <w:pPr>
              <w:widowControl/>
              <w:jc w:val="left"/>
              <w:rPr>
                <w:rFonts w:ascii="宋体" w:hAnsi="宋体" w:cs="宋体"/>
                <w:kern w:val="0"/>
                <w:sz w:val="20"/>
                <w:szCs w:val="20"/>
              </w:rPr>
            </w:pPr>
            <w:r>
              <w:rPr>
                <w:rFonts w:hint="eastAsia" w:ascii="宋体" w:hAnsi="宋体" w:cs="宋体"/>
                <w:kern w:val="0"/>
                <w:sz w:val="20"/>
                <w:szCs w:val="20"/>
              </w:rPr>
              <w:t>5.采用单键飞梭快捷操作，快速实现模式、直通、锁定及中英文选择功能。</w:t>
            </w:r>
          </w:p>
          <w:p>
            <w:pPr>
              <w:widowControl/>
              <w:jc w:val="left"/>
              <w:rPr>
                <w:rFonts w:ascii="宋体" w:hAnsi="宋体" w:cs="宋体"/>
                <w:kern w:val="0"/>
                <w:sz w:val="20"/>
                <w:szCs w:val="20"/>
              </w:rPr>
            </w:pPr>
            <w:r>
              <w:rPr>
                <w:rFonts w:hint="eastAsia" w:ascii="宋体" w:hAnsi="宋体" w:cs="宋体"/>
                <w:kern w:val="0"/>
                <w:sz w:val="20"/>
                <w:szCs w:val="20"/>
              </w:rPr>
              <w:t>6.移频器±10Hz可调（1Hz步进），陷波器增益、Q值、数量可调。</w:t>
            </w:r>
          </w:p>
          <w:p>
            <w:pPr>
              <w:widowControl/>
              <w:jc w:val="left"/>
              <w:rPr>
                <w:rFonts w:ascii="宋体" w:hAnsi="宋体" w:cs="宋体"/>
                <w:kern w:val="0"/>
                <w:sz w:val="20"/>
                <w:szCs w:val="20"/>
              </w:rPr>
            </w:pPr>
            <w:r>
              <w:rPr>
                <w:rFonts w:hint="eastAsia" w:ascii="宋体" w:hAnsi="宋体" w:cs="宋体"/>
                <w:kern w:val="0"/>
                <w:sz w:val="20"/>
                <w:szCs w:val="20"/>
              </w:rPr>
              <w:t>7.独立每通道增益、噪声门、压限器、移频、陷波、高低通、7段PEQ功能设置。</w:t>
            </w:r>
          </w:p>
          <w:p>
            <w:pPr>
              <w:widowControl/>
              <w:jc w:val="left"/>
              <w:rPr>
                <w:rFonts w:ascii="宋体" w:hAnsi="宋体" w:cs="宋体"/>
                <w:kern w:val="0"/>
                <w:sz w:val="20"/>
                <w:szCs w:val="20"/>
              </w:rPr>
            </w:pPr>
            <w:r>
              <w:rPr>
                <w:rFonts w:hint="eastAsia" w:ascii="宋体" w:hAnsi="宋体" w:cs="宋体"/>
                <w:kern w:val="0"/>
                <w:sz w:val="20"/>
                <w:szCs w:val="20"/>
              </w:rPr>
              <w:t>8.提供USB和RS-485通讯接口，连接PC上位机及中控设备。</w:t>
            </w:r>
          </w:p>
          <w:p>
            <w:pPr>
              <w:widowControl/>
              <w:jc w:val="left"/>
              <w:rPr>
                <w:rFonts w:ascii="宋体" w:hAnsi="宋体" w:cs="宋体"/>
                <w:kern w:val="0"/>
                <w:sz w:val="20"/>
                <w:szCs w:val="20"/>
              </w:rPr>
            </w:pPr>
            <w:r>
              <w:rPr>
                <w:rFonts w:hint="eastAsia" w:ascii="宋体" w:hAnsi="宋体" w:cs="宋体"/>
                <w:kern w:val="0"/>
                <w:sz w:val="20"/>
                <w:szCs w:val="20"/>
              </w:rPr>
              <w:t>9.通过PC上位机可任意编辑5档预设模式，支持模式存档及EQ存档导入导出。</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电源时序器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1、8通道电源时序打开/关闭；</w:t>
            </w:r>
          </w:p>
          <w:p>
            <w:pPr>
              <w:widowControl/>
              <w:jc w:val="left"/>
              <w:rPr>
                <w:rFonts w:ascii="宋体" w:hAnsi="宋体" w:cs="宋体"/>
                <w:kern w:val="0"/>
                <w:sz w:val="20"/>
                <w:szCs w:val="20"/>
              </w:rPr>
            </w:pPr>
            <w:r>
              <w:rPr>
                <w:rFonts w:hint="eastAsia" w:ascii="宋体" w:hAnsi="宋体" w:cs="宋体"/>
                <w:kern w:val="0"/>
                <w:sz w:val="20"/>
                <w:szCs w:val="20"/>
              </w:rPr>
              <w:t>2、远程控制（上电+24V直流信号）8通道电源时序打开/关闭—当电源开关锁处于off位置时有效；</w:t>
            </w:r>
          </w:p>
          <w:p>
            <w:pPr>
              <w:widowControl/>
              <w:jc w:val="left"/>
              <w:rPr>
                <w:rFonts w:ascii="宋体" w:hAnsi="宋体" w:cs="宋体"/>
                <w:kern w:val="0"/>
                <w:sz w:val="20"/>
                <w:szCs w:val="20"/>
              </w:rPr>
            </w:pPr>
            <w:r>
              <w:rPr>
                <w:rFonts w:hint="eastAsia" w:ascii="宋体" w:hAnsi="宋体" w:cs="宋体"/>
                <w:kern w:val="0"/>
                <w:sz w:val="20"/>
                <w:szCs w:val="20"/>
              </w:rPr>
              <w:t>3、当远程控制有效时同时控制后板ALARM（报警）端口导通—起到级联控制ALARM（报警）功能；</w:t>
            </w:r>
          </w:p>
          <w:p>
            <w:pPr>
              <w:widowControl/>
              <w:jc w:val="left"/>
              <w:rPr>
                <w:rFonts w:ascii="宋体" w:hAnsi="宋体" w:cs="宋体"/>
                <w:kern w:val="0"/>
                <w:sz w:val="20"/>
                <w:szCs w:val="20"/>
              </w:rPr>
            </w:pPr>
            <w:r>
              <w:rPr>
                <w:rFonts w:hint="eastAsia" w:ascii="宋体" w:hAnsi="宋体" w:cs="宋体"/>
                <w:kern w:val="0"/>
                <w:sz w:val="20"/>
                <w:szCs w:val="20"/>
              </w:rPr>
              <w:t>4、单个通道最大负载功率2200W，所有通道负载总功率达6000W；</w:t>
            </w:r>
          </w:p>
          <w:p>
            <w:pPr>
              <w:widowControl/>
              <w:jc w:val="left"/>
              <w:rPr>
                <w:rFonts w:ascii="宋体" w:hAnsi="宋体" w:cs="宋体"/>
                <w:kern w:val="0"/>
                <w:sz w:val="20"/>
                <w:szCs w:val="20"/>
              </w:rPr>
            </w:pPr>
            <w:r>
              <w:rPr>
                <w:rFonts w:hint="eastAsia" w:ascii="宋体" w:hAnsi="宋体" w:cs="宋体"/>
                <w:kern w:val="0"/>
                <w:sz w:val="20"/>
                <w:szCs w:val="20"/>
              </w:rPr>
              <w:t xml:space="preserve">5、输入连接器：大功率线码式电源连接器； </w:t>
            </w:r>
          </w:p>
          <w:p>
            <w:pPr>
              <w:widowControl/>
              <w:jc w:val="left"/>
              <w:rPr>
                <w:rFonts w:ascii="宋体" w:hAnsi="宋体" w:cs="宋体"/>
                <w:kern w:val="0"/>
                <w:sz w:val="20"/>
                <w:szCs w:val="20"/>
              </w:rPr>
            </w:pPr>
            <w:r>
              <w:rPr>
                <w:rFonts w:hint="eastAsia" w:ascii="宋体" w:hAnsi="宋体" w:cs="宋体"/>
                <w:kern w:val="0"/>
                <w:sz w:val="20"/>
                <w:szCs w:val="20"/>
              </w:rPr>
              <w:t>6、输出连接器：多用途电源插座；</w:t>
            </w: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 xml:space="preserve">1、额定输出电压：AC ~220V 50Hz </w:t>
            </w:r>
          </w:p>
          <w:p>
            <w:pPr>
              <w:widowControl/>
              <w:jc w:val="left"/>
              <w:rPr>
                <w:rFonts w:ascii="宋体" w:hAnsi="宋体" w:cs="宋体"/>
                <w:kern w:val="0"/>
                <w:sz w:val="20"/>
                <w:szCs w:val="20"/>
              </w:rPr>
            </w:pPr>
            <w:r>
              <w:rPr>
                <w:rFonts w:hint="eastAsia" w:ascii="宋体" w:hAnsi="宋体" w:cs="宋体"/>
                <w:kern w:val="0"/>
                <w:sz w:val="20"/>
                <w:szCs w:val="20"/>
              </w:rPr>
              <w:t xml:space="preserve">2、额定输出电流：30A </w:t>
            </w:r>
          </w:p>
          <w:p>
            <w:pPr>
              <w:widowControl/>
              <w:jc w:val="left"/>
              <w:rPr>
                <w:rFonts w:ascii="宋体" w:hAnsi="宋体" w:cs="宋体"/>
                <w:kern w:val="0"/>
                <w:sz w:val="20"/>
                <w:szCs w:val="20"/>
              </w:rPr>
            </w:pPr>
            <w:r>
              <w:rPr>
                <w:rFonts w:hint="eastAsia" w:ascii="宋体" w:hAnsi="宋体" w:cs="宋体"/>
                <w:kern w:val="0"/>
                <w:sz w:val="20"/>
                <w:szCs w:val="20"/>
              </w:rPr>
              <w:t xml:space="preserve">3、可控制电源：8路 </w:t>
            </w:r>
          </w:p>
          <w:p>
            <w:pPr>
              <w:widowControl/>
              <w:jc w:val="left"/>
              <w:rPr>
                <w:rFonts w:ascii="宋体" w:hAnsi="宋体" w:cs="宋体"/>
                <w:kern w:val="0"/>
                <w:sz w:val="20"/>
                <w:szCs w:val="20"/>
              </w:rPr>
            </w:pPr>
            <w:r>
              <w:rPr>
                <w:rFonts w:hint="eastAsia" w:ascii="宋体" w:hAnsi="宋体" w:cs="宋体"/>
                <w:kern w:val="0"/>
                <w:sz w:val="20"/>
                <w:szCs w:val="20"/>
              </w:rPr>
              <w:t xml:space="preserve">4、每路动作延时时间：1秒 </w:t>
            </w:r>
          </w:p>
          <w:p>
            <w:pPr>
              <w:widowControl/>
              <w:jc w:val="left"/>
              <w:rPr>
                <w:rFonts w:ascii="宋体" w:hAnsi="宋体" w:cs="宋体"/>
                <w:kern w:val="0"/>
                <w:sz w:val="20"/>
                <w:szCs w:val="20"/>
              </w:rPr>
            </w:pPr>
            <w:r>
              <w:rPr>
                <w:rFonts w:hint="eastAsia" w:ascii="宋体" w:hAnsi="宋体" w:cs="宋体"/>
                <w:kern w:val="0"/>
                <w:sz w:val="20"/>
                <w:szCs w:val="20"/>
              </w:rPr>
              <w:t xml:space="preserve">5、供电电源：VAC 220V　50/60Hz 30A </w:t>
            </w:r>
          </w:p>
          <w:p>
            <w:pPr>
              <w:widowControl/>
              <w:jc w:val="left"/>
              <w:rPr>
                <w:rFonts w:ascii="宋体" w:hAnsi="宋体" w:cs="宋体"/>
                <w:kern w:val="0"/>
                <w:sz w:val="20"/>
                <w:szCs w:val="20"/>
              </w:rPr>
            </w:pPr>
            <w:r>
              <w:rPr>
                <w:rFonts w:hint="eastAsia" w:ascii="宋体" w:hAnsi="宋体" w:cs="宋体"/>
                <w:kern w:val="0"/>
                <w:sz w:val="20"/>
                <w:szCs w:val="20"/>
              </w:rPr>
              <w:t>6、单路额定输出电源：10A</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会议系统主机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1.设备具有时钟同步和传输技术，音频延时小于5ms。</w:t>
            </w:r>
          </w:p>
          <w:p>
            <w:pPr>
              <w:widowControl/>
              <w:jc w:val="left"/>
              <w:rPr>
                <w:rFonts w:ascii="宋体" w:hAnsi="宋体" w:cs="宋体"/>
                <w:kern w:val="0"/>
                <w:sz w:val="20"/>
                <w:szCs w:val="20"/>
              </w:rPr>
            </w:pPr>
            <w:r>
              <w:rPr>
                <w:rFonts w:hint="eastAsia" w:ascii="宋体" w:hAnsi="宋体" w:cs="宋体"/>
                <w:kern w:val="0"/>
                <w:sz w:val="20"/>
                <w:szCs w:val="20"/>
              </w:rPr>
              <w:t>2.内置高性能DSP处理器，具有音频矩阵、啸叫抑制、EQ、音量、延时器等调节功能。</w:t>
            </w:r>
          </w:p>
          <w:p>
            <w:pPr>
              <w:widowControl/>
              <w:jc w:val="left"/>
              <w:rPr>
                <w:rFonts w:ascii="宋体" w:hAnsi="宋体" w:cs="宋体"/>
                <w:kern w:val="0"/>
                <w:sz w:val="20"/>
                <w:szCs w:val="20"/>
              </w:rPr>
            </w:pPr>
            <w:r>
              <w:rPr>
                <w:rFonts w:hint="eastAsia" w:ascii="宋体" w:hAnsi="宋体" w:cs="宋体"/>
                <w:kern w:val="0"/>
                <w:sz w:val="20"/>
                <w:szCs w:val="20"/>
              </w:rPr>
              <w:t>3.音频输入接口包括有≥1路RCA、≥1路卡侬头、≥2路凤凰端子。音频输出接口包括有≥1路RCA、≥1路卡侬头、≥16路凤凰端子。</w:t>
            </w:r>
          </w:p>
          <w:p>
            <w:pPr>
              <w:widowControl/>
              <w:jc w:val="left"/>
              <w:rPr>
                <w:rFonts w:ascii="宋体" w:hAnsi="宋体" w:cs="宋体"/>
                <w:kern w:val="0"/>
                <w:sz w:val="20"/>
                <w:szCs w:val="20"/>
              </w:rPr>
            </w:pPr>
            <w:r>
              <w:rPr>
                <w:rFonts w:hint="eastAsia" w:ascii="宋体" w:hAnsi="宋体" w:cs="宋体"/>
                <w:kern w:val="0"/>
                <w:sz w:val="20"/>
                <w:szCs w:val="20"/>
              </w:rPr>
              <w:t>4.支持≥16通道输出功能，可灵活配置为角色分离输出模式、同传输出模式、相控输出模式。每个输出通道都可以调节EQ、音量、延时器等参数。</w:t>
            </w:r>
          </w:p>
          <w:p>
            <w:pPr>
              <w:widowControl/>
              <w:jc w:val="left"/>
              <w:rPr>
                <w:rFonts w:ascii="宋体" w:hAnsi="宋体" w:cs="宋体"/>
                <w:kern w:val="0"/>
                <w:sz w:val="20"/>
                <w:szCs w:val="20"/>
              </w:rPr>
            </w:pPr>
            <w:r>
              <w:rPr>
                <w:rFonts w:hint="eastAsia" w:ascii="宋体" w:hAnsi="宋体" w:cs="宋体"/>
                <w:kern w:val="0"/>
                <w:sz w:val="20"/>
                <w:szCs w:val="20"/>
              </w:rPr>
              <w:t>5.支持≥16通道角色分离输出模式，可使有线或无线单元根据ID号独立输出，可供录音或语音转写设备使用。且输出通道数量，可通过外部设备扩展。</w:t>
            </w:r>
          </w:p>
          <w:p>
            <w:pPr>
              <w:widowControl/>
              <w:jc w:val="left"/>
              <w:rPr>
                <w:rFonts w:ascii="宋体" w:hAnsi="宋体" w:cs="宋体"/>
                <w:kern w:val="0"/>
                <w:sz w:val="20"/>
                <w:szCs w:val="20"/>
              </w:rPr>
            </w:pPr>
            <w:r>
              <w:rPr>
                <w:rFonts w:hint="eastAsia" w:ascii="宋体" w:hAnsi="宋体" w:cs="宋体"/>
                <w:kern w:val="0"/>
                <w:sz w:val="20"/>
                <w:szCs w:val="20"/>
              </w:rPr>
              <w:t>6.支持≥16通道同传输出模式，可使同传音频根据通道号独立输出，可供录音或监听设备使用。且输出通道数量，可通过外部设备扩展。</w:t>
            </w:r>
          </w:p>
          <w:p>
            <w:pPr>
              <w:widowControl/>
              <w:jc w:val="left"/>
              <w:rPr>
                <w:rFonts w:ascii="宋体" w:hAnsi="宋体" w:cs="宋体"/>
                <w:kern w:val="0"/>
                <w:sz w:val="20"/>
                <w:szCs w:val="20"/>
              </w:rPr>
            </w:pPr>
            <w:r>
              <w:rPr>
                <w:rFonts w:hint="eastAsia" w:ascii="宋体" w:hAnsi="宋体" w:cs="宋体"/>
                <w:kern w:val="0"/>
                <w:sz w:val="20"/>
                <w:szCs w:val="20"/>
              </w:rPr>
              <w:t>7.支持≥16通道相控输出模式，基于独创的会议矩阵技术，内置nx16音频矩阵处理器，实现≥16通道分组输出功能。可使任意输入源（包括所有输入源和在线话筒），按任意音量比例，输出到任意通道。</w:t>
            </w:r>
          </w:p>
          <w:p>
            <w:pPr>
              <w:widowControl/>
              <w:jc w:val="left"/>
              <w:rPr>
                <w:rFonts w:ascii="宋体" w:hAnsi="宋体" w:cs="宋体"/>
                <w:kern w:val="0"/>
                <w:sz w:val="20"/>
                <w:szCs w:val="20"/>
              </w:rPr>
            </w:pPr>
            <w:r>
              <w:rPr>
                <w:rFonts w:hint="eastAsia" w:ascii="宋体" w:hAnsi="宋体" w:cs="宋体"/>
                <w:kern w:val="0"/>
                <w:sz w:val="20"/>
                <w:szCs w:val="20"/>
              </w:rPr>
              <w:t>8.会议主机采用TCP/IP网络协议，且同时支持C/S、B/S架构，可供PC软件或浏览器控制。</w:t>
            </w:r>
          </w:p>
          <w:p>
            <w:pPr>
              <w:widowControl/>
              <w:jc w:val="left"/>
              <w:rPr>
                <w:rFonts w:ascii="宋体" w:hAnsi="宋体" w:cs="宋体"/>
                <w:kern w:val="0"/>
                <w:sz w:val="20"/>
                <w:szCs w:val="20"/>
              </w:rPr>
            </w:pPr>
            <w:r>
              <w:rPr>
                <w:rFonts w:hint="eastAsia" w:ascii="宋体" w:hAnsi="宋体" w:cs="宋体"/>
                <w:kern w:val="0"/>
                <w:sz w:val="20"/>
                <w:szCs w:val="20"/>
              </w:rPr>
              <w:t>9.通过WEB控制音频矩阵参数（包括EQ、音量、延时器、话筒灵敏度等）、16通道输出模式切换、开关话筒同步、中英俄法四种语言切换、控制角色分离主机。</w:t>
            </w:r>
          </w:p>
          <w:p>
            <w:pPr>
              <w:widowControl/>
              <w:jc w:val="left"/>
              <w:rPr>
                <w:rFonts w:ascii="宋体" w:hAnsi="宋体" w:cs="宋体"/>
                <w:kern w:val="0"/>
                <w:sz w:val="20"/>
                <w:szCs w:val="20"/>
              </w:rPr>
            </w:pPr>
            <w:r>
              <w:rPr>
                <w:rFonts w:hint="eastAsia" w:ascii="宋体" w:hAnsi="宋体" w:cs="宋体"/>
                <w:kern w:val="0"/>
                <w:sz w:val="20"/>
                <w:szCs w:val="20"/>
              </w:rPr>
              <w:t>10.超大系统容量，系统最大支持≥4096台有线会议单元和≥300台无线会议单元。系统最大发言数量为≥16个有线话筒和≥8个无线话筒。</w:t>
            </w:r>
          </w:p>
          <w:p>
            <w:pPr>
              <w:widowControl/>
              <w:jc w:val="left"/>
              <w:rPr>
                <w:rFonts w:ascii="宋体" w:hAnsi="宋体" w:cs="宋体"/>
                <w:kern w:val="0"/>
                <w:sz w:val="20"/>
                <w:szCs w:val="20"/>
              </w:rPr>
            </w:pPr>
            <w:r>
              <w:rPr>
                <w:rFonts w:hint="eastAsia" w:ascii="宋体" w:hAnsi="宋体" w:cs="宋体"/>
                <w:kern w:val="0"/>
                <w:sz w:val="20"/>
                <w:szCs w:val="20"/>
              </w:rPr>
              <w:t>11.支持环形手拉手功能，确保在其中的一条网线断开或者单元出问题时，会议能继续正常进行。</w:t>
            </w:r>
          </w:p>
          <w:p>
            <w:pPr>
              <w:widowControl/>
              <w:jc w:val="left"/>
              <w:rPr>
                <w:rFonts w:ascii="宋体" w:hAnsi="宋体" w:cs="宋体"/>
                <w:kern w:val="0"/>
                <w:sz w:val="20"/>
                <w:szCs w:val="20"/>
              </w:rPr>
            </w:pPr>
            <w:r>
              <w:rPr>
                <w:rFonts w:hint="eastAsia" w:ascii="宋体" w:hAnsi="宋体" w:cs="宋体"/>
                <w:kern w:val="0"/>
                <w:sz w:val="20"/>
                <w:szCs w:val="20"/>
              </w:rPr>
              <w:t>12.具有支持中、英、俄、法文多种语言任意切换显示。</w:t>
            </w:r>
          </w:p>
          <w:p>
            <w:pPr>
              <w:widowControl/>
              <w:jc w:val="left"/>
              <w:rPr>
                <w:rFonts w:ascii="宋体" w:hAnsi="宋体" w:cs="宋体"/>
                <w:kern w:val="0"/>
                <w:sz w:val="20"/>
                <w:szCs w:val="20"/>
              </w:rPr>
            </w:pPr>
            <w:r>
              <w:rPr>
                <w:rFonts w:hint="eastAsia" w:ascii="宋体" w:hAnsi="宋体" w:cs="宋体"/>
                <w:kern w:val="0"/>
                <w:sz w:val="20"/>
                <w:szCs w:val="20"/>
              </w:rPr>
              <w:t>13.PC软件可查看在线无线单元的电池电量、WiFi信号等信息状态；支持一键关闭所有无线单元、单独关闭某个无线单元。</w:t>
            </w:r>
          </w:p>
          <w:p>
            <w:pPr>
              <w:widowControl/>
              <w:jc w:val="left"/>
              <w:rPr>
                <w:rFonts w:ascii="宋体" w:hAnsi="宋体" w:cs="宋体"/>
                <w:kern w:val="0"/>
                <w:sz w:val="20"/>
                <w:szCs w:val="20"/>
              </w:rPr>
            </w:pPr>
            <w:r>
              <w:rPr>
                <w:rFonts w:hint="eastAsia" w:ascii="宋体" w:hAnsi="宋体" w:cs="宋体"/>
                <w:kern w:val="0"/>
                <w:sz w:val="20"/>
                <w:szCs w:val="20"/>
              </w:rPr>
              <w:t>14.支持同声传译功能，系统最大可同时传输63+1的有线同声传译。</w:t>
            </w:r>
          </w:p>
          <w:p>
            <w:pPr>
              <w:widowControl/>
              <w:jc w:val="left"/>
              <w:rPr>
                <w:rFonts w:ascii="宋体" w:hAnsi="宋体" w:cs="宋体"/>
                <w:kern w:val="0"/>
                <w:sz w:val="20"/>
                <w:szCs w:val="20"/>
              </w:rPr>
            </w:pPr>
            <w:r>
              <w:rPr>
                <w:rFonts w:hint="eastAsia" w:ascii="宋体" w:hAnsi="宋体" w:cs="宋体"/>
                <w:kern w:val="0"/>
                <w:sz w:val="20"/>
                <w:szCs w:val="20"/>
              </w:rPr>
              <w:t>15.具有消防报警连动触发接口，提供火灾报警信息，第一时间提醒会场人员紧急撤离，确保与会人员安全。</w:t>
            </w:r>
          </w:p>
          <w:p>
            <w:pPr>
              <w:widowControl/>
              <w:jc w:val="left"/>
              <w:rPr>
                <w:rFonts w:ascii="宋体" w:hAnsi="宋体" w:cs="宋体"/>
                <w:kern w:val="0"/>
                <w:sz w:val="20"/>
                <w:szCs w:val="20"/>
              </w:rPr>
            </w:pPr>
            <w:r>
              <w:rPr>
                <w:rFonts w:hint="eastAsia" w:ascii="宋体" w:hAnsi="宋体" w:cs="宋体"/>
                <w:kern w:val="0"/>
                <w:sz w:val="20"/>
                <w:szCs w:val="20"/>
              </w:rPr>
              <w:t>16.支持PELCO-D、VISCA摄像机控制协议，可配合高清摄像跟踪主机，实现自动摄像跟踪。</w:t>
            </w:r>
          </w:p>
          <w:p>
            <w:pPr>
              <w:widowControl/>
              <w:jc w:val="left"/>
              <w:rPr>
                <w:rFonts w:ascii="宋体" w:hAnsi="宋体" w:cs="宋体"/>
                <w:kern w:val="0"/>
                <w:sz w:val="20"/>
                <w:szCs w:val="20"/>
              </w:rPr>
            </w:pPr>
            <w:r>
              <w:rPr>
                <w:rFonts w:hint="eastAsia" w:ascii="宋体" w:hAnsi="宋体" w:cs="宋体"/>
                <w:kern w:val="0"/>
                <w:sz w:val="20"/>
                <w:szCs w:val="20"/>
              </w:rPr>
              <w:t>17.四种话筒管理模式:FIFO（先进先出）、NORMAL（普通模式）、VOICE（声控模式）、APPLY（申请模式）。</w:t>
            </w:r>
          </w:p>
          <w:p>
            <w:pPr>
              <w:widowControl/>
              <w:jc w:val="left"/>
              <w:rPr>
                <w:rFonts w:ascii="宋体" w:hAnsi="宋体" w:cs="宋体"/>
                <w:kern w:val="0"/>
                <w:sz w:val="20"/>
                <w:szCs w:val="20"/>
              </w:rPr>
            </w:pPr>
            <w:r>
              <w:rPr>
                <w:rFonts w:hint="eastAsia" w:ascii="宋体" w:hAnsi="宋体" w:cs="宋体"/>
                <w:kern w:val="0"/>
                <w:sz w:val="20"/>
                <w:szCs w:val="20"/>
              </w:rPr>
              <w:t>18.系统具有发起会议签到、表决、选举、评级、满意度、自定义等功能。</w:t>
            </w:r>
          </w:p>
          <w:p>
            <w:pPr>
              <w:widowControl/>
              <w:jc w:val="left"/>
              <w:rPr>
                <w:rFonts w:ascii="宋体" w:hAnsi="宋体" w:cs="宋体"/>
                <w:kern w:val="0"/>
                <w:sz w:val="20"/>
                <w:szCs w:val="20"/>
              </w:rPr>
            </w:pPr>
            <w:r>
              <w:rPr>
                <w:rFonts w:hint="eastAsia" w:ascii="宋体" w:hAnsi="宋体" w:cs="宋体"/>
                <w:kern w:val="0"/>
                <w:sz w:val="20"/>
                <w:szCs w:val="20"/>
              </w:rPr>
              <w:t>19.具有≥4.3英寸全彩触摸屏，可实现对参数设置或查看，进行任意触摸操作。</w:t>
            </w:r>
          </w:p>
          <w:p>
            <w:pPr>
              <w:widowControl/>
              <w:jc w:val="left"/>
              <w:rPr>
                <w:rFonts w:ascii="宋体" w:hAnsi="宋体" w:cs="宋体"/>
                <w:kern w:val="0"/>
                <w:sz w:val="20"/>
                <w:szCs w:val="20"/>
              </w:rPr>
            </w:pPr>
            <w:r>
              <w:rPr>
                <w:rFonts w:hint="eastAsia" w:ascii="宋体" w:hAnsi="宋体" w:cs="宋体"/>
                <w:kern w:val="0"/>
                <w:sz w:val="20"/>
                <w:szCs w:val="20"/>
              </w:rPr>
              <w:t>20.强大的编ID功能，可对有线单元、无线单元、译员机、角色分离主机进行编ID。</w:t>
            </w:r>
          </w:p>
          <w:p>
            <w:pPr>
              <w:widowControl/>
              <w:jc w:val="left"/>
              <w:rPr>
                <w:rFonts w:ascii="宋体" w:hAnsi="宋体" w:cs="宋体"/>
                <w:kern w:val="0"/>
                <w:sz w:val="20"/>
                <w:szCs w:val="20"/>
              </w:rPr>
            </w:pPr>
            <w:r>
              <w:rPr>
                <w:rFonts w:hint="eastAsia" w:ascii="宋体" w:hAnsi="宋体" w:cs="宋体"/>
                <w:kern w:val="0"/>
                <w:sz w:val="20"/>
                <w:szCs w:val="20"/>
              </w:rPr>
              <w:t>21.具备USB录音功能，可录制和播放会议记录。</w:t>
            </w:r>
          </w:p>
          <w:p>
            <w:pPr>
              <w:widowControl/>
              <w:jc w:val="left"/>
              <w:rPr>
                <w:rFonts w:ascii="宋体" w:hAnsi="宋体" w:cs="宋体"/>
                <w:kern w:val="0"/>
                <w:sz w:val="20"/>
                <w:szCs w:val="20"/>
              </w:rPr>
            </w:pPr>
            <w:r>
              <w:rPr>
                <w:rFonts w:hint="eastAsia" w:ascii="宋体" w:hAnsi="宋体" w:cs="宋体"/>
                <w:kern w:val="0"/>
                <w:sz w:val="20"/>
                <w:szCs w:val="20"/>
              </w:rPr>
              <w:t>22.支持10段 EQ调节功能，16路多功能输出通道与2路LINEOUT输出通道都具有10段 EQ调节功能。</w:t>
            </w:r>
          </w:p>
          <w:p>
            <w:pPr>
              <w:widowControl/>
              <w:jc w:val="left"/>
              <w:rPr>
                <w:rFonts w:ascii="宋体" w:hAnsi="宋体" w:cs="宋体"/>
                <w:kern w:val="0"/>
                <w:sz w:val="20"/>
                <w:szCs w:val="20"/>
              </w:rPr>
            </w:pPr>
            <w:r>
              <w:rPr>
                <w:rFonts w:hint="eastAsia" w:ascii="宋体" w:hAnsi="宋体" w:cs="宋体"/>
                <w:kern w:val="0"/>
                <w:sz w:val="20"/>
                <w:szCs w:val="20"/>
              </w:rPr>
              <w:t>23.支持AP信道扫描，了解现场的无线信道使用情况，支持信道自动或手动配置最佳信道，支持AP名称在线显示列表。</w:t>
            </w:r>
          </w:p>
          <w:p>
            <w:pPr>
              <w:widowControl/>
              <w:jc w:val="left"/>
              <w:rPr>
                <w:rFonts w:ascii="宋体" w:hAnsi="宋体" w:cs="宋体"/>
                <w:kern w:val="0"/>
                <w:sz w:val="20"/>
                <w:szCs w:val="20"/>
              </w:rPr>
            </w:pPr>
            <w:r>
              <w:rPr>
                <w:rFonts w:hint="eastAsia" w:ascii="宋体" w:hAnsi="宋体" w:cs="宋体"/>
                <w:kern w:val="0"/>
                <w:sz w:val="20"/>
                <w:szCs w:val="20"/>
              </w:rPr>
              <w:t>24.支持触摸屏幕输入注册码进行主机注册。</w:t>
            </w:r>
          </w:p>
          <w:p>
            <w:pPr>
              <w:widowControl/>
              <w:jc w:val="left"/>
              <w:rPr>
                <w:rFonts w:ascii="宋体" w:hAnsi="宋体" w:cs="宋体"/>
                <w:kern w:val="0"/>
                <w:sz w:val="20"/>
                <w:szCs w:val="20"/>
              </w:rPr>
            </w:pPr>
            <w:r>
              <w:rPr>
                <w:rFonts w:hint="eastAsia" w:ascii="宋体" w:hAnsi="宋体" w:cs="宋体"/>
                <w:kern w:val="0"/>
                <w:sz w:val="20"/>
                <w:szCs w:val="20"/>
              </w:rPr>
              <w:t>25.支持对接语音转写服务器，实现语音转写功能。</w:t>
            </w:r>
          </w:p>
          <w:p>
            <w:pPr>
              <w:widowControl/>
              <w:jc w:val="left"/>
              <w:rPr>
                <w:rFonts w:ascii="宋体" w:hAnsi="宋体" w:cs="宋体"/>
                <w:kern w:val="0"/>
                <w:sz w:val="20"/>
                <w:szCs w:val="20"/>
              </w:rPr>
            </w:pPr>
            <w:r>
              <w:rPr>
                <w:rFonts w:hint="eastAsia" w:ascii="宋体" w:hAnsi="宋体" w:cs="宋体"/>
                <w:kern w:val="0"/>
                <w:sz w:val="20"/>
                <w:szCs w:val="20"/>
              </w:rPr>
              <w:t>26.会议主机具备设置主机或从机功能，当主机出现故障时，可自动切换至从机运行，实现双备份功能。</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会议主席单元（嵌入式）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1.嵌入式话筒采用心型驻极体麦克风，采用数字传输链路，通过网线连接到会议主机级联口供电，非压缩音频传输技术，48K 采样率，80Hz-16KHz带宽完美音质。</w:t>
            </w:r>
          </w:p>
          <w:p>
            <w:pPr>
              <w:widowControl/>
              <w:jc w:val="left"/>
              <w:rPr>
                <w:rFonts w:ascii="宋体" w:hAnsi="宋体" w:cs="宋体"/>
                <w:kern w:val="0"/>
                <w:sz w:val="20"/>
                <w:szCs w:val="20"/>
              </w:rPr>
            </w:pPr>
            <w:r>
              <w:rPr>
                <w:rFonts w:hint="eastAsia" w:ascii="宋体" w:hAnsi="宋体" w:cs="宋体"/>
                <w:kern w:val="0"/>
                <w:sz w:val="20"/>
                <w:szCs w:val="20"/>
              </w:rPr>
              <w:t>2.采用电容触摸按键，可有效杜绝按键敲击声，保障会场环境良好。咪杆高度（或长度）≤409mm</w:t>
            </w:r>
          </w:p>
          <w:p>
            <w:pPr>
              <w:widowControl/>
              <w:jc w:val="left"/>
              <w:rPr>
                <w:rFonts w:ascii="宋体" w:hAnsi="宋体" w:cs="宋体"/>
                <w:kern w:val="0"/>
                <w:sz w:val="20"/>
                <w:szCs w:val="20"/>
              </w:rPr>
            </w:pPr>
            <w:r>
              <w:rPr>
                <w:rFonts w:hint="eastAsia" w:ascii="宋体" w:hAnsi="宋体" w:cs="宋体"/>
                <w:kern w:val="0"/>
                <w:sz w:val="20"/>
                <w:szCs w:val="20"/>
              </w:rPr>
              <w:t>3.单元支持PC软件话筒控制，支持声控功能。</w:t>
            </w:r>
          </w:p>
          <w:p>
            <w:pPr>
              <w:widowControl/>
              <w:jc w:val="left"/>
              <w:rPr>
                <w:rFonts w:ascii="宋体" w:hAnsi="宋体" w:cs="宋体"/>
                <w:kern w:val="0"/>
                <w:sz w:val="20"/>
                <w:szCs w:val="20"/>
              </w:rPr>
            </w:pPr>
            <w:r>
              <w:rPr>
                <w:rFonts w:hint="eastAsia" w:ascii="宋体" w:hAnsi="宋体" w:cs="宋体"/>
                <w:kern w:val="0"/>
                <w:sz w:val="20"/>
                <w:szCs w:val="20"/>
              </w:rPr>
              <w:t>4.单元具有TCP/IP协议族，支持ICMP、HTTP、UDP、TCP、IGMP等多种协议。</w:t>
            </w:r>
          </w:p>
          <w:p>
            <w:pPr>
              <w:widowControl/>
              <w:jc w:val="left"/>
              <w:rPr>
                <w:rFonts w:ascii="宋体" w:hAnsi="宋体" w:cs="宋体"/>
                <w:kern w:val="0"/>
                <w:sz w:val="20"/>
                <w:szCs w:val="20"/>
              </w:rPr>
            </w:pPr>
            <w:r>
              <w:rPr>
                <w:rFonts w:hint="eastAsia" w:ascii="宋体" w:hAnsi="宋体" w:cs="宋体"/>
                <w:kern w:val="0"/>
                <w:sz w:val="20"/>
                <w:szCs w:val="20"/>
              </w:rPr>
              <w:t>5.单元支持PING包功能。</w:t>
            </w:r>
          </w:p>
          <w:p>
            <w:pPr>
              <w:widowControl/>
              <w:jc w:val="left"/>
              <w:rPr>
                <w:rFonts w:ascii="宋体" w:hAnsi="宋体" w:cs="宋体"/>
                <w:kern w:val="0"/>
                <w:sz w:val="20"/>
                <w:szCs w:val="20"/>
              </w:rPr>
            </w:pPr>
            <w:r>
              <w:rPr>
                <w:rFonts w:hint="eastAsia" w:ascii="宋体" w:hAnsi="宋体" w:cs="宋体"/>
                <w:kern w:val="0"/>
                <w:sz w:val="20"/>
                <w:szCs w:val="20"/>
              </w:rPr>
              <w:t>6.单元具有独立的web控制页面，支持调节话筒ID号、话筒灵敏度等参数。</w:t>
            </w:r>
          </w:p>
          <w:p>
            <w:pPr>
              <w:widowControl/>
              <w:jc w:val="left"/>
              <w:rPr>
                <w:rFonts w:ascii="宋体" w:hAnsi="宋体" w:cs="宋体"/>
                <w:kern w:val="0"/>
                <w:sz w:val="20"/>
                <w:szCs w:val="20"/>
              </w:rPr>
            </w:pPr>
            <w:r>
              <w:rPr>
                <w:rFonts w:hint="eastAsia" w:ascii="宋体" w:hAnsi="宋体" w:cs="宋体"/>
                <w:kern w:val="0"/>
                <w:sz w:val="20"/>
                <w:szCs w:val="20"/>
              </w:rPr>
              <w:t>7.单元具有发言计时和定时发言功能，主席单元具备关闭代表单元发言的优先权限。</w:t>
            </w:r>
          </w:p>
          <w:p>
            <w:pPr>
              <w:widowControl/>
              <w:jc w:val="left"/>
              <w:rPr>
                <w:rFonts w:ascii="宋体" w:hAnsi="宋体" w:cs="宋体"/>
                <w:kern w:val="0"/>
                <w:sz w:val="20"/>
                <w:szCs w:val="20"/>
              </w:rPr>
            </w:pPr>
            <w:r>
              <w:rPr>
                <w:rFonts w:hint="eastAsia" w:ascii="宋体" w:hAnsi="宋体" w:cs="宋体"/>
                <w:kern w:val="0"/>
                <w:sz w:val="20"/>
                <w:szCs w:val="20"/>
              </w:rPr>
              <w:t>8.单元内部具有声控功能，声控灵敏度可调。</w:t>
            </w:r>
          </w:p>
          <w:p>
            <w:pPr>
              <w:widowControl/>
              <w:jc w:val="left"/>
              <w:rPr>
                <w:rFonts w:ascii="宋体" w:hAnsi="宋体" w:cs="宋体"/>
                <w:kern w:val="0"/>
                <w:sz w:val="20"/>
                <w:szCs w:val="20"/>
              </w:rPr>
            </w:pPr>
            <w:r>
              <w:rPr>
                <w:rFonts w:hint="eastAsia" w:ascii="宋体" w:hAnsi="宋体" w:cs="宋体"/>
                <w:kern w:val="0"/>
                <w:sz w:val="20"/>
                <w:szCs w:val="20"/>
              </w:rPr>
              <w:t>9.单元支持签到功能，也可以通过PC软件禁止单元签到、控制单元签到等功能。</w:t>
            </w:r>
          </w:p>
          <w:p>
            <w:pPr>
              <w:widowControl/>
              <w:jc w:val="left"/>
              <w:rPr>
                <w:rFonts w:ascii="宋体" w:hAnsi="宋体" w:cs="宋体"/>
                <w:kern w:val="0"/>
                <w:sz w:val="20"/>
                <w:szCs w:val="20"/>
              </w:rPr>
            </w:pPr>
            <w:r>
              <w:rPr>
                <w:rFonts w:hint="eastAsia" w:ascii="宋体" w:hAnsi="宋体" w:cs="宋体"/>
                <w:kern w:val="0"/>
                <w:sz w:val="20"/>
                <w:szCs w:val="20"/>
              </w:rPr>
              <w:t>10.单元支持web页面固件升级功能。</w:t>
            </w:r>
          </w:p>
          <w:p>
            <w:pPr>
              <w:widowControl/>
              <w:jc w:val="left"/>
              <w:rPr>
                <w:rFonts w:ascii="宋体" w:hAnsi="宋体" w:cs="宋体"/>
                <w:kern w:val="0"/>
                <w:sz w:val="20"/>
                <w:szCs w:val="20"/>
              </w:rPr>
            </w:pPr>
            <w:r>
              <w:rPr>
                <w:rFonts w:hint="eastAsia" w:ascii="宋体" w:hAnsi="宋体" w:cs="宋体"/>
                <w:kern w:val="0"/>
                <w:sz w:val="20"/>
                <w:szCs w:val="20"/>
              </w:rPr>
              <w:t>11.单元支持IP地址嗅探功能，通过PC工具可以查找到未知单元的ID号、IP地址、MAC地址等参数。</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会议代表单元（嵌入式）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1.嵌入式话筒采用心型驻极体麦克风，采用数字传输链路，通过网线连接到会议主机级联口供电，非压缩音频传输技术，48K 采样率，80Hz-16KHz带宽完美音质。</w:t>
            </w:r>
          </w:p>
          <w:p>
            <w:pPr>
              <w:widowControl/>
              <w:jc w:val="left"/>
              <w:rPr>
                <w:rFonts w:ascii="宋体" w:hAnsi="宋体" w:cs="宋体"/>
                <w:kern w:val="0"/>
                <w:sz w:val="20"/>
                <w:szCs w:val="20"/>
              </w:rPr>
            </w:pPr>
            <w:r>
              <w:rPr>
                <w:rFonts w:hint="eastAsia" w:ascii="宋体" w:hAnsi="宋体" w:cs="宋体"/>
                <w:kern w:val="0"/>
                <w:sz w:val="20"/>
                <w:szCs w:val="20"/>
              </w:rPr>
              <w:t>2.采用电容触摸按键，可有效杜绝按键敲击声，保障会场环境良好。咪杆高度（或长度）≤409mm</w:t>
            </w:r>
          </w:p>
          <w:p>
            <w:pPr>
              <w:widowControl/>
              <w:jc w:val="left"/>
              <w:rPr>
                <w:rFonts w:ascii="宋体" w:hAnsi="宋体" w:cs="宋体"/>
                <w:kern w:val="0"/>
                <w:sz w:val="20"/>
                <w:szCs w:val="20"/>
              </w:rPr>
            </w:pPr>
            <w:r>
              <w:rPr>
                <w:rFonts w:hint="eastAsia" w:ascii="宋体" w:hAnsi="宋体" w:cs="宋体"/>
                <w:kern w:val="0"/>
                <w:sz w:val="20"/>
                <w:szCs w:val="20"/>
              </w:rPr>
              <w:t>3.单元支持PC软件话筒控制，支持声控功能。</w:t>
            </w:r>
          </w:p>
          <w:p>
            <w:pPr>
              <w:widowControl/>
              <w:jc w:val="left"/>
              <w:rPr>
                <w:rFonts w:ascii="宋体" w:hAnsi="宋体" w:cs="宋体"/>
                <w:kern w:val="0"/>
                <w:sz w:val="20"/>
                <w:szCs w:val="20"/>
              </w:rPr>
            </w:pPr>
            <w:r>
              <w:rPr>
                <w:rFonts w:hint="eastAsia" w:ascii="宋体" w:hAnsi="宋体" w:cs="宋体"/>
                <w:kern w:val="0"/>
                <w:sz w:val="20"/>
                <w:szCs w:val="20"/>
              </w:rPr>
              <w:t>4.单元具有TCP/IP协议族，支持ICMP、HTTP、UDP、TCP、IGMP等多种协议。</w:t>
            </w:r>
          </w:p>
          <w:p>
            <w:pPr>
              <w:widowControl/>
              <w:jc w:val="left"/>
              <w:rPr>
                <w:rFonts w:ascii="宋体" w:hAnsi="宋体" w:cs="宋体"/>
                <w:kern w:val="0"/>
                <w:sz w:val="20"/>
                <w:szCs w:val="20"/>
              </w:rPr>
            </w:pPr>
            <w:r>
              <w:rPr>
                <w:rFonts w:hint="eastAsia" w:ascii="宋体" w:hAnsi="宋体" w:cs="宋体"/>
                <w:kern w:val="0"/>
                <w:sz w:val="20"/>
                <w:szCs w:val="20"/>
              </w:rPr>
              <w:t>5.单元支持PING包功能。</w:t>
            </w:r>
          </w:p>
          <w:p>
            <w:pPr>
              <w:widowControl/>
              <w:jc w:val="left"/>
              <w:rPr>
                <w:rFonts w:ascii="宋体" w:hAnsi="宋体" w:cs="宋体"/>
                <w:kern w:val="0"/>
                <w:sz w:val="20"/>
                <w:szCs w:val="20"/>
              </w:rPr>
            </w:pPr>
            <w:r>
              <w:rPr>
                <w:rFonts w:hint="eastAsia" w:ascii="宋体" w:hAnsi="宋体" w:cs="宋体"/>
                <w:kern w:val="0"/>
                <w:sz w:val="20"/>
                <w:szCs w:val="20"/>
              </w:rPr>
              <w:t>6.单元具有独立的web控制页面，支持调节话筒ID号、话筒灵敏度等参数。</w:t>
            </w:r>
          </w:p>
          <w:p>
            <w:pPr>
              <w:widowControl/>
              <w:jc w:val="left"/>
              <w:rPr>
                <w:rFonts w:ascii="宋体" w:hAnsi="宋体" w:cs="宋体"/>
                <w:kern w:val="0"/>
                <w:sz w:val="20"/>
                <w:szCs w:val="20"/>
              </w:rPr>
            </w:pPr>
            <w:r>
              <w:rPr>
                <w:rFonts w:hint="eastAsia" w:ascii="宋体" w:hAnsi="宋体" w:cs="宋体"/>
                <w:kern w:val="0"/>
                <w:sz w:val="20"/>
                <w:szCs w:val="20"/>
              </w:rPr>
              <w:t>7.单元具有发言计时和定时发言功能，代表机具有申请发言功能。</w:t>
            </w:r>
          </w:p>
          <w:p>
            <w:pPr>
              <w:widowControl/>
              <w:jc w:val="left"/>
              <w:rPr>
                <w:rFonts w:ascii="宋体" w:hAnsi="宋体" w:cs="宋体"/>
                <w:kern w:val="0"/>
                <w:sz w:val="20"/>
                <w:szCs w:val="20"/>
              </w:rPr>
            </w:pPr>
            <w:r>
              <w:rPr>
                <w:rFonts w:hint="eastAsia" w:ascii="宋体" w:hAnsi="宋体" w:cs="宋体"/>
                <w:kern w:val="0"/>
                <w:sz w:val="20"/>
                <w:szCs w:val="20"/>
              </w:rPr>
              <w:t>8.单元内部具有声控功能，声控灵敏度可调。</w:t>
            </w:r>
          </w:p>
          <w:p>
            <w:pPr>
              <w:widowControl/>
              <w:jc w:val="left"/>
              <w:rPr>
                <w:rFonts w:ascii="宋体" w:hAnsi="宋体" w:cs="宋体"/>
                <w:kern w:val="0"/>
                <w:sz w:val="20"/>
                <w:szCs w:val="20"/>
              </w:rPr>
            </w:pPr>
            <w:r>
              <w:rPr>
                <w:rFonts w:hint="eastAsia" w:ascii="宋体" w:hAnsi="宋体" w:cs="宋体"/>
                <w:kern w:val="0"/>
                <w:sz w:val="20"/>
                <w:szCs w:val="20"/>
              </w:rPr>
              <w:t>9.单元支持签到功能，也可以通过PC软件禁止单元签到、控制单元签到等功能。</w:t>
            </w:r>
          </w:p>
          <w:p>
            <w:pPr>
              <w:widowControl/>
              <w:jc w:val="left"/>
              <w:rPr>
                <w:rFonts w:ascii="宋体" w:hAnsi="宋体" w:cs="宋体"/>
                <w:kern w:val="0"/>
                <w:sz w:val="20"/>
                <w:szCs w:val="20"/>
              </w:rPr>
            </w:pPr>
            <w:r>
              <w:rPr>
                <w:rFonts w:hint="eastAsia" w:ascii="宋体" w:hAnsi="宋体" w:cs="宋体"/>
                <w:kern w:val="0"/>
                <w:sz w:val="20"/>
                <w:szCs w:val="20"/>
              </w:rPr>
              <w:t>10.单元支持web页面固件升级功能。</w:t>
            </w:r>
          </w:p>
          <w:p>
            <w:pPr>
              <w:widowControl/>
              <w:jc w:val="left"/>
              <w:rPr>
                <w:rFonts w:ascii="宋体" w:hAnsi="宋体" w:cs="宋体"/>
                <w:kern w:val="0"/>
                <w:sz w:val="20"/>
                <w:szCs w:val="20"/>
              </w:rPr>
            </w:pPr>
            <w:r>
              <w:rPr>
                <w:rFonts w:hint="eastAsia" w:ascii="宋体" w:hAnsi="宋体" w:cs="宋体"/>
                <w:kern w:val="0"/>
                <w:sz w:val="20"/>
                <w:szCs w:val="20"/>
              </w:rPr>
              <w:t>11.单元支持IP地址嗅探功能，通过PC工具可以查找到未知单元的ID号、IP地址、MAC地址等参数。</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连接线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20米延长线（一公一母）</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话筒插座</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1.一进三出连接单元</w:t>
            </w:r>
          </w:p>
          <w:p>
            <w:pPr>
              <w:widowControl/>
              <w:jc w:val="left"/>
              <w:rPr>
                <w:rFonts w:ascii="宋体" w:hAnsi="宋体" w:cs="宋体"/>
                <w:kern w:val="0"/>
                <w:sz w:val="20"/>
                <w:szCs w:val="20"/>
              </w:rPr>
            </w:pPr>
            <w:r>
              <w:rPr>
                <w:rFonts w:hint="eastAsia" w:ascii="宋体" w:hAnsi="宋体" w:cs="宋体"/>
                <w:kern w:val="0"/>
                <w:sz w:val="20"/>
                <w:szCs w:val="20"/>
              </w:rPr>
              <w:t>2.采用 100M/10M 自适应网络传输，可以实现手拉手级联。</w:t>
            </w:r>
          </w:p>
          <w:p>
            <w:pPr>
              <w:widowControl/>
              <w:jc w:val="left"/>
              <w:rPr>
                <w:rFonts w:ascii="宋体" w:hAnsi="宋体" w:cs="宋体"/>
                <w:kern w:val="0"/>
                <w:sz w:val="20"/>
                <w:szCs w:val="20"/>
              </w:rPr>
            </w:pPr>
            <w:r>
              <w:rPr>
                <w:rFonts w:hint="eastAsia" w:ascii="宋体" w:hAnsi="宋体" w:cs="宋体"/>
                <w:kern w:val="0"/>
                <w:sz w:val="20"/>
                <w:szCs w:val="20"/>
              </w:rPr>
              <w:t>3.每个六芯航空接口支持IEEE802.3、IEEE802.3u、 IEEE802.3x规范，具有较强的抗干扰能力。</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3）视频会议系统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视频会议主机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1.采用嵌入式操作系统；内置硬件视频处理单元；终端采用B/S管理架构，可通过访问浏览器登陆WEB远程进行管理。</w:t>
            </w:r>
          </w:p>
          <w:p>
            <w:pPr>
              <w:widowControl/>
              <w:jc w:val="left"/>
              <w:rPr>
                <w:rFonts w:ascii="宋体" w:hAnsi="宋体" w:cs="宋体"/>
                <w:kern w:val="0"/>
                <w:sz w:val="20"/>
                <w:szCs w:val="20"/>
              </w:rPr>
            </w:pPr>
            <w:r>
              <w:rPr>
                <w:rFonts w:hint="eastAsia" w:ascii="宋体" w:hAnsi="宋体" w:cs="宋体"/>
                <w:kern w:val="0"/>
                <w:sz w:val="20"/>
                <w:szCs w:val="20"/>
              </w:rPr>
              <w:t>2、支持ITU-TH.323标准协议，具有良好的兼容性，呼叫带宽支持64Kbps-8Mbps；支持QCIF、CIF、4CIF、480P、D1、720P、1080P视频分辨率，支持H.264、H.264MP、H.264HP、H.265视频编解码协议，支持G.711、G.722、G.722.1、G.722.1C、OPUS等音频编解码协议，音质最高达48KHz。</w:t>
            </w:r>
          </w:p>
          <w:p>
            <w:pPr>
              <w:widowControl/>
              <w:jc w:val="left"/>
              <w:rPr>
                <w:rFonts w:ascii="宋体" w:hAnsi="宋体" w:cs="宋体"/>
                <w:kern w:val="0"/>
                <w:sz w:val="20"/>
                <w:szCs w:val="20"/>
              </w:rPr>
            </w:pPr>
            <w:r>
              <w:rPr>
                <w:rFonts w:hint="eastAsia" w:ascii="宋体" w:hAnsi="宋体" w:cs="宋体"/>
                <w:kern w:val="0"/>
                <w:sz w:val="20"/>
                <w:szCs w:val="20"/>
              </w:rPr>
              <w:t>3、支持截取辅流画面进行标注功能，满足远程培训、教学等场景的交互式操作；支持主动打开远端辅流画面，能在同一时间观看最多25个不同视频终端的辅流画面。</w:t>
            </w:r>
          </w:p>
          <w:p>
            <w:pPr>
              <w:widowControl/>
              <w:jc w:val="left"/>
              <w:rPr>
                <w:rFonts w:ascii="宋体" w:hAnsi="宋体" w:cs="宋体"/>
                <w:kern w:val="0"/>
                <w:sz w:val="20"/>
                <w:szCs w:val="20"/>
              </w:rPr>
            </w:pPr>
            <w:r>
              <w:rPr>
                <w:rFonts w:hint="eastAsia" w:ascii="宋体" w:hAnsi="宋体" w:cs="宋体"/>
                <w:kern w:val="0"/>
                <w:sz w:val="20"/>
                <w:szCs w:val="20"/>
              </w:rPr>
              <w:t>4、支持通过2.4G遥控器、web、触控、鼠标/键盘等方式来操控终端，支持遥控器飞鼠操控模式。支持任意打开、关闭远端视频，支持飞鼠方式拖拽变更视频在画面布局中的窗口位置。支持单屏双显、双屏双显应用功能，支持4：3和16：9显示方式；支持H.239双流协议。</w:t>
            </w:r>
          </w:p>
          <w:p>
            <w:pPr>
              <w:widowControl/>
              <w:jc w:val="left"/>
              <w:rPr>
                <w:rFonts w:ascii="宋体" w:hAnsi="宋体" w:cs="宋体"/>
                <w:kern w:val="0"/>
                <w:sz w:val="20"/>
                <w:szCs w:val="20"/>
              </w:rPr>
            </w:pPr>
            <w:r>
              <w:rPr>
                <w:rFonts w:hint="eastAsia" w:ascii="宋体" w:hAnsi="宋体" w:cs="宋体"/>
                <w:kern w:val="0"/>
                <w:sz w:val="20"/>
                <w:szCs w:val="20"/>
              </w:rPr>
              <w:t>5、支持自动噪声抑制，自动增益控制和自动回声消除、唇音同步等音频处理功能；支持会场静音和闭音功能，会场声音输出大小可调。</w:t>
            </w:r>
          </w:p>
          <w:p>
            <w:pPr>
              <w:widowControl/>
              <w:jc w:val="left"/>
              <w:rPr>
                <w:rFonts w:ascii="宋体" w:hAnsi="宋体" w:cs="宋体"/>
                <w:kern w:val="0"/>
                <w:sz w:val="20"/>
                <w:szCs w:val="20"/>
              </w:rPr>
            </w:pPr>
            <w:r>
              <w:rPr>
                <w:rFonts w:hint="eastAsia" w:ascii="宋体" w:hAnsi="宋体" w:cs="宋体"/>
                <w:kern w:val="0"/>
                <w:sz w:val="20"/>
                <w:szCs w:val="20"/>
              </w:rPr>
              <w:t>6、支持IPV4和IPV6协议，支持NAT穿越，具备跨越路由器及防火墙的能力，保证系统安全。超强网络适应性，根据网络自动调整分辨率，保障会议的流畅。</w:t>
            </w:r>
          </w:p>
          <w:p>
            <w:pPr>
              <w:widowControl/>
              <w:jc w:val="left"/>
              <w:rPr>
                <w:rFonts w:ascii="宋体" w:hAnsi="宋体" w:cs="宋体"/>
                <w:kern w:val="0"/>
                <w:sz w:val="20"/>
                <w:szCs w:val="20"/>
              </w:rPr>
            </w:pPr>
            <w:r>
              <w:rPr>
                <w:rFonts w:hint="eastAsia" w:ascii="宋体" w:hAnsi="宋体" w:cs="宋体"/>
                <w:kern w:val="0"/>
                <w:sz w:val="20"/>
                <w:szCs w:val="20"/>
              </w:rPr>
              <w:t>7、支持多画面布局，单屏支持25路画面同时显示。支持控制所有远端会场双流的带宽，支持对远端会场进行云台控制。支持控制同一会议中的其他终端的发言权。支持发送滚动消息和横幅等功能。</w:t>
            </w:r>
          </w:p>
          <w:p>
            <w:pPr>
              <w:widowControl/>
              <w:jc w:val="left"/>
              <w:rPr>
                <w:rFonts w:ascii="宋体" w:hAnsi="宋体" w:cs="宋体"/>
                <w:kern w:val="0"/>
                <w:sz w:val="20"/>
                <w:szCs w:val="20"/>
              </w:rPr>
            </w:pPr>
            <w:r>
              <w:rPr>
                <w:rFonts w:hint="eastAsia" w:ascii="宋体" w:hAnsi="宋体" w:cs="宋体"/>
                <w:kern w:val="0"/>
                <w:sz w:val="20"/>
                <w:szCs w:val="20"/>
              </w:rPr>
              <w:t>8、配备USB接口，支持接入USB存储设备；支持会议录制功能，可以直接录制会议过程中的视频和音频。</w:t>
            </w:r>
          </w:p>
          <w:p>
            <w:pPr>
              <w:widowControl/>
              <w:jc w:val="left"/>
              <w:rPr>
                <w:rFonts w:ascii="宋体" w:hAnsi="宋体" w:cs="宋体"/>
                <w:kern w:val="0"/>
                <w:sz w:val="20"/>
                <w:szCs w:val="20"/>
              </w:rPr>
            </w:pPr>
            <w:r>
              <w:rPr>
                <w:rFonts w:hint="eastAsia" w:ascii="宋体" w:hAnsi="宋体" w:cs="宋体"/>
                <w:kern w:val="0"/>
                <w:sz w:val="20"/>
                <w:szCs w:val="20"/>
              </w:rPr>
              <w:t>9、终端内置会议签到、电子白板、电子投票、文件共享等数据会议功能，满足远程培训、教学等场景应用需求。</w:t>
            </w:r>
          </w:p>
          <w:p>
            <w:pPr>
              <w:widowControl/>
              <w:jc w:val="left"/>
              <w:rPr>
                <w:rFonts w:ascii="宋体" w:hAnsi="宋体" w:cs="宋体"/>
                <w:kern w:val="0"/>
                <w:sz w:val="20"/>
                <w:szCs w:val="20"/>
              </w:rPr>
            </w:pPr>
            <w:r>
              <w:rPr>
                <w:rFonts w:hint="eastAsia" w:ascii="宋体" w:hAnsi="宋体" w:cs="宋体"/>
                <w:kern w:val="0"/>
                <w:sz w:val="20"/>
                <w:szCs w:val="20"/>
              </w:rPr>
              <w:t>10、支持与第三方系统融合，支持通过SDK调用终端的调节摄像机、发送滚动消息、设置横幅、切换画面布局、控制各个会场的发言权等功能。</w:t>
            </w:r>
          </w:p>
          <w:p>
            <w:pPr>
              <w:widowControl/>
              <w:jc w:val="left"/>
              <w:rPr>
                <w:rFonts w:ascii="宋体" w:hAnsi="宋体" w:cs="宋体"/>
                <w:kern w:val="0"/>
                <w:sz w:val="20"/>
                <w:szCs w:val="20"/>
              </w:rPr>
            </w:pPr>
            <w:r>
              <w:rPr>
                <w:rFonts w:hint="eastAsia" w:ascii="宋体" w:hAnsi="宋体" w:cs="宋体"/>
                <w:kern w:val="0"/>
                <w:sz w:val="20"/>
                <w:szCs w:val="20"/>
              </w:rPr>
              <w:t>11、具备≥3路HDMI高清视频输入接口，≥2路HDMI高清输出接口，≥2路音频输入接口，≥1路音频输出接口，≥2个USB2.0接口用于接扩展设备或在线升级。</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高清会议摄像机（20倍）</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1.高清摄像机采用高品质超长焦镜头，具备20倍光学变倍镜头，支持16倍数字变焦；采用1/2.8英寸、≥207万有效像素的高品质HDCMOS传感器。</w:t>
            </w:r>
          </w:p>
          <w:p>
            <w:pPr>
              <w:widowControl/>
              <w:jc w:val="left"/>
              <w:rPr>
                <w:rFonts w:ascii="宋体" w:hAnsi="宋体" w:cs="宋体"/>
                <w:kern w:val="0"/>
                <w:sz w:val="20"/>
                <w:szCs w:val="20"/>
              </w:rPr>
            </w:pPr>
            <w:r>
              <w:rPr>
                <w:rFonts w:hint="eastAsia" w:ascii="宋体" w:hAnsi="宋体" w:cs="宋体"/>
                <w:kern w:val="0"/>
                <w:sz w:val="20"/>
                <w:szCs w:val="20"/>
              </w:rPr>
              <w:t>2.镜头焦距f4.42mm~88.5mm,光圈系数F1.8~F2.8。</w:t>
            </w:r>
          </w:p>
          <w:p>
            <w:pPr>
              <w:widowControl/>
              <w:jc w:val="left"/>
              <w:rPr>
                <w:rFonts w:ascii="宋体" w:hAnsi="宋体" w:cs="宋体"/>
                <w:kern w:val="0"/>
                <w:sz w:val="20"/>
                <w:szCs w:val="20"/>
              </w:rPr>
            </w:pPr>
            <w:r>
              <w:rPr>
                <w:rFonts w:hint="eastAsia" w:ascii="宋体" w:hAnsi="宋体" w:cs="宋体"/>
                <w:kern w:val="0"/>
                <w:sz w:val="20"/>
                <w:szCs w:val="20"/>
              </w:rPr>
              <w:t>3.支持1080P60/50/30/25/59.94/29.97；1080I60/50/59.94；720P60/50/30/25/59.94/29.97分辨率，支持输出帧率60帧/秒。</w:t>
            </w:r>
          </w:p>
          <w:p>
            <w:pPr>
              <w:widowControl/>
              <w:jc w:val="left"/>
              <w:rPr>
                <w:rFonts w:ascii="宋体" w:hAnsi="宋体" w:cs="宋体"/>
                <w:kern w:val="0"/>
                <w:sz w:val="20"/>
                <w:szCs w:val="20"/>
              </w:rPr>
            </w:pPr>
            <w:r>
              <w:rPr>
                <w:rFonts w:hint="eastAsia" w:ascii="宋体" w:hAnsi="宋体" w:cs="宋体"/>
                <w:kern w:val="0"/>
                <w:sz w:val="20"/>
                <w:szCs w:val="20"/>
              </w:rPr>
              <w:t>4.具备1路HDMI和1路3G-SDI高清视频输出接口、支持CVBS标清输出，支持HDMI、SDI、网络三路可同时输出。</w:t>
            </w:r>
          </w:p>
          <w:p>
            <w:pPr>
              <w:widowControl/>
              <w:jc w:val="left"/>
              <w:rPr>
                <w:rFonts w:ascii="宋体" w:hAnsi="宋体" w:cs="宋体"/>
                <w:kern w:val="0"/>
                <w:sz w:val="20"/>
                <w:szCs w:val="20"/>
              </w:rPr>
            </w:pPr>
            <w:r>
              <w:rPr>
                <w:rFonts w:hint="eastAsia" w:ascii="宋体" w:hAnsi="宋体" w:cs="宋体"/>
                <w:kern w:val="0"/>
                <w:sz w:val="20"/>
                <w:szCs w:val="20"/>
              </w:rPr>
              <w:t>5.支持TCP/IP,HTTP,RTSP,RTMP,Onvif,DHCP,GB/T2818组播等协议。</w:t>
            </w:r>
          </w:p>
          <w:p>
            <w:pPr>
              <w:widowControl/>
              <w:jc w:val="left"/>
              <w:rPr>
                <w:rFonts w:ascii="宋体" w:hAnsi="宋体" w:cs="宋体"/>
                <w:kern w:val="0"/>
                <w:sz w:val="20"/>
                <w:szCs w:val="20"/>
              </w:rPr>
            </w:pPr>
            <w:r>
              <w:rPr>
                <w:rFonts w:hint="eastAsia" w:ascii="宋体" w:hAnsi="宋体" w:cs="宋体"/>
                <w:kern w:val="0"/>
                <w:sz w:val="20"/>
                <w:szCs w:val="20"/>
              </w:rPr>
              <w:t>6.支持RS232串口远程对摄像机进行控制（带环通RS-232输出），支持VISCA、PELCO-D、PELCO-P协议。支持多达255个预置位。</w:t>
            </w:r>
          </w:p>
          <w:p>
            <w:pPr>
              <w:widowControl/>
              <w:jc w:val="left"/>
              <w:rPr>
                <w:rFonts w:ascii="宋体" w:hAnsi="宋体" w:cs="宋体"/>
                <w:kern w:val="0"/>
                <w:sz w:val="20"/>
                <w:szCs w:val="20"/>
              </w:rPr>
            </w:pPr>
            <w:r>
              <w:rPr>
                <w:rFonts w:hint="eastAsia" w:ascii="宋体" w:hAnsi="宋体" w:cs="宋体"/>
                <w:kern w:val="0"/>
                <w:sz w:val="20"/>
                <w:szCs w:val="20"/>
              </w:rPr>
              <w:t>7.水平视场角：60.7°~3.36°；支持水平转动范围：-170°～+170°，垂直转动范围：-30°～+90°，水平转动速度范围：1.7°~100°/s，垂直转动速度范围：1.7°~69.9°/s。</w:t>
            </w:r>
          </w:p>
          <w:p>
            <w:pPr>
              <w:widowControl/>
              <w:jc w:val="left"/>
              <w:rPr>
                <w:rFonts w:ascii="宋体" w:hAnsi="宋体" w:cs="宋体"/>
                <w:kern w:val="0"/>
                <w:sz w:val="20"/>
                <w:szCs w:val="20"/>
              </w:rPr>
            </w:pPr>
            <w:r>
              <w:rPr>
                <w:rFonts w:hint="eastAsia" w:ascii="宋体" w:hAnsi="宋体" w:cs="宋体"/>
                <w:kern w:val="0"/>
                <w:sz w:val="20"/>
                <w:szCs w:val="20"/>
              </w:rPr>
              <w:t>8.采用先进的2D、3D降噪技术，图像信噪比≥55dB；支持AAC音频编码。</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4）信号管理系统</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无缝高清矩阵切换器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1.支持各类高清晰数字/模拟信号切换处理,可配置输入/输出信号卡的模块化矩阵主机，支持8×8路信号切换。</w:t>
            </w:r>
          </w:p>
          <w:p>
            <w:pPr>
              <w:widowControl/>
              <w:jc w:val="left"/>
              <w:rPr>
                <w:rFonts w:ascii="宋体" w:hAnsi="宋体" w:cs="宋体"/>
                <w:kern w:val="0"/>
                <w:sz w:val="20"/>
                <w:szCs w:val="20"/>
              </w:rPr>
            </w:pPr>
            <w:r>
              <w:rPr>
                <w:rFonts w:hint="eastAsia" w:ascii="宋体" w:hAnsi="宋体" w:cs="宋体"/>
                <w:kern w:val="0"/>
                <w:sz w:val="20"/>
                <w:szCs w:val="20"/>
              </w:rPr>
              <w:t>2.支持HDMI、DVI、VGA、SDI、HDBaseT、光纤的任意输入/输出信号卡，提高系统灵活性，其中DVI输入卡兼容CVBS，YUV,S-VIDEO信号，VGA输入/输出卡均兼容CVBS，YUV,S-VIDEO。</w:t>
            </w:r>
          </w:p>
          <w:p>
            <w:pPr>
              <w:widowControl/>
              <w:jc w:val="left"/>
              <w:rPr>
                <w:rFonts w:ascii="宋体" w:hAnsi="宋体" w:cs="宋体"/>
                <w:kern w:val="0"/>
                <w:sz w:val="20"/>
                <w:szCs w:val="20"/>
              </w:rPr>
            </w:pPr>
            <w:r>
              <w:rPr>
                <w:rFonts w:hint="eastAsia" w:ascii="宋体" w:hAnsi="宋体" w:cs="宋体"/>
                <w:kern w:val="0"/>
                <w:sz w:val="20"/>
                <w:szCs w:val="20"/>
              </w:rPr>
              <w:t>3.通过定制配置各类相同或不同的输入输出卡可以组成单一接口类型或多接口类型的矩阵，如HDMI矩阵，DVI矩阵，VGA矩阵，YUV矩阵，Video矩阵等。</w:t>
            </w:r>
          </w:p>
          <w:p>
            <w:pPr>
              <w:widowControl/>
              <w:jc w:val="left"/>
              <w:rPr>
                <w:rFonts w:ascii="宋体" w:hAnsi="宋体" w:cs="宋体"/>
                <w:kern w:val="0"/>
                <w:sz w:val="20"/>
                <w:szCs w:val="20"/>
              </w:rPr>
            </w:pPr>
            <w:r>
              <w:rPr>
                <w:rFonts w:hint="eastAsia" w:ascii="宋体" w:hAnsi="宋体" w:cs="宋体"/>
                <w:kern w:val="0"/>
                <w:sz w:val="20"/>
                <w:szCs w:val="20"/>
              </w:rPr>
              <w:t>4.支持最大分辨率达到4Kx2K。</w:t>
            </w:r>
          </w:p>
          <w:p>
            <w:pPr>
              <w:widowControl/>
              <w:jc w:val="left"/>
              <w:rPr>
                <w:rFonts w:ascii="宋体" w:hAnsi="宋体" w:cs="宋体"/>
                <w:kern w:val="0"/>
                <w:sz w:val="20"/>
                <w:szCs w:val="20"/>
              </w:rPr>
            </w:pPr>
            <w:r>
              <w:rPr>
                <w:rFonts w:hint="eastAsia" w:ascii="宋体" w:hAnsi="宋体" w:cs="宋体"/>
                <w:kern w:val="0"/>
                <w:sz w:val="20"/>
                <w:szCs w:val="20"/>
              </w:rPr>
              <w:t>5.支持无缝切换功能，切换过程无黑屏信号。</w:t>
            </w:r>
          </w:p>
          <w:p>
            <w:pPr>
              <w:widowControl/>
              <w:jc w:val="left"/>
              <w:rPr>
                <w:rFonts w:ascii="宋体" w:hAnsi="宋体" w:cs="宋体"/>
                <w:kern w:val="0"/>
                <w:sz w:val="20"/>
                <w:szCs w:val="20"/>
              </w:rPr>
            </w:pPr>
            <w:r>
              <w:rPr>
                <w:rFonts w:hint="eastAsia" w:ascii="宋体" w:hAnsi="宋体" w:cs="宋体"/>
                <w:kern w:val="0"/>
                <w:sz w:val="20"/>
                <w:szCs w:val="20"/>
              </w:rPr>
              <w:t>6.支持接入1块控制板卡，具有1路RS-232,1路RS-485,1路TCP/IP端口（PC软件）</w:t>
            </w:r>
          </w:p>
          <w:p>
            <w:pPr>
              <w:widowControl/>
              <w:jc w:val="left"/>
              <w:rPr>
                <w:rFonts w:ascii="宋体" w:hAnsi="宋体" w:cs="宋体"/>
                <w:kern w:val="0"/>
                <w:sz w:val="20"/>
                <w:szCs w:val="20"/>
              </w:rPr>
            </w:pPr>
            <w:r>
              <w:rPr>
                <w:rFonts w:hint="eastAsia" w:ascii="宋体" w:hAnsi="宋体" w:cs="宋体"/>
                <w:kern w:val="0"/>
                <w:sz w:val="20"/>
                <w:szCs w:val="20"/>
              </w:rPr>
              <w:t>7.支持音视频信号同步切换，切换响应速度快。</w:t>
            </w:r>
          </w:p>
          <w:p>
            <w:pPr>
              <w:widowControl/>
              <w:jc w:val="left"/>
              <w:rPr>
                <w:rFonts w:ascii="宋体" w:hAnsi="宋体" w:cs="宋体"/>
                <w:kern w:val="0"/>
                <w:sz w:val="20"/>
                <w:szCs w:val="20"/>
              </w:rPr>
            </w:pPr>
            <w:r>
              <w:rPr>
                <w:rFonts w:hint="eastAsia" w:ascii="宋体" w:hAnsi="宋体" w:cs="宋体"/>
                <w:kern w:val="0"/>
                <w:sz w:val="20"/>
                <w:szCs w:val="20"/>
              </w:rPr>
              <w:t>8.支持模拟音频与HDMI内嵌音频选择输入。</w:t>
            </w:r>
          </w:p>
          <w:p>
            <w:pPr>
              <w:widowControl/>
              <w:jc w:val="left"/>
              <w:rPr>
                <w:rFonts w:ascii="宋体" w:hAnsi="宋体" w:cs="宋体"/>
                <w:kern w:val="0"/>
                <w:sz w:val="20"/>
                <w:szCs w:val="20"/>
              </w:rPr>
            </w:pPr>
            <w:r>
              <w:rPr>
                <w:rFonts w:hint="eastAsia" w:ascii="宋体" w:hAnsi="宋体" w:cs="宋体"/>
                <w:kern w:val="0"/>
                <w:sz w:val="20"/>
                <w:szCs w:val="20"/>
              </w:rPr>
              <w:t>9.支持模拟音频与HDMI内嵌音频同时输出。</w:t>
            </w:r>
          </w:p>
          <w:p>
            <w:pPr>
              <w:widowControl/>
              <w:jc w:val="left"/>
              <w:rPr>
                <w:rFonts w:ascii="宋体" w:hAnsi="宋体" w:cs="宋体"/>
                <w:kern w:val="0"/>
                <w:sz w:val="20"/>
                <w:szCs w:val="20"/>
              </w:rPr>
            </w:pPr>
            <w:r>
              <w:rPr>
                <w:rFonts w:hint="eastAsia" w:ascii="宋体" w:hAnsi="宋体" w:cs="宋体"/>
                <w:kern w:val="0"/>
                <w:sz w:val="20"/>
                <w:szCs w:val="20"/>
              </w:rPr>
              <w:t>10.HDBaseT输入输出信号支持双向 RS-232 和双向 IR 信号传输，可对RS-232和IR 信号选择随视频信号切换，或分离切换模式，并且支持POC对外供电。</w:t>
            </w:r>
          </w:p>
          <w:p>
            <w:pPr>
              <w:widowControl/>
              <w:jc w:val="left"/>
              <w:rPr>
                <w:rFonts w:ascii="宋体" w:hAnsi="宋体" w:cs="宋体"/>
                <w:kern w:val="0"/>
                <w:sz w:val="20"/>
                <w:szCs w:val="20"/>
              </w:rPr>
            </w:pPr>
            <w:r>
              <w:rPr>
                <w:rFonts w:hint="eastAsia" w:ascii="宋体" w:hAnsi="宋体" w:cs="宋体"/>
                <w:kern w:val="0"/>
                <w:sz w:val="20"/>
                <w:szCs w:val="20"/>
              </w:rPr>
              <w:t>11.支持断电记忆功能，避免掉电后重复设置动作。</w:t>
            </w:r>
          </w:p>
          <w:p>
            <w:pPr>
              <w:widowControl/>
              <w:jc w:val="left"/>
              <w:rPr>
                <w:rFonts w:ascii="宋体" w:hAnsi="宋体" w:cs="宋体"/>
                <w:kern w:val="0"/>
                <w:sz w:val="20"/>
                <w:szCs w:val="20"/>
              </w:rPr>
            </w:pPr>
            <w:r>
              <w:rPr>
                <w:rFonts w:hint="eastAsia" w:ascii="宋体" w:hAnsi="宋体" w:cs="宋体"/>
                <w:kern w:val="0"/>
                <w:sz w:val="20"/>
                <w:szCs w:val="20"/>
              </w:rPr>
              <w:t>12.支持智能温控，控制矩阵风扇的运行；</w:t>
            </w:r>
          </w:p>
          <w:p>
            <w:pPr>
              <w:widowControl/>
              <w:jc w:val="left"/>
              <w:rPr>
                <w:rFonts w:ascii="宋体" w:hAnsi="宋体" w:cs="宋体"/>
                <w:kern w:val="0"/>
                <w:sz w:val="20"/>
                <w:szCs w:val="20"/>
              </w:rPr>
            </w:pPr>
            <w:r>
              <w:rPr>
                <w:rFonts w:hint="eastAsia" w:ascii="宋体" w:hAnsi="宋体" w:cs="宋体"/>
                <w:kern w:val="0"/>
                <w:sz w:val="20"/>
                <w:szCs w:val="20"/>
              </w:rPr>
              <w:t>13.系统内可存储多组预切换指令，调用时可以一键切换。</w:t>
            </w:r>
          </w:p>
          <w:p>
            <w:pPr>
              <w:widowControl/>
              <w:jc w:val="left"/>
              <w:rPr>
                <w:rFonts w:ascii="宋体" w:hAnsi="宋体" w:cs="宋体"/>
                <w:kern w:val="0"/>
                <w:sz w:val="20"/>
                <w:szCs w:val="20"/>
              </w:rPr>
            </w:pPr>
            <w:r>
              <w:rPr>
                <w:rFonts w:hint="eastAsia" w:ascii="宋体" w:hAnsi="宋体" w:cs="宋体"/>
                <w:kern w:val="0"/>
                <w:sz w:val="20"/>
                <w:szCs w:val="20"/>
              </w:rPr>
              <w:t>14.支持KVM坐席管理功能，通过一套键盘鼠标显示器切换、管理多台计算机设备，为坐席人员带来实时的全方位管控体验。</w:t>
            </w:r>
          </w:p>
          <w:p>
            <w:pPr>
              <w:widowControl/>
              <w:jc w:val="left"/>
              <w:rPr>
                <w:rFonts w:ascii="宋体" w:hAnsi="宋体" w:cs="宋体"/>
                <w:kern w:val="0"/>
                <w:sz w:val="20"/>
                <w:szCs w:val="20"/>
              </w:rPr>
            </w:pPr>
            <w:r>
              <w:rPr>
                <w:rFonts w:hint="eastAsia" w:ascii="宋体" w:hAnsi="宋体" w:cs="宋体"/>
                <w:kern w:val="0"/>
                <w:sz w:val="20"/>
                <w:szCs w:val="20"/>
              </w:rPr>
              <w:t>15、可接入输入卡数量：2块；</w:t>
            </w:r>
          </w:p>
          <w:p>
            <w:pPr>
              <w:widowControl/>
              <w:jc w:val="left"/>
              <w:rPr>
                <w:rFonts w:ascii="宋体" w:hAnsi="宋体" w:cs="宋体"/>
                <w:kern w:val="0"/>
                <w:sz w:val="20"/>
                <w:szCs w:val="20"/>
              </w:rPr>
            </w:pPr>
            <w:r>
              <w:rPr>
                <w:rFonts w:hint="eastAsia" w:ascii="宋体" w:hAnsi="宋体" w:cs="宋体"/>
                <w:kern w:val="0"/>
                <w:sz w:val="20"/>
                <w:szCs w:val="20"/>
              </w:rPr>
              <w:t>16、可接入输出卡数量：2块；</w:t>
            </w:r>
          </w:p>
          <w:p>
            <w:pPr>
              <w:widowControl/>
              <w:jc w:val="left"/>
              <w:rPr>
                <w:rFonts w:ascii="宋体" w:hAnsi="宋体" w:cs="宋体"/>
                <w:kern w:val="0"/>
                <w:sz w:val="20"/>
                <w:szCs w:val="20"/>
              </w:rPr>
            </w:pPr>
            <w:r>
              <w:rPr>
                <w:rFonts w:hint="eastAsia" w:ascii="宋体" w:hAnsi="宋体" w:cs="宋体"/>
                <w:kern w:val="0"/>
                <w:sz w:val="20"/>
                <w:szCs w:val="20"/>
              </w:rPr>
              <w:t>17、可接入控制卡数量：1块；</w:t>
            </w:r>
          </w:p>
          <w:p>
            <w:pPr>
              <w:widowControl/>
              <w:jc w:val="left"/>
              <w:rPr>
                <w:rFonts w:ascii="宋体" w:hAnsi="宋体" w:cs="宋体"/>
                <w:kern w:val="0"/>
                <w:sz w:val="20"/>
                <w:szCs w:val="20"/>
              </w:rPr>
            </w:pPr>
            <w:r>
              <w:rPr>
                <w:rFonts w:hint="eastAsia" w:ascii="宋体" w:hAnsi="宋体" w:cs="宋体"/>
                <w:kern w:val="0"/>
                <w:sz w:val="20"/>
                <w:szCs w:val="20"/>
              </w:rPr>
              <w:t>18、输入通道：8路；</w:t>
            </w:r>
          </w:p>
          <w:p>
            <w:pPr>
              <w:widowControl/>
              <w:jc w:val="left"/>
              <w:rPr>
                <w:rFonts w:ascii="宋体" w:hAnsi="宋体" w:cs="宋体"/>
                <w:kern w:val="0"/>
                <w:sz w:val="20"/>
                <w:szCs w:val="20"/>
              </w:rPr>
            </w:pPr>
            <w:r>
              <w:rPr>
                <w:rFonts w:hint="eastAsia" w:ascii="宋体" w:hAnsi="宋体" w:cs="宋体"/>
                <w:kern w:val="0"/>
                <w:sz w:val="20"/>
                <w:szCs w:val="20"/>
              </w:rPr>
              <w:t>19、输出通道：8路；</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HDMI无缝高清输入卡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1.支持4路HDMI音视频信号输入，支持数字高清1080P信号，高集成板卡式设计。</w:t>
            </w:r>
          </w:p>
          <w:p>
            <w:pPr>
              <w:widowControl/>
              <w:jc w:val="left"/>
              <w:rPr>
                <w:rFonts w:ascii="宋体" w:hAnsi="宋体" w:cs="宋体"/>
                <w:kern w:val="0"/>
                <w:sz w:val="20"/>
                <w:szCs w:val="20"/>
              </w:rPr>
            </w:pPr>
            <w:r>
              <w:rPr>
                <w:rFonts w:hint="eastAsia" w:ascii="宋体" w:hAnsi="宋体" w:cs="宋体"/>
                <w:kern w:val="0"/>
                <w:sz w:val="20"/>
                <w:szCs w:val="20"/>
              </w:rPr>
              <w:t>2.支持快速无缝切换，无闪烁，无黑屏；</w:t>
            </w:r>
          </w:p>
          <w:p>
            <w:pPr>
              <w:widowControl/>
              <w:jc w:val="left"/>
              <w:rPr>
                <w:rFonts w:ascii="宋体" w:hAnsi="宋体" w:cs="宋体"/>
                <w:kern w:val="0"/>
                <w:sz w:val="20"/>
                <w:szCs w:val="20"/>
              </w:rPr>
            </w:pPr>
            <w:r>
              <w:rPr>
                <w:rFonts w:hint="eastAsia" w:ascii="宋体" w:hAnsi="宋体" w:cs="宋体"/>
                <w:kern w:val="0"/>
                <w:sz w:val="20"/>
                <w:szCs w:val="20"/>
              </w:rPr>
              <w:t>3.支持断电现场切换记忆保护功能，特有ESD静电保护功能；</w:t>
            </w:r>
          </w:p>
          <w:p>
            <w:pPr>
              <w:widowControl/>
              <w:jc w:val="left"/>
              <w:rPr>
                <w:rFonts w:ascii="宋体" w:hAnsi="宋体" w:cs="宋体"/>
                <w:kern w:val="0"/>
                <w:sz w:val="20"/>
                <w:szCs w:val="20"/>
              </w:rPr>
            </w:pPr>
            <w:r>
              <w:rPr>
                <w:rFonts w:hint="eastAsia" w:ascii="宋体" w:hAnsi="宋体" w:cs="宋体"/>
                <w:kern w:val="0"/>
                <w:sz w:val="20"/>
                <w:szCs w:val="20"/>
              </w:rPr>
              <w:t>4.支持模拟音频与HDMI内嵌音频选择输入；</w:t>
            </w:r>
          </w:p>
          <w:p>
            <w:pPr>
              <w:widowControl/>
              <w:jc w:val="left"/>
              <w:rPr>
                <w:rFonts w:ascii="宋体" w:hAnsi="宋体" w:cs="宋体"/>
                <w:kern w:val="0"/>
                <w:sz w:val="20"/>
                <w:szCs w:val="20"/>
              </w:rPr>
            </w:pPr>
            <w:r>
              <w:rPr>
                <w:rFonts w:hint="eastAsia" w:ascii="宋体" w:hAnsi="宋体" w:cs="宋体"/>
                <w:kern w:val="0"/>
                <w:sz w:val="20"/>
                <w:szCs w:val="20"/>
              </w:rPr>
              <w:t xml:space="preserve">5.兼容HDMI1.3a的标准，HDCP1.3协议，DVI1.0协议； </w:t>
            </w:r>
          </w:p>
          <w:p>
            <w:pPr>
              <w:widowControl/>
              <w:jc w:val="left"/>
              <w:rPr>
                <w:rFonts w:ascii="宋体" w:hAnsi="宋体" w:cs="宋体"/>
                <w:kern w:val="0"/>
                <w:sz w:val="20"/>
                <w:szCs w:val="20"/>
              </w:rPr>
            </w:pPr>
            <w:r>
              <w:rPr>
                <w:rFonts w:hint="eastAsia" w:ascii="宋体" w:hAnsi="宋体" w:cs="宋体"/>
                <w:kern w:val="0"/>
                <w:sz w:val="20"/>
                <w:szCs w:val="20"/>
              </w:rPr>
              <w:t>6.最大支持分辨率：1920X1200P@60；</w:t>
            </w:r>
          </w:p>
          <w:p>
            <w:pPr>
              <w:widowControl/>
              <w:jc w:val="left"/>
              <w:rPr>
                <w:rFonts w:ascii="宋体" w:hAnsi="宋体" w:cs="宋体"/>
                <w:kern w:val="0"/>
                <w:sz w:val="20"/>
                <w:szCs w:val="20"/>
              </w:rPr>
            </w:pPr>
            <w:r>
              <w:rPr>
                <w:rFonts w:hint="eastAsia" w:ascii="宋体" w:hAnsi="宋体" w:cs="宋体"/>
                <w:kern w:val="0"/>
                <w:sz w:val="20"/>
                <w:szCs w:val="20"/>
              </w:rPr>
              <w:t>7.支持热插拔，即插即用，极其方便。</w:t>
            </w:r>
          </w:p>
          <w:p>
            <w:pPr>
              <w:widowControl/>
              <w:jc w:val="left"/>
              <w:rPr>
                <w:rFonts w:ascii="宋体" w:hAnsi="宋体" w:cs="宋体"/>
                <w:kern w:val="0"/>
                <w:sz w:val="20"/>
                <w:szCs w:val="20"/>
              </w:rPr>
            </w:pPr>
            <w:r>
              <w:rPr>
                <w:rFonts w:hint="eastAsia" w:ascii="宋体" w:hAnsi="宋体" w:cs="宋体"/>
                <w:kern w:val="0"/>
                <w:sz w:val="20"/>
                <w:szCs w:val="20"/>
              </w:rPr>
              <w:t>8.像素带宽：165MHz, 全数字</w:t>
            </w:r>
          </w:p>
          <w:p>
            <w:pPr>
              <w:widowControl/>
              <w:jc w:val="left"/>
              <w:rPr>
                <w:rFonts w:ascii="宋体" w:hAnsi="宋体" w:cs="宋体"/>
                <w:kern w:val="0"/>
                <w:sz w:val="20"/>
                <w:szCs w:val="20"/>
              </w:rPr>
            </w:pPr>
            <w:r>
              <w:rPr>
                <w:rFonts w:hint="eastAsia" w:ascii="宋体" w:hAnsi="宋体" w:cs="宋体"/>
                <w:kern w:val="0"/>
                <w:sz w:val="20"/>
                <w:szCs w:val="20"/>
              </w:rPr>
              <w:t>9.接口带宽：6.75Gbp,全数字</w:t>
            </w:r>
          </w:p>
          <w:p>
            <w:pPr>
              <w:widowControl/>
              <w:jc w:val="left"/>
              <w:rPr>
                <w:rFonts w:ascii="宋体" w:hAnsi="宋体" w:cs="宋体"/>
                <w:kern w:val="0"/>
                <w:sz w:val="20"/>
                <w:szCs w:val="20"/>
              </w:rPr>
            </w:pPr>
            <w:r>
              <w:rPr>
                <w:rFonts w:hint="eastAsia" w:ascii="宋体" w:hAnsi="宋体" w:cs="宋体"/>
                <w:kern w:val="0"/>
                <w:sz w:val="20"/>
                <w:szCs w:val="20"/>
              </w:rPr>
              <w:t>10.最大支持分辨：Normal-PC： 1600x1200@60_24bit；HDPC: 1920x1200P@ 60_24bit；HDTV：1920x1080P@60_36bit</w:t>
            </w:r>
          </w:p>
          <w:p>
            <w:pPr>
              <w:widowControl/>
              <w:jc w:val="left"/>
              <w:rPr>
                <w:rFonts w:ascii="宋体" w:hAnsi="宋体" w:cs="宋体"/>
                <w:kern w:val="0"/>
                <w:sz w:val="20"/>
                <w:szCs w:val="20"/>
              </w:rPr>
            </w:pPr>
            <w:r>
              <w:rPr>
                <w:rFonts w:hint="eastAsia" w:ascii="宋体" w:hAnsi="宋体" w:cs="宋体"/>
                <w:kern w:val="0"/>
                <w:sz w:val="20"/>
                <w:szCs w:val="20"/>
              </w:rPr>
              <w:t>11.建议输入距离≤20米</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HDMI无缝高清输出卡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1.支持4路HDMI音视频信号输出，支持数字高清1080P信号，高集成板卡式设计；</w:t>
            </w:r>
          </w:p>
          <w:p>
            <w:pPr>
              <w:widowControl/>
              <w:jc w:val="left"/>
              <w:rPr>
                <w:rFonts w:ascii="宋体" w:hAnsi="宋体" w:cs="宋体"/>
                <w:kern w:val="0"/>
                <w:sz w:val="20"/>
                <w:szCs w:val="20"/>
              </w:rPr>
            </w:pPr>
            <w:r>
              <w:rPr>
                <w:rFonts w:hint="eastAsia" w:ascii="宋体" w:hAnsi="宋体" w:cs="宋体"/>
                <w:kern w:val="0"/>
                <w:sz w:val="20"/>
                <w:szCs w:val="20"/>
              </w:rPr>
              <w:t>2.支持快速无缝切换，无闪烁，无黑屏；</w:t>
            </w:r>
          </w:p>
          <w:p>
            <w:pPr>
              <w:widowControl/>
              <w:jc w:val="left"/>
              <w:rPr>
                <w:rFonts w:ascii="宋体" w:hAnsi="宋体" w:cs="宋体"/>
                <w:kern w:val="0"/>
                <w:sz w:val="20"/>
                <w:szCs w:val="20"/>
              </w:rPr>
            </w:pPr>
            <w:r>
              <w:rPr>
                <w:rFonts w:hint="eastAsia" w:ascii="宋体" w:hAnsi="宋体" w:cs="宋体"/>
                <w:kern w:val="0"/>
                <w:sz w:val="20"/>
                <w:szCs w:val="20"/>
              </w:rPr>
              <w:t>3.支持断电现场切换记忆保护功能，特有ESD静电保护功能；</w:t>
            </w:r>
          </w:p>
          <w:p>
            <w:pPr>
              <w:widowControl/>
              <w:jc w:val="left"/>
              <w:rPr>
                <w:rFonts w:ascii="宋体" w:hAnsi="宋体" w:cs="宋体"/>
                <w:kern w:val="0"/>
                <w:sz w:val="20"/>
                <w:szCs w:val="20"/>
              </w:rPr>
            </w:pPr>
            <w:r>
              <w:rPr>
                <w:rFonts w:hint="eastAsia" w:ascii="宋体" w:hAnsi="宋体" w:cs="宋体"/>
                <w:kern w:val="0"/>
                <w:sz w:val="20"/>
                <w:szCs w:val="20"/>
              </w:rPr>
              <w:t>4.支持模拟音频与HDMI内嵌音频同时输出；</w:t>
            </w:r>
          </w:p>
          <w:p>
            <w:pPr>
              <w:widowControl/>
              <w:jc w:val="left"/>
              <w:rPr>
                <w:rFonts w:ascii="宋体" w:hAnsi="宋体" w:cs="宋体"/>
                <w:kern w:val="0"/>
                <w:sz w:val="20"/>
                <w:szCs w:val="20"/>
              </w:rPr>
            </w:pPr>
            <w:r>
              <w:rPr>
                <w:rFonts w:hint="eastAsia" w:ascii="宋体" w:hAnsi="宋体" w:cs="宋体"/>
                <w:kern w:val="0"/>
                <w:sz w:val="20"/>
                <w:szCs w:val="20"/>
              </w:rPr>
              <w:t>5.兼容HDMI1.3a的标准，HDCP1.3协议，DVI1.0协议；.支持倍线功能，最高分辨率支持1080P;</w:t>
            </w:r>
          </w:p>
          <w:p>
            <w:pPr>
              <w:widowControl/>
              <w:jc w:val="left"/>
              <w:rPr>
                <w:rFonts w:ascii="宋体" w:hAnsi="宋体" w:cs="宋体"/>
                <w:kern w:val="0"/>
                <w:sz w:val="20"/>
                <w:szCs w:val="20"/>
              </w:rPr>
            </w:pPr>
            <w:r>
              <w:rPr>
                <w:rFonts w:hint="eastAsia" w:ascii="宋体" w:hAnsi="宋体" w:cs="宋体"/>
                <w:kern w:val="0"/>
                <w:sz w:val="20"/>
                <w:szCs w:val="20"/>
              </w:rPr>
              <w:t>7.支持热插拔，即插即用，极其方便。</w:t>
            </w:r>
          </w:p>
          <w:p>
            <w:pPr>
              <w:widowControl/>
              <w:jc w:val="left"/>
              <w:rPr>
                <w:rFonts w:ascii="宋体" w:hAnsi="宋体" w:cs="宋体"/>
                <w:kern w:val="0"/>
                <w:sz w:val="20"/>
                <w:szCs w:val="20"/>
              </w:rPr>
            </w:pPr>
            <w:r>
              <w:rPr>
                <w:rFonts w:hint="eastAsia" w:ascii="宋体" w:hAnsi="宋体" w:cs="宋体"/>
                <w:kern w:val="0"/>
                <w:sz w:val="20"/>
                <w:szCs w:val="20"/>
              </w:rPr>
              <w:t>8.建议输出距离≤10米</w:t>
            </w:r>
          </w:p>
          <w:p>
            <w:pPr>
              <w:widowControl/>
              <w:jc w:val="left"/>
              <w:rPr>
                <w:rFonts w:ascii="宋体" w:hAnsi="宋体" w:cs="宋体"/>
                <w:kern w:val="0"/>
                <w:sz w:val="20"/>
                <w:szCs w:val="20"/>
              </w:rPr>
            </w:pPr>
            <w:r>
              <w:rPr>
                <w:rFonts w:hint="eastAsia" w:ascii="宋体" w:hAnsi="宋体" w:cs="宋体"/>
                <w:kern w:val="0"/>
                <w:sz w:val="20"/>
                <w:szCs w:val="20"/>
              </w:rPr>
              <w:t>9.像素带宽：165MHz, 全数字</w:t>
            </w:r>
          </w:p>
          <w:p>
            <w:pPr>
              <w:widowControl/>
              <w:jc w:val="left"/>
              <w:rPr>
                <w:rFonts w:ascii="宋体" w:hAnsi="宋体" w:cs="宋体"/>
                <w:kern w:val="0"/>
                <w:sz w:val="20"/>
                <w:szCs w:val="20"/>
              </w:rPr>
            </w:pPr>
            <w:r>
              <w:rPr>
                <w:rFonts w:hint="eastAsia" w:ascii="宋体" w:hAnsi="宋体" w:cs="宋体"/>
                <w:kern w:val="0"/>
                <w:sz w:val="20"/>
                <w:szCs w:val="20"/>
              </w:rPr>
              <w:t>10.接口带宽：6.75Gbp,全数字</w:t>
            </w:r>
          </w:p>
          <w:p>
            <w:pPr>
              <w:widowControl/>
              <w:jc w:val="left"/>
              <w:rPr>
                <w:rFonts w:ascii="宋体" w:hAnsi="宋体" w:cs="宋体"/>
                <w:kern w:val="0"/>
                <w:sz w:val="20"/>
                <w:szCs w:val="20"/>
              </w:rPr>
            </w:pPr>
            <w:r>
              <w:rPr>
                <w:rFonts w:hint="eastAsia" w:ascii="宋体" w:hAnsi="宋体" w:cs="宋体"/>
                <w:kern w:val="0"/>
                <w:sz w:val="20"/>
                <w:szCs w:val="20"/>
              </w:rPr>
              <w:t>11.最大支持分辨：Normal-PC： 1600x1200@60_24bit；HDPC: 1920x1200P@ 60_24bit；HDTV：1920x1080P@60_36bit</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HDMI分配器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HDMI分配器一分十六 一进十六出4K高清视频分屏器 笔记本电脑电视盒子接投影仪1进16出</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5）集中控制系统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网络中控主机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1、支持多台网络中控主机实现级联控制，达到互联、互控的效果；</w:t>
            </w:r>
          </w:p>
          <w:p>
            <w:pPr>
              <w:widowControl/>
              <w:jc w:val="left"/>
              <w:rPr>
                <w:rFonts w:ascii="宋体" w:hAnsi="宋体" w:cs="宋体"/>
                <w:kern w:val="0"/>
                <w:sz w:val="20"/>
                <w:szCs w:val="20"/>
              </w:rPr>
            </w:pPr>
            <w:r>
              <w:rPr>
                <w:rFonts w:hint="eastAsia" w:ascii="宋体" w:hAnsi="宋体" w:cs="宋体"/>
                <w:kern w:val="0"/>
                <w:sz w:val="20"/>
                <w:szCs w:val="20"/>
              </w:rPr>
              <w:t>2、面板有≥4.3英寸触摸彩屏，可查看IP地址、修改IP地址。具备1路TF卡接口，实现项目中的程序导入或导出。</w:t>
            </w:r>
          </w:p>
          <w:p>
            <w:pPr>
              <w:widowControl/>
              <w:jc w:val="left"/>
              <w:rPr>
                <w:rFonts w:ascii="宋体" w:hAnsi="宋体" w:cs="宋体"/>
                <w:kern w:val="0"/>
                <w:sz w:val="20"/>
                <w:szCs w:val="20"/>
              </w:rPr>
            </w:pPr>
            <w:r>
              <w:rPr>
                <w:rFonts w:hint="eastAsia" w:ascii="宋体" w:hAnsi="宋体" w:cs="宋体"/>
                <w:kern w:val="0"/>
                <w:sz w:val="20"/>
                <w:szCs w:val="20"/>
              </w:rPr>
              <w:t>3、全面支持网络控制，具备网络接口；支持多台pad或手机等移动设备终端通过wifi与主机通讯；</w:t>
            </w:r>
          </w:p>
          <w:p>
            <w:pPr>
              <w:widowControl/>
              <w:jc w:val="left"/>
              <w:rPr>
                <w:rFonts w:ascii="宋体" w:hAnsi="宋体" w:cs="宋体"/>
                <w:kern w:val="0"/>
                <w:sz w:val="20"/>
                <w:szCs w:val="20"/>
              </w:rPr>
            </w:pPr>
            <w:r>
              <w:rPr>
                <w:rFonts w:hint="eastAsia" w:ascii="宋体" w:hAnsi="宋体" w:cs="宋体"/>
                <w:kern w:val="0"/>
                <w:sz w:val="20"/>
                <w:szCs w:val="20"/>
              </w:rPr>
              <w:t>4、IOS平台（iPhone/ipad）、安卓平台等移动设备终端的编程方式全面兼容传统触屏编程方式，无需重新学习新的编程方法，极其方便升级更换；</w:t>
            </w:r>
          </w:p>
          <w:p>
            <w:pPr>
              <w:widowControl/>
              <w:jc w:val="left"/>
              <w:rPr>
                <w:rFonts w:ascii="宋体" w:hAnsi="宋体" w:cs="宋体"/>
                <w:kern w:val="0"/>
                <w:sz w:val="20"/>
                <w:szCs w:val="20"/>
              </w:rPr>
            </w:pPr>
            <w:r>
              <w:rPr>
                <w:rFonts w:hint="eastAsia" w:ascii="宋体" w:hAnsi="宋体" w:cs="宋体"/>
                <w:kern w:val="0"/>
                <w:sz w:val="20"/>
                <w:szCs w:val="20"/>
              </w:rPr>
              <w:t>5、支持操作状态双向反馈功能，对设备的控制执行状态可一目了然；</w:t>
            </w:r>
          </w:p>
          <w:p>
            <w:pPr>
              <w:widowControl/>
              <w:jc w:val="left"/>
              <w:rPr>
                <w:rFonts w:ascii="宋体" w:hAnsi="宋体" w:cs="宋体"/>
                <w:kern w:val="0"/>
                <w:sz w:val="20"/>
                <w:szCs w:val="20"/>
              </w:rPr>
            </w:pPr>
            <w:r>
              <w:rPr>
                <w:rFonts w:hint="eastAsia" w:ascii="宋体" w:hAnsi="宋体" w:cs="宋体"/>
                <w:kern w:val="0"/>
                <w:sz w:val="20"/>
                <w:szCs w:val="20"/>
              </w:rPr>
              <w:t>6、采用可编程控制平台，交互式的控制结构，中英文可编程界面；</w:t>
            </w:r>
          </w:p>
          <w:p>
            <w:pPr>
              <w:widowControl/>
              <w:jc w:val="left"/>
              <w:rPr>
                <w:rFonts w:ascii="宋体" w:hAnsi="宋体" w:cs="宋体"/>
                <w:kern w:val="0"/>
                <w:sz w:val="20"/>
                <w:szCs w:val="20"/>
              </w:rPr>
            </w:pPr>
            <w:r>
              <w:rPr>
                <w:rFonts w:hint="eastAsia" w:ascii="宋体" w:hAnsi="宋体" w:cs="宋体"/>
                <w:kern w:val="0"/>
                <w:sz w:val="20"/>
                <w:szCs w:val="20"/>
              </w:rPr>
              <w:t>7、采用最新32位Cortex-A8 ARM架构内嵌式处理器，处理速度最高可达720MHz；</w:t>
            </w:r>
          </w:p>
          <w:p>
            <w:pPr>
              <w:widowControl/>
              <w:jc w:val="left"/>
              <w:rPr>
                <w:rFonts w:ascii="宋体" w:hAnsi="宋体" w:cs="宋体"/>
                <w:kern w:val="0"/>
                <w:sz w:val="20"/>
                <w:szCs w:val="20"/>
              </w:rPr>
            </w:pPr>
            <w:r>
              <w:rPr>
                <w:rFonts w:hint="eastAsia" w:ascii="宋体" w:hAnsi="宋体" w:cs="宋体"/>
                <w:kern w:val="0"/>
                <w:sz w:val="20"/>
                <w:szCs w:val="20"/>
              </w:rPr>
              <w:t>8、大量采用高度集成化的处理芯片，考究的LAY OUT让系统运行非常稳定、流畅；</w:t>
            </w:r>
          </w:p>
          <w:p>
            <w:pPr>
              <w:widowControl/>
              <w:jc w:val="left"/>
              <w:rPr>
                <w:rFonts w:ascii="宋体" w:hAnsi="宋体" w:cs="宋体"/>
                <w:kern w:val="0"/>
                <w:sz w:val="20"/>
                <w:szCs w:val="20"/>
              </w:rPr>
            </w:pPr>
            <w:r>
              <w:rPr>
                <w:rFonts w:hint="eastAsia" w:ascii="宋体" w:hAnsi="宋体" w:cs="宋体"/>
                <w:kern w:val="0"/>
                <w:sz w:val="20"/>
                <w:szCs w:val="20"/>
              </w:rPr>
              <w:t>9、主机内置256MDPR及8 GEMMC的大容量FLASH 存储器；</w:t>
            </w:r>
          </w:p>
          <w:p>
            <w:pPr>
              <w:widowControl/>
              <w:jc w:val="left"/>
              <w:rPr>
                <w:rFonts w:ascii="宋体" w:hAnsi="宋体" w:cs="宋体"/>
                <w:kern w:val="0"/>
                <w:sz w:val="20"/>
                <w:szCs w:val="20"/>
              </w:rPr>
            </w:pPr>
            <w:r>
              <w:rPr>
                <w:rFonts w:hint="eastAsia" w:ascii="宋体" w:hAnsi="宋体" w:cs="宋体"/>
                <w:kern w:val="0"/>
                <w:sz w:val="20"/>
                <w:szCs w:val="20"/>
              </w:rPr>
              <w:t>10、主机具备8路独立可编程串口，可收发RS-232，RS-485及RS-422信号；</w:t>
            </w:r>
          </w:p>
          <w:p>
            <w:pPr>
              <w:widowControl/>
              <w:jc w:val="left"/>
              <w:rPr>
                <w:rFonts w:ascii="宋体" w:hAnsi="宋体" w:cs="宋体"/>
                <w:kern w:val="0"/>
                <w:sz w:val="20"/>
                <w:szCs w:val="20"/>
              </w:rPr>
            </w:pPr>
            <w:r>
              <w:rPr>
                <w:rFonts w:hint="eastAsia" w:ascii="宋体" w:hAnsi="宋体" w:cs="宋体"/>
                <w:kern w:val="0"/>
                <w:sz w:val="20"/>
                <w:szCs w:val="20"/>
              </w:rPr>
              <w:t>11、支持串口环出功能，主机的8路串口均可实现任意一个输入都可以从另外一个串口环出；</w:t>
            </w:r>
          </w:p>
          <w:p>
            <w:pPr>
              <w:widowControl/>
              <w:jc w:val="left"/>
              <w:rPr>
                <w:rFonts w:ascii="宋体" w:hAnsi="宋体" w:cs="宋体"/>
                <w:kern w:val="0"/>
                <w:sz w:val="20"/>
                <w:szCs w:val="20"/>
              </w:rPr>
            </w:pPr>
            <w:r>
              <w:rPr>
                <w:rFonts w:hint="eastAsia" w:ascii="宋体" w:hAnsi="宋体" w:cs="宋体"/>
                <w:kern w:val="0"/>
                <w:sz w:val="20"/>
                <w:szCs w:val="20"/>
              </w:rPr>
              <w:t>12、主机具备8路独立可编程IR红外发射口；</w:t>
            </w:r>
          </w:p>
          <w:p>
            <w:pPr>
              <w:widowControl/>
              <w:jc w:val="left"/>
              <w:rPr>
                <w:rFonts w:ascii="宋体" w:hAnsi="宋体" w:cs="宋体"/>
                <w:kern w:val="0"/>
                <w:sz w:val="20"/>
                <w:szCs w:val="20"/>
              </w:rPr>
            </w:pPr>
            <w:r>
              <w:rPr>
                <w:rFonts w:hint="eastAsia" w:ascii="宋体" w:hAnsi="宋体" w:cs="宋体"/>
                <w:kern w:val="0"/>
                <w:sz w:val="20"/>
                <w:szCs w:val="20"/>
              </w:rPr>
              <w:t>13、主机具备8路数字I/0输入输出控制口，带保护电路；</w:t>
            </w:r>
          </w:p>
          <w:p>
            <w:pPr>
              <w:widowControl/>
              <w:jc w:val="left"/>
              <w:rPr>
                <w:rFonts w:ascii="宋体" w:hAnsi="宋体" w:cs="宋体"/>
                <w:kern w:val="0"/>
                <w:sz w:val="20"/>
                <w:szCs w:val="20"/>
              </w:rPr>
            </w:pPr>
            <w:r>
              <w:rPr>
                <w:rFonts w:hint="eastAsia" w:ascii="宋体" w:hAnsi="宋体" w:cs="宋体"/>
                <w:kern w:val="0"/>
                <w:sz w:val="20"/>
                <w:szCs w:val="20"/>
              </w:rPr>
              <w:t>14、主机具备8路弱电继电器控制接口；</w:t>
            </w:r>
          </w:p>
          <w:p>
            <w:pPr>
              <w:widowControl/>
              <w:jc w:val="left"/>
              <w:rPr>
                <w:rFonts w:ascii="宋体" w:hAnsi="宋体" w:cs="宋体"/>
                <w:kern w:val="0"/>
                <w:sz w:val="20"/>
                <w:szCs w:val="20"/>
              </w:rPr>
            </w:pPr>
            <w:r>
              <w:rPr>
                <w:rFonts w:hint="eastAsia" w:ascii="宋体" w:hAnsi="宋体" w:cs="宋体"/>
                <w:kern w:val="0"/>
                <w:sz w:val="20"/>
                <w:szCs w:val="20"/>
              </w:rPr>
              <w:t>15、主机具备1个NET网络控制接口，可做外部功能扩展使用，可并接256个网络设备；</w:t>
            </w:r>
          </w:p>
          <w:p>
            <w:pPr>
              <w:pStyle w:val="2"/>
            </w:pP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1、处理器：32位Cortex-A8 ARM架构微处理器，主频高达720MHZ</w:t>
            </w:r>
          </w:p>
          <w:p>
            <w:pPr>
              <w:widowControl/>
              <w:jc w:val="left"/>
              <w:rPr>
                <w:rFonts w:ascii="宋体" w:hAnsi="宋体" w:cs="宋体"/>
                <w:kern w:val="0"/>
                <w:sz w:val="20"/>
                <w:szCs w:val="20"/>
              </w:rPr>
            </w:pPr>
            <w:r>
              <w:rPr>
                <w:rFonts w:hint="eastAsia" w:ascii="宋体" w:hAnsi="宋体" w:cs="宋体"/>
                <w:kern w:val="0"/>
                <w:sz w:val="20"/>
                <w:szCs w:val="20"/>
              </w:rPr>
              <w:t>2、存储器：256MByte DDR3 RAM，8 GByte EMMC Flash</w:t>
            </w:r>
          </w:p>
          <w:p>
            <w:pPr>
              <w:widowControl/>
              <w:jc w:val="left"/>
              <w:rPr>
                <w:rFonts w:ascii="宋体" w:hAnsi="宋体" w:cs="宋体"/>
                <w:kern w:val="0"/>
                <w:sz w:val="20"/>
                <w:szCs w:val="20"/>
              </w:rPr>
            </w:pPr>
            <w:r>
              <w:rPr>
                <w:rFonts w:hint="eastAsia" w:ascii="宋体" w:hAnsi="宋体" w:cs="宋体"/>
                <w:kern w:val="0"/>
                <w:sz w:val="20"/>
                <w:szCs w:val="20"/>
              </w:rPr>
              <w:t>3、串口端口：8个终端模块，每个模块7PIN排针，支持RS-232，RS-485及RS-422信号</w:t>
            </w:r>
          </w:p>
          <w:p>
            <w:pPr>
              <w:widowControl/>
              <w:jc w:val="left"/>
              <w:rPr>
                <w:rFonts w:ascii="宋体" w:hAnsi="宋体" w:cs="宋体"/>
                <w:kern w:val="0"/>
                <w:sz w:val="20"/>
                <w:szCs w:val="20"/>
              </w:rPr>
            </w:pPr>
            <w:r>
              <w:rPr>
                <w:rFonts w:hint="eastAsia" w:ascii="宋体" w:hAnsi="宋体" w:cs="宋体"/>
                <w:kern w:val="0"/>
                <w:sz w:val="20"/>
                <w:szCs w:val="20"/>
              </w:rPr>
              <w:t>4、红外IR端口：8个终端模块，16PIN排针</w:t>
            </w:r>
          </w:p>
          <w:p>
            <w:pPr>
              <w:widowControl/>
              <w:jc w:val="left"/>
              <w:rPr>
                <w:rFonts w:ascii="宋体" w:hAnsi="宋体" w:cs="宋体"/>
                <w:kern w:val="0"/>
                <w:sz w:val="20"/>
                <w:szCs w:val="20"/>
              </w:rPr>
            </w:pPr>
            <w:r>
              <w:rPr>
                <w:rFonts w:hint="eastAsia" w:ascii="宋体" w:hAnsi="宋体" w:cs="宋体"/>
                <w:kern w:val="0"/>
                <w:sz w:val="20"/>
                <w:szCs w:val="20"/>
              </w:rPr>
              <w:t>5、I/O端口：8个终端模块，9PIN排针，带保护电路，支持 0-5V 数字输入信号</w:t>
            </w:r>
          </w:p>
          <w:p>
            <w:pPr>
              <w:widowControl/>
              <w:jc w:val="left"/>
              <w:rPr>
                <w:rFonts w:ascii="宋体" w:hAnsi="宋体" w:cs="宋体"/>
                <w:kern w:val="0"/>
                <w:sz w:val="20"/>
                <w:szCs w:val="20"/>
              </w:rPr>
            </w:pPr>
            <w:r>
              <w:rPr>
                <w:rFonts w:hint="eastAsia" w:ascii="宋体" w:hAnsi="宋体" w:cs="宋体"/>
                <w:kern w:val="0"/>
                <w:sz w:val="20"/>
                <w:szCs w:val="20"/>
              </w:rPr>
              <w:t>6、弱电继电器端口：8个终端模块，16PIN排针，常开型独立继电器，额定 1A/5V 数字信号</w:t>
            </w:r>
          </w:p>
          <w:p>
            <w:pPr>
              <w:widowControl/>
              <w:jc w:val="left"/>
              <w:rPr>
                <w:rFonts w:ascii="宋体" w:hAnsi="宋体" w:cs="宋体"/>
                <w:kern w:val="0"/>
                <w:sz w:val="20"/>
                <w:szCs w:val="20"/>
              </w:rPr>
            </w:pPr>
            <w:r>
              <w:rPr>
                <w:rFonts w:hint="eastAsia" w:ascii="宋体" w:hAnsi="宋体" w:cs="宋体"/>
                <w:kern w:val="0"/>
                <w:sz w:val="20"/>
                <w:szCs w:val="20"/>
              </w:rPr>
              <w:t>7、NET端口：1个终端模块，4PIN排针，支持NET控制总线，提供DC24V/2A输出电源</w:t>
            </w:r>
          </w:p>
          <w:p>
            <w:pPr>
              <w:widowControl/>
              <w:jc w:val="left"/>
              <w:rPr>
                <w:rFonts w:ascii="宋体" w:hAnsi="宋体" w:cs="宋体"/>
                <w:kern w:val="0"/>
                <w:sz w:val="20"/>
                <w:szCs w:val="20"/>
              </w:rPr>
            </w:pPr>
            <w:r>
              <w:rPr>
                <w:rFonts w:hint="eastAsia" w:ascii="宋体" w:hAnsi="宋体" w:cs="宋体"/>
                <w:kern w:val="0"/>
                <w:sz w:val="20"/>
                <w:szCs w:val="20"/>
              </w:rPr>
              <w:t xml:space="preserve">8、封装方式：金属机箱，支持机架安装 </w:t>
            </w:r>
          </w:p>
          <w:p>
            <w:pPr>
              <w:widowControl/>
              <w:jc w:val="left"/>
              <w:rPr>
                <w:rFonts w:ascii="宋体" w:hAnsi="宋体" w:cs="宋体"/>
                <w:kern w:val="0"/>
                <w:sz w:val="20"/>
                <w:szCs w:val="20"/>
              </w:rPr>
            </w:pPr>
            <w:r>
              <w:rPr>
                <w:rFonts w:hint="eastAsia" w:ascii="宋体" w:hAnsi="宋体" w:cs="宋体"/>
                <w:kern w:val="0"/>
                <w:sz w:val="20"/>
                <w:szCs w:val="20"/>
              </w:rPr>
              <w:t>9、输入电源：～110-240V 50-60Hz</w:t>
            </w:r>
          </w:p>
          <w:p>
            <w:pPr>
              <w:widowControl/>
              <w:jc w:val="left"/>
              <w:rPr>
                <w:rFonts w:ascii="宋体" w:hAnsi="宋体" w:cs="宋体"/>
                <w:kern w:val="0"/>
                <w:sz w:val="20"/>
                <w:szCs w:val="20"/>
              </w:rPr>
            </w:pPr>
            <w:r>
              <w:rPr>
                <w:rFonts w:hint="eastAsia" w:ascii="宋体" w:hAnsi="宋体" w:cs="宋体"/>
                <w:kern w:val="0"/>
                <w:sz w:val="20"/>
                <w:szCs w:val="20"/>
              </w:rPr>
              <w:t>10、内置中文界面软件</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手持触摸终端</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存储容量：≥128GB</w:t>
            </w:r>
          </w:p>
          <w:p>
            <w:pPr>
              <w:widowControl/>
              <w:jc w:val="left"/>
              <w:rPr>
                <w:rFonts w:ascii="宋体" w:hAnsi="宋体" w:cs="宋体"/>
                <w:kern w:val="0"/>
                <w:sz w:val="20"/>
                <w:szCs w:val="20"/>
              </w:rPr>
            </w:pPr>
            <w:r>
              <w:rPr>
                <w:rFonts w:hint="eastAsia" w:ascii="宋体" w:hAnsi="宋体" w:cs="宋体"/>
                <w:kern w:val="0"/>
                <w:sz w:val="20"/>
                <w:szCs w:val="20"/>
              </w:rPr>
              <w:t>屏幕尺寸：≥10.1英寸</w:t>
            </w:r>
          </w:p>
          <w:p>
            <w:pPr>
              <w:widowControl/>
              <w:jc w:val="left"/>
              <w:rPr>
                <w:rFonts w:ascii="宋体" w:hAnsi="宋体" w:cs="宋体"/>
                <w:kern w:val="0"/>
                <w:sz w:val="20"/>
                <w:szCs w:val="20"/>
              </w:rPr>
            </w:pPr>
            <w:r>
              <w:rPr>
                <w:rFonts w:hint="eastAsia" w:ascii="宋体" w:hAnsi="宋体" w:cs="宋体"/>
                <w:kern w:val="0"/>
                <w:sz w:val="20"/>
                <w:szCs w:val="20"/>
              </w:rPr>
              <w:t>屏幕分辨率：2160x1620</w:t>
            </w:r>
          </w:p>
          <w:p>
            <w:pPr>
              <w:widowControl/>
              <w:jc w:val="left"/>
              <w:rPr>
                <w:rFonts w:ascii="宋体" w:hAnsi="宋体" w:cs="宋体"/>
                <w:kern w:val="0"/>
                <w:sz w:val="20"/>
                <w:szCs w:val="20"/>
              </w:rPr>
            </w:pPr>
            <w:r>
              <w:rPr>
                <w:rFonts w:hint="eastAsia" w:ascii="宋体" w:hAnsi="宋体" w:cs="宋体"/>
                <w:kern w:val="0"/>
                <w:sz w:val="20"/>
                <w:szCs w:val="20"/>
              </w:rPr>
              <w:t>屏幕描述：LED背光多点触控显示屏</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无线路由器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无线传输速率:450Mbps</w:t>
            </w:r>
          </w:p>
          <w:p>
            <w:pPr>
              <w:widowControl/>
              <w:jc w:val="left"/>
              <w:rPr>
                <w:rFonts w:ascii="宋体" w:hAnsi="宋体" w:cs="宋体"/>
                <w:kern w:val="0"/>
                <w:sz w:val="20"/>
                <w:szCs w:val="20"/>
              </w:rPr>
            </w:pPr>
            <w:r>
              <w:rPr>
                <w:rFonts w:hint="eastAsia" w:ascii="宋体" w:hAnsi="宋体" w:cs="宋体"/>
                <w:kern w:val="0"/>
                <w:sz w:val="20"/>
                <w:szCs w:val="20"/>
              </w:rPr>
              <w:t>网络标准:IEEE 802.11n，IEEE 802.11g，IEEE 802.11b，IEEE 802.3，IEEE 802.3u</w:t>
            </w:r>
          </w:p>
          <w:p>
            <w:pPr>
              <w:widowControl/>
              <w:jc w:val="left"/>
              <w:rPr>
                <w:rFonts w:ascii="宋体" w:hAnsi="宋体" w:cs="宋体"/>
                <w:kern w:val="0"/>
                <w:sz w:val="20"/>
                <w:szCs w:val="20"/>
              </w:rPr>
            </w:pPr>
            <w:r>
              <w:rPr>
                <w:rFonts w:hint="eastAsia" w:ascii="宋体" w:hAnsi="宋体" w:cs="宋体"/>
                <w:kern w:val="0"/>
                <w:sz w:val="20"/>
                <w:szCs w:val="20"/>
              </w:rPr>
              <w:t>网络接口：1个10/100Mbps WAN口，4个10/100Mbps LAN口</w:t>
            </w:r>
          </w:p>
          <w:p>
            <w:pPr>
              <w:widowControl/>
              <w:jc w:val="left"/>
              <w:rPr>
                <w:rFonts w:ascii="宋体" w:hAnsi="宋体" w:cs="宋体"/>
                <w:kern w:val="0"/>
                <w:sz w:val="20"/>
                <w:szCs w:val="20"/>
              </w:rPr>
            </w:pPr>
            <w:r>
              <w:rPr>
                <w:rFonts w:hint="eastAsia" w:ascii="宋体" w:hAnsi="宋体" w:cs="宋体"/>
                <w:kern w:val="0"/>
                <w:sz w:val="20"/>
                <w:szCs w:val="20"/>
              </w:rPr>
              <w:t>频率范围：单频（2.4-2.4835GHz）</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控制器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具有8路自动、手动电源控制器，内置8个20A继电器，最大负载能力4400W/单路。</w:t>
            </w:r>
          </w:p>
          <w:p>
            <w:pPr>
              <w:widowControl/>
              <w:jc w:val="left"/>
              <w:rPr>
                <w:rFonts w:ascii="宋体" w:hAnsi="宋体" w:cs="宋体"/>
                <w:kern w:val="0"/>
                <w:sz w:val="20"/>
                <w:szCs w:val="20"/>
              </w:rPr>
            </w:pPr>
            <w:r>
              <w:rPr>
                <w:rFonts w:hint="eastAsia" w:ascii="宋体" w:hAnsi="宋体" w:cs="宋体"/>
                <w:kern w:val="0"/>
                <w:sz w:val="20"/>
                <w:szCs w:val="20"/>
              </w:rPr>
              <w:t>每路继电器都有三连接点的接线柱,具有常开与常闭的功能。</w:t>
            </w:r>
          </w:p>
          <w:p>
            <w:pPr>
              <w:widowControl/>
              <w:jc w:val="left"/>
              <w:rPr>
                <w:rFonts w:ascii="宋体" w:hAnsi="宋体" w:cs="宋体"/>
                <w:kern w:val="0"/>
                <w:sz w:val="20"/>
                <w:szCs w:val="20"/>
              </w:rPr>
            </w:pPr>
            <w:r>
              <w:rPr>
                <w:rFonts w:hint="eastAsia" w:ascii="宋体" w:hAnsi="宋体" w:cs="宋体"/>
                <w:kern w:val="0"/>
                <w:sz w:val="20"/>
                <w:szCs w:val="20"/>
              </w:rPr>
              <w:t>具有复位按键，支持恢复到出厂的默认设置。具有1路网络接口，支持通过网络实现远程控制。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6）辅助材料</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设备机柜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600*800,42U，钢化玻璃前门,脱脂、酸洗、磷化、静电喷塑 SPCC优质冷轧钢板；</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音频连接线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1.8米音频连接线：卡侬头（母）-卡侬头（公）</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音频连接线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1.8米音频连接线：3.5（耳机插头）-双6.35话筒插头</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支持1080P，60HZ 支持1.2版本,长度15m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支持2K*4K，60HZ 支持2.0版本，长度8m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六类网线、非屏蔽纯铜线千兆网线箱线灰色305米</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音频话筒线128编网麦克风线平衡线双芯咪卡侬线</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音箱线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音箱线 纯铜带神经线300芯蓝色金银音响线喇叭线 100米整</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其它附材</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接插件、专用插座等</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20.小会议室</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86寸智慧屏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1.整机屏幕采用86英寸UHD超高清LCD液晶屏，显示比例16:9，屏幕图像分辨率达3840*2160，色彩度10bit ,可视角度178°，全高清4K系统图标显示</w:t>
            </w:r>
          </w:p>
          <w:p>
            <w:pPr>
              <w:widowControl/>
              <w:jc w:val="left"/>
              <w:rPr>
                <w:rFonts w:ascii="宋体" w:hAnsi="宋体" w:cs="宋体"/>
                <w:kern w:val="0"/>
                <w:sz w:val="20"/>
                <w:szCs w:val="20"/>
              </w:rPr>
            </w:pPr>
            <w:r>
              <w:rPr>
                <w:rFonts w:hint="eastAsia" w:ascii="宋体" w:hAnsi="宋体" w:cs="宋体"/>
                <w:kern w:val="0"/>
                <w:sz w:val="20"/>
                <w:szCs w:val="20"/>
              </w:rPr>
              <w:t>2.为显示更真实的色，在色彩空间sRGB模式下达到△E≤1.5</w:t>
            </w:r>
          </w:p>
          <w:p>
            <w:pPr>
              <w:widowControl/>
              <w:jc w:val="left"/>
              <w:rPr>
                <w:rFonts w:ascii="宋体" w:hAnsi="宋体" w:cs="宋体"/>
                <w:kern w:val="0"/>
                <w:sz w:val="20"/>
                <w:szCs w:val="20"/>
              </w:rPr>
            </w:pPr>
            <w:r>
              <w:rPr>
                <w:rFonts w:hint="eastAsia" w:ascii="宋体" w:hAnsi="宋体" w:cs="宋体"/>
                <w:kern w:val="0"/>
                <w:sz w:val="20"/>
                <w:szCs w:val="20"/>
              </w:rPr>
              <w:t>3.整机内置千兆路由模块，支持双频（2.4G/5G）2T2R AP，最多支持40个端接入；内置WI-FI6无线STA模块，支持802.11a/b/g/n/ac/ax协议</w:t>
            </w:r>
          </w:p>
          <w:p>
            <w:pPr>
              <w:widowControl/>
              <w:jc w:val="left"/>
              <w:rPr>
                <w:rFonts w:ascii="宋体" w:hAnsi="宋体" w:cs="宋体"/>
                <w:kern w:val="0"/>
                <w:sz w:val="20"/>
                <w:szCs w:val="20"/>
              </w:rPr>
            </w:pPr>
            <w:r>
              <w:rPr>
                <w:rFonts w:hint="eastAsia" w:ascii="宋体" w:hAnsi="宋体" w:cs="宋体"/>
                <w:kern w:val="0"/>
                <w:sz w:val="20"/>
                <w:szCs w:val="20"/>
              </w:rPr>
              <w:t>4.整机内置正面上居中4K、4800W像素及以上高清摄像头，水平视场角≥92°；Autoframing智能取景，保证人物视角；支持声源定位</w:t>
            </w:r>
          </w:p>
          <w:p>
            <w:pPr>
              <w:widowControl/>
              <w:jc w:val="left"/>
              <w:rPr>
                <w:rFonts w:ascii="宋体" w:hAnsi="宋体" w:cs="宋体"/>
                <w:kern w:val="0"/>
                <w:sz w:val="20"/>
                <w:szCs w:val="20"/>
              </w:rPr>
            </w:pPr>
            <w:r>
              <w:rPr>
                <w:rFonts w:hint="eastAsia" w:ascii="宋体" w:hAnsi="宋体" w:cs="宋体"/>
                <w:kern w:val="0"/>
                <w:sz w:val="20"/>
                <w:szCs w:val="20"/>
              </w:rPr>
              <w:t>5.内置8个麦克风，8米有效拾音距离，内置独立4核高性能独立DSP，AI降噪+混响抑制，声音清晰通透</w:t>
            </w:r>
          </w:p>
          <w:p>
            <w:pPr>
              <w:widowControl/>
              <w:jc w:val="left"/>
              <w:rPr>
                <w:rFonts w:ascii="宋体" w:hAnsi="宋体" w:cs="宋体"/>
                <w:kern w:val="0"/>
                <w:sz w:val="20"/>
                <w:szCs w:val="20"/>
              </w:rPr>
            </w:pPr>
            <w:r>
              <w:rPr>
                <w:rFonts w:hint="eastAsia" w:ascii="宋体" w:hAnsi="宋体" w:cs="宋体"/>
                <w:kern w:val="0"/>
                <w:sz w:val="20"/>
                <w:szCs w:val="20"/>
              </w:rPr>
              <w:t>6.支持声音模式自定义，壁挂和脚架，满足不同应用场景</w:t>
            </w:r>
          </w:p>
          <w:p>
            <w:pPr>
              <w:widowControl/>
              <w:jc w:val="left"/>
              <w:rPr>
                <w:rFonts w:ascii="宋体" w:hAnsi="宋体" w:cs="宋体"/>
                <w:kern w:val="0"/>
                <w:sz w:val="20"/>
                <w:szCs w:val="20"/>
              </w:rPr>
            </w:pPr>
            <w:r>
              <w:rPr>
                <w:rFonts w:hint="eastAsia" w:ascii="宋体" w:hAnsi="宋体" w:cs="宋体"/>
                <w:kern w:val="0"/>
                <w:sz w:val="20"/>
                <w:szCs w:val="20"/>
              </w:rPr>
              <w:t>7.支持空间感应，内置光线传感器/微波传感器，人体靠近屏幕自动开机唤醒</w:t>
            </w:r>
          </w:p>
          <w:p>
            <w:pPr>
              <w:widowControl/>
              <w:jc w:val="left"/>
              <w:rPr>
                <w:rFonts w:ascii="宋体" w:hAnsi="宋体" w:cs="宋体"/>
                <w:kern w:val="0"/>
                <w:sz w:val="20"/>
                <w:szCs w:val="20"/>
              </w:rPr>
            </w:pPr>
            <w:r>
              <w:rPr>
                <w:rFonts w:hint="eastAsia" w:ascii="宋体" w:hAnsi="宋体" w:cs="宋体"/>
                <w:kern w:val="0"/>
                <w:sz w:val="20"/>
                <w:szCs w:val="20"/>
              </w:rPr>
              <w:t>8.书写延时≤30ms</w:t>
            </w:r>
          </w:p>
          <w:p>
            <w:pPr>
              <w:widowControl/>
              <w:jc w:val="left"/>
              <w:rPr>
                <w:rFonts w:ascii="宋体" w:hAnsi="宋体" w:cs="宋体"/>
                <w:kern w:val="0"/>
                <w:sz w:val="20"/>
                <w:szCs w:val="20"/>
              </w:rPr>
            </w:pPr>
            <w:r>
              <w:rPr>
                <w:rFonts w:hint="eastAsia" w:ascii="宋体" w:hAnsi="宋体" w:cs="宋体"/>
                <w:kern w:val="0"/>
                <w:sz w:val="20"/>
                <w:szCs w:val="20"/>
              </w:rPr>
              <w:t>9.传屏的内容以窗口方式进行展示，用户可自己调整窗口的大小和排布</w:t>
            </w:r>
          </w:p>
          <w:p>
            <w:pPr>
              <w:widowControl/>
              <w:jc w:val="left"/>
              <w:rPr>
                <w:rFonts w:ascii="宋体" w:hAnsi="宋体" w:cs="宋体"/>
                <w:kern w:val="0"/>
                <w:sz w:val="20"/>
                <w:szCs w:val="20"/>
              </w:rPr>
            </w:pPr>
            <w:r>
              <w:rPr>
                <w:rFonts w:hint="eastAsia" w:ascii="宋体" w:hAnsi="宋体" w:cs="宋体"/>
                <w:kern w:val="0"/>
                <w:sz w:val="20"/>
                <w:szCs w:val="20"/>
              </w:rPr>
              <w:t>10.可通过传屏工具栏暂停投屏功能进行画面冻结暂停，投屏电脑可自主进行其他操作，不影响整机的冻结画面内容显示</w:t>
            </w:r>
          </w:p>
          <w:p>
            <w:pPr>
              <w:widowControl/>
              <w:jc w:val="left"/>
              <w:rPr>
                <w:rFonts w:ascii="宋体" w:hAnsi="宋体" w:cs="宋体"/>
                <w:kern w:val="0"/>
                <w:sz w:val="20"/>
                <w:szCs w:val="20"/>
              </w:rPr>
            </w:pPr>
            <w:r>
              <w:rPr>
                <w:rFonts w:hint="eastAsia" w:ascii="宋体" w:hAnsi="宋体" w:cs="宋体"/>
                <w:kern w:val="0"/>
                <w:sz w:val="20"/>
                <w:szCs w:val="20"/>
              </w:rPr>
              <w:t>11.白板中添加纪要，支持分条书写、删除功能，最多支持添加20条纪要，可单独扫码带走</w:t>
            </w:r>
          </w:p>
          <w:p>
            <w:pPr>
              <w:widowControl/>
              <w:jc w:val="left"/>
              <w:rPr>
                <w:rFonts w:ascii="宋体" w:hAnsi="宋体" w:cs="宋体"/>
                <w:kern w:val="0"/>
                <w:sz w:val="20"/>
                <w:szCs w:val="20"/>
              </w:rPr>
            </w:pPr>
            <w:r>
              <w:rPr>
                <w:rFonts w:hint="eastAsia" w:ascii="宋体" w:hAnsi="宋体" w:cs="宋体"/>
                <w:kern w:val="0"/>
                <w:sz w:val="20"/>
                <w:szCs w:val="20"/>
              </w:rPr>
              <w:t>12.白板内可一键打开协同白板，可多人同时扫码，从手机端及大板端同时在白板内进行创作，并支持语音通话</w:t>
            </w:r>
          </w:p>
          <w:p>
            <w:pPr>
              <w:widowControl/>
              <w:jc w:val="left"/>
              <w:rPr>
                <w:rFonts w:ascii="宋体" w:hAnsi="宋体" w:cs="宋体"/>
                <w:kern w:val="0"/>
                <w:sz w:val="20"/>
                <w:szCs w:val="20"/>
              </w:rPr>
            </w:pPr>
            <w:r>
              <w:rPr>
                <w:rFonts w:hint="eastAsia" w:ascii="宋体" w:hAnsi="宋体" w:cs="宋体"/>
                <w:kern w:val="0"/>
                <w:sz w:val="20"/>
                <w:szCs w:val="20"/>
              </w:rPr>
              <w:t>13.支持多应用的窗口在同一屏展示，可任意拉伸大小，可支持4分屏</w:t>
            </w:r>
          </w:p>
          <w:p>
            <w:pPr>
              <w:widowControl/>
              <w:jc w:val="left"/>
              <w:rPr>
                <w:rFonts w:ascii="宋体" w:hAnsi="宋体" w:cs="宋体"/>
                <w:kern w:val="0"/>
                <w:sz w:val="20"/>
                <w:szCs w:val="20"/>
              </w:rPr>
            </w:pPr>
            <w:r>
              <w:rPr>
                <w:rFonts w:hint="eastAsia" w:ascii="宋体" w:hAnsi="宋体" w:cs="宋体"/>
                <w:kern w:val="0"/>
                <w:sz w:val="20"/>
                <w:szCs w:val="20"/>
              </w:rPr>
              <w:t>14.可直接将输入源图标放置于主界面ICON中，方便客户自由切换通道</w:t>
            </w:r>
          </w:p>
          <w:p>
            <w:pPr>
              <w:widowControl/>
              <w:jc w:val="left"/>
              <w:rPr>
                <w:rFonts w:ascii="宋体" w:hAnsi="宋体" w:cs="宋体"/>
                <w:kern w:val="0"/>
                <w:sz w:val="20"/>
                <w:szCs w:val="20"/>
              </w:rPr>
            </w:pPr>
            <w:r>
              <w:rPr>
                <w:rFonts w:hint="eastAsia" w:ascii="宋体" w:hAnsi="宋体" w:cs="宋体"/>
                <w:kern w:val="0"/>
                <w:sz w:val="20"/>
                <w:szCs w:val="20"/>
              </w:rPr>
              <w:t>15.配置PC模块，配置参数不低于：CPU：≥6核/内存DDR4 8G /固态硬盘128G/USB接口≥4个/正版操作系统</w:t>
            </w:r>
          </w:p>
          <w:p>
            <w:pPr>
              <w:widowControl/>
              <w:jc w:val="left"/>
              <w:rPr>
                <w:rFonts w:ascii="宋体" w:hAnsi="宋体" w:cs="宋体"/>
                <w:kern w:val="0"/>
                <w:sz w:val="20"/>
                <w:szCs w:val="20"/>
              </w:rPr>
            </w:pPr>
            <w:r>
              <w:rPr>
                <w:rFonts w:hint="eastAsia" w:ascii="宋体" w:hAnsi="宋体" w:cs="宋体"/>
                <w:kern w:val="0"/>
                <w:sz w:val="20"/>
                <w:szCs w:val="20"/>
              </w:rPr>
              <w:t>16、智能手写笔1只，支持PPT内容翻页控制，快速切换书写批注、白板功能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无线传屏器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单按键设计，一按即可传屏；支持触摸回传、扩展屏显示；传输视频、音频和触摸信号；支持 4 分屏传输，分屏可独立回传；5G频段，传输稳定可靠；功耗低，无需单独供电，传输距离15米</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21.公共广播</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广播叫号终端</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总体要求：按独立广播区域放置，能通过网络接收公共广播控制主机远程传输的音频文件和控制信号，控制功放进行广播。</w:t>
            </w:r>
          </w:p>
          <w:p>
            <w:pPr>
              <w:widowControl/>
              <w:jc w:val="left"/>
              <w:rPr>
                <w:rFonts w:ascii="宋体" w:hAnsi="宋体" w:cs="宋体"/>
                <w:kern w:val="0"/>
                <w:sz w:val="20"/>
                <w:szCs w:val="20"/>
              </w:rPr>
            </w:pPr>
            <w:r>
              <w:rPr>
                <w:rFonts w:hint="eastAsia" w:ascii="宋体" w:hAnsi="宋体" w:cs="宋体"/>
                <w:kern w:val="0"/>
                <w:sz w:val="20"/>
                <w:szCs w:val="20"/>
              </w:rPr>
              <w:t>设备功能：IP网络音频编、解码终端机，内置立体声定阻功率放大器。</w:t>
            </w:r>
          </w:p>
          <w:p>
            <w:pPr>
              <w:widowControl/>
              <w:jc w:val="left"/>
              <w:rPr>
                <w:rFonts w:ascii="宋体" w:hAnsi="宋体" w:cs="宋体"/>
                <w:kern w:val="0"/>
                <w:sz w:val="20"/>
                <w:szCs w:val="20"/>
              </w:rPr>
            </w:pPr>
            <w:r>
              <w:rPr>
                <w:rFonts w:hint="eastAsia" w:ascii="宋体" w:hAnsi="宋体" w:cs="宋体"/>
                <w:kern w:val="0"/>
                <w:sz w:val="20"/>
                <w:szCs w:val="20"/>
              </w:rPr>
              <w:t>输入接口：本地具有一个双声道线路输入接口、一个话筒输入接口；</w:t>
            </w:r>
          </w:p>
          <w:p>
            <w:pPr>
              <w:widowControl/>
              <w:jc w:val="left"/>
              <w:rPr>
                <w:rFonts w:ascii="宋体" w:hAnsi="宋体" w:cs="宋体"/>
                <w:kern w:val="0"/>
                <w:sz w:val="20"/>
                <w:szCs w:val="20"/>
              </w:rPr>
            </w:pPr>
            <w:r>
              <w:rPr>
                <w:rFonts w:hint="eastAsia" w:ascii="宋体" w:hAnsi="宋体" w:cs="宋体"/>
                <w:kern w:val="0"/>
                <w:sz w:val="20"/>
                <w:szCs w:val="20"/>
              </w:rPr>
              <w:t xml:space="preserve">输出接口：一个线路输出接口，能输出至功放进行扩声； </w:t>
            </w:r>
          </w:p>
          <w:p>
            <w:pPr>
              <w:widowControl/>
              <w:jc w:val="left"/>
              <w:rPr>
                <w:rFonts w:ascii="宋体" w:hAnsi="宋体" w:cs="宋体"/>
                <w:kern w:val="0"/>
                <w:sz w:val="20"/>
                <w:szCs w:val="20"/>
              </w:rPr>
            </w:pPr>
            <w:r>
              <w:rPr>
                <w:rFonts w:hint="eastAsia" w:ascii="宋体" w:hAnsi="宋体" w:cs="宋体"/>
                <w:kern w:val="0"/>
                <w:sz w:val="20"/>
                <w:szCs w:val="20"/>
              </w:rPr>
              <w:t>网络接口：标准RJ45×1；</w:t>
            </w:r>
          </w:p>
          <w:p>
            <w:pPr>
              <w:widowControl/>
              <w:jc w:val="left"/>
              <w:rPr>
                <w:rFonts w:ascii="宋体" w:hAnsi="宋体" w:cs="宋体"/>
                <w:kern w:val="0"/>
                <w:sz w:val="20"/>
                <w:szCs w:val="20"/>
              </w:rPr>
            </w:pPr>
            <w:r>
              <w:rPr>
                <w:rFonts w:hint="eastAsia" w:ascii="宋体" w:hAnsi="宋体" w:cs="宋体"/>
                <w:kern w:val="0"/>
                <w:sz w:val="20"/>
                <w:szCs w:val="20"/>
              </w:rPr>
              <w:t>传输速率： 10M/100Mbps；</w:t>
            </w:r>
          </w:p>
          <w:p>
            <w:pPr>
              <w:widowControl/>
              <w:jc w:val="left"/>
              <w:rPr>
                <w:rFonts w:ascii="宋体" w:hAnsi="宋体" w:cs="宋体"/>
                <w:kern w:val="0"/>
                <w:sz w:val="20"/>
                <w:szCs w:val="20"/>
              </w:rPr>
            </w:pPr>
            <w:r>
              <w:rPr>
                <w:rFonts w:hint="eastAsia" w:ascii="宋体" w:hAnsi="宋体" w:cs="宋体"/>
                <w:kern w:val="0"/>
                <w:sz w:val="20"/>
                <w:szCs w:val="20"/>
              </w:rPr>
              <w:t>音频格式： MP3；</w:t>
            </w:r>
          </w:p>
          <w:p>
            <w:pPr>
              <w:widowControl/>
              <w:jc w:val="left"/>
              <w:rPr>
                <w:rFonts w:ascii="宋体" w:hAnsi="宋体" w:cs="宋体"/>
                <w:kern w:val="0"/>
                <w:sz w:val="20"/>
                <w:szCs w:val="20"/>
              </w:rPr>
            </w:pPr>
            <w:r>
              <w:rPr>
                <w:rFonts w:hint="eastAsia" w:ascii="宋体" w:hAnsi="宋体" w:cs="宋体"/>
                <w:kern w:val="0"/>
                <w:sz w:val="20"/>
                <w:szCs w:val="20"/>
              </w:rPr>
              <w:t>采样率： 8K～48KHz；</w:t>
            </w:r>
          </w:p>
          <w:p>
            <w:pPr>
              <w:widowControl/>
              <w:jc w:val="left"/>
              <w:rPr>
                <w:rFonts w:ascii="宋体" w:hAnsi="宋体" w:cs="宋体"/>
                <w:kern w:val="0"/>
                <w:sz w:val="20"/>
                <w:szCs w:val="20"/>
              </w:rPr>
            </w:pPr>
            <w:r>
              <w:rPr>
                <w:rFonts w:hint="eastAsia" w:ascii="宋体" w:hAnsi="宋体" w:cs="宋体"/>
                <w:kern w:val="0"/>
                <w:sz w:val="20"/>
                <w:szCs w:val="20"/>
              </w:rPr>
              <w:t>音频模式：16位立体声CD音质；</w:t>
            </w:r>
          </w:p>
          <w:p>
            <w:pPr>
              <w:widowControl/>
              <w:jc w:val="left"/>
              <w:rPr>
                <w:rFonts w:ascii="宋体" w:hAnsi="宋体" w:cs="宋体"/>
                <w:kern w:val="0"/>
                <w:sz w:val="20"/>
                <w:szCs w:val="20"/>
              </w:rPr>
            </w:pPr>
            <w:r>
              <w:rPr>
                <w:rFonts w:hint="eastAsia" w:ascii="宋体" w:hAnsi="宋体" w:cs="宋体"/>
                <w:kern w:val="0"/>
                <w:sz w:val="20"/>
                <w:szCs w:val="20"/>
              </w:rPr>
              <w:t>输出频率：20Hz—20KHz；</w:t>
            </w:r>
          </w:p>
          <w:p>
            <w:pPr>
              <w:widowControl/>
              <w:jc w:val="left"/>
              <w:rPr>
                <w:rFonts w:ascii="宋体" w:hAnsi="宋体" w:cs="宋体"/>
                <w:kern w:val="0"/>
                <w:sz w:val="20"/>
                <w:szCs w:val="20"/>
              </w:rPr>
            </w:pPr>
            <w:r>
              <w:rPr>
                <w:rFonts w:hint="eastAsia" w:ascii="宋体" w:hAnsi="宋体" w:cs="宋体"/>
                <w:kern w:val="0"/>
                <w:sz w:val="20"/>
                <w:szCs w:val="20"/>
              </w:rPr>
              <w:t>支持协议：TCP/IP、UPP，IGMP（组播）；</w:t>
            </w:r>
          </w:p>
          <w:p>
            <w:pPr>
              <w:widowControl/>
              <w:jc w:val="left"/>
              <w:rPr>
                <w:rFonts w:ascii="宋体" w:hAnsi="宋体" w:cs="宋体"/>
                <w:kern w:val="0"/>
                <w:sz w:val="20"/>
                <w:szCs w:val="20"/>
              </w:rPr>
            </w:pPr>
            <w:r>
              <w:rPr>
                <w:rFonts w:hint="eastAsia" w:ascii="宋体" w:hAnsi="宋体" w:cs="宋体"/>
                <w:kern w:val="0"/>
                <w:sz w:val="20"/>
                <w:szCs w:val="20"/>
              </w:rPr>
              <w:t>谐波失真：≤0.3%；</w:t>
            </w:r>
          </w:p>
          <w:p>
            <w:pPr>
              <w:widowControl/>
              <w:jc w:val="left"/>
              <w:rPr>
                <w:rFonts w:ascii="宋体" w:hAnsi="宋体" w:cs="宋体"/>
                <w:kern w:val="0"/>
                <w:sz w:val="20"/>
                <w:szCs w:val="20"/>
              </w:rPr>
            </w:pPr>
            <w:r>
              <w:rPr>
                <w:rFonts w:hint="eastAsia" w:ascii="宋体" w:hAnsi="宋体" w:cs="宋体"/>
                <w:kern w:val="0"/>
                <w:sz w:val="20"/>
                <w:szCs w:val="20"/>
              </w:rPr>
              <w:t>信 噪 比：≥90dB；</w:t>
            </w:r>
          </w:p>
          <w:p>
            <w:pPr>
              <w:widowControl/>
              <w:jc w:val="left"/>
              <w:rPr>
                <w:rFonts w:ascii="宋体" w:hAnsi="宋体" w:cs="宋体"/>
                <w:kern w:val="0"/>
                <w:sz w:val="20"/>
                <w:szCs w:val="20"/>
              </w:rPr>
            </w:pPr>
            <w:r>
              <w:rPr>
                <w:rFonts w:hint="eastAsia" w:ascii="宋体" w:hAnsi="宋体" w:cs="宋体"/>
                <w:kern w:val="0"/>
                <w:sz w:val="20"/>
                <w:szCs w:val="20"/>
              </w:rPr>
              <w:t>外接扬声器输出阻抗及功率： 8Ω，2×20W；</w:t>
            </w:r>
          </w:p>
          <w:p>
            <w:pPr>
              <w:widowControl/>
              <w:jc w:val="left"/>
              <w:rPr>
                <w:rFonts w:ascii="宋体" w:hAnsi="宋体" w:cs="宋体"/>
                <w:kern w:val="0"/>
                <w:sz w:val="20"/>
                <w:szCs w:val="20"/>
              </w:rPr>
            </w:pPr>
            <w:r>
              <w:rPr>
                <w:rFonts w:hint="eastAsia" w:ascii="宋体" w:hAnsi="宋体" w:cs="宋体"/>
                <w:kern w:val="0"/>
                <w:sz w:val="20"/>
                <w:szCs w:val="20"/>
              </w:rPr>
              <w:t xml:space="preserve">线路输入电平： 400mV；  </w:t>
            </w:r>
          </w:p>
          <w:p>
            <w:pPr>
              <w:widowControl/>
              <w:jc w:val="left"/>
              <w:rPr>
                <w:rFonts w:ascii="宋体" w:hAnsi="宋体" w:cs="宋体"/>
                <w:kern w:val="0"/>
                <w:sz w:val="20"/>
                <w:szCs w:val="20"/>
              </w:rPr>
            </w:pPr>
            <w:r>
              <w:rPr>
                <w:rFonts w:hint="eastAsia" w:ascii="宋体" w:hAnsi="宋体" w:cs="宋体"/>
                <w:kern w:val="0"/>
                <w:sz w:val="20"/>
                <w:szCs w:val="20"/>
              </w:rPr>
              <w:t>MIC输入灵敏度： 10mV；</w:t>
            </w:r>
          </w:p>
          <w:p>
            <w:pPr>
              <w:widowControl/>
              <w:jc w:val="left"/>
              <w:rPr>
                <w:rFonts w:ascii="宋体" w:hAnsi="宋体" w:cs="宋体"/>
                <w:kern w:val="0"/>
                <w:sz w:val="20"/>
                <w:szCs w:val="20"/>
              </w:rPr>
            </w:pPr>
            <w:r>
              <w:rPr>
                <w:rFonts w:hint="eastAsia" w:ascii="宋体" w:hAnsi="宋体" w:cs="宋体"/>
                <w:kern w:val="0"/>
                <w:sz w:val="20"/>
                <w:szCs w:val="20"/>
              </w:rPr>
              <w:t>线路输出电平、阻抗： 775MV、1KΩ；</w:t>
            </w:r>
          </w:p>
          <w:p>
            <w:pPr>
              <w:widowControl/>
              <w:jc w:val="left"/>
              <w:rPr>
                <w:rFonts w:ascii="宋体" w:hAnsi="宋体" w:cs="宋体"/>
                <w:kern w:val="0"/>
                <w:sz w:val="20"/>
                <w:szCs w:val="20"/>
              </w:rPr>
            </w:pPr>
            <w:r>
              <w:rPr>
                <w:rFonts w:hint="eastAsia" w:ascii="宋体" w:hAnsi="宋体" w:cs="宋体"/>
                <w:kern w:val="0"/>
                <w:sz w:val="20"/>
                <w:szCs w:val="20"/>
              </w:rPr>
              <w:t>工作温度： -20℃～+60℃；</w:t>
            </w:r>
          </w:p>
          <w:p>
            <w:pPr>
              <w:widowControl/>
              <w:jc w:val="left"/>
              <w:rPr>
                <w:rFonts w:ascii="宋体" w:hAnsi="宋体" w:cs="宋体"/>
                <w:kern w:val="0"/>
                <w:sz w:val="20"/>
                <w:szCs w:val="20"/>
              </w:rPr>
            </w:pPr>
            <w:r>
              <w:rPr>
                <w:rFonts w:hint="eastAsia" w:ascii="宋体" w:hAnsi="宋体" w:cs="宋体"/>
                <w:kern w:val="0"/>
                <w:sz w:val="20"/>
                <w:szCs w:val="20"/>
              </w:rPr>
              <w:t>工作湿度： 10%～90%；</w:t>
            </w:r>
          </w:p>
          <w:p>
            <w:pPr>
              <w:widowControl/>
              <w:jc w:val="left"/>
              <w:rPr>
                <w:rFonts w:ascii="宋体" w:hAnsi="宋体" w:cs="宋体"/>
                <w:kern w:val="0"/>
                <w:sz w:val="20"/>
                <w:szCs w:val="20"/>
              </w:rPr>
            </w:pPr>
            <w:r>
              <w:rPr>
                <w:rFonts w:hint="eastAsia" w:ascii="宋体" w:hAnsi="宋体" w:cs="宋体"/>
                <w:kern w:val="0"/>
                <w:sz w:val="20"/>
                <w:szCs w:val="20"/>
              </w:rPr>
              <w:t>电源电压： AC220V 50HZ；</w:t>
            </w:r>
          </w:p>
          <w:p>
            <w:pPr>
              <w:widowControl/>
              <w:jc w:val="left"/>
              <w:rPr>
                <w:rFonts w:ascii="宋体" w:hAnsi="宋体" w:cs="宋体"/>
                <w:kern w:val="0"/>
                <w:sz w:val="20"/>
                <w:szCs w:val="20"/>
              </w:rPr>
            </w:pPr>
            <w:r>
              <w:rPr>
                <w:rFonts w:hint="eastAsia" w:ascii="宋体" w:hAnsi="宋体" w:cs="宋体"/>
                <w:kern w:val="0"/>
                <w:sz w:val="20"/>
                <w:szCs w:val="20"/>
              </w:rPr>
              <w:t>功    耗：≤45W。</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公共广播控制主机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总体要求：可实现控制广播叫号终端的专用管理机，可实现语音合成功能，内置语音服务，可提供业务系统WCF服务进行调用。</w:t>
            </w:r>
          </w:p>
          <w:p>
            <w:pPr>
              <w:widowControl/>
              <w:jc w:val="left"/>
              <w:rPr>
                <w:rFonts w:ascii="宋体" w:hAnsi="宋体" w:cs="宋体"/>
                <w:kern w:val="0"/>
                <w:sz w:val="20"/>
                <w:szCs w:val="20"/>
              </w:rPr>
            </w:pPr>
            <w:r>
              <w:rPr>
                <w:rFonts w:hint="eastAsia" w:ascii="宋体" w:hAnsi="宋体" w:cs="宋体"/>
                <w:kern w:val="0"/>
                <w:sz w:val="20"/>
                <w:szCs w:val="20"/>
              </w:rPr>
              <w:t>实现功能：含广播控制主机程序，可以控制不超过100个广播叫号终端，可以给任意广播叫号终端发送语音文件进行播；可以按独立广播区域进行设置，通过内置的服务程序，实现分区叫号功能；</w:t>
            </w: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工控主机；</w:t>
            </w:r>
          </w:p>
          <w:p>
            <w:pPr>
              <w:widowControl/>
              <w:jc w:val="left"/>
              <w:rPr>
                <w:rFonts w:ascii="宋体" w:hAnsi="宋体" w:cs="宋体"/>
                <w:kern w:val="0"/>
                <w:sz w:val="20"/>
                <w:szCs w:val="20"/>
              </w:rPr>
            </w:pPr>
            <w:r>
              <w:rPr>
                <w:rFonts w:hint="eastAsia" w:ascii="宋体" w:hAnsi="宋体" w:cs="宋体"/>
                <w:kern w:val="0"/>
                <w:sz w:val="20"/>
                <w:szCs w:val="20"/>
              </w:rPr>
              <w:t>CPU≥双核处理器；</w:t>
            </w:r>
          </w:p>
          <w:p>
            <w:pPr>
              <w:widowControl/>
              <w:jc w:val="left"/>
              <w:rPr>
                <w:rFonts w:ascii="宋体" w:hAnsi="宋体" w:cs="宋体"/>
                <w:kern w:val="0"/>
                <w:sz w:val="20"/>
                <w:szCs w:val="20"/>
              </w:rPr>
            </w:pPr>
            <w:r>
              <w:rPr>
                <w:rFonts w:hint="eastAsia" w:ascii="宋体" w:hAnsi="宋体" w:cs="宋体"/>
                <w:kern w:val="0"/>
                <w:sz w:val="20"/>
                <w:szCs w:val="20"/>
              </w:rPr>
              <w:t>工业级主板及电源；</w:t>
            </w:r>
          </w:p>
          <w:p>
            <w:pPr>
              <w:widowControl/>
              <w:jc w:val="left"/>
              <w:rPr>
                <w:rFonts w:ascii="宋体" w:hAnsi="宋体" w:cs="宋体"/>
                <w:kern w:val="0"/>
                <w:sz w:val="20"/>
                <w:szCs w:val="20"/>
              </w:rPr>
            </w:pPr>
            <w:r>
              <w:rPr>
                <w:rFonts w:hint="eastAsia" w:ascii="宋体" w:hAnsi="宋体" w:cs="宋体"/>
                <w:kern w:val="0"/>
                <w:sz w:val="20"/>
                <w:szCs w:val="20"/>
              </w:rPr>
              <w:t>内存≥4G；</w:t>
            </w:r>
          </w:p>
          <w:p>
            <w:pPr>
              <w:widowControl/>
              <w:jc w:val="left"/>
              <w:rPr>
                <w:rFonts w:ascii="宋体" w:hAnsi="宋体" w:cs="宋体"/>
                <w:kern w:val="0"/>
                <w:sz w:val="20"/>
                <w:szCs w:val="20"/>
              </w:rPr>
            </w:pPr>
            <w:r>
              <w:rPr>
                <w:rFonts w:hint="eastAsia" w:ascii="宋体" w:hAnsi="宋体" w:cs="宋体"/>
                <w:kern w:val="0"/>
                <w:sz w:val="20"/>
                <w:szCs w:val="20"/>
              </w:rPr>
              <w:t>硬盘≥1T；</w:t>
            </w:r>
          </w:p>
          <w:p>
            <w:pPr>
              <w:widowControl/>
              <w:jc w:val="left"/>
              <w:rPr>
                <w:rFonts w:ascii="宋体" w:hAnsi="宋体" w:cs="宋体"/>
                <w:kern w:val="0"/>
                <w:sz w:val="20"/>
                <w:szCs w:val="20"/>
              </w:rPr>
            </w:pPr>
            <w:r>
              <w:rPr>
                <w:rFonts w:hint="eastAsia" w:ascii="宋体" w:hAnsi="宋体" w:cs="宋体"/>
                <w:kern w:val="0"/>
                <w:sz w:val="20"/>
                <w:szCs w:val="20"/>
              </w:rPr>
              <w:t>千兆网卡；</w:t>
            </w:r>
          </w:p>
          <w:p>
            <w:pPr>
              <w:widowControl/>
              <w:jc w:val="left"/>
              <w:rPr>
                <w:rFonts w:ascii="宋体" w:hAnsi="宋体" w:cs="宋体"/>
                <w:kern w:val="0"/>
                <w:sz w:val="20"/>
                <w:szCs w:val="20"/>
              </w:rPr>
            </w:pPr>
            <w:r>
              <w:rPr>
                <w:rFonts w:hint="eastAsia" w:ascii="宋体" w:hAnsi="宋体" w:cs="宋体"/>
                <w:kern w:val="0"/>
                <w:sz w:val="20"/>
                <w:szCs w:val="20"/>
              </w:rPr>
              <w:t>正版操作系统。</w:t>
            </w:r>
          </w:p>
          <w:p>
            <w:pPr>
              <w:widowControl/>
              <w:jc w:val="left"/>
              <w:rPr>
                <w:rFonts w:ascii="宋体" w:hAnsi="宋体" w:cs="宋体"/>
                <w:kern w:val="0"/>
                <w:sz w:val="20"/>
                <w:szCs w:val="20"/>
              </w:rPr>
            </w:pPr>
            <w:r>
              <w:rPr>
                <w:rFonts w:hint="eastAsia" w:ascii="宋体" w:hAnsi="宋体" w:cs="宋体"/>
                <w:kern w:val="0"/>
                <w:sz w:val="20"/>
                <w:szCs w:val="20"/>
              </w:rPr>
              <w:t>可以控制不超过100个广播叫号终端。</w:t>
            </w:r>
          </w:p>
          <w:p>
            <w:pPr>
              <w:widowControl/>
              <w:jc w:val="left"/>
              <w:rPr>
                <w:rFonts w:ascii="宋体" w:hAnsi="宋体" w:cs="宋体"/>
                <w:kern w:val="0"/>
                <w:sz w:val="20"/>
                <w:szCs w:val="20"/>
              </w:rPr>
            </w:pPr>
            <w:r>
              <w:rPr>
                <w:rFonts w:hint="eastAsia" w:ascii="宋体" w:hAnsi="宋体" w:cs="宋体"/>
                <w:kern w:val="0"/>
                <w:sz w:val="20"/>
                <w:szCs w:val="20"/>
              </w:rPr>
              <w:t>含语音合成授权。含广播控制授权。</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公共广播功放</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1、标准机柜式设计，具有3路线路输入，2路话筒输入，每个通道均可以独立调校音量；                                                                                                      </w:t>
            </w:r>
          </w:p>
          <w:p>
            <w:pPr>
              <w:widowControl/>
              <w:jc w:val="left"/>
              <w:rPr>
                <w:rFonts w:ascii="宋体" w:hAnsi="宋体" w:cs="宋体"/>
                <w:kern w:val="0"/>
                <w:sz w:val="20"/>
                <w:szCs w:val="20"/>
              </w:rPr>
            </w:pPr>
            <w:r>
              <w:rPr>
                <w:rFonts w:hint="eastAsia" w:ascii="宋体" w:hAnsi="宋体" w:cs="宋体"/>
                <w:kern w:val="0"/>
                <w:sz w:val="20"/>
                <w:szCs w:val="20"/>
              </w:rPr>
              <w:t xml:space="preserve">2、输出功率强劲,宽频带、低噪声、高保真效果。                                           </w:t>
            </w:r>
          </w:p>
          <w:p>
            <w:pPr>
              <w:widowControl/>
              <w:jc w:val="left"/>
              <w:rPr>
                <w:rFonts w:ascii="宋体" w:hAnsi="宋体" w:cs="宋体"/>
                <w:kern w:val="0"/>
                <w:sz w:val="20"/>
                <w:szCs w:val="20"/>
              </w:rPr>
            </w:pPr>
            <w:r>
              <w:rPr>
                <w:rFonts w:hint="eastAsia" w:ascii="宋体" w:hAnsi="宋体" w:cs="宋体"/>
                <w:kern w:val="0"/>
                <w:sz w:val="20"/>
                <w:szCs w:val="20"/>
              </w:rPr>
              <w:t xml:space="preserve">3、具有全面的指示功能，具有信号指示，保护指示（过载、过流、超温、短路指示等），失真指示，启动指示，电源指示等功能；                                                       </w:t>
            </w:r>
          </w:p>
          <w:p>
            <w:pPr>
              <w:widowControl/>
              <w:jc w:val="left"/>
              <w:rPr>
                <w:rFonts w:ascii="宋体" w:hAnsi="宋体" w:cs="宋体"/>
                <w:kern w:val="0"/>
                <w:sz w:val="20"/>
                <w:szCs w:val="20"/>
              </w:rPr>
            </w:pPr>
            <w:r>
              <w:rPr>
                <w:rFonts w:hint="eastAsia" w:ascii="宋体" w:hAnsi="宋体" w:cs="宋体"/>
                <w:kern w:val="0"/>
                <w:sz w:val="20"/>
                <w:szCs w:val="20"/>
              </w:rPr>
              <w:t xml:space="preserve">4、内置2级有源高通滤波和低通滤波器，自动消波还原信号,拥有完整的线路安全工作保证；                                                                                 </w:t>
            </w:r>
          </w:p>
          <w:p>
            <w:pPr>
              <w:widowControl/>
              <w:jc w:val="left"/>
              <w:rPr>
                <w:rFonts w:ascii="宋体" w:hAnsi="宋体" w:cs="宋体"/>
                <w:kern w:val="0"/>
                <w:sz w:val="20"/>
                <w:szCs w:val="20"/>
              </w:rPr>
            </w:pPr>
            <w:r>
              <w:rPr>
                <w:rFonts w:hint="eastAsia" w:ascii="宋体" w:hAnsi="宋体" w:cs="宋体"/>
                <w:kern w:val="0"/>
                <w:sz w:val="20"/>
                <w:szCs w:val="20"/>
              </w:rPr>
              <w:t xml:space="preserve">5、机器异常工作保护警告功能。                                                                    </w:t>
            </w:r>
          </w:p>
          <w:p>
            <w:pPr>
              <w:widowControl/>
              <w:jc w:val="left"/>
              <w:rPr>
                <w:rFonts w:ascii="宋体" w:hAnsi="宋体" w:cs="宋体"/>
                <w:kern w:val="0"/>
                <w:sz w:val="20"/>
                <w:szCs w:val="20"/>
              </w:rPr>
            </w:pPr>
            <w:r>
              <w:rPr>
                <w:rFonts w:hint="eastAsia" w:ascii="宋体" w:hAnsi="宋体" w:cs="宋体"/>
                <w:kern w:val="0"/>
                <w:sz w:val="20"/>
                <w:szCs w:val="20"/>
              </w:rPr>
              <w:t xml:space="preserve">6、定阻、定压两种功率输出方式：定压输出100V，70V；输出功率：250W；定阻输出4～16Ω；不均匀度小于1.5dB；                                                                             </w:t>
            </w:r>
          </w:p>
          <w:p>
            <w:pPr>
              <w:widowControl/>
              <w:jc w:val="left"/>
              <w:rPr>
                <w:rFonts w:ascii="宋体" w:hAnsi="宋体" w:cs="宋体"/>
                <w:kern w:val="0"/>
                <w:sz w:val="20"/>
                <w:szCs w:val="20"/>
              </w:rPr>
            </w:pPr>
            <w:r>
              <w:rPr>
                <w:rFonts w:hint="eastAsia" w:ascii="宋体" w:hAnsi="宋体" w:cs="宋体"/>
                <w:kern w:val="0"/>
                <w:sz w:val="20"/>
                <w:szCs w:val="20"/>
              </w:rPr>
              <w:t>7、可扩展实现主备功放自动切换功能。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吸顶音箱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1、6.5寸喇叭单元，钢结构，带同轴高音，带后罩</w:t>
            </w:r>
          </w:p>
          <w:p>
            <w:pPr>
              <w:widowControl/>
              <w:jc w:val="left"/>
              <w:rPr>
                <w:rFonts w:ascii="宋体" w:hAnsi="宋体" w:cs="宋体"/>
                <w:kern w:val="0"/>
                <w:sz w:val="20"/>
                <w:szCs w:val="20"/>
              </w:rPr>
            </w:pPr>
            <w:r>
              <w:rPr>
                <w:rFonts w:hint="eastAsia" w:ascii="宋体" w:hAnsi="宋体" w:cs="宋体"/>
                <w:kern w:val="0"/>
                <w:sz w:val="20"/>
                <w:szCs w:val="20"/>
              </w:rPr>
              <w:t>2、频率响应：110Hz～16KHz</w:t>
            </w:r>
          </w:p>
          <w:p>
            <w:pPr>
              <w:widowControl/>
              <w:jc w:val="left"/>
              <w:rPr>
                <w:rFonts w:ascii="宋体" w:hAnsi="宋体" w:cs="宋体"/>
                <w:kern w:val="0"/>
                <w:sz w:val="20"/>
                <w:szCs w:val="20"/>
              </w:rPr>
            </w:pPr>
            <w:r>
              <w:rPr>
                <w:rFonts w:hint="eastAsia" w:ascii="宋体" w:hAnsi="宋体" w:cs="宋体"/>
                <w:kern w:val="0"/>
                <w:sz w:val="20"/>
                <w:szCs w:val="20"/>
              </w:rPr>
              <w:t>3、输入电压：70/100V</w:t>
            </w:r>
          </w:p>
          <w:p>
            <w:pPr>
              <w:widowControl/>
              <w:jc w:val="left"/>
              <w:rPr>
                <w:rFonts w:ascii="宋体" w:hAnsi="宋体" w:cs="宋体"/>
                <w:kern w:val="0"/>
                <w:sz w:val="20"/>
                <w:szCs w:val="20"/>
              </w:rPr>
            </w:pPr>
            <w:r>
              <w:rPr>
                <w:rFonts w:hint="eastAsia" w:ascii="宋体" w:hAnsi="宋体" w:cs="宋体"/>
                <w:kern w:val="0"/>
                <w:sz w:val="20"/>
                <w:szCs w:val="20"/>
              </w:rPr>
              <w:t>4、额定/峰值功率：6～10W</w:t>
            </w:r>
          </w:p>
          <w:p>
            <w:pPr>
              <w:widowControl/>
              <w:jc w:val="left"/>
              <w:rPr>
                <w:rFonts w:ascii="宋体" w:hAnsi="宋体" w:cs="宋体"/>
                <w:kern w:val="0"/>
                <w:sz w:val="20"/>
                <w:szCs w:val="20"/>
              </w:rPr>
            </w:pPr>
            <w:r>
              <w:rPr>
                <w:rFonts w:hint="eastAsia" w:ascii="宋体" w:hAnsi="宋体" w:cs="宋体"/>
                <w:kern w:val="0"/>
                <w:sz w:val="20"/>
                <w:szCs w:val="20"/>
              </w:rPr>
              <w:t>5、灵 敏 度：91dB</w:t>
            </w:r>
          </w:p>
          <w:p>
            <w:pPr>
              <w:widowControl/>
              <w:jc w:val="left"/>
              <w:rPr>
                <w:rFonts w:ascii="宋体" w:hAnsi="宋体" w:cs="宋体"/>
                <w:kern w:val="0"/>
                <w:sz w:val="20"/>
                <w:szCs w:val="20"/>
              </w:rPr>
            </w:pPr>
            <w:r>
              <w:rPr>
                <w:rFonts w:hint="eastAsia" w:ascii="宋体" w:hAnsi="宋体" w:cs="宋体"/>
                <w:kern w:val="0"/>
                <w:sz w:val="20"/>
                <w:szCs w:val="20"/>
              </w:rPr>
              <w:t>6、安装开孔尺寸：Ф166mm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调音台</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1、每个单声道的输入放大模组采用了低噪的无衰减式前置放大器。</w:t>
            </w:r>
          </w:p>
          <w:p>
            <w:pPr>
              <w:widowControl/>
              <w:jc w:val="left"/>
              <w:rPr>
                <w:rFonts w:ascii="宋体" w:hAnsi="宋体" w:cs="宋体"/>
                <w:kern w:val="0"/>
                <w:sz w:val="20"/>
                <w:szCs w:val="20"/>
              </w:rPr>
            </w:pPr>
            <w:r>
              <w:rPr>
                <w:rFonts w:hint="eastAsia" w:ascii="宋体" w:hAnsi="宋体" w:cs="宋体"/>
                <w:kern w:val="0"/>
                <w:sz w:val="20"/>
                <w:szCs w:val="20"/>
              </w:rPr>
              <w:t>2、具有8路输入通道，每一声道都带有INSERT插入点，让每个输入信号都可进行单独的效果处理如：压缩、限幅、反馈抑制等。</w:t>
            </w:r>
          </w:p>
          <w:p>
            <w:pPr>
              <w:widowControl/>
              <w:jc w:val="left"/>
              <w:rPr>
                <w:rFonts w:ascii="宋体" w:hAnsi="宋体" w:cs="宋体"/>
                <w:kern w:val="0"/>
                <w:sz w:val="20"/>
                <w:szCs w:val="20"/>
              </w:rPr>
            </w:pPr>
            <w:r>
              <w:rPr>
                <w:rFonts w:hint="eastAsia" w:ascii="宋体" w:hAnsi="宋体" w:cs="宋体"/>
                <w:kern w:val="0"/>
                <w:sz w:val="20"/>
                <w:szCs w:val="20"/>
              </w:rPr>
              <w:t>3、宁静、细腻的三段富有音乐感均衡器。</w:t>
            </w:r>
          </w:p>
          <w:p>
            <w:pPr>
              <w:widowControl/>
              <w:jc w:val="left"/>
              <w:rPr>
                <w:rFonts w:ascii="宋体" w:hAnsi="宋体" w:cs="宋体"/>
                <w:kern w:val="0"/>
                <w:sz w:val="20"/>
                <w:szCs w:val="20"/>
              </w:rPr>
            </w:pPr>
            <w:r>
              <w:rPr>
                <w:rFonts w:hint="eastAsia" w:ascii="宋体" w:hAnsi="宋体" w:cs="宋体"/>
                <w:kern w:val="0"/>
                <w:sz w:val="20"/>
                <w:szCs w:val="20"/>
              </w:rPr>
              <w:t>4、分区式+48V幻像电源供电系统，可为电容话筒提供电源，并可减少误操作。</w:t>
            </w:r>
          </w:p>
          <w:p>
            <w:pPr>
              <w:widowControl/>
              <w:jc w:val="left"/>
              <w:rPr>
                <w:rFonts w:ascii="宋体" w:hAnsi="宋体" w:cs="宋体"/>
                <w:kern w:val="0"/>
                <w:sz w:val="20"/>
                <w:szCs w:val="20"/>
              </w:rPr>
            </w:pPr>
            <w:r>
              <w:rPr>
                <w:rFonts w:hint="eastAsia" w:ascii="宋体" w:hAnsi="宋体" w:cs="宋体"/>
                <w:kern w:val="0"/>
                <w:sz w:val="20"/>
                <w:szCs w:val="20"/>
              </w:rPr>
              <w:t>5、60MM高精度长寿命衰减器推子。</w:t>
            </w:r>
          </w:p>
          <w:p>
            <w:pPr>
              <w:widowControl/>
              <w:jc w:val="left"/>
              <w:rPr>
                <w:rFonts w:ascii="宋体" w:hAnsi="宋体" w:cs="宋体"/>
                <w:kern w:val="0"/>
                <w:sz w:val="20"/>
                <w:szCs w:val="20"/>
              </w:rPr>
            </w:pPr>
            <w:r>
              <w:rPr>
                <w:rFonts w:hint="eastAsia" w:ascii="宋体" w:hAnsi="宋体" w:cs="宋体"/>
                <w:kern w:val="0"/>
                <w:sz w:val="20"/>
                <w:szCs w:val="20"/>
              </w:rPr>
              <w:t>6、直观清晰的监听系统。</w:t>
            </w:r>
          </w:p>
          <w:p>
            <w:pPr>
              <w:widowControl/>
              <w:jc w:val="left"/>
              <w:rPr>
                <w:rFonts w:ascii="宋体" w:hAnsi="宋体" w:cs="宋体"/>
                <w:kern w:val="0"/>
                <w:sz w:val="20"/>
                <w:szCs w:val="20"/>
              </w:rPr>
            </w:pPr>
            <w:r>
              <w:rPr>
                <w:rFonts w:hint="eastAsia" w:ascii="宋体" w:hAnsi="宋体" w:cs="宋体"/>
                <w:kern w:val="0"/>
                <w:sz w:val="20"/>
                <w:szCs w:val="20"/>
              </w:rPr>
              <w:t>7、方便实用的通道开关。</w:t>
            </w:r>
          </w:p>
          <w:p>
            <w:pPr>
              <w:widowControl/>
              <w:jc w:val="left"/>
              <w:rPr>
                <w:rFonts w:ascii="宋体" w:hAnsi="宋体" w:cs="宋体"/>
                <w:kern w:val="0"/>
                <w:sz w:val="20"/>
                <w:szCs w:val="20"/>
              </w:rPr>
            </w:pPr>
            <w:r>
              <w:rPr>
                <w:rFonts w:hint="eastAsia" w:ascii="宋体" w:hAnsi="宋体" w:cs="宋体"/>
                <w:kern w:val="0"/>
                <w:sz w:val="20"/>
                <w:szCs w:val="20"/>
              </w:rPr>
              <w:t>8、专业级的数码混音效果。</w:t>
            </w:r>
          </w:p>
          <w:p>
            <w:pPr>
              <w:widowControl/>
              <w:jc w:val="left"/>
              <w:rPr>
                <w:rFonts w:ascii="宋体" w:hAnsi="宋体" w:cs="宋体"/>
                <w:kern w:val="0"/>
                <w:sz w:val="20"/>
                <w:szCs w:val="20"/>
              </w:rPr>
            </w:pPr>
            <w:r>
              <w:rPr>
                <w:rFonts w:hint="eastAsia" w:ascii="宋体" w:hAnsi="宋体" w:cs="宋体"/>
                <w:kern w:val="0"/>
                <w:sz w:val="20"/>
                <w:szCs w:val="20"/>
              </w:rPr>
              <w:t>9、四组精确的LED电平指示光柱。</w:t>
            </w:r>
          </w:p>
          <w:p>
            <w:pPr>
              <w:widowControl/>
              <w:jc w:val="left"/>
              <w:rPr>
                <w:rFonts w:ascii="宋体" w:hAnsi="宋体" w:cs="宋体"/>
                <w:kern w:val="0"/>
                <w:sz w:val="20"/>
                <w:szCs w:val="20"/>
              </w:rPr>
            </w:pPr>
            <w:r>
              <w:rPr>
                <w:rFonts w:hint="eastAsia" w:ascii="宋体" w:hAnsi="宋体" w:cs="宋体"/>
                <w:kern w:val="0"/>
                <w:sz w:val="20"/>
                <w:szCs w:val="20"/>
              </w:rPr>
              <w:t>10、外置式低噪电源供应器。</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IP网络编码终端</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1、标准机柜式设计，单路音源、单路编码IP网络编码终端机，能实时将1路外接的音源信号转换成数字化网络音频信号，通过网络进行传输，实现实时播放、定时任务播放控制功能。</w:t>
            </w:r>
          </w:p>
          <w:p>
            <w:pPr>
              <w:widowControl/>
              <w:jc w:val="left"/>
              <w:rPr>
                <w:rFonts w:ascii="宋体" w:hAnsi="宋体" w:cs="宋体"/>
                <w:kern w:val="0"/>
                <w:sz w:val="20"/>
                <w:szCs w:val="20"/>
              </w:rPr>
            </w:pPr>
            <w:r>
              <w:rPr>
                <w:rFonts w:hint="eastAsia" w:ascii="宋体" w:hAnsi="宋体" w:cs="宋体"/>
                <w:kern w:val="0"/>
                <w:sz w:val="20"/>
                <w:szCs w:val="20"/>
              </w:rPr>
              <w:t>2、具有单路网络编码功能，内置硬件编码芯片，实现本地实时信号采集编码功能。</w:t>
            </w:r>
          </w:p>
          <w:p>
            <w:pPr>
              <w:widowControl/>
              <w:jc w:val="left"/>
              <w:rPr>
                <w:rFonts w:ascii="宋体" w:hAnsi="宋体" w:cs="宋体"/>
                <w:kern w:val="0"/>
                <w:sz w:val="20"/>
                <w:szCs w:val="20"/>
              </w:rPr>
            </w:pPr>
            <w:r>
              <w:rPr>
                <w:rFonts w:hint="eastAsia" w:ascii="宋体" w:hAnsi="宋体" w:cs="宋体"/>
                <w:kern w:val="0"/>
                <w:sz w:val="20"/>
                <w:szCs w:val="20"/>
              </w:rPr>
              <w:t>3、具有1路本地话筒、1路本地线路输入接口。</w:t>
            </w:r>
          </w:p>
          <w:p>
            <w:pPr>
              <w:widowControl/>
              <w:jc w:val="left"/>
              <w:rPr>
                <w:rFonts w:ascii="宋体" w:hAnsi="宋体" w:cs="宋体"/>
                <w:kern w:val="0"/>
                <w:sz w:val="20"/>
                <w:szCs w:val="20"/>
              </w:rPr>
            </w:pPr>
            <w:r>
              <w:rPr>
                <w:rFonts w:hint="eastAsia" w:ascii="宋体" w:hAnsi="宋体" w:cs="宋体"/>
                <w:kern w:val="0"/>
                <w:sz w:val="20"/>
                <w:szCs w:val="20"/>
              </w:rPr>
              <w:t>4、具有1路电源输出接口，可控制周边设备电源。</w:t>
            </w:r>
          </w:p>
          <w:p>
            <w:pPr>
              <w:widowControl/>
              <w:jc w:val="left"/>
              <w:rPr>
                <w:rFonts w:ascii="宋体" w:hAnsi="宋体" w:cs="宋体"/>
                <w:kern w:val="0"/>
                <w:sz w:val="20"/>
                <w:szCs w:val="20"/>
              </w:rPr>
            </w:pPr>
            <w:r>
              <w:rPr>
                <w:rFonts w:hint="eastAsia" w:ascii="宋体" w:hAnsi="宋体" w:cs="宋体"/>
                <w:kern w:val="0"/>
                <w:sz w:val="20"/>
                <w:szCs w:val="20"/>
              </w:rPr>
              <w:t>5、具有1路短路控制输出接口。</w:t>
            </w:r>
          </w:p>
          <w:p>
            <w:pPr>
              <w:widowControl/>
              <w:jc w:val="left"/>
              <w:rPr>
                <w:rFonts w:ascii="宋体" w:hAnsi="宋体" w:cs="宋体"/>
                <w:kern w:val="0"/>
                <w:sz w:val="20"/>
                <w:szCs w:val="20"/>
              </w:rPr>
            </w:pPr>
            <w:r>
              <w:rPr>
                <w:rFonts w:hint="eastAsia" w:ascii="宋体" w:hAnsi="宋体" w:cs="宋体"/>
                <w:kern w:val="0"/>
                <w:sz w:val="20"/>
                <w:szCs w:val="20"/>
              </w:rPr>
              <w:t>6、支持DHCP自动获取IP地址。标配2路10/100M RJ45网络交换机接口。</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DVD播放机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产品概述：</w:t>
            </w:r>
          </w:p>
          <w:p>
            <w:pPr>
              <w:widowControl/>
              <w:jc w:val="left"/>
              <w:rPr>
                <w:rFonts w:ascii="宋体" w:hAnsi="宋体" w:cs="宋体"/>
                <w:kern w:val="0"/>
                <w:sz w:val="20"/>
                <w:szCs w:val="20"/>
              </w:rPr>
            </w:pPr>
            <w:r>
              <w:rPr>
                <w:rFonts w:hint="eastAsia" w:ascii="宋体" w:hAnsi="宋体" w:cs="宋体"/>
                <w:kern w:val="0"/>
                <w:sz w:val="20"/>
                <w:szCs w:val="20"/>
              </w:rPr>
              <w:t>1.支持HDMI音视频输出</w:t>
            </w:r>
          </w:p>
          <w:p>
            <w:pPr>
              <w:widowControl/>
              <w:jc w:val="left"/>
              <w:rPr>
                <w:rFonts w:ascii="宋体" w:hAnsi="宋体" w:cs="宋体"/>
                <w:kern w:val="0"/>
                <w:sz w:val="20"/>
                <w:szCs w:val="20"/>
              </w:rPr>
            </w:pPr>
            <w:r>
              <w:rPr>
                <w:rFonts w:hint="eastAsia" w:ascii="宋体" w:hAnsi="宋体" w:cs="宋体"/>
                <w:kern w:val="0"/>
                <w:sz w:val="20"/>
                <w:szCs w:val="20"/>
              </w:rPr>
              <w:t>2.直接面板按键功能齐全</w:t>
            </w:r>
          </w:p>
          <w:p>
            <w:pPr>
              <w:widowControl/>
              <w:jc w:val="left"/>
              <w:rPr>
                <w:rFonts w:ascii="宋体" w:hAnsi="宋体" w:cs="宋体"/>
                <w:kern w:val="0"/>
                <w:sz w:val="20"/>
                <w:szCs w:val="20"/>
              </w:rPr>
            </w:pPr>
            <w:r>
              <w:rPr>
                <w:rFonts w:hint="eastAsia" w:ascii="宋体" w:hAnsi="宋体" w:cs="宋体"/>
                <w:kern w:val="0"/>
                <w:sz w:val="20"/>
                <w:szCs w:val="20"/>
              </w:rPr>
              <w:t>3.耳机输出与音量调整</w:t>
            </w:r>
          </w:p>
          <w:p>
            <w:pPr>
              <w:widowControl/>
              <w:jc w:val="left"/>
              <w:rPr>
                <w:rFonts w:ascii="宋体" w:hAnsi="宋体" w:cs="宋体"/>
                <w:kern w:val="0"/>
                <w:sz w:val="20"/>
                <w:szCs w:val="20"/>
              </w:rPr>
            </w:pPr>
            <w:r>
              <w:rPr>
                <w:rFonts w:hint="eastAsia" w:ascii="宋体" w:hAnsi="宋体" w:cs="宋体"/>
                <w:kern w:val="0"/>
                <w:sz w:val="20"/>
                <w:szCs w:val="20"/>
              </w:rPr>
              <w:t>4.全新设计的播放状态面板显示屏</w:t>
            </w:r>
          </w:p>
          <w:p>
            <w:pPr>
              <w:widowControl/>
              <w:jc w:val="left"/>
              <w:rPr>
                <w:rFonts w:ascii="宋体" w:hAnsi="宋体" w:cs="宋体"/>
                <w:kern w:val="0"/>
                <w:sz w:val="20"/>
                <w:szCs w:val="20"/>
              </w:rPr>
            </w:pPr>
            <w:r>
              <w:rPr>
                <w:rFonts w:hint="eastAsia" w:ascii="宋体" w:hAnsi="宋体" w:cs="宋体"/>
                <w:kern w:val="0"/>
                <w:sz w:val="20"/>
                <w:szCs w:val="20"/>
              </w:rPr>
              <w:t>5.1-5/5+快速选曲功能</w:t>
            </w:r>
          </w:p>
          <w:p>
            <w:pPr>
              <w:widowControl/>
              <w:jc w:val="left"/>
              <w:rPr>
                <w:rFonts w:ascii="宋体" w:hAnsi="宋体" w:cs="宋体"/>
                <w:kern w:val="0"/>
                <w:sz w:val="20"/>
                <w:szCs w:val="20"/>
              </w:rPr>
            </w:pPr>
            <w:r>
              <w:rPr>
                <w:rFonts w:hint="eastAsia" w:ascii="宋体" w:hAnsi="宋体" w:cs="宋体"/>
                <w:kern w:val="0"/>
                <w:sz w:val="20"/>
                <w:szCs w:val="20"/>
              </w:rPr>
              <w:t>6.支持升降调按键组（遥控器）</w:t>
            </w:r>
          </w:p>
          <w:p>
            <w:pPr>
              <w:widowControl/>
              <w:jc w:val="left"/>
              <w:rPr>
                <w:rFonts w:ascii="宋体" w:hAnsi="宋体" w:cs="宋体"/>
                <w:kern w:val="0"/>
                <w:sz w:val="20"/>
                <w:szCs w:val="20"/>
              </w:rPr>
            </w:pPr>
            <w:r>
              <w:rPr>
                <w:rFonts w:hint="eastAsia" w:ascii="宋体" w:hAnsi="宋体" w:cs="宋体"/>
                <w:kern w:val="0"/>
                <w:sz w:val="20"/>
                <w:szCs w:val="20"/>
              </w:rPr>
              <w:t>7.全方位的播放时间显示功能</w:t>
            </w:r>
          </w:p>
          <w:p>
            <w:pPr>
              <w:widowControl/>
              <w:jc w:val="left"/>
              <w:rPr>
                <w:rFonts w:ascii="宋体" w:hAnsi="宋体" w:cs="宋体"/>
                <w:kern w:val="0"/>
                <w:sz w:val="20"/>
                <w:szCs w:val="20"/>
              </w:rPr>
            </w:pPr>
            <w:r>
              <w:rPr>
                <w:rFonts w:hint="eastAsia" w:ascii="宋体" w:hAnsi="宋体" w:cs="宋体"/>
                <w:kern w:val="0"/>
                <w:sz w:val="20"/>
                <w:szCs w:val="20"/>
              </w:rPr>
              <w:t>8.成熟稳定的90V-260V宽电源设计</w:t>
            </w:r>
          </w:p>
          <w:p>
            <w:pPr>
              <w:widowControl/>
              <w:jc w:val="left"/>
              <w:rPr>
                <w:rFonts w:ascii="宋体" w:hAnsi="宋体" w:cs="宋体"/>
                <w:kern w:val="0"/>
                <w:sz w:val="20"/>
                <w:szCs w:val="20"/>
              </w:rPr>
            </w:pPr>
            <w:r>
              <w:rPr>
                <w:rFonts w:hint="eastAsia" w:ascii="宋体" w:hAnsi="宋体" w:cs="宋体"/>
                <w:kern w:val="0"/>
                <w:sz w:val="20"/>
                <w:szCs w:val="20"/>
              </w:rPr>
              <w:t>9.附有多功能红外线遥控器</w:t>
            </w:r>
          </w:p>
          <w:p>
            <w:pPr>
              <w:widowControl/>
              <w:jc w:val="left"/>
              <w:rPr>
                <w:rFonts w:ascii="宋体" w:hAnsi="宋体" w:cs="宋体"/>
                <w:kern w:val="0"/>
                <w:sz w:val="20"/>
                <w:szCs w:val="20"/>
              </w:rPr>
            </w:pPr>
            <w:r>
              <w:rPr>
                <w:rFonts w:hint="eastAsia" w:ascii="宋体" w:hAnsi="宋体" w:cs="宋体"/>
                <w:kern w:val="0"/>
                <w:sz w:val="20"/>
                <w:szCs w:val="20"/>
              </w:rPr>
              <w:t>10.支持CD, VCD,DVD, MP3,WAV音频格式，可外接USB盘播放音乐。</w:t>
            </w: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1.信噪比：95dB</w:t>
            </w:r>
          </w:p>
          <w:p>
            <w:pPr>
              <w:widowControl/>
              <w:jc w:val="left"/>
              <w:rPr>
                <w:rFonts w:ascii="宋体" w:hAnsi="宋体" w:cs="宋体"/>
                <w:kern w:val="0"/>
                <w:sz w:val="20"/>
                <w:szCs w:val="20"/>
              </w:rPr>
            </w:pPr>
            <w:r>
              <w:rPr>
                <w:rFonts w:hint="eastAsia" w:ascii="宋体" w:hAnsi="宋体" w:cs="宋体"/>
                <w:kern w:val="0"/>
                <w:sz w:val="20"/>
                <w:szCs w:val="20"/>
              </w:rPr>
              <w:t>2.响应频率：20hz–20khz</w:t>
            </w:r>
          </w:p>
          <w:p>
            <w:pPr>
              <w:widowControl/>
              <w:jc w:val="left"/>
              <w:rPr>
                <w:rFonts w:ascii="宋体" w:hAnsi="宋体" w:cs="宋体"/>
                <w:kern w:val="0"/>
                <w:sz w:val="20"/>
                <w:szCs w:val="20"/>
              </w:rPr>
            </w:pPr>
            <w:r>
              <w:rPr>
                <w:rFonts w:hint="eastAsia" w:ascii="宋体" w:hAnsi="宋体" w:cs="宋体"/>
                <w:kern w:val="0"/>
                <w:sz w:val="20"/>
                <w:szCs w:val="20"/>
              </w:rPr>
              <w:t>3.总谐波失真：＜0.01%</w:t>
            </w:r>
          </w:p>
          <w:p>
            <w:pPr>
              <w:widowControl/>
              <w:jc w:val="left"/>
              <w:rPr>
                <w:rFonts w:ascii="宋体" w:hAnsi="宋体" w:cs="宋体"/>
                <w:kern w:val="0"/>
                <w:sz w:val="20"/>
                <w:szCs w:val="20"/>
              </w:rPr>
            </w:pPr>
            <w:r>
              <w:rPr>
                <w:rFonts w:hint="eastAsia" w:ascii="宋体" w:hAnsi="宋体" w:cs="宋体"/>
                <w:kern w:val="0"/>
                <w:sz w:val="20"/>
                <w:szCs w:val="20"/>
              </w:rPr>
              <w:t>4.动态范围：＞94dB</w:t>
            </w:r>
          </w:p>
          <w:p>
            <w:pPr>
              <w:widowControl/>
              <w:jc w:val="left"/>
              <w:rPr>
                <w:rFonts w:ascii="宋体" w:hAnsi="宋体" w:cs="宋体"/>
                <w:kern w:val="0"/>
                <w:sz w:val="20"/>
                <w:szCs w:val="20"/>
              </w:rPr>
            </w:pPr>
            <w:r>
              <w:rPr>
                <w:rFonts w:hint="eastAsia" w:ascii="宋体" w:hAnsi="宋体" w:cs="宋体"/>
                <w:kern w:val="0"/>
                <w:sz w:val="20"/>
                <w:szCs w:val="20"/>
              </w:rPr>
              <w:t>5.失真度：＞0.01%</w:t>
            </w:r>
          </w:p>
          <w:p>
            <w:pPr>
              <w:widowControl/>
              <w:jc w:val="left"/>
              <w:rPr>
                <w:rFonts w:ascii="宋体" w:hAnsi="宋体" w:cs="宋体"/>
                <w:kern w:val="0"/>
                <w:sz w:val="20"/>
                <w:szCs w:val="20"/>
              </w:rPr>
            </w:pPr>
            <w:r>
              <w:rPr>
                <w:rFonts w:hint="eastAsia" w:ascii="宋体" w:hAnsi="宋体" w:cs="宋体"/>
                <w:kern w:val="0"/>
                <w:sz w:val="20"/>
                <w:szCs w:val="20"/>
              </w:rPr>
              <w:t>6.频率：44.1khz</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数字调谐器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1、标准机箱设计，铝合金面板，人性化的抽手设计，美观实用。</w:t>
            </w:r>
          </w:p>
          <w:p>
            <w:pPr>
              <w:widowControl/>
              <w:jc w:val="left"/>
              <w:rPr>
                <w:rFonts w:ascii="宋体" w:hAnsi="宋体" w:cs="宋体"/>
                <w:kern w:val="0"/>
                <w:sz w:val="20"/>
                <w:szCs w:val="20"/>
              </w:rPr>
            </w:pPr>
            <w:r>
              <w:rPr>
                <w:rFonts w:hint="eastAsia" w:ascii="宋体" w:hAnsi="宋体" w:cs="宋体"/>
                <w:kern w:val="0"/>
                <w:sz w:val="20"/>
                <w:szCs w:val="20"/>
              </w:rPr>
              <w:t>2、设有轻触式按键操作。</w:t>
            </w:r>
          </w:p>
          <w:p>
            <w:pPr>
              <w:widowControl/>
              <w:jc w:val="left"/>
              <w:rPr>
                <w:rFonts w:ascii="宋体" w:hAnsi="宋体" w:cs="宋体"/>
                <w:kern w:val="0"/>
                <w:sz w:val="20"/>
                <w:szCs w:val="20"/>
              </w:rPr>
            </w:pPr>
            <w:r>
              <w:rPr>
                <w:rFonts w:hint="eastAsia" w:ascii="宋体" w:hAnsi="宋体" w:cs="宋体"/>
                <w:kern w:val="0"/>
                <w:sz w:val="20"/>
                <w:szCs w:val="20"/>
              </w:rPr>
              <w:t>3、高亮度动态VFD荧光显示，清晰醒眼。</w:t>
            </w:r>
          </w:p>
          <w:p>
            <w:pPr>
              <w:widowControl/>
              <w:jc w:val="left"/>
              <w:rPr>
                <w:rFonts w:ascii="宋体" w:hAnsi="宋体" w:cs="宋体"/>
                <w:kern w:val="0"/>
                <w:sz w:val="20"/>
                <w:szCs w:val="20"/>
              </w:rPr>
            </w:pPr>
            <w:r>
              <w:rPr>
                <w:rFonts w:hint="eastAsia" w:ascii="宋体" w:hAnsi="宋体" w:cs="宋体"/>
                <w:kern w:val="0"/>
                <w:sz w:val="20"/>
                <w:szCs w:val="20"/>
              </w:rPr>
              <w:t>4、调频、调幅（AM/FM）立体声二波段接收可选，电台频率记忆存储可达99个；电台频率自动搜索存储功能，且有断电记忆功能。</w:t>
            </w:r>
          </w:p>
          <w:p>
            <w:pPr>
              <w:widowControl/>
              <w:jc w:val="left"/>
              <w:rPr>
                <w:rFonts w:ascii="宋体" w:hAnsi="宋体" w:cs="宋体"/>
                <w:kern w:val="0"/>
                <w:sz w:val="20"/>
                <w:szCs w:val="20"/>
              </w:rPr>
            </w:pPr>
            <w:r>
              <w:rPr>
                <w:rFonts w:hint="eastAsia" w:ascii="宋体" w:hAnsi="宋体" w:cs="宋体"/>
                <w:kern w:val="0"/>
                <w:sz w:val="20"/>
                <w:szCs w:val="20"/>
              </w:rPr>
              <w:t>5、石英锁相环路频率合成器式调谐回路，接收频率精确稳定。</w:t>
            </w:r>
          </w:p>
          <w:p>
            <w:pPr>
              <w:widowControl/>
              <w:jc w:val="left"/>
              <w:rPr>
                <w:rFonts w:ascii="宋体" w:hAnsi="宋体" w:cs="宋体"/>
                <w:kern w:val="0"/>
                <w:sz w:val="20"/>
                <w:szCs w:val="20"/>
              </w:rPr>
            </w:pPr>
            <w:r>
              <w:rPr>
                <w:rFonts w:hint="eastAsia" w:ascii="宋体" w:hAnsi="宋体" w:cs="宋体"/>
                <w:kern w:val="0"/>
                <w:sz w:val="20"/>
                <w:szCs w:val="20"/>
              </w:rPr>
              <w:t>6、具有电台频率自搜索存储功能，且有断电记忆功能。</w:t>
            </w:r>
          </w:p>
          <w:p>
            <w:pPr>
              <w:widowControl/>
              <w:jc w:val="left"/>
              <w:rPr>
                <w:rFonts w:ascii="宋体" w:hAnsi="宋体" w:cs="宋体"/>
                <w:kern w:val="0"/>
                <w:sz w:val="20"/>
                <w:szCs w:val="20"/>
              </w:rPr>
            </w:pPr>
            <w:r>
              <w:rPr>
                <w:rFonts w:hint="eastAsia" w:ascii="宋体" w:hAnsi="宋体" w:cs="宋体"/>
                <w:kern w:val="0"/>
                <w:sz w:val="20"/>
                <w:szCs w:val="20"/>
              </w:rPr>
              <w:t>7、人机操作控制简单、便捷。</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IP网络广播话筒</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1、桌面式设计，带7寸彩色显示电容触屏，人性化操作界面，无操作进入休眠，低功耗省电；</w:t>
            </w:r>
          </w:p>
          <w:p>
            <w:pPr>
              <w:widowControl/>
              <w:jc w:val="left"/>
              <w:rPr>
                <w:rFonts w:ascii="宋体" w:hAnsi="宋体" w:cs="宋体"/>
                <w:kern w:val="0"/>
                <w:sz w:val="20"/>
                <w:szCs w:val="20"/>
              </w:rPr>
            </w:pPr>
            <w:r>
              <w:rPr>
                <w:rFonts w:hint="eastAsia" w:ascii="宋体" w:hAnsi="宋体" w:cs="宋体"/>
                <w:kern w:val="0"/>
                <w:sz w:val="20"/>
                <w:szCs w:val="20"/>
              </w:rPr>
              <w:t>2、可与各终端，寻呼话筒等实现全双工双向对讲功能，也可对各点、各区域及所有区域进行广播和文件播放功能；</w:t>
            </w:r>
          </w:p>
          <w:p>
            <w:pPr>
              <w:widowControl/>
              <w:jc w:val="left"/>
              <w:rPr>
                <w:rFonts w:ascii="宋体" w:hAnsi="宋体" w:cs="宋体"/>
                <w:kern w:val="0"/>
                <w:sz w:val="20"/>
                <w:szCs w:val="20"/>
              </w:rPr>
            </w:pPr>
            <w:r>
              <w:rPr>
                <w:rFonts w:hint="eastAsia" w:ascii="宋体" w:hAnsi="宋体" w:cs="宋体"/>
                <w:kern w:val="0"/>
                <w:sz w:val="20"/>
                <w:szCs w:val="20"/>
              </w:rPr>
              <w:t>3、支持一键实现寻呼对讲、广播任意终端功能，可自定义32个功能快捷键,根据用户情况，提供了八个快捷键显示界面，方便直观；</w:t>
            </w:r>
          </w:p>
          <w:p>
            <w:pPr>
              <w:widowControl/>
              <w:jc w:val="left"/>
              <w:rPr>
                <w:rFonts w:ascii="宋体" w:hAnsi="宋体" w:cs="宋体"/>
                <w:kern w:val="0"/>
                <w:sz w:val="20"/>
                <w:szCs w:val="20"/>
              </w:rPr>
            </w:pPr>
            <w:r>
              <w:rPr>
                <w:rFonts w:hint="eastAsia" w:ascii="宋体" w:hAnsi="宋体" w:cs="宋体"/>
                <w:kern w:val="0"/>
                <w:sz w:val="20"/>
                <w:szCs w:val="20"/>
              </w:rPr>
              <w:t>4、具有红色紧急求助按键，实现快速求助功能，同时支持自定义一键求助快捷键功能；</w:t>
            </w:r>
          </w:p>
          <w:p>
            <w:pPr>
              <w:widowControl/>
              <w:jc w:val="left"/>
              <w:rPr>
                <w:rFonts w:ascii="宋体" w:hAnsi="宋体" w:cs="宋体"/>
                <w:kern w:val="0"/>
                <w:sz w:val="20"/>
                <w:szCs w:val="20"/>
              </w:rPr>
            </w:pPr>
            <w:r>
              <w:rPr>
                <w:rFonts w:hint="eastAsia" w:ascii="宋体" w:hAnsi="宋体" w:cs="宋体"/>
                <w:kern w:val="0"/>
                <w:sz w:val="20"/>
                <w:szCs w:val="20"/>
              </w:rPr>
              <w:t>5、内置输入法功能，可实现文本文件本地编辑及广播功能，能在本地对文本文件进行修改和编辑，同时能直接将本地U盘或SD卡中的文本文件转换成音频文件进行广播；</w:t>
            </w:r>
          </w:p>
          <w:p>
            <w:pPr>
              <w:widowControl/>
              <w:jc w:val="left"/>
              <w:rPr>
                <w:rFonts w:ascii="宋体" w:hAnsi="宋体" w:cs="宋体"/>
                <w:kern w:val="0"/>
                <w:sz w:val="20"/>
                <w:szCs w:val="20"/>
              </w:rPr>
            </w:pPr>
            <w:r>
              <w:rPr>
                <w:rFonts w:hint="eastAsia" w:ascii="宋体" w:hAnsi="宋体" w:cs="宋体"/>
                <w:kern w:val="0"/>
                <w:sz w:val="20"/>
                <w:szCs w:val="20"/>
              </w:rPr>
              <w:t>6、具有USB接口，自带SD卡，并支持点播或广播U盘、SD卡和服务器的音频文件。</w:t>
            </w:r>
          </w:p>
          <w:p>
            <w:pPr>
              <w:widowControl/>
              <w:jc w:val="left"/>
              <w:rPr>
                <w:rFonts w:ascii="宋体" w:hAnsi="宋体" w:cs="宋体"/>
                <w:kern w:val="0"/>
                <w:sz w:val="20"/>
                <w:szCs w:val="20"/>
              </w:rPr>
            </w:pPr>
            <w:r>
              <w:rPr>
                <w:rFonts w:hint="eastAsia" w:ascii="宋体" w:hAnsi="宋体" w:cs="宋体"/>
                <w:kern w:val="0"/>
                <w:sz w:val="20"/>
                <w:szCs w:val="20"/>
              </w:rPr>
              <w:t xml:space="preserve">7、具有短路控制输入输出接口，可实现触发联动功能； </w:t>
            </w:r>
          </w:p>
          <w:p>
            <w:pPr>
              <w:widowControl/>
              <w:jc w:val="left"/>
              <w:rPr>
                <w:rFonts w:ascii="宋体" w:hAnsi="宋体" w:cs="宋体"/>
                <w:kern w:val="0"/>
                <w:sz w:val="20"/>
                <w:szCs w:val="20"/>
              </w:rPr>
            </w:pPr>
            <w:r>
              <w:rPr>
                <w:rFonts w:hint="eastAsia" w:ascii="宋体" w:hAnsi="宋体" w:cs="宋体"/>
                <w:kern w:val="0"/>
                <w:sz w:val="20"/>
                <w:szCs w:val="20"/>
              </w:rPr>
              <w:t>8、具有1个10/100M RJ45网络接口，支持DHCP自动获取IP地址功能。</w:t>
            </w:r>
          </w:p>
          <w:p>
            <w:pPr>
              <w:widowControl/>
              <w:jc w:val="left"/>
              <w:rPr>
                <w:rFonts w:ascii="宋体" w:hAnsi="宋体" w:cs="宋体"/>
                <w:kern w:val="0"/>
                <w:sz w:val="20"/>
                <w:szCs w:val="20"/>
              </w:rPr>
            </w:pPr>
            <w:r>
              <w:rPr>
                <w:rFonts w:hint="eastAsia" w:ascii="宋体" w:hAnsi="宋体" w:cs="宋体"/>
                <w:kern w:val="0"/>
                <w:sz w:val="20"/>
                <w:szCs w:val="20"/>
              </w:rPr>
              <w:t>9、内置3W全频扬声器，声音清晰，洪亮，可播放本地音频和接收远程音频信号进行本地播放，同时还可实现监听功能；</w:t>
            </w:r>
          </w:p>
          <w:p>
            <w:pPr>
              <w:widowControl/>
              <w:jc w:val="left"/>
              <w:rPr>
                <w:rFonts w:ascii="宋体" w:hAnsi="宋体" w:cs="宋体"/>
                <w:kern w:val="0"/>
                <w:sz w:val="20"/>
                <w:szCs w:val="20"/>
              </w:rPr>
            </w:pPr>
            <w:r>
              <w:rPr>
                <w:rFonts w:hint="eastAsia" w:ascii="宋体" w:hAnsi="宋体" w:cs="宋体"/>
                <w:kern w:val="0"/>
                <w:sz w:val="20"/>
                <w:szCs w:val="20"/>
              </w:rPr>
              <w:t xml:space="preserve">10、具有免提通话功能，支持外接耳机或有音源音箱进行外放功能； </w:t>
            </w:r>
          </w:p>
          <w:p>
            <w:pPr>
              <w:widowControl/>
              <w:jc w:val="left"/>
              <w:rPr>
                <w:rFonts w:ascii="宋体" w:hAnsi="宋体" w:cs="宋体"/>
                <w:kern w:val="0"/>
                <w:sz w:val="20"/>
                <w:szCs w:val="20"/>
              </w:rPr>
            </w:pPr>
            <w:r>
              <w:rPr>
                <w:rFonts w:hint="eastAsia" w:ascii="宋体" w:hAnsi="宋体" w:cs="宋体"/>
                <w:kern w:val="0"/>
                <w:sz w:val="20"/>
                <w:szCs w:val="20"/>
              </w:rPr>
              <w:t>11、能接收多个对讲呼叫功能，并自动进行排队，同时支持未接来电提醒和快捷回拨功能；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室内IP网络广播音箱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1、专业的一体化壁挂式IP网络广播音箱，木质箱体，精致美观。</w:t>
            </w:r>
          </w:p>
          <w:p>
            <w:pPr>
              <w:widowControl/>
              <w:jc w:val="left"/>
              <w:rPr>
                <w:rFonts w:ascii="宋体" w:hAnsi="宋体" w:cs="宋体"/>
                <w:kern w:val="0"/>
                <w:sz w:val="20"/>
                <w:szCs w:val="20"/>
              </w:rPr>
            </w:pPr>
            <w:r>
              <w:rPr>
                <w:rFonts w:hint="eastAsia" w:ascii="宋体" w:hAnsi="宋体" w:cs="宋体"/>
                <w:kern w:val="0"/>
                <w:sz w:val="20"/>
                <w:szCs w:val="20"/>
              </w:rPr>
              <w:t>2、内置网络音频解码模块、数字立体声定阻功率放大器和高保真扬声器，能通过网络接收IP网络广播服务器远程传输的音频文件和控制信号。</w:t>
            </w:r>
          </w:p>
          <w:p>
            <w:pPr>
              <w:widowControl/>
              <w:jc w:val="left"/>
              <w:rPr>
                <w:rFonts w:ascii="宋体" w:hAnsi="宋体" w:cs="宋体"/>
                <w:kern w:val="0"/>
                <w:sz w:val="20"/>
                <w:szCs w:val="20"/>
              </w:rPr>
            </w:pPr>
            <w:r>
              <w:rPr>
                <w:rFonts w:hint="eastAsia" w:ascii="宋体" w:hAnsi="宋体" w:cs="宋体"/>
                <w:kern w:val="0"/>
                <w:sz w:val="20"/>
                <w:szCs w:val="20"/>
              </w:rPr>
              <w:t>3、内置8Ω/2*20W双声道立体声功率放大器，可外接一路副音箱，音质达到CD级。</w:t>
            </w:r>
          </w:p>
          <w:p>
            <w:pPr>
              <w:widowControl/>
              <w:jc w:val="left"/>
              <w:rPr>
                <w:rFonts w:ascii="宋体" w:hAnsi="宋体" w:cs="宋体"/>
                <w:kern w:val="0"/>
                <w:sz w:val="20"/>
                <w:szCs w:val="20"/>
              </w:rPr>
            </w:pPr>
            <w:r>
              <w:rPr>
                <w:rFonts w:hint="eastAsia" w:ascii="宋体" w:hAnsi="宋体" w:cs="宋体"/>
                <w:kern w:val="0"/>
                <w:sz w:val="20"/>
                <w:szCs w:val="20"/>
              </w:rPr>
              <w:t>4、具有1路立体声线路（AUX）输入和1路话筒（MIC）输入，支持断网本地扩音功能，带音量调节旋钮。</w:t>
            </w:r>
          </w:p>
          <w:p>
            <w:pPr>
              <w:widowControl/>
              <w:jc w:val="left"/>
              <w:rPr>
                <w:rFonts w:ascii="宋体" w:hAnsi="宋体" w:cs="宋体"/>
                <w:kern w:val="0"/>
                <w:sz w:val="20"/>
                <w:szCs w:val="20"/>
              </w:rPr>
            </w:pPr>
            <w:r>
              <w:rPr>
                <w:rFonts w:hint="eastAsia" w:ascii="宋体" w:hAnsi="宋体" w:cs="宋体"/>
                <w:kern w:val="0"/>
                <w:sz w:val="20"/>
                <w:szCs w:val="20"/>
              </w:rPr>
              <w:t>5、能通过IP网络广播软件对音量进行远程任意调节。</w:t>
            </w:r>
          </w:p>
          <w:p>
            <w:pPr>
              <w:widowControl/>
              <w:jc w:val="left"/>
              <w:rPr>
                <w:rFonts w:ascii="宋体" w:hAnsi="宋体" w:cs="宋体"/>
                <w:kern w:val="0"/>
                <w:sz w:val="20"/>
                <w:szCs w:val="20"/>
              </w:rPr>
            </w:pPr>
            <w:r>
              <w:rPr>
                <w:rFonts w:hint="eastAsia" w:ascii="宋体" w:hAnsi="宋体" w:cs="宋体"/>
                <w:kern w:val="0"/>
                <w:sz w:val="20"/>
                <w:szCs w:val="20"/>
              </w:rPr>
              <w:t>6、具有三级信号优先功能，高级别可打断低级别的广播。</w:t>
            </w:r>
          </w:p>
          <w:p>
            <w:pPr>
              <w:widowControl/>
              <w:jc w:val="left"/>
              <w:rPr>
                <w:rFonts w:ascii="宋体" w:hAnsi="宋体" w:cs="宋体"/>
                <w:kern w:val="0"/>
                <w:sz w:val="20"/>
                <w:szCs w:val="20"/>
              </w:rPr>
            </w:pPr>
            <w:r>
              <w:rPr>
                <w:rFonts w:hint="eastAsia" w:ascii="宋体" w:hAnsi="宋体" w:cs="宋体"/>
                <w:kern w:val="0"/>
                <w:sz w:val="20"/>
                <w:szCs w:val="20"/>
              </w:rPr>
              <w:t>7、标准RJ45网络接口，有以太网地方即可接入，支持跨网段和跨路由。</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IP网络邻层报警矩阵</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1、标准机柜式设计，氧化铝拉丝面板，人性化的抽手，考究的工艺，尽显高档气质。</w:t>
            </w:r>
          </w:p>
          <w:p>
            <w:pPr>
              <w:widowControl/>
              <w:jc w:val="left"/>
              <w:rPr>
                <w:rFonts w:ascii="宋体" w:hAnsi="宋体" w:cs="宋体"/>
                <w:kern w:val="0"/>
                <w:sz w:val="20"/>
                <w:szCs w:val="20"/>
              </w:rPr>
            </w:pPr>
            <w:r>
              <w:rPr>
                <w:rFonts w:hint="eastAsia" w:ascii="宋体" w:hAnsi="宋体" w:cs="宋体"/>
                <w:kern w:val="0"/>
                <w:sz w:val="20"/>
                <w:szCs w:val="20"/>
              </w:rPr>
              <w:t>2、通过消防报警接口可接收报警系统传过来的控制信号，同时自带网络编码控制功能，自动发送信号到服务器，执行播放任务，一台设备便可完成触发消防报警功能。</w:t>
            </w:r>
          </w:p>
          <w:p>
            <w:pPr>
              <w:widowControl/>
              <w:jc w:val="left"/>
              <w:rPr>
                <w:rFonts w:ascii="宋体" w:hAnsi="宋体" w:cs="宋体"/>
                <w:kern w:val="0"/>
                <w:sz w:val="20"/>
                <w:szCs w:val="20"/>
              </w:rPr>
            </w:pPr>
            <w:r>
              <w:rPr>
                <w:rFonts w:hint="eastAsia" w:ascii="宋体" w:hAnsi="宋体" w:cs="宋体"/>
                <w:kern w:val="0"/>
                <w:sz w:val="20"/>
                <w:szCs w:val="20"/>
              </w:rPr>
              <w:t>3、报警模式可选择邻层报警和自定义报警，自定义报警可自由组合报警方式，任意触发报警，任意报警音频文件等多种报警模式。</w:t>
            </w:r>
          </w:p>
          <w:p>
            <w:pPr>
              <w:widowControl/>
              <w:jc w:val="left"/>
              <w:rPr>
                <w:rFonts w:ascii="宋体" w:hAnsi="宋体" w:cs="宋体"/>
                <w:kern w:val="0"/>
                <w:sz w:val="20"/>
                <w:szCs w:val="20"/>
              </w:rPr>
            </w:pPr>
            <w:r>
              <w:rPr>
                <w:rFonts w:hint="eastAsia" w:ascii="宋体" w:hAnsi="宋体" w:cs="宋体"/>
                <w:kern w:val="0"/>
                <w:sz w:val="20"/>
                <w:szCs w:val="20"/>
              </w:rPr>
              <w:t>4、报警语音文件预存储在IP网络广播服务器中，无需再配置报警语音发生器，能对报警音乐任意设定，一套系统中可以任意添加多台报警矩阵。</w:t>
            </w:r>
          </w:p>
          <w:p>
            <w:pPr>
              <w:widowControl/>
              <w:jc w:val="left"/>
              <w:rPr>
                <w:rFonts w:ascii="宋体" w:hAnsi="宋体" w:cs="宋体"/>
                <w:kern w:val="0"/>
                <w:sz w:val="20"/>
                <w:szCs w:val="20"/>
              </w:rPr>
            </w:pPr>
            <w:r>
              <w:rPr>
                <w:rFonts w:hint="eastAsia" w:ascii="宋体" w:hAnsi="宋体" w:cs="宋体"/>
                <w:kern w:val="0"/>
                <w:sz w:val="20"/>
                <w:szCs w:val="20"/>
              </w:rPr>
              <w:t>5、32路消防报警采集接口，可任意扩展路数,各路具有LED报警指示。</w:t>
            </w:r>
          </w:p>
          <w:p>
            <w:pPr>
              <w:widowControl/>
              <w:jc w:val="left"/>
              <w:rPr>
                <w:rFonts w:ascii="宋体" w:hAnsi="宋体" w:cs="宋体"/>
                <w:kern w:val="0"/>
                <w:sz w:val="20"/>
                <w:szCs w:val="20"/>
              </w:rPr>
            </w:pPr>
            <w:r>
              <w:rPr>
                <w:rFonts w:hint="eastAsia" w:ascii="宋体" w:hAnsi="宋体" w:cs="宋体"/>
                <w:kern w:val="0"/>
                <w:sz w:val="20"/>
                <w:szCs w:val="20"/>
              </w:rPr>
              <w:t>6、具有两种报警采集触发方式，高电平、短路信号方式以供用户选择。</w:t>
            </w:r>
          </w:p>
          <w:p>
            <w:pPr>
              <w:widowControl/>
              <w:jc w:val="left"/>
              <w:rPr>
                <w:rFonts w:ascii="宋体" w:hAnsi="宋体" w:cs="宋体"/>
                <w:kern w:val="0"/>
                <w:sz w:val="20"/>
                <w:szCs w:val="20"/>
              </w:rPr>
            </w:pPr>
            <w:r>
              <w:rPr>
                <w:rFonts w:hint="eastAsia" w:ascii="宋体" w:hAnsi="宋体" w:cs="宋体"/>
                <w:kern w:val="0"/>
                <w:sz w:val="20"/>
                <w:szCs w:val="20"/>
              </w:rPr>
              <w:t>7、标配2个10/100M  RJ45网络交换机接口，接口无输入输出之分，直接接入网络中，能接受IP广播控制软件的控制。</w:t>
            </w:r>
          </w:p>
          <w:p>
            <w:pPr>
              <w:widowControl/>
              <w:jc w:val="left"/>
              <w:rPr>
                <w:rFonts w:ascii="宋体" w:hAnsi="宋体" w:cs="宋体"/>
                <w:kern w:val="0"/>
                <w:sz w:val="20"/>
                <w:szCs w:val="20"/>
              </w:rPr>
            </w:pPr>
            <w:r>
              <w:rPr>
                <w:rFonts w:hint="eastAsia" w:ascii="宋体" w:hAnsi="宋体" w:cs="宋体"/>
                <w:kern w:val="0"/>
                <w:sz w:val="20"/>
                <w:szCs w:val="20"/>
              </w:rPr>
              <w:t>8、有以太网口地方即可接入,支持跨网段和路由。</w:t>
            </w:r>
          </w:p>
          <w:p>
            <w:pPr>
              <w:widowControl/>
              <w:jc w:val="left"/>
              <w:rPr>
                <w:rFonts w:ascii="宋体" w:hAnsi="宋体" w:cs="宋体"/>
                <w:kern w:val="0"/>
                <w:sz w:val="20"/>
                <w:szCs w:val="20"/>
              </w:rPr>
            </w:pPr>
            <w:r>
              <w:rPr>
                <w:rFonts w:hint="eastAsia" w:ascii="宋体" w:hAnsi="宋体" w:cs="宋体"/>
                <w:kern w:val="0"/>
                <w:sz w:val="20"/>
                <w:szCs w:val="20"/>
              </w:rPr>
              <w:t>9、待机功率小于2W，满足国家环保节能认证的标准。</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电源时序器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1、标准机柜式设计，氧化铝拉丝面板，人性化的抽手，考究的工艺，尽显高档气质。</w:t>
            </w:r>
          </w:p>
          <w:p>
            <w:pPr>
              <w:widowControl/>
              <w:jc w:val="left"/>
              <w:rPr>
                <w:rFonts w:ascii="宋体" w:hAnsi="宋体" w:cs="宋体"/>
                <w:kern w:val="0"/>
                <w:sz w:val="20"/>
                <w:szCs w:val="20"/>
              </w:rPr>
            </w:pPr>
            <w:r>
              <w:rPr>
                <w:rFonts w:hint="eastAsia" w:ascii="宋体" w:hAnsi="宋体" w:cs="宋体"/>
                <w:kern w:val="0"/>
                <w:sz w:val="20"/>
                <w:szCs w:val="20"/>
              </w:rPr>
              <w:t>2、设有16路电源输出接口，按顺序开启/关闭16路受控设备电源，16路电源插座依次间隔0.4～0.5秒打开。</w:t>
            </w:r>
          </w:p>
          <w:p>
            <w:pPr>
              <w:widowControl/>
              <w:jc w:val="left"/>
              <w:rPr>
                <w:rFonts w:ascii="宋体" w:hAnsi="宋体" w:cs="宋体"/>
                <w:kern w:val="0"/>
                <w:sz w:val="20"/>
                <w:szCs w:val="20"/>
              </w:rPr>
            </w:pPr>
            <w:r>
              <w:rPr>
                <w:rFonts w:hint="eastAsia" w:ascii="宋体" w:hAnsi="宋体" w:cs="宋体"/>
                <w:kern w:val="0"/>
                <w:sz w:val="20"/>
                <w:szCs w:val="20"/>
              </w:rPr>
              <w:t>3、具有控制接口，可与IP网络系统定时控制器设备相连接，实现自动控制。</w:t>
            </w:r>
          </w:p>
          <w:p>
            <w:pPr>
              <w:widowControl/>
              <w:jc w:val="left"/>
              <w:rPr>
                <w:rFonts w:ascii="宋体" w:hAnsi="宋体" w:cs="宋体"/>
                <w:kern w:val="0"/>
                <w:sz w:val="20"/>
                <w:szCs w:val="20"/>
              </w:rPr>
            </w:pPr>
            <w:r>
              <w:rPr>
                <w:rFonts w:hint="eastAsia" w:ascii="宋体" w:hAnsi="宋体" w:cs="宋体"/>
                <w:kern w:val="0"/>
                <w:sz w:val="20"/>
                <w:szCs w:val="20"/>
              </w:rPr>
              <w:t>4、交流关机后，电源输出座可完全断电。</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机柜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宽度*深度*高度：不小于600*600*2000 mm。国际流行的白色透明钢化玻璃前门，玻璃上下两边丝印黑色网纹；前后为圆形通风孔的上下框；可同时安装脚轮和支脚；前后门免焊加强筋结构，美观牢固；可方便拆卸的左右侧门和前后门；齐全的可选配件.承载: 静载800KG(带支架)防护等级:IP20主要材料:SPCC优质冷轧钢板制作；厚度：方孔条2.0mm，安装梁1.5mm，其它1.2mm。表面处理:方孔条镀蓝锌；其余：脱脂、陶化、静电喷塑。</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IP网络广播功放</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1、3寸高亮LCD屏(分辨率128×64),设有轻触式按键，操作简单易懂,网络式IP功放，自带120W功率，可直接外接喇叭进行扩音。</w:t>
            </w:r>
          </w:p>
          <w:p>
            <w:pPr>
              <w:widowControl/>
              <w:jc w:val="left"/>
              <w:rPr>
                <w:rFonts w:ascii="宋体" w:hAnsi="宋体" w:cs="宋体"/>
                <w:kern w:val="0"/>
                <w:sz w:val="20"/>
                <w:szCs w:val="20"/>
              </w:rPr>
            </w:pPr>
            <w:r>
              <w:rPr>
                <w:rFonts w:hint="eastAsia" w:ascii="宋体" w:hAnsi="宋体" w:cs="宋体"/>
                <w:kern w:val="0"/>
                <w:sz w:val="20"/>
                <w:szCs w:val="20"/>
              </w:rPr>
              <w:t>2、标配2个10/100M RJ45网络交换机接口，支持局域网与广域网。</w:t>
            </w:r>
          </w:p>
          <w:p>
            <w:pPr>
              <w:widowControl/>
              <w:jc w:val="left"/>
              <w:rPr>
                <w:rFonts w:ascii="宋体" w:hAnsi="宋体" w:cs="宋体"/>
                <w:kern w:val="0"/>
                <w:sz w:val="20"/>
                <w:szCs w:val="20"/>
              </w:rPr>
            </w:pPr>
            <w:r>
              <w:rPr>
                <w:rFonts w:hint="eastAsia" w:ascii="宋体" w:hAnsi="宋体" w:cs="宋体"/>
                <w:kern w:val="0"/>
                <w:sz w:val="20"/>
                <w:szCs w:val="20"/>
              </w:rPr>
              <w:t>3、全双工双向对讲功能，自带回声消除，输入IP终端机号实现广播或对讲。</w:t>
            </w:r>
          </w:p>
          <w:p>
            <w:pPr>
              <w:widowControl/>
              <w:jc w:val="left"/>
              <w:rPr>
                <w:rFonts w:ascii="宋体" w:hAnsi="宋体" w:cs="宋体"/>
                <w:kern w:val="0"/>
                <w:sz w:val="20"/>
                <w:szCs w:val="20"/>
              </w:rPr>
            </w:pPr>
            <w:r>
              <w:rPr>
                <w:rFonts w:hint="eastAsia" w:ascii="宋体" w:hAnsi="宋体" w:cs="宋体"/>
                <w:kern w:val="0"/>
                <w:sz w:val="20"/>
                <w:szCs w:val="20"/>
              </w:rPr>
              <w:t>4、具有2路线路输入、2路话筒输入和1路线路输出，同时具有相应的音量调节和高、低音调节旋钮，实现前置放大的功能。</w:t>
            </w:r>
          </w:p>
          <w:p>
            <w:pPr>
              <w:widowControl/>
              <w:jc w:val="left"/>
              <w:rPr>
                <w:rFonts w:ascii="宋体" w:hAnsi="宋体" w:cs="宋体"/>
                <w:kern w:val="0"/>
                <w:sz w:val="20"/>
                <w:szCs w:val="20"/>
              </w:rPr>
            </w:pPr>
            <w:r>
              <w:rPr>
                <w:rFonts w:hint="eastAsia" w:ascii="宋体" w:hAnsi="宋体" w:cs="宋体"/>
                <w:kern w:val="0"/>
                <w:sz w:val="20"/>
                <w:szCs w:val="20"/>
              </w:rPr>
              <w:t>5、配置了遥控器，可点播服务器中音频文件，可轻松控制节目的快进、快退，播放、暂停及书签设置；具有顺序、循环、复读等多种播放模式。</w:t>
            </w:r>
          </w:p>
          <w:p>
            <w:pPr>
              <w:widowControl/>
              <w:jc w:val="left"/>
              <w:rPr>
                <w:rFonts w:ascii="宋体" w:hAnsi="宋体" w:cs="宋体"/>
                <w:kern w:val="0"/>
                <w:sz w:val="20"/>
                <w:szCs w:val="20"/>
              </w:rPr>
            </w:pPr>
            <w:r>
              <w:rPr>
                <w:rFonts w:hint="eastAsia" w:ascii="宋体" w:hAnsi="宋体" w:cs="宋体"/>
                <w:kern w:val="0"/>
                <w:sz w:val="20"/>
                <w:szCs w:val="20"/>
              </w:rPr>
              <w:t>6、具有USB接口，支持U盘播放和录音，能将本地的内容进行实时录制。</w:t>
            </w:r>
          </w:p>
          <w:p>
            <w:pPr>
              <w:widowControl/>
              <w:jc w:val="left"/>
              <w:rPr>
                <w:rFonts w:ascii="宋体" w:hAnsi="宋体" w:cs="宋体"/>
                <w:kern w:val="0"/>
                <w:sz w:val="20"/>
                <w:szCs w:val="20"/>
              </w:rPr>
            </w:pPr>
            <w:r>
              <w:rPr>
                <w:rFonts w:hint="eastAsia" w:ascii="宋体" w:hAnsi="宋体" w:cs="宋体"/>
                <w:kern w:val="0"/>
                <w:sz w:val="20"/>
                <w:szCs w:val="20"/>
              </w:rPr>
              <w:t>7、具有3级信号优先功能，网络报警为最高优先级，网络音频播放完自动回复本地播放状态。</w:t>
            </w:r>
          </w:p>
          <w:p>
            <w:pPr>
              <w:widowControl/>
              <w:jc w:val="left"/>
              <w:rPr>
                <w:rFonts w:ascii="宋体" w:hAnsi="宋体" w:cs="宋体"/>
                <w:kern w:val="0"/>
                <w:sz w:val="20"/>
                <w:szCs w:val="20"/>
              </w:rPr>
            </w:pPr>
            <w:r>
              <w:rPr>
                <w:rFonts w:hint="eastAsia" w:ascii="宋体" w:hAnsi="宋体" w:cs="宋体"/>
                <w:kern w:val="0"/>
                <w:sz w:val="20"/>
                <w:szCs w:val="20"/>
              </w:rPr>
              <w:t>8、三线制音控强切输出接口，无需24V强切电源，可外接三线制音量控制器。</w:t>
            </w:r>
          </w:p>
          <w:p>
            <w:pPr>
              <w:widowControl/>
              <w:jc w:val="left"/>
              <w:rPr>
                <w:rFonts w:ascii="宋体" w:hAnsi="宋体" w:cs="宋体"/>
                <w:kern w:val="0"/>
                <w:sz w:val="20"/>
                <w:szCs w:val="20"/>
              </w:rPr>
            </w:pPr>
            <w:r>
              <w:rPr>
                <w:rFonts w:hint="eastAsia" w:ascii="宋体" w:hAnsi="宋体" w:cs="宋体"/>
                <w:kern w:val="0"/>
                <w:sz w:val="20"/>
                <w:szCs w:val="20"/>
              </w:rPr>
              <w:t>9、支持全双工双向对讲功能,自带回声消除。</w:t>
            </w:r>
          </w:p>
          <w:p>
            <w:pPr>
              <w:widowControl/>
              <w:jc w:val="left"/>
              <w:rPr>
                <w:rFonts w:ascii="宋体" w:hAnsi="宋体" w:cs="宋体"/>
                <w:kern w:val="0"/>
                <w:sz w:val="20"/>
                <w:szCs w:val="20"/>
              </w:rPr>
            </w:pPr>
            <w:r>
              <w:rPr>
                <w:rFonts w:hint="eastAsia" w:ascii="宋体" w:hAnsi="宋体" w:cs="宋体"/>
                <w:kern w:val="0"/>
                <w:sz w:val="20"/>
                <w:szCs w:val="20"/>
              </w:rPr>
              <w:t>10、具有终端馈送演讲功能，能将本终端的声音通过网络馈送到其它指定的一个或多个终端。</w:t>
            </w:r>
          </w:p>
          <w:p>
            <w:pPr>
              <w:widowControl/>
              <w:jc w:val="left"/>
              <w:rPr>
                <w:rFonts w:ascii="宋体" w:hAnsi="宋体" w:cs="宋体"/>
                <w:kern w:val="0"/>
                <w:sz w:val="20"/>
                <w:szCs w:val="20"/>
              </w:rPr>
            </w:pPr>
            <w:r>
              <w:rPr>
                <w:rFonts w:hint="eastAsia" w:ascii="宋体" w:hAnsi="宋体" w:cs="宋体"/>
                <w:kern w:val="0"/>
                <w:sz w:val="20"/>
                <w:szCs w:val="20"/>
              </w:rPr>
              <w:t>11、机架终端能设置待机时间长短，时间可从：1—99分钟之间任意设定，用户可根据各个分区具体情况，来任意设定在任务结束后，多长时间关闭功放，以方便用户举行各类活动。</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吸顶音箱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1、6.5寸喇叭单元，钢结构，带同轴高音，带后罩</w:t>
            </w:r>
          </w:p>
          <w:p>
            <w:pPr>
              <w:widowControl/>
              <w:jc w:val="left"/>
              <w:rPr>
                <w:rFonts w:ascii="宋体" w:hAnsi="宋体" w:cs="宋体"/>
                <w:kern w:val="0"/>
                <w:sz w:val="20"/>
                <w:szCs w:val="20"/>
              </w:rPr>
            </w:pPr>
            <w:r>
              <w:rPr>
                <w:rFonts w:hint="eastAsia" w:ascii="宋体" w:hAnsi="宋体" w:cs="宋体"/>
                <w:kern w:val="0"/>
                <w:sz w:val="20"/>
                <w:szCs w:val="20"/>
              </w:rPr>
              <w:t>2、频率响应：110Hz～16KHz</w:t>
            </w:r>
          </w:p>
          <w:p>
            <w:pPr>
              <w:widowControl/>
              <w:jc w:val="left"/>
              <w:rPr>
                <w:rFonts w:ascii="宋体" w:hAnsi="宋体" w:cs="宋体"/>
                <w:kern w:val="0"/>
                <w:sz w:val="20"/>
                <w:szCs w:val="20"/>
              </w:rPr>
            </w:pPr>
            <w:r>
              <w:rPr>
                <w:rFonts w:hint="eastAsia" w:ascii="宋体" w:hAnsi="宋体" w:cs="宋体"/>
                <w:kern w:val="0"/>
                <w:sz w:val="20"/>
                <w:szCs w:val="20"/>
              </w:rPr>
              <w:t>3、输入电压：70/100V</w:t>
            </w:r>
          </w:p>
          <w:p>
            <w:pPr>
              <w:widowControl/>
              <w:jc w:val="left"/>
              <w:rPr>
                <w:rFonts w:ascii="宋体" w:hAnsi="宋体" w:cs="宋体"/>
                <w:kern w:val="0"/>
                <w:sz w:val="20"/>
                <w:szCs w:val="20"/>
              </w:rPr>
            </w:pPr>
            <w:r>
              <w:rPr>
                <w:rFonts w:hint="eastAsia" w:ascii="宋体" w:hAnsi="宋体" w:cs="宋体"/>
                <w:kern w:val="0"/>
                <w:sz w:val="20"/>
                <w:szCs w:val="20"/>
              </w:rPr>
              <w:t>4、额定/峰值功率：6～10W</w:t>
            </w:r>
          </w:p>
          <w:p>
            <w:pPr>
              <w:widowControl/>
              <w:jc w:val="left"/>
              <w:rPr>
                <w:rFonts w:ascii="宋体" w:hAnsi="宋体" w:cs="宋体"/>
                <w:kern w:val="0"/>
                <w:sz w:val="20"/>
                <w:szCs w:val="20"/>
              </w:rPr>
            </w:pPr>
            <w:r>
              <w:rPr>
                <w:rFonts w:hint="eastAsia" w:ascii="宋体" w:hAnsi="宋体" w:cs="宋体"/>
                <w:kern w:val="0"/>
                <w:sz w:val="20"/>
                <w:szCs w:val="20"/>
              </w:rPr>
              <w:t>5、灵 敏 度：91dB</w:t>
            </w:r>
          </w:p>
          <w:p>
            <w:pPr>
              <w:widowControl/>
              <w:jc w:val="left"/>
              <w:rPr>
                <w:rFonts w:ascii="宋体" w:hAnsi="宋体" w:cs="宋体"/>
                <w:kern w:val="0"/>
                <w:sz w:val="20"/>
                <w:szCs w:val="20"/>
              </w:rPr>
            </w:pPr>
            <w:r>
              <w:rPr>
                <w:rFonts w:hint="eastAsia" w:ascii="宋体" w:hAnsi="宋体" w:cs="宋体"/>
                <w:kern w:val="0"/>
                <w:sz w:val="20"/>
                <w:szCs w:val="20"/>
              </w:rPr>
              <w:t>6、安装开孔尺寸：Ф166mm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22.智能中控管理系统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智能中控管理一体机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数据服务器：双核64位CPU，正版操作系统，240G固态存储器；支持BACnet IP/Ethernet协议，支持Modbus TCP/UDP数据。支持WEB浏览，内嵌图形化组态软件，数据报警管理，数据存储管理，历史数据趋势记录，支持20用户WEB访问，支持数据报表和柱状图显示。</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4回路照明控制器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智能照明模块                                                                                                                               </w:t>
            </w:r>
          </w:p>
          <w:p>
            <w:pPr>
              <w:widowControl/>
              <w:jc w:val="left"/>
              <w:rPr>
                <w:rFonts w:ascii="宋体" w:hAnsi="宋体" w:cs="宋体"/>
                <w:kern w:val="0"/>
                <w:sz w:val="20"/>
                <w:szCs w:val="20"/>
              </w:rPr>
            </w:pPr>
            <w:r>
              <w:rPr>
                <w:rFonts w:hint="eastAsia" w:ascii="宋体" w:hAnsi="宋体" w:cs="宋体"/>
                <w:kern w:val="0"/>
                <w:sz w:val="20"/>
                <w:szCs w:val="20"/>
              </w:rPr>
              <w:t xml:space="preserve">1.4回路16A开关控制模块                                                                                                                        </w:t>
            </w:r>
          </w:p>
          <w:p>
            <w:pPr>
              <w:widowControl/>
              <w:jc w:val="left"/>
              <w:rPr>
                <w:rFonts w:ascii="宋体" w:hAnsi="宋体" w:cs="宋体"/>
                <w:kern w:val="0"/>
                <w:sz w:val="20"/>
                <w:szCs w:val="20"/>
              </w:rPr>
            </w:pPr>
            <w:r>
              <w:rPr>
                <w:rFonts w:hint="eastAsia" w:ascii="宋体" w:hAnsi="宋体" w:cs="宋体"/>
                <w:kern w:val="0"/>
                <w:sz w:val="20"/>
                <w:szCs w:val="20"/>
              </w:rPr>
              <w:t>2.标准BACnet MS/TP主通讯，S-Bus面板通讯/Modbus Slave通讯</w:t>
            </w:r>
          </w:p>
          <w:p>
            <w:pPr>
              <w:widowControl/>
              <w:jc w:val="left"/>
              <w:rPr>
                <w:rFonts w:ascii="宋体" w:hAnsi="宋体" w:cs="宋体"/>
                <w:kern w:val="0"/>
                <w:sz w:val="20"/>
                <w:szCs w:val="20"/>
              </w:rPr>
            </w:pPr>
            <w:r>
              <w:rPr>
                <w:rFonts w:hint="eastAsia" w:ascii="宋体" w:hAnsi="宋体" w:cs="宋体"/>
                <w:kern w:val="0"/>
                <w:sz w:val="20"/>
                <w:szCs w:val="20"/>
              </w:rPr>
              <w:t xml:space="preserve">3.适合各种负载的开关控制                                                                                                              </w:t>
            </w:r>
          </w:p>
          <w:p>
            <w:pPr>
              <w:widowControl/>
              <w:jc w:val="left"/>
              <w:rPr>
                <w:rFonts w:ascii="宋体" w:hAnsi="宋体" w:cs="宋体"/>
                <w:kern w:val="0"/>
                <w:sz w:val="20"/>
                <w:szCs w:val="20"/>
              </w:rPr>
            </w:pPr>
            <w:r>
              <w:rPr>
                <w:rFonts w:hint="eastAsia" w:ascii="宋体" w:hAnsi="宋体" w:cs="宋体"/>
                <w:kern w:val="0"/>
                <w:sz w:val="20"/>
                <w:szCs w:val="20"/>
              </w:rPr>
              <w:t>4.支持消防联动接入</w:t>
            </w:r>
          </w:p>
          <w:p>
            <w:pPr>
              <w:widowControl/>
              <w:jc w:val="left"/>
              <w:rPr>
                <w:rFonts w:ascii="宋体" w:hAnsi="宋体" w:cs="宋体"/>
                <w:kern w:val="0"/>
                <w:sz w:val="20"/>
                <w:szCs w:val="20"/>
              </w:rPr>
            </w:pPr>
            <w:r>
              <w:rPr>
                <w:rFonts w:hint="eastAsia" w:ascii="宋体" w:hAnsi="宋体" w:cs="宋体"/>
                <w:kern w:val="0"/>
                <w:sz w:val="20"/>
                <w:szCs w:val="20"/>
              </w:rPr>
              <w:t xml:space="preserve">5.每路均有旁路应急开关 </w:t>
            </w:r>
          </w:p>
          <w:p>
            <w:pPr>
              <w:widowControl/>
              <w:jc w:val="left"/>
              <w:rPr>
                <w:rFonts w:ascii="宋体" w:hAnsi="宋体" w:cs="宋体"/>
                <w:kern w:val="0"/>
                <w:sz w:val="20"/>
                <w:szCs w:val="20"/>
              </w:rPr>
            </w:pPr>
            <w:r>
              <w:rPr>
                <w:rFonts w:hint="eastAsia" w:ascii="宋体" w:hAnsi="宋体" w:cs="宋体"/>
                <w:kern w:val="0"/>
                <w:sz w:val="20"/>
                <w:szCs w:val="20"/>
              </w:rPr>
              <w:t>6.可编程场景控制</w:t>
            </w:r>
          </w:p>
          <w:p>
            <w:pPr>
              <w:widowControl/>
              <w:jc w:val="left"/>
              <w:rPr>
                <w:rFonts w:ascii="宋体" w:hAnsi="宋体" w:cs="宋体"/>
                <w:kern w:val="0"/>
                <w:sz w:val="20"/>
                <w:szCs w:val="20"/>
              </w:rPr>
            </w:pPr>
            <w:r>
              <w:rPr>
                <w:rFonts w:hint="eastAsia" w:ascii="宋体" w:hAnsi="宋体" w:cs="宋体"/>
                <w:kern w:val="0"/>
                <w:sz w:val="20"/>
                <w:szCs w:val="20"/>
              </w:rPr>
              <w:t>7.标准导轨安装</w:t>
            </w:r>
          </w:p>
          <w:p>
            <w:pPr>
              <w:widowControl/>
              <w:jc w:val="left"/>
              <w:rPr>
                <w:rFonts w:ascii="宋体" w:hAnsi="宋体" w:cs="宋体"/>
                <w:kern w:val="0"/>
                <w:sz w:val="20"/>
                <w:szCs w:val="20"/>
              </w:rPr>
            </w:pPr>
            <w:r>
              <w:rPr>
                <w:rFonts w:hint="eastAsia" w:ascii="宋体" w:hAnsi="宋体" w:cs="宋体"/>
                <w:kern w:val="0"/>
                <w:sz w:val="20"/>
                <w:szCs w:val="20"/>
              </w:rPr>
              <w:t>8.工作电压：AC220V，带DC12V输出</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6回路照明控制器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智能照明模块                                                                                                                                </w:t>
            </w:r>
          </w:p>
          <w:p>
            <w:pPr>
              <w:widowControl/>
              <w:jc w:val="left"/>
              <w:rPr>
                <w:rFonts w:ascii="宋体" w:hAnsi="宋体" w:cs="宋体"/>
                <w:kern w:val="0"/>
                <w:sz w:val="20"/>
                <w:szCs w:val="20"/>
              </w:rPr>
            </w:pPr>
            <w:r>
              <w:rPr>
                <w:rFonts w:hint="eastAsia" w:ascii="宋体" w:hAnsi="宋体" w:cs="宋体"/>
                <w:kern w:val="0"/>
                <w:sz w:val="20"/>
                <w:szCs w:val="20"/>
              </w:rPr>
              <w:t xml:space="preserve">1.6回路16A开关控制模块                                                                                                                        </w:t>
            </w:r>
          </w:p>
          <w:p>
            <w:pPr>
              <w:widowControl/>
              <w:jc w:val="left"/>
              <w:rPr>
                <w:rFonts w:ascii="宋体" w:hAnsi="宋体" w:cs="宋体"/>
                <w:kern w:val="0"/>
                <w:sz w:val="20"/>
                <w:szCs w:val="20"/>
              </w:rPr>
            </w:pPr>
            <w:r>
              <w:rPr>
                <w:rFonts w:hint="eastAsia" w:ascii="宋体" w:hAnsi="宋体" w:cs="宋体"/>
                <w:kern w:val="0"/>
                <w:sz w:val="20"/>
                <w:szCs w:val="20"/>
              </w:rPr>
              <w:t>2.标准BACnet MS/TP主通讯，S-Bus面板通讯/Modbus Slave通讯</w:t>
            </w:r>
          </w:p>
          <w:p>
            <w:pPr>
              <w:widowControl/>
              <w:jc w:val="left"/>
              <w:rPr>
                <w:rFonts w:ascii="宋体" w:hAnsi="宋体" w:cs="宋体"/>
                <w:kern w:val="0"/>
                <w:sz w:val="20"/>
                <w:szCs w:val="20"/>
              </w:rPr>
            </w:pPr>
            <w:r>
              <w:rPr>
                <w:rFonts w:hint="eastAsia" w:ascii="宋体" w:hAnsi="宋体" w:cs="宋体"/>
                <w:kern w:val="0"/>
                <w:sz w:val="20"/>
                <w:szCs w:val="20"/>
              </w:rPr>
              <w:t xml:space="preserve">3.适合各种负载的开关控制                                                                                                              </w:t>
            </w:r>
          </w:p>
          <w:p>
            <w:pPr>
              <w:widowControl/>
              <w:jc w:val="left"/>
              <w:rPr>
                <w:rFonts w:ascii="宋体" w:hAnsi="宋体" w:cs="宋体"/>
                <w:kern w:val="0"/>
                <w:sz w:val="20"/>
                <w:szCs w:val="20"/>
              </w:rPr>
            </w:pPr>
            <w:r>
              <w:rPr>
                <w:rFonts w:hint="eastAsia" w:ascii="宋体" w:hAnsi="宋体" w:cs="宋体"/>
                <w:kern w:val="0"/>
                <w:sz w:val="20"/>
                <w:szCs w:val="20"/>
              </w:rPr>
              <w:t>4.支持消防联动接入</w:t>
            </w:r>
          </w:p>
          <w:p>
            <w:pPr>
              <w:widowControl/>
              <w:jc w:val="left"/>
              <w:rPr>
                <w:rFonts w:ascii="宋体" w:hAnsi="宋体" w:cs="宋体"/>
                <w:kern w:val="0"/>
                <w:sz w:val="20"/>
                <w:szCs w:val="20"/>
              </w:rPr>
            </w:pPr>
            <w:r>
              <w:rPr>
                <w:rFonts w:hint="eastAsia" w:ascii="宋体" w:hAnsi="宋体" w:cs="宋体"/>
                <w:kern w:val="0"/>
                <w:sz w:val="20"/>
                <w:szCs w:val="20"/>
              </w:rPr>
              <w:t xml:space="preserve">5.每路均有旁路应急开关 </w:t>
            </w:r>
          </w:p>
          <w:p>
            <w:pPr>
              <w:widowControl/>
              <w:jc w:val="left"/>
              <w:rPr>
                <w:rFonts w:ascii="宋体" w:hAnsi="宋体" w:cs="宋体"/>
                <w:kern w:val="0"/>
                <w:sz w:val="20"/>
                <w:szCs w:val="20"/>
              </w:rPr>
            </w:pPr>
            <w:r>
              <w:rPr>
                <w:rFonts w:hint="eastAsia" w:ascii="宋体" w:hAnsi="宋体" w:cs="宋体"/>
                <w:kern w:val="0"/>
                <w:sz w:val="20"/>
                <w:szCs w:val="20"/>
              </w:rPr>
              <w:t>6.可编程场景控制</w:t>
            </w:r>
          </w:p>
          <w:p>
            <w:pPr>
              <w:widowControl/>
              <w:jc w:val="left"/>
              <w:rPr>
                <w:rFonts w:ascii="宋体" w:hAnsi="宋体" w:cs="宋体"/>
                <w:kern w:val="0"/>
                <w:sz w:val="20"/>
                <w:szCs w:val="20"/>
              </w:rPr>
            </w:pPr>
            <w:r>
              <w:rPr>
                <w:rFonts w:hint="eastAsia" w:ascii="宋体" w:hAnsi="宋体" w:cs="宋体"/>
                <w:kern w:val="0"/>
                <w:sz w:val="20"/>
                <w:szCs w:val="20"/>
              </w:rPr>
              <w:t>7.标准导轨安装</w:t>
            </w:r>
          </w:p>
          <w:p>
            <w:pPr>
              <w:widowControl/>
              <w:jc w:val="left"/>
              <w:rPr>
                <w:rFonts w:ascii="宋体" w:hAnsi="宋体" w:cs="宋体"/>
                <w:kern w:val="0"/>
                <w:sz w:val="20"/>
                <w:szCs w:val="20"/>
              </w:rPr>
            </w:pPr>
            <w:r>
              <w:rPr>
                <w:rFonts w:hint="eastAsia" w:ascii="宋体" w:hAnsi="宋体" w:cs="宋体"/>
                <w:kern w:val="0"/>
                <w:sz w:val="20"/>
                <w:szCs w:val="20"/>
              </w:rPr>
              <w:t>8.工作电压：AC220V，带DC12V输出</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8回路照明控制器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智能照明模块                                                                                                                                </w:t>
            </w:r>
          </w:p>
          <w:p>
            <w:pPr>
              <w:widowControl/>
              <w:jc w:val="left"/>
              <w:rPr>
                <w:rFonts w:ascii="宋体" w:hAnsi="宋体" w:cs="宋体"/>
                <w:kern w:val="0"/>
                <w:sz w:val="20"/>
                <w:szCs w:val="20"/>
              </w:rPr>
            </w:pPr>
            <w:r>
              <w:rPr>
                <w:rFonts w:hint="eastAsia" w:ascii="宋体" w:hAnsi="宋体" w:cs="宋体"/>
                <w:kern w:val="0"/>
                <w:sz w:val="20"/>
                <w:szCs w:val="20"/>
              </w:rPr>
              <w:t xml:space="preserve">1.8回路16A开关控制模块                                                                                                                        </w:t>
            </w:r>
          </w:p>
          <w:p>
            <w:pPr>
              <w:widowControl/>
              <w:jc w:val="left"/>
              <w:rPr>
                <w:rFonts w:ascii="宋体" w:hAnsi="宋体" w:cs="宋体"/>
                <w:kern w:val="0"/>
                <w:sz w:val="20"/>
                <w:szCs w:val="20"/>
              </w:rPr>
            </w:pPr>
            <w:r>
              <w:rPr>
                <w:rFonts w:hint="eastAsia" w:ascii="宋体" w:hAnsi="宋体" w:cs="宋体"/>
                <w:kern w:val="0"/>
                <w:sz w:val="20"/>
                <w:szCs w:val="20"/>
              </w:rPr>
              <w:t>2.标准BACnet MS/TP主通讯，S-Bus面板通讯/Modbus Slave通讯</w:t>
            </w:r>
          </w:p>
          <w:p>
            <w:pPr>
              <w:widowControl/>
              <w:jc w:val="left"/>
              <w:rPr>
                <w:rFonts w:ascii="宋体" w:hAnsi="宋体" w:cs="宋体"/>
                <w:kern w:val="0"/>
                <w:sz w:val="20"/>
                <w:szCs w:val="20"/>
              </w:rPr>
            </w:pPr>
            <w:r>
              <w:rPr>
                <w:rFonts w:hint="eastAsia" w:ascii="宋体" w:hAnsi="宋体" w:cs="宋体"/>
                <w:kern w:val="0"/>
                <w:sz w:val="20"/>
                <w:szCs w:val="20"/>
              </w:rPr>
              <w:t xml:space="preserve">3.适合各种负载的开关控制                                                                                                              </w:t>
            </w:r>
          </w:p>
          <w:p>
            <w:pPr>
              <w:widowControl/>
              <w:jc w:val="left"/>
              <w:rPr>
                <w:rFonts w:ascii="宋体" w:hAnsi="宋体" w:cs="宋体"/>
                <w:kern w:val="0"/>
                <w:sz w:val="20"/>
                <w:szCs w:val="20"/>
              </w:rPr>
            </w:pPr>
            <w:r>
              <w:rPr>
                <w:rFonts w:hint="eastAsia" w:ascii="宋体" w:hAnsi="宋体" w:cs="宋体"/>
                <w:kern w:val="0"/>
                <w:sz w:val="20"/>
                <w:szCs w:val="20"/>
              </w:rPr>
              <w:t>4.支持消防联动接入</w:t>
            </w:r>
          </w:p>
          <w:p>
            <w:pPr>
              <w:widowControl/>
              <w:jc w:val="left"/>
              <w:rPr>
                <w:rFonts w:ascii="宋体" w:hAnsi="宋体" w:cs="宋体"/>
                <w:kern w:val="0"/>
                <w:sz w:val="20"/>
                <w:szCs w:val="20"/>
              </w:rPr>
            </w:pPr>
            <w:r>
              <w:rPr>
                <w:rFonts w:hint="eastAsia" w:ascii="宋体" w:hAnsi="宋体" w:cs="宋体"/>
                <w:kern w:val="0"/>
                <w:sz w:val="20"/>
                <w:szCs w:val="20"/>
              </w:rPr>
              <w:t xml:space="preserve">5.每路均有旁路应急开关 </w:t>
            </w:r>
          </w:p>
          <w:p>
            <w:pPr>
              <w:widowControl/>
              <w:jc w:val="left"/>
              <w:rPr>
                <w:rFonts w:ascii="宋体" w:hAnsi="宋体" w:cs="宋体"/>
                <w:kern w:val="0"/>
                <w:sz w:val="20"/>
                <w:szCs w:val="20"/>
              </w:rPr>
            </w:pPr>
            <w:r>
              <w:rPr>
                <w:rFonts w:hint="eastAsia" w:ascii="宋体" w:hAnsi="宋体" w:cs="宋体"/>
                <w:kern w:val="0"/>
                <w:sz w:val="20"/>
                <w:szCs w:val="20"/>
              </w:rPr>
              <w:t>6.可编程场景控制</w:t>
            </w:r>
          </w:p>
          <w:p>
            <w:pPr>
              <w:widowControl/>
              <w:jc w:val="left"/>
              <w:rPr>
                <w:rFonts w:ascii="宋体" w:hAnsi="宋体" w:cs="宋体"/>
                <w:kern w:val="0"/>
                <w:sz w:val="20"/>
                <w:szCs w:val="20"/>
              </w:rPr>
            </w:pPr>
            <w:r>
              <w:rPr>
                <w:rFonts w:hint="eastAsia" w:ascii="宋体" w:hAnsi="宋体" w:cs="宋体"/>
                <w:kern w:val="0"/>
                <w:sz w:val="20"/>
                <w:szCs w:val="20"/>
              </w:rPr>
              <w:t>7.标准导轨安装</w:t>
            </w:r>
          </w:p>
          <w:p>
            <w:pPr>
              <w:widowControl/>
              <w:jc w:val="left"/>
              <w:rPr>
                <w:rFonts w:ascii="宋体" w:hAnsi="宋体" w:cs="宋体"/>
                <w:kern w:val="0"/>
                <w:sz w:val="20"/>
                <w:szCs w:val="20"/>
              </w:rPr>
            </w:pPr>
            <w:r>
              <w:rPr>
                <w:rFonts w:hint="eastAsia" w:ascii="宋体" w:hAnsi="宋体" w:cs="宋体"/>
                <w:kern w:val="0"/>
                <w:sz w:val="20"/>
                <w:szCs w:val="20"/>
              </w:rPr>
              <w:t>8.工作电压：AC220V，带DC12V输出</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6位智能面板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智能面板                                                                                                                                          </w:t>
            </w:r>
          </w:p>
          <w:p>
            <w:pPr>
              <w:widowControl/>
              <w:jc w:val="left"/>
              <w:rPr>
                <w:rFonts w:ascii="宋体" w:hAnsi="宋体" w:cs="宋体"/>
                <w:kern w:val="0"/>
                <w:sz w:val="20"/>
                <w:szCs w:val="20"/>
              </w:rPr>
            </w:pPr>
            <w:r>
              <w:rPr>
                <w:rFonts w:hint="eastAsia" w:ascii="宋体" w:hAnsi="宋体" w:cs="宋体"/>
                <w:kern w:val="0"/>
                <w:sz w:val="20"/>
                <w:szCs w:val="20"/>
              </w:rPr>
              <w:t>1.工作电压：DC12V-24V ±15%</w:t>
            </w:r>
          </w:p>
          <w:p>
            <w:pPr>
              <w:widowControl/>
              <w:jc w:val="left"/>
              <w:rPr>
                <w:rFonts w:ascii="宋体" w:hAnsi="宋体" w:cs="宋体"/>
                <w:kern w:val="0"/>
                <w:sz w:val="20"/>
                <w:szCs w:val="20"/>
              </w:rPr>
            </w:pPr>
            <w:r>
              <w:rPr>
                <w:rFonts w:hint="eastAsia" w:ascii="宋体" w:hAnsi="宋体" w:cs="宋体"/>
                <w:kern w:val="0"/>
                <w:sz w:val="20"/>
                <w:szCs w:val="20"/>
              </w:rPr>
              <w:t>2.按 键 数：6键,每个按键支持长按、短按功能，均可实现开光、调光、场景控制</w:t>
            </w:r>
          </w:p>
          <w:p>
            <w:pPr>
              <w:widowControl/>
              <w:jc w:val="left"/>
              <w:rPr>
                <w:rFonts w:ascii="宋体" w:hAnsi="宋体" w:cs="宋体"/>
                <w:kern w:val="0"/>
                <w:sz w:val="20"/>
                <w:szCs w:val="20"/>
              </w:rPr>
            </w:pPr>
            <w:r>
              <w:rPr>
                <w:rFonts w:hint="eastAsia" w:ascii="宋体" w:hAnsi="宋体" w:cs="宋体"/>
                <w:kern w:val="0"/>
                <w:sz w:val="20"/>
                <w:szCs w:val="20"/>
              </w:rPr>
              <w:t>3.开关类型：轻点开关</w:t>
            </w:r>
          </w:p>
          <w:p>
            <w:pPr>
              <w:widowControl/>
              <w:jc w:val="left"/>
              <w:rPr>
                <w:rFonts w:ascii="宋体" w:hAnsi="宋体" w:cs="宋体"/>
                <w:kern w:val="0"/>
                <w:sz w:val="20"/>
                <w:szCs w:val="20"/>
              </w:rPr>
            </w:pPr>
            <w:r>
              <w:rPr>
                <w:rFonts w:hint="eastAsia" w:ascii="宋体" w:hAnsi="宋体" w:cs="宋体"/>
                <w:kern w:val="0"/>
                <w:sz w:val="20"/>
                <w:szCs w:val="20"/>
              </w:rPr>
              <w:t>4.485通讯智能面板</w:t>
            </w:r>
          </w:p>
          <w:p>
            <w:pPr>
              <w:widowControl/>
              <w:jc w:val="left"/>
              <w:rPr>
                <w:rFonts w:ascii="宋体" w:hAnsi="宋体" w:cs="宋体"/>
                <w:kern w:val="0"/>
                <w:sz w:val="20"/>
                <w:szCs w:val="20"/>
              </w:rPr>
            </w:pPr>
            <w:r>
              <w:rPr>
                <w:rFonts w:hint="eastAsia" w:ascii="宋体" w:hAnsi="宋体" w:cs="宋体"/>
                <w:kern w:val="0"/>
                <w:sz w:val="20"/>
                <w:szCs w:val="20"/>
              </w:rPr>
              <w:t>5.双色状态指示</w:t>
            </w:r>
          </w:p>
          <w:p>
            <w:pPr>
              <w:widowControl/>
              <w:jc w:val="left"/>
              <w:rPr>
                <w:rFonts w:ascii="宋体" w:hAnsi="宋体" w:cs="宋体"/>
                <w:kern w:val="0"/>
                <w:sz w:val="20"/>
                <w:szCs w:val="20"/>
              </w:rPr>
            </w:pPr>
            <w:r>
              <w:rPr>
                <w:rFonts w:hint="eastAsia" w:ascii="宋体" w:hAnsi="宋体" w:cs="宋体"/>
                <w:kern w:val="0"/>
                <w:sz w:val="20"/>
                <w:szCs w:val="20"/>
              </w:rPr>
              <w:t>6.可在线预置多路场景控制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BR路由器网关</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BR路由器                                                                                                                                   </w:t>
            </w:r>
          </w:p>
          <w:p>
            <w:pPr>
              <w:widowControl/>
              <w:jc w:val="left"/>
              <w:rPr>
                <w:rFonts w:ascii="宋体" w:hAnsi="宋体" w:cs="宋体"/>
                <w:kern w:val="0"/>
                <w:sz w:val="20"/>
                <w:szCs w:val="20"/>
              </w:rPr>
            </w:pPr>
            <w:r>
              <w:rPr>
                <w:rFonts w:hint="eastAsia" w:ascii="宋体" w:hAnsi="宋体" w:cs="宋体"/>
                <w:kern w:val="0"/>
                <w:sz w:val="20"/>
                <w:szCs w:val="20"/>
              </w:rPr>
              <w:t>1.RJ45接口连接入TCP/IP网络</w:t>
            </w:r>
          </w:p>
          <w:p>
            <w:pPr>
              <w:widowControl/>
              <w:jc w:val="left"/>
              <w:rPr>
                <w:rFonts w:ascii="宋体" w:hAnsi="宋体" w:cs="宋体"/>
                <w:kern w:val="0"/>
                <w:sz w:val="20"/>
                <w:szCs w:val="20"/>
              </w:rPr>
            </w:pPr>
            <w:r>
              <w:rPr>
                <w:rFonts w:hint="eastAsia" w:ascii="宋体" w:hAnsi="宋体" w:cs="宋体"/>
                <w:kern w:val="0"/>
                <w:sz w:val="20"/>
                <w:szCs w:val="20"/>
              </w:rPr>
              <w:t>2.1个BACnet MSTP总线485接口，1个以太网BACnetIP通讯接口</w:t>
            </w:r>
          </w:p>
          <w:p>
            <w:pPr>
              <w:widowControl/>
              <w:jc w:val="left"/>
              <w:rPr>
                <w:rFonts w:ascii="宋体" w:hAnsi="宋体" w:cs="宋体"/>
                <w:kern w:val="0"/>
                <w:sz w:val="20"/>
                <w:szCs w:val="20"/>
              </w:rPr>
            </w:pPr>
            <w:r>
              <w:rPr>
                <w:rFonts w:hint="eastAsia" w:ascii="宋体" w:hAnsi="宋体" w:cs="宋体"/>
                <w:kern w:val="0"/>
                <w:sz w:val="20"/>
                <w:szCs w:val="20"/>
              </w:rPr>
              <w:t>3.支持系统实时时钟功能</w:t>
            </w:r>
          </w:p>
          <w:p>
            <w:pPr>
              <w:widowControl/>
              <w:jc w:val="left"/>
              <w:rPr>
                <w:rFonts w:ascii="宋体" w:hAnsi="宋体" w:cs="宋体"/>
                <w:kern w:val="0"/>
                <w:sz w:val="20"/>
                <w:szCs w:val="20"/>
              </w:rPr>
            </w:pPr>
            <w:r>
              <w:rPr>
                <w:rFonts w:hint="eastAsia" w:ascii="宋体" w:hAnsi="宋体" w:cs="宋体"/>
                <w:kern w:val="0"/>
                <w:sz w:val="20"/>
                <w:szCs w:val="20"/>
              </w:rPr>
              <w:t>4.标准导轨安装</w:t>
            </w:r>
          </w:p>
          <w:p>
            <w:pPr>
              <w:widowControl/>
              <w:jc w:val="left"/>
              <w:rPr>
                <w:rFonts w:ascii="宋体" w:hAnsi="宋体" w:cs="宋体"/>
                <w:kern w:val="0"/>
                <w:sz w:val="20"/>
                <w:szCs w:val="20"/>
              </w:rPr>
            </w:pPr>
            <w:r>
              <w:rPr>
                <w:rFonts w:hint="eastAsia" w:ascii="宋体" w:hAnsi="宋体" w:cs="宋体"/>
                <w:kern w:val="0"/>
                <w:sz w:val="20"/>
                <w:szCs w:val="20"/>
              </w:rPr>
              <w:t>5.工作电压：AC24V</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网关控制箱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≥300mm*400mm*140mm；1个BR或BG；30W电源；</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主控器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1、1路P-BUS通信总线接口。</w:t>
            </w:r>
          </w:p>
          <w:p>
            <w:pPr>
              <w:widowControl/>
              <w:jc w:val="left"/>
              <w:rPr>
                <w:rFonts w:ascii="宋体" w:hAnsi="宋体" w:cs="宋体"/>
                <w:kern w:val="0"/>
                <w:sz w:val="20"/>
                <w:szCs w:val="20"/>
              </w:rPr>
            </w:pPr>
            <w:r>
              <w:rPr>
                <w:rFonts w:hint="eastAsia" w:ascii="宋体" w:hAnsi="宋体" w:cs="宋体"/>
                <w:kern w:val="0"/>
                <w:sz w:val="20"/>
                <w:szCs w:val="20"/>
              </w:rPr>
              <w:t>2、3路RS485或1路RS232，8路开关量输入。</w:t>
            </w:r>
          </w:p>
          <w:p>
            <w:pPr>
              <w:widowControl/>
              <w:jc w:val="left"/>
              <w:rPr>
                <w:rFonts w:ascii="宋体" w:hAnsi="宋体" w:cs="宋体"/>
                <w:kern w:val="0"/>
                <w:sz w:val="20"/>
                <w:szCs w:val="20"/>
              </w:rPr>
            </w:pPr>
            <w:r>
              <w:rPr>
                <w:rFonts w:hint="eastAsia" w:ascii="宋体" w:hAnsi="宋体" w:cs="宋体"/>
                <w:kern w:val="0"/>
                <w:sz w:val="20"/>
                <w:szCs w:val="20"/>
              </w:rPr>
              <w:t>3、1路10/100以太网接口，以太网通讯支持UDP、TCP-Client、TCP-Server。</w:t>
            </w:r>
          </w:p>
          <w:p>
            <w:pPr>
              <w:widowControl/>
              <w:jc w:val="left"/>
              <w:rPr>
                <w:rFonts w:ascii="宋体" w:hAnsi="宋体" w:cs="宋体"/>
                <w:kern w:val="0"/>
                <w:sz w:val="20"/>
                <w:szCs w:val="20"/>
              </w:rPr>
            </w:pPr>
            <w:r>
              <w:rPr>
                <w:rFonts w:hint="eastAsia" w:ascii="宋体" w:hAnsi="宋体" w:cs="宋体"/>
                <w:kern w:val="0"/>
                <w:sz w:val="20"/>
                <w:szCs w:val="20"/>
              </w:rPr>
              <w:t>4、串口通讯支持透明转发、标准MODBUS-RTU协议、DL/T645-1997电表协议、HL8006空调协议。</w:t>
            </w:r>
          </w:p>
          <w:p>
            <w:pPr>
              <w:widowControl/>
              <w:jc w:val="left"/>
              <w:rPr>
                <w:rFonts w:ascii="宋体" w:hAnsi="宋体" w:cs="宋体"/>
                <w:kern w:val="0"/>
                <w:sz w:val="20"/>
                <w:szCs w:val="20"/>
              </w:rPr>
            </w:pPr>
            <w:r>
              <w:rPr>
                <w:rFonts w:hint="eastAsia" w:ascii="宋体" w:hAnsi="宋体" w:cs="宋体"/>
                <w:kern w:val="0"/>
                <w:sz w:val="20"/>
                <w:szCs w:val="20"/>
              </w:rPr>
              <w:t>5、以太网通信支持TCP-MODBUS协议。</w:t>
            </w:r>
          </w:p>
          <w:p>
            <w:pPr>
              <w:widowControl/>
              <w:jc w:val="left"/>
              <w:rPr>
                <w:rFonts w:ascii="宋体" w:hAnsi="宋体" w:cs="宋体"/>
                <w:kern w:val="0"/>
                <w:sz w:val="20"/>
                <w:szCs w:val="20"/>
              </w:rPr>
            </w:pPr>
            <w:r>
              <w:rPr>
                <w:rFonts w:hint="eastAsia" w:ascii="宋体" w:hAnsi="宋体" w:cs="宋体"/>
                <w:kern w:val="0"/>
                <w:sz w:val="20"/>
                <w:szCs w:val="20"/>
              </w:rPr>
              <w:t>6、可实现逻辑组态，能完成时钟、逻辑、排程、网关等功能于一体。</w:t>
            </w:r>
          </w:p>
          <w:p>
            <w:pPr>
              <w:widowControl/>
              <w:jc w:val="left"/>
              <w:rPr>
                <w:rFonts w:ascii="宋体" w:hAnsi="宋体" w:cs="宋体"/>
                <w:kern w:val="0"/>
                <w:sz w:val="20"/>
                <w:szCs w:val="20"/>
              </w:rPr>
            </w:pPr>
            <w:r>
              <w:rPr>
                <w:rFonts w:hint="eastAsia" w:ascii="宋体" w:hAnsi="宋体" w:cs="宋体"/>
                <w:kern w:val="0"/>
                <w:sz w:val="20"/>
                <w:szCs w:val="20"/>
              </w:rPr>
              <w:t>7、35mm标准导轨式安装</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24V电源</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1、直流输出范围 24V,0～3A</w:t>
            </w:r>
          </w:p>
          <w:p>
            <w:pPr>
              <w:widowControl/>
              <w:jc w:val="left"/>
              <w:rPr>
                <w:rFonts w:ascii="宋体" w:hAnsi="宋体" w:cs="宋体"/>
                <w:kern w:val="0"/>
                <w:sz w:val="20"/>
                <w:szCs w:val="20"/>
              </w:rPr>
            </w:pPr>
            <w:r>
              <w:rPr>
                <w:rFonts w:hint="eastAsia" w:ascii="宋体" w:hAnsi="宋体" w:cs="宋体"/>
                <w:kern w:val="0"/>
                <w:sz w:val="20"/>
                <w:szCs w:val="20"/>
              </w:rPr>
              <w:t>2、输出电压精度 ±1%</w:t>
            </w:r>
          </w:p>
          <w:p>
            <w:pPr>
              <w:widowControl/>
              <w:jc w:val="left"/>
              <w:rPr>
                <w:rFonts w:ascii="宋体" w:hAnsi="宋体" w:cs="宋体"/>
                <w:kern w:val="0"/>
                <w:sz w:val="20"/>
                <w:szCs w:val="20"/>
              </w:rPr>
            </w:pPr>
            <w:r>
              <w:rPr>
                <w:rFonts w:hint="eastAsia" w:ascii="宋体" w:hAnsi="宋体" w:cs="宋体"/>
                <w:kern w:val="0"/>
                <w:sz w:val="20"/>
                <w:szCs w:val="20"/>
              </w:rPr>
              <w:t>3、纹波 150mVp-p</w:t>
            </w:r>
          </w:p>
          <w:p>
            <w:pPr>
              <w:widowControl/>
              <w:jc w:val="left"/>
              <w:rPr>
                <w:rFonts w:ascii="宋体" w:hAnsi="宋体" w:cs="宋体"/>
                <w:kern w:val="0"/>
                <w:sz w:val="20"/>
                <w:szCs w:val="20"/>
              </w:rPr>
            </w:pPr>
            <w:r>
              <w:rPr>
                <w:rFonts w:hint="eastAsia" w:ascii="宋体" w:hAnsi="宋体" w:cs="宋体"/>
                <w:kern w:val="0"/>
                <w:sz w:val="20"/>
                <w:szCs w:val="20"/>
              </w:rPr>
              <w:t>4、效率 90%</w:t>
            </w:r>
          </w:p>
          <w:p>
            <w:pPr>
              <w:widowControl/>
              <w:jc w:val="left"/>
              <w:rPr>
                <w:rFonts w:ascii="宋体" w:hAnsi="宋体" w:cs="宋体"/>
                <w:kern w:val="0"/>
                <w:sz w:val="20"/>
                <w:szCs w:val="20"/>
              </w:rPr>
            </w:pPr>
            <w:r>
              <w:rPr>
                <w:rFonts w:hint="eastAsia" w:ascii="宋体" w:hAnsi="宋体" w:cs="宋体"/>
                <w:kern w:val="0"/>
                <w:sz w:val="20"/>
                <w:szCs w:val="20"/>
              </w:rPr>
              <w:t>5、输入电压范围 85～264VAC/120～370VDC</w:t>
            </w:r>
          </w:p>
          <w:p>
            <w:pPr>
              <w:widowControl/>
              <w:jc w:val="left"/>
              <w:rPr>
                <w:rFonts w:ascii="宋体" w:hAnsi="宋体" w:cs="宋体"/>
                <w:kern w:val="0"/>
                <w:sz w:val="20"/>
                <w:szCs w:val="20"/>
              </w:rPr>
            </w:pPr>
            <w:r>
              <w:rPr>
                <w:rFonts w:hint="eastAsia" w:ascii="宋体" w:hAnsi="宋体" w:cs="宋体"/>
                <w:kern w:val="0"/>
                <w:sz w:val="20"/>
                <w:szCs w:val="20"/>
              </w:rPr>
              <w:t>6、输入浪涌电流 冷启动70A/230V</w:t>
            </w:r>
          </w:p>
          <w:p>
            <w:pPr>
              <w:widowControl/>
              <w:jc w:val="left"/>
              <w:rPr>
                <w:rFonts w:ascii="宋体" w:hAnsi="宋体" w:cs="宋体"/>
                <w:kern w:val="0"/>
                <w:sz w:val="20"/>
                <w:szCs w:val="20"/>
              </w:rPr>
            </w:pPr>
            <w:r>
              <w:rPr>
                <w:rFonts w:hint="eastAsia" w:ascii="宋体" w:hAnsi="宋体" w:cs="宋体"/>
                <w:kern w:val="0"/>
                <w:sz w:val="20"/>
                <w:szCs w:val="20"/>
              </w:rPr>
              <w:t>7、过载保护 过电流点在105%～150%时恒流限流自动复原</w:t>
            </w:r>
          </w:p>
          <w:p>
            <w:pPr>
              <w:widowControl/>
              <w:jc w:val="left"/>
              <w:rPr>
                <w:rFonts w:ascii="宋体" w:hAnsi="宋体" w:cs="宋体"/>
                <w:kern w:val="0"/>
                <w:sz w:val="20"/>
                <w:szCs w:val="20"/>
              </w:rPr>
            </w:pPr>
            <w:r>
              <w:rPr>
                <w:rFonts w:hint="eastAsia" w:ascii="宋体" w:hAnsi="宋体" w:cs="宋体"/>
                <w:kern w:val="0"/>
                <w:sz w:val="20"/>
                <w:szCs w:val="20"/>
              </w:rPr>
              <w:t>8、过电压保护 额定输出电压的125%～155%时关断,由齐纳二极管钳位</w:t>
            </w:r>
          </w:p>
          <w:p>
            <w:pPr>
              <w:widowControl/>
              <w:jc w:val="left"/>
              <w:rPr>
                <w:rFonts w:ascii="宋体" w:hAnsi="宋体" w:cs="宋体"/>
                <w:kern w:val="0"/>
                <w:sz w:val="20"/>
                <w:szCs w:val="20"/>
              </w:rPr>
            </w:pPr>
            <w:r>
              <w:rPr>
                <w:rFonts w:hint="eastAsia" w:ascii="宋体" w:hAnsi="宋体" w:cs="宋体"/>
                <w:kern w:val="0"/>
                <w:sz w:val="20"/>
                <w:szCs w:val="20"/>
              </w:rPr>
              <w:t>9、工作温度 -30～+70℃</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照明控制器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1、P总线扩展模块，通信链路供电。功耗：40mA@24V。</w:t>
            </w:r>
          </w:p>
          <w:p>
            <w:pPr>
              <w:widowControl/>
              <w:jc w:val="left"/>
              <w:rPr>
                <w:rFonts w:ascii="宋体" w:hAnsi="宋体" w:cs="宋体"/>
                <w:kern w:val="0"/>
                <w:sz w:val="20"/>
                <w:szCs w:val="20"/>
              </w:rPr>
            </w:pPr>
            <w:r>
              <w:rPr>
                <w:rFonts w:hint="eastAsia" w:ascii="宋体" w:hAnsi="宋体" w:cs="宋体"/>
                <w:kern w:val="0"/>
                <w:sz w:val="20"/>
                <w:szCs w:val="20"/>
              </w:rPr>
              <w:t>2、4路16A磁保持继电器输出，输出可手动控制，输出状态指示灯显示，可用于灯光、电动窗帘控制、安防报警等。</w:t>
            </w:r>
          </w:p>
          <w:p>
            <w:pPr>
              <w:widowControl/>
              <w:jc w:val="left"/>
              <w:rPr>
                <w:rFonts w:ascii="宋体" w:hAnsi="宋体" w:cs="宋体"/>
                <w:kern w:val="0"/>
                <w:sz w:val="20"/>
                <w:szCs w:val="20"/>
              </w:rPr>
            </w:pPr>
            <w:r>
              <w:rPr>
                <w:rFonts w:hint="eastAsia" w:ascii="宋体" w:hAnsi="宋体" w:cs="宋体"/>
                <w:kern w:val="0"/>
                <w:sz w:val="20"/>
                <w:szCs w:val="20"/>
              </w:rPr>
              <w:t>3、8路开关量输入，可接入开关、报警、人体红外感应器等信号。</w:t>
            </w:r>
          </w:p>
          <w:p>
            <w:pPr>
              <w:widowControl/>
              <w:jc w:val="left"/>
              <w:rPr>
                <w:rFonts w:ascii="宋体" w:hAnsi="宋体" w:cs="宋体"/>
                <w:kern w:val="0"/>
                <w:sz w:val="20"/>
                <w:szCs w:val="20"/>
              </w:rPr>
            </w:pPr>
            <w:r>
              <w:rPr>
                <w:rFonts w:hint="eastAsia" w:ascii="宋体" w:hAnsi="宋体" w:cs="宋体"/>
                <w:kern w:val="0"/>
                <w:sz w:val="20"/>
                <w:szCs w:val="20"/>
              </w:rPr>
              <w:t>4、35mm标准导轨式安装</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照明控制器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1、P总线扩展模块，通信链路供电。功耗：40mA@24V。</w:t>
            </w:r>
          </w:p>
          <w:p>
            <w:pPr>
              <w:widowControl/>
              <w:jc w:val="left"/>
              <w:rPr>
                <w:rFonts w:ascii="宋体" w:hAnsi="宋体" w:cs="宋体"/>
                <w:kern w:val="0"/>
                <w:sz w:val="20"/>
                <w:szCs w:val="20"/>
              </w:rPr>
            </w:pPr>
            <w:r>
              <w:rPr>
                <w:rFonts w:hint="eastAsia" w:ascii="宋体" w:hAnsi="宋体" w:cs="宋体"/>
                <w:kern w:val="0"/>
                <w:sz w:val="20"/>
                <w:szCs w:val="20"/>
              </w:rPr>
              <w:t>2、8路16A磁保持继电器输出，输出可手动控制，输出状态指示灯显示，可用于灯光、电动窗帘控制、安防报警等。</w:t>
            </w:r>
          </w:p>
          <w:p>
            <w:pPr>
              <w:widowControl/>
              <w:jc w:val="left"/>
              <w:rPr>
                <w:rFonts w:ascii="宋体" w:hAnsi="宋体" w:cs="宋体"/>
                <w:kern w:val="0"/>
                <w:sz w:val="20"/>
                <w:szCs w:val="20"/>
              </w:rPr>
            </w:pPr>
            <w:r>
              <w:rPr>
                <w:rFonts w:hint="eastAsia" w:ascii="宋体" w:hAnsi="宋体" w:cs="宋体"/>
                <w:kern w:val="0"/>
                <w:sz w:val="20"/>
                <w:szCs w:val="20"/>
              </w:rPr>
              <w:t>3、8路开关量输入，可接入开关、报警、人体红外感应器等信号。</w:t>
            </w:r>
          </w:p>
          <w:p>
            <w:pPr>
              <w:widowControl/>
              <w:jc w:val="left"/>
              <w:rPr>
                <w:rFonts w:ascii="宋体" w:hAnsi="宋体" w:cs="宋体"/>
                <w:kern w:val="0"/>
                <w:sz w:val="20"/>
                <w:szCs w:val="20"/>
              </w:rPr>
            </w:pPr>
            <w:r>
              <w:rPr>
                <w:rFonts w:hint="eastAsia" w:ascii="宋体" w:hAnsi="宋体" w:cs="宋体"/>
                <w:kern w:val="0"/>
                <w:sz w:val="20"/>
                <w:szCs w:val="20"/>
              </w:rPr>
              <w:t>4、35mm标准导轨式安装</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门口触摸面板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1、屏幕显示：5.5寸。</w:t>
            </w:r>
          </w:p>
          <w:p>
            <w:pPr>
              <w:widowControl/>
              <w:jc w:val="left"/>
              <w:rPr>
                <w:rFonts w:ascii="宋体" w:hAnsi="宋体" w:cs="宋体"/>
                <w:kern w:val="0"/>
                <w:sz w:val="20"/>
                <w:szCs w:val="20"/>
              </w:rPr>
            </w:pPr>
            <w:r>
              <w:rPr>
                <w:rFonts w:hint="eastAsia" w:ascii="宋体" w:hAnsi="宋体" w:cs="宋体"/>
                <w:kern w:val="0"/>
                <w:sz w:val="20"/>
                <w:szCs w:val="20"/>
              </w:rPr>
              <w:t>2、触屏类型：电容触摸屏。 </w:t>
            </w:r>
          </w:p>
          <w:p>
            <w:pPr>
              <w:widowControl/>
              <w:jc w:val="left"/>
              <w:rPr>
                <w:rFonts w:ascii="宋体" w:hAnsi="宋体" w:cs="宋体"/>
                <w:kern w:val="0"/>
                <w:sz w:val="20"/>
                <w:szCs w:val="20"/>
              </w:rPr>
            </w:pPr>
            <w:r>
              <w:rPr>
                <w:rFonts w:hint="eastAsia" w:ascii="宋体" w:hAnsi="宋体" w:cs="宋体"/>
                <w:kern w:val="0"/>
                <w:sz w:val="20"/>
                <w:szCs w:val="20"/>
              </w:rPr>
              <w:t>3、分辨率：720 x 1280 Pixel。</w:t>
            </w:r>
          </w:p>
          <w:p>
            <w:pPr>
              <w:widowControl/>
              <w:jc w:val="left"/>
              <w:rPr>
                <w:rFonts w:ascii="宋体" w:hAnsi="宋体" w:cs="宋体"/>
                <w:kern w:val="0"/>
                <w:sz w:val="20"/>
                <w:szCs w:val="20"/>
              </w:rPr>
            </w:pPr>
            <w:r>
              <w:rPr>
                <w:rFonts w:hint="eastAsia" w:ascii="宋体" w:hAnsi="宋体" w:cs="宋体"/>
                <w:kern w:val="0"/>
                <w:sz w:val="20"/>
                <w:szCs w:val="20"/>
              </w:rPr>
              <w:t>4、可视角度：180°垂直,180°水平  </w:t>
            </w:r>
          </w:p>
          <w:p>
            <w:pPr>
              <w:widowControl/>
              <w:jc w:val="left"/>
              <w:rPr>
                <w:rFonts w:ascii="宋体" w:hAnsi="宋体" w:cs="宋体"/>
                <w:kern w:val="0"/>
                <w:sz w:val="20"/>
                <w:szCs w:val="20"/>
              </w:rPr>
            </w:pPr>
            <w:r>
              <w:rPr>
                <w:rFonts w:hint="eastAsia" w:ascii="宋体" w:hAnsi="宋体" w:cs="宋体"/>
                <w:kern w:val="0"/>
                <w:sz w:val="20"/>
                <w:szCs w:val="20"/>
              </w:rPr>
              <w:t>5、通讯方式：RS-485标准串行总线，通讯速率1200～256000 bps可设，长度：8 bits，无校验，停止位 1 </w:t>
            </w:r>
          </w:p>
          <w:p>
            <w:pPr>
              <w:widowControl/>
              <w:jc w:val="left"/>
              <w:rPr>
                <w:rFonts w:ascii="宋体" w:hAnsi="宋体" w:cs="宋体"/>
                <w:kern w:val="0"/>
                <w:sz w:val="20"/>
                <w:szCs w:val="20"/>
              </w:rPr>
            </w:pPr>
            <w:r>
              <w:rPr>
                <w:rFonts w:hint="eastAsia" w:ascii="宋体" w:hAnsi="宋体" w:cs="宋体"/>
                <w:kern w:val="0"/>
                <w:sz w:val="20"/>
                <w:szCs w:val="20"/>
              </w:rPr>
              <w:t>5、接口：1个5Pin接线座和1个USB口</w:t>
            </w:r>
          </w:p>
          <w:p>
            <w:pPr>
              <w:widowControl/>
              <w:jc w:val="left"/>
              <w:rPr>
                <w:rFonts w:ascii="宋体" w:hAnsi="宋体" w:cs="宋体"/>
                <w:kern w:val="0"/>
                <w:sz w:val="20"/>
                <w:szCs w:val="20"/>
              </w:rPr>
            </w:pPr>
            <w:r>
              <w:rPr>
                <w:rFonts w:hint="eastAsia" w:ascii="宋体" w:hAnsi="宋体" w:cs="宋体"/>
                <w:kern w:val="0"/>
                <w:sz w:val="20"/>
                <w:szCs w:val="20"/>
              </w:rPr>
              <w:t>6、工作电源：DC12V--DC24V。</w:t>
            </w:r>
          </w:p>
          <w:p>
            <w:pPr>
              <w:widowControl/>
              <w:jc w:val="left"/>
              <w:rPr>
                <w:rFonts w:ascii="宋体" w:hAnsi="宋体" w:cs="宋体"/>
                <w:kern w:val="0"/>
                <w:sz w:val="20"/>
                <w:szCs w:val="20"/>
              </w:rPr>
            </w:pPr>
            <w:r>
              <w:rPr>
                <w:rFonts w:hint="eastAsia" w:ascii="宋体" w:hAnsi="宋体" w:cs="宋体"/>
                <w:kern w:val="0"/>
                <w:sz w:val="20"/>
                <w:szCs w:val="20"/>
              </w:rPr>
              <w:t>7、功耗：工作状态从150 mA – 睡眠状态为40 mA 。</w:t>
            </w:r>
          </w:p>
          <w:p>
            <w:pPr>
              <w:widowControl/>
              <w:jc w:val="left"/>
              <w:rPr>
                <w:rFonts w:ascii="宋体" w:hAnsi="宋体" w:cs="宋体"/>
                <w:kern w:val="0"/>
                <w:sz w:val="20"/>
                <w:szCs w:val="20"/>
              </w:rPr>
            </w:pPr>
            <w:r>
              <w:rPr>
                <w:rFonts w:hint="eastAsia" w:ascii="宋体" w:hAnsi="宋体" w:cs="宋体"/>
                <w:kern w:val="0"/>
                <w:sz w:val="20"/>
                <w:szCs w:val="20"/>
              </w:rPr>
              <w:t>8、外壳：面板玻璃材质，外壳金属铝，底盒阻燃ABS材质。</w:t>
            </w:r>
          </w:p>
          <w:p>
            <w:pPr>
              <w:widowControl/>
              <w:jc w:val="left"/>
              <w:rPr>
                <w:rFonts w:ascii="宋体" w:hAnsi="宋体" w:cs="宋体"/>
                <w:kern w:val="0"/>
                <w:sz w:val="20"/>
                <w:szCs w:val="20"/>
              </w:rPr>
            </w:pPr>
            <w:r>
              <w:rPr>
                <w:rFonts w:hint="eastAsia" w:ascii="宋体" w:hAnsi="宋体" w:cs="宋体"/>
                <w:kern w:val="0"/>
                <w:sz w:val="20"/>
                <w:szCs w:val="20"/>
              </w:rPr>
              <w:t>8、安装底盒：标准86底盒</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红外万向遥控</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1、P总线扩展模块，通信链路供电。功耗：30mA@24V。</w:t>
            </w:r>
          </w:p>
          <w:p>
            <w:pPr>
              <w:widowControl/>
              <w:jc w:val="left"/>
              <w:rPr>
                <w:rFonts w:ascii="宋体" w:hAnsi="宋体" w:cs="宋体"/>
                <w:kern w:val="0"/>
                <w:sz w:val="20"/>
                <w:szCs w:val="20"/>
              </w:rPr>
            </w:pPr>
            <w:r>
              <w:rPr>
                <w:rFonts w:hint="eastAsia" w:ascii="宋体" w:hAnsi="宋体" w:cs="宋体"/>
                <w:kern w:val="0"/>
                <w:sz w:val="20"/>
                <w:szCs w:val="20"/>
              </w:rPr>
              <w:t>2、全向性红外，360度覆盖，控制距离8-10m。</w:t>
            </w:r>
          </w:p>
          <w:p>
            <w:pPr>
              <w:widowControl/>
              <w:jc w:val="left"/>
              <w:rPr>
                <w:rFonts w:ascii="宋体" w:hAnsi="宋体" w:cs="宋体"/>
                <w:kern w:val="0"/>
                <w:sz w:val="20"/>
                <w:szCs w:val="20"/>
              </w:rPr>
            </w:pPr>
            <w:r>
              <w:rPr>
                <w:rFonts w:hint="eastAsia" w:ascii="宋体" w:hAnsi="宋体" w:cs="宋体"/>
                <w:kern w:val="0"/>
                <w:sz w:val="20"/>
                <w:szCs w:val="20"/>
              </w:rPr>
              <w:t>3、可学习存储400条红外命令。</w:t>
            </w:r>
          </w:p>
          <w:p>
            <w:pPr>
              <w:widowControl/>
              <w:jc w:val="left"/>
              <w:rPr>
                <w:rFonts w:ascii="宋体" w:hAnsi="宋体" w:cs="宋体"/>
                <w:kern w:val="0"/>
                <w:sz w:val="20"/>
                <w:szCs w:val="20"/>
              </w:rPr>
            </w:pPr>
            <w:r>
              <w:rPr>
                <w:rFonts w:hint="eastAsia" w:ascii="宋体" w:hAnsi="宋体" w:cs="宋体"/>
                <w:kern w:val="0"/>
                <w:sz w:val="20"/>
                <w:szCs w:val="20"/>
              </w:rPr>
              <w:t>4、外形尺寸:直径110mm，厚度36mm。</w:t>
            </w:r>
          </w:p>
          <w:p>
            <w:pPr>
              <w:widowControl/>
              <w:jc w:val="left"/>
              <w:rPr>
                <w:rFonts w:ascii="宋体" w:hAnsi="宋体" w:cs="宋体"/>
                <w:kern w:val="0"/>
                <w:sz w:val="20"/>
                <w:szCs w:val="20"/>
              </w:rPr>
            </w:pPr>
            <w:r>
              <w:rPr>
                <w:rFonts w:hint="eastAsia" w:ascii="宋体" w:hAnsi="宋体" w:cs="宋体"/>
                <w:kern w:val="0"/>
                <w:sz w:val="20"/>
                <w:szCs w:val="20"/>
              </w:rPr>
              <w:t>5、广泛应用于智能控制、节能改造等领域。</w:t>
            </w:r>
          </w:p>
          <w:p>
            <w:pPr>
              <w:widowControl/>
              <w:jc w:val="left"/>
              <w:rPr>
                <w:rFonts w:ascii="宋体" w:hAnsi="宋体" w:cs="宋体"/>
                <w:kern w:val="0"/>
                <w:sz w:val="20"/>
                <w:szCs w:val="20"/>
              </w:rPr>
            </w:pPr>
            <w:r>
              <w:rPr>
                <w:rFonts w:hint="eastAsia" w:ascii="宋体" w:hAnsi="宋体" w:cs="宋体"/>
                <w:kern w:val="0"/>
                <w:sz w:val="20"/>
                <w:szCs w:val="20"/>
              </w:rPr>
              <w:t>6、吸顶式安装</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CP成套控制箱（1类）</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含空开、2个接触器等电气辅材</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23、综合布线系统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86型单口面板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外型尺寸符合国标86型；采用优质工程塑料，阻燃、抗冲击、防撞、耐腐蚀；面板正面带防护门，适应不同的工作环境；信息面板口带有标签标识，方便管理；信息口面板上自带防尘盖。</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86型双口面板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外型尺寸符合国标86型；采用优质工程塑料，阻燃、抗冲击、防撞、耐腐蚀；面板正面带防护门，适应不同的工作环境；信息面板口带有标签标识，方便管理；信息口面板上自带防尘盖。</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795</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6类非屏蔽RJ45信息模块</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产品采用阻燃、抗冲击、耐腐蚀材料制作；模块有T568A、T568B两种标准打线标记，性能符合TIA/EIA568B.2和ISO/IEC11801标准；插拔次数： 大于750次；</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1730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2米六类RJ45非屏蔽跳线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类跳线具有高性能的特性，传输指标超越了TIA/EIA和ISO/IEC对六类等级的要求，采用防松脱插头；性能符合TIA/EIA-568B的六类软线的电气性能标准要求；专业制造设计，确保六类跳线的电气性能稳定；插拔次数：大于750次；可有多种颜色选择，可有各种尺寸规格选择</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1490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6类4对非屏蔽双绞线UTP</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性能符合国际六类标准；高性能的高速电缆；完全支持千兆以太网应用；产品符合相关TIA/EIA 568B.2-1 Cat6，ISO/IEC等标准</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305米/箱</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337</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3类50对大对数铜缆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性能符合TIA/EIA568A三类标准，线对之间对绞以减少串音；运行温度： -20℃到70℃，线规：24AWG；NVP：67%；最大直流电阻：9.4Ohms/100m；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6类24口模块式配线架UTP,含满配模块</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六类标准；信息模块，配线架互换通用；方便单个通讯故障的维护；完善清晰的标识系统，支持T568A和T568B两种打线方式；背面理线托架，用于线缆捆扎、管理，有效保证了线缆的弯曲半径；标准19’安装，适用范围广，安装、维护、扩容简便快捷。</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理线架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标准19英寸机架式安装，高度1U；带有盖板，方便操作；提供跳线架及设备跳线的水平和垂直方向的管理；使布线系统结构紧凑，整洁美观；理线器加盖后有助于跳线的保护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SC-LC单模光纤跳纤（双芯，3米）</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性能符合EIA/TIA568标准中的要求，产品可广泛应用于光纤通信、高速率及大容量SDH光纤传输系统，光纤数据传送、LAN、光纤传感器、光纤CATV网络、光测试设备等</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19机柜式24口光纤配线架（含24口SC适配器）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全钢镀锌喷塑壳体，结构牢固，美观大方，及多种类型的光纤适配器，便于灵活的配置安装，尺寸更小的阻水式线缆入线管，支持线缆直径范围从0.08in到0.275in（2.03mm到6.99mm）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1米SC单模尾纤</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性能符合EIA/TIA-568标准中的要求，产品可广泛应用于光纤通信、高速率及大容量SDH光纤传输系统、光纤数据传送、LAN、光纤传感器、光纤CATV网络、光测试设备等</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熔接</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尾纤熔接</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光纤理线架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标准19英寸机架式安装，高度1U；带有盖板，方便操作；提供跳线架及设备跳线的水平和垂直方向的管理；使布线系统结构紧凑，整洁美观；理线器加盖后有助于跳线的保护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50口电话配线架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机架式RJ45高密度电话配线架</w:t>
            </w:r>
          </w:p>
          <w:p>
            <w:pPr>
              <w:widowControl/>
              <w:jc w:val="left"/>
              <w:rPr>
                <w:rFonts w:ascii="宋体" w:hAnsi="宋体" w:cs="宋体"/>
                <w:kern w:val="0"/>
                <w:sz w:val="20"/>
                <w:szCs w:val="20"/>
              </w:rPr>
            </w:pPr>
            <w:r>
              <w:rPr>
                <w:rFonts w:hint="eastAsia" w:ascii="宋体" w:hAnsi="宋体" w:cs="宋体"/>
                <w:kern w:val="0"/>
                <w:sz w:val="20"/>
                <w:szCs w:val="20"/>
              </w:rPr>
              <w:t>端口数：1U机架式 50*RJ45</w:t>
            </w:r>
          </w:p>
          <w:p>
            <w:pPr>
              <w:widowControl/>
              <w:jc w:val="left"/>
              <w:rPr>
                <w:rFonts w:ascii="宋体" w:hAnsi="宋体" w:cs="宋体"/>
                <w:kern w:val="0"/>
                <w:sz w:val="20"/>
                <w:szCs w:val="20"/>
              </w:rPr>
            </w:pPr>
            <w:r>
              <w:rPr>
                <w:rFonts w:hint="eastAsia" w:ascii="宋体" w:hAnsi="宋体" w:cs="宋体"/>
                <w:kern w:val="0"/>
                <w:sz w:val="20"/>
                <w:szCs w:val="20"/>
              </w:rPr>
              <w:t xml:space="preserve">特点：高密度集成、能在1U高度集成50P </w:t>
            </w:r>
          </w:p>
          <w:p>
            <w:pPr>
              <w:widowControl/>
              <w:jc w:val="left"/>
              <w:rPr>
                <w:rFonts w:ascii="宋体" w:hAnsi="宋体" w:cs="宋体"/>
                <w:kern w:val="0"/>
                <w:sz w:val="20"/>
                <w:szCs w:val="20"/>
              </w:rPr>
            </w:pPr>
            <w:r>
              <w:rPr>
                <w:rFonts w:hint="eastAsia" w:ascii="宋体" w:hAnsi="宋体" w:cs="宋体"/>
                <w:kern w:val="0"/>
                <w:sz w:val="20"/>
                <w:szCs w:val="20"/>
              </w:rPr>
              <w:t>安装要求：19英寸机架/机柜</w:t>
            </w:r>
          </w:p>
          <w:p>
            <w:pPr>
              <w:widowControl/>
              <w:jc w:val="left"/>
              <w:rPr>
                <w:rFonts w:ascii="宋体" w:hAnsi="宋体" w:cs="宋体"/>
                <w:kern w:val="0"/>
                <w:sz w:val="20"/>
                <w:szCs w:val="20"/>
              </w:rPr>
            </w:pPr>
            <w:r>
              <w:rPr>
                <w:rFonts w:hint="eastAsia" w:ascii="宋体" w:hAnsi="宋体" w:cs="宋体"/>
                <w:kern w:val="0"/>
                <w:sz w:val="20"/>
                <w:szCs w:val="20"/>
              </w:rPr>
              <w:t>安装高度：1U</w:t>
            </w:r>
          </w:p>
          <w:p>
            <w:pPr>
              <w:widowControl/>
              <w:jc w:val="left"/>
              <w:rPr>
                <w:rFonts w:ascii="宋体" w:hAnsi="宋体" w:cs="宋体"/>
                <w:kern w:val="0"/>
                <w:sz w:val="20"/>
                <w:szCs w:val="20"/>
              </w:rPr>
            </w:pPr>
            <w:r>
              <w:rPr>
                <w:rFonts w:hint="eastAsia" w:ascii="宋体" w:hAnsi="宋体" w:cs="宋体"/>
                <w:kern w:val="0"/>
                <w:sz w:val="20"/>
                <w:szCs w:val="20"/>
              </w:rPr>
              <w:t>插拔次数：不少于1000次</w:t>
            </w:r>
          </w:p>
          <w:p>
            <w:pPr>
              <w:widowControl/>
              <w:jc w:val="left"/>
              <w:rPr>
                <w:rFonts w:ascii="宋体" w:hAnsi="宋体" w:cs="宋体"/>
                <w:kern w:val="0"/>
                <w:sz w:val="20"/>
                <w:szCs w:val="20"/>
              </w:rPr>
            </w:pPr>
            <w:r>
              <w:rPr>
                <w:rFonts w:hint="eastAsia" w:ascii="宋体" w:hAnsi="宋体" w:cs="宋体"/>
                <w:kern w:val="0"/>
                <w:sz w:val="20"/>
                <w:szCs w:val="20"/>
              </w:rPr>
              <w:t>打线工具：110型或Krone型皆可</w:t>
            </w:r>
          </w:p>
          <w:p>
            <w:pPr>
              <w:widowControl/>
              <w:jc w:val="left"/>
              <w:rPr>
                <w:rFonts w:ascii="宋体" w:hAnsi="宋体" w:cs="宋体"/>
                <w:kern w:val="0"/>
                <w:sz w:val="20"/>
                <w:szCs w:val="20"/>
              </w:rPr>
            </w:pPr>
            <w:r>
              <w:rPr>
                <w:rFonts w:hint="eastAsia" w:ascii="宋体" w:hAnsi="宋体" w:cs="宋体"/>
                <w:kern w:val="0"/>
                <w:sz w:val="20"/>
                <w:szCs w:val="20"/>
              </w:rPr>
              <w:t>IDC端接次数：不少于250次，斜口刀面设计</w:t>
            </w:r>
          </w:p>
          <w:p>
            <w:pPr>
              <w:widowControl/>
              <w:jc w:val="left"/>
              <w:rPr>
                <w:rFonts w:ascii="宋体" w:hAnsi="宋体" w:cs="宋体"/>
                <w:kern w:val="0"/>
                <w:sz w:val="20"/>
                <w:szCs w:val="20"/>
              </w:rPr>
            </w:pPr>
            <w:r>
              <w:rPr>
                <w:rFonts w:hint="eastAsia" w:ascii="宋体" w:hAnsi="宋体" w:cs="宋体"/>
                <w:kern w:val="0"/>
                <w:sz w:val="20"/>
                <w:szCs w:val="20"/>
              </w:rPr>
              <w:t>卡接铜线直径：0.33-0.5mm</w:t>
            </w:r>
          </w:p>
          <w:p>
            <w:pPr>
              <w:widowControl/>
              <w:jc w:val="left"/>
              <w:rPr>
                <w:rFonts w:ascii="宋体" w:hAnsi="宋体" w:cs="宋体"/>
                <w:kern w:val="0"/>
                <w:sz w:val="20"/>
                <w:szCs w:val="20"/>
              </w:rPr>
            </w:pPr>
            <w:r>
              <w:rPr>
                <w:rFonts w:hint="eastAsia" w:ascii="宋体" w:hAnsi="宋体" w:cs="宋体"/>
                <w:kern w:val="0"/>
                <w:sz w:val="20"/>
                <w:szCs w:val="20"/>
              </w:rPr>
              <w:t>电话配线架RJ45口兼容RJ45网络跳线与RJ11电话跳线方便施工与维护</w:t>
            </w:r>
          </w:p>
          <w:p>
            <w:pPr>
              <w:widowControl/>
              <w:jc w:val="left"/>
              <w:rPr>
                <w:rFonts w:ascii="宋体" w:hAnsi="宋体" w:cs="宋体"/>
                <w:kern w:val="0"/>
                <w:sz w:val="20"/>
                <w:szCs w:val="20"/>
              </w:rPr>
            </w:pPr>
            <w:r>
              <w:rPr>
                <w:rFonts w:hint="eastAsia" w:ascii="宋体" w:hAnsi="宋体" w:cs="宋体"/>
                <w:kern w:val="0"/>
                <w:sz w:val="20"/>
                <w:szCs w:val="20"/>
              </w:rPr>
              <w:t>IDC打线方式为180度便于施工与维护，IDC支持4芯电话通讯</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110理线架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标准19英寸机架式安装，高度1U；带有盖板，方便操作；提供跳线架及设备跳线的水平和垂直方向的管理；使布线系统结构紧凑，整洁美观；理线器加盖后有助于跳线的保护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2米超五类RJ45非屏蔽跳线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性能符合TIA/EIA-568B的超五类软线的电气性能标准要求；专业制造设计，确保线缆具有高标准的电气性能稳定；具有自琐功能；插拔次数：大于750次。可有多种颜色选择，可有各种尺寸规格选择。</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12芯室内单模光缆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性能符合ITU-T G652标准；纤芯直径9微米，兼容传统单模光纤，高可靠性,运行温度： -40℃到70℃</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机柜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宽度*深度*高度：不小于600*600*2000 mm。国际流行的白色透明钢化玻璃前门，玻璃上下两边丝印黑色网纹；前后为圆形通风孔的上下框；可同时安装脚轮和支脚；前后门免焊加强筋结构，美观牢固；可方便拆卸的左右侧门和前后门；齐全的可选配件.承载: 静载800KG(带支架)防护等级:IP20主要材料:SPCC优质冷轧钢板制作；厚度：方孔条2.0mm，安装梁1.5mm，其它1.2mm。表面处理:方孔条镀蓝锌；其余：脱脂、陶化、静电喷塑。</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10位机架式PDU</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32A输入10A输出，带3米3*6电缆</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广播线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RVS2*1.0</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拾音器电源线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RVVP3*0.5</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数字量信号线缆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RVVP2*1.0</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2500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模拟量信号线缆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RVVP4*1.0</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300*100桥架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国产 镀锌300*100桥架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JDG25管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国产 JDG25</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JDG20管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国产 JDG20</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14500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超五类4对非屏蔽双绞线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性能符合国际超五类标准；高性能的高速电缆；可以支持千兆以太网应用；产品符合相关TIA/EIA 568B.2-1 Cat5e，ISO/IEC等标准</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305米/箱</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理线架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标准19英寸机架式安装，高度1U；带有盖板，方便操作；提供跳线架及设备跳线的水平和垂直方向的管理；使布线系统结构紧凑，整洁美观；理线器加盖后有助于跳线的保护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超五类24口模块式配线架,含满配模块</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超五类标准;线缆可通过理线托架进行管理也可直接路由和绑扎到配线架后面；完善清晰的标识系统，支持T568A和T568B两种打线方式；采用端子式和模块式，可端接22-24AWG的线缆；标准19’安装，适用范围广，安装、维护、扩容简便快捷。</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2米超五类RJ45非屏蔽跳线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性能符合TIA/EIA-568B的超五类软线的电气性能标准要求；专业制造设计，确保线缆具有高标准的电气性能稳定；具有自琐功能；插拔次数：大于750次。可有多种颜色选择，可有各种尺寸规格选择。</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212</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w:t>
            </w:r>
            <w:r>
              <w:rPr>
                <w:rFonts w:ascii="宋体" w:hAnsi="宋体" w:cs="宋体"/>
                <w:b/>
                <w:bCs/>
                <w:kern w:val="0"/>
                <w:sz w:val="20"/>
                <w:szCs w:val="20"/>
              </w:rPr>
              <w:t>4</w:t>
            </w:r>
            <w:r>
              <w:rPr>
                <w:rFonts w:hint="eastAsia" w:ascii="宋体" w:hAnsi="宋体" w:cs="宋体"/>
                <w:b/>
                <w:bCs/>
                <w:kern w:val="0"/>
                <w:sz w:val="20"/>
                <w:szCs w:val="20"/>
              </w:rPr>
              <w:t>、设备安装调试费用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设备安装调试费用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设备安装调试所需费用</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bl>
    <w:p>
      <w:pPr>
        <w:ind w:firstLine="0" w:firstLineChars="0"/>
      </w:pPr>
    </w:p>
    <w:p>
      <w:pPr>
        <w:ind w:firstLine="0" w:firstLineChars="0"/>
      </w:pPr>
    </w:p>
    <w:p>
      <w:pPr>
        <w:spacing w:line="576" w:lineRule="exact"/>
        <w:jc w:val="center"/>
        <w:rPr>
          <w:rFonts w:ascii="方正小标宋简体" w:hAnsi="方正小标宋简体" w:eastAsia="方正小标宋简体" w:cs="方正小标宋简体"/>
          <w:sz w:val="44"/>
          <w:szCs w:val="44"/>
        </w:rPr>
      </w:pPr>
    </w:p>
    <w:p>
      <w:pPr>
        <w:spacing w:line="576" w:lineRule="exact"/>
      </w:pPr>
    </w:p>
    <w:p>
      <w:pPr>
        <w:spacing w:line="576" w:lineRule="exact"/>
        <w:rPr>
          <w:rFonts w:ascii="宋体" w:cs="宋体"/>
          <w:b/>
          <w:bCs/>
          <w:sz w:val="28"/>
          <w:szCs w:val="28"/>
        </w:rPr>
      </w:pPr>
    </w:p>
    <w:sectPr>
      <w:footerReference r:id="rId6" w:type="default"/>
      <w:pgSz w:w="11905" w:h="16838"/>
      <w:pgMar w:top="1474" w:right="1984" w:bottom="1587" w:left="2098" w:header="851" w:footer="1587" w:gutter="0"/>
      <w:cols w:space="0" w:num="1"/>
      <w:docGrid w:type="linesAndChars" w:linePitch="579" w:charSpace="2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moder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华文宋体">
    <w:panose1 w:val="02010600040101010101"/>
    <w:charset w:val="86"/>
    <w:family w:val="roman"/>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t>第</w:t>
                          </w:r>
                          <w:r>
                            <w:fldChar w:fldCharType="begin"/>
                          </w:r>
                          <w:r>
                            <w:instrText xml:space="preserve"> PAGE  \* MERGEFORMAT </w:instrText>
                          </w:r>
                          <w:r>
                            <w:fldChar w:fldCharType="separate"/>
                          </w:r>
                          <w:r>
                            <w:t>10</w:t>
                          </w:r>
                          <w:r>
                            <w:fldChar w:fldCharType="end"/>
                          </w:r>
                          <w:r>
                            <w:rPr>
                              <w:rFonts w:hint="eastAsia"/>
                            </w:rPr>
                            <w:t>页共</w:t>
                          </w:r>
                          <w:r>
                            <w:fldChar w:fldCharType="begin"/>
                          </w:r>
                          <w:r>
                            <w:instrText xml:space="preserve"> NUMPAGES  \* MERGEFORMAT </w:instrText>
                          </w:r>
                          <w:r>
                            <w:fldChar w:fldCharType="separate"/>
                          </w:r>
                          <w:r>
                            <w:t>242</w:t>
                          </w:r>
                          <w:r>
                            <w:fldChar w:fldCharType="end"/>
                          </w:r>
                          <w:r>
                            <w:rPr>
                              <w:rFonts w:hint="eastAsia"/>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14"/>
                    </w:pPr>
                    <w:r>
                      <w:rPr>
                        <w:rFonts w:hint="eastAsia"/>
                      </w:rPr>
                      <w:t>第</w:t>
                    </w:r>
                    <w:r>
                      <w:fldChar w:fldCharType="begin"/>
                    </w:r>
                    <w:r>
                      <w:instrText xml:space="preserve"> PAGE  \* MERGEFORMAT </w:instrText>
                    </w:r>
                    <w:r>
                      <w:fldChar w:fldCharType="separate"/>
                    </w:r>
                    <w:r>
                      <w:t>10</w:t>
                    </w:r>
                    <w:r>
                      <w:fldChar w:fldCharType="end"/>
                    </w:r>
                    <w:r>
                      <w:rPr>
                        <w:rFonts w:hint="eastAsia"/>
                      </w:rPr>
                      <w:t>页共</w:t>
                    </w:r>
                    <w:r>
                      <w:fldChar w:fldCharType="begin"/>
                    </w:r>
                    <w:r>
                      <w:instrText xml:space="preserve"> NUMPAGES  \* MERGEFORMAT </w:instrText>
                    </w:r>
                    <w:r>
                      <w:fldChar w:fldCharType="separate"/>
                    </w:r>
                    <w:r>
                      <w:t>242</w:t>
                    </w:r>
                    <w:r>
                      <w:fldChar w:fldCharType="end"/>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242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6580D"/>
    <w:multiLevelType w:val="multilevel"/>
    <w:tmpl w:val="DEF6580D"/>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0" w:firstLineChars="0"/>
      </w:pPr>
      <w:rPr>
        <w:rFonts w:hint="default"/>
      </w:rPr>
    </w:lvl>
    <w:lvl w:ilvl="2" w:tentative="0">
      <w:start w:val="1"/>
      <w:numFmt w:val="decimal"/>
      <w:suff w:val="nothing"/>
      <w:lvlText w:val="%1.%2.%3、"/>
      <w:lvlJc w:val="left"/>
      <w:pPr>
        <w:ind w:left="0" w:leftChars="0" w:firstLine="0" w:firstLineChars="0"/>
      </w:pPr>
      <w:rPr>
        <w:rFonts w:hint="default"/>
      </w:rPr>
    </w:lvl>
    <w:lvl w:ilvl="3" w:tentative="0">
      <w:start w:val="1"/>
      <w:numFmt w:val="decimal"/>
      <w:suff w:val="nothing"/>
      <w:lvlText w:val="%1.%2.%3.%4、"/>
      <w:lvlJc w:val="left"/>
      <w:pPr>
        <w:ind w:left="0" w:leftChars="0" w:firstLine="0" w:firstLineChars="0"/>
      </w:pPr>
      <w:rPr>
        <w:rFonts w:hint="default"/>
      </w:rPr>
    </w:lvl>
    <w:lvl w:ilvl="4" w:tentative="0">
      <w:start w:val="1"/>
      <w:numFmt w:val="decimal"/>
      <w:suff w:val="nothing"/>
      <w:lvlText w:val="%1.%2.%3.%4.%5、"/>
      <w:lvlJc w:val="left"/>
      <w:pPr>
        <w:ind w:left="0" w:leftChars="0" w:firstLine="0" w:firstLineChars="0"/>
      </w:pPr>
      <w:rPr>
        <w:rFonts w:hint="default"/>
      </w:rPr>
    </w:lvl>
    <w:lvl w:ilvl="5" w:tentative="0">
      <w:start w:val="1"/>
      <w:numFmt w:val="decimal"/>
      <w:suff w:val="nothing"/>
      <w:lvlText w:val="%1.%2.%3.%4.%5.%6、"/>
      <w:lvlJc w:val="left"/>
      <w:pPr>
        <w:ind w:left="0" w:leftChars="0" w:firstLine="0" w:firstLineChars="0"/>
      </w:pPr>
      <w:rPr>
        <w:rFonts w:hint="default"/>
      </w:rPr>
    </w:lvl>
    <w:lvl w:ilvl="6" w:tentative="0">
      <w:start w:val="1"/>
      <w:numFmt w:val="decimal"/>
      <w:suff w:val="nothing"/>
      <w:lvlText w:val="%1.%2.%3.%4.%5.%6.%7、"/>
      <w:lvlJc w:val="left"/>
      <w:pPr>
        <w:ind w:left="0" w:leftChars="0" w:firstLine="0" w:firstLineChars="0"/>
      </w:pPr>
      <w:rPr>
        <w:rFonts w:hint="default"/>
      </w:rPr>
    </w:lvl>
    <w:lvl w:ilvl="7" w:tentative="0">
      <w:start w:val="1"/>
      <w:numFmt w:val="decimal"/>
      <w:suff w:val="nothing"/>
      <w:lvlText w:val="%1.%2.%3.%4.%5.%6.%7.%8、"/>
      <w:lvlJc w:val="left"/>
      <w:pPr>
        <w:ind w:left="0" w:leftChars="0" w:firstLine="0" w:firstLineChars="0"/>
      </w:pPr>
      <w:rPr>
        <w:rFonts w:hint="default"/>
      </w:rPr>
    </w:lvl>
    <w:lvl w:ilvl="8" w:tentative="0">
      <w:start w:val="1"/>
      <w:numFmt w:val="decimal"/>
      <w:suff w:val="nothing"/>
      <w:lvlText w:val="%1.%2.%3.%4.%5.%6.%7.%8.%9、"/>
      <w:lvlJc w:val="left"/>
      <w:pPr>
        <w:ind w:left="0" w:leftChars="0" w:firstLine="0" w:firstLineChars="0"/>
      </w:pPr>
      <w:rPr>
        <w:rFonts w:hint="default"/>
      </w:rPr>
    </w:lvl>
  </w:abstractNum>
  <w:abstractNum w:abstractNumId="1">
    <w:nsid w:val="561F42AC"/>
    <w:multiLevelType w:val="singleLevel"/>
    <w:tmpl w:val="561F42AC"/>
    <w:lvl w:ilvl="0" w:tentative="0">
      <w:start w:val="2"/>
      <w:numFmt w:val="decimal"/>
      <w:suff w:val="nothing"/>
      <w:lvlText w:val="%1."/>
      <w:lvlJc w:val="left"/>
      <w:rPr>
        <w:rFonts w:cs="Times New Roman"/>
      </w:rPr>
    </w:lvl>
  </w:abstractNum>
  <w:abstractNum w:abstractNumId="2">
    <w:nsid w:val="59B11739"/>
    <w:multiLevelType w:val="singleLevel"/>
    <w:tmpl w:val="59B11739"/>
    <w:lvl w:ilvl="0" w:tentative="0">
      <w:start w:val="1"/>
      <w:numFmt w:val="decimal"/>
      <w:suff w:val="nothing"/>
      <w:lvlText w:val="（%1）"/>
      <w:lvlJc w:val="left"/>
      <w:rPr>
        <w:rFonts w:cs="Times New Roman"/>
      </w:rPr>
    </w:lvl>
  </w:abstractNum>
  <w:abstractNum w:abstractNumId="3">
    <w:nsid w:val="59FC3CC6"/>
    <w:multiLevelType w:val="singleLevel"/>
    <w:tmpl w:val="59FC3CC6"/>
    <w:lvl w:ilvl="0" w:tentative="0">
      <w:start w:val="1"/>
      <w:numFmt w:val="decimal"/>
      <w:suff w:val="nothing"/>
      <w:lvlText w:val="（%1）"/>
      <w:lvlJc w:val="left"/>
      <w:rPr>
        <w:rFonts w:cs="Times New Roman"/>
      </w:rPr>
    </w:lvl>
  </w:abstractNum>
  <w:abstractNum w:abstractNumId="4">
    <w:nsid w:val="59FC3E95"/>
    <w:multiLevelType w:val="singleLevel"/>
    <w:tmpl w:val="59FC3E95"/>
    <w:lvl w:ilvl="0" w:tentative="0">
      <w:start w:val="1"/>
      <w:numFmt w:val="decimal"/>
      <w:lvlText w:val="(%1)"/>
      <w:lvlJc w:val="left"/>
      <w:pPr>
        <w:tabs>
          <w:tab w:val="left" w:pos="312"/>
        </w:tabs>
      </w:pPr>
      <w:rPr>
        <w:rFonts w:cs="Times New Roman"/>
      </w:rPr>
    </w:lvl>
  </w:abstractNum>
  <w:abstractNum w:abstractNumId="5">
    <w:nsid w:val="59FC4271"/>
    <w:multiLevelType w:val="singleLevel"/>
    <w:tmpl w:val="59FC4271"/>
    <w:lvl w:ilvl="0" w:tentative="0">
      <w:start w:val="1"/>
      <w:numFmt w:val="decimal"/>
      <w:suff w:val="nothing"/>
      <w:lvlText w:val="（%1）"/>
      <w:lvlJc w:val="left"/>
      <w:rPr>
        <w:rFonts w:cs="Times New Roman"/>
      </w:rPr>
    </w:lvl>
  </w:abstractNum>
  <w:abstractNum w:abstractNumId="6">
    <w:nsid w:val="59FC4698"/>
    <w:multiLevelType w:val="singleLevel"/>
    <w:tmpl w:val="59FC4698"/>
    <w:lvl w:ilvl="0" w:tentative="0">
      <w:start w:val="1"/>
      <w:numFmt w:val="decimal"/>
      <w:suff w:val="nothing"/>
      <w:lvlText w:val="（%1）"/>
      <w:lvlJc w:val="left"/>
      <w:rPr>
        <w:rFonts w:cs="Times New Roman"/>
      </w:rPr>
    </w:lvl>
  </w:abstractNum>
  <w:abstractNum w:abstractNumId="7">
    <w:nsid w:val="59FC4CCC"/>
    <w:multiLevelType w:val="singleLevel"/>
    <w:tmpl w:val="59FC4CCC"/>
    <w:lvl w:ilvl="0" w:tentative="0">
      <w:start w:val="1"/>
      <w:numFmt w:val="decimal"/>
      <w:suff w:val="nothing"/>
      <w:lvlText w:val="（%1）"/>
      <w:lvlJc w:val="left"/>
      <w:rPr>
        <w:rFonts w:cs="Times New Roman"/>
      </w:rPr>
    </w:lvl>
  </w:abstractNum>
  <w:abstractNum w:abstractNumId="8">
    <w:nsid w:val="59FC4D84"/>
    <w:multiLevelType w:val="singleLevel"/>
    <w:tmpl w:val="59FC4D84"/>
    <w:lvl w:ilvl="0" w:tentative="0">
      <w:start w:val="11"/>
      <w:numFmt w:val="decimal"/>
      <w:suff w:val="nothing"/>
      <w:lvlText w:val="（%1）"/>
      <w:lvlJc w:val="left"/>
      <w:rPr>
        <w:rFonts w:cs="Times New Roman"/>
      </w:rPr>
    </w:lvl>
  </w:abstractNum>
  <w:abstractNum w:abstractNumId="9">
    <w:nsid w:val="7DD69CBB"/>
    <w:multiLevelType w:val="singleLevel"/>
    <w:tmpl w:val="7DD69CBB"/>
    <w:lvl w:ilvl="0" w:tentative="0">
      <w:start w:val="1"/>
      <w:numFmt w:val="decimal"/>
      <w:suff w:val="nothing"/>
      <w:lvlText w:val="（%1）"/>
      <w:lvlJc w:val="left"/>
      <w:rPr>
        <w:rFonts w:hint="default"/>
        <w:highlight w:val="none"/>
      </w:rPr>
    </w:lvl>
  </w:abstractNum>
  <w:num w:numId="1">
    <w:abstractNumId w:val="3"/>
  </w:num>
  <w:num w:numId="2">
    <w:abstractNumId w:val="4"/>
  </w:num>
  <w:num w:numId="3">
    <w:abstractNumId w:val="5"/>
  </w:num>
  <w:num w:numId="4">
    <w:abstractNumId w:val="6"/>
  </w:num>
  <w:num w:numId="5">
    <w:abstractNumId w:val="9"/>
  </w:num>
  <w:num w:numId="6">
    <w:abstractNumId w:val="7"/>
  </w:num>
  <w:num w:numId="7">
    <w:abstractNumId w:val="2"/>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ZWU1NmY2NjcxZWQ3MjgxZGE3NjE1Mzk3MjAyNmQifQ=="/>
  </w:docVars>
  <w:rsids>
    <w:rsidRoot w:val="00686935"/>
    <w:rsid w:val="00010F33"/>
    <w:rsid w:val="000122D2"/>
    <w:rsid w:val="0001401E"/>
    <w:rsid w:val="00016260"/>
    <w:rsid w:val="000165F4"/>
    <w:rsid w:val="00016E89"/>
    <w:rsid w:val="000204AA"/>
    <w:rsid w:val="0002777A"/>
    <w:rsid w:val="00036B76"/>
    <w:rsid w:val="00037DFA"/>
    <w:rsid w:val="0004787B"/>
    <w:rsid w:val="00053F84"/>
    <w:rsid w:val="0005448A"/>
    <w:rsid w:val="00055FE8"/>
    <w:rsid w:val="00057670"/>
    <w:rsid w:val="0007570E"/>
    <w:rsid w:val="00084370"/>
    <w:rsid w:val="000858AF"/>
    <w:rsid w:val="0008741C"/>
    <w:rsid w:val="000875EB"/>
    <w:rsid w:val="000942B4"/>
    <w:rsid w:val="00097B54"/>
    <w:rsid w:val="000A1350"/>
    <w:rsid w:val="000A225C"/>
    <w:rsid w:val="000A22D8"/>
    <w:rsid w:val="000A3592"/>
    <w:rsid w:val="000A5C80"/>
    <w:rsid w:val="000B574A"/>
    <w:rsid w:val="000B652B"/>
    <w:rsid w:val="000B7F72"/>
    <w:rsid w:val="000C0D8F"/>
    <w:rsid w:val="000C2C06"/>
    <w:rsid w:val="000C38E9"/>
    <w:rsid w:val="000D0165"/>
    <w:rsid w:val="000D2AAD"/>
    <w:rsid w:val="000D4FF8"/>
    <w:rsid w:val="000D5A34"/>
    <w:rsid w:val="000E6915"/>
    <w:rsid w:val="000E7177"/>
    <w:rsid w:val="000F4D73"/>
    <w:rsid w:val="000F51BE"/>
    <w:rsid w:val="00102BAF"/>
    <w:rsid w:val="00105C11"/>
    <w:rsid w:val="00122363"/>
    <w:rsid w:val="0012313B"/>
    <w:rsid w:val="00124E78"/>
    <w:rsid w:val="0013514F"/>
    <w:rsid w:val="00144BC8"/>
    <w:rsid w:val="00150ABF"/>
    <w:rsid w:val="00151A00"/>
    <w:rsid w:val="00152418"/>
    <w:rsid w:val="00152CF9"/>
    <w:rsid w:val="00156F65"/>
    <w:rsid w:val="00167645"/>
    <w:rsid w:val="00187DCA"/>
    <w:rsid w:val="00191F34"/>
    <w:rsid w:val="001922BA"/>
    <w:rsid w:val="0019779A"/>
    <w:rsid w:val="001A2E28"/>
    <w:rsid w:val="001B3699"/>
    <w:rsid w:val="001B603E"/>
    <w:rsid w:val="001C2650"/>
    <w:rsid w:val="001C2819"/>
    <w:rsid w:val="001D5CD5"/>
    <w:rsid w:val="001D6F9C"/>
    <w:rsid w:val="001E610E"/>
    <w:rsid w:val="001F4C09"/>
    <w:rsid w:val="001F5C10"/>
    <w:rsid w:val="001F67C5"/>
    <w:rsid w:val="002009D3"/>
    <w:rsid w:val="002133D4"/>
    <w:rsid w:val="00215ADB"/>
    <w:rsid w:val="00227ED3"/>
    <w:rsid w:val="002338B3"/>
    <w:rsid w:val="00236A1D"/>
    <w:rsid w:val="00236E47"/>
    <w:rsid w:val="00240473"/>
    <w:rsid w:val="00255D41"/>
    <w:rsid w:val="00267527"/>
    <w:rsid w:val="0027034F"/>
    <w:rsid w:val="00271C7E"/>
    <w:rsid w:val="0028034A"/>
    <w:rsid w:val="00283E30"/>
    <w:rsid w:val="00283FF2"/>
    <w:rsid w:val="00286755"/>
    <w:rsid w:val="002A6A11"/>
    <w:rsid w:val="002A6D8D"/>
    <w:rsid w:val="002B020F"/>
    <w:rsid w:val="002B3E4C"/>
    <w:rsid w:val="002C2A29"/>
    <w:rsid w:val="002C5D73"/>
    <w:rsid w:val="002D2150"/>
    <w:rsid w:val="002D4672"/>
    <w:rsid w:val="002E4BCC"/>
    <w:rsid w:val="002F42B3"/>
    <w:rsid w:val="003046DB"/>
    <w:rsid w:val="003051E2"/>
    <w:rsid w:val="00317D3D"/>
    <w:rsid w:val="00335E22"/>
    <w:rsid w:val="00336E20"/>
    <w:rsid w:val="00346EC6"/>
    <w:rsid w:val="003628F7"/>
    <w:rsid w:val="0036431D"/>
    <w:rsid w:val="00365D37"/>
    <w:rsid w:val="00365ECF"/>
    <w:rsid w:val="00375CF6"/>
    <w:rsid w:val="0038064F"/>
    <w:rsid w:val="003850AB"/>
    <w:rsid w:val="00390128"/>
    <w:rsid w:val="00391DA6"/>
    <w:rsid w:val="0039493F"/>
    <w:rsid w:val="003A0ED3"/>
    <w:rsid w:val="003A767C"/>
    <w:rsid w:val="003B5EA1"/>
    <w:rsid w:val="003B7946"/>
    <w:rsid w:val="003C010A"/>
    <w:rsid w:val="003D3BFB"/>
    <w:rsid w:val="003D5753"/>
    <w:rsid w:val="003E56D5"/>
    <w:rsid w:val="003F43B7"/>
    <w:rsid w:val="0041505E"/>
    <w:rsid w:val="00416DD0"/>
    <w:rsid w:val="004173C4"/>
    <w:rsid w:val="00426541"/>
    <w:rsid w:val="00430E85"/>
    <w:rsid w:val="004332CB"/>
    <w:rsid w:val="00444B44"/>
    <w:rsid w:val="00452F80"/>
    <w:rsid w:val="00456BAD"/>
    <w:rsid w:val="00457660"/>
    <w:rsid w:val="0048778F"/>
    <w:rsid w:val="004919C2"/>
    <w:rsid w:val="00494E3C"/>
    <w:rsid w:val="00495C0E"/>
    <w:rsid w:val="00496C50"/>
    <w:rsid w:val="004A0EE1"/>
    <w:rsid w:val="004A1525"/>
    <w:rsid w:val="004A1809"/>
    <w:rsid w:val="004A1CBF"/>
    <w:rsid w:val="004A7BCD"/>
    <w:rsid w:val="004B27B6"/>
    <w:rsid w:val="004B35C8"/>
    <w:rsid w:val="004C7594"/>
    <w:rsid w:val="004D0AE5"/>
    <w:rsid w:val="004D1216"/>
    <w:rsid w:val="004E296C"/>
    <w:rsid w:val="004E71AC"/>
    <w:rsid w:val="004F4B92"/>
    <w:rsid w:val="004F78F2"/>
    <w:rsid w:val="0050041E"/>
    <w:rsid w:val="00500934"/>
    <w:rsid w:val="00502909"/>
    <w:rsid w:val="00503C3F"/>
    <w:rsid w:val="00527D96"/>
    <w:rsid w:val="00530219"/>
    <w:rsid w:val="00536597"/>
    <w:rsid w:val="00545B71"/>
    <w:rsid w:val="00547F8E"/>
    <w:rsid w:val="00550E6A"/>
    <w:rsid w:val="00551DB3"/>
    <w:rsid w:val="0055204B"/>
    <w:rsid w:val="00565A69"/>
    <w:rsid w:val="00571E62"/>
    <w:rsid w:val="0057367F"/>
    <w:rsid w:val="00580E9F"/>
    <w:rsid w:val="00585952"/>
    <w:rsid w:val="0059317B"/>
    <w:rsid w:val="005958AF"/>
    <w:rsid w:val="0059662C"/>
    <w:rsid w:val="005A724E"/>
    <w:rsid w:val="005B0768"/>
    <w:rsid w:val="005B37AB"/>
    <w:rsid w:val="005B5287"/>
    <w:rsid w:val="005B78BB"/>
    <w:rsid w:val="005C2BFE"/>
    <w:rsid w:val="005D28F1"/>
    <w:rsid w:val="005D6C65"/>
    <w:rsid w:val="005E377D"/>
    <w:rsid w:val="00602AC4"/>
    <w:rsid w:val="00615C2A"/>
    <w:rsid w:val="00616BEA"/>
    <w:rsid w:val="00627D6C"/>
    <w:rsid w:val="006301EA"/>
    <w:rsid w:val="0063367B"/>
    <w:rsid w:val="00645E8D"/>
    <w:rsid w:val="00646948"/>
    <w:rsid w:val="00652C51"/>
    <w:rsid w:val="0065456E"/>
    <w:rsid w:val="00654F94"/>
    <w:rsid w:val="006557C8"/>
    <w:rsid w:val="006610D8"/>
    <w:rsid w:val="00663275"/>
    <w:rsid w:val="00673048"/>
    <w:rsid w:val="00675BF5"/>
    <w:rsid w:val="006800B4"/>
    <w:rsid w:val="006825AC"/>
    <w:rsid w:val="00686935"/>
    <w:rsid w:val="00694657"/>
    <w:rsid w:val="006A4CA0"/>
    <w:rsid w:val="006A5595"/>
    <w:rsid w:val="006B27E6"/>
    <w:rsid w:val="006B51DD"/>
    <w:rsid w:val="006C19EC"/>
    <w:rsid w:val="006D2B28"/>
    <w:rsid w:val="006D49E4"/>
    <w:rsid w:val="006D6426"/>
    <w:rsid w:val="006F15FE"/>
    <w:rsid w:val="006F2063"/>
    <w:rsid w:val="006F42AC"/>
    <w:rsid w:val="00710240"/>
    <w:rsid w:val="00711AD8"/>
    <w:rsid w:val="007126B3"/>
    <w:rsid w:val="00721490"/>
    <w:rsid w:val="00723C48"/>
    <w:rsid w:val="007253BD"/>
    <w:rsid w:val="00725A21"/>
    <w:rsid w:val="007262EE"/>
    <w:rsid w:val="00732F5A"/>
    <w:rsid w:val="00746319"/>
    <w:rsid w:val="0075042D"/>
    <w:rsid w:val="0075045E"/>
    <w:rsid w:val="00751985"/>
    <w:rsid w:val="00760A62"/>
    <w:rsid w:val="007661E5"/>
    <w:rsid w:val="00776220"/>
    <w:rsid w:val="00777958"/>
    <w:rsid w:val="00780166"/>
    <w:rsid w:val="007830A1"/>
    <w:rsid w:val="00784826"/>
    <w:rsid w:val="00784939"/>
    <w:rsid w:val="00786DDE"/>
    <w:rsid w:val="007A5D1F"/>
    <w:rsid w:val="007B01B6"/>
    <w:rsid w:val="007B5279"/>
    <w:rsid w:val="007B713F"/>
    <w:rsid w:val="007C2737"/>
    <w:rsid w:val="007C4511"/>
    <w:rsid w:val="007D22C4"/>
    <w:rsid w:val="007D4F9E"/>
    <w:rsid w:val="007D5A27"/>
    <w:rsid w:val="007D66DC"/>
    <w:rsid w:val="007E790F"/>
    <w:rsid w:val="007F221C"/>
    <w:rsid w:val="007F4DF8"/>
    <w:rsid w:val="007F5E2E"/>
    <w:rsid w:val="008004A5"/>
    <w:rsid w:val="008017C4"/>
    <w:rsid w:val="00801B56"/>
    <w:rsid w:val="00816CF4"/>
    <w:rsid w:val="00816D7C"/>
    <w:rsid w:val="0082084B"/>
    <w:rsid w:val="00823282"/>
    <w:rsid w:val="008250AB"/>
    <w:rsid w:val="00826D51"/>
    <w:rsid w:val="00832CEC"/>
    <w:rsid w:val="00834F5B"/>
    <w:rsid w:val="00844230"/>
    <w:rsid w:val="00845CE3"/>
    <w:rsid w:val="00857398"/>
    <w:rsid w:val="00857A8C"/>
    <w:rsid w:val="00860E5E"/>
    <w:rsid w:val="00863600"/>
    <w:rsid w:val="00866FA5"/>
    <w:rsid w:val="00871646"/>
    <w:rsid w:val="00884B83"/>
    <w:rsid w:val="008855BF"/>
    <w:rsid w:val="0088679E"/>
    <w:rsid w:val="00894941"/>
    <w:rsid w:val="00894E70"/>
    <w:rsid w:val="008A504B"/>
    <w:rsid w:val="008A77E6"/>
    <w:rsid w:val="008B5EF2"/>
    <w:rsid w:val="008B76FB"/>
    <w:rsid w:val="008C1C48"/>
    <w:rsid w:val="008C5D40"/>
    <w:rsid w:val="008D128B"/>
    <w:rsid w:val="008D16B3"/>
    <w:rsid w:val="008D6341"/>
    <w:rsid w:val="008F38B1"/>
    <w:rsid w:val="008F6B95"/>
    <w:rsid w:val="0090105F"/>
    <w:rsid w:val="0090603B"/>
    <w:rsid w:val="00911FDB"/>
    <w:rsid w:val="0091492D"/>
    <w:rsid w:val="00915D8E"/>
    <w:rsid w:val="00916611"/>
    <w:rsid w:val="00917794"/>
    <w:rsid w:val="00924F2D"/>
    <w:rsid w:val="009304CE"/>
    <w:rsid w:val="00932206"/>
    <w:rsid w:val="00935C9B"/>
    <w:rsid w:val="00942454"/>
    <w:rsid w:val="00944282"/>
    <w:rsid w:val="009518EC"/>
    <w:rsid w:val="00951BE7"/>
    <w:rsid w:val="00966061"/>
    <w:rsid w:val="009671FC"/>
    <w:rsid w:val="00967836"/>
    <w:rsid w:val="00971E2B"/>
    <w:rsid w:val="0097673F"/>
    <w:rsid w:val="009854B9"/>
    <w:rsid w:val="00986B28"/>
    <w:rsid w:val="0099074C"/>
    <w:rsid w:val="009B1754"/>
    <w:rsid w:val="009B2102"/>
    <w:rsid w:val="009C0BC2"/>
    <w:rsid w:val="009D1075"/>
    <w:rsid w:val="009E13FF"/>
    <w:rsid w:val="009E1AAC"/>
    <w:rsid w:val="009E50F0"/>
    <w:rsid w:val="009E7F01"/>
    <w:rsid w:val="009F412D"/>
    <w:rsid w:val="009F4C02"/>
    <w:rsid w:val="009F4D00"/>
    <w:rsid w:val="009F7D4B"/>
    <w:rsid w:val="00A002FA"/>
    <w:rsid w:val="00A01323"/>
    <w:rsid w:val="00A04B35"/>
    <w:rsid w:val="00A10540"/>
    <w:rsid w:val="00A1091C"/>
    <w:rsid w:val="00A12867"/>
    <w:rsid w:val="00A14E87"/>
    <w:rsid w:val="00A21C22"/>
    <w:rsid w:val="00A24CAE"/>
    <w:rsid w:val="00A2722E"/>
    <w:rsid w:val="00A27B25"/>
    <w:rsid w:val="00A30A2D"/>
    <w:rsid w:val="00A338E3"/>
    <w:rsid w:val="00A35CC8"/>
    <w:rsid w:val="00A37D9E"/>
    <w:rsid w:val="00A41442"/>
    <w:rsid w:val="00A4171E"/>
    <w:rsid w:val="00A45FF3"/>
    <w:rsid w:val="00A51F53"/>
    <w:rsid w:val="00A5238D"/>
    <w:rsid w:val="00A55CA7"/>
    <w:rsid w:val="00A55F71"/>
    <w:rsid w:val="00A60305"/>
    <w:rsid w:val="00A636BF"/>
    <w:rsid w:val="00A722B9"/>
    <w:rsid w:val="00A73F74"/>
    <w:rsid w:val="00A7690F"/>
    <w:rsid w:val="00A80A3F"/>
    <w:rsid w:val="00A83C31"/>
    <w:rsid w:val="00A8787C"/>
    <w:rsid w:val="00A95B30"/>
    <w:rsid w:val="00A97AE5"/>
    <w:rsid w:val="00AA07F7"/>
    <w:rsid w:val="00AA69D2"/>
    <w:rsid w:val="00AB3C60"/>
    <w:rsid w:val="00AB4EE4"/>
    <w:rsid w:val="00AC00FB"/>
    <w:rsid w:val="00AC38AF"/>
    <w:rsid w:val="00AD39F5"/>
    <w:rsid w:val="00AE3B22"/>
    <w:rsid w:val="00B00E05"/>
    <w:rsid w:val="00B04ABF"/>
    <w:rsid w:val="00B055EE"/>
    <w:rsid w:val="00B13061"/>
    <w:rsid w:val="00B15E7E"/>
    <w:rsid w:val="00B201AC"/>
    <w:rsid w:val="00B2388E"/>
    <w:rsid w:val="00B26540"/>
    <w:rsid w:val="00B26D83"/>
    <w:rsid w:val="00B270AA"/>
    <w:rsid w:val="00B27E18"/>
    <w:rsid w:val="00B32B6E"/>
    <w:rsid w:val="00B32D08"/>
    <w:rsid w:val="00B41C7E"/>
    <w:rsid w:val="00B44FEF"/>
    <w:rsid w:val="00B45813"/>
    <w:rsid w:val="00B46F91"/>
    <w:rsid w:val="00B47C65"/>
    <w:rsid w:val="00B602F3"/>
    <w:rsid w:val="00B74150"/>
    <w:rsid w:val="00B810CB"/>
    <w:rsid w:val="00B81C5A"/>
    <w:rsid w:val="00B84075"/>
    <w:rsid w:val="00B9143F"/>
    <w:rsid w:val="00B944E3"/>
    <w:rsid w:val="00BA5606"/>
    <w:rsid w:val="00BA5A1F"/>
    <w:rsid w:val="00BC0429"/>
    <w:rsid w:val="00BD1244"/>
    <w:rsid w:val="00BE1065"/>
    <w:rsid w:val="00BE18A1"/>
    <w:rsid w:val="00BE6400"/>
    <w:rsid w:val="00BF0E15"/>
    <w:rsid w:val="00BF1378"/>
    <w:rsid w:val="00BF3361"/>
    <w:rsid w:val="00BF382D"/>
    <w:rsid w:val="00C00458"/>
    <w:rsid w:val="00C015B2"/>
    <w:rsid w:val="00C02A98"/>
    <w:rsid w:val="00C0498B"/>
    <w:rsid w:val="00C06E5E"/>
    <w:rsid w:val="00C14F92"/>
    <w:rsid w:val="00C16C3C"/>
    <w:rsid w:val="00C236E3"/>
    <w:rsid w:val="00C41BC3"/>
    <w:rsid w:val="00C44013"/>
    <w:rsid w:val="00C569E9"/>
    <w:rsid w:val="00C65A11"/>
    <w:rsid w:val="00C713FA"/>
    <w:rsid w:val="00C76CF3"/>
    <w:rsid w:val="00C81960"/>
    <w:rsid w:val="00C84863"/>
    <w:rsid w:val="00C875B3"/>
    <w:rsid w:val="00C91EC9"/>
    <w:rsid w:val="00C93F6C"/>
    <w:rsid w:val="00CA633D"/>
    <w:rsid w:val="00CC4CD0"/>
    <w:rsid w:val="00CC74BE"/>
    <w:rsid w:val="00CC7BE9"/>
    <w:rsid w:val="00CD0C61"/>
    <w:rsid w:val="00CD2D66"/>
    <w:rsid w:val="00CD5413"/>
    <w:rsid w:val="00CE1056"/>
    <w:rsid w:val="00CE1844"/>
    <w:rsid w:val="00CF14F6"/>
    <w:rsid w:val="00CF55B6"/>
    <w:rsid w:val="00CF5BC4"/>
    <w:rsid w:val="00D10C11"/>
    <w:rsid w:val="00D13F4F"/>
    <w:rsid w:val="00D167A0"/>
    <w:rsid w:val="00D16EBA"/>
    <w:rsid w:val="00D45D77"/>
    <w:rsid w:val="00D55217"/>
    <w:rsid w:val="00D8515F"/>
    <w:rsid w:val="00D8597A"/>
    <w:rsid w:val="00D90676"/>
    <w:rsid w:val="00D9251C"/>
    <w:rsid w:val="00D93B26"/>
    <w:rsid w:val="00DA375E"/>
    <w:rsid w:val="00DA389F"/>
    <w:rsid w:val="00DA7266"/>
    <w:rsid w:val="00DA7B8E"/>
    <w:rsid w:val="00DB57FA"/>
    <w:rsid w:val="00DB5B85"/>
    <w:rsid w:val="00DD07CB"/>
    <w:rsid w:val="00DE02D0"/>
    <w:rsid w:val="00DE181E"/>
    <w:rsid w:val="00DE415F"/>
    <w:rsid w:val="00DE4B74"/>
    <w:rsid w:val="00DF1D19"/>
    <w:rsid w:val="00E145C7"/>
    <w:rsid w:val="00E2268D"/>
    <w:rsid w:val="00E25C10"/>
    <w:rsid w:val="00E31563"/>
    <w:rsid w:val="00E32A0E"/>
    <w:rsid w:val="00E37CA2"/>
    <w:rsid w:val="00E51EF0"/>
    <w:rsid w:val="00E521F7"/>
    <w:rsid w:val="00E609DB"/>
    <w:rsid w:val="00E74028"/>
    <w:rsid w:val="00E76349"/>
    <w:rsid w:val="00E8243F"/>
    <w:rsid w:val="00E87844"/>
    <w:rsid w:val="00EA12B3"/>
    <w:rsid w:val="00EA25BD"/>
    <w:rsid w:val="00EA69EB"/>
    <w:rsid w:val="00EA6CBD"/>
    <w:rsid w:val="00EA78E6"/>
    <w:rsid w:val="00EB4B5C"/>
    <w:rsid w:val="00EC34E3"/>
    <w:rsid w:val="00EC5226"/>
    <w:rsid w:val="00ED4F94"/>
    <w:rsid w:val="00ED7415"/>
    <w:rsid w:val="00EE4B74"/>
    <w:rsid w:val="00EF0C0B"/>
    <w:rsid w:val="00F00623"/>
    <w:rsid w:val="00F021BB"/>
    <w:rsid w:val="00F029DA"/>
    <w:rsid w:val="00F03A51"/>
    <w:rsid w:val="00F055BA"/>
    <w:rsid w:val="00F075B0"/>
    <w:rsid w:val="00F15F88"/>
    <w:rsid w:val="00F16786"/>
    <w:rsid w:val="00F201A2"/>
    <w:rsid w:val="00F2102F"/>
    <w:rsid w:val="00F24474"/>
    <w:rsid w:val="00F3294C"/>
    <w:rsid w:val="00F33751"/>
    <w:rsid w:val="00F3453D"/>
    <w:rsid w:val="00F56705"/>
    <w:rsid w:val="00F7498F"/>
    <w:rsid w:val="00F75A47"/>
    <w:rsid w:val="00F75BA5"/>
    <w:rsid w:val="00F7613F"/>
    <w:rsid w:val="00F852DF"/>
    <w:rsid w:val="00F95F8C"/>
    <w:rsid w:val="00F96125"/>
    <w:rsid w:val="00F96173"/>
    <w:rsid w:val="00FA24B6"/>
    <w:rsid w:val="00FB0B4F"/>
    <w:rsid w:val="00FB102E"/>
    <w:rsid w:val="00FB484C"/>
    <w:rsid w:val="00FB59DB"/>
    <w:rsid w:val="00FD1234"/>
    <w:rsid w:val="00FD12F6"/>
    <w:rsid w:val="00FD4150"/>
    <w:rsid w:val="00FE07EF"/>
    <w:rsid w:val="00FE5E72"/>
    <w:rsid w:val="00FE6885"/>
    <w:rsid w:val="00FF10DA"/>
    <w:rsid w:val="00FF36E8"/>
    <w:rsid w:val="00FF3EB9"/>
    <w:rsid w:val="00FF7AD8"/>
    <w:rsid w:val="018117C1"/>
    <w:rsid w:val="01CF32DE"/>
    <w:rsid w:val="01DF6AA8"/>
    <w:rsid w:val="03083283"/>
    <w:rsid w:val="039D426C"/>
    <w:rsid w:val="044B0EB7"/>
    <w:rsid w:val="04AE367F"/>
    <w:rsid w:val="057831FF"/>
    <w:rsid w:val="0583332C"/>
    <w:rsid w:val="05A92AAA"/>
    <w:rsid w:val="061C77BD"/>
    <w:rsid w:val="064A269F"/>
    <w:rsid w:val="074D4254"/>
    <w:rsid w:val="07EC35CB"/>
    <w:rsid w:val="082E6D53"/>
    <w:rsid w:val="08CB50A1"/>
    <w:rsid w:val="091C4297"/>
    <w:rsid w:val="094A7C94"/>
    <w:rsid w:val="09652E55"/>
    <w:rsid w:val="0A257C84"/>
    <w:rsid w:val="0AA52EBD"/>
    <w:rsid w:val="0AEE4D14"/>
    <w:rsid w:val="0B2A67BC"/>
    <w:rsid w:val="0B3E4070"/>
    <w:rsid w:val="0C4161D9"/>
    <w:rsid w:val="0C816DF0"/>
    <w:rsid w:val="0E35275F"/>
    <w:rsid w:val="0E357F27"/>
    <w:rsid w:val="0F114A16"/>
    <w:rsid w:val="0F292118"/>
    <w:rsid w:val="0F9D28CF"/>
    <w:rsid w:val="0FD81EB4"/>
    <w:rsid w:val="10516791"/>
    <w:rsid w:val="11B42A82"/>
    <w:rsid w:val="11DB1264"/>
    <w:rsid w:val="12AD19F7"/>
    <w:rsid w:val="12C045DF"/>
    <w:rsid w:val="148E3FCC"/>
    <w:rsid w:val="14A16A2A"/>
    <w:rsid w:val="1519109A"/>
    <w:rsid w:val="153A3C2D"/>
    <w:rsid w:val="15D012CD"/>
    <w:rsid w:val="17040841"/>
    <w:rsid w:val="17F45E20"/>
    <w:rsid w:val="185847BB"/>
    <w:rsid w:val="196713BB"/>
    <w:rsid w:val="198717B0"/>
    <w:rsid w:val="1A3557FA"/>
    <w:rsid w:val="1AAA42A8"/>
    <w:rsid w:val="1AB21051"/>
    <w:rsid w:val="1B523C99"/>
    <w:rsid w:val="1B7104CB"/>
    <w:rsid w:val="1BDD0528"/>
    <w:rsid w:val="1D73442E"/>
    <w:rsid w:val="1DDB2360"/>
    <w:rsid w:val="1E62115E"/>
    <w:rsid w:val="1E920021"/>
    <w:rsid w:val="1ECD061A"/>
    <w:rsid w:val="1EFB348C"/>
    <w:rsid w:val="20533133"/>
    <w:rsid w:val="20EB3567"/>
    <w:rsid w:val="21A8141E"/>
    <w:rsid w:val="21D01A69"/>
    <w:rsid w:val="21E26745"/>
    <w:rsid w:val="238A6E90"/>
    <w:rsid w:val="23B03722"/>
    <w:rsid w:val="25C27378"/>
    <w:rsid w:val="267758D8"/>
    <w:rsid w:val="27454E18"/>
    <w:rsid w:val="27E022A7"/>
    <w:rsid w:val="280B637E"/>
    <w:rsid w:val="281B5AE1"/>
    <w:rsid w:val="2833269F"/>
    <w:rsid w:val="28A22FAE"/>
    <w:rsid w:val="29690152"/>
    <w:rsid w:val="29CB3C83"/>
    <w:rsid w:val="29F75F4D"/>
    <w:rsid w:val="2AEB4A25"/>
    <w:rsid w:val="2BF02CDF"/>
    <w:rsid w:val="2BFA32C9"/>
    <w:rsid w:val="2C0B3E0D"/>
    <w:rsid w:val="2D2F6528"/>
    <w:rsid w:val="2D336304"/>
    <w:rsid w:val="2F3926C8"/>
    <w:rsid w:val="2F9B746D"/>
    <w:rsid w:val="2FB63C36"/>
    <w:rsid w:val="300B0B01"/>
    <w:rsid w:val="305F259A"/>
    <w:rsid w:val="307F345A"/>
    <w:rsid w:val="30914BF5"/>
    <w:rsid w:val="311350AC"/>
    <w:rsid w:val="311E7473"/>
    <w:rsid w:val="31C506B1"/>
    <w:rsid w:val="32E21EBD"/>
    <w:rsid w:val="32E276AE"/>
    <w:rsid w:val="32FD2735"/>
    <w:rsid w:val="331F5915"/>
    <w:rsid w:val="33814BD7"/>
    <w:rsid w:val="33F17F05"/>
    <w:rsid w:val="33FF13EE"/>
    <w:rsid w:val="3437693D"/>
    <w:rsid w:val="34EF2A8C"/>
    <w:rsid w:val="35205D78"/>
    <w:rsid w:val="35AB7383"/>
    <w:rsid w:val="36626C16"/>
    <w:rsid w:val="373759DA"/>
    <w:rsid w:val="37A41960"/>
    <w:rsid w:val="37D470DF"/>
    <w:rsid w:val="382E636C"/>
    <w:rsid w:val="38FF673A"/>
    <w:rsid w:val="391927B9"/>
    <w:rsid w:val="39BB7CA8"/>
    <w:rsid w:val="39CC067D"/>
    <w:rsid w:val="3A072C82"/>
    <w:rsid w:val="3A355C68"/>
    <w:rsid w:val="3B6B66C9"/>
    <w:rsid w:val="3C0256F9"/>
    <w:rsid w:val="3C385593"/>
    <w:rsid w:val="3C493E09"/>
    <w:rsid w:val="3C5D39DA"/>
    <w:rsid w:val="3C6705E3"/>
    <w:rsid w:val="3D606BBA"/>
    <w:rsid w:val="3DC21AB7"/>
    <w:rsid w:val="3E45456A"/>
    <w:rsid w:val="3F8C11CB"/>
    <w:rsid w:val="3F953311"/>
    <w:rsid w:val="3FA0000A"/>
    <w:rsid w:val="3FAC2672"/>
    <w:rsid w:val="3FB838AC"/>
    <w:rsid w:val="3FED50B1"/>
    <w:rsid w:val="40391CF5"/>
    <w:rsid w:val="4230622D"/>
    <w:rsid w:val="42536EAC"/>
    <w:rsid w:val="428E17AB"/>
    <w:rsid w:val="435A1660"/>
    <w:rsid w:val="43C51D55"/>
    <w:rsid w:val="44C150B1"/>
    <w:rsid w:val="44E46D4D"/>
    <w:rsid w:val="463E26A5"/>
    <w:rsid w:val="46EC778C"/>
    <w:rsid w:val="4720668A"/>
    <w:rsid w:val="479C4388"/>
    <w:rsid w:val="47B55FD6"/>
    <w:rsid w:val="47D143BA"/>
    <w:rsid w:val="480C5837"/>
    <w:rsid w:val="48931989"/>
    <w:rsid w:val="48972E18"/>
    <w:rsid w:val="48B07A4C"/>
    <w:rsid w:val="498D5A32"/>
    <w:rsid w:val="49CE3EF9"/>
    <w:rsid w:val="4A4A607D"/>
    <w:rsid w:val="4AE3134C"/>
    <w:rsid w:val="4AFE29C3"/>
    <w:rsid w:val="4B6454EB"/>
    <w:rsid w:val="4BBA5E9E"/>
    <w:rsid w:val="4C03185C"/>
    <w:rsid w:val="4C6F7536"/>
    <w:rsid w:val="4CDA1D3F"/>
    <w:rsid w:val="4D106547"/>
    <w:rsid w:val="4DDA7A37"/>
    <w:rsid w:val="4F2B6157"/>
    <w:rsid w:val="5042087A"/>
    <w:rsid w:val="50AA1A16"/>
    <w:rsid w:val="50B15CAE"/>
    <w:rsid w:val="50BC5555"/>
    <w:rsid w:val="50D4451E"/>
    <w:rsid w:val="519A2A2F"/>
    <w:rsid w:val="520C2E2D"/>
    <w:rsid w:val="522D2622"/>
    <w:rsid w:val="523A7EB9"/>
    <w:rsid w:val="53245378"/>
    <w:rsid w:val="533153E8"/>
    <w:rsid w:val="539A7FDF"/>
    <w:rsid w:val="54562C35"/>
    <w:rsid w:val="54585630"/>
    <w:rsid w:val="55265846"/>
    <w:rsid w:val="552C0A96"/>
    <w:rsid w:val="553F2076"/>
    <w:rsid w:val="554A28A3"/>
    <w:rsid w:val="56783B24"/>
    <w:rsid w:val="567916C7"/>
    <w:rsid w:val="56DD79B2"/>
    <w:rsid w:val="572246B1"/>
    <w:rsid w:val="58126ED5"/>
    <w:rsid w:val="581970B6"/>
    <w:rsid w:val="581E6EFC"/>
    <w:rsid w:val="59EC46D8"/>
    <w:rsid w:val="5A4E4650"/>
    <w:rsid w:val="5A975865"/>
    <w:rsid w:val="5AB4629C"/>
    <w:rsid w:val="5AB93F1D"/>
    <w:rsid w:val="5B71145A"/>
    <w:rsid w:val="5B7F570C"/>
    <w:rsid w:val="5BC91427"/>
    <w:rsid w:val="5CC67D8E"/>
    <w:rsid w:val="5CDA2092"/>
    <w:rsid w:val="5D771F1C"/>
    <w:rsid w:val="5DCF0867"/>
    <w:rsid w:val="5E6554CB"/>
    <w:rsid w:val="5FE6289A"/>
    <w:rsid w:val="602D0592"/>
    <w:rsid w:val="602F0955"/>
    <w:rsid w:val="60E47829"/>
    <w:rsid w:val="61285BD1"/>
    <w:rsid w:val="630E0D08"/>
    <w:rsid w:val="63776E7B"/>
    <w:rsid w:val="63875992"/>
    <w:rsid w:val="63EE3DB4"/>
    <w:rsid w:val="64176DDC"/>
    <w:rsid w:val="6637626A"/>
    <w:rsid w:val="664C529B"/>
    <w:rsid w:val="66A302D7"/>
    <w:rsid w:val="66C22D3A"/>
    <w:rsid w:val="67DD3829"/>
    <w:rsid w:val="680D7A97"/>
    <w:rsid w:val="688359EF"/>
    <w:rsid w:val="688961A8"/>
    <w:rsid w:val="68FB164E"/>
    <w:rsid w:val="690A4AA4"/>
    <w:rsid w:val="6912354C"/>
    <w:rsid w:val="693345CB"/>
    <w:rsid w:val="69AA66B0"/>
    <w:rsid w:val="6A266C67"/>
    <w:rsid w:val="6A462CC6"/>
    <w:rsid w:val="6A6E0580"/>
    <w:rsid w:val="6AF01164"/>
    <w:rsid w:val="6B14591C"/>
    <w:rsid w:val="6BBC1336"/>
    <w:rsid w:val="6BC409CA"/>
    <w:rsid w:val="6C7B4FDE"/>
    <w:rsid w:val="6C8369D3"/>
    <w:rsid w:val="6D2508E4"/>
    <w:rsid w:val="6D2F0485"/>
    <w:rsid w:val="6D5C4B1E"/>
    <w:rsid w:val="6D5F3E11"/>
    <w:rsid w:val="6D633A71"/>
    <w:rsid w:val="6D805DF8"/>
    <w:rsid w:val="6D8B6CD1"/>
    <w:rsid w:val="6DBD0123"/>
    <w:rsid w:val="6EC62930"/>
    <w:rsid w:val="70783D6C"/>
    <w:rsid w:val="70ED07F4"/>
    <w:rsid w:val="714117CC"/>
    <w:rsid w:val="7141286C"/>
    <w:rsid w:val="714325E3"/>
    <w:rsid w:val="714571EE"/>
    <w:rsid w:val="71682C26"/>
    <w:rsid w:val="71C4488E"/>
    <w:rsid w:val="721D7FE7"/>
    <w:rsid w:val="722C5F1E"/>
    <w:rsid w:val="72EA41FD"/>
    <w:rsid w:val="73683F57"/>
    <w:rsid w:val="75185E1B"/>
    <w:rsid w:val="7534466A"/>
    <w:rsid w:val="75572054"/>
    <w:rsid w:val="75590EC6"/>
    <w:rsid w:val="75EB36D0"/>
    <w:rsid w:val="762E44A2"/>
    <w:rsid w:val="769B55BF"/>
    <w:rsid w:val="76B35000"/>
    <w:rsid w:val="76B63873"/>
    <w:rsid w:val="76D169C1"/>
    <w:rsid w:val="76E624D2"/>
    <w:rsid w:val="770671F4"/>
    <w:rsid w:val="77AD08D9"/>
    <w:rsid w:val="78691DD8"/>
    <w:rsid w:val="7878508A"/>
    <w:rsid w:val="78887081"/>
    <w:rsid w:val="790F4B30"/>
    <w:rsid w:val="795E2BA2"/>
    <w:rsid w:val="79A17840"/>
    <w:rsid w:val="79A55878"/>
    <w:rsid w:val="7BAD66D9"/>
    <w:rsid w:val="7C396B93"/>
    <w:rsid w:val="7C951056"/>
    <w:rsid w:val="7C9B01BE"/>
    <w:rsid w:val="7DFB4006"/>
    <w:rsid w:val="7EB016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99" w:semiHidden="0" w:name="Subtitle"/>
    <w:lsdException w:unhideWhenUsed="0" w:uiPriority="0" w:semiHidden="0" w:name="Salutation" w:locked="1"/>
    <w:lsdException w:qFormat="1" w:unhideWhenUsed="0" w:uiPriority="99" w:semiHidden="0" w:name="Date"/>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32"/>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33"/>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83"/>
    <w:unhideWhenUsed/>
    <w:qFormat/>
    <w:locked/>
    <w:uiPriority w:val="0"/>
    <w:pPr>
      <w:keepNext/>
      <w:keepLines/>
      <w:spacing w:line="372" w:lineRule="auto"/>
      <w:outlineLvl w:val="3"/>
    </w:pPr>
    <w:rPr>
      <w:rFonts w:ascii="Arial" w:hAnsi="Arial" w:eastAsia="黑体" w:cstheme="minorBidi"/>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4"/>
    <w:qFormat/>
    <w:uiPriority w:val="0"/>
    <w:pPr>
      <w:spacing w:after="120"/>
    </w:pPr>
    <w:rPr>
      <w:rFonts w:ascii="Calibri" w:hAnsi="Calibri"/>
      <w:kern w:val="0"/>
      <w:szCs w:val="20"/>
    </w:rPr>
  </w:style>
  <w:style w:type="paragraph" w:styleId="7">
    <w:name w:val="Normal Indent"/>
    <w:basedOn w:val="1"/>
    <w:qFormat/>
    <w:uiPriority w:val="99"/>
    <w:pPr>
      <w:ind w:firstLine="420"/>
    </w:pPr>
    <w:rPr>
      <w:szCs w:val="20"/>
    </w:rPr>
  </w:style>
  <w:style w:type="paragraph" w:styleId="8">
    <w:name w:val="Document Map"/>
    <w:basedOn w:val="1"/>
    <w:link w:val="35"/>
    <w:semiHidden/>
    <w:qFormat/>
    <w:uiPriority w:val="99"/>
    <w:pPr>
      <w:shd w:val="clear" w:color="auto" w:fill="000080"/>
    </w:pPr>
  </w:style>
  <w:style w:type="paragraph" w:styleId="9">
    <w:name w:val="annotation text"/>
    <w:basedOn w:val="1"/>
    <w:link w:val="36"/>
    <w:qFormat/>
    <w:uiPriority w:val="99"/>
    <w:pPr>
      <w:jc w:val="left"/>
    </w:pPr>
  </w:style>
  <w:style w:type="paragraph" w:styleId="10">
    <w:name w:val="Body Text Indent"/>
    <w:basedOn w:val="1"/>
    <w:link w:val="37"/>
    <w:qFormat/>
    <w:uiPriority w:val="99"/>
    <w:pPr>
      <w:spacing w:after="120"/>
      <w:ind w:left="420" w:leftChars="200"/>
    </w:pPr>
    <w:rPr>
      <w:sz w:val="21"/>
    </w:rPr>
  </w:style>
  <w:style w:type="paragraph" w:styleId="11">
    <w:name w:val="Plain Text"/>
    <w:basedOn w:val="1"/>
    <w:link w:val="38"/>
    <w:qFormat/>
    <w:uiPriority w:val="0"/>
    <w:rPr>
      <w:rFonts w:ascii="宋体" w:hAnsi="Courier New"/>
      <w:sz w:val="21"/>
      <w:szCs w:val="21"/>
    </w:rPr>
  </w:style>
  <w:style w:type="paragraph" w:styleId="12">
    <w:name w:val="Date"/>
    <w:basedOn w:val="1"/>
    <w:next w:val="1"/>
    <w:link w:val="39"/>
    <w:qFormat/>
    <w:uiPriority w:val="99"/>
    <w:pPr>
      <w:ind w:left="100" w:leftChars="2500"/>
    </w:pPr>
    <w:rPr>
      <w:rFonts w:eastAsia="仿宋_GB2312"/>
      <w:sz w:val="32"/>
    </w:rPr>
  </w:style>
  <w:style w:type="paragraph" w:styleId="13">
    <w:name w:val="Balloon Text"/>
    <w:basedOn w:val="1"/>
    <w:link w:val="40"/>
    <w:qFormat/>
    <w:uiPriority w:val="99"/>
    <w:rPr>
      <w:sz w:val="18"/>
      <w:szCs w:val="18"/>
    </w:rPr>
  </w:style>
  <w:style w:type="paragraph" w:styleId="14">
    <w:name w:val="footer"/>
    <w:basedOn w:val="1"/>
    <w:link w:val="41"/>
    <w:qFormat/>
    <w:uiPriority w:val="0"/>
    <w:pPr>
      <w:tabs>
        <w:tab w:val="center" w:pos="4153"/>
        <w:tab w:val="right" w:pos="8306"/>
      </w:tabs>
      <w:snapToGrid w:val="0"/>
      <w:jc w:val="left"/>
    </w:pPr>
    <w:rPr>
      <w:sz w:val="18"/>
      <w:szCs w:val="18"/>
    </w:rPr>
  </w:style>
  <w:style w:type="paragraph" w:styleId="15">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7">
    <w:name w:val="Subtitle"/>
    <w:basedOn w:val="1"/>
    <w:next w:val="1"/>
    <w:link w:val="43"/>
    <w:qFormat/>
    <w:uiPriority w:val="99"/>
    <w:pPr>
      <w:spacing w:before="240" w:after="60" w:line="312" w:lineRule="auto"/>
      <w:jc w:val="center"/>
      <w:outlineLvl w:val="1"/>
    </w:pPr>
    <w:rPr>
      <w:rFonts w:ascii="Cambria" w:hAnsi="Cambria"/>
      <w:b/>
      <w:bCs/>
      <w:kern w:val="28"/>
      <w:sz w:val="32"/>
      <w:szCs w:val="32"/>
    </w:rPr>
  </w:style>
  <w:style w:type="paragraph" w:styleId="18">
    <w:name w:val="Body Text Indent 3"/>
    <w:basedOn w:val="1"/>
    <w:link w:val="44"/>
    <w:qFormat/>
    <w:uiPriority w:val="99"/>
    <w:pPr>
      <w:spacing w:after="120"/>
      <w:ind w:left="420" w:leftChars="200"/>
    </w:pPr>
    <w:rPr>
      <w:rFonts w:ascii="Calibri" w:hAnsi="Calibri"/>
      <w:sz w:val="16"/>
      <w:szCs w:val="16"/>
    </w:rPr>
  </w:style>
  <w:style w:type="paragraph" w:styleId="19">
    <w:name w:val="Message Header"/>
    <w:basedOn w:val="1"/>
    <w:link w:val="45"/>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Cs w:val="22"/>
    </w:rPr>
  </w:style>
  <w:style w:type="paragraph" w:styleId="20">
    <w:name w:val="Normal (Web)"/>
    <w:basedOn w:val="1"/>
    <w:qFormat/>
    <w:uiPriority w:val="99"/>
    <w:pPr>
      <w:spacing w:before="100" w:beforeAutospacing="1" w:after="100" w:afterAutospacing="1"/>
      <w:jc w:val="left"/>
    </w:pPr>
    <w:rPr>
      <w:kern w:val="0"/>
    </w:rPr>
  </w:style>
  <w:style w:type="paragraph" w:styleId="21">
    <w:name w:val="Title"/>
    <w:basedOn w:val="1"/>
    <w:next w:val="1"/>
    <w:link w:val="46"/>
    <w:qFormat/>
    <w:uiPriority w:val="99"/>
    <w:pPr>
      <w:spacing w:before="240" w:after="60"/>
      <w:jc w:val="center"/>
      <w:outlineLvl w:val="0"/>
    </w:pPr>
    <w:rPr>
      <w:rFonts w:ascii="Cambria" w:hAnsi="Cambria"/>
      <w:b/>
      <w:bCs/>
      <w:sz w:val="36"/>
      <w:szCs w:val="32"/>
    </w:rPr>
  </w:style>
  <w:style w:type="paragraph" w:styleId="22">
    <w:name w:val="annotation subject"/>
    <w:basedOn w:val="9"/>
    <w:next w:val="9"/>
    <w:link w:val="47"/>
    <w:qFormat/>
    <w:uiPriority w:val="99"/>
    <w:rPr>
      <w:rFonts w:ascii="Calibri" w:hAnsi="Calibri"/>
      <w:b/>
      <w:bCs/>
      <w:sz w:val="21"/>
      <w:szCs w:val="22"/>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rFonts w:cs="Times New Roman"/>
      <w:b/>
    </w:rPr>
  </w:style>
  <w:style w:type="character" w:styleId="27">
    <w:name w:val="page number"/>
    <w:basedOn w:val="25"/>
    <w:qFormat/>
    <w:uiPriority w:val="99"/>
    <w:rPr>
      <w:rFonts w:cs="Times New Roman"/>
    </w:rPr>
  </w:style>
  <w:style w:type="character" w:styleId="28">
    <w:name w:val="Emphasis"/>
    <w:basedOn w:val="25"/>
    <w:qFormat/>
    <w:uiPriority w:val="99"/>
    <w:rPr>
      <w:rFonts w:cs="Times New Roman"/>
    </w:rPr>
  </w:style>
  <w:style w:type="character" w:styleId="29">
    <w:name w:val="Hyperlink"/>
    <w:basedOn w:val="25"/>
    <w:qFormat/>
    <w:uiPriority w:val="99"/>
    <w:rPr>
      <w:rFonts w:cs="Times New Roman"/>
      <w:color w:val="000000"/>
      <w:u w:val="none"/>
    </w:rPr>
  </w:style>
  <w:style w:type="character" w:styleId="30">
    <w:name w:val="annotation reference"/>
    <w:basedOn w:val="25"/>
    <w:qFormat/>
    <w:uiPriority w:val="99"/>
    <w:rPr>
      <w:rFonts w:cs="Times New Roman"/>
      <w:sz w:val="21"/>
      <w:szCs w:val="21"/>
    </w:rPr>
  </w:style>
  <w:style w:type="character" w:customStyle="1" w:styleId="31">
    <w:name w:val="标题 1 Char"/>
    <w:basedOn w:val="25"/>
    <w:link w:val="3"/>
    <w:qFormat/>
    <w:locked/>
    <w:uiPriority w:val="99"/>
    <w:rPr>
      <w:b/>
      <w:kern w:val="44"/>
      <w:sz w:val="44"/>
    </w:rPr>
  </w:style>
  <w:style w:type="character" w:customStyle="1" w:styleId="32">
    <w:name w:val="标题 2 Char"/>
    <w:basedOn w:val="25"/>
    <w:link w:val="4"/>
    <w:qFormat/>
    <w:locked/>
    <w:uiPriority w:val="99"/>
    <w:rPr>
      <w:rFonts w:ascii="Cambria" w:hAnsi="Cambria"/>
      <w:b/>
      <w:kern w:val="2"/>
      <w:sz w:val="32"/>
    </w:rPr>
  </w:style>
  <w:style w:type="character" w:customStyle="1" w:styleId="33">
    <w:name w:val="标题 3 Char"/>
    <w:basedOn w:val="25"/>
    <w:link w:val="5"/>
    <w:qFormat/>
    <w:locked/>
    <w:uiPriority w:val="99"/>
    <w:rPr>
      <w:rFonts w:ascii="Calibri" w:hAnsi="Calibri" w:eastAsia="宋体" w:cs="Times New Roman"/>
      <w:b/>
      <w:bCs/>
      <w:kern w:val="2"/>
      <w:sz w:val="32"/>
      <w:szCs w:val="32"/>
    </w:rPr>
  </w:style>
  <w:style w:type="character" w:customStyle="1" w:styleId="34">
    <w:name w:val="正文文本 Char"/>
    <w:basedOn w:val="25"/>
    <w:link w:val="2"/>
    <w:qFormat/>
    <w:locked/>
    <w:uiPriority w:val="99"/>
    <w:rPr>
      <w:rFonts w:ascii="Calibri" w:hAnsi="Calibri" w:cs="Times New Roman"/>
      <w:sz w:val="24"/>
    </w:rPr>
  </w:style>
  <w:style w:type="character" w:customStyle="1" w:styleId="35">
    <w:name w:val="文档结构图 Char"/>
    <w:basedOn w:val="25"/>
    <w:link w:val="8"/>
    <w:semiHidden/>
    <w:qFormat/>
    <w:uiPriority w:val="99"/>
    <w:rPr>
      <w:sz w:val="0"/>
      <w:szCs w:val="0"/>
    </w:rPr>
  </w:style>
  <w:style w:type="character" w:customStyle="1" w:styleId="36">
    <w:name w:val="批注文字 Char"/>
    <w:basedOn w:val="25"/>
    <w:link w:val="9"/>
    <w:qFormat/>
    <w:locked/>
    <w:uiPriority w:val="99"/>
    <w:rPr>
      <w:rFonts w:cs="Times New Roman"/>
      <w:kern w:val="2"/>
      <w:sz w:val="24"/>
      <w:szCs w:val="24"/>
    </w:rPr>
  </w:style>
  <w:style w:type="character" w:customStyle="1" w:styleId="37">
    <w:name w:val="正文文本缩进 Char"/>
    <w:basedOn w:val="25"/>
    <w:link w:val="10"/>
    <w:qFormat/>
    <w:locked/>
    <w:uiPriority w:val="99"/>
    <w:rPr>
      <w:kern w:val="2"/>
      <w:sz w:val="24"/>
    </w:rPr>
  </w:style>
  <w:style w:type="character" w:customStyle="1" w:styleId="38">
    <w:name w:val="纯文本 Char"/>
    <w:basedOn w:val="25"/>
    <w:link w:val="11"/>
    <w:qFormat/>
    <w:locked/>
    <w:uiPriority w:val="0"/>
    <w:rPr>
      <w:rFonts w:ascii="宋体" w:hAnsi="Courier New"/>
      <w:kern w:val="2"/>
      <w:sz w:val="21"/>
    </w:rPr>
  </w:style>
  <w:style w:type="character" w:customStyle="1" w:styleId="39">
    <w:name w:val="日期 Char"/>
    <w:basedOn w:val="25"/>
    <w:link w:val="12"/>
    <w:semiHidden/>
    <w:qFormat/>
    <w:uiPriority w:val="99"/>
    <w:rPr>
      <w:sz w:val="24"/>
      <w:szCs w:val="24"/>
    </w:rPr>
  </w:style>
  <w:style w:type="character" w:customStyle="1" w:styleId="40">
    <w:name w:val="批注框文本 Char2"/>
    <w:basedOn w:val="25"/>
    <w:link w:val="13"/>
    <w:semiHidden/>
    <w:qFormat/>
    <w:uiPriority w:val="99"/>
    <w:rPr>
      <w:sz w:val="0"/>
      <w:szCs w:val="0"/>
    </w:rPr>
  </w:style>
  <w:style w:type="character" w:customStyle="1" w:styleId="41">
    <w:name w:val="页脚 Char"/>
    <w:basedOn w:val="25"/>
    <w:link w:val="14"/>
    <w:qFormat/>
    <w:locked/>
    <w:uiPriority w:val="99"/>
    <w:rPr>
      <w:kern w:val="2"/>
      <w:sz w:val="18"/>
    </w:rPr>
  </w:style>
  <w:style w:type="character" w:customStyle="1" w:styleId="42">
    <w:name w:val="页眉 Char"/>
    <w:basedOn w:val="25"/>
    <w:link w:val="15"/>
    <w:qFormat/>
    <w:locked/>
    <w:uiPriority w:val="0"/>
    <w:rPr>
      <w:kern w:val="2"/>
      <w:sz w:val="18"/>
    </w:rPr>
  </w:style>
  <w:style w:type="character" w:customStyle="1" w:styleId="43">
    <w:name w:val="副标题 Char"/>
    <w:basedOn w:val="25"/>
    <w:link w:val="17"/>
    <w:qFormat/>
    <w:locked/>
    <w:uiPriority w:val="99"/>
    <w:rPr>
      <w:rFonts w:ascii="Cambria" w:hAnsi="Cambria"/>
      <w:b/>
      <w:kern w:val="28"/>
      <w:sz w:val="32"/>
    </w:rPr>
  </w:style>
  <w:style w:type="character" w:customStyle="1" w:styleId="44">
    <w:name w:val="正文文本缩进 3 Char"/>
    <w:basedOn w:val="25"/>
    <w:link w:val="18"/>
    <w:qFormat/>
    <w:locked/>
    <w:uiPriority w:val="99"/>
    <w:rPr>
      <w:rFonts w:ascii="Calibri" w:hAnsi="Calibri" w:eastAsia="宋体" w:cs="Times New Roman"/>
      <w:kern w:val="2"/>
      <w:sz w:val="16"/>
      <w:szCs w:val="16"/>
    </w:rPr>
  </w:style>
  <w:style w:type="character" w:customStyle="1" w:styleId="45">
    <w:name w:val="信息标题 Char"/>
    <w:basedOn w:val="25"/>
    <w:link w:val="19"/>
    <w:qFormat/>
    <w:locked/>
    <w:uiPriority w:val="99"/>
    <w:rPr>
      <w:rFonts w:ascii="Arial" w:hAnsi="Arial" w:eastAsia="宋体" w:cs="Times New Roman"/>
      <w:kern w:val="2"/>
      <w:sz w:val="22"/>
      <w:szCs w:val="22"/>
      <w:shd w:val="pct20" w:color="auto" w:fill="auto"/>
    </w:rPr>
  </w:style>
  <w:style w:type="character" w:customStyle="1" w:styleId="46">
    <w:name w:val="标题 Char"/>
    <w:basedOn w:val="25"/>
    <w:link w:val="21"/>
    <w:qFormat/>
    <w:locked/>
    <w:uiPriority w:val="99"/>
    <w:rPr>
      <w:rFonts w:ascii="Cambria" w:hAnsi="Cambria"/>
      <w:b/>
      <w:kern w:val="2"/>
      <w:sz w:val="32"/>
    </w:rPr>
  </w:style>
  <w:style w:type="character" w:customStyle="1" w:styleId="47">
    <w:name w:val="批注主题 Char"/>
    <w:basedOn w:val="36"/>
    <w:link w:val="22"/>
    <w:qFormat/>
    <w:locked/>
    <w:uiPriority w:val="99"/>
    <w:rPr>
      <w:rFonts w:ascii="Calibri" w:hAnsi="Calibri" w:eastAsia="宋体" w:cs="Times New Roman"/>
      <w:b/>
      <w:bCs/>
      <w:kern w:val="2"/>
      <w:sz w:val="22"/>
      <w:szCs w:val="22"/>
    </w:rPr>
  </w:style>
  <w:style w:type="character" w:customStyle="1" w:styleId="48">
    <w:name w:val="访问过的超链接1"/>
    <w:qFormat/>
    <w:uiPriority w:val="99"/>
    <w:rPr>
      <w:color w:val="000000"/>
      <w:u w:val="none"/>
    </w:rPr>
  </w:style>
  <w:style w:type="character" w:customStyle="1" w:styleId="49">
    <w:name w:val="bg01"/>
    <w:basedOn w:val="25"/>
    <w:qFormat/>
    <w:uiPriority w:val="99"/>
    <w:rPr>
      <w:rFonts w:cs="Times New Roman"/>
    </w:rPr>
  </w:style>
  <w:style w:type="character" w:customStyle="1" w:styleId="50">
    <w:name w:val="more"/>
    <w:qFormat/>
    <w:uiPriority w:val="99"/>
    <w:rPr>
      <w:color w:val="666666"/>
      <w:sz w:val="18"/>
    </w:rPr>
  </w:style>
  <w:style w:type="character" w:customStyle="1" w:styleId="51">
    <w:name w:val="副标题 Char1"/>
    <w:qFormat/>
    <w:uiPriority w:val="99"/>
    <w:rPr>
      <w:rFonts w:ascii="Cambria" w:hAnsi="Cambria"/>
      <w:b/>
      <w:kern w:val="28"/>
      <w:sz w:val="32"/>
    </w:rPr>
  </w:style>
  <w:style w:type="character" w:customStyle="1" w:styleId="52">
    <w:name w:val="tabg"/>
    <w:qFormat/>
    <w:uiPriority w:val="99"/>
    <w:rPr>
      <w:rFonts w:ascii="微软雅黑" w:hAnsi="微软雅黑" w:eastAsia="微软雅黑"/>
      <w:color w:val="FFFFFF"/>
      <w:sz w:val="27"/>
    </w:rPr>
  </w:style>
  <w:style w:type="character" w:customStyle="1" w:styleId="53">
    <w:name w:val="bg02"/>
    <w:basedOn w:val="25"/>
    <w:qFormat/>
    <w:uiPriority w:val="99"/>
    <w:rPr>
      <w:rFonts w:cs="Times New Roman"/>
    </w:rPr>
  </w:style>
  <w:style w:type="character" w:customStyle="1" w:styleId="54">
    <w:name w:val="标题 Char1"/>
    <w:qFormat/>
    <w:uiPriority w:val="99"/>
    <w:rPr>
      <w:rFonts w:ascii="Cambria" w:hAnsi="Cambria"/>
      <w:b/>
      <w:kern w:val="2"/>
      <w:sz w:val="32"/>
    </w:rPr>
  </w:style>
  <w:style w:type="paragraph" w:customStyle="1" w:styleId="55">
    <w:name w:val="_Style 31"/>
    <w:basedOn w:val="8"/>
    <w:qFormat/>
    <w:uiPriority w:val="99"/>
    <w:rPr>
      <w:szCs w:val="20"/>
      <w:shd w:val="clear" w:color="auto" w:fill="000080"/>
    </w:rPr>
  </w:style>
  <w:style w:type="paragraph" w:customStyle="1" w:styleId="56">
    <w:name w:val="Char"/>
    <w:basedOn w:val="1"/>
    <w:qFormat/>
    <w:uiPriority w:val="99"/>
    <w:rPr>
      <w:szCs w:val="21"/>
    </w:rPr>
  </w:style>
  <w:style w:type="paragraph" w:customStyle="1" w:styleId="57">
    <w:name w:val="样式2"/>
    <w:basedOn w:val="1"/>
    <w:qFormat/>
    <w:uiPriority w:val="99"/>
    <w:rPr>
      <w:rFonts w:eastAsia="华文中宋"/>
      <w:sz w:val="44"/>
    </w:rPr>
  </w:style>
  <w:style w:type="paragraph" w:customStyle="1" w:styleId="58">
    <w:name w:val="样式1"/>
    <w:basedOn w:val="1"/>
    <w:qFormat/>
    <w:uiPriority w:val="99"/>
    <w:rPr>
      <w:rFonts w:eastAsia="仿宋_GB2312"/>
      <w:sz w:val="32"/>
    </w:rPr>
  </w:style>
  <w:style w:type="paragraph" w:customStyle="1" w:styleId="59">
    <w:name w:val="样式3"/>
    <w:basedOn w:val="57"/>
    <w:qFormat/>
    <w:uiPriority w:val="99"/>
    <w:pPr>
      <w:jc w:val="center"/>
    </w:pPr>
  </w:style>
  <w:style w:type="character" w:customStyle="1" w:styleId="60">
    <w:name w:val="批注框文本 Char"/>
    <w:qFormat/>
    <w:uiPriority w:val="99"/>
    <w:rPr>
      <w:kern w:val="2"/>
      <w:sz w:val="18"/>
    </w:rPr>
  </w:style>
  <w:style w:type="paragraph" w:customStyle="1" w:styleId="61">
    <w:name w:val="列出段落1"/>
    <w:basedOn w:val="1"/>
    <w:qFormat/>
    <w:uiPriority w:val="99"/>
    <w:pPr>
      <w:ind w:firstLine="420" w:firstLineChars="200"/>
    </w:pPr>
    <w:rPr>
      <w:rFonts w:ascii="Calibri" w:hAnsi="Calibri"/>
      <w:sz w:val="21"/>
      <w:szCs w:val="22"/>
    </w:rPr>
  </w:style>
  <w:style w:type="paragraph" w:styleId="62">
    <w:name w:val="List Paragraph"/>
    <w:basedOn w:val="1"/>
    <w:link w:val="66"/>
    <w:qFormat/>
    <w:uiPriority w:val="99"/>
    <w:pPr>
      <w:ind w:firstLine="420" w:firstLineChars="200"/>
    </w:pPr>
    <w:rPr>
      <w:rFonts w:ascii="Calibri" w:hAnsi="Calibri"/>
      <w:sz w:val="21"/>
      <w:szCs w:val="22"/>
    </w:rPr>
  </w:style>
  <w:style w:type="paragraph" w:customStyle="1" w:styleId="63">
    <w:name w:val="Default"/>
    <w:qFormat/>
    <w:uiPriority w:val="99"/>
    <w:pPr>
      <w:widowControl w:val="0"/>
      <w:autoSpaceDE w:val="0"/>
      <w:autoSpaceDN w:val="0"/>
      <w:adjustRightInd w:val="0"/>
      <w:spacing w:line="360" w:lineRule="auto"/>
    </w:pPr>
    <w:rPr>
      <w:rFonts w:ascii="宋体" w:hAnsi="宋体" w:eastAsia="宋体" w:cs="宋体"/>
      <w:color w:val="000000"/>
      <w:sz w:val="24"/>
      <w:szCs w:val="24"/>
      <w:lang w:val="en-US" w:eastAsia="zh-CN" w:bidi="ar-SA"/>
    </w:rPr>
  </w:style>
  <w:style w:type="table" w:customStyle="1" w:styleId="64">
    <w:name w:val="Table Normal1"/>
    <w:qFormat/>
    <w:uiPriority w:val="99"/>
    <w:tblPr>
      <w:tblCellMar>
        <w:top w:w="0" w:type="dxa"/>
        <w:left w:w="0" w:type="dxa"/>
        <w:bottom w:w="0" w:type="dxa"/>
        <w:right w:w="0" w:type="dxa"/>
      </w:tblCellMar>
    </w:tblPr>
  </w:style>
  <w:style w:type="paragraph" w:customStyle="1" w:styleId="65">
    <w:name w:val="默认"/>
    <w:qFormat/>
    <w:uiPriority w:val="99"/>
    <w:rPr>
      <w:rFonts w:ascii="Helvetica Neue" w:hAnsi="Helvetica Neue" w:eastAsia="宋体" w:cs="Arial Unicode MS"/>
      <w:color w:val="000000"/>
      <w:sz w:val="22"/>
      <w:szCs w:val="22"/>
      <w:lang w:val="en-US" w:eastAsia="zh-CN" w:bidi="ar-SA"/>
    </w:rPr>
  </w:style>
  <w:style w:type="character" w:customStyle="1" w:styleId="66">
    <w:name w:val="列出段落 Char"/>
    <w:link w:val="62"/>
    <w:qFormat/>
    <w:locked/>
    <w:uiPriority w:val="99"/>
    <w:rPr>
      <w:rFonts w:ascii="Calibri" w:hAnsi="Calibri" w:eastAsia="宋体"/>
      <w:kern w:val="2"/>
      <w:sz w:val="22"/>
    </w:rPr>
  </w:style>
  <w:style w:type="character" w:customStyle="1" w:styleId="67">
    <w:name w:val="font61"/>
    <w:basedOn w:val="25"/>
    <w:qFormat/>
    <w:uiPriority w:val="99"/>
    <w:rPr>
      <w:rFonts w:ascii="宋体" w:hAnsi="宋体" w:eastAsia="宋体" w:cs="宋体"/>
      <w:color w:val="00B0F0"/>
      <w:sz w:val="22"/>
      <w:szCs w:val="22"/>
      <w:u w:val="none"/>
    </w:rPr>
  </w:style>
  <w:style w:type="character" w:customStyle="1" w:styleId="68">
    <w:name w:val="font01"/>
    <w:basedOn w:val="25"/>
    <w:qFormat/>
    <w:uiPriority w:val="99"/>
    <w:rPr>
      <w:rFonts w:ascii="宋体" w:hAnsi="宋体" w:eastAsia="宋体" w:cs="宋体"/>
      <w:color w:val="FF0000"/>
      <w:sz w:val="22"/>
      <w:szCs w:val="22"/>
      <w:u w:val="none"/>
    </w:rPr>
  </w:style>
  <w:style w:type="character" w:customStyle="1" w:styleId="69">
    <w:name w:val="font81"/>
    <w:basedOn w:val="25"/>
    <w:qFormat/>
    <w:uiPriority w:val="0"/>
    <w:rPr>
      <w:rFonts w:ascii="宋体" w:hAnsi="宋体" w:eastAsia="宋体" w:cs="宋体"/>
      <w:color w:val="000000"/>
      <w:sz w:val="20"/>
      <w:szCs w:val="20"/>
      <w:u w:val="none"/>
      <w:vertAlign w:val="superscript"/>
    </w:rPr>
  </w:style>
  <w:style w:type="character" w:customStyle="1" w:styleId="70">
    <w:name w:val="font71"/>
    <w:basedOn w:val="25"/>
    <w:qFormat/>
    <w:uiPriority w:val="99"/>
    <w:rPr>
      <w:rFonts w:ascii="宋体" w:hAnsi="宋体" w:eastAsia="宋体" w:cs="宋体"/>
      <w:color w:val="FF0000"/>
      <w:sz w:val="22"/>
      <w:szCs w:val="22"/>
      <w:u w:val="none"/>
    </w:rPr>
  </w:style>
  <w:style w:type="character" w:customStyle="1" w:styleId="71">
    <w:name w:val="font11"/>
    <w:basedOn w:val="25"/>
    <w:qFormat/>
    <w:uiPriority w:val="0"/>
    <w:rPr>
      <w:rFonts w:ascii="宋体" w:hAnsi="宋体" w:eastAsia="宋体" w:cs="宋体"/>
      <w:color w:val="000000"/>
      <w:sz w:val="20"/>
      <w:szCs w:val="20"/>
      <w:u w:val="none"/>
    </w:rPr>
  </w:style>
  <w:style w:type="character" w:styleId="72">
    <w:name w:val="Placeholder Text"/>
    <w:basedOn w:val="25"/>
    <w:qFormat/>
    <w:uiPriority w:val="99"/>
    <w:rPr>
      <w:rFonts w:cs="Times New Roman"/>
      <w:color w:val="808080"/>
    </w:rPr>
  </w:style>
  <w:style w:type="character" w:customStyle="1" w:styleId="73">
    <w:name w:val="font31"/>
    <w:basedOn w:val="25"/>
    <w:qFormat/>
    <w:uiPriority w:val="99"/>
    <w:rPr>
      <w:rFonts w:ascii="宋体" w:hAnsi="宋体" w:eastAsia="宋体" w:cs="宋体"/>
      <w:color w:val="000000"/>
      <w:sz w:val="22"/>
      <w:szCs w:val="22"/>
      <w:u w:val="none"/>
    </w:rPr>
  </w:style>
  <w:style w:type="character" w:customStyle="1" w:styleId="74">
    <w:name w:val="font21"/>
    <w:basedOn w:val="25"/>
    <w:qFormat/>
    <w:uiPriority w:val="0"/>
    <w:rPr>
      <w:rFonts w:ascii="宋体" w:hAnsi="宋体" w:eastAsia="宋体" w:cs="宋体"/>
      <w:color w:val="FF0000"/>
      <w:sz w:val="20"/>
      <w:szCs w:val="20"/>
      <w:u w:val="none"/>
    </w:rPr>
  </w:style>
  <w:style w:type="character" w:customStyle="1" w:styleId="75">
    <w:name w:val="批注框文本 Char1"/>
    <w:basedOn w:val="25"/>
    <w:semiHidden/>
    <w:qFormat/>
    <w:uiPriority w:val="99"/>
    <w:rPr>
      <w:rFonts w:ascii="Calibri" w:hAnsi="Calibri" w:eastAsia="宋体" w:cs="Times New Roman"/>
      <w:sz w:val="18"/>
      <w:szCs w:val="18"/>
    </w:rPr>
  </w:style>
  <w:style w:type="paragraph" w:customStyle="1" w:styleId="76">
    <w:name w:val="列出段落11"/>
    <w:basedOn w:val="1"/>
    <w:qFormat/>
    <w:uiPriority w:val="99"/>
    <w:pPr>
      <w:spacing w:line="360" w:lineRule="auto"/>
      <w:ind w:firstLine="420" w:firstLineChars="200"/>
    </w:pPr>
    <w:rPr>
      <w:rFonts w:ascii="Calibri" w:hAnsi="Calibri" w:eastAsia="华文宋体"/>
      <w:sz w:val="21"/>
      <w:szCs w:val="21"/>
    </w:rPr>
  </w:style>
  <w:style w:type="paragraph" w:customStyle="1" w:styleId="77">
    <w:name w:val="_Style 2"/>
    <w:basedOn w:val="1"/>
    <w:qFormat/>
    <w:uiPriority w:val="99"/>
    <w:pPr>
      <w:spacing w:line="360" w:lineRule="auto"/>
      <w:ind w:firstLine="420" w:firstLineChars="200"/>
    </w:pPr>
    <w:rPr>
      <w:rFonts w:ascii="Calibri" w:hAnsi="Calibri" w:eastAsia="华文宋体"/>
      <w:sz w:val="21"/>
      <w:szCs w:val="21"/>
    </w:rPr>
  </w:style>
  <w:style w:type="character" w:customStyle="1" w:styleId="78">
    <w:name w:val="ca-31"/>
    <w:qFormat/>
    <w:uiPriority w:val="99"/>
    <w:rPr>
      <w:rFonts w:ascii="??" w:hAnsi="??"/>
      <w:sz w:val="24"/>
    </w:rPr>
  </w:style>
  <w:style w:type="character" w:customStyle="1" w:styleId="79">
    <w:name w:val="15"/>
    <w:qFormat/>
    <w:uiPriority w:val="99"/>
    <w:rPr>
      <w:rFonts w:ascii="Times New Roman" w:hAnsi="Times New Roman"/>
    </w:rPr>
  </w:style>
  <w:style w:type="paragraph" w:customStyle="1" w:styleId="80">
    <w:name w:val="Table Paragraph"/>
    <w:basedOn w:val="1"/>
    <w:qFormat/>
    <w:uiPriority w:val="99"/>
  </w:style>
  <w:style w:type="paragraph" w:customStyle="1" w:styleId="81">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82">
    <w:name w:val="Short Return Address"/>
    <w:basedOn w:val="1"/>
    <w:qFormat/>
    <w:uiPriority w:val="0"/>
    <w:pPr>
      <w:widowControl/>
      <w:jc w:val="left"/>
    </w:pPr>
    <w:rPr>
      <w:rFonts w:ascii="Garamond" w:hAnsi="Garamond"/>
      <w:kern w:val="0"/>
      <w:sz w:val="22"/>
      <w:szCs w:val="20"/>
    </w:rPr>
  </w:style>
  <w:style w:type="character" w:customStyle="1" w:styleId="83">
    <w:name w:val="标题 4 Char"/>
    <w:basedOn w:val="25"/>
    <w:link w:val="6"/>
    <w:qFormat/>
    <w:uiPriority w:val="0"/>
    <w:rPr>
      <w:rFonts w:ascii="Arial" w:hAnsi="Arial" w:eastAsia="黑体" w:cstheme="minorBidi"/>
      <w:b/>
      <w:kern w:val="2"/>
      <w:sz w:val="28"/>
      <w:szCs w:val="24"/>
    </w:rPr>
  </w:style>
  <w:style w:type="paragraph" w:customStyle="1" w:styleId="84">
    <w:name w:val="一级条标题"/>
    <w:basedOn w:val="85"/>
    <w:next w:val="86"/>
    <w:qFormat/>
    <w:uiPriority w:val="0"/>
    <w:pPr>
      <w:spacing w:line="240" w:lineRule="auto"/>
      <w:ind w:left="420"/>
      <w:outlineLvl w:val="2"/>
    </w:pPr>
  </w:style>
  <w:style w:type="paragraph" w:customStyle="1" w:styleId="8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8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87">
    <w:name w:val="No Spacing_397d20db-0eb5-45fb-97fd-2e337243d08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8">
    <w:name w:val="font112"/>
    <w:basedOn w:val="25"/>
    <w:qFormat/>
    <w:uiPriority w:val="0"/>
    <w:rPr>
      <w:rFonts w:hint="eastAsia" w:ascii="宋体" w:hAnsi="宋体" w:eastAsia="宋体" w:cs="宋体"/>
      <w:color w:val="000000"/>
      <w:sz w:val="22"/>
      <w:szCs w:val="22"/>
      <w:u w:val="none"/>
    </w:rPr>
  </w:style>
  <w:style w:type="character" w:customStyle="1" w:styleId="89">
    <w:name w:val="font131"/>
    <w:basedOn w:val="25"/>
    <w:qFormat/>
    <w:uiPriority w:val="0"/>
    <w:rPr>
      <w:rFonts w:ascii="Tahoma" w:hAnsi="Tahoma" w:eastAsia="Tahoma" w:cs="Tahoma"/>
      <w:color w:val="000000"/>
      <w:sz w:val="22"/>
      <w:szCs w:val="22"/>
      <w:u w:val="none"/>
    </w:rPr>
  </w:style>
  <w:style w:type="character" w:customStyle="1" w:styleId="90">
    <w:name w:val="font51"/>
    <w:basedOn w:val="25"/>
    <w:qFormat/>
    <w:uiPriority w:val="0"/>
    <w:rPr>
      <w:rFonts w:hint="eastAsia" w:ascii="宋体" w:hAnsi="宋体" w:eastAsia="宋体" w:cs="宋体"/>
      <w:color w:val="000000"/>
      <w:sz w:val="22"/>
      <w:szCs w:val="22"/>
      <w:u w:val="none"/>
    </w:rPr>
  </w:style>
  <w:style w:type="character" w:customStyle="1" w:styleId="91">
    <w:name w:val="font121"/>
    <w:basedOn w:val="25"/>
    <w:qFormat/>
    <w:uiPriority w:val="0"/>
    <w:rPr>
      <w:rFonts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5E6958-94DE-4DB7-B771-122D69015C15}">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274</Pages>
  <Words>91863</Words>
  <Characters>104630</Characters>
  <Lines>561</Lines>
  <Paragraphs>158</Paragraphs>
  <TotalTime>22</TotalTime>
  <ScaleCrop>false</ScaleCrop>
  <LinksUpToDate>false</LinksUpToDate>
  <CharactersWithSpaces>108116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2021-12-06T09:20:00Z</dcterms:created>
  <dc:creator>太子弹琴</dc:creator>
  <cp:lastModifiedBy>DDD、</cp:lastModifiedBy>
  <cp:lastPrinted>2019-10-21T02:56:00Z</cp:lastPrinted>
  <dcterms:modified xsi:type="dcterms:W3CDTF">2022-11-07T03:19:25Z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26CAB4A67E02404B8163A5808DCD81DC</vt:lpwstr>
  </property>
</Properties>
</file>