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707" w:hanging="1405" w:hangingChars="500"/>
        <w:jc w:val="center"/>
        <w:rPr>
          <w:rFonts w:ascii="宋体" w:hAnsi="宋体" w:cs="宋体"/>
          <w:b/>
          <w:bCs/>
          <w:sz w:val="28"/>
          <w:szCs w:val="28"/>
        </w:rPr>
      </w:pPr>
      <w:bookmarkStart w:id="0" w:name="PROJ_NAME"/>
      <w:r>
        <w:rPr>
          <w:rFonts w:hint="eastAsia" w:ascii="宋体" w:hAnsi="宋体" w:cs="宋体"/>
          <w:b/>
          <w:bCs/>
          <w:sz w:val="28"/>
          <w:szCs w:val="28"/>
        </w:rPr>
        <w:t>海晏县民政和扶贫开发局关于服务社会救助服务人员及设备的采购项目</w:t>
      </w:r>
      <w:r>
        <w:rPr>
          <w:rFonts w:hint="eastAsia" w:ascii="宋体" w:hAnsi="宋体" w:cs="宋体"/>
          <w:b/>
          <w:bCs/>
          <w:sz w:val="28"/>
          <w:szCs w:val="28"/>
          <w:lang w:eastAsia="zh-CN"/>
        </w:rPr>
        <w:t>（包二第二次）</w:t>
      </w:r>
      <w:r>
        <w:rPr>
          <w:rFonts w:hint="eastAsia" w:ascii="宋体" w:hAnsi="宋体" w:cs="宋体"/>
          <w:b/>
          <w:bCs/>
          <w:sz w:val="28"/>
          <w:szCs w:val="28"/>
          <w:lang w:val="zh-CN"/>
        </w:rPr>
        <w:t xml:space="preserve"> </w:t>
      </w:r>
      <w:r>
        <w:rPr>
          <w:rFonts w:hint="eastAsia" w:ascii="宋体" w:hAnsi="宋体" w:cs="宋体"/>
          <w:b/>
          <w:bCs/>
          <w:sz w:val="28"/>
          <w:szCs w:val="28"/>
        </w:rPr>
        <w:t>中标结果公告</w:t>
      </w:r>
    </w:p>
    <w:bookmarkEnd w:id="0"/>
    <w:tbl>
      <w:tblPr>
        <w:tblStyle w:val="12"/>
        <w:tblW w:w="10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391"/>
        <w:gridCol w:w="8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9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采购项目编号</w:t>
            </w:r>
          </w:p>
        </w:tc>
        <w:tc>
          <w:tcPr>
            <w:tcW w:w="8188"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hint="eastAsia" w:ascii="宋体" w:hAnsi="宋体" w:eastAsia="宋体" w:cs="宋体"/>
                <w:sz w:val="24"/>
                <w:szCs w:val="24"/>
                <w:lang w:val="zh-CN" w:eastAsia="zh-CN"/>
              </w:rPr>
            </w:pPr>
            <w:r>
              <w:rPr>
                <w:rFonts w:hint="eastAsia" w:ascii="宋体" w:hAnsi="宋体" w:cs="宋体"/>
                <w:color w:val="000000"/>
                <w:sz w:val="24"/>
                <w:lang w:val="zh-CN"/>
              </w:rPr>
              <w:t>青海正诚竞磋（货物）2020-002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8" w:hRule="atLeast"/>
          <w:jc w:val="center"/>
        </w:trPr>
        <w:tc>
          <w:tcPr>
            <w:tcW w:w="239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lang w:val="zh-CN"/>
              </w:rPr>
            </w:pPr>
            <w:r>
              <w:rPr>
                <w:rFonts w:hint="eastAsia" w:ascii="宋体" w:hAnsi="宋体" w:cs="宋体"/>
                <w:sz w:val="24"/>
                <w:lang w:val="zh-CN"/>
              </w:rPr>
              <w:t>采购项目名称</w:t>
            </w:r>
          </w:p>
        </w:tc>
        <w:tc>
          <w:tcPr>
            <w:tcW w:w="8188"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hint="eastAsia" w:ascii="宋体" w:hAnsi="宋体" w:cs="宋体"/>
                <w:sz w:val="24"/>
                <w:lang w:val="zh-CN"/>
              </w:rPr>
            </w:pPr>
            <w:r>
              <w:rPr>
                <w:rFonts w:hint="eastAsia" w:ascii="宋体" w:hAnsi="宋体" w:cs="宋体"/>
                <w:color w:val="000000"/>
                <w:sz w:val="24"/>
              </w:rPr>
              <w:t>海晏县民政和扶贫开发局关于服务社会救助服务人员及设备的采购项目</w:t>
            </w:r>
            <w:r>
              <w:rPr>
                <w:rFonts w:hint="eastAsia" w:ascii="宋体" w:hAnsi="宋体" w:cs="宋体"/>
                <w:color w:val="000000"/>
                <w:sz w:val="24"/>
                <w:lang w:eastAsia="zh-CN"/>
              </w:rPr>
              <w:t>（包二第二次）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8" w:hRule="atLeast"/>
          <w:jc w:val="center"/>
        </w:trPr>
        <w:tc>
          <w:tcPr>
            <w:tcW w:w="239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采购方式</w:t>
            </w:r>
          </w:p>
        </w:tc>
        <w:tc>
          <w:tcPr>
            <w:tcW w:w="8188"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lang w:val="zh-CN"/>
              </w:rPr>
            </w:pPr>
            <w:r>
              <w:rPr>
                <w:rFonts w:hint="eastAsia" w:ascii="宋体" w:hAnsi="宋体" w:cs="宋体"/>
                <w:sz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3" w:hRule="atLeast"/>
          <w:jc w:val="center"/>
        </w:trPr>
        <w:tc>
          <w:tcPr>
            <w:tcW w:w="239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lang w:val="zh-CN"/>
              </w:rPr>
            </w:pPr>
            <w:r>
              <w:rPr>
                <w:rFonts w:hint="eastAsia" w:ascii="宋体" w:hAnsi="宋体" w:cs="宋体"/>
                <w:sz w:val="24"/>
                <w:lang w:val="zh-CN"/>
              </w:rPr>
              <w:t>采购预算控制额度</w:t>
            </w:r>
          </w:p>
        </w:tc>
        <w:tc>
          <w:tcPr>
            <w:tcW w:w="8188"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lang w:val="zh-CN"/>
              </w:rPr>
            </w:pPr>
            <w:r>
              <w:rPr>
                <w:rFonts w:hint="eastAsia" w:ascii="宋体" w:hAnsi="宋体" w:cs="宋体"/>
                <w:color w:val="000000"/>
                <w:sz w:val="24"/>
              </w:rPr>
              <w:t>10</w:t>
            </w:r>
            <w:r>
              <w:rPr>
                <w:rFonts w:hint="eastAsia" w:ascii="宋体" w:hAnsi="宋体" w:cs="宋体"/>
                <w:color w:val="000000"/>
                <w:sz w:val="24"/>
                <w:lang w:val="en-US" w:eastAsia="zh-CN"/>
              </w:rPr>
              <w:t>.</w:t>
            </w:r>
            <w:r>
              <w:rPr>
                <w:rFonts w:hint="eastAsia" w:ascii="宋体" w:hAnsi="宋体" w:cs="宋体"/>
                <w:color w:val="000000"/>
                <w:sz w:val="24"/>
              </w:rPr>
              <w:t>076</w:t>
            </w:r>
            <w:r>
              <w:rPr>
                <w:rFonts w:hint="eastAsia" w:ascii="宋体" w:hAnsi="宋体" w:cs="宋体"/>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9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中标总金额</w:t>
            </w:r>
          </w:p>
        </w:tc>
        <w:tc>
          <w:tcPr>
            <w:tcW w:w="8188"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lang w:val="en-US" w:eastAsia="zh-CN"/>
              </w:rPr>
              <w:t>9.45</w:t>
            </w:r>
            <w:r>
              <w:rPr>
                <w:rFonts w:hint="eastAsia" w:ascii="宋体" w:hAnsi="宋体" w:cs="宋体"/>
                <w:sz w:val="24"/>
                <w:lang w:val="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3" w:hRule="atLeast"/>
          <w:jc w:val="center"/>
        </w:trPr>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left"/>
              <w:rPr>
                <w:rFonts w:ascii="宋体" w:hAnsi="宋体" w:cs="宋体"/>
                <w:sz w:val="24"/>
              </w:rPr>
            </w:pPr>
            <w:r>
              <w:rPr>
                <w:rFonts w:hint="eastAsia" w:ascii="宋体" w:hAnsi="宋体" w:cs="宋体"/>
                <w:sz w:val="24"/>
              </w:rPr>
              <w:t>项目分包个数</w:t>
            </w:r>
          </w:p>
        </w:tc>
        <w:tc>
          <w:tcPr>
            <w:tcW w:w="8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left"/>
              <w:rPr>
                <w:rFonts w:hint="eastAsia" w:ascii="宋体" w:hAnsi="宋体" w:eastAsia="宋体" w:cs="宋体"/>
                <w:sz w:val="24"/>
                <w:lang w:eastAsia="zh-CN"/>
              </w:rPr>
            </w:pPr>
            <w:r>
              <w:rPr>
                <w:rFonts w:hint="eastAsia" w:ascii="宋体" w:hAnsi="宋体" w:cs="宋体"/>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9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公告发布日期</w:t>
            </w:r>
          </w:p>
        </w:tc>
        <w:tc>
          <w:tcPr>
            <w:tcW w:w="8188"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lang w:val="zh-CN"/>
              </w:rPr>
              <w:t>20</w:t>
            </w:r>
            <w:r>
              <w:rPr>
                <w:rFonts w:hint="eastAsia" w:ascii="宋体" w:hAnsi="宋体" w:cs="宋体"/>
                <w:sz w:val="24"/>
                <w:lang w:val="en-US" w:eastAsia="zh-CN"/>
              </w:rPr>
              <w:t>20</w:t>
            </w:r>
            <w:r>
              <w:rPr>
                <w:rFonts w:hint="eastAsia" w:ascii="宋体" w:hAnsi="宋体" w:cs="宋体"/>
                <w:sz w:val="24"/>
                <w:lang w:val="zh-CN"/>
              </w:rPr>
              <w:t>年</w:t>
            </w:r>
            <w:r>
              <w:rPr>
                <w:rFonts w:hint="eastAsia" w:ascii="宋体" w:hAnsi="宋体" w:cs="宋体"/>
                <w:sz w:val="24"/>
                <w:lang w:val="en-US" w:eastAsia="zh-CN"/>
              </w:rPr>
              <w:t>3</w:t>
            </w:r>
            <w:r>
              <w:rPr>
                <w:rFonts w:hint="eastAsia" w:ascii="宋体" w:hAnsi="宋体" w:cs="宋体"/>
                <w:sz w:val="24"/>
                <w:lang w:val="zh-CN"/>
              </w:rPr>
              <w:t>月</w:t>
            </w:r>
            <w:r>
              <w:rPr>
                <w:rFonts w:hint="eastAsia" w:ascii="宋体" w:hAnsi="宋体" w:cs="宋体"/>
                <w:sz w:val="24"/>
                <w:lang w:val="en-US" w:eastAsia="zh-CN"/>
              </w:rPr>
              <w:t>25</w:t>
            </w:r>
            <w:r>
              <w:rPr>
                <w:rFonts w:hint="eastAsia" w:ascii="宋体" w:hAnsi="宋体" w:cs="宋体"/>
                <w:sz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9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评标日期</w:t>
            </w:r>
          </w:p>
        </w:tc>
        <w:tc>
          <w:tcPr>
            <w:tcW w:w="8188"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lang w:val="zh-CN"/>
              </w:rPr>
              <w:t>20</w:t>
            </w:r>
            <w:r>
              <w:rPr>
                <w:rFonts w:hint="eastAsia" w:ascii="宋体" w:hAnsi="宋体" w:cs="宋体"/>
                <w:sz w:val="24"/>
                <w:lang w:val="en-US" w:eastAsia="zh-CN"/>
              </w:rPr>
              <w:t>20</w:t>
            </w:r>
            <w:r>
              <w:rPr>
                <w:rFonts w:hint="eastAsia" w:ascii="宋体" w:hAnsi="宋体" w:cs="宋体"/>
                <w:sz w:val="24"/>
                <w:lang w:val="zh-CN"/>
              </w:rPr>
              <w:t>年</w:t>
            </w:r>
            <w:r>
              <w:rPr>
                <w:rFonts w:hint="eastAsia" w:ascii="宋体" w:hAnsi="宋体" w:cs="宋体"/>
                <w:sz w:val="24"/>
                <w:lang w:val="en-US" w:eastAsia="zh-CN"/>
              </w:rPr>
              <w:t>4</w:t>
            </w:r>
            <w:r>
              <w:rPr>
                <w:rFonts w:hint="eastAsia" w:ascii="宋体" w:hAnsi="宋体" w:cs="宋体"/>
                <w:sz w:val="24"/>
                <w:lang w:val="zh-CN"/>
              </w:rPr>
              <w:t>月</w:t>
            </w:r>
            <w:r>
              <w:rPr>
                <w:rFonts w:hint="eastAsia" w:ascii="宋体" w:hAnsi="宋体" w:cs="宋体"/>
                <w:sz w:val="24"/>
                <w:lang w:val="en-US" w:eastAsia="zh-CN"/>
              </w:rPr>
              <w:t>13</w:t>
            </w:r>
            <w:r>
              <w:rPr>
                <w:rFonts w:hint="eastAsia" w:ascii="宋体" w:hAnsi="宋体" w:cs="宋体"/>
                <w:sz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8" w:hRule="atLeast"/>
          <w:jc w:val="center"/>
        </w:trPr>
        <w:tc>
          <w:tcPr>
            <w:tcW w:w="239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定标日期</w:t>
            </w:r>
          </w:p>
        </w:tc>
        <w:tc>
          <w:tcPr>
            <w:tcW w:w="8188"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lang w:val="zh-CN"/>
              </w:rPr>
              <w:t>20</w:t>
            </w:r>
            <w:r>
              <w:rPr>
                <w:rFonts w:hint="eastAsia" w:ascii="宋体" w:hAnsi="宋体" w:cs="宋体"/>
                <w:sz w:val="24"/>
                <w:lang w:val="en-US" w:eastAsia="zh-CN"/>
              </w:rPr>
              <w:t>20</w:t>
            </w:r>
            <w:r>
              <w:rPr>
                <w:rFonts w:hint="eastAsia" w:ascii="宋体" w:hAnsi="宋体" w:cs="宋体"/>
                <w:sz w:val="24"/>
                <w:lang w:val="zh-CN"/>
              </w:rPr>
              <w:t>年</w:t>
            </w:r>
            <w:r>
              <w:rPr>
                <w:rFonts w:hint="eastAsia" w:ascii="宋体" w:hAnsi="宋体" w:cs="宋体"/>
                <w:sz w:val="24"/>
                <w:lang w:val="en-US" w:eastAsia="zh-CN"/>
              </w:rPr>
              <w:t>4</w:t>
            </w:r>
            <w:r>
              <w:rPr>
                <w:rFonts w:hint="eastAsia" w:ascii="宋体" w:hAnsi="宋体" w:cs="宋体"/>
                <w:sz w:val="24"/>
                <w:lang w:val="zh-CN"/>
              </w:rPr>
              <w:t>月</w:t>
            </w:r>
            <w:r>
              <w:rPr>
                <w:rFonts w:hint="eastAsia" w:ascii="宋体" w:hAnsi="宋体" w:cs="宋体"/>
                <w:sz w:val="24"/>
                <w:lang w:val="en-US" w:eastAsia="zh-CN"/>
              </w:rPr>
              <w:t>13</w:t>
            </w:r>
            <w:r>
              <w:rPr>
                <w:rFonts w:hint="eastAsia" w:ascii="宋体" w:hAnsi="宋体" w:cs="宋体"/>
                <w:sz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5" w:hRule="atLeast"/>
          <w:jc w:val="center"/>
        </w:trPr>
        <w:tc>
          <w:tcPr>
            <w:tcW w:w="239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各包要求</w:t>
            </w:r>
          </w:p>
        </w:tc>
        <w:tc>
          <w:tcPr>
            <w:tcW w:w="8188"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hint="eastAsia" w:ascii="宋体" w:hAnsi="宋体" w:eastAsia="宋体" w:cs="宋体"/>
                <w:sz w:val="24"/>
                <w:lang w:eastAsia="zh-CN"/>
              </w:rPr>
            </w:pPr>
            <w:r>
              <w:rPr>
                <w:rFonts w:hint="eastAsia" w:ascii="宋体" w:hAnsi="宋体" w:cs="宋体"/>
                <w:color w:val="000000"/>
                <w:sz w:val="24"/>
              </w:rPr>
              <w:t>设备</w:t>
            </w:r>
            <w:r>
              <w:rPr>
                <w:rFonts w:hint="eastAsia" w:ascii="宋体" w:hAnsi="宋体" w:cs="宋体"/>
                <w:color w:val="000000"/>
                <w:sz w:val="24"/>
                <w:lang w:eastAsia="zh-CN"/>
              </w:rPr>
              <w:t>，</w:t>
            </w:r>
            <w:r>
              <w:rPr>
                <w:rFonts w:hint="eastAsia" w:ascii="宋体" w:hAnsi="宋体" w:cs="宋体"/>
                <w:sz w:val="24"/>
                <w:szCs w:val="24"/>
                <w:lang w:val="zh-CN"/>
              </w:rPr>
              <w:t>具体内容详见《磋商文件》</w:t>
            </w:r>
            <w:r>
              <w:rPr>
                <w:rFonts w:hint="eastAsia" w:ascii="宋体" w:hAnsi="宋体" w:cs="宋体"/>
                <w:bCs/>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79" w:hRule="atLeast"/>
          <w:jc w:val="center"/>
        </w:trPr>
        <w:tc>
          <w:tcPr>
            <w:tcW w:w="239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各包中标内容、数量、价格、合同履行日期及供应商名称</w:t>
            </w:r>
          </w:p>
        </w:tc>
        <w:tc>
          <w:tcPr>
            <w:tcW w:w="81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ind w:firstLine="0" w:firstLineChars="0"/>
              <w:rPr>
                <w:rFonts w:hint="eastAsia" w:ascii="宋体" w:hAnsi="宋体" w:cs="宋体"/>
                <w:color w:val="000000"/>
                <w:sz w:val="24"/>
                <w:lang w:val="zh-CN" w:eastAsia="zh-CN"/>
              </w:rPr>
            </w:pPr>
            <w:r>
              <w:rPr>
                <w:rFonts w:hint="eastAsia" w:ascii="宋体" w:hAnsi="宋体" w:cs="宋体"/>
                <w:color w:val="000000"/>
                <w:sz w:val="24"/>
                <w:lang w:val="zh-CN"/>
              </w:rPr>
              <w:t>中标内容：设备</w:t>
            </w:r>
            <w:r>
              <w:rPr>
                <w:rFonts w:hint="eastAsia" w:ascii="宋体" w:hAnsi="宋体" w:cs="宋体"/>
                <w:color w:val="000000"/>
                <w:sz w:val="24"/>
                <w:lang w:val="zh-CN" w:eastAsia="zh-CN"/>
              </w:rPr>
              <w:t>，</w:t>
            </w:r>
            <w:r>
              <w:rPr>
                <w:rFonts w:hint="eastAsia" w:ascii="宋体" w:hAnsi="宋体" w:cs="宋体"/>
                <w:color w:val="000000"/>
                <w:sz w:val="24"/>
                <w:lang w:val="zh-CN"/>
              </w:rPr>
              <w:t>具体内容详见《磋商文件》</w:t>
            </w:r>
          </w:p>
          <w:p>
            <w:pPr>
              <w:autoSpaceDE w:val="0"/>
              <w:autoSpaceDN w:val="0"/>
              <w:spacing w:line="500" w:lineRule="exact"/>
              <w:ind w:firstLine="0" w:firstLineChars="0"/>
              <w:rPr>
                <w:rFonts w:hint="eastAsia" w:ascii="宋体" w:hAnsi="宋体" w:cs="宋体"/>
                <w:color w:val="000000"/>
                <w:sz w:val="24"/>
                <w:lang w:val="zh-CN"/>
              </w:rPr>
            </w:pPr>
            <w:r>
              <w:rPr>
                <w:rFonts w:hint="eastAsia" w:ascii="宋体" w:hAnsi="宋体" w:cs="宋体"/>
                <w:color w:val="000000"/>
                <w:sz w:val="24"/>
                <w:lang w:val="zh-CN"/>
              </w:rPr>
              <w:t>中标金额：</w:t>
            </w:r>
            <w:r>
              <w:rPr>
                <w:rFonts w:hint="eastAsia" w:ascii="宋体" w:hAnsi="宋体" w:cs="宋体"/>
                <w:color w:val="000000"/>
                <w:sz w:val="24"/>
                <w:lang w:val="en-US" w:eastAsia="zh-CN"/>
              </w:rPr>
              <w:t>94500</w:t>
            </w:r>
            <w:r>
              <w:rPr>
                <w:rFonts w:hint="eastAsia" w:ascii="宋体" w:hAnsi="宋体" w:cs="宋体"/>
                <w:color w:val="000000"/>
                <w:sz w:val="24"/>
                <w:lang w:val="zh-CN" w:eastAsia="zh-CN"/>
              </w:rPr>
              <w:t>元</w:t>
            </w:r>
            <w:r>
              <w:rPr>
                <w:rFonts w:hint="eastAsia" w:ascii="宋体" w:hAnsi="宋体" w:cs="宋体"/>
                <w:color w:val="000000"/>
                <w:sz w:val="24"/>
                <w:lang w:val="zh-CN"/>
              </w:rPr>
              <w:t xml:space="preserve"> </w:t>
            </w:r>
          </w:p>
          <w:p>
            <w:pPr>
              <w:autoSpaceDE w:val="0"/>
              <w:autoSpaceDN w:val="0"/>
              <w:spacing w:line="500" w:lineRule="exact"/>
              <w:ind w:firstLine="0" w:firstLineChars="0"/>
              <w:rPr>
                <w:rFonts w:hint="eastAsia" w:ascii="宋体" w:hAnsi="宋体" w:cs="宋体"/>
                <w:color w:val="000000"/>
                <w:sz w:val="24"/>
                <w:lang w:val="en-US" w:eastAsia="zh-CN"/>
              </w:rPr>
            </w:pPr>
            <w:r>
              <w:rPr>
                <w:rFonts w:hint="eastAsia" w:ascii="宋体" w:hAnsi="宋体" w:cs="宋体"/>
                <w:color w:val="000000"/>
                <w:sz w:val="24"/>
                <w:lang w:val="en-US" w:eastAsia="zh-CN"/>
              </w:rPr>
              <w:t>交货期：合同签订后20日历日</w:t>
            </w:r>
          </w:p>
          <w:p>
            <w:pPr>
              <w:autoSpaceDE w:val="0"/>
              <w:autoSpaceDN w:val="0"/>
              <w:spacing w:line="500" w:lineRule="exact"/>
              <w:ind w:firstLine="0" w:firstLineChars="0"/>
              <w:rPr>
                <w:rFonts w:hint="eastAsia" w:ascii="宋体" w:hAnsi="宋体" w:cs="宋体"/>
                <w:sz w:val="24"/>
                <w:lang w:val="zh-CN" w:eastAsia="zh-CN"/>
              </w:rPr>
            </w:pPr>
            <w:r>
              <w:rPr>
                <w:rFonts w:hint="eastAsia" w:ascii="宋体" w:hAnsi="宋体" w:cs="宋体"/>
                <w:color w:val="000000"/>
                <w:sz w:val="24"/>
                <w:lang w:val="zh-CN"/>
              </w:rPr>
              <w:t>供应商名称</w:t>
            </w:r>
            <w:r>
              <w:rPr>
                <w:rFonts w:hint="eastAsia" w:ascii="宋体" w:hAnsi="宋体" w:cs="宋体"/>
                <w:color w:val="000000"/>
                <w:sz w:val="24"/>
                <w:lang w:val="zh-CN" w:eastAsia="zh-CN"/>
              </w:rPr>
              <w:t>：</w:t>
            </w:r>
            <w:r>
              <w:rPr>
                <w:rFonts w:hint="eastAsia" w:ascii="宋体" w:hAnsi="宋体" w:cs="宋体"/>
                <w:color w:val="000000"/>
                <w:sz w:val="24"/>
                <w:lang w:val="en-US" w:eastAsia="zh-CN"/>
              </w:rPr>
              <w:t>西宁泽霖商贸有限</w:t>
            </w:r>
            <w:bookmarkStart w:id="1" w:name="_GoBack"/>
            <w:bookmarkEnd w:id="1"/>
            <w:r>
              <w:rPr>
                <w:rFonts w:hint="eastAsia" w:ascii="宋体" w:hAnsi="宋体" w:cs="宋体"/>
                <w:color w:val="000000"/>
                <w:sz w:val="24"/>
                <w:lang w:val="en-US" w:eastAsia="zh-CN"/>
              </w:rPr>
              <w:t>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0" w:hRule="atLeast"/>
          <w:jc w:val="center"/>
        </w:trPr>
        <w:tc>
          <w:tcPr>
            <w:tcW w:w="239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投标、开标地点</w:t>
            </w:r>
          </w:p>
        </w:tc>
        <w:tc>
          <w:tcPr>
            <w:tcW w:w="81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rPr>
                <w:rFonts w:ascii="宋体" w:hAnsi="宋体" w:cs="宋体"/>
                <w:sz w:val="24"/>
              </w:rPr>
            </w:pPr>
            <w:r>
              <w:rPr>
                <w:rFonts w:hint="eastAsia" w:ascii="宋体" w:hAnsi="宋体" w:cs="宋体"/>
                <w:color w:val="000000"/>
                <w:sz w:val="24"/>
                <w:lang w:val="zh-CN"/>
              </w:rPr>
              <w:t>青海正诚招标咨询有限公司</w:t>
            </w:r>
            <w:r>
              <w:rPr>
                <w:rFonts w:hint="eastAsia" w:ascii="宋体" w:hAnsi="宋体" w:eastAsia="宋体" w:cs="宋体"/>
                <w:b w:val="0"/>
                <w:bCs/>
                <w:i w:val="0"/>
                <w:color w:val="000000"/>
                <w:kern w:val="0"/>
                <w:sz w:val="24"/>
                <w:szCs w:val="24"/>
                <w:u w:val="none"/>
                <w:lang w:val="zh-CN" w:eastAsia="zh-CN" w:bidi="ar"/>
              </w:rPr>
              <w:t>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5" w:hRule="atLeast"/>
          <w:jc w:val="center"/>
        </w:trPr>
        <w:tc>
          <w:tcPr>
            <w:tcW w:w="239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评审委员会成员名单</w:t>
            </w:r>
          </w:p>
        </w:tc>
        <w:tc>
          <w:tcPr>
            <w:tcW w:w="818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cs="宋体"/>
                <w:sz w:val="24"/>
                <w:lang w:eastAsia="zh-CN"/>
              </w:rPr>
            </w:pPr>
            <w:r>
              <w:rPr>
                <w:rFonts w:hint="eastAsia" w:ascii="宋体" w:hAnsi="宋体" w:cs="宋体"/>
                <w:sz w:val="24"/>
                <w:szCs w:val="24"/>
                <w:lang w:eastAsia="zh-CN"/>
              </w:rPr>
              <w:t>姚延海</w:t>
            </w:r>
            <w:r>
              <w:rPr>
                <w:rFonts w:hint="eastAsia" w:ascii="宋体" w:hAnsi="宋体" w:eastAsia="宋体" w:cs="宋体"/>
                <w:b w:val="0"/>
                <w:bCs/>
                <w:i w:val="0"/>
                <w:color w:val="000000"/>
                <w:kern w:val="0"/>
                <w:sz w:val="24"/>
                <w:szCs w:val="24"/>
                <w:u w:val="none"/>
                <w:lang w:val="zh-CN" w:eastAsia="zh-CN" w:bidi="ar"/>
              </w:rPr>
              <w:t>（组长）、</w:t>
            </w:r>
            <w:r>
              <w:rPr>
                <w:rFonts w:hint="eastAsia" w:ascii="宋体" w:hAnsi="宋体" w:cs="宋体"/>
                <w:sz w:val="24"/>
                <w:szCs w:val="24"/>
                <w:lang w:eastAsia="zh-CN"/>
              </w:rPr>
              <w:t>郭小文</w:t>
            </w:r>
            <w:r>
              <w:rPr>
                <w:rFonts w:hint="eastAsia" w:ascii="宋体" w:hAnsi="宋体" w:eastAsia="宋体" w:cs="宋体"/>
                <w:b w:val="0"/>
                <w:bCs/>
                <w:i w:val="0"/>
                <w:color w:val="000000"/>
                <w:kern w:val="0"/>
                <w:sz w:val="24"/>
                <w:szCs w:val="24"/>
                <w:u w:val="none"/>
                <w:lang w:val="zh-CN" w:eastAsia="zh-CN" w:bidi="ar"/>
              </w:rPr>
              <w:t>、</w:t>
            </w:r>
            <w:r>
              <w:rPr>
                <w:rFonts w:hint="eastAsia" w:ascii="宋体" w:hAnsi="宋体" w:cs="宋体"/>
                <w:sz w:val="24"/>
                <w:szCs w:val="24"/>
                <w:lang w:eastAsia="zh-CN"/>
              </w:rPr>
              <w:t>杨帆</w:t>
            </w:r>
            <w:r>
              <w:rPr>
                <w:rFonts w:hint="eastAsia" w:ascii="宋体" w:hAnsi="宋体" w:eastAsia="宋体" w:cs="宋体"/>
                <w:b w:val="0"/>
                <w:bCs/>
                <w:i w:val="0"/>
                <w:color w:val="000000"/>
                <w:kern w:val="0"/>
                <w:sz w:val="24"/>
                <w:szCs w:val="24"/>
                <w:u w:val="none"/>
                <w:lang w:val="zh-CN" w:eastAsia="zh-CN" w:bidi="ar"/>
              </w:rPr>
              <w:t>（采购人代表）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70" w:hRule="atLeast"/>
          <w:jc w:val="center"/>
        </w:trPr>
        <w:tc>
          <w:tcPr>
            <w:tcW w:w="2391" w:type="dxa"/>
            <w:tcBorders>
              <w:top w:val="single" w:color="000000" w:sz="4" w:space="0"/>
              <w:left w:val="single" w:color="000000" w:sz="4" w:space="0"/>
              <w:bottom w:val="single" w:color="000000" w:sz="4" w:space="0"/>
              <w:right w:val="single" w:color="000000" w:sz="4" w:space="0"/>
            </w:tcBorders>
            <w:vAlign w:val="center"/>
          </w:tcPr>
          <w:p>
            <w:pPr>
              <w:tabs>
                <w:tab w:val="left" w:pos="840"/>
              </w:tabs>
              <w:spacing w:line="360" w:lineRule="auto"/>
              <w:ind w:firstLine="0" w:firstLineChars="0"/>
              <w:rPr>
                <w:rFonts w:hint="eastAsia" w:ascii="宋体" w:hAnsi="宋体" w:cs="宋体"/>
                <w:sz w:val="24"/>
                <w:szCs w:val="24"/>
                <w:lang w:val="zh-CN"/>
              </w:rPr>
            </w:pPr>
            <w:r>
              <w:rPr>
                <w:rFonts w:hint="eastAsia" w:ascii="宋体" w:hAnsi="宋体" w:cs="宋体"/>
                <w:sz w:val="24"/>
                <w:szCs w:val="24"/>
                <w:lang w:val="zh-CN"/>
              </w:rPr>
              <w:t>采购人及联系人电话</w:t>
            </w:r>
          </w:p>
        </w:tc>
        <w:tc>
          <w:tcPr>
            <w:tcW w:w="81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ind w:firstLine="0" w:firstLineChars="0"/>
              <w:rPr>
                <w:rFonts w:hint="eastAsia" w:ascii="宋体" w:hAnsi="宋体" w:cs="宋体"/>
                <w:color w:val="000000"/>
                <w:sz w:val="24"/>
                <w:lang w:val="zh-CN"/>
              </w:rPr>
            </w:pPr>
            <w:r>
              <w:rPr>
                <w:rFonts w:hint="eastAsia" w:ascii="宋体" w:hAnsi="宋体" w:cs="宋体"/>
                <w:color w:val="000000"/>
                <w:sz w:val="24"/>
                <w:lang w:val="zh-CN"/>
              </w:rPr>
              <w:t>采购单位：</w:t>
            </w:r>
            <w:r>
              <w:rPr>
                <w:rFonts w:hint="eastAsia" w:ascii="宋体" w:hAnsi="宋体" w:cs="宋体"/>
                <w:color w:val="000000"/>
                <w:sz w:val="24"/>
              </w:rPr>
              <w:t>海晏县民政和扶贫开发局</w:t>
            </w:r>
          </w:p>
          <w:p>
            <w:pPr>
              <w:autoSpaceDE w:val="0"/>
              <w:autoSpaceDN w:val="0"/>
              <w:spacing w:line="500" w:lineRule="exact"/>
              <w:ind w:firstLine="0" w:firstLineChars="0"/>
              <w:rPr>
                <w:rFonts w:hint="eastAsia" w:ascii="宋体" w:hAnsi="宋体" w:cs="宋体"/>
                <w:color w:val="000000"/>
                <w:sz w:val="24"/>
                <w:lang w:val="zh-CN"/>
              </w:rPr>
            </w:pPr>
            <w:r>
              <w:rPr>
                <w:rFonts w:hint="eastAsia" w:ascii="宋体" w:hAnsi="宋体" w:cs="宋体"/>
                <w:color w:val="000000"/>
                <w:sz w:val="24"/>
                <w:lang w:val="zh-CN"/>
              </w:rPr>
              <w:t>联系人：  杨先生</w:t>
            </w:r>
          </w:p>
          <w:p>
            <w:pPr>
              <w:autoSpaceDE w:val="0"/>
              <w:autoSpaceDN w:val="0"/>
              <w:spacing w:line="500" w:lineRule="exact"/>
              <w:ind w:firstLine="0" w:firstLineChars="0"/>
              <w:rPr>
                <w:rFonts w:hint="eastAsia" w:ascii="宋体" w:hAnsi="宋体" w:cs="宋体"/>
                <w:color w:val="000000"/>
                <w:sz w:val="24"/>
                <w:lang w:val="zh-CN"/>
              </w:rPr>
            </w:pPr>
            <w:r>
              <w:rPr>
                <w:rFonts w:hint="eastAsia" w:ascii="宋体" w:hAnsi="宋体" w:cs="宋体"/>
                <w:color w:val="000000"/>
                <w:sz w:val="24"/>
                <w:lang w:val="zh-CN"/>
              </w:rPr>
              <w:t>联系电话：0970-8634285</w:t>
            </w:r>
          </w:p>
          <w:p>
            <w:pPr>
              <w:tabs>
                <w:tab w:val="left" w:pos="840"/>
              </w:tabs>
              <w:spacing w:line="360" w:lineRule="auto"/>
              <w:ind w:firstLine="0" w:firstLineChars="0"/>
              <w:rPr>
                <w:rFonts w:hint="eastAsia" w:ascii="宋体" w:hAnsi="宋体" w:cs="宋体"/>
                <w:sz w:val="24"/>
                <w:szCs w:val="24"/>
                <w:lang w:val="zh-CN" w:eastAsia="zh-CN"/>
              </w:rPr>
            </w:pPr>
            <w:r>
              <w:rPr>
                <w:rFonts w:hint="eastAsia" w:ascii="宋体" w:hAnsi="宋体" w:cs="宋体"/>
                <w:color w:val="000000"/>
                <w:sz w:val="24"/>
                <w:lang w:val="zh-CN"/>
              </w:rPr>
              <w:t>地址：海北州</w:t>
            </w:r>
            <w:r>
              <w:rPr>
                <w:rFonts w:hint="eastAsia" w:ascii="宋体" w:hAnsi="宋体" w:cs="宋体"/>
                <w:color w:val="000000"/>
                <w:sz w:val="24"/>
              </w:rPr>
              <w:t>海晏县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9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hint="eastAsia" w:ascii="宋体" w:hAnsi="宋体" w:cs="宋体"/>
                <w:sz w:val="24"/>
              </w:rPr>
            </w:pPr>
            <w:r>
              <w:rPr>
                <w:rFonts w:hint="eastAsia" w:ascii="宋体" w:hAnsi="宋体" w:cs="宋体"/>
                <w:sz w:val="24"/>
              </w:rPr>
              <w:t>采购代理机构及联系人电话</w:t>
            </w:r>
          </w:p>
        </w:tc>
        <w:tc>
          <w:tcPr>
            <w:tcW w:w="81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ind w:firstLine="0" w:firstLineChars="0"/>
              <w:rPr>
                <w:rFonts w:hint="eastAsia" w:ascii="宋体" w:hAnsi="宋体" w:cs="宋体"/>
                <w:color w:val="000000"/>
                <w:sz w:val="24"/>
                <w:lang w:val="zh-CN"/>
              </w:rPr>
            </w:pPr>
            <w:r>
              <w:rPr>
                <w:rFonts w:hint="eastAsia" w:ascii="宋体" w:hAnsi="宋体" w:cs="宋体"/>
                <w:color w:val="000000"/>
                <w:sz w:val="24"/>
                <w:lang w:val="zh-CN"/>
              </w:rPr>
              <w:t>采购代理机构：青海正诚招标咨询有限公司</w:t>
            </w:r>
          </w:p>
          <w:p>
            <w:pPr>
              <w:autoSpaceDE w:val="0"/>
              <w:autoSpaceDN w:val="0"/>
              <w:spacing w:line="500" w:lineRule="exact"/>
              <w:ind w:firstLine="0" w:firstLineChars="0"/>
              <w:rPr>
                <w:rFonts w:hint="eastAsia" w:ascii="宋体" w:hAnsi="宋体" w:cs="宋体"/>
                <w:color w:val="000000"/>
                <w:sz w:val="24"/>
                <w:lang w:val="zh-CN"/>
              </w:rPr>
            </w:pPr>
            <w:r>
              <w:rPr>
                <w:rFonts w:hint="eastAsia" w:ascii="宋体" w:hAnsi="宋体" w:cs="宋体"/>
                <w:color w:val="000000"/>
                <w:sz w:val="24"/>
                <w:lang w:val="zh-CN"/>
              </w:rPr>
              <w:t>联系人：李女士</w:t>
            </w:r>
          </w:p>
          <w:p>
            <w:pPr>
              <w:autoSpaceDE w:val="0"/>
              <w:autoSpaceDN w:val="0"/>
              <w:spacing w:line="500" w:lineRule="exact"/>
              <w:ind w:firstLine="0" w:firstLineChars="0"/>
              <w:rPr>
                <w:rFonts w:hint="eastAsia" w:ascii="宋体" w:hAnsi="宋体" w:cs="宋体"/>
                <w:color w:val="000000"/>
                <w:sz w:val="24"/>
                <w:lang w:val="zh-CN"/>
              </w:rPr>
            </w:pPr>
            <w:r>
              <w:rPr>
                <w:rFonts w:hint="eastAsia" w:ascii="宋体" w:hAnsi="宋体" w:cs="宋体"/>
                <w:color w:val="000000"/>
                <w:sz w:val="24"/>
                <w:lang w:val="zh-CN"/>
              </w:rPr>
              <w:t>电话：0971-6118377</w:t>
            </w:r>
          </w:p>
          <w:p>
            <w:pPr>
              <w:autoSpaceDE w:val="0"/>
              <w:autoSpaceDN w:val="0"/>
              <w:spacing w:line="360" w:lineRule="auto"/>
              <w:rPr>
                <w:rFonts w:hint="eastAsia" w:ascii="宋体" w:hAnsi="宋体" w:cs="宋体"/>
                <w:sz w:val="24"/>
                <w:szCs w:val="22"/>
                <w:lang w:val="zh-CN" w:eastAsia="zh-CN"/>
              </w:rPr>
            </w:pPr>
            <w:r>
              <w:rPr>
                <w:rFonts w:hint="eastAsia" w:ascii="宋体" w:hAnsi="宋体" w:cs="宋体"/>
                <w:color w:val="000000"/>
                <w:sz w:val="24"/>
                <w:lang w:val="zh-CN"/>
              </w:rPr>
              <w:t>联系地址：西宁市城西区五四西路66号五矿云金茂中心A座13层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91" w:type="dxa"/>
            <w:tcBorders>
              <w:top w:val="single" w:color="000000" w:sz="4" w:space="0"/>
              <w:left w:val="single" w:color="000000" w:sz="4" w:space="0"/>
              <w:bottom w:val="single" w:color="000000" w:sz="4" w:space="0"/>
              <w:right w:val="single" w:color="000000" w:sz="4" w:space="0"/>
            </w:tcBorders>
            <w:vAlign w:val="center"/>
          </w:tcPr>
          <w:p>
            <w:pPr>
              <w:spacing w:line="336" w:lineRule="auto"/>
              <w:rPr>
                <w:rFonts w:ascii="宋体" w:hAnsi="宋体" w:cs="宋体"/>
                <w:sz w:val="24"/>
              </w:rPr>
            </w:pPr>
            <w:r>
              <w:rPr>
                <w:rFonts w:hint="eastAsia" w:ascii="宋体" w:hAnsi="宋体" w:cs="宋体"/>
                <w:sz w:val="24"/>
              </w:rPr>
              <w:t>财政部门监督电话</w:t>
            </w:r>
          </w:p>
        </w:tc>
        <w:tc>
          <w:tcPr>
            <w:tcW w:w="81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0" w:firstLineChars="0"/>
              <w:jc w:val="left"/>
              <w:rPr>
                <w:rFonts w:ascii="宋体" w:hAnsi="宋体" w:cs="宋体"/>
                <w:sz w:val="24"/>
              </w:rPr>
            </w:pPr>
            <w:r>
              <w:rPr>
                <w:rFonts w:hint="eastAsia" w:ascii="宋体" w:hAnsi="宋体" w:cs="宋体"/>
                <w:color w:val="000000"/>
                <w:sz w:val="24"/>
                <w:lang w:val="zh-CN"/>
              </w:rPr>
              <w:t>财政监管部门：海晏县财政局</w:t>
            </w:r>
            <w:r>
              <w:rPr>
                <w:rFonts w:hint="eastAsia" w:ascii="宋体" w:hAnsi="宋体" w:cs="宋体"/>
                <w:color w:val="000000"/>
                <w:sz w:val="24"/>
              </w:rPr>
              <w:t xml:space="preserve">  </w:t>
            </w:r>
            <w:r>
              <w:rPr>
                <w:rFonts w:hint="eastAsia" w:ascii="宋体" w:hAnsi="宋体" w:cs="宋体"/>
                <w:color w:val="000000"/>
                <w:sz w:val="24"/>
                <w:lang w:val="zh-CN"/>
              </w:rPr>
              <w:t xml:space="preserve">  联系电话：0970-8631387</w:t>
            </w:r>
          </w:p>
        </w:tc>
      </w:tr>
    </w:tbl>
    <w:p>
      <w:pPr>
        <w:spacing w:line="336" w:lineRule="auto"/>
        <w:ind w:firstLine="1200" w:firstLineChars="500"/>
        <w:jc w:val="both"/>
        <w:rPr>
          <w:rFonts w:ascii="宋体" w:hAnsi="宋体" w:cs="宋体"/>
          <w:sz w:val="24"/>
          <w:lang w:val="zh-CN"/>
        </w:rPr>
      </w:pPr>
      <w:r>
        <w:rPr>
          <w:rFonts w:hint="eastAsia" w:ascii="宋体" w:hAnsi="宋体" w:cs="宋体"/>
          <w:color w:val="000000"/>
          <w:sz w:val="24"/>
          <w:lang w:val="zh-CN"/>
        </w:rPr>
        <w:t>青海正诚招标咨询有限公司</w:t>
      </w:r>
      <w:r>
        <w:rPr>
          <w:rFonts w:hint="eastAsia" w:ascii="宋体" w:hAnsi="宋体" w:cs="宋体"/>
          <w:sz w:val="24"/>
          <w:lang w:val="en-US" w:eastAsia="zh-CN"/>
        </w:rPr>
        <w:t xml:space="preserve">                  </w:t>
      </w:r>
      <w:r>
        <w:rPr>
          <w:rFonts w:hint="eastAsia" w:ascii="宋体" w:hAnsi="宋体" w:cs="宋体"/>
          <w:sz w:val="24"/>
        </w:rPr>
        <w:t>20</w:t>
      </w:r>
      <w:r>
        <w:rPr>
          <w:rFonts w:hint="eastAsia" w:ascii="宋体" w:hAnsi="宋体" w:cs="宋体"/>
          <w:sz w:val="24"/>
          <w:lang w:val="en-US" w:eastAsia="zh-CN"/>
        </w:rPr>
        <w:t>20</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p>
    <w:sectPr>
      <w:headerReference r:id="rId3" w:type="default"/>
      <w:footerReference r:id="rId4" w:type="default"/>
      <w:footerReference r:id="rId5" w:type="even"/>
      <w:pgSz w:w="11906" w:h="16838"/>
      <w:pgMar w:top="1247" w:right="1417" w:bottom="1247" w:left="1417" w:header="794" w:footer="794"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rPr>
        <w:rFonts w:ascii="Arial" w:hAnsi="Arial" w:eastAsia="华文楷体"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华文楷体" w:hAnsi="华文楷体" w:eastAsia="华文楷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5F12"/>
    <w:rsid w:val="00062F50"/>
    <w:rsid w:val="001435AE"/>
    <w:rsid w:val="002403C1"/>
    <w:rsid w:val="00252C3E"/>
    <w:rsid w:val="00252C4B"/>
    <w:rsid w:val="00262C50"/>
    <w:rsid w:val="00295492"/>
    <w:rsid w:val="002D4584"/>
    <w:rsid w:val="002E060A"/>
    <w:rsid w:val="003610C9"/>
    <w:rsid w:val="00365FC2"/>
    <w:rsid w:val="003D752C"/>
    <w:rsid w:val="00444B0B"/>
    <w:rsid w:val="004828B5"/>
    <w:rsid w:val="00491CB4"/>
    <w:rsid w:val="0054190F"/>
    <w:rsid w:val="005A58DF"/>
    <w:rsid w:val="0071214E"/>
    <w:rsid w:val="0073617C"/>
    <w:rsid w:val="00753189"/>
    <w:rsid w:val="00760925"/>
    <w:rsid w:val="00774117"/>
    <w:rsid w:val="00815569"/>
    <w:rsid w:val="00831BA7"/>
    <w:rsid w:val="00867135"/>
    <w:rsid w:val="00A12EE1"/>
    <w:rsid w:val="00A33046"/>
    <w:rsid w:val="00A70B01"/>
    <w:rsid w:val="00A90674"/>
    <w:rsid w:val="00B0786D"/>
    <w:rsid w:val="00B112A1"/>
    <w:rsid w:val="00B66060"/>
    <w:rsid w:val="00BA3803"/>
    <w:rsid w:val="00BD4BE8"/>
    <w:rsid w:val="00C33FE3"/>
    <w:rsid w:val="00C40AA7"/>
    <w:rsid w:val="00C471FC"/>
    <w:rsid w:val="00C7417F"/>
    <w:rsid w:val="00CA412F"/>
    <w:rsid w:val="00CD5B11"/>
    <w:rsid w:val="00D73775"/>
    <w:rsid w:val="00D75F12"/>
    <w:rsid w:val="00D85677"/>
    <w:rsid w:val="00DA74AF"/>
    <w:rsid w:val="00DE74D6"/>
    <w:rsid w:val="00E73656"/>
    <w:rsid w:val="00E96628"/>
    <w:rsid w:val="00EA7D57"/>
    <w:rsid w:val="00EF0BEB"/>
    <w:rsid w:val="00F26F22"/>
    <w:rsid w:val="00F822A4"/>
    <w:rsid w:val="00FE2922"/>
    <w:rsid w:val="014C443E"/>
    <w:rsid w:val="01666E5D"/>
    <w:rsid w:val="01DC00DA"/>
    <w:rsid w:val="02591D80"/>
    <w:rsid w:val="038A57D5"/>
    <w:rsid w:val="040702E2"/>
    <w:rsid w:val="042E10B9"/>
    <w:rsid w:val="054B10A5"/>
    <w:rsid w:val="05806815"/>
    <w:rsid w:val="06067DA3"/>
    <w:rsid w:val="066641F2"/>
    <w:rsid w:val="06F31D61"/>
    <w:rsid w:val="07A724C1"/>
    <w:rsid w:val="07B63531"/>
    <w:rsid w:val="080469EA"/>
    <w:rsid w:val="091C3FB1"/>
    <w:rsid w:val="09247ACC"/>
    <w:rsid w:val="09936769"/>
    <w:rsid w:val="09A51BF7"/>
    <w:rsid w:val="09F37294"/>
    <w:rsid w:val="0A6B2DB9"/>
    <w:rsid w:val="0BE738F1"/>
    <w:rsid w:val="0CAE660B"/>
    <w:rsid w:val="0CF72D96"/>
    <w:rsid w:val="0D7C5908"/>
    <w:rsid w:val="0D8D04F0"/>
    <w:rsid w:val="10106B81"/>
    <w:rsid w:val="10A03DC5"/>
    <w:rsid w:val="10A118F4"/>
    <w:rsid w:val="10F31DC9"/>
    <w:rsid w:val="10F51D93"/>
    <w:rsid w:val="11115F5F"/>
    <w:rsid w:val="11877FFC"/>
    <w:rsid w:val="118D2597"/>
    <w:rsid w:val="11A14EA4"/>
    <w:rsid w:val="11A443F0"/>
    <w:rsid w:val="11C87DE1"/>
    <w:rsid w:val="11DB5DE1"/>
    <w:rsid w:val="11E01AEB"/>
    <w:rsid w:val="120D151E"/>
    <w:rsid w:val="123E3643"/>
    <w:rsid w:val="124A065B"/>
    <w:rsid w:val="12552898"/>
    <w:rsid w:val="13567F8E"/>
    <w:rsid w:val="136A384C"/>
    <w:rsid w:val="145B7C50"/>
    <w:rsid w:val="145C027F"/>
    <w:rsid w:val="14AD5AEB"/>
    <w:rsid w:val="14E30B9E"/>
    <w:rsid w:val="15187E02"/>
    <w:rsid w:val="151F3AE1"/>
    <w:rsid w:val="15505368"/>
    <w:rsid w:val="15602E63"/>
    <w:rsid w:val="15927235"/>
    <w:rsid w:val="15F36490"/>
    <w:rsid w:val="16205EB4"/>
    <w:rsid w:val="17237001"/>
    <w:rsid w:val="173A7E20"/>
    <w:rsid w:val="17CE39BB"/>
    <w:rsid w:val="17DD7EDA"/>
    <w:rsid w:val="18042DAD"/>
    <w:rsid w:val="182A2D3C"/>
    <w:rsid w:val="189530DC"/>
    <w:rsid w:val="191D03E7"/>
    <w:rsid w:val="19D94DA0"/>
    <w:rsid w:val="1A4A35CF"/>
    <w:rsid w:val="1AB0520E"/>
    <w:rsid w:val="1BF75845"/>
    <w:rsid w:val="1C341523"/>
    <w:rsid w:val="1C3B501E"/>
    <w:rsid w:val="1DFB4CAB"/>
    <w:rsid w:val="1E2870A6"/>
    <w:rsid w:val="1E7C63FA"/>
    <w:rsid w:val="1E93271A"/>
    <w:rsid w:val="1EC73F5B"/>
    <w:rsid w:val="1F166B50"/>
    <w:rsid w:val="1F630BCA"/>
    <w:rsid w:val="1FC27D62"/>
    <w:rsid w:val="20912220"/>
    <w:rsid w:val="21721A58"/>
    <w:rsid w:val="218E117E"/>
    <w:rsid w:val="22681254"/>
    <w:rsid w:val="230A60E5"/>
    <w:rsid w:val="236A2C9A"/>
    <w:rsid w:val="23FC324F"/>
    <w:rsid w:val="246B6B6E"/>
    <w:rsid w:val="24801757"/>
    <w:rsid w:val="24CB7964"/>
    <w:rsid w:val="26505E3F"/>
    <w:rsid w:val="26F37937"/>
    <w:rsid w:val="27143D7C"/>
    <w:rsid w:val="27290BCE"/>
    <w:rsid w:val="27E052B2"/>
    <w:rsid w:val="27E97E81"/>
    <w:rsid w:val="281143FE"/>
    <w:rsid w:val="28577E96"/>
    <w:rsid w:val="28944DE9"/>
    <w:rsid w:val="28C72777"/>
    <w:rsid w:val="28D46227"/>
    <w:rsid w:val="28E968E6"/>
    <w:rsid w:val="29160F80"/>
    <w:rsid w:val="29C31B46"/>
    <w:rsid w:val="2A1802A7"/>
    <w:rsid w:val="2A527261"/>
    <w:rsid w:val="2A5C7DBA"/>
    <w:rsid w:val="2B0122E7"/>
    <w:rsid w:val="2B3012EB"/>
    <w:rsid w:val="2B455AF0"/>
    <w:rsid w:val="2BD33936"/>
    <w:rsid w:val="2BD9460A"/>
    <w:rsid w:val="2C254A4D"/>
    <w:rsid w:val="2CFF2141"/>
    <w:rsid w:val="2FC446F3"/>
    <w:rsid w:val="30DF5CBE"/>
    <w:rsid w:val="30E20016"/>
    <w:rsid w:val="31120363"/>
    <w:rsid w:val="313B78A2"/>
    <w:rsid w:val="3152217D"/>
    <w:rsid w:val="31836FC6"/>
    <w:rsid w:val="31A457D5"/>
    <w:rsid w:val="32D95C3A"/>
    <w:rsid w:val="32DA368A"/>
    <w:rsid w:val="332F045A"/>
    <w:rsid w:val="334033DF"/>
    <w:rsid w:val="33473E82"/>
    <w:rsid w:val="33743FDD"/>
    <w:rsid w:val="33B25D7F"/>
    <w:rsid w:val="344D32F0"/>
    <w:rsid w:val="34C003C0"/>
    <w:rsid w:val="34C26C1E"/>
    <w:rsid w:val="35A46C9E"/>
    <w:rsid w:val="36672911"/>
    <w:rsid w:val="379F4D91"/>
    <w:rsid w:val="384103A0"/>
    <w:rsid w:val="38724847"/>
    <w:rsid w:val="38F86025"/>
    <w:rsid w:val="39087F6B"/>
    <w:rsid w:val="391F5F2C"/>
    <w:rsid w:val="393350B6"/>
    <w:rsid w:val="393E48AD"/>
    <w:rsid w:val="398C288B"/>
    <w:rsid w:val="39BE4A39"/>
    <w:rsid w:val="39F0718C"/>
    <w:rsid w:val="3A3E1641"/>
    <w:rsid w:val="3B545ABD"/>
    <w:rsid w:val="3B5774C4"/>
    <w:rsid w:val="3BA41A7C"/>
    <w:rsid w:val="3BF24752"/>
    <w:rsid w:val="3CE54501"/>
    <w:rsid w:val="3CEB0530"/>
    <w:rsid w:val="3D2C3050"/>
    <w:rsid w:val="3D4C35EC"/>
    <w:rsid w:val="3D5200B2"/>
    <w:rsid w:val="3DA17636"/>
    <w:rsid w:val="3DB7371E"/>
    <w:rsid w:val="3DD64752"/>
    <w:rsid w:val="3DFB2CA9"/>
    <w:rsid w:val="3E063699"/>
    <w:rsid w:val="3EF77C5F"/>
    <w:rsid w:val="3F7B15BB"/>
    <w:rsid w:val="3F95361D"/>
    <w:rsid w:val="405B247C"/>
    <w:rsid w:val="405D511A"/>
    <w:rsid w:val="411E1D23"/>
    <w:rsid w:val="4136302D"/>
    <w:rsid w:val="41A168F0"/>
    <w:rsid w:val="41D14D19"/>
    <w:rsid w:val="42062849"/>
    <w:rsid w:val="4250390F"/>
    <w:rsid w:val="42D86282"/>
    <w:rsid w:val="4376780D"/>
    <w:rsid w:val="43F25C51"/>
    <w:rsid w:val="44560932"/>
    <w:rsid w:val="4486432C"/>
    <w:rsid w:val="44E40E9C"/>
    <w:rsid w:val="45313B95"/>
    <w:rsid w:val="473C6FF6"/>
    <w:rsid w:val="47743E42"/>
    <w:rsid w:val="48037FF7"/>
    <w:rsid w:val="49193D48"/>
    <w:rsid w:val="491F235E"/>
    <w:rsid w:val="492447A7"/>
    <w:rsid w:val="498801CD"/>
    <w:rsid w:val="4A0A6CE7"/>
    <w:rsid w:val="4A722C15"/>
    <w:rsid w:val="4AA63AFF"/>
    <w:rsid w:val="4AAE5A3C"/>
    <w:rsid w:val="4B1248F8"/>
    <w:rsid w:val="4B391976"/>
    <w:rsid w:val="4B4C19AB"/>
    <w:rsid w:val="4BC8170B"/>
    <w:rsid w:val="4BDD077C"/>
    <w:rsid w:val="4BFB0EC6"/>
    <w:rsid w:val="4C1A10D0"/>
    <w:rsid w:val="4C6755AB"/>
    <w:rsid w:val="4CAD34AF"/>
    <w:rsid w:val="4DB0614E"/>
    <w:rsid w:val="4DB840C6"/>
    <w:rsid w:val="4E0C68C1"/>
    <w:rsid w:val="4E2E5626"/>
    <w:rsid w:val="4F121603"/>
    <w:rsid w:val="4F2D319A"/>
    <w:rsid w:val="4FAC48E0"/>
    <w:rsid w:val="4FE12DC4"/>
    <w:rsid w:val="5058429E"/>
    <w:rsid w:val="50800F11"/>
    <w:rsid w:val="50C02385"/>
    <w:rsid w:val="51136DC6"/>
    <w:rsid w:val="51780181"/>
    <w:rsid w:val="51792B09"/>
    <w:rsid w:val="517C6F91"/>
    <w:rsid w:val="51AF1FF4"/>
    <w:rsid w:val="52332115"/>
    <w:rsid w:val="525712F5"/>
    <w:rsid w:val="52EE36E0"/>
    <w:rsid w:val="538251EC"/>
    <w:rsid w:val="54573699"/>
    <w:rsid w:val="545E0C87"/>
    <w:rsid w:val="55471EBC"/>
    <w:rsid w:val="55D87632"/>
    <w:rsid w:val="55DF7FE6"/>
    <w:rsid w:val="565129BE"/>
    <w:rsid w:val="56E90D99"/>
    <w:rsid w:val="57D42A4E"/>
    <w:rsid w:val="582774C1"/>
    <w:rsid w:val="5830435A"/>
    <w:rsid w:val="588D0CAB"/>
    <w:rsid w:val="58EF3777"/>
    <w:rsid w:val="58F945F5"/>
    <w:rsid w:val="596417BA"/>
    <w:rsid w:val="599316D7"/>
    <w:rsid w:val="5C353EDC"/>
    <w:rsid w:val="5C4853BA"/>
    <w:rsid w:val="5C5E6F14"/>
    <w:rsid w:val="5C892E86"/>
    <w:rsid w:val="5C8E2E05"/>
    <w:rsid w:val="5C9F1908"/>
    <w:rsid w:val="5CD65CDB"/>
    <w:rsid w:val="5CD72D5D"/>
    <w:rsid w:val="5D16656E"/>
    <w:rsid w:val="5E1238DC"/>
    <w:rsid w:val="5F4A41E4"/>
    <w:rsid w:val="5F4F282C"/>
    <w:rsid w:val="5FEC0336"/>
    <w:rsid w:val="60295142"/>
    <w:rsid w:val="613B5C53"/>
    <w:rsid w:val="61A55669"/>
    <w:rsid w:val="6216599E"/>
    <w:rsid w:val="62592AD5"/>
    <w:rsid w:val="62650C42"/>
    <w:rsid w:val="62C750D7"/>
    <w:rsid w:val="62E33B07"/>
    <w:rsid w:val="63457AAB"/>
    <w:rsid w:val="63605341"/>
    <w:rsid w:val="63813716"/>
    <w:rsid w:val="63851023"/>
    <w:rsid w:val="6419354B"/>
    <w:rsid w:val="641F4583"/>
    <w:rsid w:val="647A5EB8"/>
    <w:rsid w:val="64E060AA"/>
    <w:rsid w:val="650C63BE"/>
    <w:rsid w:val="653A785F"/>
    <w:rsid w:val="6582535F"/>
    <w:rsid w:val="65FF65D4"/>
    <w:rsid w:val="66292FEA"/>
    <w:rsid w:val="666E3600"/>
    <w:rsid w:val="66C72C84"/>
    <w:rsid w:val="67C129F5"/>
    <w:rsid w:val="685B49C0"/>
    <w:rsid w:val="687B6D04"/>
    <w:rsid w:val="68A144F7"/>
    <w:rsid w:val="6948434C"/>
    <w:rsid w:val="69AC2358"/>
    <w:rsid w:val="6A9F67EC"/>
    <w:rsid w:val="6AAF1314"/>
    <w:rsid w:val="6AFB64CA"/>
    <w:rsid w:val="6B7921C4"/>
    <w:rsid w:val="6BAB7E9C"/>
    <w:rsid w:val="6CCD4413"/>
    <w:rsid w:val="6D07089D"/>
    <w:rsid w:val="6D467CD3"/>
    <w:rsid w:val="6D4E5AAD"/>
    <w:rsid w:val="6DCA43F8"/>
    <w:rsid w:val="6EC54D2F"/>
    <w:rsid w:val="6F2F1728"/>
    <w:rsid w:val="70424AC2"/>
    <w:rsid w:val="707A5449"/>
    <w:rsid w:val="71123AD8"/>
    <w:rsid w:val="71631975"/>
    <w:rsid w:val="71B009C3"/>
    <w:rsid w:val="71C54335"/>
    <w:rsid w:val="734A7180"/>
    <w:rsid w:val="73CF059A"/>
    <w:rsid w:val="73E62F04"/>
    <w:rsid w:val="749F6EC1"/>
    <w:rsid w:val="754602A8"/>
    <w:rsid w:val="755205FA"/>
    <w:rsid w:val="7556740A"/>
    <w:rsid w:val="75A17EC1"/>
    <w:rsid w:val="761C4C56"/>
    <w:rsid w:val="76293BD0"/>
    <w:rsid w:val="76543A80"/>
    <w:rsid w:val="76EC6B12"/>
    <w:rsid w:val="76FA6B18"/>
    <w:rsid w:val="788D2631"/>
    <w:rsid w:val="78F43AF0"/>
    <w:rsid w:val="793C56A1"/>
    <w:rsid w:val="7A283244"/>
    <w:rsid w:val="7ADF5138"/>
    <w:rsid w:val="7B0645C1"/>
    <w:rsid w:val="7C5C7A0A"/>
    <w:rsid w:val="7C5F7163"/>
    <w:rsid w:val="7C7D2B47"/>
    <w:rsid w:val="7C7D61E9"/>
    <w:rsid w:val="7C8355F0"/>
    <w:rsid w:val="7CA21B2A"/>
    <w:rsid w:val="7EE5662F"/>
    <w:rsid w:val="7F391475"/>
    <w:rsid w:val="7F3D0D2E"/>
    <w:rsid w:val="7F8A7F11"/>
    <w:rsid w:val="7F9804B7"/>
    <w:rsid w:val="7FCE5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Normal Indent"/>
    <w:basedOn w:val="1"/>
    <w:qFormat/>
    <w:uiPriority w:val="0"/>
    <w:pPr>
      <w:ind w:firstLine="420"/>
    </w:pPr>
    <w:rPr>
      <w:rFonts w:cs="Times New Roman"/>
    </w:rPr>
  </w:style>
  <w:style w:type="paragraph" w:styleId="4">
    <w:name w:val="Body Text"/>
    <w:basedOn w:val="1"/>
    <w:next w:val="2"/>
    <w:qFormat/>
    <w:uiPriority w:val="99"/>
    <w:pPr>
      <w:spacing w:line="360" w:lineRule="exact"/>
    </w:pPr>
  </w:style>
  <w:style w:type="paragraph" w:styleId="5">
    <w:name w:val="Body Text Indent"/>
    <w:basedOn w:val="1"/>
    <w:link w:val="18"/>
    <w:unhideWhenUsed/>
    <w:qFormat/>
    <w:uiPriority w:val="0"/>
    <w:pPr>
      <w:ind w:firstLine="570"/>
    </w:pPr>
  </w:style>
  <w:style w:type="paragraph" w:styleId="6">
    <w:name w:val="Plain Text"/>
    <w:link w:val="22"/>
    <w:qFormat/>
    <w:uiPriority w:val="0"/>
    <w:rPr>
      <w:rFonts w:ascii="宋体" w:hAnsi="Courier New" w:eastAsia="宋体" w:cs="黑体"/>
      <w:sz w:val="21"/>
      <w:lang w:val="en-US" w:eastAsia="zh-CN" w:bidi="ar-SA"/>
    </w:rPr>
  </w:style>
  <w:style w:type="paragraph" w:styleId="7">
    <w:name w:val="Body Text Indent 2"/>
    <w:basedOn w:val="1"/>
    <w:unhideWhenUsed/>
    <w:qFormat/>
    <w:uiPriority w:val="99"/>
    <w:pPr>
      <w:tabs>
        <w:tab w:val="left" w:pos="574"/>
      </w:tabs>
      <w:spacing w:line="480" w:lineRule="atLeast"/>
      <w:ind w:firstLine="600"/>
    </w:pPr>
    <w:rPr>
      <w:rFonts w:hint="eastAsia" w:ascii="仿宋_GB2312" w:eastAsia="仿宋_GB2312"/>
      <w:sz w:val="32"/>
      <w:szCs w:val="20"/>
    </w:rPr>
  </w:style>
  <w:style w:type="paragraph" w:styleId="8">
    <w:name w:val="Balloon Text"/>
    <w:basedOn w:val="1"/>
    <w:link w:val="23"/>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Calibri" w:hAnsi="Calibri" w:cs="黑体"/>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rFonts w:ascii="Calibri" w:hAnsi="Calibri" w:cs="黑体"/>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page number"/>
    <w:unhideWhenUsed/>
    <w:qFormat/>
    <w:uiPriority w:val="99"/>
  </w:style>
  <w:style w:type="character" w:styleId="15">
    <w:name w:val="FollowedHyperlink"/>
    <w:basedOn w:val="13"/>
    <w:unhideWhenUsed/>
    <w:qFormat/>
    <w:uiPriority w:val="99"/>
    <w:rPr>
      <w:color w:val="333333"/>
      <w:u w:val="none"/>
    </w:rPr>
  </w:style>
  <w:style w:type="character" w:styleId="16">
    <w:name w:val="Hyperlink"/>
    <w:unhideWhenUsed/>
    <w:qFormat/>
    <w:uiPriority w:val="0"/>
    <w:rPr>
      <w:color w:val="0000FF"/>
      <w:u w:val="single"/>
    </w:rPr>
  </w:style>
  <w:style w:type="paragraph" w:customStyle="1" w:styleId="17">
    <w:name w:val="L正文"/>
    <w:basedOn w:val="1"/>
    <w:qFormat/>
    <w:uiPriority w:val="99"/>
    <w:rPr>
      <w:szCs w:val="21"/>
    </w:rPr>
  </w:style>
  <w:style w:type="character" w:customStyle="1" w:styleId="18">
    <w:name w:val="正文文本缩进 Char"/>
    <w:basedOn w:val="13"/>
    <w:link w:val="5"/>
    <w:semiHidden/>
    <w:qFormat/>
    <w:uiPriority w:val="0"/>
    <w:rPr>
      <w:rFonts w:ascii="Times New Roman" w:hAnsi="Times New Roman" w:eastAsia="宋体" w:cs="Times New Roman"/>
      <w:szCs w:val="24"/>
    </w:rPr>
  </w:style>
  <w:style w:type="paragraph" w:customStyle="1" w:styleId="19">
    <w:name w:val="列出段落1"/>
    <w:basedOn w:val="1"/>
    <w:qFormat/>
    <w:uiPriority w:val="34"/>
    <w:pPr>
      <w:ind w:firstLine="420" w:firstLineChars="200"/>
    </w:pPr>
    <w:rPr>
      <w:rFonts w:ascii="Calibri" w:hAnsi="Calibri"/>
      <w:szCs w:val="22"/>
    </w:rPr>
  </w:style>
  <w:style w:type="character" w:customStyle="1" w:styleId="20">
    <w:name w:val="页眉 Char"/>
    <w:basedOn w:val="13"/>
    <w:link w:val="10"/>
    <w:qFormat/>
    <w:uiPriority w:val="0"/>
    <w:rPr>
      <w:sz w:val="18"/>
      <w:szCs w:val="18"/>
    </w:rPr>
  </w:style>
  <w:style w:type="character" w:customStyle="1" w:styleId="21">
    <w:name w:val="页脚 Char"/>
    <w:basedOn w:val="13"/>
    <w:link w:val="9"/>
    <w:qFormat/>
    <w:uiPriority w:val="99"/>
    <w:rPr>
      <w:sz w:val="18"/>
      <w:szCs w:val="18"/>
    </w:rPr>
  </w:style>
  <w:style w:type="character" w:customStyle="1" w:styleId="22">
    <w:name w:val="纯文本 Char"/>
    <w:basedOn w:val="13"/>
    <w:link w:val="6"/>
    <w:qFormat/>
    <w:uiPriority w:val="0"/>
    <w:rPr>
      <w:rFonts w:ascii="宋体" w:hAnsi="Courier New"/>
      <w:kern w:val="0"/>
      <w:szCs w:val="20"/>
    </w:rPr>
  </w:style>
  <w:style w:type="character" w:customStyle="1" w:styleId="23">
    <w:name w:val="批注框文本 Char"/>
    <w:basedOn w:val="13"/>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94</Words>
  <Characters>541</Characters>
  <Lines>4</Lines>
  <Paragraphs>1</Paragraphs>
  <TotalTime>0</TotalTime>
  <ScaleCrop>false</ScaleCrop>
  <LinksUpToDate>false</LinksUpToDate>
  <CharactersWithSpaces>634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2015-12-21T10:03:00Z</dcterms:created>
  <dc:creator>Sky123.Org</dc:creator>
  <cp:lastModifiedBy>zjzb-1</cp:lastModifiedBy>
  <cp:lastPrinted>2020-03-23T07:23:00Z</cp:lastPrinted>
  <dcterms:modified xsi:type="dcterms:W3CDTF">2020-04-14T09:19:26Z</dcterms:modified>
  <dc:title>(青海省第二测绘院“大幅面彩色高速打印系统采购项目”)</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