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52"/>
          <w:szCs w:val="52"/>
        </w:rPr>
      </w:pPr>
    </w:p>
    <w:p>
      <w:pPr>
        <w:pStyle w:val="16"/>
        <w:ind w:left="2520" w:leftChars="0" w:hanging="2520" w:hangingChars="700"/>
        <w:jc w:val="left"/>
        <w:rPr>
          <w:rStyle w:val="22"/>
          <w:rFonts w:hint="eastAsia"/>
          <w:sz w:val="36"/>
          <w:szCs w:val="22"/>
          <w:lang w:eastAsia="zh-CN"/>
        </w:rPr>
      </w:pPr>
      <w:r>
        <w:rPr>
          <w:rStyle w:val="22"/>
          <w:rFonts w:hint="eastAsia"/>
          <w:sz w:val="36"/>
          <w:szCs w:val="22"/>
          <w:lang w:eastAsia="zh-CN"/>
        </w:rPr>
        <w:t>青海省大柴旦公路段2020年迎国评、冬季保通雇佣劳务人员项目</w:t>
      </w:r>
    </w:p>
    <w:p>
      <w:pPr>
        <w:spacing w:line="360" w:lineRule="auto"/>
        <w:jc w:val="center"/>
        <w:rPr>
          <w:rFonts w:hint="eastAsia" w:ascii="宋体" w:hAnsi="宋体" w:cs="黑体"/>
          <w:b/>
          <w:color w:val="auto"/>
          <w:sz w:val="52"/>
          <w:szCs w:val="52"/>
        </w:rPr>
      </w:pPr>
    </w:p>
    <w:p>
      <w:pPr>
        <w:spacing w:line="360" w:lineRule="auto"/>
        <w:jc w:val="center"/>
        <w:rPr>
          <w:rFonts w:hint="eastAsia" w:ascii="宋体" w:hAnsi="宋体" w:cs="黑体"/>
          <w:b/>
          <w:color w:val="0000FF"/>
          <w:sz w:val="52"/>
          <w:szCs w:val="52"/>
        </w:rPr>
      </w:pPr>
      <w:r>
        <w:rPr>
          <w:rFonts w:hint="eastAsia" w:ascii="宋体" w:hAnsi="宋体" w:cs="黑体"/>
          <w:b/>
          <w:color w:val="auto"/>
          <w:sz w:val="52"/>
          <w:szCs w:val="52"/>
        </w:rPr>
        <w:t>竞争性谈判文件</w:t>
      </w:r>
    </w:p>
    <w:p>
      <w:pPr>
        <w:spacing w:line="360" w:lineRule="auto"/>
        <w:rPr>
          <w:rFonts w:hint="eastAsia" w:ascii="宋体" w:hAnsi="宋体" w:cs="黑体"/>
          <w:b/>
          <w:sz w:val="21"/>
          <w:szCs w:val="21"/>
        </w:rPr>
      </w:pPr>
    </w:p>
    <w:p>
      <w:pPr>
        <w:spacing w:line="360" w:lineRule="auto"/>
        <w:rPr>
          <w:rFonts w:hint="eastAsia" w:ascii="宋体" w:hAnsi="宋体" w:cs="黑体"/>
          <w:b/>
          <w:sz w:val="21"/>
          <w:szCs w:val="21"/>
        </w:rPr>
      </w:pPr>
    </w:p>
    <w:p>
      <w:pPr>
        <w:ind w:left="3132" w:hanging="3132" w:hangingChars="1300"/>
        <w:jc w:val="both"/>
        <w:rPr>
          <w:rFonts w:hint="eastAsia" w:ascii="宋体" w:hAnsi="宋体" w:cs="仿宋"/>
          <w:b/>
          <w:bCs/>
          <w:sz w:val="24"/>
        </w:rPr>
      </w:pPr>
      <w:r>
        <w:rPr>
          <w:rFonts w:hint="eastAsia" w:ascii="宋体" w:hAnsi="宋体" w:cs="仿宋"/>
          <w:b/>
          <w:bCs/>
          <w:sz w:val="24"/>
          <w:lang w:val="en-US" w:eastAsia="zh-CN"/>
        </w:rPr>
        <w:t xml:space="preserve">              </w:t>
      </w:r>
      <w:r>
        <w:rPr>
          <w:rFonts w:hint="eastAsia" w:ascii="宋体" w:hAnsi="宋体" w:cs="仿宋"/>
          <w:b/>
          <w:bCs/>
          <w:sz w:val="24"/>
        </w:rPr>
        <w:t>项目名称：</w:t>
      </w:r>
      <w:r>
        <w:rPr>
          <w:rFonts w:hint="eastAsia" w:ascii="宋体" w:hAnsi="宋体" w:cs="仿宋"/>
          <w:b/>
          <w:bCs/>
          <w:sz w:val="24"/>
          <w:lang w:eastAsia="zh-CN"/>
        </w:rPr>
        <w:t>青海省大柴旦公路段2020年迎国评、冬季保通雇佣劳务人员项目</w:t>
      </w:r>
    </w:p>
    <w:p>
      <w:pPr>
        <w:ind w:left="1928" w:hanging="1928" w:hangingChars="800"/>
        <w:jc w:val="left"/>
        <w:rPr>
          <w:rFonts w:hint="eastAsia" w:ascii="宋体" w:hAnsi="宋体" w:cs="仿宋"/>
          <w:b/>
          <w:bCs/>
          <w:sz w:val="24"/>
        </w:rPr>
      </w:pPr>
      <w:r>
        <w:rPr>
          <w:rFonts w:hint="eastAsia" w:ascii="宋体" w:hAnsi="宋体" w:cs="仿宋"/>
          <w:b/>
          <w:bCs/>
          <w:sz w:val="24"/>
        </w:rPr>
        <w:t xml:space="preserve">              </w:t>
      </w:r>
      <w:r>
        <w:rPr>
          <w:rFonts w:hint="eastAsia" w:hAnsi="宋体" w:cs="仿宋"/>
          <w:b/>
          <w:bCs/>
          <w:sz w:val="24"/>
        </w:rPr>
        <w:t>采购单位：</w:t>
      </w:r>
      <w:r>
        <w:rPr>
          <w:rFonts w:hint="eastAsia" w:ascii="宋体" w:hAnsi="宋体" w:cs="仿宋"/>
          <w:b/>
          <w:bCs/>
          <w:sz w:val="24"/>
          <w:lang w:eastAsia="zh-CN"/>
        </w:rPr>
        <w:t>青海省大柴旦公路段</w:t>
      </w:r>
      <w:r>
        <w:rPr>
          <w:rFonts w:hint="eastAsia" w:ascii="宋体" w:hAnsi="宋体" w:cs="仿宋"/>
          <w:b/>
          <w:bCs/>
          <w:sz w:val="24"/>
        </w:rPr>
        <w:t xml:space="preserve">             </w:t>
      </w:r>
    </w:p>
    <w:p>
      <w:pPr>
        <w:ind w:firstLine="1687" w:firstLineChars="700"/>
        <w:jc w:val="left"/>
        <w:rPr>
          <w:rFonts w:hint="eastAsia" w:hAnsi="宋体" w:cs="仿宋"/>
          <w:b/>
          <w:bCs/>
          <w:sz w:val="24"/>
        </w:rPr>
      </w:pPr>
      <w:r>
        <w:rPr>
          <w:rFonts w:hint="eastAsia" w:hAnsi="宋体" w:cs="仿宋"/>
          <w:b/>
          <w:bCs/>
          <w:sz w:val="24"/>
        </w:rPr>
        <w:t>采购方式：竞争性谈判</w:t>
      </w:r>
    </w:p>
    <w:p>
      <w:pPr>
        <w:pStyle w:val="7"/>
        <w:tabs>
          <w:tab w:val="right" w:pos="9070"/>
        </w:tabs>
        <w:jc w:val="left"/>
        <w:rPr>
          <w:rFonts w:hint="eastAsia" w:hAnsi="宋体" w:cs="宋体"/>
          <w:b/>
          <w:sz w:val="24"/>
          <w:lang w:eastAsia="zh-CN"/>
        </w:rPr>
      </w:pPr>
      <w:r>
        <w:rPr>
          <w:rFonts w:hint="eastAsia" w:hAnsi="宋体" w:cs="仿宋"/>
          <w:b/>
          <w:sz w:val="24"/>
        </w:rPr>
        <w:t xml:space="preserve">              </w:t>
      </w:r>
      <w:r>
        <w:rPr>
          <w:rFonts w:hint="eastAsia" w:hAnsi="宋体" w:cs="仿宋"/>
          <w:b/>
          <w:bCs w:val="0"/>
          <w:sz w:val="24"/>
        </w:rPr>
        <w:t>项目编号：</w:t>
      </w:r>
      <w:r>
        <w:rPr>
          <w:rFonts w:hint="eastAsia" w:hAnsi="宋体" w:cs="宋体"/>
          <w:b/>
          <w:sz w:val="24"/>
          <w:lang w:eastAsia="zh-CN"/>
        </w:rPr>
        <w:t>QHKY-竞谈（服务）2020-082-0</w:t>
      </w:r>
    </w:p>
    <w:p>
      <w:pPr>
        <w:jc w:val="center"/>
        <w:rPr>
          <w:rFonts w:hint="eastAsia" w:hAnsi="宋体"/>
          <w:b/>
          <w:sz w:val="28"/>
        </w:rPr>
      </w:pPr>
    </w:p>
    <w:p>
      <w:pPr>
        <w:jc w:val="center"/>
        <w:rPr>
          <w:rFonts w:hint="eastAsia" w:hAnsi="宋体"/>
          <w:b/>
          <w:sz w:val="28"/>
        </w:rPr>
      </w:pPr>
    </w:p>
    <w:p>
      <w:pPr>
        <w:jc w:val="center"/>
        <w:rPr>
          <w:rFonts w:hAnsi="宋体"/>
          <w:b/>
          <w:sz w:val="28"/>
        </w:rPr>
      </w:pPr>
      <w:r>
        <w:rPr>
          <w:rFonts w:hAnsi="宋体"/>
          <w:b/>
          <w:sz w:val="28"/>
        </w:rPr>
        <w:t>中国</w:t>
      </w:r>
      <w:r>
        <w:rPr>
          <w:b/>
          <w:sz w:val="28"/>
        </w:rPr>
        <w:t>·</w:t>
      </w:r>
      <w:r>
        <w:rPr>
          <w:rFonts w:hint="eastAsia" w:hAnsi="宋体"/>
          <w:b/>
          <w:sz w:val="28"/>
        </w:rPr>
        <w:t>青海</w:t>
      </w:r>
    </w:p>
    <w:p>
      <w:pPr>
        <w:spacing w:line="320" w:lineRule="exact"/>
        <w:jc w:val="center"/>
        <w:rPr>
          <w:rFonts w:hint="eastAsia" w:ascii="宋体" w:hAnsi="宋体"/>
          <w:b/>
          <w:bCs/>
          <w:szCs w:val="32"/>
        </w:rPr>
      </w:pPr>
      <w:r>
        <w:rPr>
          <w:rFonts w:hint="eastAsia" w:hAnsi="宋体"/>
          <w:b/>
          <w:sz w:val="28"/>
          <w:lang w:eastAsia="zh-CN"/>
        </w:rPr>
        <w:t>青海科亿工程项目管理有限公司</w:t>
      </w:r>
    </w:p>
    <w:p>
      <w:pPr>
        <w:spacing w:line="600" w:lineRule="exact"/>
        <w:jc w:val="center"/>
        <w:rPr>
          <w:rFonts w:hint="eastAsia" w:ascii="宋体" w:hAnsi="宋体"/>
          <w:b/>
          <w:bCs/>
          <w:sz w:val="36"/>
          <w:szCs w:val="32"/>
        </w:rPr>
        <w:sectPr>
          <w:headerReference r:id="rId4" w:type="first"/>
          <w:footerReference r:id="rId7" w:type="first"/>
          <w:headerReference r:id="rId3" w:type="default"/>
          <w:footerReference r:id="rId5" w:type="default"/>
          <w:footerReference r:id="rId6" w:type="even"/>
          <w:pgSz w:w="11907" w:h="16840"/>
          <w:pgMar w:top="1361" w:right="1304" w:bottom="1247" w:left="1247" w:header="851" w:footer="992" w:gutter="680"/>
          <w:pgNumType w:start="0"/>
          <w:cols w:space="720" w:num="1"/>
          <w:titlePg/>
          <w:docGrid w:type="lines" w:linePitch="567" w:charSpace="0"/>
        </w:sectPr>
      </w:pPr>
    </w:p>
    <w:p>
      <w:pPr>
        <w:spacing w:line="600" w:lineRule="exact"/>
        <w:jc w:val="center"/>
        <w:rPr>
          <w:rFonts w:hint="eastAsia" w:ascii="宋体" w:hAnsi="宋体"/>
          <w:b/>
          <w:bCs/>
          <w:sz w:val="36"/>
          <w:szCs w:val="32"/>
        </w:rPr>
      </w:pPr>
      <w:r>
        <w:rPr>
          <w:rFonts w:hint="eastAsia" w:ascii="宋体" w:hAnsi="宋体"/>
          <w:b/>
          <w:bCs/>
          <w:sz w:val="36"/>
          <w:szCs w:val="32"/>
        </w:rPr>
        <w:t>目   录</w:t>
      </w:r>
    </w:p>
    <w:p>
      <w:pPr>
        <w:pStyle w:val="10"/>
        <w:tabs>
          <w:tab w:val="right" w:leader="dot" w:pos="8676"/>
          <w:tab w:val="clear" w:pos="8666"/>
        </w:tabs>
      </w:pPr>
      <w:r>
        <w:rPr>
          <w:rFonts w:hint="eastAsia" w:ascii="宋体" w:hAnsi="宋体"/>
          <w:sz w:val="24"/>
        </w:rPr>
        <w:fldChar w:fldCharType="begin"/>
      </w:r>
      <w:r>
        <w:rPr>
          <w:rFonts w:hint="eastAsia" w:ascii="宋体" w:hAnsi="宋体"/>
          <w:sz w:val="24"/>
        </w:rPr>
        <w:instrText xml:space="preserve">TOC \o "1-2" \h \u </w:instrText>
      </w:r>
      <w:r>
        <w:rPr>
          <w:rFonts w:hint="eastAsia" w:ascii="宋体" w:hAnsi="宋体"/>
          <w:sz w:val="24"/>
        </w:rPr>
        <w:fldChar w:fldCharType="separate"/>
      </w:r>
      <w:r>
        <w:rPr>
          <w:rFonts w:hint="eastAsia" w:ascii="宋体" w:hAnsi="宋体"/>
        </w:rPr>
        <w:fldChar w:fldCharType="begin"/>
      </w:r>
      <w:r>
        <w:rPr>
          <w:rFonts w:hint="eastAsia" w:ascii="宋体" w:hAnsi="宋体"/>
        </w:rPr>
        <w:instrText xml:space="preserve"> HYPERLINK \l _Toc21436 </w:instrText>
      </w:r>
      <w:r>
        <w:rPr>
          <w:rFonts w:hint="eastAsia" w:ascii="宋体" w:hAnsi="宋体"/>
        </w:rPr>
        <w:fldChar w:fldCharType="separate"/>
      </w:r>
      <w:r>
        <w:rPr>
          <w:rFonts w:hint="eastAsia" w:ascii="宋体" w:hAnsi="宋体" w:eastAsia="宋体" w:cs="宋体"/>
        </w:rPr>
        <w:t xml:space="preserve">第一部分 </w:t>
      </w:r>
      <w:r>
        <w:tab/>
      </w:r>
      <w:r>
        <w:fldChar w:fldCharType="begin"/>
      </w:r>
      <w:r>
        <w:instrText xml:space="preserve"> PAGEREF _Toc21436 </w:instrText>
      </w:r>
      <w:r>
        <w:fldChar w:fldCharType="separate"/>
      </w:r>
      <w:r>
        <w:t>2</w:t>
      </w:r>
      <w:r>
        <w:fldChar w:fldCharType="end"/>
      </w:r>
      <w:r>
        <w:rPr>
          <w:rFonts w:hint="eastAsia" w:ascii="宋体" w:hAnsi="宋体"/>
        </w:rPr>
        <w:fldChar w:fldCharType="end"/>
      </w:r>
    </w:p>
    <w:p>
      <w:pPr>
        <w:pStyle w:val="10"/>
        <w:tabs>
          <w:tab w:val="right" w:leader="dot" w:pos="8676"/>
          <w:tab w:val="clear" w:pos="8666"/>
        </w:tabs>
      </w:pPr>
      <w:r>
        <w:rPr>
          <w:rFonts w:hint="eastAsia" w:ascii="宋体" w:hAnsi="宋体"/>
        </w:rPr>
        <w:fldChar w:fldCharType="begin"/>
      </w:r>
      <w:r>
        <w:rPr>
          <w:rFonts w:hint="eastAsia" w:ascii="宋体" w:hAnsi="宋体"/>
        </w:rPr>
        <w:instrText xml:space="preserve"> HYPERLINK \l _Toc10020 </w:instrText>
      </w:r>
      <w:r>
        <w:rPr>
          <w:rFonts w:hint="eastAsia" w:ascii="宋体" w:hAnsi="宋体"/>
        </w:rPr>
        <w:fldChar w:fldCharType="separate"/>
      </w:r>
      <w:r>
        <w:rPr>
          <w:rFonts w:hint="eastAsia" w:ascii="宋体" w:hAnsi="宋体" w:eastAsia="宋体" w:cs="宋体"/>
        </w:rPr>
        <w:t>竞争性谈判公告</w:t>
      </w:r>
      <w:r>
        <w:tab/>
      </w:r>
      <w:r>
        <w:fldChar w:fldCharType="begin"/>
      </w:r>
      <w:r>
        <w:instrText xml:space="preserve"> PAGEREF _Toc10020 </w:instrText>
      </w:r>
      <w:r>
        <w:fldChar w:fldCharType="separate"/>
      </w:r>
      <w:r>
        <w:t>2</w:t>
      </w:r>
      <w:r>
        <w:fldChar w:fldCharType="end"/>
      </w:r>
      <w:r>
        <w:rPr>
          <w:rFonts w:hint="eastAsia" w:ascii="宋体" w:hAnsi="宋体"/>
        </w:rPr>
        <w:fldChar w:fldCharType="end"/>
      </w:r>
    </w:p>
    <w:p>
      <w:pPr>
        <w:pStyle w:val="10"/>
        <w:tabs>
          <w:tab w:val="right" w:leader="dot" w:pos="8676"/>
          <w:tab w:val="clear" w:pos="8666"/>
        </w:tabs>
      </w:pPr>
      <w:r>
        <w:rPr>
          <w:rFonts w:hint="eastAsia" w:ascii="宋体" w:hAnsi="宋体"/>
        </w:rPr>
        <w:fldChar w:fldCharType="begin"/>
      </w:r>
      <w:r>
        <w:rPr>
          <w:rFonts w:hint="eastAsia" w:ascii="宋体" w:hAnsi="宋体"/>
        </w:rPr>
        <w:instrText xml:space="preserve"> HYPERLINK \l _Toc28148 </w:instrText>
      </w:r>
      <w:r>
        <w:rPr>
          <w:rFonts w:hint="eastAsia" w:ascii="宋体" w:hAnsi="宋体"/>
        </w:rPr>
        <w:fldChar w:fldCharType="separate"/>
      </w:r>
      <w:r>
        <w:rPr>
          <w:rFonts w:hint="eastAsia" w:ascii="宋体" w:hAnsi="宋体" w:cs="Times New Roman"/>
          <w:bCs w:val="0"/>
          <w:kern w:val="2"/>
          <w:szCs w:val="24"/>
          <w:lang w:val="en-US" w:eastAsia="zh-CN" w:bidi="ar-SA"/>
        </w:rPr>
        <w:t>青海科亿工程项目管理有限公司</w:t>
      </w:r>
      <w:r>
        <w:tab/>
      </w:r>
      <w:r>
        <w:fldChar w:fldCharType="begin"/>
      </w:r>
      <w:r>
        <w:instrText xml:space="preserve"> PAGEREF _Toc28148 </w:instrText>
      </w:r>
      <w:r>
        <w:fldChar w:fldCharType="separate"/>
      </w:r>
      <w:r>
        <w:t>4</w:t>
      </w:r>
      <w:r>
        <w:fldChar w:fldCharType="end"/>
      </w:r>
      <w:r>
        <w:rPr>
          <w:rFonts w:hint="eastAsia" w:ascii="宋体" w:hAnsi="宋体"/>
        </w:rPr>
        <w:fldChar w:fldCharType="end"/>
      </w:r>
    </w:p>
    <w:p>
      <w:pPr>
        <w:pStyle w:val="10"/>
        <w:tabs>
          <w:tab w:val="right" w:leader="dot" w:pos="8676"/>
          <w:tab w:val="clear" w:pos="8666"/>
        </w:tabs>
      </w:pPr>
      <w:r>
        <w:rPr>
          <w:rFonts w:hint="eastAsia" w:ascii="宋体" w:hAnsi="宋体"/>
        </w:rPr>
        <w:fldChar w:fldCharType="begin"/>
      </w:r>
      <w:r>
        <w:rPr>
          <w:rFonts w:hint="eastAsia" w:ascii="宋体" w:hAnsi="宋体"/>
        </w:rPr>
        <w:instrText xml:space="preserve"> HYPERLINK \l _Toc4894 </w:instrText>
      </w:r>
      <w:r>
        <w:rPr>
          <w:rFonts w:hint="eastAsia" w:ascii="宋体" w:hAnsi="宋体"/>
        </w:rPr>
        <w:fldChar w:fldCharType="separate"/>
      </w:r>
      <w:r>
        <w:rPr>
          <w:rFonts w:hint="eastAsia"/>
          <w:szCs w:val="36"/>
        </w:rPr>
        <w:t>第二部分 投标人须知</w:t>
      </w:r>
      <w:r>
        <w:tab/>
      </w:r>
      <w:r>
        <w:fldChar w:fldCharType="begin"/>
      </w:r>
      <w:r>
        <w:instrText xml:space="preserve"> PAGEREF _Toc4894 </w:instrText>
      </w:r>
      <w:r>
        <w:fldChar w:fldCharType="separate"/>
      </w:r>
      <w:r>
        <w:t>5</w:t>
      </w:r>
      <w:r>
        <w:fldChar w:fldCharType="end"/>
      </w:r>
      <w:r>
        <w:rPr>
          <w:rFonts w:hint="eastAsia" w:ascii="宋体" w:hAnsi="宋体"/>
        </w:rPr>
        <w:fldChar w:fldCharType="end"/>
      </w:r>
    </w:p>
    <w:p>
      <w:pPr>
        <w:pStyle w:val="11"/>
        <w:tabs>
          <w:tab w:val="right" w:leader="dot" w:pos="8676"/>
          <w:tab w:val="clear" w:pos="8666"/>
        </w:tabs>
      </w:pPr>
      <w:r>
        <w:rPr>
          <w:rFonts w:hint="eastAsia" w:ascii="宋体" w:hAnsi="宋体"/>
        </w:rPr>
        <w:fldChar w:fldCharType="begin"/>
      </w:r>
      <w:r>
        <w:rPr>
          <w:rFonts w:hint="eastAsia" w:ascii="宋体" w:hAnsi="宋体"/>
        </w:rPr>
        <w:instrText xml:space="preserve"> HYPERLINK \l _Toc16578 </w:instrText>
      </w:r>
      <w:r>
        <w:rPr>
          <w:rFonts w:hint="eastAsia" w:ascii="宋体" w:hAnsi="宋体"/>
        </w:rPr>
        <w:fldChar w:fldCharType="separate"/>
      </w:r>
      <w:r>
        <w:rPr>
          <w:rFonts w:hint="eastAsia" w:ascii="宋体" w:hAnsi="宋体"/>
          <w:bCs/>
          <w:kern w:val="0"/>
          <w:szCs w:val="36"/>
        </w:rPr>
        <w:t>一、说明</w:t>
      </w:r>
      <w:r>
        <w:tab/>
      </w:r>
      <w:r>
        <w:fldChar w:fldCharType="begin"/>
      </w:r>
      <w:r>
        <w:instrText xml:space="preserve"> PAGEREF _Toc16578 </w:instrText>
      </w:r>
      <w:r>
        <w:fldChar w:fldCharType="separate"/>
      </w:r>
      <w:r>
        <w:t>5</w:t>
      </w:r>
      <w:r>
        <w:fldChar w:fldCharType="end"/>
      </w:r>
      <w:r>
        <w:rPr>
          <w:rFonts w:hint="eastAsia" w:ascii="宋体" w:hAnsi="宋体"/>
        </w:rPr>
        <w:fldChar w:fldCharType="end"/>
      </w:r>
    </w:p>
    <w:p>
      <w:pPr>
        <w:pStyle w:val="11"/>
        <w:tabs>
          <w:tab w:val="right" w:leader="dot" w:pos="8676"/>
          <w:tab w:val="clear" w:pos="8666"/>
        </w:tabs>
      </w:pPr>
      <w:r>
        <w:rPr>
          <w:rFonts w:hint="eastAsia" w:ascii="宋体" w:hAnsi="宋体"/>
        </w:rPr>
        <w:fldChar w:fldCharType="begin"/>
      </w:r>
      <w:r>
        <w:rPr>
          <w:rFonts w:hint="eastAsia" w:ascii="宋体" w:hAnsi="宋体"/>
        </w:rPr>
        <w:instrText xml:space="preserve"> HYPERLINK \l _Toc671 </w:instrText>
      </w:r>
      <w:r>
        <w:rPr>
          <w:rFonts w:hint="eastAsia" w:ascii="宋体" w:hAnsi="宋体"/>
        </w:rPr>
        <w:fldChar w:fldCharType="separate"/>
      </w:r>
      <w:r>
        <w:rPr>
          <w:rFonts w:hint="eastAsia" w:ascii="宋体" w:hAnsi="宋体"/>
          <w:bCs/>
          <w:kern w:val="0"/>
          <w:szCs w:val="36"/>
        </w:rPr>
        <w:t>二、谈判文件说明</w:t>
      </w:r>
      <w:r>
        <w:tab/>
      </w:r>
      <w:r>
        <w:fldChar w:fldCharType="begin"/>
      </w:r>
      <w:r>
        <w:instrText xml:space="preserve"> PAGEREF _Toc671 </w:instrText>
      </w:r>
      <w:r>
        <w:fldChar w:fldCharType="separate"/>
      </w:r>
      <w:r>
        <w:t>6</w:t>
      </w:r>
      <w:r>
        <w:fldChar w:fldCharType="end"/>
      </w:r>
      <w:r>
        <w:rPr>
          <w:rFonts w:hint="eastAsia" w:ascii="宋体" w:hAnsi="宋体"/>
        </w:rPr>
        <w:fldChar w:fldCharType="end"/>
      </w:r>
    </w:p>
    <w:p>
      <w:pPr>
        <w:pStyle w:val="11"/>
        <w:tabs>
          <w:tab w:val="right" w:leader="dot" w:pos="8676"/>
          <w:tab w:val="clear" w:pos="8666"/>
        </w:tabs>
      </w:pPr>
      <w:r>
        <w:rPr>
          <w:rFonts w:hint="eastAsia" w:ascii="宋体" w:hAnsi="宋体"/>
        </w:rPr>
        <w:fldChar w:fldCharType="begin"/>
      </w:r>
      <w:r>
        <w:rPr>
          <w:rFonts w:hint="eastAsia" w:ascii="宋体" w:hAnsi="宋体"/>
        </w:rPr>
        <w:instrText xml:space="preserve"> HYPERLINK \l _Toc13856 </w:instrText>
      </w:r>
      <w:r>
        <w:rPr>
          <w:rFonts w:hint="eastAsia" w:ascii="宋体" w:hAnsi="宋体"/>
        </w:rPr>
        <w:fldChar w:fldCharType="separate"/>
      </w:r>
      <w:r>
        <w:rPr>
          <w:rFonts w:hint="eastAsia" w:ascii="宋体" w:hAnsi="宋体"/>
          <w:bCs/>
          <w:kern w:val="0"/>
          <w:szCs w:val="36"/>
        </w:rPr>
        <w:t>三、投标报价文件的编制</w:t>
      </w:r>
      <w:r>
        <w:tab/>
      </w:r>
      <w:r>
        <w:fldChar w:fldCharType="begin"/>
      </w:r>
      <w:r>
        <w:instrText xml:space="preserve"> PAGEREF _Toc13856 </w:instrText>
      </w:r>
      <w:r>
        <w:fldChar w:fldCharType="separate"/>
      </w:r>
      <w:r>
        <w:t>6</w:t>
      </w:r>
      <w:r>
        <w:fldChar w:fldCharType="end"/>
      </w:r>
      <w:r>
        <w:rPr>
          <w:rFonts w:hint="eastAsia" w:ascii="宋体" w:hAnsi="宋体"/>
        </w:rPr>
        <w:fldChar w:fldCharType="end"/>
      </w:r>
    </w:p>
    <w:p>
      <w:pPr>
        <w:pStyle w:val="11"/>
        <w:tabs>
          <w:tab w:val="right" w:leader="dot" w:pos="8676"/>
          <w:tab w:val="clear" w:pos="8666"/>
        </w:tabs>
      </w:pPr>
      <w:r>
        <w:rPr>
          <w:rFonts w:hint="eastAsia" w:ascii="宋体" w:hAnsi="宋体"/>
        </w:rPr>
        <w:fldChar w:fldCharType="begin"/>
      </w:r>
      <w:r>
        <w:rPr>
          <w:rFonts w:hint="eastAsia" w:ascii="宋体" w:hAnsi="宋体"/>
        </w:rPr>
        <w:instrText xml:space="preserve"> HYPERLINK \l _Toc25600 </w:instrText>
      </w:r>
      <w:r>
        <w:rPr>
          <w:rFonts w:hint="eastAsia" w:ascii="宋体" w:hAnsi="宋体"/>
        </w:rPr>
        <w:fldChar w:fldCharType="separate"/>
      </w:r>
      <w:r>
        <w:rPr>
          <w:rFonts w:hint="eastAsia" w:ascii="宋体" w:hAnsi="宋体"/>
          <w:bCs/>
          <w:kern w:val="0"/>
          <w:szCs w:val="36"/>
        </w:rPr>
        <w:t>四、开标</w:t>
      </w:r>
      <w:r>
        <w:tab/>
      </w:r>
      <w:r>
        <w:fldChar w:fldCharType="begin"/>
      </w:r>
      <w:r>
        <w:instrText xml:space="preserve"> PAGEREF _Toc25600 </w:instrText>
      </w:r>
      <w:r>
        <w:fldChar w:fldCharType="separate"/>
      </w:r>
      <w:r>
        <w:t>9</w:t>
      </w:r>
      <w:r>
        <w:fldChar w:fldCharType="end"/>
      </w:r>
      <w:r>
        <w:rPr>
          <w:rFonts w:hint="eastAsia" w:ascii="宋体" w:hAnsi="宋体"/>
        </w:rPr>
        <w:fldChar w:fldCharType="end"/>
      </w:r>
    </w:p>
    <w:p>
      <w:pPr>
        <w:pStyle w:val="11"/>
        <w:tabs>
          <w:tab w:val="right" w:leader="dot" w:pos="8676"/>
          <w:tab w:val="clear" w:pos="8666"/>
        </w:tabs>
      </w:pPr>
      <w:r>
        <w:rPr>
          <w:rFonts w:hint="eastAsia" w:ascii="宋体" w:hAnsi="宋体"/>
        </w:rPr>
        <w:fldChar w:fldCharType="begin"/>
      </w:r>
      <w:r>
        <w:rPr>
          <w:rFonts w:hint="eastAsia" w:ascii="宋体" w:hAnsi="宋体"/>
        </w:rPr>
        <w:instrText xml:space="preserve"> HYPERLINK \l _Toc9763 </w:instrText>
      </w:r>
      <w:r>
        <w:rPr>
          <w:rFonts w:hint="eastAsia" w:ascii="宋体" w:hAnsi="宋体"/>
        </w:rPr>
        <w:fldChar w:fldCharType="separate"/>
      </w:r>
      <w:r>
        <w:rPr>
          <w:rFonts w:hint="eastAsia" w:ascii="宋体" w:hAnsi="宋体"/>
          <w:bCs/>
          <w:kern w:val="0"/>
          <w:szCs w:val="36"/>
        </w:rPr>
        <w:t>五、谈判程序</w:t>
      </w:r>
      <w:r>
        <w:tab/>
      </w:r>
      <w:r>
        <w:fldChar w:fldCharType="begin"/>
      </w:r>
      <w:r>
        <w:instrText xml:space="preserve"> PAGEREF _Toc9763 </w:instrText>
      </w:r>
      <w:r>
        <w:fldChar w:fldCharType="separate"/>
      </w:r>
      <w:r>
        <w:t>10</w:t>
      </w:r>
      <w:r>
        <w:fldChar w:fldCharType="end"/>
      </w:r>
      <w:r>
        <w:rPr>
          <w:rFonts w:hint="eastAsia" w:ascii="宋体" w:hAnsi="宋体"/>
        </w:rPr>
        <w:fldChar w:fldCharType="end"/>
      </w:r>
    </w:p>
    <w:p>
      <w:pPr>
        <w:pStyle w:val="11"/>
        <w:tabs>
          <w:tab w:val="right" w:leader="dot" w:pos="8676"/>
          <w:tab w:val="clear" w:pos="8666"/>
        </w:tabs>
      </w:pPr>
      <w:r>
        <w:rPr>
          <w:rFonts w:hint="eastAsia" w:ascii="宋体" w:hAnsi="宋体"/>
        </w:rPr>
        <w:fldChar w:fldCharType="begin"/>
      </w:r>
      <w:r>
        <w:rPr>
          <w:rFonts w:hint="eastAsia" w:ascii="宋体" w:hAnsi="宋体"/>
        </w:rPr>
        <w:instrText xml:space="preserve"> HYPERLINK \l _Toc19876 </w:instrText>
      </w:r>
      <w:r>
        <w:rPr>
          <w:rFonts w:hint="eastAsia" w:ascii="宋体" w:hAnsi="宋体"/>
        </w:rPr>
        <w:fldChar w:fldCharType="separate"/>
      </w:r>
      <w:r>
        <w:rPr>
          <w:rFonts w:hint="eastAsia" w:ascii="宋体" w:hAnsi="宋体"/>
          <w:bCs/>
          <w:kern w:val="0"/>
          <w:szCs w:val="36"/>
        </w:rPr>
        <w:t>六、成交办法</w:t>
      </w:r>
      <w:r>
        <w:tab/>
      </w:r>
      <w:r>
        <w:fldChar w:fldCharType="begin"/>
      </w:r>
      <w:r>
        <w:instrText xml:space="preserve"> PAGEREF _Toc19876 </w:instrText>
      </w:r>
      <w:r>
        <w:fldChar w:fldCharType="separate"/>
      </w:r>
      <w:r>
        <w:t>12</w:t>
      </w:r>
      <w:r>
        <w:fldChar w:fldCharType="end"/>
      </w:r>
      <w:r>
        <w:rPr>
          <w:rFonts w:hint="eastAsia" w:ascii="宋体" w:hAnsi="宋体"/>
        </w:rPr>
        <w:fldChar w:fldCharType="end"/>
      </w:r>
    </w:p>
    <w:p>
      <w:pPr>
        <w:pStyle w:val="11"/>
        <w:tabs>
          <w:tab w:val="right" w:leader="dot" w:pos="8676"/>
          <w:tab w:val="clear" w:pos="8666"/>
        </w:tabs>
      </w:pPr>
      <w:r>
        <w:rPr>
          <w:rFonts w:hint="eastAsia" w:ascii="宋体" w:hAnsi="宋体"/>
        </w:rPr>
        <w:fldChar w:fldCharType="begin"/>
      </w:r>
      <w:r>
        <w:rPr>
          <w:rFonts w:hint="eastAsia" w:ascii="宋体" w:hAnsi="宋体"/>
        </w:rPr>
        <w:instrText xml:space="preserve"> HYPERLINK \l _Toc22998 </w:instrText>
      </w:r>
      <w:r>
        <w:rPr>
          <w:rFonts w:hint="eastAsia" w:ascii="宋体" w:hAnsi="宋体"/>
        </w:rPr>
        <w:fldChar w:fldCharType="separate"/>
      </w:r>
      <w:r>
        <w:rPr>
          <w:rFonts w:hint="eastAsia" w:ascii="宋体" w:hAnsi="宋体"/>
          <w:bCs/>
          <w:kern w:val="0"/>
          <w:szCs w:val="36"/>
        </w:rPr>
        <w:t>七、授予合同</w:t>
      </w:r>
      <w:r>
        <w:tab/>
      </w:r>
      <w:r>
        <w:fldChar w:fldCharType="begin"/>
      </w:r>
      <w:r>
        <w:instrText xml:space="preserve"> PAGEREF _Toc22998 </w:instrText>
      </w:r>
      <w:r>
        <w:fldChar w:fldCharType="separate"/>
      </w:r>
      <w:r>
        <w:t>12</w:t>
      </w:r>
      <w:r>
        <w:fldChar w:fldCharType="end"/>
      </w:r>
      <w:r>
        <w:rPr>
          <w:rFonts w:hint="eastAsia" w:ascii="宋体" w:hAnsi="宋体"/>
        </w:rPr>
        <w:fldChar w:fldCharType="end"/>
      </w:r>
    </w:p>
    <w:p>
      <w:pPr>
        <w:pStyle w:val="11"/>
        <w:tabs>
          <w:tab w:val="right" w:leader="dot" w:pos="8676"/>
          <w:tab w:val="clear" w:pos="8666"/>
        </w:tabs>
      </w:pPr>
      <w:r>
        <w:rPr>
          <w:rFonts w:hint="eastAsia" w:ascii="宋体" w:hAnsi="宋体"/>
        </w:rPr>
        <w:fldChar w:fldCharType="begin"/>
      </w:r>
      <w:r>
        <w:rPr>
          <w:rFonts w:hint="eastAsia" w:ascii="宋体" w:hAnsi="宋体"/>
        </w:rPr>
        <w:instrText xml:space="preserve"> HYPERLINK \l _Toc1995 </w:instrText>
      </w:r>
      <w:r>
        <w:rPr>
          <w:rFonts w:hint="eastAsia" w:ascii="宋体" w:hAnsi="宋体"/>
        </w:rPr>
        <w:fldChar w:fldCharType="separate"/>
      </w:r>
      <w:r>
        <w:rPr>
          <w:rFonts w:hint="eastAsia" w:ascii="宋体" w:hAnsi="宋体"/>
          <w:bCs/>
          <w:kern w:val="0"/>
          <w:szCs w:val="36"/>
        </w:rPr>
        <w:t>八、处罚</w:t>
      </w:r>
      <w:r>
        <w:tab/>
      </w:r>
      <w:r>
        <w:fldChar w:fldCharType="begin"/>
      </w:r>
      <w:r>
        <w:instrText xml:space="preserve"> PAGEREF _Toc1995 </w:instrText>
      </w:r>
      <w:r>
        <w:fldChar w:fldCharType="separate"/>
      </w:r>
      <w:r>
        <w:t>13</w:t>
      </w:r>
      <w:r>
        <w:fldChar w:fldCharType="end"/>
      </w:r>
      <w:r>
        <w:rPr>
          <w:rFonts w:hint="eastAsia" w:ascii="宋体" w:hAnsi="宋体"/>
        </w:rPr>
        <w:fldChar w:fldCharType="end"/>
      </w:r>
    </w:p>
    <w:p>
      <w:pPr>
        <w:pStyle w:val="11"/>
        <w:tabs>
          <w:tab w:val="right" w:leader="dot" w:pos="8676"/>
          <w:tab w:val="clear" w:pos="8666"/>
        </w:tabs>
      </w:pPr>
      <w:r>
        <w:rPr>
          <w:rFonts w:hint="eastAsia" w:ascii="宋体" w:hAnsi="宋体"/>
        </w:rPr>
        <w:fldChar w:fldCharType="begin"/>
      </w:r>
      <w:r>
        <w:rPr>
          <w:rFonts w:hint="eastAsia" w:ascii="宋体" w:hAnsi="宋体"/>
        </w:rPr>
        <w:instrText xml:space="preserve"> HYPERLINK \l _Toc13884 </w:instrText>
      </w:r>
      <w:r>
        <w:rPr>
          <w:rFonts w:hint="eastAsia" w:ascii="宋体" w:hAnsi="宋体"/>
        </w:rPr>
        <w:fldChar w:fldCharType="separate"/>
      </w:r>
      <w:r>
        <w:rPr>
          <w:rFonts w:hint="eastAsia" w:ascii="宋体" w:hAnsi="宋体"/>
          <w:bCs/>
          <w:kern w:val="0"/>
          <w:szCs w:val="36"/>
        </w:rPr>
        <w:t>九、其他</w:t>
      </w:r>
      <w:r>
        <w:tab/>
      </w:r>
      <w:r>
        <w:fldChar w:fldCharType="begin"/>
      </w:r>
      <w:r>
        <w:instrText xml:space="preserve"> PAGEREF _Toc13884 </w:instrText>
      </w:r>
      <w:r>
        <w:fldChar w:fldCharType="separate"/>
      </w:r>
      <w:r>
        <w:t>14</w:t>
      </w:r>
      <w:r>
        <w:fldChar w:fldCharType="end"/>
      </w:r>
      <w:r>
        <w:rPr>
          <w:rFonts w:hint="eastAsia" w:ascii="宋体" w:hAnsi="宋体"/>
        </w:rPr>
        <w:fldChar w:fldCharType="end"/>
      </w:r>
    </w:p>
    <w:p>
      <w:pPr>
        <w:pStyle w:val="10"/>
        <w:tabs>
          <w:tab w:val="right" w:leader="dot" w:pos="8676"/>
          <w:tab w:val="clear" w:pos="8666"/>
        </w:tabs>
      </w:pPr>
      <w:r>
        <w:rPr>
          <w:rFonts w:hint="eastAsia" w:ascii="宋体" w:hAnsi="宋体"/>
        </w:rPr>
        <w:fldChar w:fldCharType="begin"/>
      </w:r>
      <w:r>
        <w:rPr>
          <w:rFonts w:hint="eastAsia" w:ascii="宋体" w:hAnsi="宋体"/>
        </w:rPr>
        <w:instrText xml:space="preserve"> HYPERLINK \l _Toc12845 </w:instrText>
      </w:r>
      <w:r>
        <w:rPr>
          <w:rFonts w:hint="eastAsia" w:ascii="宋体" w:hAnsi="宋体"/>
        </w:rPr>
        <w:fldChar w:fldCharType="separate"/>
      </w:r>
      <w:r>
        <w:rPr>
          <w:rFonts w:hint="eastAsia" w:ascii="宋体"/>
          <w:kern w:val="28"/>
          <w:szCs w:val="20"/>
        </w:rPr>
        <w:t>第三部分   采购项目合同书范本</w:t>
      </w:r>
      <w:r>
        <w:tab/>
      </w:r>
      <w:r>
        <w:fldChar w:fldCharType="begin"/>
      </w:r>
      <w:r>
        <w:instrText xml:space="preserve"> PAGEREF _Toc12845 </w:instrText>
      </w:r>
      <w:r>
        <w:fldChar w:fldCharType="separate"/>
      </w:r>
      <w:r>
        <w:t>15</w:t>
      </w:r>
      <w:r>
        <w:fldChar w:fldCharType="end"/>
      </w:r>
      <w:r>
        <w:rPr>
          <w:rFonts w:hint="eastAsia" w:ascii="宋体" w:hAnsi="宋体"/>
        </w:rPr>
        <w:fldChar w:fldCharType="end"/>
      </w:r>
    </w:p>
    <w:p>
      <w:pPr>
        <w:pStyle w:val="10"/>
        <w:tabs>
          <w:tab w:val="right" w:leader="dot" w:pos="8676"/>
          <w:tab w:val="clear" w:pos="8666"/>
        </w:tabs>
      </w:pPr>
      <w:r>
        <w:rPr>
          <w:rFonts w:hint="eastAsia" w:ascii="宋体" w:hAnsi="宋体"/>
        </w:rPr>
        <w:fldChar w:fldCharType="begin"/>
      </w:r>
      <w:r>
        <w:rPr>
          <w:rFonts w:hint="eastAsia" w:ascii="宋体" w:hAnsi="宋体"/>
        </w:rPr>
        <w:instrText xml:space="preserve"> HYPERLINK \l _Toc22523 </w:instrText>
      </w:r>
      <w:r>
        <w:rPr>
          <w:rFonts w:hint="eastAsia" w:ascii="宋体" w:hAnsi="宋体"/>
        </w:rPr>
        <w:fldChar w:fldCharType="separate"/>
      </w:r>
      <w:r>
        <w:rPr>
          <w:rFonts w:hint="eastAsia" w:ascii="宋体"/>
          <w:kern w:val="28"/>
          <w:szCs w:val="20"/>
        </w:rPr>
        <w:t>第四部分</w:t>
      </w:r>
      <w:r>
        <w:rPr>
          <w:rFonts w:ascii="宋体"/>
          <w:kern w:val="28"/>
          <w:szCs w:val="20"/>
        </w:rPr>
        <w:t xml:space="preserve">  </w:t>
      </w:r>
      <w:r>
        <w:rPr>
          <w:rFonts w:hint="eastAsia" w:ascii="宋体"/>
          <w:kern w:val="28"/>
          <w:szCs w:val="20"/>
        </w:rPr>
        <w:t>投标报价文件格式</w:t>
      </w:r>
      <w:r>
        <w:tab/>
      </w:r>
      <w:r>
        <w:fldChar w:fldCharType="begin"/>
      </w:r>
      <w:r>
        <w:instrText xml:space="preserve"> PAGEREF _Toc22523 </w:instrText>
      </w:r>
      <w:r>
        <w:fldChar w:fldCharType="separate"/>
      </w:r>
      <w:r>
        <w:t>21</w:t>
      </w:r>
      <w:r>
        <w:fldChar w:fldCharType="end"/>
      </w:r>
      <w:r>
        <w:rPr>
          <w:rFonts w:hint="eastAsia" w:ascii="宋体" w:hAnsi="宋体"/>
        </w:rPr>
        <w:fldChar w:fldCharType="end"/>
      </w:r>
    </w:p>
    <w:p>
      <w:pPr>
        <w:pStyle w:val="11"/>
        <w:tabs>
          <w:tab w:val="right" w:leader="dot" w:pos="8676"/>
          <w:tab w:val="clear" w:pos="8666"/>
        </w:tabs>
      </w:pPr>
      <w:r>
        <w:rPr>
          <w:rFonts w:hint="eastAsia" w:ascii="宋体" w:hAnsi="宋体"/>
        </w:rPr>
        <w:fldChar w:fldCharType="begin"/>
      </w:r>
      <w:r>
        <w:rPr>
          <w:rFonts w:hint="eastAsia" w:ascii="宋体" w:hAnsi="宋体"/>
        </w:rPr>
        <w:instrText xml:space="preserve"> HYPERLINK \l _Toc19294 </w:instrText>
      </w:r>
      <w:r>
        <w:rPr>
          <w:rFonts w:hint="eastAsia" w:ascii="宋体" w:hAnsi="宋体"/>
        </w:rPr>
        <w:fldChar w:fldCharType="separate"/>
      </w:r>
      <w:r>
        <w:rPr>
          <w:rFonts w:hint="eastAsia" w:ascii="宋体"/>
          <w:szCs w:val="28"/>
        </w:rPr>
        <w:t>附件1：投标报价文件封面</w:t>
      </w:r>
      <w:r>
        <w:tab/>
      </w:r>
      <w:r>
        <w:fldChar w:fldCharType="begin"/>
      </w:r>
      <w:r>
        <w:instrText xml:space="preserve"> PAGEREF _Toc19294 </w:instrText>
      </w:r>
      <w:r>
        <w:fldChar w:fldCharType="separate"/>
      </w:r>
      <w:r>
        <w:t>21</w:t>
      </w:r>
      <w:r>
        <w:fldChar w:fldCharType="end"/>
      </w:r>
      <w:r>
        <w:rPr>
          <w:rFonts w:hint="eastAsia" w:ascii="宋体" w:hAnsi="宋体"/>
        </w:rPr>
        <w:fldChar w:fldCharType="end"/>
      </w:r>
    </w:p>
    <w:p>
      <w:pPr>
        <w:pStyle w:val="11"/>
        <w:tabs>
          <w:tab w:val="right" w:leader="dot" w:pos="8676"/>
          <w:tab w:val="clear" w:pos="8666"/>
        </w:tabs>
        <w:rPr>
          <w:rFonts w:hint="eastAsia" w:ascii="宋体" w:hAnsi="宋体"/>
        </w:rPr>
      </w:pPr>
      <w:r>
        <w:rPr>
          <w:rFonts w:hint="eastAsia" w:ascii="宋体" w:hAnsi="宋体"/>
        </w:rPr>
        <w:fldChar w:fldCharType="begin"/>
      </w:r>
      <w:r>
        <w:rPr>
          <w:rFonts w:hint="eastAsia" w:ascii="宋体" w:hAnsi="宋体"/>
        </w:rPr>
        <w:instrText xml:space="preserve"> HYPERLINK \l _Toc28093 </w:instrText>
      </w:r>
      <w:r>
        <w:rPr>
          <w:rFonts w:hint="eastAsia" w:ascii="宋体" w:hAnsi="宋体"/>
        </w:rPr>
        <w:fldChar w:fldCharType="separate"/>
      </w:r>
      <w:r>
        <w:rPr>
          <w:rFonts w:hint="eastAsia" w:ascii="宋体" w:hAnsi="宋体"/>
        </w:rPr>
        <w:t>附件2：投 标 函</w:t>
      </w:r>
      <w:r>
        <w:rPr>
          <w:rFonts w:hint="eastAsia" w:ascii="宋体" w:hAnsi="宋体"/>
        </w:rPr>
        <w:tab/>
      </w:r>
      <w:r>
        <w:rPr>
          <w:rFonts w:hint="eastAsia" w:ascii="宋体" w:hAnsi="宋体"/>
        </w:rPr>
        <w:fldChar w:fldCharType="begin"/>
      </w:r>
      <w:r>
        <w:rPr>
          <w:rFonts w:hint="eastAsia" w:ascii="宋体" w:hAnsi="宋体"/>
        </w:rPr>
        <w:instrText xml:space="preserve"> PAGEREF _Toc28093 </w:instrText>
      </w:r>
      <w:r>
        <w:rPr>
          <w:rFonts w:hint="eastAsia" w:ascii="宋体" w:hAnsi="宋体"/>
        </w:rPr>
        <w:fldChar w:fldCharType="separate"/>
      </w:r>
      <w:r>
        <w:rPr>
          <w:rFonts w:hint="eastAsia" w:ascii="宋体" w:hAnsi="宋体"/>
        </w:rPr>
        <w:t>22</w:t>
      </w:r>
      <w:r>
        <w:rPr>
          <w:rFonts w:hint="eastAsia" w:ascii="宋体" w:hAnsi="宋体"/>
        </w:rPr>
        <w:fldChar w:fldCharType="end"/>
      </w:r>
      <w:r>
        <w:rPr>
          <w:rFonts w:hint="eastAsia" w:ascii="宋体" w:hAnsi="宋体"/>
        </w:rPr>
        <w:fldChar w:fldCharType="end"/>
      </w:r>
    </w:p>
    <w:p>
      <w:pPr>
        <w:pStyle w:val="11"/>
        <w:tabs>
          <w:tab w:val="right" w:leader="dot" w:pos="8676"/>
          <w:tab w:val="clear" w:pos="8666"/>
        </w:tabs>
        <w:rPr>
          <w:rFonts w:hint="eastAsia" w:ascii="宋体" w:hAnsi="宋体"/>
          <w:lang w:val="en-US" w:eastAsia="zh-CN"/>
        </w:rPr>
      </w:pPr>
      <w:r>
        <w:rPr>
          <w:rFonts w:hint="eastAsia" w:ascii="宋体" w:hAnsi="宋体"/>
          <w:lang w:val="en-US" w:eastAsia="zh-CN"/>
        </w:rPr>
        <w:fldChar w:fldCharType="begin"/>
      </w:r>
      <w:r>
        <w:rPr>
          <w:rFonts w:hint="eastAsia" w:ascii="宋体" w:hAnsi="宋体"/>
          <w:lang w:val="en-US" w:eastAsia="zh-CN"/>
        </w:rPr>
        <w:instrText xml:space="preserve"> HYPERLINK \l _Toc28935 </w:instrText>
      </w:r>
      <w:r>
        <w:rPr>
          <w:rFonts w:hint="eastAsia" w:ascii="宋体" w:hAnsi="宋体"/>
          <w:lang w:val="en-US" w:eastAsia="zh-CN"/>
        </w:rPr>
        <w:fldChar w:fldCharType="separate"/>
      </w:r>
      <w:r>
        <w:rPr>
          <w:rFonts w:hint="eastAsia" w:ascii="宋体" w:hAnsi="宋体"/>
          <w:lang w:val="en-US" w:eastAsia="zh-CN"/>
        </w:rPr>
        <w:t>附件3：谈判最初报价表</w:t>
      </w:r>
      <w:r>
        <w:rPr>
          <w:rFonts w:hint="eastAsia" w:ascii="宋体" w:hAnsi="宋体"/>
          <w:lang w:val="en-US" w:eastAsia="zh-CN"/>
        </w:rPr>
        <w:tab/>
      </w:r>
      <w:r>
        <w:rPr>
          <w:rFonts w:hint="eastAsia" w:ascii="宋体" w:hAnsi="宋体"/>
          <w:lang w:val="en-US" w:eastAsia="zh-CN"/>
        </w:rPr>
        <w:fldChar w:fldCharType="begin"/>
      </w:r>
      <w:r>
        <w:rPr>
          <w:rFonts w:hint="eastAsia" w:ascii="宋体" w:hAnsi="宋体"/>
          <w:lang w:val="en-US" w:eastAsia="zh-CN"/>
        </w:rPr>
        <w:instrText xml:space="preserve"> PAGEREF _Toc28935 </w:instrText>
      </w:r>
      <w:r>
        <w:rPr>
          <w:rFonts w:hint="eastAsia" w:ascii="宋体" w:hAnsi="宋体"/>
          <w:lang w:val="en-US" w:eastAsia="zh-CN"/>
        </w:rPr>
        <w:fldChar w:fldCharType="separate"/>
      </w:r>
      <w:r>
        <w:rPr>
          <w:rFonts w:hint="eastAsia" w:ascii="宋体" w:hAnsi="宋体"/>
          <w:lang w:val="en-US" w:eastAsia="zh-CN"/>
        </w:rPr>
        <w:t>22</w:t>
      </w:r>
      <w:r>
        <w:rPr>
          <w:rFonts w:hint="eastAsia" w:ascii="宋体" w:hAnsi="宋体"/>
          <w:lang w:val="en-US" w:eastAsia="zh-CN"/>
        </w:rPr>
        <w:fldChar w:fldCharType="end"/>
      </w:r>
      <w:r>
        <w:rPr>
          <w:rFonts w:hint="eastAsia" w:ascii="宋体" w:hAnsi="宋体"/>
          <w:lang w:val="en-US" w:eastAsia="zh-CN"/>
        </w:rPr>
        <w:fldChar w:fldCharType="end"/>
      </w:r>
    </w:p>
    <w:p>
      <w:pPr>
        <w:pStyle w:val="11"/>
        <w:tabs>
          <w:tab w:val="right" w:leader="dot" w:pos="8676"/>
          <w:tab w:val="clear" w:pos="8666"/>
        </w:tabs>
      </w:pPr>
      <w:r>
        <w:rPr>
          <w:rFonts w:hint="eastAsia" w:ascii="宋体" w:hAnsi="宋体"/>
        </w:rPr>
        <w:fldChar w:fldCharType="begin"/>
      </w:r>
      <w:r>
        <w:rPr>
          <w:rFonts w:hint="eastAsia" w:ascii="宋体" w:hAnsi="宋体"/>
        </w:rPr>
        <w:instrText xml:space="preserve"> HYPERLINK \l _Toc22745 </w:instrText>
      </w:r>
      <w:r>
        <w:rPr>
          <w:rFonts w:hint="eastAsia" w:ascii="宋体" w:hAnsi="宋体"/>
        </w:rPr>
        <w:fldChar w:fldCharType="separate"/>
      </w:r>
      <w:r>
        <w:rPr>
          <w:rFonts w:hint="eastAsia" w:ascii="宋体" w:hAnsi="宋体"/>
        </w:rPr>
        <w:t>附件4：分项报价表</w:t>
      </w:r>
      <w:r>
        <w:rPr>
          <w:rFonts w:hint="eastAsia" w:ascii="宋体" w:hAnsi="宋体"/>
        </w:rPr>
        <w:tab/>
      </w:r>
      <w:r>
        <w:rPr>
          <w:rFonts w:hint="eastAsia" w:ascii="宋体" w:hAnsi="宋体"/>
        </w:rPr>
        <w:fldChar w:fldCharType="begin"/>
      </w:r>
      <w:r>
        <w:rPr>
          <w:rFonts w:hint="eastAsia" w:ascii="宋体" w:hAnsi="宋体"/>
        </w:rPr>
        <w:instrText xml:space="preserve"> PAGEREF _Toc22745 </w:instrText>
      </w:r>
      <w:r>
        <w:rPr>
          <w:rFonts w:hint="eastAsia" w:ascii="宋体" w:hAnsi="宋体"/>
        </w:rPr>
        <w:fldChar w:fldCharType="separate"/>
      </w:r>
      <w:r>
        <w:rPr>
          <w:rFonts w:hint="eastAsia" w:ascii="宋体" w:hAnsi="宋体"/>
        </w:rPr>
        <w:t>24</w:t>
      </w:r>
      <w:r>
        <w:rPr>
          <w:rFonts w:hint="eastAsia" w:ascii="宋体" w:hAnsi="宋体"/>
        </w:rPr>
        <w:fldChar w:fldCharType="end"/>
      </w:r>
      <w:r>
        <w:rPr>
          <w:rFonts w:hint="eastAsia" w:ascii="宋体" w:hAnsi="宋体"/>
        </w:rPr>
        <w:fldChar w:fldCharType="end"/>
      </w:r>
    </w:p>
    <w:p>
      <w:pPr>
        <w:pStyle w:val="11"/>
        <w:tabs>
          <w:tab w:val="right" w:leader="dot" w:pos="8676"/>
          <w:tab w:val="clear" w:pos="8666"/>
        </w:tabs>
      </w:pPr>
      <w:r>
        <w:rPr>
          <w:rFonts w:hint="eastAsia" w:ascii="宋体" w:hAnsi="宋体"/>
        </w:rPr>
        <w:fldChar w:fldCharType="begin"/>
      </w:r>
      <w:r>
        <w:rPr>
          <w:rFonts w:hint="eastAsia" w:ascii="宋体" w:hAnsi="宋体"/>
        </w:rPr>
        <w:instrText xml:space="preserve"> HYPERLINK \l _Toc21079 </w:instrText>
      </w:r>
      <w:r>
        <w:rPr>
          <w:rFonts w:hint="eastAsia" w:ascii="宋体" w:hAnsi="宋体"/>
        </w:rPr>
        <w:fldChar w:fldCharType="separate"/>
      </w:r>
      <w:r>
        <w:rPr>
          <w:rFonts w:hint="eastAsia" w:ascii="宋体"/>
          <w:szCs w:val="28"/>
        </w:rPr>
        <w:t>附件</w:t>
      </w:r>
      <w:r>
        <w:rPr>
          <w:rFonts w:hint="eastAsia" w:ascii="宋体"/>
          <w:szCs w:val="28"/>
          <w:lang w:val="en-US" w:eastAsia="zh-CN"/>
        </w:rPr>
        <w:t>5</w:t>
      </w:r>
      <w:r>
        <w:rPr>
          <w:rFonts w:hint="eastAsia" w:ascii="宋体"/>
          <w:szCs w:val="28"/>
        </w:rPr>
        <w:t>：法定代表人证明书</w:t>
      </w:r>
      <w:r>
        <w:tab/>
      </w:r>
      <w:r>
        <w:fldChar w:fldCharType="begin"/>
      </w:r>
      <w:r>
        <w:instrText xml:space="preserve"> PAGEREF _Toc21079 </w:instrText>
      </w:r>
      <w:r>
        <w:fldChar w:fldCharType="separate"/>
      </w:r>
      <w:r>
        <w:t>25</w:t>
      </w:r>
      <w:r>
        <w:fldChar w:fldCharType="end"/>
      </w:r>
      <w:r>
        <w:rPr>
          <w:rFonts w:hint="eastAsia" w:ascii="宋体" w:hAnsi="宋体"/>
        </w:rPr>
        <w:fldChar w:fldCharType="end"/>
      </w:r>
    </w:p>
    <w:p>
      <w:pPr>
        <w:pStyle w:val="11"/>
        <w:tabs>
          <w:tab w:val="right" w:leader="dot" w:pos="8676"/>
          <w:tab w:val="clear" w:pos="8666"/>
        </w:tabs>
      </w:pPr>
      <w:r>
        <w:rPr>
          <w:rFonts w:hint="eastAsia" w:ascii="宋体" w:hAnsi="宋体"/>
        </w:rPr>
        <w:fldChar w:fldCharType="begin"/>
      </w:r>
      <w:r>
        <w:rPr>
          <w:rFonts w:hint="eastAsia" w:ascii="宋体" w:hAnsi="宋体"/>
        </w:rPr>
        <w:instrText xml:space="preserve"> HYPERLINK \l _Toc20836 </w:instrText>
      </w:r>
      <w:r>
        <w:rPr>
          <w:rFonts w:hint="eastAsia" w:ascii="宋体" w:hAnsi="宋体"/>
        </w:rPr>
        <w:fldChar w:fldCharType="separate"/>
      </w:r>
      <w:r>
        <w:rPr>
          <w:rFonts w:hint="eastAsia" w:ascii="宋体"/>
          <w:szCs w:val="28"/>
        </w:rPr>
        <w:t>附件</w:t>
      </w:r>
      <w:r>
        <w:rPr>
          <w:rFonts w:hint="eastAsia" w:ascii="宋体"/>
          <w:szCs w:val="28"/>
          <w:lang w:val="en-US" w:eastAsia="zh-CN"/>
        </w:rPr>
        <w:t>6</w:t>
      </w:r>
      <w:r>
        <w:rPr>
          <w:rFonts w:hint="eastAsia" w:ascii="宋体"/>
          <w:szCs w:val="28"/>
        </w:rPr>
        <w:t>：法定代表人授权书</w:t>
      </w:r>
      <w:r>
        <w:tab/>
      </w:r>
      <w:r>
        <w:fldChar w:fldCharType="begin"/>
      </w:r>
      <w:r>
        <w:instrText xml:space="preserve"> PAGEREF _Toc20836 </w:instrText>
      </w:r>
      <w:r>
        <w:fldChar w:fldCharType="separate"/>
      </w:r>
      <w:r>
        <w:t>26</w:t>
      </w:r>
      <w:r>
        <w:fldChar w:fldCharType="end"/>
      </w:r>
      <w:r>
        <w:rPr>
          <w:rFonts w:hint="eastAsia" w:ascii="宋体" w:hAnsi="宋体"/>
        </w:rPr>
        <w:fldChar w:fldCharType="end"/>
      </w:r>
    </w:p>
    <w:p>
      <w:pPr>
        <w:pStyle w:val="11"/>
        <w:tabs>
          <w:tab w:val="right" w:leader="dot" w:pos="8676"/>
          <w:tab w:val="clear" w:pos="8666"/>
        </w:tabs>
      </w:pPr>
      <w:r>
        <w:rPr>
          <w:rFonts w:hint="eastAsia" w:ascii="宋体" w:hAnsi="宋体"/>
        </w:rPr>
        <w:fldChar w:fldCharType="begin"/>
      </w:r>
      <w:r>
        <w:rPr>
          <w:rFonts w:hint="eastAsia" w:ascii="宋体" w:hAnsi="宋体"/>
        </w:rPr>
        <w:instrText xml:space="preserve"> HYPERLINK \l _Toc13659 </w:instrText>
      </w:r>
      <w:r>
        <w:rPr>
          <w:rFonts w:hint="eastAsia" w:ascii="宋体" w:hAnsi="宋体"/>
        </w:rPr>
        <w:fldChar w:fldCharType="separate"/>
      </w:r>
      <w:r>
        <w:rPr>
          <w:rFonts w:hint="eastAsia" w:ascii="宋体"/>
          <w:szCs w:val="28"/>
        </w:rPr>
        <w:t>附件</w:t>
      </w:r>
      <w:r>
        <w:rPr>
          <w:rFonts w:hint="eastAsia" w:ascii="宋体"/>
          <w:szCs w:val="28"/>
          <w:lang w:val="en-US" w:eastAsia="zh-CN"/>
        </w:rPr>
        <w:t>7</w:t>
      </w:r>
      <w:r>
        <w:rPr>
          <w:rFonts w:hint="eastAsia" w:ascii="宋体"/>
          <w:szCs w:val="28"/>
        </w:rPr>
        <w:t>：投标人承诺函</w:t>
      </w:r>
      <w:r>
        <w:tab/>
      </w:r>
      <w:r>
        <w:fldChar w:fldCharType="begin"/>
      </w:r>
      <w:r>
        <w:instrText xml:space="preserve"> PAGEREF _Toc13659 </w:instrText>
      </w:r>
      <w:r>
        <w:fldChar w:fldCharType="separate"/>
      </w:r>
      <w:r>
        <w:t>27</w:t>
      </w:r>
      <w:r>
        <w:fldChar w:fldCharType="end"/>
      </w:r>
      <w:r>
        <w:rPr>
          <w:rFonts w:hint="eastAsia" w:ascii="宋体" w:hAnsi="宋体"/>
        </w:rPr>
        <w:fldChar w:fldCharType="end"/>
      </w:r>
    </w:p>
    <w:p>
      <w:pPr>
        <w:pStyle w:val="11"/>
        <w:tabs>
          <w:tab w:val="right" w:leader="dot" w:pos="8676"/>
          <w:tab w:val="clear" w:pos="8666"/>
        </w:tabs>
      </w:pPr>
      <w:r>
        <w:rPr>
          <w:rFonts w:hint="eastAsia" w:ascii="宋体" w:hAnsi="宋体"/>
        </w:rPr>
        <w:fldChar w:fldCharType="begin"/>
      </w:r>
      <w:r>
        <w:rPr>
          <w:rFonts w:hint="eastAsia" w:ascii="宋体" w:hAnsi="宋体"/>
        </w:rPr>
        <w:instrText xml:space="preserve"> HYPERLINK \l _Toc6970 </w:instrText>
      </w:r>
      <w:r>
        <w:rPr>
          <w:rFonts w:hint="eastAsia" w:ascii="宋体" w:hAnsi="宋体"/>
        </w:rPr>
        <w:fldChar w:fldCharType="separate"/>
      </w:r>
      <w:r>
        <w:rPr>
          <w:rFonts w:hint="eastAsia" w:ascii="宋体"/>
          <w:szCs w:val="28"/>
        </w:rPr>
        <w:t>附件</w:t>
      </w:r>
      <w:r>
        <w:rPr>
          <w:rFonts w:hint="eastAsia" w:ascii="宋体"/>
          <w:szCs w:val="28"/>
          <w:lang w:val="en-US" w:eastAsia="zh-CN"/>
        </w:rPr>
        <w:t>8</w:t>
      </w:r>
      <w:r>
        <w:rPr>
          <w:rFonts w:hint="eastAsia" w:ascii="宋体"/>
          <w:szCs w:val="28"/>
        </w:rPr>
        <w:t>：</w:t>
      </w:r>
      <w:r>
        <w:rPr>
          <w:rFonts w:hint="eastAsia" w:ascii="宋体"/>
          <w:szCs w:val="28"/>
          <w:lang w:eastAsia="zh-CN"/>
        </w:rPr>
        <w:t>服务</w:t>
      </w:r>
      <w:r>
        <w:rPr>
          <w:rFonts w:hint="eastAsia" w:ascii="宋体"/>
          <w:szCs w:val="28"/>
        </w:rPr>
        <w:t>商诚信承诺书</w:t>
      </w:r>
      <w:r>
        <w:tab/>
      </w:r>
      <w:r>
        <w:fldChar w:fldCharType="begin"/>
      </w:r>
      <w:r>
        <w:instrText xml:space="preserve"> PAGEREF _Toc6970 </w:instrText>
      </w:r>
      <w:r>
        <w:fldChar w:fldCharType="separate"/>
      </w:r>
      <w:r>
        <w:t>28</w:t>
      </w:r>
      <w:r>
        <w:fldChar w:fldCharType="end"/>
      </w:r>
      <w:r>
        <w:rPr>
          <w:rFonts w:hint="eastAsia" w:ascii="宋体" w:hAnsi="宋体"/>
        </w:rPr>
        <w:fldChar w:fldCharType="end"/>
      </w:r>
    </w:p>
    <w:p>
      <w:pPr>
        <w:pStyle w:val="11"/>
        <w:tabs>
          <w:tab w:val="right" w:leader="dot" w:pos="8676"/>
          <w:tab w:val="clear" w:pos="8666"/>
        </w:tabs>
      </w:pPr>
      <w:r>
        <w:rPr>
          <w:rFonts w:hint="eastAsia" w:ascii="宋体" w:hAnsi="宋体"/>
        </w:rPr>
        <w:fldChar w:fldCharType="begin"/>
      </w:r>
      <w:r>
        <w:rPr>
          <w:rFonts w:hint="eastAsia" w:ascii="宋体" w:hAnsi="宋体"/>
        </w:rPr>
        <w:instrText xml:space="preserve"> HYPERLINK \l _Toc29681 </w:instrText>
      </w:r>
      <w:r>
        <w:rPr>
          <w:rFonts w:hint="eastAsia" w:ascii="宋体" w:hAnsi="宋体"/>
        </w:rPr>
        <w:fldChar w:fldCharType="separate"/>
      </w:r>
      <w:r>
        <w:rPr>
          <w:rFonts w:hint="eastAsia" w:ascii="宋体"/>
          <w:szCs w:val="28"/>
        </w:rPr>
        <w:t>附件</w:t>
      </w:r>
      <w:r>
        <w:rPr>
          <w:rFonts w:hint="eastAsia" w:ascii="宋体"/>
          <w:szCs w:val="28"/>
          <w:lang w:val="en-US" w:eastAsia="zh-CN"/>
        </w:rPr>
        <w:t>9</w:t>
      </w:r>
      <w:r>
        <w:rPr>
          <w:rFonts w:hint="eastAsia" w:ascii="宋体"/>
          <w:szCs w:val="28"/>
        </w:rPr>
        <w:t>：资格证明材料</w:t>
      </w:r>
      <w:r>
        <w:tab/>
      </w:r>
      <w:r>
        <w:fldChar w:fldCharType="begin"/>
      </w:r>
      <w:r>
        <w:instrText xml:space="preserve"> PAGEREF _Toc29681 </w:instrText>
      </w:r>
      <w:r>
        <w:fldChar w:fldCharType="separate"/>
      </w:r>
      <w:r>
        <w:t>29</w:t>
      </w:r>
      <w:r>
        <w:fldChar w:fldCharType="end"/>
      </w:r>
      <w:r>
        <w:rPr>
          <w:rFonts w:hint="eastAsia" w:ascii="宋体" w:hAnsi="宋体"/>
        </w:rPr>
        <w:fldChar w:fldCharType="end"/>
      </w:r>
    </w:p>
    <w:p>
      <w:pPr>
        <w:pStyle w:val="11"/>
        <w:tabs>
          <w:tab w:val="right" w:leader="dot" w:pos="8676"/>
          <w:tab w:val="clear" w:pos="8666"/>
        </w:tabs>
      </w:pPr>
      <w:r>
        <w:rPr>
          <w:rFonts w:hint="eastAsia" w:ascii="宋体" w:hAnsi="宋体"/>
        </w:rPr>
        <w:fldChar w:fldCharType="begin"/>
      </w:r>
      <w:r>
        <w:rPr>
          <w:rFonts w:hint="eastAsia" w:ascii="宋体" w:hAnsi="宋体"/>
        </w:rPr>
        <w:instrText xml:space="preserve"> HYPERLINK \l _Toc17860 </w:instrText>
      </w:r>
      <w:r>
        <w:rPr>
          <w:rFonts w:hint="eastAsia" w:ascii="宋体" w:hAnsi="宋体"/>
        </w:rPr>
        <w:fldChar w:fldCharType="separate"/>
      </w:r>
      <w:r>
        <w:rPr>
          <w:rFonts w:hint="eastAsia" w:ascii="宋体"/>
          <w:szCs w:val="28"/>
        </w:rPr>
        <w:t>附件1</w:t>
      </w:r>
      <w:r>
        <w:rPr>
          <w:rFonts w:hint="eastAsia" w:ascii="宋体"/>
          <w:szCs w:val="28"/>
          <w:lang w:val="en-US" w:eastAsia="zh-CN"/>
        </w:rPr>
        <w:t>0</w:t>
      </w:r>
      <w:r>
        <w:rPr>
          <w:rFonts w:hint="eastAsia" w:ascii="宋体"/>
          <w:szCs w:val="28"/>
        </w:rPr>
        <w:t>：财务状况、缴纳税收和社会保险凭证证明</w:t>
      </w:r>
      <w:r>
        <w:tab/>
      </w:r>
      <w:r>
        <w:fldChar w:fldCharType="begin"/>
      </w:r>
      <w:r>
        <w:instrText xml:space="preserve"> PAGEREF _Toc17860 </w:instrText>
      </w:r>
      <w:r>
        <w:fldChar w:fldCharType="separate"/>
      </w:r>
      <w:r>
        <w:t>30</w:t>
      </w:r>
      <w:r>
        <w:fldChar w:fldCharType="end"/>
      </w:r>
      <w:r>
        <w:rPr>
          <w:rFonts w:hint="eastAsia" w:ascii="宋体" w:hAnsi="宋体"/>
        </w:rPr>
        <w:fldChar w:fldCharType="end"/>
      </w:r>
    </w:p>
    <w:p>
      <w:pPr>
        <w:pStyle w:val="11"/>
        <w:tabs>
          <w:tab w:val="right" w:leader="dot" w:pos="8676"/>
          <w:tab w:val="clear" w:pos="8666"/>
        </w:tabs>
      </w:pPr>
      <w:r>
        <w:rPr>
          <w:rFonts w:hint="eastAsia" w:ascii="宋体" w:hAnsi="宋体"/>
        </w:rPr>
        <w:fldChar w:fldCharType="begin"/>
      </w:r>
      <w:r>
        <w:rPr>
          <w:rFonts w:hint="eastAsia" w:ascii="宋体" w:hAnsi="宋体"/>
        </w:rPr>
        <w:instrText xml:space="preserve"> HYPERLINK \l _Toc8506 </w:instrText>
      </w:r>
      <w:r>
        <w:rPr>
          <w:rFonts w:hint="eastAsia" w:ascii="宋体" w:hAnsi="宋体"/>
        </w:rPr>
        <w:fldChar w:fldCharType="separate"/>
      </w:r>
      <w:r>
        <w:rPr>
          <w:rFonts w:hint="eastAsia" w:ascii="宋体"/>
          <w:szCs w:val="28"/>
        </w:rPr>
        <w:t>附件1</w:t>
      </w:r>
      <w:r>
        <w:rPr>
          <w:rFonts w:hint="eastAsia" w:ascii="宋体"/>
          <w:szCs w:val="28"/>
          <w:lang w:val="en-US" w:eastAsia="zh-CN"/>
        </w:rPr>
        <w:t>1</w:t>
      </w:r>
      <w:r>
        <w:rPr>
          <w:rFonts w:hint="eastAsia" w:ascii="宋体" w:hAnsi="宋体" w:eastAsia="宋体" w:cs="宋体"/>
          <w:szCs w:val="28"/>
        </w:rPr>
        <w:t>：谈判保证金缴纳凭证格式</w:t>
      </w:r>
      <w:r>
        <w:tab/>
      </w:r>
      <w:r>
        <w:fldChar w:fldCharType="begin"/>
      </w:r>
      <w:r>
        <w:instrText xml:space="preserve"> PAGEREF _Toc8506 </w:instrText>
      </w:r>
      <w:r>
        <w:fldChar w:fldCharType="separate"/>
      </w:r>
      <w:r>
        <w:t>31</w:t>
      </w:r>
      <w:r>
        <w:fldChar w:fldCharType="end"/>
      </w:r>
      <w:r>
        <w:rPr>
          <w:rFonts w:hint="eastAsia" w:ascii="宋体" w:hAnsi="宋体"/>
        </w:rPr>
        <w:fldChar w:fldCharType="end"/>
      </w:r>
    </w:p>
    <w:p>
      <w:pPr>
        <w:pStyle w:val="11"/>
        <w:tabs>
          <w:tab w:val="right" w:leader="dot" w:pos="8676"/>
          <w:tab w:val="clear" w:pos="8666"/>
        </w:tabs>
      </w:pPr>
      <w:r>
        <w:rPr>
          <w:rFonts w:hint="eastAsia" w:ascii="宋体" w:hAnsi="宋体"/>
        </w:rPr>
        <w:fldChar w:fldCharType="begin"/>
      </w:r>
      <w:r>
        <w:rPr>
          <w:rFonts w:hint="eastAsia" w:ascii="宋体" w:hAnsi="宋体"/>
        </w:rPr>
        <w:instrText xml:space="preserve"> HYPERLINK \l _Toc9527 </w:instrText>
      </w:r>
      <w:r>
        <w:rPr>
          <w:rFonts w:hint="eastAsia" w:ascii="宋体" w:hAnsi="宋体"/>
        </w:rPr>
        <w:fldChar w:fldCharType="separate"/>
      </w:r>
      <w:r>
        <w:rPr>
          <w:rFonts w:hint="eastAsia" w:ascii="宋体"/>
          <w:szCs w:val="28"/>
        </w:rPr>
        <w:t>附件1</w:t>
      </w:r>
      <w:r>
        <w:rPr>
          <w:rFonts w:hint="eastAsia" w:ascii="宋体"/>
          <w:szCs w:val="28"/>
          <w:lang w:val="en-US" w:eastAsia="zh-CN"/>
        </w:rPr>
        <w:t>2</w:t>
      </w:r>
      <w:r>
        <w:rPr>
          <w:rFonts w:hint="eastAsia" w:ascii="宋体"/>
          <w:szCs w:val="28"/>
        </w:rPr>
        <w:t>：投标产品相关资料</w:t>
      </w:r>
      <w:r>
        <w:tab/>
      </w:r>
      <w:r>
        <w:fldChar w:fldCharType="begin"/>
      </w:r>
      <w:r>
        <w:instrText xml:space="preserve"> PAGEREF _Toc9527 </w:instrText>
      </w:r>
      <w:r>
        <w:fldChar w:fldCharType="separate"/>
      </w:r>
      <w:r>
        <w:t>32</w:t>
      </w:r>
      <w:r>
        <w:fldChar w:fldCharType="end"/>
      </w:r>
      <w:r>
        <w:rPr>
          <w:rFonts w:hint="eastAsia" w:ascii="宋体" w:hAnsi="宋体"/>
        </w:rPr>
        <w:fldChar w:fldCharType="end"/>
      </w:r>
    </w:p>
    <w:p>
      <w:pPr>
        <w:pStyle w:val="11"/>
        <w:tabs>
          <w:tab w:val="right" w:leader="dot" w:pos="8676"/>
          <w:tab w:val="clear" w:pos="8666"/>
        </w:tabs>
        <w:rPr>
          <w:rFonts w:hint="eastAsia" w:ascii="宋体" w:hAnsi="宋体"/>
        </w:rPr>
      </w:pPr>
      <w:r>
        <w:rPr>
          <w:rFonts w:hint="eastAsia" w:ascii="宋体" w:hAnsi="宋体"/>
        </w:rPr>
        <w:fldChar w:fldCharType="begin"/>
      </w:r>
      <w:r>
        <w:rPr>
          <w:rFonts w:hint="eastAsia" w:ascii="宋体" w:hAnsi="宋体"/>
        </w:rPr>
        <w:instrText xml:space="preserve"> HYPERLINK \l _Toc31382 </w:instrText>
      </w:r>
      <w:r>
        <w:rPr>
          <w:rFonts w:hint="eastAsia" w:ascii="宋体" w:hAnsi="宋体"/>
        </w:rPr>
        <w:fldChar w:fldCharType="separate"/>
      </w:r>
      <w:r>
        <w:rPr>
          <w:rFonts w:hint="eastAsia" w:ascii="宋体"/>
          <w:szCs w:val="28"/>
        </w:rPr>
        <w:t>附件1</w:t>
      </w:r>
      <w:r>
        <w:rPr>
          <w:rFonts w:hint="eastAsia" w:ascii="宋体"/>
          <w:szCs w:val="28"/>
          <w:lang w:val="en-US" w:eastAsia="zh-CN"/>
        </w:rPr>
        <w:t>3</w:t>
      </w:r>
      <w:r>
        <w:rPr>
          <w:rFonts w:hint="eastAsia" w:ascii="宋体"/>
          <w:szCs w:val="28"/>
        </w:rPr>
        <w:t>：投标人最终报价表</w:t>
      </w:r>
      <w:r>
        <w:tab/>
      </w:r>
      <w:r>
        <w:fldChar w:fldCharType="begin"/>
      </w:r>
      <w:r>
        <w:instrText xml:space="preserve"> PAGEREF _Toc31382 </w:instrText>
      </w:r>
      <w:r>
        <w:fldChar w:fldCharType="separate"/>
      </w:r>
      <w:r>
        <w:t>33</w:t>
      </w:r>
      <w:r>
        <w:fldChar w:fldCharType="end"/>
      </w:r>
      <w:r>
        <w:rPr>
          <w:rFonts w:hint="eastAsia" w:ascii="宋体" w:hAnsi="宋体"/>
        </w:rPr>
        <w:fldChar w:fldCharType="end"/>
      </w:r>
    </w:p>
    <w:p>
      <w:pPr>
        <w:pStyle w:val="11"/>
        <w:tabs>
          <w:tab w:val="right" w:leader="dot" w:pos="8676"/>
          <w:tab w:val="clear" w:pos="8666"/>
        </w:tabs>
        <w:rPr>
          <w:rFonts w:hint="eastAsia" w:eastAsia="宋体"/>
          <w:lang w:val="en-US" w:eastAsia="zh-CN"/>
        </w:rPr>
      </w:pPr>
      <w:r>
        <w:rPr>
          <w:rFonts w:hint="eastAsia" w:ascii="宋体" w:hAnsi="宋体"/>
        </w:rPr>
        <w:fldChar w:fldCharType="begin"/>
      </w:r>
      <w:r>
        <w:rPr>
          <w:rFonts w:hint="eastAsia" w:ascii="宋体" w:hAnsi="宋体"/>
        </w:rPr>
        <w:instrText xml:space="preserve"> HYPERLINK \l _Toc31382 </w:instrText>
      </w:r>
      <w:r>
        <w:rPr>
          <w:rFonts w:hint="eastAsia" w:ascii="宋体" w:hAnsi="宋体"/>
        </w:rPr>
        <w:fldChar w:fldCharType="separate"/>
      </w:r>
      <w:r>
        <w:rPr>
          <w:rFonts w:hint="eastAsia" w:ascii="宋体"/>
          <w:szCs w:val="28"/>
        </w:rPr>
        <w:t>附件1</w:t>
      </w:r>
      <w:r>
        <w:rPr>
          <w:rFonts w:hint="eastAsia" w:ascii="宋体"/>
          <w:szCs w:val="28"/>
          <w:lang w:val="en-US" w:eastAsia="zh-CN"/>
        </w:rPr>
        <w:t>4</w:t>
      </w:r>
      <w:r>
        <w:rPr>
          <w:rFonts w:hint="eastAsia" w:ascii="宋体"/>
          <w:szCs w:val="28"/>
        </w:rPr>
        <w:t>：投标人最终</w:t>
      </w:r>
      <w:r>
        <w:rPr>
          <w:rFonts w:hint="eastAsia" w:ascii="宋体"/>
          <w:szCs w:val="28"/>
          <w:lang w:eastAsia="zh-CN"/>
        </w:rPr>
        <w:t>分项</w:t>
      </w:r>
      <w:r>
        <w:rPr>
          <w:rFonts w:hint="eastAsia" w:ascii="宋体"/>
          <w:szCs w:val="28"/>
        </w:rPr>
        <w:t>报价表</w:t>
      </w:r>
      <w:r>
        <w:tab/>
      </w:r>
      <w:r>
        <w:rPr>
          <w:rFonts w:hint="eastAsia"/>
          <w:lang w:val="en-US" w:eastAsia="zh-CN"/>
        </w:rPr>
        <w:t>3</w:t>
      </w:r>
      <w:r>
        <w:rPr>
          <w:rFonts w:hint="eastAsia" w:ascii="宋体" w:hAnsi="宋体"/>
        </w:rPr>
        <w:fldChar w:fldCharType="end"/>
      </w:r>
      <w:r>
        <w:rPr>
          <w:rFonts w:hint="eastAsia" w:ascii="宋体" w:hAnsi="宋体"/>
          <w:lang w:val="en-US" w:eastAsia="zh-CN"/>
        </w:rPr>
        <w:t>4</w:t>
      </w:r>
    </w:p>
    <w:p>
      <w:pPr>
        <w:pStyle w:val="10"/>
        <w:tabs>
          <w:tab w:val="right" w:leader="dot" w:pos="8676"/>
          <w:tab w:val="clear" w:pos="8666"/>
        </w:tabs>
      </w:pPr>
      <w:r>
        <w:rPr>
          <w:rFonts w:hint="eastAsia" w:ascii="宋体" w:hAnsi="宋体"/>
        </w:rPr>
        <w:fldChar w:fldCharType="begin"/>
      </w:r>
      <w:r>
        <w:rPr>
          <w:rFonts w:hint="eastAsia" w:ascii="宋体" w:hAnsi="宋体"/>
        </w:rPr>
        <w:instrText xml:space="preserve"> HYPERLINK \l _Toc32131 </w:instrText>
      </w:r>
      <w:r>
        <w:rPr>
          <w:rFonts w:hint="eastAsia" w:ascii="宋体" w:hAnsi="宋体"/>
        </w:rPr>
        <w:fldChar w:fldCharType="separate"/>
      </w:r>
      <w:r>
        <w:rPr>
          <w:rFonts w:hint="eastAsia" w:ascii="宋体"/>
          <w:kern w:val="28"/>
          <w:szCs w:val="20"/>
        </w:rPr>
        <w:t>第五部分  采购项目</w:t>
      </w:r>
      <w:r>
        <w:rPr>
          <w:rFonts w:hint="eastAsia" w:ascii="宋体"/>
          <w:kern w:val="28"/>
          <w:szCs w:val="20"/>
          <w:lang w:eastAsia="zh-CN"/>
        </w:rPr>
        <w:t>编制</w:t>
      </w:r>
      <w:r>
        <w:rPr>
          <w:rFonts w:hint="eastAsia" w:ascii="宋体"/>
          <w:kern w:val="28"/>
          <w:szCs w:val="20"/>
        </w:rPr>
        <w:t>要求</w:t>
      </w:r>
      <w:r>
        <w:tab/>
      </w:r>
      <w:r>
        <w:fldChar w:fldCharType="begin"/>
      </w:r>
      <w:r>
        <w:instrText xml:space="preserve"> PAGEREF _Toc32131 </w:instrText>
      </w:r>
      <w:r>
        <w:fldChar w:fldCharType="separate"/>
      </w:r>
      <w:r>
        <w:t>35</w:t>
      </w:r>
      <w:r>
        <w:fldChar w:fldCharType="end"/>
      </w:r>
      <w:r>
        <w:rPr>
          <w:rFonts w:hint="eastAsia" w:ascii="宋体" w:hAnsi="宋体"/>
        </w:rPr>
        <w:fldChar w:fldCharType="end"/>
      </w:r>
    </w:p>
    <w:p>
      <w:pPr>
        <w:pStyle w:val="11"/>
        <w:tabs>
          <w:tab w:val="right" w:leader="dot" w:pos="8676"/>
          <w:tab w:val="clear" w:pos="8666"/>
        </w:tabs>
        <w:ind w:left="0" w:leftChars="0" w:firstLine="0" w:firstLineChars="0"/>
      </w:pPr>
      <w:r>
        <w:rPr>
          <w:rFonts w:hint="eastAsia" w:ascii="宋体" w:hAnsi="宋体"/>
        </w:rPr>
        <w:fldChar w:fldCharType="begin"/>
      </w:r>
      <w:r>
        <w:rPr>
          <w:rFonts w:hint="eastAsia" w:ascii="宋体" w:hAnsi="宋体"/>
        </w:rPr>
        <w:instrText xml:space="preserve"> HYPERLINK \l _Toc31352 </w:instrText>
      </w:r>
      <w:r>
        <w:rPr>
          <w:rFonts w:hint="eastAsia" w:ascii="宋体" w:hAnsi="宋体"/>
        </w:rPr>
        <w:fldChar w:fldCharType="separate"/>
      </w:r>
      <w:r>
        <w:rPr>
          <w:rFonts w:hint="eastAsia" w:ascii="宋体" w:hAnsi="宋体" w:cs="宋体"/>
          <w:b/>
          <w:bCs/>
          <w:caps/>
          <w:smallCaps w:val="0"/>
          <w:kern w:val="2"/>
          <w:sz w:val="20"/>
          <w:szCs w:val="20"/>
          <w:lang w:val="zh-CN" w:eastAsia="zh-CN" w:bidi="ar-SA"/>
        </w:rPr>
        <w:t>（一）</w:t>
      </w:r>
      <w:r>
        <w:rPr>
          <w:rFonts w:hint="eastAsia" w:ascii="宋体" w:hAnsi="宋体" w:eastAsia="宋体" w:cs="宋体"/>
          <w:b/>
          <w:bCs/>
          <w:caps/>
          <w:smallCaps w:val="0"/>
          <w:kern w:val="2"/>
          <w:sz w:val="20"/>
          <w:szCs w:val="20"/>
          <w:lang w:val="zh-CN" w:eastAsia="zh-CN" w:bidi="ar-SA"/>
        </w:rPr>
        <w:t>投标要求</w:t>
      </w:r>
      <w:r>
        <w:tab/>
      </w:r>
      <w:r>
        <w:fldChar w:fldCharType="begin"/>
      </w:r>
      <w:r>
        <w:instrText xml:space="preserve"> PAGEREF _Toc31352 </w:instrText>
      </w:r>
      <w:r>
        <w:fldChar w:fldCharType="separate"/>
      </w:r>
      <w:r>
        <w:t>35</w:t>
      </w:r>
      <w:r>
        <w:fldChar w:fldCharType="end"/>
      </w:r>
      <w:r>
        <w:rPr>
          <w:rFonts w:hint="eastAsia" w:ascii="宋体" w:hAnsi="宋体"/>
        </w:rPr>
        <w:fldChar w:fldCharType="end"/>
      </w:r>
    </w:p>
    <w:p>
      <w:pPr>
        <w:pStyle w:val="10"/>
        <w:tabs>
          <w:tab w:val="right" w:leader="dot" w:pos="8676"/>
          <w:tab w:val="clear" w:pos="8666"/>
        </w:tabs>
      </w:pPr>
      <w:r>
        <w:rPr>
          <w:rFonts w:hint="eastAsia" w:ascii="宋体" w:hAnsi="宋体"/>
        </w:rPr>
        <w:fldChar w:fldCharType="begin"/>
      </w:r>
      <w:r>
        <w:rPr>
          <w:rFonts w:hint="eastAsia" w:ascii="宋体" w:hAnsi="宋体"/>
        </w:rPr>
        <w:instrText xml:space="preserve"> HYPERLINK \l _Toc28781 </w:instrText>
      </w:r>
      <w:r>
        <w:rPr>
          <w:rFonts w:hint="eastAsia" w:ascii="宋体" w:hAnsi="宋体"/>
        </w:rPr>
        <w:fldChar w:fldCharType="separate"/>
      </w:r>
      <w:r>
        <w:rPr>
          <w:rFonts w:hint="eastAsia"/>
        </w:rPr>
        <w:t xml:space="preserve">（二） </w:t>
      </w:r>
      <w:r>
        <w:rPr>
          <w:rFonts w:hint="eastAsia" w:ascii="宋体" w:hAnsi="宋体" w:cs="宋体"/>
          <w:lang w:val="zh-CN"/>
        </w:rPr>
        <w:t>项目概况及技术参数</w:t>
      </w:r>
      <w:r>
        <w:tab/>
      </w:r>
      <w:r>
        <w:fldChar w:fldCharType="begin"/>
      </w:r>
      <w:r>
        <w:instrText xml:space="preserve"> PAGEREF _Toc28781 </w:instrText>
      </w:r>
      <w:r>
        <w:fldChar w:fldCharType="separate"/>
      </w:r>
      <w:r>
        <w:t>35</w:t>
      </w:r>
      <w:r>
        <w:fldChar w:fldCharType="end"/>
      </w:r>
      <w:r>
        <w:rPr>
          <w:rFonts w:hint="eastAsia" w:ascii="宋体" w:hAnsi="宋体"/>
        </w:rPr>
        <w:fldChar w:fldCharType="end"/>
      </w:r>
    </w:p>
    <w:p>
      <w:pPr>
        <w:spacing w:line="400" w:lineRule="exact"/>
        <w:rPr>
          <w:rFonts w:hint="eastAsia" w:ascii="宋体" w:hAnsi="宋体"/>
          <w:sz w:val="24"/>
        </w:rPr>
      </w:pPr>
      <w:r>
        <w:rPr>
          <w:rFonts w:hint="eastAsia" w:ascii="宋体" w:hAnsi="宋体"/>
        </w:rPr>
        <w:fldChar w:fldCharType="end"/>
      </w:r>
    </w:p>
    <w:p>
      <w:pPr>
        <w:spacing w:line="400" w:lineRule="exact"/>
        <w:rPr>
          <w:rFonts w:hint="eastAsia" w:ascii="宋体" w:hAnsi="宋体"/>
          <w:sz w:val="24"/>
        </w:rPr>
      </w:pPr>
    </w:p>
    <w:p>
      <w:pPr>
        <w:spacing w:line="400" w:lineRule="exact"/>
        <w:rPr>
          <w:rFonts w:hint="eastAsia" w:ascii="宋体" w:hAnsi="宋体"/>
          <w:sz w:val="24"/>
        </w:rPr>
        <w:sectPr>
          <w:footerReference r:id="rId9" w:type="first"/>
          <w:footerReference r:id="rId8" w:type="default"/>
          <w:pgSz w:w="11907" w:h="16840"/>
          <w:pgMar w:top="1361" w:right="1304" w:bottom="1247" w:left="1247" w:header="851" w:footer="992" w:gutter="680"/>
          <w:cols w:space="720" w:num="1"/>
          <w:titlePg/>
          <w:docGrid w:type="lines" w:linePitch="567" w:charSpace="0"/>
        </w:sectPr>
      </w:pPr>
    </w:p>
    <w:p>
      <w:pPr>
        <w:pStyle w:val="3"/>
        <w:numPr>
          <w:ilvl w:val="0"/>
          <w:numId w:val="3"/>
        </w:numPr>
        <w:spacing w:line="400" w:lineRule="exact"/>
        <w:jc w:val="center"/>
        <w:rPr>
          <w:rFonts w:hint="eastAsia" w:ascii="宋体" w:hAnsi="宋体" w:eastAsia="宋体" w:cs="宋体"/>
          <w:b/>
          <w:sz w:val="24"/>
        </w:rPr>
      </w:pPr>
      <w:bookmarkStart w:id="0" w:name="_Toc21436"/>
      <w:bookmarkEnd w:id="0"/>
      <w:bookmarkStart w:id="1" w:name="_Toc438818320"/>
      <w:bookmarkStart w:id="2" w:name="_Toc416183187"/>
    </w:p>
    <w:bookmarkEnd w:id="1"/>
    <w:bookmarkEnd w:id="2"/>
    <w:p>
      <w:pPr>
        <w:pStyle w:val="3"/>
        <w:numPr>
          <w:ilvl w:val="0"/>
          <w:numId w:val="0"/>
        </w:numPr>
        <w:spacing w:line="400" w:lineRule="exact"/>
        <w:jc w:val="center"/>
        <w:rPr>
          <w:rFonts w:hint="eastAsia" w:ascii="宋体" w:hAnsi="宋体" w:eastAsia="宋体" w:cs="宋体"/>
          <w:b/>
          <w:sz w:val="24"/>
        </w:rPr>
      </w:pPr>
      <w:bookmarkStart w:id="3" w:name="_Toc10020"/>
      <w:r>
        <w:rPr>
          <w:rFonts w:hint="eastAsia" w:ascii="宋体" w:hAnsi="宋体" w:eastAsia="宋体" w:cs="宋体"/>
          <w:b/>
          <w:sz w:val="24"/>
        </w:rPr>
        <w:t>竞争性谈判公告</w:t>
      </w:r>
      <w:bookmarkEnd w:id="3"/>
    </w:p>
    <w:p>
      <w:pPr>
        <w:ind w:firstLine="480" w:firstLineChars="200"/>
        <w:rPr>
          <w:rFonts w:hint="eastAsia" w:ascii="宋体" w:hAnsi="宋体" w:cs="宋体"/>
          <w:sz w:val="24"/>
          <w:szCs w:val="24"/>
          <w:lang w:eastAsia="zh-CN"/>
        </w:rPr>
      </w:pPr>
      <w:r>
        <w:rPr>
          <w:rFonts w:hint="eastAsia" w:ascii="宋体" w:hAnsi="宋体" w:cs="宋体"/>
          <w:sz w:val="24"/>
          <w:szCs w:val="24"/>
          <w:u w:val="single"/>
          <w:lang w:eastAsia="zh-CN"/>
        </w:rPr>
        <w:t>青海科亿工程项目管理有限公司</w:t>
      </w:r>
      <w:r>
        <w:rPr>
          <w:rFonts w:hint="eastAsia" w:ascii="宋体" w:hAnsi="宋体" w:cs="宋体"/>
          <w:sz w:val="24"/>
          <w:szCs w:val="24"/>
          <w:lang w:eastAsia="zh-CN"/>
        </w:rPr>
        <w:t>受</w:t>
      </w:r>
      <w:r>
        <w:rPr>
          <w:rFonts w:hint="eastAsia" w:ascii="宋体" w:hAnsi="宋体"/>
          <w:bCs/>
          <w:sz w:val="24"/>
          <w:szCs w:val="24"/>
          <w:u w:val="single"/>
          <w:lang w:eastAsia="zh-CN"/>
        </w:rPr>
        <w:t>青海省大柴旦公路段</w:t>
      </w:r>
      <w:r>
        <w:rPr>
          <w:rFonts w:hint="eastAsia" w:ascii="宋体" w:hAnsi="宋体" w:cs="宋体"/>
          <w:sz w:val="24"/>
          <w:szCs w:val="24"/>
          <w:lang w:val="en-US" w:eastAsia="zh-CN"/>
        </w:rPr>
        <w:t>委托</w:t>
      </w:r>
      <w:r>
        <w:rPr>
          <w:rFonts w:hint="eastAsia" w:ascii="宋体" w:hAnsi="宋体" w:cs="宋体"/>
          <w:sz w:val="24"/>
          <w:szCs w:val="24"/>
          <w:lang w:eastAsia="zh-CN"/>
        </w:rPr>
        <w:t>，拟</w:t>
      </w:r>
      <w:r>
        <w:rPr>
          <w:rFonts w:hint="eastAsia" w:ascii="宋体" w:hAnsi="宋体"/>
          <w:bCs/>
          <w:sz w:val="24"/>
          <w:szCs w:val="24"/>
          <w:lang w:eastAsia="zh-CN"/>
        </w:rPr>
        <w:t>对</w:t>
      </w:r>
      <w:r>
        <w:rPr>
          <w:rFonts w:hint="eastAsia" w:ascii="宋体" w:hAnsi="宋体"/>
          <w:bCs/>
          <w:sz w:val="24"/>
          <w:szCs w:val="24"/>
          <w:u w:val="single"/>
          <w:lang w:eastAsia="zh-CN"/>
        </w:rPr>
        <w:t>青海省大柴旦公路段2020年迎国评、冬季保通雇佣劳务人员项目</w:t>
      </w:r>
      <w:r>
        <w:rPr>
          <w:rFonts w:hint="eastAsia" w:ascii="宋体" w:hAnsi="宋体"/>
          <w:bCs/>
          <w:sz w:val="24"/>
          <w:szCs w:val="24"/>
          <w:lang w:eastAsia="zh-CN"/>
        </w:rPr>
        <w:t>进行国</w:t>
      </w:r>
      <w:r>
        <w:rPr>
          <w:rFonts w:hint="eastAsia" w:ascii="宋体" w:hAnsi="宋体" w:cs="宋体"/>
          <w:sz w:val="24"/>
          <w:szCs w:val="24"/>
          <w:lang w:eastAsia="zh-CN"/>
        </w:rPr>
        <w:t>内竞争性谈判。现予以公告，欢迎符合条件的服务商前来参加投标。</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7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57" w:type="dxa"/>
            <w:noWrap w:val="0"/>
            <w:vAlign w:val="center"/>
          </w:tcPr>
          <w:p>
            <w:pPr>
              <w:rPr>
                <w:rFonts w:ascii="宋体" w:hAnsi="宋体" w:cs="宋体"/>
                <w:sz w:val="24"/>
                <w:szCs w:val="24"/>
              </w:rPr>
            </w:pPr>
            <w:r>
              <w:rPr>
                <w:rFonts w:hint="eastAsia" w:ascii="宋体" w:hAnsi="宋体" w:cs="宋体"/>
                <w:sz w:val="24"/>
                <w:szCs w:val="24"/>
              </w:rPr>
              <w:t>采购项目名称</w:t>
            </w:r>
          </w:p>
        </w:tc>
        <w:tc>
          <w:tcPr>
            <w:tcW w:w="7091" w:type="dxa"/>
            <w:noWrap w:val="0"/>
            <w:vAlign w:val="center"/>
          </w:tcPr>
          <w:p>
            <w:pPr>
              <w:rPr>
                <w:rFonts w:hint="eastAsia" w:ascii="宋体" w:hAnsi="宋体" w:cs="仿宋"/>
                <w:b/>
                <w:bCs/>
                <w:sz w:val="24"/>
                <w:szCs w:val="24"/>
              </w:rPr>
            </w:pPr>
            <w:r>
              <w:rPr>
                <w:rFonts w:hint="eastAsia" w:ascii="宋体" w:hAnsi="宋体" w:cs="宋体"/>
                <w:sz w:val="24"/>
                <w:szCs w:val="24"/>
                <w:lang w:eastAsia="zh-CN"/>
              </w:rPr>
              <w:t>青海省大柴旦公路段2020年迎国评、冬季保通雇佣劳务人员项目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0"/>
            <w:vAlign w:val="center"/>
          </w:tcPr>
          <w:p>
            <w:pPr>
              <w:rPr>
                <w:rFonts w:ascii="宋体" w:hAnsi="宋体" w:cs="宋体"/>
                <w:sz w:val="24"/>
                <w:szCs w:val="24"/>
              </w:rPr>
            </w:pPr>
            <w:r>
              <w:rPr>
                <w:rFonts w:hint="eastAsia" w:ascii="宋体" w:hAnsi="宋体" w:cs="宋体"/>
                <w:sz w:val="24"/>
                <w:szCs w:val="24"/>
              </w:rPr>
              <w:t>采购项目编号</w:t>
            </w:r>
          </w:p>
        </w:tc>
        <w:tc>
          <w:tcPr>
            <w:tcW w:w="7091" w:type="dxa"/>
            <w:noWrap w:val="0"/>
            <w:vAlign w:val="center"/>
          </w:tcPr>
          <w:p>
            <w:pPr>
              <w:rPr>
                <w:rFonts w:hint="default" w:ascii="宋体" w:hAnsi="宋体" w:cs="宋体"/>
                <w:sz w:val="24"/>
                <w:szCs w:val="24"/>
                <w:lang w:val="en-US" w:eastAsia="zh-CN"/>
              </w:rPr>
            </w:pPr>
            <w:r>
              <w:rPr>
                <w:rFonts w:hint="eastAsia" w:ascii="宋体" w:hAnsi="宋体" w:cs="宋体"/>
                <w:sz w:val="24"/>
                <w:szCs w:val="24"/>
                <w:lang w:eastAsia="zh-CN"/>
              </w:rPr>
              <w:t>QHKY-竞谈（服务）2020-082-0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0"/>
            <w:vAlign w:val="center"/>
          </w:tcPr>
          <w:p>
            <w:pPr>
              <w:rPr>
                <w:rFonts w:ascii="宋体" w:hAnsi="宋体" w:cs="宋体"/>
                <w:sz w:val="24"/>
                <w:szCs w:val="24"/>
              </w:rPr>
            </w:pPr>
            <w:r>
              <w:rPr>
                <w:rFonts w:hint="eastAsia" w:ascii="宋体" w:hAnsi="宋体" w:cs="宋体"/>
                <w:sz w:val="24"/>
                <w:szCs w:val="24"/>
              </w:rPr>
              <w:t>采购方式</w:t>
            </w:r>
          </w:p>
        </w:tc>
        <w:tc>
          <w:tcPr>
            <w:tcW w:w="7091" w:type="dxa"/>
            <w:noWrap w:val="0"/>
            <w:vAlign w:val="center"/>
          </w:tcPr>
          <w:p>
            <w:pPr>
              <w:rPr>
                <w:rFonts w:ascii="宋体" w:hAnsi="宋体" w:cs="宋体"/>
                <w:sz w:val="24"/>
                <w:szCs w:val="24"/>
              </w:rPr>
            </w:pPr>
            <w:r>
              <w:rPr>
                <w:rFonts w:hint="eastAsia" w:ascii="宋体" w:hAnsi="宋体" w:cs="宋体"/>
                <w:sz w:val="24"/>
                <w:szCs w:val="24"/>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0"/>
            <w:vAlign w:val="center"/>
          </w:tcPr>
          <w:p>
            <w:pPr>
              <w:rPr>
                <w:rFonts w:ascii="宋体" w:hAnsi="宋体" w:cs="宋体"/>
                <w:sz w:val="24"/>
                <w:szCs w:val="24"/>
              </w:rPr>
            </w:pPr>
            <w:r>
              <w:rPr>
                <w:rFonts w:hint="eastAsia" w:ascii="宋体" w:hAnsi="宋体" w:cs="宋体"/>
                <w:sz w:val="24"/>
                <w:szCs w:val="24"/>
              </w:rPr>
              <w:t>采购预算控制额度</w:t>
            </w:r>
          </w:p>
        </w:tc>
        <w:tc>
          <w:tcPr>
            <w:tcW w:w="7091" w:type="dxa"/>
            <w:noWrap w:val="0"/>
            <w:vAlign w:val="center"/>
          </w:tcPr>
          <w:p>
            <w:pPr>
              <w:rPr>
                <w:rFonts w:hint="eastAsia" w:ascii="宋体" w:hAnsi="宋体" w:cs="宋体"/>
                <w:sz w:val="24"/>
                <w:szCs w:val="24"/>
              </w:rPr>
            </w:pPr>
            <w:r>
              <w:rPr>
                <w:rFonts w:hint="eastAsia" w:ascii="宋体" w:hAnsi="宋体" w:cs="宋体"/>
                <w:sz w:val="24"/>
                <w:szCs w:val="24"/>
                <w:lang w:val="en-US" w:eastAsia="zh-CN"/>
              </w:rPr>
              <w:t>594000.00元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0"/>
            <w:vAlign w:val="center"/>
          </w:tcPr>
          <w:p>
            <w:pPr>
              <w:rPr>
                <w:rFonts w:hint="eastAsia" w:ascii="宋体" w:hAnsi="宋体" w:eastAsia="宋体" w:cs="宋体"/>
                <w:sz w:val="24"/>
                <w:szCs w:val="24"/>
                <w:lang w:eastAsia="zh-CN"/>
              </w:rPr>
            </w:pPr>
            <w:r>
              <w:rPr>
                <w:rFonts w:hint="eastAsia" w:ascii="宋体" w:hAnsi="宋体" w:cs="宋体"/>
                <w:sz w:val="24"/>
                <w:szCs w:val="24"/>
                <w:lang w:eastAsia="zh-CN"/>
              </w:rPr>
              <w:t>服务期</w:t>
            </w:r>
          </w:p>
        </w:tc>
        <w:tc>
          <w:tcPr>
            <w:tcW w:w="7091" w:type="dxa"/>
            <w:noWrap w:val="0"/>
            <w:vAlign w:val="center"/>
          </w:tcPr>
          <w:p>
            <w:pPr>
              <w:pStyle w:val="17"/>
              <w:numPr>
                <w:ilvl w:val="0"/>
                <w:numId w:val="0"/>
              </w:numPr>
              <w:rPr>
                <w:rFonts w:hint="eastAsia" w:ascii="宋体" w:hAnsi="宋体" w:cs="宋体"/>
                <w:sz w:val="24"/>
                <w:szCs w:val="24"/>
                <w:lang w:val="en-US" w:eastAsia="zh-CN"/>
              </w:rPr>
            </w:pPr>
            <w:r>
              <w:rPr>
                <w:rFonts w:hint="eastAsia" w:ascii="宋体" w:hAnsi="宋体" w:eastAsia="宋体" w:cs="宋体"/>
                <w:b w:val="0"/>
                <w:kern w:val="2"/>
                <w:sz w:val="24"/>
                <w:szCs w:val="24"/>
                <w:lang w:val="en-US" w:eastAsia="zh-CN" w:bidi="ar-SA"/>
              </w:rPr>
              <w:t>2020年10月3日至2020年12月31日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0"/>
            <w:vAlign w:val="center"/>
          </w:tcPr>
          <w:p>
            <w:pPr>
              <w:rPr>
                <w:rFonts w:ascii="宋体" w:hAnsi="宋体" w:cs="宋体"/>
                <w:sz w:val="24"/>
                <w:szCs w:val="24"/>
              </w:rPr>
            </w:pPr>
            <w:r>
              <w:rPr>
                <w:rFonts w:hint="eastAsia" w:ascii="宋体" w:hAnsi="宋体" w:cs="宋体"/>
                <w:sz w:val="24"/>
                <w:szCs w:val="24"/>
              </w:rPr>
              <w:t>项目分包个数</w:t>
            </w:r>
          </w:p>
        </w:tc>
        <w:tc>
          <w:tcPr>
            <w:tcW w:w="7091" w:type="dxa"/>
            <w:noWrap w:val="0"/>
            <w:vAlign w:val="center"/>
          </w:tcPr>
          <w:p>
            <w:pPr>
              <w:rPr>
                <w:rFonts w:hint="eastAsia" w:ascii="宋体" w:hAnsi="宋体" w:cs="宋体"/>
                <w:sz w:val="24"/>
                <w:szCs w:val="24"/>
              </w:rPr>
            </w:pPr>
            <w:r>
              <w:rPr>
                <w:rFonts w:hint="eastAsia" w:ascii="宋体" w:hAnsi="宋体" w:cs="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157" w:type="dxa"/>
            <w:noWrap w:val="0"/>
            <w:vAlign w:val="center"/>
          </w:tcPr>
          <w:p>
            <w:pPr>
              <w:rPr>
                <w:rFonts w:ascii="宋体" w:hAnsi="宋体" w:cs="宋体"/>
                <w:sz w:val="24"/>
                <w:szCs w:val="24"/>
              </w:rPr>
            </w:pPr>
            <w:r>
              <w:rPr>
                <w:rFonts w:hint="eastAsia" w:ascii="宋体" w:hAnsi="宋体" w:cs="宋体"/>
                <w:sz w:val="24"/>
                <w:szCs w:val="24"/>
              </w:rPr>
              <w:t>项目内容</w:t>
            </w:r>
          </w:p>
        </w:tc>
        <w:tc>
          <w:tcPr>
            <w:tcW w:w="7091" w:type="dxa"/>
            <w:noWrap w:val="0"/>
            <w:vAlign w:val="center"/>
          </w:tcPr>
          <w:p>
            <w:pPr>
              <w:rPr>
                <w:rFonts w:ascii="宋体" w:hAnsi="宋体"/>
                <w:b/>
                <w:sz w:val="24"/>
                <w:szCs w:val="24"/>
              </w:rPr>
            </w:pPr>
            <w:r>
              <w:rPr>
                <w:rFonts w:hint="eastAsia" w:ascii="宋体" w:hAnsi="宋体" w:cs="宋体"/>
                <w:sz w:val="24"/>
                <w:szCs w:val="24"/>
                <w:lang w:eastAsia="zh-CN"/>
              </w:rPr>
              <w:t>青海省大柴旦公路段2020年迎国评、冬季保通雇佣劳务人员项目。</w:t>
            </w:r>
            <w:r>
              <w:rPr>
                <w:rFonts w:hint="eastAsia" w:ascii="宋体" w:hAnsi="宋体" w:cs="宋体"/>
                <w:sz w:val="24"/>
                <w:szCs w:val="24"/>
              </w:rPr>
              <w:t>具体内容请详见《谈判文件》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157" w:type="dxa"/>
            <w:noWrap w:val="0"/>
            <w:vAlign w:val="center"/>
          </w:tcPr>
          <w:p>
            <w:pPr>
              <w:rPr>
                <w:rFonts w:ascii="宋体" w:hAnsi="宋体" w:cs="宋体"/>
                <w:sz w:val="24"/>
                <w:szCs w:val="24"/>
              </w:rPr>
            </w:pPr>
            <w:r>
              <w:rPr>
                <w:rFonts w:hint="eastAsia" w:ascii="宋体" w:hAnsi="宋体" w:cs="宋体"/>
                <w:sz w:val="24"/>
                <w:szCs w:val="24"/>
                <w:lang w:eastAsia="zh-CN"/>
              </w:rPr>
              <w:t>服务</w:t>
            </w:r>
            <w:r>
              <w:rPr>
                <w:rFonts w:hint="eastAsia" w:ascii="宋体" w:hAnsi="宋体" w:cs="宋体"/>
                <w:sz w:val="24"/>
                <w:szCs w:val="24"/>
              </w:rPr>
              <w:t>商资格条件</w:t>
            </w:r>
          </w:p>
        </w:tc>
        <w:tc>
          <w:tcPr>
            <w:tcW w:w="7091" w:type="dxa"/>
            <w:noWrap w:val="0"/>
            <w:vAlign w:val="center"/>
          </w:tcPr>
          <w:p>
            <w:pPr>
              <w:rPr>
                <w:rFonts w:hint="eastAsia" w:ascii="宋体" w:hAnsi="宋体" w:cs="宋体"/>
                <w:sz w:val="24"/>
                <w:szCs w:val="24"/>
                <w:lang w:val="zh-CN" w:eastAsia="zh-CN"/>
              </w:rPr>
            </w:pPr>
            <w:bookmarkStart w:id="4" w:name="OLE_LINK31"/>
            <w:r>
              <w:rPr>
                <w:rFonts w:hint="eastAsia" w:ascii="宋体" w:hAnsi="宋体" w:cs="宋体"/>
                <w:sz w:val="24"/>
                <w:szCs w:val="24"/>
                <w:lang w:val="zh-CN" w:eastAsia="zh-CN"/>
              </w:rPr>
              <w:t>1、 符合《政府采购法》第22条条件，并提供下列材料：</w:t>
            </w:r>
          </w:p>
          <w:p>
            <w:pPr>
              <w:rPr>
                <w:rFonts w:hint="eastAsia" w:ascii="宋体" w:hAnsi="宋体" w:cs="宋体"/>
                <w:sz w:val="24"/>
                <w:szCs w:val="24"/>
                <w:lang w:val="zh-CN" w:eastAsia="zh-CN"/>
              </w:rPr>
            </w:pPr>
            <w:r>
              <w:rPr>
                <w:rFonts w:hint="eastAsia" w:ascii="宋体" w:hAnsi="宋体" w:cs="宋体"/>
                <w:sz w:val="24"/>
                <w:szCs w:val="24"/>
                <w:lang w:val="zh-CN" w:eastAsia="zh-CN"/>
              </w:rPr>
              <w:t>&lt;1&gt;投标人的营业执照等证明文件，自然人的身份证明。</w:t>
            </w:r>
          </w:p>
          <w:p>
            <w:pPr>
              <w:rPr>
                <w:rFonts w:hint="eastAsia" w:ascii="宋体" w:hAnsi="宋体" w:cs="宋体"/>
                <w:sz w:val="24"/>
                <w:szCs w:val="24"/>
                <w:lang w:val="zh-CN" w:eastAsia="zh-CN"/>
              </w:rPr>
            </w:pPr>
            <w:r>
              <w:rPr>
                <w:rFonts w:hint="eastAsia" w:ascii="宋体" w:hAnsi="宋体" w:cs="宋体"/>
                <w:sz w:val="24"/>
                <w:szCs w:val="24"/>
                <w:lang w:val="zh-CN" w:eastAsia="zh-CN"/>
              </w:rPr>
              <w:t>&lt;2&gt;财务状况报告，依法缴纳税收和社会保障资金的相关材料。</w:t>
            </w:r>
          </w:p>
          <w:p>
            <w:pPr>
              <w:rPr>
                <w:rFonts w:hint="eastAsia" w:ascii="宋体" w:hAnsi="宋体" w:cs="宋体"/>
                <w:sz w:val="24"/>
                <w:szCs w:val="24"/>
                <w:lang w:val="zh-CN" w:eastAsia="zh-CN"/>
              </w:rPr>
            </w:pPr>
            <w:r>
              <w:rPr>
                <w:rFonts w:hint="eastAsia" w:ascii="宋体" w:hAnsi="宋体" w:cs="宋体"/>
                <w:sz w:val="24"/>
                <w:szCs w:val="24"/>
                <w:lang w:val="zh-CN" w:eastAsia="zh-CN"/>
              </w:rPr>
              <w:t>&lt;3&gt;具备履行合同所必需的设备和专业技术能力的证明材料。</w:t>
            </w:r>
          </w:p>
          <w:p>
            <w:pPr>
              <w:rPr>
                <w:rFonts w:hint="eastAsia" w:ascii="宋体" w:hAnsi="宋体" w:cs="宋体"/>
                <w:sz w:val="24"/>
                <w:szCs w:val="24"/>
                <w:lang w:val="zh-CN" w:eastAsia="zh-CN"/>
              </w:rPr>
            </w:pPr>
            <w:r>
              <w:rPr>
                <w:rFonts w:hint="eastAsia" w:ascii="宋体" w:hAnsi="宋体" w:cs="宋体"/>
                <w:sz w:val="24"/>
                <w:szCs w:val="24"/>
                <w:lang w:val="zh-CN" w:eastAsia="zh-CN"/>
              </w:rPr>
              <w:t>&lt;4&gt;参加政府采购活动前3年内在经营活动中没有重大违法记录的书面声明。</w:t>
            </w:r>
          </w:p>
          <w:p>
            <w:pPr>
              <w:rPr>
                <w:rFonts w:hint="eastAsia" w:ascii="宋体" w:hAnsi="宋体" w:cs="宋体"/>
                <w:sz w:val="24"/>
                <w:szCs w:val="24"/>
                <w:lang w:val="zh-CN" w:eastAsia="zh-CN"/>
              </w:rPr>
            </w:pPr>
            <w:r>
              <w:rPr>
                <w:rFonts w:hint="eastAsia" w:ascii="宋体" w:hAnsi="宋体" w:cs="宋体"/>
                <w:sz w:val="24"/>
                <w:szCs w:val="24"/>
                <w:lang w:val="zh-CN" w:eastAsia="zh-CN"/>
              </w:rPr>
              <w:t>&lt;5&gt;具备法律、行政法规规定的其他条件的证明材料。</w:t>
            </w:r>
          </w:p>
          <w:p>
            <w:pPr>
              <w:rPr>
                <w:rFonts w:hint="eastAsia" w:ascii="宋体" w:hAnsi="宋体" w:cs="宋体"/>
                <w:sz w:val="24"/>
                <w:szCs w:val="24"/>
                <w:lang w:val="zh-CN" w:eastAsia="zh-CN"/>
              </w:rPr>
            </w:pPr>
            <w:r>
              <w:rPr>
                <w:rFonts w:hint="eastAsia" w:ascii="宋体" w:hAnsi="宋体" w:cs="宋体"/>
                <w:sz w:val="24"/>
                <w:szCs w:val="24"/>
                <w:lang w:val="zh-CN" w:eastAsia="zh-CN"/>
              </w:rPr>
              <w:t>2、</w:t>
            </w:r>
            <w:r>
              <w:rPr>
                <w:rFonts w:hint="eastAsia" w:ascii="宋体" w:hAnsi="宋体" w:cs="宋体"/>
                <w:sz w:val="24"/>
                <w:szCs w:val="24"/>
                <w:lang w:eastAsia="zh-CN"/>
              </w:rPr>
              <w:t xml:space="preserve"> 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pPr>
              <w:rPr>
                <w:rFonts w:hint="eastAsia" w:ascii="宋体" w:hAnsi="宋体" w:cs="宋体"/>
                <w:sz w:val="24"/>
                <w:szCs w:val="24"/>
                <w:lang w:val="zh-CN" w:eastAsia="zh-CN"/>
              </w:rPr>
            </w:pPr>
            <w:r>
              <w:rPr>
                <w:rFonts w:hint="eastAsia" w:ascii="宋体" w:hAnsi="宋体" w:cs="宋体"/>
                <w:sz w:val="24"/>
                <w:szCs w:val="24"/>
                <w:lang w:val="zh-CN" w:eastAsia="zh-CN"/>
              </w:rPr>
              <w:t>3、单位负责人为同一人或者存在直接控股、管理关系的不同投标人，不得参加同一合同项下的政府采购活动。否则，皆取消投标资格；</w:t>
            </w:r>
          </w:p>
          <w:p>
            <w:pPr>
              <w:rPr>
                <w:rFonts w:hint="eastAsia" w:ascii="宋体" w:hAnsi="宋体" w:cs="宋体"/>
                <w:sz w:val="24"/>
                <w:szCs w:val="24"/>
                <w:lang w:val="zh-CN" w:eastAsia="zh-CN"/>
              </w:rPr>
            </w:pPr>
            <w:r>
              <w:rPr>
                <w:rFonts w:hint="eastAsia" w:ascii="宋体" w:hAnsi="宋体" w:cs="宋体"/>
                <w:sz w:val="24"/>
                <w:szCs w:val="24"/>
                <w:lang w:val="zh-CN" w:eastAsia="zh-CN"/>
              </w:rPr>
              <w:t>4、为本采购项目提供整体设计、规范编制或者项目管理、监理、检测等服务的投标人，不得再参加该采购项目的其他采购活动；</w:t>
            </w:r>
          </w:p>
          <w:p>
            <w:pPr>
              <w:rPr>
                <w:rFonts w:hint="default" w:ascii="宋体" w:hAnsi="宋体" w:cs="宋体"/>
                <w:sz w:val="24"/>
                <w:szCs w:val="24"/>
                <w:lang w:val="en-US" w:eastAsia="zh-CN"/>
              </w:rPr>
            </w:pPr>
            <w:r>
              <w:rPr>
                <w:rFonts w:hint="eastAsia" w:ascii="宋体" w:hAnsi="宋体" w:cs="宋体"/>
                <w:sz w:val="24"/>
                <w:szCs w:val="24"/>
                <w:lang w:val="zh-CN" w:eastAsia="zh-CN"/>
              </w:rPr>
              <w:t>5、本项目不接受或接受投标人以联合体方式进行投标；</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0"/>
            <w:vAlign w:val="center"/>
          </w:tcPr>
          <w:p>
            <w:pPr>
              <w:rPr>
                <w:rFonts w:ascii="宋体" w:hAnsi="宋体" w:cs="宋体"/>
                <w:sz w:val="24"/>
                <w:szCs w:val="24"/>
              </w:rPr>
            </w:pPr>
            <w:r>
              <w:rPr>
                <w:rFonts w:hint="eastAsia" w:ascii="宋体" w:hAnsi="宋体" w:cs="宋体"/>
                <w:sz w:val="24"/>
                <w:szCs w:val="24"/>
              </w:rPr>
              <w:t>谈判公告发布时间</w:t>
            </w:r>
          </w:p>
        </w:tc>
        <w:tc>
          <w:tcPr>
            <w:tcW w:w="7091" w:type="dxa"/>
            <w:noWrap w:val="0"/>
            <w:vAlign w:val="center"/>
          </w:tcPr>
          <w:p>
            <w:pPr>
              <w:rPr>
                <w:rFonts w:hint="eastAsia" w:ascii="宋体" w:hAnsi="宋体" w:eastAsia="宋体" w:cs="宋体"/>
                <w:sz w:val="24"/>
                <w:szCs w:val="24"/>
                <w:lang w:eastAsia="zh-CN"/>
              </w:rPr>
            </w:pPr>
            <w:r>
              <w:rPr>
                <w:rFonts w:hint="eastAsia" w:ascii="宋体" w:hAnsi="宋体" w:cs="宋体"/>
                <w:color w:val="000000"/>
                <w:sz w:val="24"/>
                <w:szCs w:val="24"/>
                <w:lang w:eastAsia="zh-CN"/>
              </w:rPr>
              <w:t>2020年09月23日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0"/>
            <w:vAlign w:val="center"/>
          </w:tcPr>
          <w:p>
            <w:pPr>
              <w:jc w:val="center"/>
              <w:rPr>
                <w:rFonts w:ascii="宋体" w:hAnsi="宋体" w:cs="宋体"/>
                <w:sz w:val="24"/>
                <w:szCs w:val="24"/>
              </w:rPr>
            </w:pPr>
            <w:r>
              <w:rPr>
                <w:rFonts w:hint="eastAsia" w:ascii="宋体" w:hAnsi="宋体" w:cs="宋体"/>
                <w:sz w:val="24"/>
                <w:szCs w:val="24"/>
              </w:rPr>
              <w:t>谈判文件发售起止时间</w:t>
            </w:r>
          </w:p>
        </w:tc>
        <w:tc>
          <w:tcPr>
            <w:tcW w:w="7091" w:type="dxa"/>
            <w:noWrap w:val="0"/>
            <w:vAlign w:val="center"/>
          </w:tcPr>
          <w:p>
            <w:pPr>
              <w:rPr>
                <w:rFonts w:hint="eastAsia" w:ascii="宋体" w:hAnsi="宋体" w:cs="宋体"/>
                <w:sz w:val="24"/>
                <w:szCs w:val="24"/>
                <w:lang w:val="zh-CN"/>
              </w:rPr>
            </w:pPr>
            <w:r>
              <w:rPr>
                <w:rFonts w:hint="eastAsia" w:ascii="宋体" w:hAnsi="宋体" w:cs="宋体"/>
                <w:sz w:val="24"/>
                <w:szCs w:val="24"/>
                <w:lang w:eastAsia="zh-CN"/>
              </w:rPr>
              <w:t>2020年09月24日</w:t>
            </w:r>
            <w:r>
              <w:rPr>
                <w:rFonts w:hint="eastAsia" w:ascii="宋体" w:hAnsi="宋体" w:cs="宋体"/>
                <w:sz w:val="24"/>
                <w:szCs w:val="24"/>
              </w:rPr>
              <w:t>至20</w:t>
            </w:r>
            <w:r>
              <w:rPr>
                <w:rFonts w:hint="eastAsia" w:ascii="宋体" w:hAnsi="宋体" w:cs="宋体"/>
                <w:sz w:val="24"/>
                <w:szCs w:val="24"/>
                <w:lang w:val="en-US" w:eastAsia="zh-CN"/>
              </w:rPr>
              <w:t>20</w:t>
            </w:r>
            <w:r>
              <w:rPr>
                <w:rFonts w:hint="eastAsia" w:ascii="宋体" w:hAnsi="宋体" w:cs="宋体"/>
                <w:sz w:val="24"/>
                <w:szCs w:val="24"/>
              </w:rPr>
              <w:t>年</w:t>
            </w:r>
            <w:r>
              <w:rPr>
                <w:rFonts w:hint="eastAsia" w:ascii="宋体" w:hAnsi="宋体" w:cs="宋体"/>
                <w:sz w:val="24"/>
                <w:szCs w:val="24"/>
                <w:lang w:val="en-US" w:eastAsia="zh-CN"/>
              </w:rPr>
              <w:t>09</w:t>
            </w:r>
            <w:r>
              <w:rPr>
                <w:rFonts w:hint="eastAsia" w:ascii="宋体" w:hAnsi="宋体" w:cs="宋体"/>
                <w:sz w:val="24"/>
                <w:szCs w:val="24"/>
              </w:rPr>
              <w:t>月</w:t>
            </w:r>
            <w:r>
              <w:rPr>
                <w:rFonts w:hint="eastAsia" w:ascii="宋体" w:hAnsi="宋体" w:cs="宋体"/>
                <w:sz w:val="24"/>
                <w:szCs w:val="24"/>
                <w:lang w:val="en-US" w:eastAsia="zh-CN"/>
              </w:rPr>
              <w:t>27</w:t>
            </w:r>
            <w:r>
              <w:rPr>
                <w:rFonts w:hint="eastAsia" w:ascii="宋体" w:hAnsi="宋体" w:cs="宋体"/>
                <w:sz w:val="24"/>
                <w:szCs w:val="24"/>
              </w:rPr>
              <w:t>日</w:t>
            </w:r>
            <w:r>
              <w:rPr>
                <w:rFonts w:hint="eastAsia" w:ascii="宋体" w:hAnsi="宋体" w:cs="宋体"/>
                <w:sz w:val="24"/>
                <w:szCs w:val="24"/>
                <w:lang w:val="en-US" w:eastAsia="zh-CN"/>
              </w:rPr>
              <w:t>9</w:t>
            </w:r>
            <w:r>
              <w:rPr>
                <w:rFonts w:hint="eastAsia" w:ascii="宋体" w:hAnsi="宋体" w:cs="宋体"/>
                <w:sz w:val="24"/>
                <w:szCs w:val="24"/>
              </w:rPr>
              <w:t>:</w:t>
            </w:r>
            <w:r>
              <w:rPr>
                <w:rFonts w:hint="eastAsia" w:ascii="宋体" w:hAnsi="宋体" w:cs="宋体"/>
                <w:sz w:val="24"/>
                <w:szCs w:val="24"/>
                <w:lang w:val="en-US" w:eastAsia="zh-CN"/>
              </w:rPr>
              <w:t>0</w:t>
            </w:r>
            <w:r>
              <w:rPr>
                <w:rFonts w:hint="eastAsia" w:ascii="宋体" w:hAnsi="宋体" w:cs="宋体"/>
                <w:sz w:val="24"/>
                <w:szCs w:val="24"/>
              </w:rPr>
              <w:t>0</w:t>
            </w:r>
            <w:r>
              <w:rPr>
                <w:rFonts w:hint="eastAsia" w:ascii="宋体" w:hAnsi="宋体" w:cs="宋体"/>
                <w:sz w:val="24"/>
                <w:szCs w:val="24"/>
                <w:lang w:val="zh-CN"/>
              </w:rPr>
              <w:t>至</w:t>
            </w:r>
            <w:r>
              <w:rPr>
                <w:rFonts w:hint="eastAsia" w:ascii="宋体" w:hAnsi="宋体" w:cs="宋体"/>
                <w:sz w:val="24"/>
                <w:szCs w:val="24"/>
              </w:rPr>
              <w:t>1</w:t>
            </w:r>
            <w:r>
              <w:rPr>
                <w:rFonts w:hint="eastAsia" w:ascii="宋体" w:hAnsi="宋体" w:cs="宋体"/>
                <w:sz w:val="24"/>
                <w:szCs w:val="24"/>
                <w:lang w:val="en-US" w:eastAsia="zh-CN"/>
              </w:rPr>
              <w:t>7</w:t>
            </w:r>
            <w:r>
              <w:rPr>
                <w:rFonts w:hint="eastAsia" w:ascii="宋体" w:hAnsi="宋体" w:cs="宋体"/>
                <w:sz w:val="24"/>
                <w:szCs w:val="24"/>
                <w:lang w:val="zh-CN"/>
              </w:rPr>
              <w:t>：</w:t>
            </w:r>
            <w:r>
              <w:rPr>
                <w:rFonts w:hint="eastAsia" w:ascii="宋体" w:hAnsi="宋体" w:cs="宋体"/>
                <w:sz w:val="24"/>
                <w:szCs w:val="24"/>
                <w:lang w:val="en-US" w:eastAsia="zh-CN"/>
              </w:rPr>
              <w:t>3</w:t>
            </w:r>
            <w:r>
              <w:rPr>
                <w:rFonts w:hint="eastAsia" w:ascii="宋体" w:hAnsi="宋体" w:cs="宋体"/>
                <w:sz w:val="24"/>
                <w:szCs w:val="24"/>
                <w:lang w:val="zh-CN"/>
              </w:rPr>
              <w:t>0</w:t>
            </w:r>
          </w:p>
          <w:p>
            <w:pPr>
              <w:rPr>
                <w:rFonts w:hint="eastAsia" w:ascii="宋体" w:hAnsi="宋体" w:cs="宋体"/>
                <w:sz w:val="24"/>
                <w:szCs w:val="24"/>
                <w:lang w:val="zh-CN"/>
              </w:rPr>
            </w:pPr>
            <w:r>
              <w:rPr>
                <w:rFonts w:hint="eastAsia" w:ascii="宋体" w:hAnsi="宋体" w:cs="宋体"/>
                <w:sz w:val="24"/>
                <w:szCs w:val="24"/>
                <w:lang w:val="zh-CN"/>
              </w:rPr>
              <w:t>（午休、节假日除外）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0"/>
            <w:vAlign w:val="center"/>
          </w:tcPr>
          <w:p>
            <w:pPr>
              <w:rPr>
                <w:rFonts w:ascii="宋体" w:hAnsi="宋体" w:cs="宋体"/>
                <w:sz w:val="24"/>
                <w:szCs w:val="24"/>
              </w:rPr>
            </w:pPr>
            <w:r>
              <w:rPr>
                <w:rFonts w:hint="eastAsia" w:ascii="宋体" w:hAnsi="宋体" w:cs="宋体"/>
                <w:sz w:val="24"/>
                <w:szCs w:val="24"/>
              </w:rPr>
              <w:t>谈判文件发售方式</w:t>
            </w:r>
          </w:p>
        </w:tc>
        <w:tc>
          <w:tcPr>
            <w:tcW w:w="7091" w:type="dxa"/>
            <w:noWrap w:val="0"/>
            <w:vAlign w:val="center"/>
          </w:tcPr>
          <w:p>
            <w:pPr>
              <w:autoSpaceDE w:val="0"/>
              <w:autoSpaceDN w:val="0"/>
              <w:adjustRightInd w:val="0"/>
              <w:jc w:val="left"/>
              <w:rPr>
                <w:rFonts w:ascii="宋体" w:hAnsi="宋体" w:cs="宋体"/>
                <w:sz w:val="24"/>
                <w:szCs w:val="24"/>
              </w:rPr>
            </w:pPr>
            <w:r>
              <w:rPr>
                <w:rFonts w:hint="eastAsia" w:ascii="宋体" w:hAnsi="宋体" w:cs="宋体"/>
                <w:sz w:val="24"/>
                <w:szCs w:val="24"/>
              </w:rPr>
              <w:t>现</w:t>
            </w:r>
            <w:r>
              <w:rPr>
                <w:rFonts w:hint="eastAsia" w:ascii="宋体" w:hAnsi="Calibri" w:cs="宋体"/>
                <w:kern w:val="0"/>
                <w:sz w:val="24"/>
                <w:szCs w:val="24"/>
                <w:lang w:val="zh-CN"/>
              </w:rPr>
              <w:t>场购买</w:t>
            </w:r>
            <w:r>
              <w:rPr>
                <w:rFonts w:hint="eastAsia" w:ascii="宋体" w:hAnsi="Calibri" w:cs="宋体"/>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157" w:type="dxa"/>
            <w:noWrap w:val="0"/>
            <w:vAlign w:val="center"/>
          </w:tcPr>
          <w:p>
            <w:pPr>
              <w:rPr>
                <w:rFonts w:ascii="宋体" w:hAnsi="宋体" w:cs="宋体"/>
                <w:sz w:val="24"/>
                <w:szCs w:val="24"/>
              </w:rPr>
            </w:pPr>
            <w:r>
              <w:rPr>
                <w:rFonts w:hint="eastAsia" w:ascii="宋体" w:hAnsi="宋体" w:cs="宋体"/>
                <w:sz w:val="24"/>
                <w:szCs w:val="24"/>
              </w:rPr>
              <w:t>谈判文件售价</w:t>
            </w:r>
          </w:p>
        </w:tc>
        <w:tc>
          <w:tcPr>
            <w:tcW w:w="7091" w:type="dxa"/>
            <w:noWrap w:val="0"/>
            <w:vAlign w:val="center"/>
          </w:tcPr>
          <w:p>
            <w:pPr>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00元/份（谈判文件售后不退, 谈判资格不能转让）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2157" w:type="dxa"/>
            <w:noWrap w:val="0"/>
            <w:vAlign w:val="center"/>
          </w:tcPr>
          <w:p>
            <w:pPr>
              <w:rPr>
                <w:rFonts w:ascii="宋体" w:hAnsi="宋体" w:cs="宋体"/>
                <w:sz w:val="24"/>
                <w:szCs w:val="24"/>
              </w:rPr>
            </w:pPr>
            <w:r>
              <w:rPr>
                <w:rFonts w:hint="eastAsia" w:ascii="宋体" w:hAnsi="宋体" w:cs="宋体"/>
                <w:sz w:val="24"/>
                <w:szCs w:val="24"/>
              </w:rPr>
              <w:t>谈判文件发售地点</w:t>
            </w:r>
          </w:p>
        </w:tc>
        <w:tc>
          <w:tcPr>
            <w:tcW w:w="7091" w:type="dxa"/>
            <w:noWrap w:val="0"/>
            <w:vAlign w:val="center"/>
          </w:tcPr>
          <w:p>
            <w:pPr>
              <w:rPr>
                <w:rFonts w:hint="eastAsia" w:ascii="宋体" w:hAnsi="宋体" w:eastAsia="宋体" w:cs="宋体"/>
                <w:sz w:val="24"/>
                <w:szCs w:val="24"/>
                <w:lang w:val="en-US" w:eastAsia="zh-CN"/>
              </w:rPr>
            </w:pPr>
            <w:r>
              <w:rPr>
                <w:rFonts w:hint="eastAsia" w:ascii="宋体" w:hAnsi="宋体" w:cs="宋体"/>
                <w:sz w:val="24"/>
                <w:szCs w:val="24"/>
                <w:lang w:val="zh-CN"/>
              </w:rPr>
              <w:t>青海省德令哈市滨河西路 22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0"/>
            <w:vAlign w:val="center"/>
          </w:tcPr>
          <w:p>
            <w:pPr>
              <w:rPr>
                <w:rFonts w:ascii="宋体" w:hAnsi="宋体" w:cs="宋体"/>
                <w:sz w:val="24"/>
                <w:szCs w:val="24"/>
              </w:rPr>
            </w:pPr>
            <w:r>
              <w:rPr>
                <w:rFonts w:hint="eastAsia" w:ascii="宋体" w:hAnsi="宋体" w:cs="宋体"/>
                <w:sz w:val="24"/>
                <w:szCs w:val="24"/>
              </w:rPr>
              <w:t>购买谈判文件时应提供材料</w:t>
            </w:r>
          </w:p>
        </w:tc>
        <w:tc>
          <w:tcPr>
            <w:tcW w:w="7091" w:type="dxa"/>
            <w:noWrap w:val="0"/>
            <w:vAlign w:val="center"/>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1、投标人的营业执照复印件、组织机构代码证复印件、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税务登记证（或三证合一证件）资质证书。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2、法人授权委托书（原件）及被授权人、法人身份证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复印件。以上资料除原件外均需加盖公章。外省企业进 </w:t>
            </w:r>
          </w:p>
          <w:p>
            <w:pPr>
              <w:keepNext w:val="0"/>
              <w:keepLines w:val="0"/>
              <w:widowControl/>
              <w:suppressLineNumbers w:val="0"/>
              <w:jc w:val="left"/>
              <w:rPr>
                <w:rFonts w:hint="eastAsia" w:ascii="宋体" w:hAnsi="Calibri" w:cs="宋体"/>
                <w:kern w:val="0"/>
                <w:sz w:val="24"/>
                <w:szCs w:val="24"/>
                <w:lang w:val="zh-CN"/>
              </w:rPr>
            </w:pPr>
            <w:r>
              <w:rPr>
                <w:rFonts w:hint="eastAsia" w:ascii="宋体" w:hAnsi="宋体" w:eastAsia="宋体" w:cs="宋体"/>
                <w:color w:val="000000"/>
                <w:kern w:val="0"/>
                <w:sz w:val="24"/>
                <w:szCs w:val="24"/>
                <w:lang w:val="en-US" w:eastAsia="zh-CN" w:bidi="ar"/>
              </w:rPr>
              <w:t>青备案登记表。（采购代理机构对以上资料留存备案）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57" w:type="dxa"/>
            <w:noWrap w:val="0"/>
            <w:vAlign w:val="center"/>
          </w:tcPr>
          <w:p>
            <w:pPr>
              <w:rPr>
                <w:rFonts w:ascii="宋体" w:hAnsi="宋体" w:cs="宋体"/>
                <w:sz w:val="24"/>
                <w:szCs w:val="24"/>
              </w:rPr>
            </w:pPr>
            <w:r>
              <w:rPr>
                <w:rFonts w:hint="eastAsia" w:ascii="宋体" w:hAnsi="宋体" w:cs="宋体"/>
                <w:sz w:val="24"/>
                <w:szCs w:val="24"/>
              </w:rPr>
              <w:t>响应文件递交截止时间</w:t>
            </w:r>
          </w:p>
        </w:tc>
        <w:tc>
          <w:tcPr>
            <w:tcW w:w="7091" w:type="dxa"/>
            <w:noWrap w:val="0"/>
            <w:vAlign w:val="center"/>
          </w:tcPr>
          <w:p>
            <w:pPr>
              <w:autoSpaceDE w:val="0"/>
              <w:autoSpaceDN w:val="0"/>
              <w:adjustRightInd w:val="0"/>
              <w:jc w:val="left"/>
              <w:rPr>
                <w:rFonts w:hint="eastAsia" w:ascii="宋体" w:hAnsi="Calibri" w:eastAsia="宋体" w:cs="宋体"/>
                <w:color w:val="auto"/>
                <w:kern w:val="0"/>
                <w:sz w:val="24"/>
                <w:szCs w:val="24"/>
                <w:lang w:val="en-US" w:eastAsia="zh-CN"/>
              </w:rPr>
            </w:pPr>
            <w:r>
              <w:rPr>
                <w:rFonts w:hint="eastAsia" w:ascii="宋体" w:hAnsi="Calibri" w:cs="宋体"/>
                <w:color w:val="auto"/>
                <w:kern w:val="0"/>
                <w:sz w:val="24"/>
                <w:szCs w:val="24"/>
                <w:lang w:val="zh-CN"/>
              </w:rPr>
              <w:t>2020年09月30日15:00（北京时间）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0"/>
            <w:vAlign w:val="center"/>
          </w:tcPr>
          <w:p>
            <w:pPr>
              <w:rPr>
                <w:rFonts w:ascii="宋体" w:hAnsi="宋体" w:cs="宋体"/>
                <w:sz w:val="24"/>
                <w:szCs w:val="24"/>
              </w:rPr>
            </w:pPr>
            <w:r>
              <w:rPr>
                <w:rFonts w:hint="eastAsia" w:ascii="宋体" w:hAnsi="宋体" w:cs="宋体"/>
                <w:sz w:val="24"/>
                <w:szCs w:val="24"/>
              </w:rPr>
              <w:t>谈判时间</w:t>
            </w:r>
          </w:p>
        </w:tc>
        <w:tc>
          <w:tcPr>
            <w:tcW w:w="7091" w:type="dxa"/>
            <w:noWrap w:val="0"/>
            <w:vAlign w:val="center"/>
          </w:tcPr>
          <w:p>
            <w:pPr>
              <w:autoSpaceDE w:val="0"/>
              <w:autoSpaceDN w:val="0"/>
              <w:adjustRightInd w:val="0"/>
              <w:jc w:val="left"/>
              <w:rPr>
                <w:rFonts w:hint="eastAsia" w:ascii="宋体" w:hAnsi="Calibri" w:cs="宋体"/>
                <w:color w:val="auto"/>
                <w:kern w:val="0"/>
                <w:sz w:val="24"/>
                <w:szCs w:val="24"/>
                <w:lang w:val="zh-CN"/>
              </w:rPr>
            </w:pPr>
            <w:r>
              <w:rPr>
                <w:rFonts w:hint="eastAsia" w:ascii="宋体" w:hAnsi="Calibri" w:cs="宋体"/>
                <w:color w:val="auto"/>
                <w:kern w:val="0"/>
                <w:sz w:val="24"/>
                <w:szCs w:val="24"/>
                <w:lang w:val="zh-CN"/>
              </w:rPr>
              <w:t>2020年09月30日15:00（北京时间）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0"/>
            <w:vAlign w:val="center"/>
          </w:tcPr>
          <w:p>
            <w:pPr>
              <w:rPr>
                <w:rFonts w:ascii="宋体" w:hAnsi="宋体" w:cs="宋体"/>
                <w:sz w:val="24"/>
                <w:szCs w:val="24"/>
              </w:rPr>
            </w:pPr>
            <w:r>
              <w:rPr>
                <w:rFonts w:hint="eastAsia" w:ascii="宋体" w:hAnsi="宋体" w:cs="宋体"/>
                <w:sz w:val="24"/>
                <w:szCs w:val="24"/>
              </w:rPr>
              <w:t>谈判地点</w:t>
            </w:r>
          </w:p>
        </w:tc>
        <w:tc>
          <w:tcPr>
            <w:tcW w:w="7091" w:type="dxa"/>
            <w:noWrap w:val="0"/>
            <w:vAlign w:val="center"/>
          </w:tcPr>
          <w:p>
            <w:pPr>
              <w:widowControl/>
              <w:jc w:val="left"/>
              <w:rPr>
                <w:rFonts w:ascii="宋体" w:hAnsi="宋体" w:cs="宋体"/>
                <w:sz w:val="24"/>
                <w:szCs w:val="24"/>
              </w:rPr>
            </w:pPr>
            <w:r>
              <w:rPr>
                <w:rFonts w:hint="eastAsia" w:ascii="宋体" w:hAnsi="宋体" w:cs="宋体"/>
                <w:sz w:val="24"/>
                <w:szCs w:val="24"/>
                <w:lang w:val="zh-CN"/>
              </w:rPr>
              <w:t>青海省德令哈市滨河西路 22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0"/>
            <w:vAlign w:val="center"/>
          </w:tcPr>
          <w:p>
            <w:pPr>
              <w:rPr>
                <w:rFonts w:ascii="宋体" w:hAnsi="宋体" w:cs="宋体"/>
                <w:sz w:val="24"/>
                <w:szCs w:val="24"/>
              </w:rPr>
            </w:pPr>
            <w:r>
              <w:rPr>
                <w:rFonts w:hint="eastAsia" w:ascii="宋体" w:hAnsi="宋体" w:cs="宋体"/>
                <w:sz w:val="24"/>
                <w:szCs w:val="24"/>
              </w:rPr>
              <w:t>采购单位及联系人电话</w:t>
            </w:r>
          </w:p>
        </w:tc>
        <w:tc>
          <w:tcPr>
            <w:tcW w:w="7091" w:type="dxa"/>
            <w:noWrap w:val="0"/>
            <w:vAlign w:val="center"/>
          </w:tcPr>
          <w:p>
            <w:pPr>
              <w:rPr>
                <w:rFonts w:hint="eastAsia" w:ascii="宋体" w:hAnsi="宋体" w:cs="宋体"/>
                <w:sz w:val="24"/>
                <w:szCs w:val="24"/>
              </w:rPr>
            </w:pPr>
            <w:r>
              <w:rPr>
                <w:rFonts w:hint="eastAsia" w:ascii="宋体" w:hAnsi="宋体"/>
                <w:bCs/>
                <w:sz w:val="24"/>
                <w:szCs w:val="24"/>
              </w:rPr>
              <w:t>采购单位：</w:t>
            </w:r>
            <w:r>
              <w:rPr>
                <w:rFonts w:hint="eastAsia" w:ascii="宋体" w:hAnsi="宋体"/>
                <w:bCs/>
                <w:sz w:val="24"/>
                <w:szCs w:val="24"/>
                <w:lang w:eastAsia="zh-CN"/>
              </w:rPr>
              <w:t>青海省大柴旦公路段</w:t>
            </w:r>
          </w:p>
          <w:p>
            <w:pPr>
              <w:rPr>
                <w:rFonts w:hint="default" w:ascii="宋体" w:hAnsi="宋体"/>
                <w:sz w:val="24"/>
                <w:szCs w:val="24"/>
                <w:lang w:val="en-US"/>
              </w:rPr>
            </w:pPr>
            <w:r>
              <w:rPr>
                <w:rFonts w:hint="eastAsia" w:ascii="宋体" w:hAnsi="宋体"/>
                <w:bCs/>
                <w:sz w:val="24"/>
                <w:szCs w:val="24"/>
                <w:lang w:eastAsia="zh-CN"/>
              </w:rPr>
              <w:t>联系人：李先生   联系电话：</w:t>
            </w:r>
            <w:r>
              <w:rPr>
                <w:rFonts w:hint="eastAsia" w:ascii="宋体" w:hAnsi="宋体"/>
                <w:bCs/>
                <w:sz w:val="24"/>
                <w:szCs w:val="24"/>
                <w:lang w:val="en-US" w:eastAsia="zh-CN"/>
              </w:rPr>
              <w:t>0977-8281090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0"/>
            <w:vAlign w:val="center"/>
          </w:tcPr>
          <w:p>
            <w:pPr>
              <w:rPr>
                <w:rFonts w:ascii="宋体" w:hAnsi="宋体" w:cs="宋体"/>
                <w:sz w:val="24"/>
                <w:szCs w:val="24"/>
              </w:rPr>
            </w:pPr>
            <w:r>
              <w:rPr>
                <w:rFonts w:hint="eastAsia" w:ascii="宋体" w:hAnsi="宋体" w:cs="宋体"/>
                <w:sz w:val="24"/>
                <w:szCs w:val="24"/>
              </w:rPr>
              <w:t>采购代理机构及联系人电话</w:t>
            </w:r>
          </w:p>
        </w:tc>
        <w:tc>
          <w:tcPr>
            <w:tcW w:w="7091" w:type="dxa"/>
            <w:noWrap w:val="0"/>
            <w:vAlign w:val="center"/>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采购代理机构：</w:t>
            </w:r>
            <w:r>
              <w:rPr>
                <w:rFonts w:hint="eastAsia" w:ascii="宋体" w:hAnsi="宋体" w:cs="宋体"/>
                <w:color w:val="000000"/>
                <w:kern w:val="0"/>
                <w:sz w:val="24"/>
                <w:szCs w:val="24"/>
                <w:lang w:val="en-US" w:eastAsia="zh-CN" w:bidi="ar"/>
              </w:rPr>
              <w:t>青海科亿工程项目管理有限公司</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联系人：赵先生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电话：13997392770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地址：青海省西宁市城西区青海省西宁市城西区广场路 </w:t>
            </w:r>
          </w:p>
          <w:p>
            <w:pPr>
              <w:keepNext w:val="0"/>
              <w:keepLines w:val="0"/>
              <w:widowControl/>
              <w:suppressLineNumbers w:val="0"/>
              <w:jc w:val="left"/>
              <w:rPr>
                <w:rFonts w:ascii="宋体" w:hAnsi="宋体" w:cs="宋体"/>
                <w:sz w:val="24"/>
                <w:szCs w:val="24"/>
              </w:rPr>
            </w:pPr>
            <w:r>
              <w:rPr>
                <w:rFonts w:hint="eastAsia" w:ascii="宋体" w:hAnsi="宋体" w:eastAsia="宋体" w:cs="宋体"/>
                <w:color w:val="000000"/>
                <w:kern w:val="0"/>
                <w:sz w:val="24"/>
                <w:szCs w:val="24"/>
                <w:lang w:val="en-US" w:eastAsia="zh-CN" w:bidi="ar"/>
              </w:rPr>
              <w:t>1 号（万达华府）4 号楼 7 层 10723～10732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0"/>
            <w:vAlign w:val="center"/>
          </w:tcPr>
          <w:p>
            <w:pPr>
              <w:rPr>
                <w:rFonts w:ascii="宋体" w:hAnsi="宋体" w:cs="宋体"/>
                <w:sz w:val="24"/>
                <w:szCs w:val="24"/>
              </w:rPr>
            </w:pPr>
            <w:r>
              <w:rPr>
                <w:rFonts w:hint="eastAsia" w:ascii="宋体" w:hAnsi="宋体" w:cs="宋体"/>
                <w:sz w:val="24"/>
                <w:szCs w:val="24"/>
              </w:rPr>
              <w:t>采购代理机构开户银行</w:t>
            </w:r>
          </w:p>
        </w:tc>
        <w:tc>
          <w:tcPr>
            <w:tcW w:w="7091" w:type="dxa"/>
            <w:noWrap w:val="0"/>
            <w:vAlign w:val="center"/>
          </w:tcPr>
          <w:p>
            <w:pPr>
              <w:keepNext w:val="0"/>
              <w:keepLines w:val="0"/>
              <w:widowControl/>
              <w:suppressLineNumbers w:val="0"/>
              <w:jc w:val="left"/>
              <w:rPr>
                <w:rFonts w:ascii="宋体" w:hAnsi="宋体" w:cs="宋体"/>
                <w:color w:val="0000FF"/>
                <w:sz w:val="24"/>
                <w:szCs w:val="24"/>
              </w:rPr>
            </w:pPr>
            <w:r>
              <w:rPr>
                <w:rFonts w:hint="eastAsia" w:ascii="宋体" w:hAnsi="宋体" w:cs="宋体"/>
                <w:color w:val="0000FF"/>
                <w:kern w:val="0"/>
                <w:sz w:val="22"/>
                <w:szCs w:val="22"/>
                <w:lang w:val="en-US" w:eastAsia="zh-CN" w:bidi="ar"/>
              </w:rPr>
              <w:t>青海银行股份有限公司海湖新区支行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0"/>
            <w:vAlign w:val="center"/>
          </w:tcPr>
          <w:p>
            <w:pPr>
              <w:rPr>
                <w:rFonts w:ascii="宋体" w:hAnsi="宋体" w:cs="宋体"/>
                <w:sz w:val="24"/>
                <w:szCs w:val="24"/>
              </w:rPr>
            </w:pPr>
            <w:r>
              <w:rPr>
                <w:rFonts w:hint="eastAsia" w:ascii="宋体" w:hAnsi="宋体" w:cs="宋体"/>
                <w:sz w:val="24"/>
                <w:szCs w:val="24"/>
              </w:rPr>
              <w:t>收款人</w:t>
            </w:r>
          </w:p>
        </w:tc>
        <w:tc>
          <w:tcPr>
            <w:tcW w:w="7091" w:type="dxa"/>
            <w:noWrap w:val="0"/>
            <w:vAlign w:val="center"/>
          </w:tcPr>
          <w:p>
            <w:pPr>
              <w:keepNext w:val="0"/>
              <w:keepLines w:val="0"/>
              <w:widowControl/>
              <w:suppressLineNumbers w:val="0"/>
              <w:jc w:val="left"/>
              <w:rPr>
                <w:rFonts w:hint="eastAsia" w:ascii="宋体" w:hAnsi="宋体" w:cs="宋体"/>
                <w:color w:val="0000FF"/>
                <w:sz w:val="24"/>
                <w:szCs w:val="24"/>
              </w:rPr>
            </w:pPr>
            <w:r>
              <w:rPr>
                <w:rFonts w:hint="eastAsia" w:ascii="宋体" w:hAnsi="宋体" w:cs="宋体"/>
                <w:color w:val="0000FF"/>
                <w:kern w:val="0"/>
                <w:sz w:val="24"/>
                <w:szCs w:val="24"/>
                <w:lang w:val="en-US" w:eastAsia="zh-CN" w:bidi="ar"/>
              </w:rPr>
              <w:t>青海科亿工程项目管理有限公司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noWrap w:val="0"/>
            <w:vAlign w:val="center"/>
          </w:tcPr>
          <w:p>
            <w:pPr>
              <w:rPr>
                <w:rFonts w:ascii="宋体" w:hAnsi="宋体" w:cs="宋体"/>
                <w:sz w:val="24"/>
                <w:szCs w:val="24"/>
              </w:rPr>
            </w:pPr>
            <w:r>
              <w:rPr>
                <w:rFonts w:hint="eastAsia" w:ascii="宋体" w:hAnsi="宋体" w:cs="宋体"/>
                <w:sz w:val="24"/>
                <w:szCs w:val="24"/>
              </w:rPr>
              <w:t>银行账号</w:t>
            </w:r>
          </w:p>
        </w:tc>
        <w:tc>
          <w:tcPr>
            <w:tcW w:w="7091" w:type="dxa"/>
            <w:noWrap w:val="0"/>
            <w:vAlign w:val="center"/>
          </w:tcPr>
          <w:p>
            <w:pPr>
              <w:keepNext w:val="0"/>
              <w:keepLines w:val="0"/>
              <w:widowControl/>
              <w:suppressLineNumbers w:val="0"/>
              <w:jc w:val="left"/>
              <w:rPr>
                <w:rFonts w:ascii="宋体" w:hAnsi="宋体" w:cs="宋体"/>
                <w:color w:val="0000FF"/>
                <w:sz w:val="24"/>
                <w:szCs w:val="24"/>
              </w:rPr>
            </w:pPr>
            <w:r>
              <w:rPr>
                <w:rFonts w:hint="eastAsia" w:ascii="宋体" w:hAnsi="宋体" w:cs="宋体"/>
                <w:color w:val="0000FF"/>
                <w:kern w:val="0"/>
                <w:sz w:val="22"/>
                <w:szCs w:val="22"/>
                <w:lang w:val="en-US" w:eastAsia="zh-CN" w:bidi="ar"/>
              </w:rPr>
              <w:t>0701 2010 0024 6074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157" w:type="dxa"/>
            <w:noWrap w:val="0"/>
            <w:vAlign w:val="center"/>
          </w:tcPr>
          <w:p>
            <w:pPr>
              <w:rPr>
                <w:rFonts w:ascii="宋体" w:hAnsi="宋体" w:cs="宋体"/>
                <w:sz w:val="24"/>
                <w:szCs w:val="24"/>
              </w:rPr>
            </w:pPr>
            <w:r>
              <w:rPr>
                <w:rFonts w:hint="eastAsia" w:ascii="宋体" w:hAnsi="宋体" w:cs="宋体"/>
                <w:sz w:val="24"/>
                <w:szCs w:val="24"/>
              </w:rPr>
              <w:t>其他事项</w:t>
            </w:r>
          </w:p>
        </w:tc>
        <w:tc>
          <w:tcPr>
            <w:tcW w:w="7091" w:type="dxa"/>
            <w:noWrap w:val="0"/>
            <w:vAlign w:val="center"/>
          </w:tcPr>
          <w:p>
            <w:pPr>
              <w:keepNext w:val="0"/>
              <w:keepLines w:val="0"/>
              <w:widowControl/>
              <w:suppressLineNumbers w:val="0"/>
              <w:jc w:val="left"/>
              <w:rPr>
                <w:rFonts w:ascii="宋体" w:hAnsi="宋体" w:cs="宋体"/>
                <w:sz w:val="24"/>
                <w:szCs w:val="24"/>
              </w:rPr>
            </w:pPr>
            <w:r>
              <w:rPr>
                <w:rFonts w:hint="eastAsia" w:ascii="宋体" w:hAnsi="宋体" w:cs="宋体"/>
                <w:color w:val="000000"/>
                <w:kern w:val="0"/>
                <w:sz w:val="24"/>
                <w:szCs w:val="24"/>
                <w:lang w:val="en-US" w:eastAsia="zh-CN" w:bidi="ar"/>
              </w:rPr>
              <w:t>谈判</w:t>
            </w:r>
            <w:r>
              <w:rPr>
                <w:rFonts w:hint="eastAsia" w:ascii="宋体" w:hAnsi="宋体" w:eastAsia="宋体" w:cs="宋体"/>
                <w:color w:val="000000"/>
                <w:kern w:val="0"/>
                <w:sz w:val="24"/>
                <w:szCs w:val="24"/>
                <w:lang w:val="en-US" w:eastAsia="zh-CN" w:bidi="ar"/>
              </w:rPr>
              <w:t>文件必须在</w:t>
            </w:r>
            <w:r>
              <w:rPr>
                <w:rFonts w:hint="eastAsia" w:ascii="宋体" w:hAnsi="宋体" w:cs="宋体"/>
                <w:color w:val="000000"/>
                <w:kern w:val="0"/>
                <w:sz w:val="24"/>
                <w:szCs w:val="24"/>
                <w:lang w:val="en-US" w:eastAsia="zh-CN" w:bidi="ar"/>
              </w:rPr>
              <w:t>谈判</w:t>
            </w:r>
            <w:r>
              <w:rPr>
                <w:rFonts w:hint="eastAsia" w:ascii="宋体" w:hAnsi="宋体" w:eastAsia="宋体" w:cs="宋体"/>
                <w:color w:val="000000"/>
                <w:kern w:val="0"/>
                <w:sz w:val="24"/>
                <w:szCs w:val="24"/>
                <w:lang w:val="en-US" w:eastAsia="zh-CN" w:bidi="ar"/>
              </w:rPr>
              <w:t>截止时间前送达开标地点。本次招标不接受邮寄的投标文件。本公告在《青海政府采购网》、《青海省电子招标投标公共服务平台》。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57" w:type="dxa"/>
            <w:noWrap w:val="0"/>
            <w:vAlign w:val="top"/>
          </w:tcPr>
          <w:p>
            <w:pPr>
              <w:rPr>
                <w:rFonts w:ascii="宋体" w:hAnsi="宋体"/>
                <w:sz w:val="24"/>
                <w:szCs w:val="24"/>
              </w:rPr>
            </w:pPr>
            <w:r>
              <w:rPr>
                <w:rFonts w:hint="eastAsia" w:ascii="宋体" w:hAnsi="宋体"/>
                <w:sz w:val="24"/>
                <w:szCs w:val="24"/>
              </w:rPr>
              <w:t>财政监管部门及电话</w:t>
            </w:r>
          </w:p>
        </w:tc>
        <w:tc>
          <w:tcPr>
            <w:tcW w:w="7091" w:type="dxa"/>
            <w:noWrap w:val="0"/>
            <w:vAlign w:val="top"/>
          </w:tcPr>
          <w:p>
            <w:pPr>
              <w:rPr>
                <w:rFonts w:hint="eastAsia" w:ascii="宋体" w:hAnsi="宋体"/>
                <w:sz w:val="24"/>
                <w:szCs w:val="24"/>
              </w:rPr>
            </w:pPr>
            <w:r>
              <w:rPr>
                <w:rFonts w:hint="eastAsia" w:ascii="宋体" w:hAnsi="宋体"/>
                <w:sz w:val="24"/>
                <w:szCs w:val="24"/>
              </w:rPr>
              <w:t xml:space="preserve">单位名称：青海省财政厅   </w:t>
            </w:r>
          </w:p>
          <w:p>
            <w:pPr>
              <w:rPr>
                <w:rFonts w:hint="default" w:ascii="宋体" w:hAnsi="宋体"/>
                <w:sz w:val="24"/>
                <w:szCs w:val="24"/>
                <w:lang w:val="en-US"/>
              </w:rPr>
            </w:pPr>
            <w:r>
              <w:rPr>
                <w:rFonts w:hint="eastAsia" w:ascii="宋体" w:hAnsi="宋体"/>
                <w:sz w:val="24"/>
                <w:szCs w:val="24"/>
              </w:rPr>
              <w:t>联系电话：0971-</w:t>
            </w:r>
            <w:r>
              <w:rPr>
                <w:rFonts w:hint="eastAsia" w:ascii="宋体" w:hAnsi="宋体"/>
                <w:sz w:val="24"/>
                <w:szCs w:val="24"/>
                <w:lang w:val="en-US" w:eastAsia="zh-CN"/>
              </w:rPr>
              <w:t>3660354</w:t>
            </w:r>
          </w:p>
        </w:tc>
      </w:tr>
    </w:tbl>
    <w:p>
      <w:pPr>
        <w:rPr>
          <w:rFonts w:hint="eastAsia" w:ascii="宋体" w:hAnsi="宋体"/>
          <w:sz w:val="24"/>
          <w:szCs w:val="24"/>
        </w:rPr>
      </w:pPr>
    </w:p>
    <w:p>
      <w:pPr>
        <w:spacing w:line="300" w:lineRule="exact"/>
        <w:rPr>
          <w:rFonts w:hint="eastAsia" w:ascii="宋体" w:hAnsi="宋体"/>
          <w:sz w:val="24"/>
          <w:szCs w:val="24"/>
        </w:rPr>
      </w:pPr>
    </w:p>
    <w:p>
      <w:pPr>
        <w:pStyle w:val="3"/>
        <w:spacing w:line="400" w:lineRule="exact"/>
        <w:jc w:val="right"/>
        <w:rPr>
          <w:rFonts w:hint="eastAsia" w:ascii="宋体" w:hAnsi="宋体" w:eastAsia="宋体" w:cs="Times New Roman"/>
          <w:b w:val="0"/>
          <w:bCs w:val="0"/>
          <w:kern w:val="2"/>
          <w:sz w:val="24"/>
          <w:szCs w:val="24"/>
          <w:lang w:val="en-US" w:eastAsia="zh-CN" w:bidi="ar-SA"/>
        </w:rPr>
      </w:pPr>
      <w:r>
        <w:rPr>
          <w:rFonts w:hint="eastAsia" w:ascii="宋体" w:hAnsi="宋体" w:cs="Times New Roman"/>
          <w:b w:val="0"/>
          <w:bCs w:val="0"/>
          <w:kern w:val="2"/>
          <w:sz w:val="24"/>
          <w:szCs w:val="24"/>
          <w:lang w:val="en-US" w:eastAsia="zh-CN" w:bidi="ar-SA"/>
        </w:rPr>
        <w:t xml:space="preserve">                  青海科亿工程项目管理有限公司</w:t>
      </w:r>
    </w:p>
    <w:p>
      <w:pPr>
        <w:jc w:val="right"/>
        <w:rPr>
          <w:rFonts w:hint="eastAsia" w:ascii="宋体" w:hAnsi="宋体" w:eastAsia="宋体" w:cs="Times New Roman"/>
          <w:b w:val="0"/>
          <w:bCs w:val="0"/>
          <w:kern w:val="2"/>
          <w:sz w:val="24"/>
          <w:szCs w:val="24"/>
          <w:lang w:val="en-US" w:eastAsia="zh-CN" w:bidi="ar-SA"/>
        </w:rPr>
      </w:pPr>
      <w:r>
        <w:rPr>
          <w:rFonts w:hint="eastAsia" w:ascii="宋体" w:hAnsi="宋体" w:cs="Times New Roman"/>
          <w:b w:val="0"/>
          <w:bCs w:val="0"/>
          <w:kern w:val="2"/>
          <w:sz w:val="24"/>
          <w:szCs w:val="24"/>
          <w:lang w:val="en-US" w:eastAsia="zh-CN" w:bidi="ar-SA"/>
        </w:rPr>
        <w:t xml:space="preserve">                                    2020年09月23日</w:t>
      </w:r>
    </w:p>
    <w:p>
      <w:pPr>
        <w:pStyle w:val="3"/>
        <w:spacing w:line="400" w:lineRule="exact"/>
        <w:jc w:val="center"/>
        <w:outlineLvl w:val="9"/>
        <w:rPr>
          <w:rFonts w:hint="eastAsia"/>
          <w:sz w:val="36"/>
          <w:szCs w:val="36"/>
        </w:rPr>
      </w:pPr>
      <w:bookmarkStart w:id="5" w:name="_Toc438818321"/>
    </w:p>
    <w:p>
      <w:pPr>
        <w:rPr>
          <w:rFonts w:hint="eastAsia"/>
        </w:rPr>
      </w:pPr>
    </w:p>
    <w:p>
      <w:pPr>
        <w:pStyle w:val="3"/>
        <w:spacing w:line="400" w:lineRule="exact"/>
        <w:ind w:firstLine="2530" w:firstLineChars="700"/>
        <w:jc w:val="both"/>
        <w:rPr>
          <w:rFonts w:hint="eastAsia"/>
          <w:sz w:val="36"/>
          <w:szCs w:val="36"/>
        </w:rPr>
      </w:pPr>
      <w:bookmarkStart w:id="6" w:name="_Toc4894"/>
      <w:r>
        <w:rPr>
          <w:rFonts w:hint="eastAsia"/>
          <w:sz w:val="36"/>
          <w:szCs w:val="36"/>
        </w:rPr>
        <w:t>第二部分 投标人须知</w:t>
      </w:r>
      <w:bookmarkEnd w:id="5"/>
      <w:bookmarkEnd w:id="6"/>
    </w:p>
    <w:p>
      <w:pPr>
        <w:widowControl/>
        <w:spacing w:before="567" w:beforeLines="100" w:after="567" w:afterLines="100"/>
        <w:jc w:val="center"/>
        <w:outlineLvl w:val="1"/>
        <w:rPr>
          <w:rFonts w:hint="eastAsia" w:ascii="宋体" w:hAnsi="宋体"/>
          <w:b/>
          <w:bCs/>
          <w:kern w:val="0"/>
          <w:sz w:val="36"/>
          <w:szCs w:val="36"/>
        </w:rPr>
      </w:pPr>
      <w:bookmarkStart w:id="7" w:name="_Toc16578"/>
      <w:bookmarkStart w:id="8" w:name="_Toc438818322"/>
      <w:r>
        <w:rPr>
          <w:rFonts w:hint="eastAsia" w:ascii="宋体" w:hAnsi="宋体"/>
          <w:b/>
          <w:bCs/>
          <w:kern w:val="0"/>
          <w:sz w:val="36"/>
          <w:szCs w:val="36"/>
        </w:rPr>
        <w:t>一、说明</w:t>
      </w:r>
      <w:bookmarkEnd w:id="7"/>
      <w:bookmarkEnd w:id="8"/>
    </w:p>
    <w:p>
      <w:pPr>
        <w:widowControl/>
        <w:spacing w:before="100" w:beforeAutospacing="1" w:after="100" w:afterAutospacing="1" w:line="240" w:lineRule="auto"/>
        <w:jc w:val="left"/>
        <w:outlineLvl w:val="2"/>
        <w:rPr>
          <w:rFonts w:hint="eastAsia" w:ascii="宋体" w:hAnsi="宋体"/>
          <w:b/>
          <w:bCs/>
          <w:kern w:val="0"/>
          <w:sz w:val="27"/>
          <w:szCs w:val="27"/>
        </w:rPr>
      </w:pPr>
      <w:bookmarkStart w:id="9" w:name="_Toc416183190"/>
      <w:bookmarkStart w:id="10" w:name="_Toc376936729"/>
      <w:bookmarkStart w:id="11" w:name="_Toc438743804"/>
      <w:bookmarkStart w:id="12" w:name="_Toc438818323"/>
      <w:bookmarkStart w:id="13" w:name="_Toc325725998"/>
      <w:r>
        <w:rPr>
          <w:rFonts w:hint="eastAsia" w:ascii="宋体" w:hAnsi="宋体"/>
          <w:b/>
          <w:bCs/>
          <w:kern w:val="0"/>
          <w:sz w:val="27"/>
          <w:szCs w:val="27"/>
        </w:rPr>
        <w:t>1.适用范围</w:t>
      </w:r>
      <w:bookmarkEnd w:id="9"/>
      <w:bookmarkEnd w:id="10"/>
      <w:bookmarkEnd w:id="11"/>
      <w:bookmarkEnd w:id="12"/>
      <w:bookmarkEnd w:id="13"/>
    </w:p>
    <w:p>
      <w:pPr>
        <w:widowControl/>
        <w:spacing w:before="100" w:beforeAutospacing="1" w:after="100" w:afterAutospacing="1" w:line="240" w:lineRule="auto"/>
        <w:jc w:val="left"/>
        <w:outlineLvl w:val="2"/>
        <w:rPr>
          <w:rFonts w:hint="eastAsia" w:ascii="宋体" w:hAnsi="宋体"/>
          <w:color w:val="000000"/>
          <w:sz w:val="24"/>
        </w:rPr>
      </w:pPr>
      <w:r>
        <w:rPr>
          <w:rFonts w:hint="eastAsia" w:ascii="宋体" w:hAnsi="宋体"/>
          <w:color w:val="000000"/>
          <w:sz w:val="24"/>
        </w:rPr>
        <w:t>1.1本次采购依据</w:t>
      </w:r>
      <w:r>
        <w:rPr>
          <w:rFonts w:hint="eastAsia" w:ascii="宋体" w:hAnsi="宋体"/>
          <w:color w:val="000000"/>
          <w:sz w:val="24"/>
          <w:lang w:eastAsia="zh-CN"/>
        </w:rPr>
        <w:t>青海省大柴旦公路段</w:t>
      </w:r>
      <w:r>
        <w:rPr>
          <w:rFonts w:hint="eastAsia" w:ascii="宋体" w:hAnsi="宋体"/>
          <w:color w:val="000000"/>
          <w:sz w:val="24"/>
        </w:rPr>
        <w:t>下达的采购计划，仅适用于本谈判文件中所叙述的项目。</w:t>
      </w:r>
    </w:p>
    <w:p>
      <w:pPr>
        <w:widowControl/>
        <w:numPr>
          <w:ilvl w:val="0"/>
          <w:numId w:val="0"/>
        </w:numPr>
        <w:spacing w:before="100" w:beforeAutospacing="1" w:after="100" w:afterAutospacing="1" w:line="240" w:lineRule="auto"/>
        <w:jc w:val="left"/>
        <w:outlineLvl w:val="2"/>
        <w:rPr>
          <w:rFonts w:ascii="宋体" w:hAnsi="宋体" w:cs="Arial"/>
          <w:color w:val="000000"/>
          <w:sz w:val="24"/>
          <w:szCs w:val="24"/>
        </w:rPr>
      </w:pPr>
      <w:bookmarkStart w:id="14" w:name="_Toc416183191"/>
      <w:bookmarkStart w:id="15" w:name="_Toc376936730"/>
      <w:bookmarkStart w:id="16" w:name="_Toc438818324"/>
      <w:bookmarkStart w:id="17" w:name="_Toc325725999"/>
      <w:bookmarkStart w:id="18" w:name="_Toc438743805"/>
      <w:r>
        <w:rPr>
          <w:rFonts w:hint="eastAsia" w:ascii="宋体" w:hAnsi="宋体"/>
          <w:b/>
          <w:bCs/>
          <w:kern w:val="0"/>
          <w:sz w:val="27"/>
          <w:szCs w:val="27"/>
          <w:lang w:val="en-US" w:eastAsia="zh-CN"/>
        </w:rPr>
        <w:t>2.</w:t>
      </w:r>
      <w:r>
        <w:rPr>
          <w:rFonts w:hint="eastAsia" w:ascii="宋体" w:hAnsi="宋体"/>
          <w:b/>
          <w:bCs/>
          <w:kern w:val="0"/>
          <w:sz w:val="27"/>
          <w:szCs w:val="27"/>
          <w:lang w:val="zh-CN"/>
        </w:rPr>
        <w:t>采购方式、合格的投标人</w:t>
      </w:r>
      <w:bookmarkEnd w:id="14"/>
      <w:bookmarkEnd w:id="15"/>
      <w:bookmarkEnd w:id="16"/>
      <w:bookmarkEnd w:id="17"/>
      <w:bookmarkEnd w:id="18"/>
    </w:p>
    <w:p>
      <w:pPr>
        <w:spacing w:line="240" w:lineRule="auto"/>
        <w:rPr>
          <w:rFonts w:hint="eastAsia" w:ascii="宋体" w:hAnsi="宋体" w:cs="宋体"/>
          <w:sz w:val="24"/>
          <w:szCs w:val="24"/>
          <w:lang w:val="zh-CN" w:eastAsia="zh-CN"/>
        </w:rPr>
      </w:pPr>
      <w:bookmarkStart w:id="19" w:name="_Toc438743806"/>
      <w:bookmarkStart w:id="20" w:name="_Toc438818325"/>
      <w:bookmarkStart w:id="21" w:name="_Toc416183192"/>
      <w:bookmarkStart w:id="22" w:name="_Toc325726000"/>
      <w:bookmarkStart w:id="23" w:name="_Toc376936731"/>
      <w:r>
        <w:rPr>
          <w:rFonts w:hint="eastAsia" w:ascii="宋体" w:hAnsi="宋体" w:cs="宋体"/>
          <w:sz w:val="24"/>
          <w:szCs w:val="24"/>
          <w:lang w:val="zh-CN" w:eastAsia="zh-CN"/>
        </w:rPr>
        <w:t>1、 符合《政府采购法》第22条条件，并提供下列材料：</w:t>
      </w:r>
    </w:p>
    <w:p>
      <w:pPr>
        <w:rPr>
          <w:rFonts w:hint="eastAsia" w:ascii="宋体" w:hAnsi="宋体" w:cs="宋体"/>
          <w:sz w:val="24"/>
          <w:szCs w:val="24"/>
          <w:lang w:val="zh-CN" w:eastAsia="zh-CN"/>
        </w:rPr>
      </w:pPr>
      <w:r>
        <w:rPr>
          <w:rFonts w:hint="eastAsia" w:ascii="宋体" w:hAnsi="宋体" w:cs="宋体"/>
          <w:sz w:val="24"/>
          <w:szCs w:val="24"/>
          <w:lang w:val="zh-CN" w:eastAsia="zh-CN"/>
        </w:rPr>
        <w:t>&lt;1&gt;投标人的营业执照等证明文件，自然人的身份证明。</w:t>
      </w:r>
    </w:p>
    <w:p>
      <w:pPr>
        <w:rPr>
          <w:rFonts w:hint="eastAsia" w:ascii="宋体" w:hAnsi="宋体" w:cs="宋体"/>
          <w:sz w:val="24"/>
          <w:szCs w:val="24"/>
          <w:lang w:val="zh-CN" w:eastAsia="zh-CN"/>
        </w:rPr>
      </w:pPr>
      <w:r>
        <w:rPr>
          <w:rFonts w:hint="eastAsia" w:ascii="宋体" w:hAnsi="宋体" w:cs="宋体"/>
          <w:sz w:val="24"/>
          <w:szCs w:val="24"/>
          <w:lang w:val="zh-CN" w:eastAsia="zh-CN"/>
        </w:rPr>
        <w:t>&lt;2&gt;财务状况报告，依法缴纳税收和社会保障资金的相关材料。</w:t>
      </w:r>
    </w:p>
    <w:p>
      <w:pPr>
        <w:rPr>
          <w:rFonts w:hint="eastAsia" w:ascii="宋体" w:hAnsi="宋体" w:cs="宋体"/>
          <w:sz w:val="24"/>
          <w:szCs w:val="24"/>
          <w:lang w:val="zh-CN" w:eastAsia="zh-CN"/>
        </w:rPr>
      </w:pPr>
      <w:r>
        <w:rPr>
          <w:rFonts w:hint="eastAsia" w:ascii="宋体" w:hAnsi="宋体" w:cs="宋体"/>
          <w:sz w:val="24"/>
          <w:szCs w:val="24"/>
          <w:lang w:val="zh-CN" w:eastAsia="zh-CN"/>
        </w:rPr>
        <w:t>&lt;3&gt;具备履行合同所必需的设备和专业技术能力的证明材料。</w:t>
      </w:r>
    </w:p>
    <w:p>
      <w:pPr>
        <w:rPr>
          <w:rFonts w:hint="eastAsia" w:ascii="宋体" w:hAnsi="宋体" w:cs="宋体"/>
          <w:sz w:val="24"/>
          <w:szCs w:val="24"/>
          <w:lang w:val="zh-CN" w:eastAsia="zh-CN"/>
        </w:rPr>
      </w:pPr>
      <w:r>
        <w:rPr>
          <w:rFonts w:hint="eastAsia" w:ascii="宋体" w:hAnsi="宋体" w:cs="宋体"/>
          <w:sz w:val="24"/>
          <w:szCs w:val="24"/>
          <w:lang w:val="zh-CN" w:eastAsia="zh-CN"/>
        </w:rPr>
        <w:t>&lt;4&gt;参加政府采购活动前3年内在经营活动中没有重大违法记录的书面声明。</w:t>
      </w:r>
    </w:p>
    <w:p>
      <w:pPr>
        <w:rPr>
          <w:rFonts w:hint="eastAsia" w:ascii="宋体" w:hAnsi="宋体" w:cs="宋体"/>
          <w:sz w:val="24"/>
          <w:szCs w:val="24"/>
          <w:lang w:val="zh-CN" w:eastAsia="zh-CN"/>
        </w:rPr>
      </w:pPr>
      <w:r>
        <w:rPr>
          <w:rFonts w:hint="eastAsia" w:ascii="宋体" w:hAnsi="宋体" w:cs="宋体"/>
          <w:sz w:val="24"/>
          <w:szCs w:val="24"/>
          <w:lang w:val="zh-CN" w:eastAsia="zh-CN"/>
        </w:rPr>
        <w:t>&lt;5&gt;具备法律、行政法规规定的其他条件的证明材料。</w:t>
      </w:r>
    </w:p>
    <w:p>
      <w:pPr>
        <w:rPr>
          <w:rFonts w:hint="eastAsia" w:ascii="宋体" w:hAnsi="宋体" w:cs="宋体"/>
          <w:sz w:val="24"/>
          <w:szCs w:val="24"/>
          <w:lang w:val="zh-CN" w:eastAsia="zh-CN"/>
        </w:rPr>
      </w:pPr>
      <w:r>
        <w:rPr>
          <w:rFonts w:hint="eastAsia" w:ascii="宋体" w:hAnsi="宋体" w:cs="宋体"/>
          <w:sz w:val="24"/>
          <w:szCs w:val="24"/>
          <w:lang w:val="zh-CN" w:eastAsia="zh-CN"/>
        </w:rPr>
        <w:t>2、</w:t>
      </w:r>
      <w:r>
        <w:rPr>
          <w:rFonts w:hint="eastAsia" w:ascii="宋体" w:hAnsi="宋体" w:cs="宋体"/>
          <w:sz w:val="24"/>
          <w:szCs w:val="24"/>
          <w:lang w:eastAsia="zh-CN"/>
        </w:rPr>
        <w:t xml:space="preserve"> 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pPr>
        <w:rPr>
          <w:rFonts w:hint="eastAsia" w:ascii="宋体" w:hAnsi="宋体" w:cs="宋体"/>
          <w:sz w:val="24"/>
          <w:szCs w:val="24"/>
          <w:lang w:val="zh-CN" w:eastAsia="zh-CN"/>
        </w:rPr>
      </w:pPr>
      <w:r>
        <w:rPr>
          <w:rFonts w:hint="eastAsia" w:ascii="宋体" w:hAnsi="宋体" w:cs="宋体"/>
          <w:sz w:val="24"/>
          <w:szCs w:val="24"/>
          <w:lang w:val="zh-CN" w:eastAsia="zh-CN"/>
        </w:rPr>
        <w:t>3、单位负责人为同一人或者存在直接控股、管理关系的不同投标人，不得参加同一合同项下的政府采购活动。否则，皆取消投标资格；</w:t>
      </w:r>
    </w:p>
    <w:p>
      <w:pPr>
        <w:rPr>
          <w:rFonts w:hint="eastAsia" w:ascii="宋体" w:hAnsi="宋体" w:cs="宋体"/>
          <w:sz w:val="24"/>
          <w:szCs w:val="24"/>
          <w:lang w:val="zh-CN" w:eastAsia="zh-CN"/>
        </w:rPr>
      </w:pPr>
      <w:r>
        <w:rPr>
          <w:rFonts w:hint="eastAsia" w:ascii="宋体" w:hAnsi="宋体" w:cs="宋体"/>
          <w:sz w:val="24"/>
          <w:szCs w:val="24"/>
          <w:lang w:val="zh-CN" w:eastAsia="zh-CN"/>
        </w:rPr>
        <w:t>4、为本采购项目提供整体设计、规范编制或者项目管理、监理、检测等服务的投标人，不得再参加该采购项目的其他采购活动；</w:t>
      </w:r>
    </w:p>
    <w:p>
      <w:pPr>
        <w:rPr>
          <w:rFonts w:hint="eastAsia" w:ascii="宋体" w:hAnsi="宋体" w:cs="宋体"/>
          <w:sz w:val="24"/>
          <w:szCs w:val="24"/>
          <w:lang w:val="zh-CN" w:eastAsia="zh-CN"/>
        </w:rPr>
      </w:pPr>
      <w:r>
        <w:rPr>
          <w:rFonts w:hint="eastAsia" w:ascii="宋体" w:hAnsi="宋体" w:cs="宋体"/>
          <w:sz w:val="24"/>
          <w:szCs w:val="24"/>
          <w:lang w:val="zh-CN" w:eastAsia="zh-CN"/>
        </w:rPr>
        <w:t>5、本项目不接受或接受投标人以联合体方式进行投标；</w:t>
      </w:r>
    </w:p>
    <w:p>
      <w:pPr>
        <w:rPr>
          <w:rFonts w:hint="eastAsia" w:ascii="宋体" w:hAnsi="宋体"/>
          <w:b/>
          <w:bCs/>
          <w:kern w:val="0"/>
          <w:sz w:val="27"/>
          <w:szCs w:val="27"/>
        </w:rPr>
      </w:pPr>
      <w:r>
        <w:rPr>
          <w:rFonts w:hint="eastAsia" w:ascii="宋体" w:hAnsi="宋体"/>
          <w:b/>
          <w:bCs/>
          <w:kern w:val="0"/>
          <w:sz w:val="27"/>
          <w:szCs w:val="27"/>
        </w:rPr>
        <w:t>3.投标费用</w:t>
      </w:r>
      <w:bookmarkEnd w:id="19"/>
      <w:bookmarkEnd w:id="20"/>
      <w:bookmarkEnd w:id="21"/>
      <w:bookmarkEnd w:id="22"/>
      <w:bookmarkEnd w:id="23"/>
    </w:p>
    <w:p>
      <w:pPr>
        <w:tabs>
          <w:tab w:val="left" w:pos="840"/>
        </w:tabs>
        <w:spacing w:line="400" w:lineRule="exact"/>
        <w:rPr>
          <w:rFonts w:hint="eastAsia" w:ascii="宋体" w:hAnsi="宋体"/>
          <w:color w:val="000000"/>
          <w:sz w:val="24"/>
        </w:rPr>
      </w:pPr>
      <w:r>
        <w:rPr>
          <w:rFonts w:hint="eastAsia" w:ascii="宋体" w:hAnsi="宋体"/>
          <w:color w:val="000000"/>
          <w:sz w:val="24"/>
          <w:lang w:val="en-US" w:eastAsia="zh-CN"/>
        </w:rPr>
        <w:t>1.</w:t>
      </w:r>
      <w:r>
        <w:rPr>
          <w:rFonts w:hint="eastAsia" w:ascii="宋体" w:hAnsi="宋体"/>
          <w:color w:val="000000"/>
          <w:sz w:val="24"/>
        </w:rPr>
        <w:t>投标人应自愿承担与参加本次投标有关的费用。</w:t>
      </w:r>
    </w:p>
    <w:p>
      <w:pPr>
        <w:spacing w:line="440" w:lineRule="exact"/>
        <w:rPr>
          <w:rFonts w:ascii="宋体" w:hAnsi="宋体" w:cs="宋体"/>
          <w:kern w:val="1"/>
          <w:sz w:val="24"/>
          <w:szCs w:val="24"/>
        </w:rPr>
      </w:pPr>
      <w:r>
        <w:rPr>
          <w:rFonts w:hint="eastAsia" w:ascii="宋体" w:hAnsi="宋体"/>
          <w:color w:val="000000"/>
          <w:sz w:val="24"/>
          <w:lang w:val="en-US" w:eastAsia="zh-CN"/>
        </w:rPr>
        <w:t>2.成交服务费：</w:t>
      </w:r>
      <w:bookmarkStart w:id="24" w:name="_Toc376936732"/>
      <w:bookmarkStart w:id="25" w:name="_Toc438818326"/>
      <w:bookmarkStart w:id="26" w:name="_Toc416183193"/>
      <w:bookmarkStart w:id="27" w:name="_Toc325726001"/>
      <w:r>
        <w:rPr>
          <w:rFonts w:ascii="宋体" w:hAnsi="宋体" w:cs="宋体"/>
          <w:kern w:val="1"/>
          <w:sz w:val="24"/>
          <w:szCs w:val="24"/>
        </w:rPr>
        <w:t>招标代理服务费：</w:t>
      </w:r>
    </w:p>
    <w:p>
      <w:pPr>
        <w:spacing w:line="420" w:lineRule="exact"/>
        <w:ind w:firstLine="480" w:firstLineChars="200"/>
        <w:rPr>
          <w:rFonts w:ascii="宋体" w:hAnsi="宋体" w:cs="宋体"/>
          <w:kern w:val="1"/>
          <w:sz w:val="24"/>
          <w:szCs w:val="24"/>
        </w:rPr>
      </w:pPr>
      <w:r>
        <w:rPr>
          <w:rFonts w:ascii="宋体" w:hAnsi="宋体" w:cs="宋体"/>
          <w:kern w:val="1"/>
          <w:sz w:val="24"/>
          <w:szCs w:val="24"/>
        </w:rPr>
        <w:t>收取对象：</w:t>
      </w:r>
      <w:r>
        <w:rPr>
          <w:rFonts w:hint="eastAsia" w:ascii="宋体" w:hAnsi="宋体" w:cs="宋体"/>
          <w:kern w:val="1"/>
          <w:sz w:val="24"/>
          <w:szCs w:val="24"/>
          <w:lang w:eastAsia="zh-CN"/>
        </w:rPr>
        <w:t>委</w:t>
      </w:r>
      <w:r>
        <w:rPr>
          <w:rFonts w:hint="eastAsia" w:ascii="宋体" w:hAnsi="宋体" w:cs="宋体"/>
          <w:kern w:val="1"/>
          <w:sz w:val="24"/>
          <w:szCs w:val="24"/>
          <w:lang w:val="en-US" w:eastAsia="zh-CN"/>
        </w:rPr>
        <w:t>托</w:t>
      </w:r>
      <w:r>
        <w:rPr>
          <w:rFonts w:ascii="宋体" w:hAnsi="宋体" w:cs="宋体"/>
          <w:kern w:val="1"/>
          <w:sz w:val="24"/>
          <w:szCs w:val="24"/>
        </w:rPr>
        <w:t>人</w:t>
      </w:r>
    </w:p>
    <w:p>
      <w:pPr>
        <w:tabs>
          <w:tab w:val="left" w:pos="840"/>
        </w:tabs>
        <w:spacing w:line="400" w:lineRule="exact"/>
        <w:ind w:firstLine="480" w:firstLineChars="200"/>
        <w:rPr>
          <w:rFonts w:hint="eastAsia" w:ascii="宋体" w:hAnsi="宋体"/>
          <w:b/>
          <w:bCs/>
          <w:kern w:val="0"/>
          <w:sz w:val="36"/>
          <w:szCs w:val="36"/>
        </w:rPr>
      </w:pPr>
      <w:r>
        <w:rPr>
          <w:rFonts w:ascii="宋体" w:hAnsi="宋体" w:cs="宋体"/>
          <w:kern w:val="1"/>
          <w:sz w:val="24"/>
          <w:szCs w:val="24"/>
        </w:rPr>
        <w:t>收费标准</w:t>
      </w:r>
      <w:r>
        <w:rPr>
          <w:rFonts w:ascii="宋体" w:hAnsi="宋体" w:cs="宋体"/>
          <w:b w:val="0"/>
          <w:bCs w:val="0"/>
          <w:kern w:val="1"/>
          <w:sz w:val="24"/>
          <w:szCs w:val="24"/>
        </w:rPr>
        <w:t>：</w:t>
      </w:r>
      <w:r>
        <w:rPr>
          <w:rFonts w:hint="eastAsia" w:ascii="宋体" w:hAnsi="宋体" w:cs="宋体"/>
          <w:b w:val="0"/>
          <w:bCs w:val="0"/>
          <w:kern w:val="1"/>
          <w:sz w:val="24"/>
          <w:szCs w:val="24"/>
        </w:rPr>
        <w:t>以各包成交金额作为计算基数，参照《招标代理服务收费管理暂行办法》（计价格[2002]1980号）和《国家发展改革委办公厅关于招标代理服务收费有关问题的通知》（发改办价格[2003]857号）的规定。</w:t>
      </w:r>
    </w:p>
    <w:p>
      <w:pPr>
        <w:widowControl/>
        <w:spacing w:before="567" w:beforeLines="100" w:after="567" w:afterLines="100"/>
        <w:jc w:val="center"/>
        <w:outlineLvl w:val="1"/>
        <w:rPr>
          <w:rFonts w:hint="eastAsia" w:ascii="宋体" w:hAnsi="宋体"/>
          <w:b/>
          <w:bCs/>
          <w:kern w:val="0"/>
          <w:sz w:val="36"/>
          <w:szCs w:val="36"/>
        </w:rPr>
      </w:pPr>
      <w:bookmarkStart w:id="28" w:name="_Toc671"/>
      <w:r>
        <w:rPr>
          <w:rFonts w:hint="eastAsia" w:ascii="宋体" w:hAnsi="宋体"/>
          <w:b/>
          <w:bCs/>
          <w:kern w:val="0"/>
          <w:sz w:val="36"/>
          <w:szCs w:val="36"/>
        </w:rPr>
        <w:t>二、谈判文件说明</w:t>
      </w:r>
      <w:bookmarkEnd w:id="24"/>
      <w:bookmarkEnd w:id="25"/>
      <w:bookmarkEnd w:id="26"/>
      <w:bookmarkEnd w:id="27"/>
      <w:bookmarkEnd w:id="28"/>
    </w:p>
    <w:p>
      <w:pPr>
        <w:widowControl/>
        <w:spacing w:before="100" w:beforeAutospacing="1" w:after="100" w:afterAutospacing="1"/>
        <w:ind w:firstLine="542" w:firstLineChars="200"/>
        <w:jc w:val="left"/>
        <w:outlineLvl w:val="2"/>
        <w:rPr>
          <w:rFonts w:hint="eastAsia" w:ascii="宋体" w:hAnsi="宋体"/>
          <w:b/>
          <w:bCs/>
          <w:kern w:val="0"/>
          <w:sz w:val="27"/>
          <w:szCs w:val="27"/>
        </w:rPr>
      </w:pPr>
      <w:bookmarkStart w:id="29" w:name="_Toc438743808"/>
      <w:bookmarkStart w:id="30" w:name="_Toc325726002"/>
      <w:bookmarkStart w:id="31" w:name="_Toc438818327"/>
      <w:bookmarkStart w:id="32" w:name="_Toc376936733"/>
      <w:bookmarkStart w:id="33" w:name="_Toc416183194"/>
      <w:r>
        <w:rPr>
          <w:rFonts w:hint="eastAsia" w:ascii="宋体" w:hAnsi="宋体"/>
          <w:b/>
          <w:bCs/>
          <w:kern w:val="0"/>
          <w:sz w:val="27"/>
          <w:szCs w:val="27"/>
        </w:rPr>
        <w:t>4.谈判文件的构成</w:t>
      </w:r>
      <w:bookmarkEnd w:id="29"/>
      <w:bookmarkEnd w:id="30"/>
      <w:bookmarkEnd w:id="31"/>
      <w:bookmarkEnd w:id="32"/>
      <w:bookmarkEnd w:id="33"/>
    </w:p>
    <w:p>
      <w:pPr>
        <w:spacing w:line="400" w:lineRule="exact"/>
        <w:ind w:firstLine="480" w:firstLineChars="200"/>
        <w:rPr>
          <w:rFonts w:hint="eastAsia" w:ascii="宋体" w:hAnsi="宋体"/>
          <w:sz w:val="24"/>
        </w:rPr>
      </w:pPr>
      <w:r>
        <w:rPr>
          <w:rFonts w:hint="eastAsia" w:ascii="宋体" w:hAnsi="宋体"/>
          <w:sz w:val="24"/>
        </w:rPr>
        <w:t>4.1谈判文件包括：</w:t>
      </w:r>
    </w:p>
    <w:p>
      <w:pPr>
        <w:spacing w:line="400" w:lineRule="exact"/>
        <w:ind w:firstLine="480" w:firstLineChars="200"/>
        <w:rPr>
          <w:rFonts w:hint="eastAsia" w:ascii="宋体" w:hAnsi="宋体"/>
          <w:sz w:val="24"/>
        </w:rPr>
      </w:pPr>
      <w:r>
        <w:rPr>
          <w:rFonts w:hint="eastAsia" w:ascii="宋体" w:hAnsi="宋体"/>
          <w:sz w:val="24"/>
        </w:rPr>
        <w:t>（1）投标人须知前附表</w:t>
      </w:r>
    </w:p>
    <w:p>
      <w:pPr>
        <w:spacing w:line="400" w:lineRule="exact"/>
        <w:ind w:firstLine="480" w:firstLineChars="200"/>
        <w:rPr>
          <w:rFonts w:hint="eastAsia" w:ascii="宋体" w:hAnsi="宋体"/>
          <w:sz w:val="24"/>
        </w:rPr>
      </w:pPr>
      <w:r>
        <w:rPr>
          <w:rFonts w:hint="eastAsia" w:ascii="宋体" w:hAnsi="宋体"/>
          <w:sz w:val="24"/>
        </w:rPr>
        <w:t>（2）投标人须知</w:t>
      </w:r>
    </w:p>
    <w:p>
      <w:pPr>
        <w:spacing w:line="400" w:lineRule="exact"/>
        <w:ind w:firstLine="480" w:firstLineChars="200"/>
        <w:rPr>
          <w:rFonts w:hint="eastAsia" w:ascii="宋体" w:hAnsi="宋体"/>
          <w:sz w:val="24"/>
        </w:rPr>
      </w:pPr>
      <w:r>
        <w:rPr>
          <w:rFonts w:hint="eastAsia" w:ascii="宋体" w:hAnsi="宋体"/>
          <w:sz w:val="24"/>
        </w:rPr>
        <w:t>（3）政府采购项目合同书范本</w:t>
      </w:r>
    </w:p>
    <w:p>
      <w:pPr>
        <w:spacing w:line="400" w:lineRule="exact"/>
        <w:ind w:firstLine="480" w:firstLineChars="200"/>
        <w:rPr>
          <w:rFonts w:hint="eastAsia" w:ascii="宋体" w:hAnsi="宋体"/>
          <w:sz w:val="24"/>
        </w:rPr>
      </w:pPr>
      <w:r>
        <w:rPr>
          <w:rFonts w:hint="eastAsia" w:ascii="宋体" w:hAnsi="宋体"/>
          <w:sz w:val="24"/>
        </w:rPr>
        <w:t>（4）投标报价文件格式（相关附件）</w:t>
      </w:r>
    </w:p>
    <w:p>
      <w:pPr>
        <w:spacing w:line="400" w:lineRule="exact"/>
        <w:ind w:firstLine="480" w:firstLineChars="200"/>
        <w:rPr>
          <w:rFonts w:hint="eastAsia" w:ascii="宋体" w:hAnsi="宋体"/>
          <w:sz w:val="24"/>
        </w:rPr>
      </w:pPr>
      <w:r>
        <w:rPr>
          <w:rFonts w:hint="eastAsia" w:ascii="宋体" w:hAnsi="宋体"/>
          <w:sz w:val="24"/>
        </w:rPr>
        <w:t>（5）采购项目要求及技术参数</w:t>
      </w:r>
    </w:p>
    <w:p>
      <w:pPr>
        <w:spacing w:line="400" w:lineRule="exact"/>
        <w:ind w:firstLine="480" w:firstLineChars="200"/>
        <w:rPr>
          <w:rFonts w:hint="eastAsia" w:ascii="宋体" w:hAnsi="宋体"/>
          <w:sz w:val="24"/>
        </w:rPr>
      </w:pPr>
      <w:r>
        <w:rPr>
          <w:rFonts w:hint="eastAsia" w:ascii="宋体" w:hAnsi="宋体"/>
          <w:sz w:val="24"/>
        </w:rPr>
        <w:t>（5）采购过程中发生的澄清、变更和补充文件</w:t>
      </w:r>
    </w:p>
    <w:p>
      <w:pPr>
        <w:spacing w:line="400" w:lineRule="exact"/>
        <w:ind w:firstLine="480" w:firstLineChars="200"/>
        <w:rPr>
          <w:rFonts w:hint="eastAsia" w:ascii="宋体" w:hAnsi="宋体"/>
          <w:sz w:val="24"/>
        </w:rPr>
      </w:pPr>
      <w:r>
        <w:rPr>
          <w:rFonts w:hint="eastAsia" w:ascii="宋体" w:hAnsi="宋体"/>
          <w:sz w:val="24"/>
        </w:rPr>
        <w:t>4.2 投标人应认真阅读谈判文件中列示的事项、格式、条款和要求等内容。如果投标人未按谈判文件要求提交全部资料，或者对谈判文件未作出实质性响应的，根据相关法规要求，此类投标将被拒绝（视为无效投标）。</w:t>
      </w:r>
    </w:p>
    <w:p>
      <w:pPr>
        <w:widowControl/>
        <w:spacing w:before="567" w:beforeLines="100" w:after="567" w:afterLines="100"/>
        <w:jc w:val="center"/>
        <w:outlineLvl w:val="1"/>
        <w:rPr>
          <w:rFonts w:hint="eastAsia" w:ascii="宋体" w:hAnsi="宋体"/>
          <w:b/>
          <w:bCs/>
          <w:kern w:val="0"/>
          <w:sz w:val="36"/>
          <w:szCs w:val="36"/>
        </w:rPr>
      </w:pPr>
      <w:bookmarkStart w:id="34" w:name="_Toc376936736"/>
      <w:bookmarkStart w:id="35" w:name="_Toc325726005"/>
      <w:bookmarkStart w:id="36" w:name="_Toc416183197"/>
      <w:bookmarkStart w:id="37" w:name="_Toc438818328"/>
      <w:bookmarkStart w:id="38" w:name="_Toc13856"/>
      <w:r>
        <w:rPr>
          <w:rFonts w:hint="eastAsia" w:ascii="宋体" w:hAnsi="宋体"/>
          <w:b/>
          <w:bCs/>
          <w:kern w:val="0"/>
          <w:sz w:val="36"/>
          <w:szCs w:val="36"/>
        </w:rPr>
        <w:t>三、投标报价文件的编制</w:t>
      </w:r>
      <w:bookmarkEnd w:id="34"/>
      <w:bookmarkEnd w:id="35"/>
      <w:bookmarkEnd w:id="36"/>
      <w:bookmarkEnd w:id="37"/>
      <w:bookmarkEnd w:id="38"/>
    </w:p>
    <w:p>
      <w:pPr>
        <w:widowControl/>
        <w:spacing w:before="100" w:beforeAutospacing="1" w:after="100" w:afterAutospacing="1"/>
        <w:ind w:firstLine="542" w:firstLineChars="200"/>
        <w:jc w:val="left"/>
        <w:outlineLvl w:val="2"/>
        <w:rPr>
          <w:rFonts w:hint="eastAsia" w:ascii="宋体" w:hAnsi="宋体"/>
          <w:b/>
          <w:bCs/>
          <w:kern w:val="0"/>
          <w:sz w:val="27"/>
          <w:szCs w:val="27"/>
        </w:rPr>
      </w:pPr>
      <w:bookmarkStart w:id="39" w:name="_Toc376936737"/>
      <w:bookmarkStart w:id="40" w:name="_Toc325726006"/>
      <w:bookmarkStart w:id="41" w:name="_Toc416183198"/>
      <w:bookmarkStart w:id="42" w:name="_Toc438818329"/>
      <w:bookmarkStart w:id="43" w:name="_Toc438743810"/>
      <w:r>
        <w:rPr>
          <w:rFonts w:hint="eastAsia" w:ascii="宋体" w:hAnsi="宋体"/>
          <w:b/>
          <w:bCs/>
          <w:kern w:val="0"/>
          <w:sz w:val="27"/>
          <w:szCs w:val="27"/>
        </w:rPr>
        <w:t>5.投标报价文件的语言及度量衡单位</w:t>
      </w:r>
      <w:bookmarkEnd w:id="39"/>
      <w:bookmarkEnd w:id="40"/>
      <w:bookmarkEnd w:id="41"/>
      <w:bookmarkEnd w:id="42"/>
      <w:bookmarkEnd w:id="43"/>
    </w:p>
    <w:p>
      <w:pPr>
        <w:spacing w:line="400" w:lineRule="exact"/>
        <w:ind w:firstLine="480" w:firstLineChars="200"/>
        <w:rPr>
          <w:rFonts w:hint="eastAsia" w:ascii="宋体" w:hAnsi="宋体"/>
          <w:sz w:val="24"/>
        </w:rPr>
      </w:pPr>
      <w:r>
        <w:rPr>
          <w:rFonts w:hint="eastAsia" w:ascii="宋体" w:hAnsi="宋体"/>
          <w:sz w:val="24"/>
        </w:rPr>
        <w:t>5.1投标人提交的投标报价文件以及投标人与</w:t>
      </w:r>
      <w:r>
        <w:rPr>
          <w:rFonts w:hint="eastAsia" w:ascii="宋体" w:hAnsi="宋体"/>
          <w:color w:val="000000"/>
          <w:sz w:val="24"/>
        </w:rPr>
        <w:t>集中采购机构</w:t>
      </w:r>
      <w:r>
        <w:rPr>
          <w:rFonts w:hint="eastAsia" w:ascii="宋体" w:hAnsi="宋体"/>
          <w:sz w:val="24"/>
        </w:rPr>
        <w:t>就此投标发生的所有来往函电均应使用简体中文。</w:t>
      </w:r>
    </w:p>
    <w:p>
      <w:pPr>
        <w:spacing w:line="400" w:lineRule="exact"/>
        <w:ind w:firstLine="480" w:firstLineChars="200"/>
        <w:rPr>
          <w:rFonts w:hint="eastAsia" w:ascii="宋体" w:hAnsi="宋体"/>
          <w:sz w:val="24"/>
        </w:rPr>
      </w:pPr>
      <w:r>
        <w:rPr>
          <w:rFonts w:hint="eastAsia" w:ascii="宋体" w:hAnsi="宋体"/>
          <w:sz w:val="24"/>
        </w:rPr>
        <w:t>5.2 除谈判文件中另有规定外，投标报价文件所使用的度量衡单位，均须采用国家法定计量单位。</w:t>
      </w:r>
    </w:p>
    <w:p>
      <w:pPr>
        <w:spacing w:line="400" w:lineRule="exact"/>
        <w:ind w:firstLine="480" w:firstLineChars="200"/>
        <w:rPr>
          <w:rFonts w:hint="eastAsia" w:ascii="宋体" w:hAnsi="宋体"/>
          <w:sz w:val="24"/>
        </w:rPr>
      </w:pPr>
      <w:r>
        <w:rPr>
          <w:rFonts w:hint="eastAsia" w:ascii="宋体" w:hAnsi="宋体"/>
          <w:sz w:val="24"/>
        </w:rPr>
        <w:t>5.3附有外文资料的，须翻译成中文并加盖投标人公章，如果翻译的中文资料与外文资料存在差异和矛盾时，以中文资料为准。其准确性由投标人负责。</w:t>
      </w:r>
    </w:p>
    <w:p>
      <w:pPr>
        <w:widowControl/>
        <w:spacing w:before="100" w:beforeAutospacing="1" w:after="100" w:afterAutospacing="1"/>
        <w:ind w:firstLine="542" w:firstLineChars="200"/>
        <w:jc w:val="left"/>
        <w:outlineLvl w:val="2"/>
        <w:rPr>
          <w:rFonts w:hint="eastAsia" w:ascii="宋体" w:hAnsi="宋体"/>
          <w:b/>
          <w:bCs/>
          <w:kern w:val="0"/>
          <w:sz w:val="27"/>
          <w:szCs w:val="27"/>
        </w:rPr>
      </w:pPr>
      <w:bookmarkStart w:id="44" w:name="_Toc438743811"/>
      <w:bookmarkStart w:id="45" w:name="_Toc416183199"/>
      <w:bookmarkStart w:id="46" w:name="_Toc325726007"/>
      <w:bookmarkStart w:id="47" w:name="_Toc376936738"/>
      <w:bookmarkStart w:id="48" w:name="_Toc438818330"/>
      <w:r>
        <w:rPr>
          <w:rFonts w:hint="eastAsia" w:ascii="宋体" w:hAnsi="宋体"/>
          <w:b/>
          <w:bCs/>
          <w:kern w:val="0"/>
          <w:sz w:val="27"/>
          <w:szCs w:val="27"/>
        </w:rPr>
        <w:t>6.投标报价及币种</w:t>
      </w:r>
      <w:bookmarkEnd w:id="44"/>
      <w:bookmarkEnd w:id="45"/>
      <w:bookmarkEnd w:id="46"/>
      <w:bookmarkEnd w:id="47"/>
      <w:bookmarkEnd w:id="48"/>
    </w:p>
    <w:p>
      <w:pPr>
        <w:spacing w:line="400" w:lineRule="exact"/>
        <w:ind w:firstLine="480" w:firstLineChars="200"/>
        <w:jc w:val="left"/>
        <w:rPr>
          <w:rFonts w:hint="eastAsia" w:ascii="宋体" w:hAnsi="宋体"/>
          <w:b/>
          <w:bCs/>
          <w:sz w:val="24"/>
        </w:rPr>
      </w:pPr>
      <w:r>
        <w:rPr>
          <w:rFonts w:hint="eastAsia" w:ascii="宋体" w:hAnsi="宋体"/>
          <w:sz w:val="24"/>
        </w:rPr>
        <w:t>6.l 投标报价为投标总价。必须包括：</w:t>
      </w:r>
      <w:r>
        <w:rPr>
          <w:rFonts w:hint="eastAsia" w:ascii="宋体" w:hAnsi="宋体"/>
          <w:b/>
          <w:bCs/>
          <w:sz w:val="24"/>
          <w:lang w:val="zh-CN"/>
        </w:rPr>
        <w:t>税金、进出场费、保险费、食宿费等全部费用。</w:t>
      </w:r>
    </w:p>
    <w:p>
      <w:pPr>
        <w:spacing w:line="400" w:lineRule="exact"/>
        <w:ind w:firstLine="480" w:firstLineChars="200"/>
        <w:rPr>
          <w:rFonts w:hint="eastAsia" w:ascii="宋体" w:hAnsi="宋体"/>
          <w:sz w:val="24"/>
        </w:rPr>
      </w:pPr>
      <w:r>
        <w:rPr>
          <w:rFonts w:hint="eastAsia" w:ascii="宋体" w:hAnsi="宋体"/>
          <w:sz w:val="24"/>
        </w:rPr>
        <w:t>6.2 投标函中应注明投标有效期。</w:t>
      </w:r>
    </w:p>
    <w:p>
      <w:pPr>
        <w:spacing w:line="400" w:lineRule="exact"/>
        <w:ind w:firstLine="480" w:firstLineChars="200"/>
        <w:rPr>
          <w:rFonts w:hint="eastAsia" w:ascii="宋体" w:hAnsi="宋体" w:cs="宋体"/>
          <w:color w:val="000000"/>
          <w:kern w:val="0"/>
          <w:sz w:val="24"/>
          <w:shd w:val="pct10" w:color="auto" w:fill="FFFFFF"/>
        </w:rPr>
      </w:pPr>
      <w:r>
        <w:rPr>
          <w:rFonts w:hint="eastAsia" w:ascii="宋体" w:hAnsi="宋体"/>
          <w:sz w:val="24"/>
        </w:rPr>
        <w:t>6.3 投标人应根据谈判文件规定的格式完整填写所有内容，</w:t>
      </w:r>
      <w:r>
        <w:rPr>
          <w:rFonts w:hint="eastAsia" w:ascii="宋体" w:hAnsi="宋体" w:cs="宋体"/>
          <w:sz w:val="24"/>
        </w:rPr>
        <w:t>并保证所提供的全部资料真实可信，自愿承担相应责任</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6.4 投标报价为闭口价，即成交后在合同有效期内价格不变。</w:t>
      </w:r>
    </w:p>
    <w:p>
      <w:pPr>
        <w:spacing w:line="400" w:lineRule="exact"/>
        <w:ind w:firstLine="480" w:firstLineChars="200"/>
        <w:rPr>
          <w:rFonts w:hint="eastAsia" w:ascii="宋体" w:hAnsi="宋体"/>
          <w:sz w:val="24"/>
        </w:rPr>
      </w:pPr>
      <w:r>
        <w:rPr>
          <w:rFonts w:hint="eastAsia" w:ascii="宋体" w:hAnsi="宋体"/>
          <w:sz w:val="24"/>
        </w:rPr>
        <w:t>6.5 投标币种为人民币。</w:t>
      </w:r>
    </w:p>
    <w:p>
      <w:pPr>
        <w:widowControl/>
        <w:spacing w:before="100" w:beforeAutospacing="1" w:after="100" w:afterAutospacing="1"/>
        <w:ind w:firstLine="542" w:firstLineChars="200"/>
        <w:jc w:val="left"/>
        <w:outlineLvl w:val="2"/>
        <w:rPr>
          <w:rFonts w:hint="eastAsia" w:ascii="宋体" w:hAnsi="宋体"/>
          <w:b/>
          <w:bCs/>
          <w:kern w:val="0"/>
          <w:sz w:val="27"/>
          <w:szCs w:val="27"/>
        </w:rPr>
      </w:pPr>
      <w:bookmarkStart w:id="49" w:name="_Toc376936743"/>
      <w:bookmarkStart w:id="50" w:name="_Toc416183200"/>
      <w:bookmarkStart w:id="51" w:name="_Toc438743812"/>
      <w:bookmarkStart w:id="52" w:name="_Toc438818331"/>
      <w:bookmarkStart w:id="53" w:name="_Toc325726012"/>
      <w:r>
        <w:rPr>
          <w:rFonts w:hint="eastAsia" w:ascii="宋体" w:hAnsi="宋体"/>
          <w:b/>
          <w:bCs/>
          <w:kern w:val="0"/>
          <w:sz w:val="27"/>
          <w:szCs w:val="27"/>
        </w:rPr>
        <w:t>7.投标保证金</w:t>
      </w:r>
      <w:bookmarkEnd w:id="49"/>
      <w:bookmarkEnd w:id="50"/>
      <w:bookmarkEnd w:id="51"/>
      <w:bookmarkEnd w:id="52"/>
      <w:bookmarkEnd w:id="53"/>
    </w:p>
    <w:p>
      <w:pPr>
        <w:autoSpaceDE w:val="0"/>
        <w:autoSpaceDN w:val="0"/>
        <w:adjustRightInd w:val="0"/>
        <w:spacing w:line="400" w:lineRule="exact"/>
        <w:ind w:firstLine="530" w:firstLineChars="221"/>
        <w:rPr>
          <w:rFonts w:hint="eastAsia" w:ascii="宋体" w:hAnsi="宋体" w:cs="宋体"/>
          <w:sz w:val="24"/>
          <w:lang w:val="zh-CN"/>
        </w:rPr>
      </w:pPr>
      <w:r>
        <w:rPr>
          <w:rFonts w:hint="eastAsia" w:ascii="宋体" w:hAnsi="宋体" w:cs="宋体"/>
          <w:sz w:val="24"/>
          <w:lang w:val="zh-CN"/>
        </w:rPr>
        <w:t>7.1 投标人须在投标截止期前按所投包采购预算额度的</w:t>
      </w:r>
      <w:r>
        <w:rPr>
          <w:rFonts w:hint="eastAsia" w:ascii="宋体" w:hAnsi="宋体" w:cs="宋体"/>
          <w:sz w:val="24"/>
          <w:lang w:val="en-US" w:eastAsia="zh-CN"/>
        </w:rPr>
        <w:t>1</w:t>
      </w:r>
      <w:r>
        <w:rPr>
          <w:rFonts w:hint="eastAsia" w:ascii="宋体" w:hAnsi="宋体" w:cs="宋体"/>
          <w:sz w:val="24"/>
          <w:lang w:val="zh-CN"/>
        </w:rPr>
        <w:t>%缴纳投标保证金。本次采购活动中未中标且投标人未发生违规行为的，</w:t>
      </w:r>
      <w:r>
        <w:rPr>
          <w:rFonts w:hint="eastAsia" w:ascii="宋体" w:hAnsi="宋体"/>
          <w:sz w:val="24"/>
          <w:szCs w:val="20"/>
        </w:rPr>
        <w:t>由</w:t>
      </w:r>
      <w:r>
        <w:rPr>
          <w:rFonts w:hint="eastAsia" w:ascii="宋体" w:hAnsi="宋体" w:cs="宋体"/>
          <w:sz w:val="24"/>
          <w:lang w:val="zh-CN"/>
        </w:rPr>
        <w:t>集中采购机构在法定期限内退还投标保证金；</w:t>
      </w:r>
      <w:r>
        <w:rPr>
          <w:rFonts w:hint="eastAsia" w:ascii="宋体" w:hAnsi="宋体"/>
          <w:sz w:val="24"/>
          <w:szCs w:val="20"/>
        </w:rPr>
        <w:t>成交</w:t>
      </w:r>
      <w:r>
        <w:rPr>
          <w:rFonts w:hint="eastAsia" w:ascii="宋体" w:hAnsi="宋体"/>
          <w:sz w:val="24"/>
          <w:szCs w:val="20"/>
          <w:lang w:eastAsia="zh-CN"/>
        </w:rPr>
        <w:t>服务</w:t>
      </w:r>
      <w:r>
        <w:rPr>
          <w:rFonts w:hint="eastAsia" w:ascii="宋体" w:hAnsi="宋体"/>
          <w:sz w:val="24"/>
          <w:szCs w:val="20"/>
        </w:rPr>
        <w:t>商的</w:t>
      </w:r>
      <w:r>
        <w:rPr>
          <w:rFonts w:hint="eastAsia" w:ascii="宋体" w:hAnsi="宋体" w:cs="宋体"/>
          <w:sz w:val="24"/>
          <w:lang w:val="zh-CN"/>
        </w:rPr>
        <w:t>投标保证金</w:t>
      </w:r>
      <w:r>
        <w:rPr>
          <w:rFonts w:hint="eastAsia" w:ascii="宋体" w:hAnsi="宋体"/>
          <w:sz w:val="24"/>
          <w:szCs w:val="20"/>
        </w:rPr>
        <w:t>自采购合同签订之日起5个工作日内予以退还。</w:t>
      </w:r>
    </w:p>
    <w:p>
      <w:pPr>
        <w:autoSpaceDE w:val="0"/>
        <w:autoSpaceDN w:val="0"/>
        <w:adjustRightInd w:val="0"/>
        <w:spacing w:line="400" w:lineRule="exact"/>
        <w:ind w:firstLine="530" w:firstLineChars="221"/>
        <w:rPr>
          <w:rFonts w:hint="eastAsia" w:ascii="宋体" w:hAnsi="宋体"/>
          <w:sz w:val="24"/>
          <w:szCs w:val="20"/>
          <w:lang w:val="zh-CN"/>
        </w:rPr>
      </w:pPr>
      <w:r>
        <w:rPr>
          <w:rFonts w:hint="eastAsia" w:ascii="宋体" w:hAnsi="宋体" w:cs="宋体"/>
          <w:sz w:val="24"/>
          <w:lang w:val="zh-CN"/>
        </w:rPr>
        <w:t>7.2</w:t>
      </w:r>
      <w:r>
        <w:rPr>
          <w:rFonts w:ascii="宋体" w:hAnsi="宋体"/>
          <w:bCs/>
          <w:sz w:val="24"/>
        </w:rPr>
        <w:t>谈判保证金</w:t>
      </w:r>
      <w:r>
        <w:rPr>
          <w:rFonts w:hint="eastAsia" w:ascii="宋体" w:hAnsi="宋体"/>
          <w:bCs/>
          <w:sz w:val="24"/>
        </w:rPr>
        <w:t>（人民币）：</w:t>
      </w:r>
      <w:r>
        <w:rPr>
          <w:rFonts w:hint="eastAsia" w:ascii="宋体" w:hAnsi="宋体"/>
          <w:sz w:val="24"/>
          <w:szCs w:val="20"/>
          <w:lang w:val="zh-CN"/>
        </w:rPr>
        <w:t xml:space="preserve"> </w:t>
      </w:r>
      <w:r>
        <w:rPr>
          <w:rFonts w:hint="eastAsia" w:ascii="宋体" w:hAnsi="宋体"/>
          <w:sz w:val="24"/>
          <w:szCs w:val="20"/>
          <w:lang w:val="zh-CN" w:eastAsia="zh-CN"/>
        </w:rPr>
        <w:t>陆仟元整</w:t>
      </w:r>
      <w:r>
        <w:rPr>
          <w:rFonts w:hint="eastAsia" w:ascii="宋体" w:hAnsi="宋体"/>
          <w:sz w:val="24"/>
          <w:szCs w:val="20"/>
          <w:lang w:val="zh-CN"/>
        </w:rPr>
        <w:t>（</w:t>
      </w:r>
      <w:r>
        <w:rPr>
          <w:rFonts w:hint="eastAsia" w:ascii="宋体" w:hAnsi="宋体"/>
          <w:sz w:val="24"/>
          <w:szCs w:val="20"/>
          <w:lang w:val="en-US" w:eastAsia="zh-CN"/>
        </w:rPr>
        <w:t>6000.00</w:t>
      </w:r>
      <w:r>
        <w:rPr>
          <w:rFonts w:hint="eastAsia" w:ascii="宋体" w:hAnsi="宋体"/>
          <w:sz w:val="24"/>
          <w:szCs w:val="20"/>
          <w:lang w:val="zh-CN"/>
        </w:rPr>
        <w:t>元）</w:t>
      </w:r>
    </w:p>
    <w:p>
      <w:pPr>
        <w:autoSpaceDE w:val="0"/>
        <w:autoSpaceDN w:val="0"/>
        <w:snapToGrid w:val="0"/>
        <w:spacing w:line="300" w:lineRule="auto"/>
        <w:ind w:firstLine="480" w:firstLineChars="200"/>
        <w:rPr>
          <w:rFonts w:ascii="宋体" w:hAnsi="宋体"/>
          <w:bCs/>
          <w:sz w:val="24"/>
        </w:rPr>
      </w:pPr>
      <w:r>
        <w:rPr>
          <w:rFonts w:hint="eastAsia" w:ascii="宋体" w:hAnsi="宋体"/>
          <w:bCs/>
          <w:sz w:val="24"/>
        </w:rPr>
        <w:t>缴纳方式：</w:t>
      </w:r>
      <w:r>
        <w:rPr>
          <w:rFonts w:ascii="宋体" w:hAnsi="宋体"/>
          <w:bCs/>
          <w:sz w:val="24"/>
        </w:rPr>
        <w:t>以人民币提交，以转账、汇兑、支票或汇票方式直接缴入我司规定账户（请注明项目名称及包号、不收现金），所有递交方式均以到账时间为准。</w:t>
      </w:r>
    </w:p>
    <w:p>
      <w:pPr>
        <w:ind w:firstLine="480"/>
        <w:jc w:val="left"/>
        <w:rPr>
          <w:rFonts w:hint="eastAsia" w:ascii="宋体" w:hAnsi="宋体"/>
          <w:bCs/>
          <w:sz w:val="24"/>
        </w:rPr>
      </w:pPr>
      <w:r>
        <w:rPr>
          <w:rFonts w:ascii="宋体" w:hAnsi="宋体"/>
          <w:bCs/>
          <w:sz w:val="24"/>
        </w:rPr>
        <w:t>收款单位：</w:t>
      </w:r>
      <w:r>
        <w:rPr>
          <w:rFonts w:hint="eastAsia" w:ascii="宋体" w:hAnsi="宋体" w:cs="宋体"/>
          <w:color w:val="000000"/>
          <w:kern w:val="0"/>
          <w:sz w:val="24"/>
          <w:szCs w:val="24"/>
          <w:lang w:val="en-US" w:eastAsia="zh-CN" w:bidi="ar"/>
        </w:rPr>
        <w:t>青海科亿工程项目管理有限公司</w:t>
      </w:r>
      <w:r>
        <w:rPr>
          <w:rFonts w:ascii="宋体" w:hAnsi="宋体"/>
          <w:bCs/>
          <w:sz w:val="24"/>
        </w:rPr>
        <w:t>　</w:t>
      </w:r>
      <w:r>
        <w:rPr>
          <w:rFonts w:hint="eastAsia" w:ascii="宋体" w:hAnsi="宋体"/>
          <w:bCs/>
          <w:sz w:val="24"/>
        </w:rPr>
        <w:t xml:space="preserve">  </w:t>
      </w:r>
    </w:p>
    <w:p>
      <w:pPr>
        <w:autoSpaceDE w:val="0"/>
        <w:autoSpaceDN w:val="0"/>
        <w:snapToGrid w:val="0"/>
        <w:spacing w:line="300" w:lineRule="auto"/>
        <w:ind w:firstLine="480" w:firstLineChars="200"/>
        <w:rPr>
          <w:rFonts w:ascii="宋体" w:hAnsi="宋体"/>
          <w:bCs/>
          <w:sz w:val="24"/>
        </w:rPr>
      </w:pPr>
      <w:r>
        <w:rPr>
          <w:rFonts w:ascii="宋体" w:hAnsi="宋体"/>
          <w:bCs/>
          <w:sz w:val="24"/>
        </w:rPr>
        <w:t>开 户 行：</w:t>
      </w:r>
      <w:r>
        <w:rPr>
          <w:rFonts w:hint="eastAsia" w:ascii="宋体" w:hAnsi="宋体"/>
          <w:bCs/>
          <w:sz w:val="24"/>
          <w:lang w:val="en-US" w:eastAsia="zh-CN"/>
        </w:rPr>
        <w:t>青海银行股份有限公司海湖新区支行</w:t>
      </w:r>
    </w:p>
    <w:p>
      <w:pPr>
        <w:autoSpaceDE w:val="0"/>
        <w:autoSpaceDN w:val="0"/>
        <w:snapToGrid w:val="0"/>
        <w:spacing w:line="300" w:lineRule="auto"/>
        <w:ind w:firstLine="480" w:firstLineChars="200"/>
        <w:rPr>
          <w:rFonts w:hint="eastAsia" w:ascii="宋体" w:hAnsi="宋体"/>
          <w:bCs/>
          <w:sz w:val="24"/>
          <w:lang w:val="en-US" w:eastAsia="zh-CN"/>
        </w:rPr>
      </w:pPr>
      <w:r>
        <w:rPr>
          <w:rFonts w:ascii="宋体" w:hAnsi="宋体"/>
          <w:bCs/>
          <w:sz w:val="24"/>
        </w:rPr>
        <w:t>银行账号：</w:t>
      </w:r>
      <w:r>
        <w:rPr>
          <w:rFonts w:hint="eastAsia" w:ascii="宋体" w:hAnsi="宋体"/>
          <w:bCs/>
          <w:sz w:val="24"/>
          <w:lang w:val="en-US" w:eastAsia="zh-CN"/>
        </w:rPr>
        <w:t>0701 2010 0024 6074</w:t>
      </w:r>
    </w:p>
    <w:p>
      <w:pPr>
        <w:ind w:firstLine="465"/>
        <w:jc w:val="left"/>
        <w:rPr>
          <w:rFonts w:hint="eastAsia" w:ascii="宋体" w:hAnsi="宋体" w:cs="宋体"/>
          <w:sz w:val="24"/>
        </w:rPr>
      </w:pPr>
      <w:r>
        <w:rPr>
          <w:rFonts w:ascii="宋体" w:hAnsi="宋体"/>
          <w:bCs/>
          <w:sz w:val="24"/>
        </w:rPr>
        <w:t>交款截止时间：</w:t>
      </w:r>
      <w:r>
        <w:rPr>
          <w:rFonts w:hint="eastAsia" w:hAnsi="宋体"/>
          <w:sz w:val="24"/>
          <w:lang w:val="zh-CN" w:eastAsia="zh-CN"/>
        </w:rPr>
        <w:t>投标截止时间前一日</w:t>
      </w:r>
      <w:r>
        <w:rPr>
          <w:rFonts w:hint="eastAsia" w:hAnsi="宋体"/>
          <w:sz w:val="24"/>
          <w:lang w:val="zh-CN"/>
        </w:rPr>
        <w:t>17：00点前（</w:t>
      </w:r>
      <w:r>
        <w:rPr>
          <w:rFonts w:hint="eastAsia" w:ascii="宋体" w:hAnsi="宋体" w:cs="宋体"/>
          <w:sz w:val="24"/>
        </w:rPr>
        <w:t>谈判保证金的交纳以银行到账时间为准）。</w:t>
      </w:r>
    </w:p>
    <w:p>
      <w:pPr>
        <w:autoSpaceDE w:val="0"/>
        <w:autoSpaceDN w:val="0"/>
        <w:snapToGrid w:val="0"/>
        <w:spacing w:line="300" w:lineRule="auto"/>
        <w:ind w:firstLine="480" w:firstLineChars="200"/>
        <w:rPr>
          <w:sz w:val="24"/>
        </w:rPr>
      </w:pPr>
      <w:r>
        <w:rPr>
          <w:rFonts w:hint="eastAsia"/>
          <w:sz w:val="24"/>
        </w:rPr>
        <w:t>7</w:t>
      </w:r>
      <w:r>
        <w:rPr>
          <w:sz w:val="24"/>
        </w:rPr>
        <w:t xml:space="preserve">.3  </w:t>
      </w:r>
      <w:r>
        <w:rPr>
          <w:rFonts w:hAnsi="宋体"/>
          <w:sz w:val="24"/>
        </w:rPr>
        <w:t>未按规定时间和数额交纳谈判保证金的响应文件，应视为非响应性响应予以拒绝。</w:t>
      </w:r>
    </w:p>
    <w:p>
      <w:pPr>
        <w:snapToGrid w:val="0"/>
        <w:spacing w:line="300" w:lineRule="auto"/>
        <w:ind w:firstLine="480" w:firstLineChars="200"/>
        <w:rPr>
          <w:sz w:val="24"/>
        </w:rPr>
      </w:pPr>
      <w:r>
        <w:rPr>
          <w:rFonts w:hint="eastAsia"/>
          <w:sz w:val="24"/>
        </w:rPr>
        <w:t>7</w:t>
      </w:r>
      <w:r>
        <w:rPr>
          <w:sz w:val="24"/>
        </w:rPr>
        <w:t xml:space="preserve">.4  </w:t>
      </w:r>
      <w:r>
        <w:rPr>
          <w:rFonts w:hAnsi="宋体"/>
          <w:sz w:val="24"/>
        </w:rPr>
        <w:t>未成交的</w:t>
      </w:r>
      <w:r>
        <w:rPr>
          <w:rFonts w:hint="eastAsia" w:hAnsi="宋体"/>
          <w:sz w:val="24"/>
          <w:lang w:eastAsia="zh-CN"/>
        </w:rPr>
        <w:t>服务</w:t>
      </w:r>
      <w:r>
        <w:rPr>
          <w:rFonts w:hAnsi="宋体"/>
          <w:sz w:val="24"/>
        </w:rPr>
        <w:t>商的谈判保证金，</w:t>
      </w:r>
      <w:r>
        <w:rPr>
          <w:rFonts w:hint="eastAsia" w:ascii="宋体" w:hAnsi="宋体" w:cs="宋体"/>
          <w:bCs/>
          <w:sz w:val="24"/>
        </w:rPr>
        <w:t>在成交通知书发出后五个工作日内全额退还。</w:t>
      </w:r>
    </w:p>
    <w:p>
      <w:pPr>
        <w:autoSpaceDE w:val="0"/>
        <w:autoSpaceDN w:val="0"/>
        <w:snapToGrid w:val="0"/>
        <w:spacing w:line="300" w:lineRule="auto"/>
        <w:ind w:firstLine="480" w:firstLineChars="200"/>
        <w:rPr>
          <w:sz w:val="24"/>
        </w:rPr>
      </w:pPr>
      <w:r>
        <w:rPr>
          <w:rFonts w:hint="eastAsia"/>
          <w:sz w:val="24"/>
        </w:rPr>
        <w:t>7</w:t>
      </w:r>
      <w:r>
        <w:rPr>
          <w:sz w:val="24"/>
        </w:rPr>
        <w:t xml:space="preserve">.5  </w:t>
      </w:r>
      <w:r>
        <w:rPr>
          <w:rFonts w:hAnsi="宋体"/>
          <w:sz w:val="24"/>
        </w:rPr>
        <w:t>下列任何情况发生时，谈判保证金将被不予退还：</w:t>
      </w:r>
    </w:p>
    <w:p>
      <w:pPr>
        <w:autoSpaceDE w:val="0"/>
        <w:autoSpaceDN w:val="0"/>
        <w:snapToGrid w:val="0"/>
        <w:spacing w:line="300" w:lineRule="auto"/>
        <w:ind w:firstLine="480" w:firstLineChars="200"/>
        <w:rPr>
          <w:sz w:val="24"/>
        </w:rPr>
      </w:pPr>
      <w:r>
        <w:rPr>
          <w:rFonts w:hint="eastAsia"/>
          <w:sz w:val="24"/>
        </w:rPr>
        <w:t>7</w:t>
      </w:r>
      <w:r>
        <w:rPr>
          <w:sz w:val="24"/>
        </w:rPr>
        <w:t xml:space="preserve">.5.1 </w:t>
      </w:r>
      <w:r>
        <w:rPr>
          <w:rFonts w:hint="eastAsia" w:hAnsi="宋体"/>
          <w:sz w:val="24"/>
          <w:lang w:eastAsia="zh-CN"/>
        </w:rPr>
        <w:t>服务</w:t>
      </w:r>
      <w:r>
        <w:rPr>
          <w:rFonts w:hAnsi="宋体"/>
          <w:sz w:val="24"/>
        </w:rPr>
        <w:t>商在有效期内撤回其响应文件的；</w:t>
      </w:r>
    </w:p>
    <w:p>
      <w:pPr>
        <w:autoSpaceDE w:val="0"/>
        <w:autoSpaceDN w:val="0"/>
        <w:snapToGrid w:val="0"/>
        <w:spacing w:line="300" w:lineRule="auto"/>
        <w:ind w:firstLine="480" w:firstLineChars="200"/>
        <w:rPr>
          <w:sz w:val="24"/>
        </w:rPr>
      </w:pPr>
      <w:r>
        <w:rPr>
          <w:rFonts w:hint="eastAsia"/>
          <w:sz w:val="24"/>
        </w:rPr>
        <w:t>7</w:t>
      </w:r>
      <w:r>
        <w:rPr>
          <w:sz w:val="24"/>
        </w:rPr>
        <w:t xml:space="preserve">.5.2 </w:t>
      </w:r>
      <w:r>
        <w:rPr>
          <w:rFonts w:hint="eastAsia" w:hAnsi="宋体"/>
          <w:sz w:val="24"/>
          <w:lang w:eastAsia="zh-CN"/>
        </w:rPr>
        <w:t>服务</w:t>
      </w:r>
      <w:r>
        <w:rPr>
          <w:rFonts w:hAnsi="宋体"/>
          <w:sz w:val="24"/>
        </w:rPr>
        <w:t>商在采购活动中有违法、违纪行为的；</w:t>
      </w:r>
    </w:p>
    <w:p>
      <w:pPr>
        <w:autoSpaceDE w:val="0"/>
        <w:autoSpaceDN w:val="0"/>
        <w:snapToGrid w:val="0"/>
        <w:spacing w:line="300" w:lineRule="auto"/>
        <w:ind w:firstLine="480" w:firstLineChars="200"/>
        <w:rPr>
          <w:sz w:val="24"/>
        </w:rPr>
      </w:pPr>
      <w:r>
        <w:rPr>
          <w:rFonts w:hint="eastAsia"/>
          <w:sz w:val="24"/>
        </w:rPr>
        <w:t>7</w:t>
      </w:r>
      <w:r>
        <w:rPr>
          <w:sz w:val="24"/>
        </w:rPr>
        <w:t xml:space="preserve">.5.3 </w:t>
      </w:r>
      <w:r>
        <w:rPr>
          <w:rFonts w:hAnsi="宋体"/>
          <w:sz w:val="24"/>
        </w:rPr>
        <w:t>成交</w:t>
      </w:r>
      <w:r>
        <w:rPr>
          <w:rFonts w:hint="eastAsia" w:hAnsi="宋体"/>
          <w:sz w:val="24"/>
          <w:lang w:eastAsia="zh-CN"/>
        </w:rPr>
        <w:t>服务</w:t>
      </w:r>
      <w:r>
        <w:rPr>
          <w:rFonts w:hAnsi="宋体"/>
          <w:sz w:val="24"/>
        </w:rPr>
        <w:t>商无正当理由不与采购单位签订政府采购合同的；</w:t>
      </w:r>
    </w:p>
    <w:p>
      <w:pPr>
        <w:autoSpaceDE w:val="0"/>
        <w:autoSpaceDN w:val="0"/>
        <w:snapToGrid w:val="0"/>
        <w:spacing w:line="300" w:lineRule="auto"/>
        <w:ind w:firstLine="480" w:firstLineChars="200"/>
        <w:rPr>
          <w:sz w:val="24"/>
        </w:rPr>
      </w:pPr>
      <w:r>
        <w:rPr>
          <w:rFonts w:hint="eastAsia"/>
          <w:sz w:val="24"/>
        </w:rPr>
        <w:t>7</w:t>
      </w:r>
      <w:r>
        <w:rPr>
          <w:sz w:val="24"/>
        </w:rPr>
        <w:t xml:space="preserve">.5.4 </w:t>
      </w:r>
      <w:r>
        <w:rPr>
          <w:rFonts w:hAnsi="宋体"/>
          <w:sz w:val="24"/>
        </w:rPr>
        <w:t>成交</w:t>
      </w:r>
      <w:r>
        <w:rPr>
          <w:rFonts w:hint="eastAsia" w:hAnsi="宋体"/>
          <w:sz w:val="24"/>
          <w:lang w:eastAsia="zh-CN"/>
        </w:rPr>
        <w:t>服务</w:t>
      </w:r>
      <w:r>
        <w:rPr>
          <w:rFonts w:hAnsi="宋体"/>
          <w:sz w:val="24"/>
        </w:rPr>
        <w:t>商未按谈判文件要求交纳履约保证金的；</w:t>
      </w:r>
    </w:p>
    <w:p>
      <w:pPr>
        <w:autoSpaceDE w:val="0"/>
        <w:autoSpaceDN w:val="0"/>
        <w:snapToGrid w:val="0"/>
        <w:spacing w:line="300" w:lineRule="auto"/>
        <w:ind w:firstLine="480" w:firstLineChars="200"/>
        <w:rPr>
          <w:rFonts w:hAnsi="宋体"/>
          <w:sz w:val="24"/>
        </w:rPr>
      </w:pPr>
      <w:r>
        <w:rPr>
          <w:rFonts w:hint="eastAsia"/>
          <w:sz w:val="24"/>
        </w:rPr>
        <w:t>7</w:t>
      </w:r>
      <w:r>
        <w:rPr>
          <w:sz w:val="24"/>
        </w:rPr>
        <w:t xml:space="preserve">.5.5 </w:t>
      </w:r>
      <w:r>
        <w:rPr>
          <w:rFonts w:hint="eastAsia" w:hAnsi="宋体"/>
          <w:sz w:val="24"/>
          <w:lang w:eastAsia="zh-CN"/>
        </w:rPr>
        <w:t>服务</w:t>
      </w:r>
      <w:r>
        <w:rPr>
          <w:rFonts w:hAnsi="宋体"/>
          <w:sz w:val="24"/>
        </w:rPr>
        <w:t>商在响应文件中提供虚假材料的；</w:t>
      </w:r>
      <w:bookmarkStart w:id="54" w:name="_Toc438818332"/>
      <w:bookmarkStart w:id="55" w:name="_Toc376936744"/>
      <w:bookmarkStart w:id="56" w:name="_Toc325726013"/>
      <w:bookmarkStart w:id="57" w:name="_Toc438743813"/>
      <w:bookmarkStart w:id="58" w:name="_Toc416183201"/>
    </w:p>
    <w:p>
      <w:pPr>
        <w:autoSpaceDE w:val="0"/>
        <w:autoSpaceDN w:val="0"/>
        <w:snapToGrid w:val="0"/>
        <w:spacing w:line="300" w:lineRule="auto"/>
        <w:ind w:firstLine="542" w:firstLineChars="200"/>
        <w:rPr>
          <w:rFonts w:hint="eastAsia" w:ascii="宋体" w:hAnsi="宋体"/>
          <w:b/>
          <w:bCs/>
          <w:kern w:val="0"/>
          <w:sz w:val="27"/>
          <w:szCs w:val="27"/>
        </w:rPr>
      </w:pPr>
      <w:r>
        <w:rPr>
          <w:rFonts w:hint="eastAsia" w:ascii="宋体" w:hAnsi="宋体"/>
          <w:b/>
          <w:bCs/>
          <w:kern w:val="0"/>
          <w:sz w:val="27"/>
          <w:szCs w:val="27"/>
        </w:rPr>
        <w:t>8.投标有效期</w:t>
      </w:r>
      <w:bookmarkEnd w:id="54"/>
      <w:bookmarkEnd w:id="55"/>
      <w:bookmarkEnd w:id="56"/>
      <w:bookmarkEnd w:id="57"/>
      <w:bookmarkEnd w:id="58"/>
    </w:p>
    <w:p>
      <w:pPr>
        <w:spacing w:line="400" w:lineRule="exact"/>
        <w:ind w:firstLine="480" w:firstLineChars="200"/>
        <w:rPr>
          <w:rFonts w:hint="eastAsia" w:ascii="Times New Roman" w:hAnsi="宋体" w:eastAsia="宋体" w:cs="Times New Roman"/>
          <w:kern w:val="2"/>
          <w:sz w:val="24"/>
          <w:szCs w:val="24"/>
          <w:lang w:val="en-US" w:eastAsia="zh-CN" w:bidi="ar-SA"/>
        </w:rPr>
      </w:pPr>
      <w:r>
        <w:rPr>
          <w:rFonts w:hint="eastAsia" w:ascii="Times New Roman" w:hAnsi="宋体" w:eastAsia="宋体" w:cs="Times New Roman"/>
          <w:kern w:val="2"/>
          <w:sz w:val="24"/>
          <w:szCs w:val="24"/>
          <w:lang w:val="en-US" w:eastAsia="zh-CN" w:bidi="ar-SA"/>
        </w:rPr>
        <w:t>投标有效期为自谈判开始之日起60天。</w:t>
      </w:r>
    </w:p>
    <w:p>
      <w:pPr>
        <w:spacing w:line="300" w:lineRule="auto"/>
        <w:ind w:firstLine="480" w:firstLineChars="200"/>
        <w:rPr>
          <w:b/>
          <w:bCs/>
          <w:sz w:val="24"/>
        </w:rPr>
      </w:pPr>
      <w:r>
        <w:rPr>
          <w:rFonts w:hint="eastAsia" w:ascii="宋体" w:hAnsi="宋体"/>
          <w:sz w:val="24"/>
        </w:rPr>
        <w:t>9．</w:t>
      </w:r>
      <w:r>
        <w:rPr>
          <w:rFonts w:hAnsi="宋体"/>
          <w:b/>
          <w:bCs/>
          <w:sz w:val="24"/>
        </w:rPr>
        <w:t>响应文件的递交</w:t>
      </w:r>
    </w:p>
    <w:p>
      <w:pPr>
        <w:pStyle w:val="19"/>
        <w:spacing w:line="240" w:lineRule="auto"/>
        <w:ind w:firstLine="480"/>
        <w:rPr>
          <w:sz w:val="24"/>
        </w:rPr>
      </w:pPr>
      <w:r>
        <w:rPr>
          <w:rFonts w:hint="eastAsia"/>
          <w:sz w:val="24"/>
        </w:rPr>
        <w:t>9</w:t>
      </w:r>
      <w:r>
        <w:rPr>
          <w:sz w:val="24"/>
        </w:rPr>
        <w:t>.1</w:t>
      </w:r>
      <w:r>
        <w:rPr>
          <w:rFonts w:hAnsi="宋体"/>
          <w:sz w:val="24"/>
        </w:rPr>
        <w:t>响应文件分资格性响应文件和技术、服务性响应文件两部分。资格性响应文件用于谈判小组资格审查，技术、服务性响应文件用于</w:t>
      </w:r>
      <w:r>
        <w:rPr>
          <w:rFonts w:hint="eastAsia" w:hAnsi="宋体"/>
          <w:sz w:val="24"/>
          <w:lang w:eastAsia="zh-CN"/>
        </w:rPr>
        <w:t>服务</w:t>
      </w:r>
      <w:r>
        <w:rPr>
          <w:rFonts w:hAnsi="宋体"/>
          <w:sz w:val="24"/>
        </w:rPr>
        <w:t>商与谈判小组谈判。</w:t>
      </w:r>
    </w:p>
    <w:p>
      <w:pPr>
        <w:pStyle w:val="19"/>
        <w:spacing w:line="240" w:lineRule="auto"/>
        <w:ind w:firstLine="480"/>
        <w:rPr>
          <w:rFonts w:hint="eastAsia" w:hAnsi="宋体"/>
          <w:b/>
          <w:bCs/>
          <w:sz w:val="24"/>
          <w:u w:val="none"/>
        </w:rPr>
      </w:pPr>
      <w:r>
        <w:rPr>
          <w:rFonts w:hint="eastAsia"/>
          <w:sz w:val="24"/>
          <w:u w:val="none"/>
        </w:rPr>
        <w:t>9</w:t>
      </w:r>
      <w:r>
        <w:rPr>
          <w:sz w:val="24"/>
          <w:u w:val="none"/>
        </w:rPr>
        <w:t>.2</w:t>
      </w:r>
      <w:r>
        <w:rPr>
          <w:rFonts w:hint="eastAsia" w:hAnsi="宋体"/>
          <w:sz w:val="24"/>
          <w:u w:val="none"/>
          <w:lang w:eastAsia="zh-CN"/>
        </w:rPr>
        <w:t>服务</w:t>
      </w:r>
      <w:r>
        <w:rPr>
          <w:rFonts w:hAnsi="宋体"/>
          <w:sz w:val="24"/>
          <w:u w:val="none"/>
        </w:rPr>
        <w:t>商递交的响应文件为一式</w:t>
      </w:r>
      <w:r>
        <w:rPr>
          <w:rFonts w:hint="eastAsia" w:hAnsi="宋体"/>
          <w:sz w:val="24"/>
          <w:u w:val="none"/>
        </w:rPr>
        <w:t>叁</w:t>
      </w:r>
      <w:r>
        <w:rPr>
          <w:rFonts w:hAnsi="宋体"/>
          <w:sz w:val="24"/>
          <w:u w:val="none"/>
        </w:rPr>
        <w:t>份，其中</w:t>
      </w:r>
      <w:r>
        <w:rPr>
          <w:rFonts w:hAnsi="宋体"/>
          <w:b w:val="0"/>
          <w:bCs w:val="0"/>
          <w:sz w:val="24"/>
          <w:u w:val="none"/>
        </w:rPr>
        <w:t>正本壹份，副本</w:t>
      </w:r>
      <w:r>
        <w:rPr>
          <w:rFonts w:hint="eastAsia" w:hAnsi="宋体"/>
          <w:b w:val="0"/>
          <w:bCs w:val="0"/>
          <w:sz w:val="24"/>
          <w:u w:val="none"/>
        </w:rPr>
        <w:t>贰</w:t>
      </w:r>
      <w:r>
        <w:rPr>
          <w:rFonts w:hAnsi="宋体"/>
          <w:b w:val="0"/>
          <w:bCs w:val="0"/>
          <w:sz w:val="24"/>
          <w:u w:val="none"/>
        </w:rPr>
        <w:t>份</w:t>
      </w:r>
      <w:r>
        <w:rPr>
          <w:rFonts w:hint="eastAsia" w:hAnsi="宋体"/>
          <w:b w:val="0"/>
          <w:bCs w:val="0"/>
          <w:sz w:val="24"/>
          <w:u w:val="none"/>
          <w:lang w:eastAsia="zh-CN"/>
        </w:rPr>
        <w:t>。一份拷贝的电子</w:t>
      </w:r>
      <w:r>
        <w:rPr>
          <w:rFonts w:hint="eastAsia" w:hAnsi="宋体"/>
          <w:b w:val="0"/>
          <w:bCs w:val="0"/>
          <w:sz w:val="24"/>
          <w:u w:val="none"/>
          <w:lang w:val="en-US" w:eastAsia="zh-CN"/>
        </w:rPr>
        <w:t>u盘</w:t>
      </w:r>
      <w:r>
        <w:rPr>
          <w:rFonts w:hint="eastAsia" w:hAnsi="宋体"/>
          <w:b w:val="0"/>
          <w:bCs w:val="0"/>
          <w:sz w:val="24"/>
          <w:u w:val="none"/>
          <w:lang w:eastAsia="zh-CN"/>
        </w:rPr>
        <w:t>均单独密封</w:t>
      </w:r>
      <w:r>
        <w:rPr>
          <w:rFonts w:hint="eastAsia" w:hAnsi="宋体"/>
          <w:b w:val="0"/>
          <w:bCs w:val="0"/>
          <w:sz w:val="24"/>
          <w:u w:val="none"/>
        </w:rPr>
        <w:t>。</w:t>
      </w:r>
    </w:p>
    <w:p>
      <w:pPr>
        <w:pStyle w:val="19"/>
        <w:spacing w:line="240" w:lineRule="auto"/>
        <w:ind w:firstLine="480"/>
        <w:rPr>
          <w:rFonts w:hAnsi="宋体"/>
          <w:b w:val="0"/>
          <w:bCs w:val="0"/>
          <w:sz w:val="24"/>
          <w:u w:val="none"/>
        </w:rPr>
      </w:pPr>
      <w:r>
        <w:rPr>
          <w:rFonts w:hint="eastAsia" w:hAnsi="宋体"/>
          <w:sz w:val="24"/>
          <w:u w:val="none"/>
        </w:rPr>
        <w:t>采购活动谈判结束前投标单位应向谈判小组递交最终报价确定</w:t>
      </w:r>
      <w:r>
        <w:rPr>
          <w:rFonts w:hint="eastAsia" w:hAnsi="宋体"/>
          <w:b w:val="0"/>
          <w:bCs w:val="0"/>
          <w:sz w:val="24"/>
          <w:u w:val="none"/>
        </w:rPr>
        <w:t>表（此表由投标单位在参加谈判前先将</w:t>
      </w:r>
      <w:r>
        <w:rPr>
          <w:rFonts w:hint="eastAsia" w:hAnsi="宋体"/>
          <w:b w:val="0"/>
          <w:bCs w:val="0"/>
          <w:sz w:val="24"/>
          <w:u w:val="none"/>
          <w:lang w:eastAsia="zh-CN"/>
        </w:rPr>
        <w:t>服务</w:t>
      </w:r>
      <w:r>
        <w:rPr>
          <w:rFonts w:hint="eastAsia" w:hAnsi="宋体"/>
          <w:b w:val="0"/>
          <w:bCs w:val="0"/>
          <w:sz w:val="24"/>
          <w:u w:val="none"/>
        </w:rPr>
        <w:t>商、法人或授权人印章盖好，待递交时当场填写）</w:t>
      </w:r>
      <w:r>
        <w:rPr>
          <w:rFonts w:hAnsi="宋体"/>
          <w:b w:val="0"/>
          <w:bCs w:val="0"/>
          <w:sz w:val="24"/>
          <w:u w:val="none"/>
        </w:rPr>
        <w:t>。</w:t>
      </w:r>
    </w:p>
    <w:p>
      <w:pPr>
        <w:spacing w:line="240" w:lineRule="auto"/>
        <w:ind w:firstLine="480" w:firstLineChars="200"/>
        <w:jc w:val="left"/>
        <w:rPr>
          <w:rFonts w:hAnsi="宋体"/>
          <w:sz w:val="24"/>
          <w:u w:val="none"/>
        </w:rPr>
      </w:pPr>
      <w:r>
        <w:rPr>
          <w:rFonts w:hAnsi="宋体"/>
          <w:sz w:val="24"/>
          <w:u w:val="none"/>
        </w:rPr>
        <w:t>响应文件正本应用不褪色的墨水中文书写或打印，装订成册</w:t>
      </w:r>
      <w:r>
        <w:rPr>
          <w:rFonts w:hint="eastAsia" w:hAnsi="宋体"/>
          <w:sz w:val="24"/>
          <w:u w:val="none"/>
        </w:rPr>
        <w:t>并编制页码</w:t>
      </w:r>
      <w:r>
        <w:rPr>
          <w:rFonts w:hAnsi="宋体"/>
          <w:sz w:val="24"/>
          <w:u w:val="none"/>
        </w:rPr>
        <w:t>。并在响应文件封面标明项目名称、采购编号、</w:t>
      </w:r>
      <w:r>
        <w:rPr>
          <w:rFonts w:hint="eastAsia" w:hAnsi="宋体"/>
          <w:sz w:val="24"/>
          <w:u w:val="none"/>
          <w:lang w:eastAsia="zh-CN"/>
        </w:rPr>
        <w:t>服务</w:t>
      </w:r>
      <w:r>
        <w:rPr>
          <w:rFonts w:hAnsi="宋体"/>
          <w:sz w:val="24"/>
          <w:u w:val="none"/>
        </w:rPr>
        <w:t>商名称以及</w:t>
      </w:r>
      <w:r>
        <w:rPr>
          <w:sz w:val="24"/>
          <w:u w:val="none"/>
        </w:rPr>
        <w:t xml:space="preserve"> “</w:t>
      </w:r>
      <w:r>
        <w:rPr>
          <w:rFonts w:hAnsi="宋体"/>
          <w:sz w:val="24"/>
          <w:u w:val="none"/>
        </w:rPr>
        <w:t>正本</w:t>
      </w:r>
      <w:r>
        <w:rPr>
          <w:sz w:val="24"/>
          <w:u w:val="none"/>
        </w:rPr>
        <w:t>”</w:t>
      </w:r>
      <w:r>
        <w:rPr>
          <w:rFonts w:hAnsi="宋体"/>
          <w:sz w:val="24"/>
          <w:u w:val="none"/>
        </w:rPr>
        <w:t>、</w:t>
      </w:r>
      <w:r>
        <w:rPr>
          <w:sz w:val="24"/>
          <w:u w:val="none"/>
        </w:rPr>
        <w:t>“</w:t>
      </w:r>
      <w:r>
        <w:rPr>
          <w:rFonts w:hAnsi="宋体"/>
          <w:sz w:val="24"/>
          <w:u w:val="none"/>
        </w:rPr>
        <w:t>副本”字样。</w:t>
      </w:r>
      <w:r>
        <w:rPr>
          <w:rFonts w:hint="eastAsia" w:hAnsi="宋体"/>
          <w:sz w:val="24"/>
          <w:u w:val="none"/>
        </w:rPr>
        <w:t>响应</w:t>
      </w:r>
      <w:r>
        <w:rPr>
          <w:rFonts w:hAnsi="宋体"/>
          <w:sz w:val="24"/>
          <w:u w:val="none"/>
        </w:rPr>
        <w:t>文件应按照</w:t>
      </w:r>
      <w:r>
        <w:rPr>
          <w:rFonts w:hint="eastAsia" w:hAnsi="宋体"/>
          <w:sz w:val="24"/>
          <w:u w:val="none"/>
        </w:rPr>
        <w:t>采购</w:t>
      </w:r>
      <w:r>
        <w:rPr>
          <w:rFonts w:hAnsi="宋体"/>
          <w:sz w:val="24"/>
          <w:u w:val="none"/>
        </w:rPr>
        <w:t>文件要求装订</w:t>
      </w:r>
      <w:r>
        <w:rPr>
          <w:rFonts w:hint="eastAsia" w:hAnsi="宋体"/>
          <w:sz w:val="24"/>
          <w:u w:val="none"/>
        </w:rPr>
        <w:t>，正本、副本分别装订单独封装</w:t>
      </w:r>
      <w:r>
        <w:rPr>
          <w:rFonts w:hAnsi="宋体"/>
          <w:sz w:val="24"/>
          <w:u w:val="none"/>
        </w:rPr>
        <w:t>。</w:t>
      </w:r>
      <w:r>
        <w:rPr>
          <w:rFonts w:hint="eastAsia" w:hAnsi="宋体"/>
          <w:sz w:val="24"/>
          <w:u w:val="none"/>
        </w:rPr>
        <w:t>其他方式装订的投标文件一概不予接受。</w:t>
      </w:r>
    </w:p>
    <w:p>
      <w:pPr>
        <w:pStyle w:val="19"/>
        <w:spacing w:line="240" w:lineRule="auto"/>
        <w:ind w:firstLine="480"/>
        <w:rPr>
          <w:sz w:val="24"/>
          <w:u w:val="none"/>
        </w:rPr>
      </w:pPr>
      <w:r>
        <w:rPr>
          <w:rFonts w:hint="eastAsia"/>
          <w:sz w:val="24"/>
          <w:u w:val="none"/>
        </w:rPr>
        <w:t>9</w:t>
      </w:r>
      <w:r>
        <w:rPr>
          <w:sz w:val="24"/>
          <w:u w:val="none"/>
        </w:rPr>
        <w:t>.</w:t>
      </w:r>
      <w:r>
        <w:rPr>
          <w:rFonts w:hint="eastAsia"/>
          <w:sz w:val="24"/>
          <w:u w:val="none"/>
        </w:rPr>
        <w:t>3</w:t>
      </w:r>
      <w:r>
        <w:rPr>
          <w:rFonts w:hAnsi="宋体"/>
          <w:sz w:val="24"/>
          <w:u w:val="none"/>
        </w:rPr>
        <w:t>响应文件应由</w:t>
      </w:r>
      <w:r>
        <w:rPr>
          <w:rFonts w:hint="eastAsia" w:hAnsi="宋体"/>
          <w:sz w:val="24"/>
          <w:u w:val="none"/>
          <w:lang w:eastAsia="zh-CN"/>
        </w:rPr>
        <w:t>服务</w:t>
      </w:r>
      <w:r>
        <w:rPr>
          <w:rFonts w:hAnsi="宋体"/>
          <w:sz w:val="24"/>
          <w:u w:val="none"/>
        </w:rPr>
        <w:t>商法定代表人或经法定代表人正式授权的</w:t>
      </w:r>
      <w:r>
        <w:rPr>
          <w:rFonts w:hint="eastAsia" w:hAnsi="宋体"/>
          <w:sz w:val="24"/>
          <w:u w:val="none"/>
          <w:lang w:eastAsia="zh-CN"/>
        </w:rPr>
        <w:t>服务</w:t>
      </w:r>
      <w:r>
        <w:rPr>
          <w:rFonts w:hAnsi="宋体"/>
          <w:sz w:val="24"/>
          <w:u w:val="none"/>
        </w:rPr>
        <w:t>商代表按竞争性谈判文件的要求签字或加盖公章。</w:t>
      </w:r>
    </w:p>
    <w:p>
      <w:pPr>
        <w:pStyle w:val="19"/>
        <w:spacing w:line="240" w:lineRule="auto"/>
        <w:ind w:firstLine="480"/>
        <w:rPr>
          <w:rFonts w:hint="eastAsia" w:ascii="宋体" w:hAnsi="宋体"/>
          <w:b/>
          <w:bCs/>
          <w:kern w:val="0"/>
          <w:sz w:val="27"/>
          <w:szCs w:val="27"/>
          <w:u w:val="none"/>
        </w:rPr>
      </w:pPr>
      <w:r>
        <w:rPr>
          <w:rFonts w:hint="eastAsia"/>
          <w:sz w:val="24"/>
          <w:u w:val="none"/>
        </w:rPr>
        <w:t>9</w:t>
      </w:r>
      <w:r>
        <w:rPr>
          <w:sz w:val="24"/>
          <w:u w:val="none"/>
        </w:rPr>
        <w:t>.</w:t>
      </w:r>
      <w:r>
        <w:rPr>
          <w:rFonts w:hint="eastAsia"/>
          <w:sz w:val="24"/>
          <w:u w:val="none"/>
        </w:rPr>
        <w:t>4</w:t>
      </w:r>
      <w:r>
        <w:rPr>
          <w:rFonts w:hAnsi="宋体"/>
          <w:sz w:val="24"/>
          <w:u w:val="none"/>
        </w:rPr>
        <w:t>采购单位</w:t>
      </w:r>
      <w:r>
        <w:rPr>
          <w:rFonts w:hint="eastAsia" w:hAnsi="宋体"/>
          <w:sz w:val="24"/>
          <w:u w:val="none"/>
        </w:rPr>
        <w:t>和</w:t>
      </w:r>
      <w:r>
        <w:rPr>
          <w:rFonts w:hAnsi="宋体"/>
          <w:sz w:val="24"/>
          <w:u w:val="none"/>
        </w:rPr>
        <w:t>采购代理机构将拒绝接收在递交响应文件截止时间后送达的任何响应文件。</w:t>
      </w:r>
      <w:bookmarkStart w:id="59" w:name="_Toc416183202"/>
      <w:bookmarkStart w:id="60" w:name="_Toc376936739"/>
      <w:bookmarkStart w:id="61" w:name="_Toc325726008"/>
      <w:bookmarkStart w:id="62" w:name="_Toc438818333"/>
      <w:bookmarkStart w:id="63" w:name="_Toc438743814"/>
    </w:p>
    <w:p>
      <w:pPr>
        <w:widowControl/>
        <w:spacing w:before="100" w:beforeAutospacing="1" w:after="100" w:afterAutospacing="1"/>
        <w:ind w:firstLine="542" w:firstLineChars="200"/>
        <w:jc w:val="left"/>
        <w:outlineLvl w:val="2"/>
        <w:rPr>
          <w:rFonts w:hint="eastAsia" w:ascii="宋体" w:hAnsi="宋体"/>
          <w:b/>
          <w:bCs/>
          <w:kern w:val="0"/>
          <w:sz w:val="27"/>
          <w:szCs w:val="27"/>
        </w:rPr>
      </w:pPr>
      <w:r>
        <w:rPr>
          <w:rFonts w:hint="eastAsia" w:ascii="宋体" w:hAnsi="宋体"/>
          <w:b/>
          <w:bCs/>
          <w:kern w:val="0"/>
          <w:sz w:val="27"/>
          <w:szCs w:val="27"/>
        </w:rPr>
        <w:t>10.投标报价文件构成</w:t>
      </w:r>
      <w:bookmarkEnd w:id="59"/>
      <w:bookmarkEnd w:id="60"/>
      <w:bookmarkEnd w:id="61"/>
      <w:bookmarkEnd w:id="62"/>
      <w:bookmarkEnd w:id="63"/>
    </w:p>
    <w:p>
      <w:pPr>
        <w:spacing w:line="400" w:lineRule="exact"/>
        <w:ind w:firstLine="480" w:firstLineChars="200"/>
        <w:rPr>
          <w:rFonts w:hint="eastAsia" w:ascii="宋体" w:hAnsi="宋体"/>
          <w:sz w:val="24"/>
        </w:rPr>
      </w:pPr>
      <w:r>
        <w:rPr>
          <w:rFonts w:hint="eastAsia" w:ascii="宋体" w:hAnsi="宋体" w:cs="宋体"/>
          <w:sz w:val="24"/>
          <w:lang w:val="zh-CN"/>
        </w:rPr>
        <w:t>10.1</w:t>
      </w:r>
      <w:r>
        <w:rPr>
          <w:rFonts w:hint="eastAsia" w:ascii="宋体" w:hAnsi="宋体"/>
          <w:sz w:val="24"/>
        </w:rPr>
        <w:t>投标人应提交相关证明材料，作为其参加谈判和成交后有能力履行合同的证明。编写的投标报价文件须包括以下内容（格式详见谈判文件第四部分内容）：</w:t>
      </w:r>
    </w:p>
    <w:p>
      <w:pPr>
        <w:spacing w:line="400" w:lineRule="exact"/>
        <w:ind w:firstLine="480" w:firstLineChars="200"/>
        <w:rPr>
          <w:rFonts w:hint="eastAsia" w:ascii="宋体" w:hAnsi="宋体"/>
          <w:sz w:val="24"/>
        </w:rPr>
      </w:pPr>
      <w:r>
        <w:rPr>
          <w:rFonts w:hint="eastAsia" w:ascii="宋体" w:hAnsi="宋体"/>
          <w:sz w:val="24"/>
        </w:rPr>
        <w:t>（1）投标报价文件封面</w:t>
      </w:r>
    </w:p>
    <w:p>
      <w:pPr>
        <w:spacing w:line="400" w:lineRule="exact"/>
        <w:ind w:firstLine="480" w:firstLineChars="200"/>
        <w:rPr>
          <w:rFonts w:hint="eastAsia" w:ascii="宋体" w:hAnsi="宋体"/>
          <w:sz w:val="24"/>
        </w:rPr>
      </w:pPr>
      <w:r>
        <w:rPr>
          <w:rFonts w:hint="eastAsia" w:ascii="宋体" w:hAnsi="宋体"/>
          <w:sz w:val="24"/>
        </w:rPr>
        <w:t>（2）投标函</w:t>
      </w:r>
    </w:p>
    <w:p>
      <w:pPr>
        <w:spacing w:line="400" w:lineRule="exact"/>
        <w:ind w:firstLine="480" w:firstLineChars="200"/>
        <w:rPr>
          <w:rFonts w:hint="eastAsia" w:ascii="宋体" w:hAnsi="宋体"/>
          <w:sz w:val="24"/>
        </w:rPr>
      </w:pPr>
      <w:r>
        <w:rPr>
          <w:rFonts w:hint="eastAsia" w:ascii="宋体" w:hAnsi="宋体"/>
          <w:sz w:val="24"/>
        </w:rPr>
        <w:t>（3）谈判最初报价表</w:t>
      </w:r>
    </w:p>
    <w:p>
      <w:pPr>
        <w:spacing w:line="400" w:lineRule="exact"/>
        <w:ind w:firstLine="480" w:firstLineChars="200"/>
        <w:rPr>
          <w:rFonts w:hint="eastAsia" w:ascii="宋体" w:hAnsi="宋体"/>
          <w:sz w:val="24"/>
        </w:rPr>
      </w:pPr>
      <w:r>
        <w:rPr>
          <w:rFonts w:hint="eastAsia" w:ascii="宋体" w:hAnsi="宋体"/>
          <w:sz w:val="24"/>
        </w:rPr>
        <w:t>（4）分项报价表</w:t>
      </w:r>
    </w:p>
    <w:p>
      <w:pPr>
        <w:spacing w:line="400" w:lineRule="exact"/>
        <w:ind w:firstLine="480" w:firstLineChars="200"/>
        <w:rPr>
          <w:rFonts w:hint="eastAsia" w:ascii="宋体" w:hAnsi="宋体"/>
          <w:sz w:val="24"/>
        </w:rPr>
      </w:pPr>
      <w:r>
        <w:rPr>
          <w:rFonts w:hint="eastAsia" w:ascii="宋体" w:hAnsi="宋体"/>
          <w:sz w:val="24"/>
        </w:rPr>
        <w:t>（5）技术规格响应表</w:t>
      </w:r>
    </w:p>
    <w:p>
      <w:pPr>
        <w:spacing w:line="400" w:lineRule="exact"/>
        <w:ind w:firstLine="480" w:firstLineChars="200"/>
        <w:rPr>
          <w:rFonts w:hint="eastAsia" w:ascii="宋体" w:hAnsi="宋体"/>
          <w:sz w:val="24"/>
        </w:rPr>
      </w:pPr>
      <w:r>
        <w:rPr>
          <w:rFonts w:hint="eastAsia" w:ascii="宋体" w:hAnsi="宋体"/>
          <w:sz w:val="24"/>
        </w:rPr>
        <w:t>（6）法定代表人证明书</w:t>
      </w:r>
    </w:p>
    <w:p>
      <w:pPr>
        <w:spacing w:line="400" w:lineRule="exact"/>
        <w:ind w:firstLine="480" w:firstLineChars="200"/>
        <w:rPr>
          <w:rFonts w:hint="eastAsia" w:ascii="宋体" w:hAnsi="宋体"/>
          <w:sz w:val="24"/>
        </w:rPr>
      </w:pPr>
      <w:r>
        <w:rPr>
          <w:rFonts w:hint="eastAsia" w:ascii="宋体" w:hAnsi="宋体"/>
          <w:sz w:val="24"/>
        </w:rPr>
        <w:t>（7）法定代表人授权书</w:t>
      </w:r>
    </w:p>
    <w:p>
      <w:pPr>
        <w:spacing w:line="400" w:lineRule="exact"/>
        <w:ind w:firstLine="480" w:firstLineChars="200"/>
        <w:rPr>
          <w:rFonts w:hint="eastAsia" w:ascii="宋体" w:hAnsi="宋体"/>
          <w:sz w:val="24"/>
        </w:rPr>
      </w:pPr>
      <w:r>
        <w:rPr>
          <w:rFonts w:hint="eastAsia" w:ascii="宋体" w:hAnsi="宋体"/>
          <w:sz w:val="24"/>
        </w:rPr>
        <w:t>（8）投标人承诺函</w:t>
      </w:r>
    </w:p>
    <w:p>
      <w:pPr>
        <w:spacing w:line="400" w:lineRule="exact"/>
        <w:ind w:firstLine="480" w:firstLineChars="200"/>
        <w:rPr>
          <w:rFonts w:hint="eastAsia" w:ascii="宋体" w:hAnsi="宋体"/>
          <w:sz w:val="24"/>
        </w:rPr>
      </w:pPr>
      <w:r>
        <w:rPr>
          <w:rFonts w:hint="eastAsia" w:ascii="宋体" w:hAnsi="宋体"/>
          <w:sz w:val="24"/>
        </w:rPr>
        <w:t>（9）</w:t>
      </w:r>
      <w:r>
        <w:rPr>
          <w:rFonts w:hint="eastAsia" w:ascii="宋体" w:hAnsi="宋体"/>
          <w:sz w:val="24"/>
          <w:lang w:eastAsia="zh-CN"/>
        </w:rPr>
        <w:t>服务</w:t>
      </w:r>
      <w:r>
        <w:rPr>
          <w:rFonts w:hint="eastAsia" w:ascii="宋体" w:hAnsi="宋体"/>
          <w:sz w:val="24"/>
        </w:rPr>
        <w:t>商诚信承诺书</w:t>
      </w:r>
    </w:p>
    <w:p>
      <w:pPr>
        <w:spacing w:line="400" w:lineRule="exact"/>
        <w:ind w:firstLine="480" w:firstLineChars="200"/>
        <w:rPr>
          <w:rFonts w:hint="eastAsia" w:ascii="宋体" w:hAnsi="宋体"/>
          <w:sz w:val="24"/>
        </w:rPr>
      </w:pPr>
      <w:r>
        <w:rPr>
          <w:rFonts w:hint="eastAsia" w:ascii="宋体" w:hAnsi="宋体"/>
          <w:sz w:val="24"/>
        </w:rPr>
        <w:t>（10）资格证明材料</w:t>
      </w:r>
    </w:p>
    <w:p>
      <w:pPr>
        <w:spacing w:line="400" w:lineRule="exact"/>
        <w:ind w:firstLine="480" w:firstLineChars="200"/>
        <w:rPr>
          <w:rFonts w:hint="eastAsia" w:ascii="宋体" w:hAnsi="宋体"/>
          <w:sz w:val="24"/>
        </w:rPr>
      </w:pPr>
      <w:r>
        <w:rPr>
          <w:rFonts w:hint="eastAsia" w:ascii="宋体" w:hAnsi="宋体"/>
          <w:sz w:val="24"/>
        </w:rPr>
        <w:t>（11）财务状况、缴纳税收和社会保险凭证证明</w:t>
      </w:r>
    </w:p>
    <w:p>
      <w:pPr>
        <w:spacing w:line="400" w:lineRule="exact"/>
        <w:ind w:firstLine="480" w:firstLineChars="200"/>
        <w:rPr>
          <w:rFonts w:hint="eastAsia" w:ascii="宋体" w:hAnsi="宋体"/>
          <w:sz w:val="24"/>
        </w:rPr>
      </w:pPr>
      <w:r>
        <w:rPr>
          <w:rFonts w:hint="eastAsia" w:ascii="宋体" w:hAnsi="宋体"/>
          <w:sz w:val="24"/>
        </w:rPr>
        <w:t>（12）投标产品相关资料</w:t>
      </w:r>
    </w:p>
    <w:p>
      <w:pPr>
        <w:spacing w:line="400" w:lineRule="exact"/>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3</w:t>
      </w:r>
      <w:r>
        <w:rPr>
          <w:rFonts w:hint="eastAsia" w:ascii="宋体" w:hAnsi="宋体"/>
          <w:sz w:val="24"/>
        </w:rPr>
        <w:t>）投标人最终报价表</w:t>
      </w:r>
    </w:p>
    <w:p>
      <w:pPr>
        <w:spacing w:line="400" w:lineRule="exact"/>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4</w:t>
      </w:r>
      <w:r>
        <w:rPr>
          <w:rFonts w:hint="eastAsia" w:ascii="宋体" w:hAnsi="宋体"/>
          <w:sz w:val="24"/>
        </w:rPr>
        <w:t>）投标人认为在其他方面有必要说明的事项</w:t>
      </w:r>
    </w:p>
    <w:p>
      <w:pPr>
        <w:spacing w:line="400" w:lineRule="exact"/>
        <w:ind w:left="2" w:firstLine="422" w:firstLineChars="176"/>
        <w:rPr>
          <w:rFonts w:hint="eastAsia" w:ascii="宋体" w:hAnsi="宋体"/>
          <w:sz w:val="24"/>
        </w:rPr>
      </w:pPr>
      <w:r>
        <w:rPr>
          <w:rFonts w:hint="eastAsia" w:ascii="宋体" w:hAnsi="宋体"/>
          <w:sz w:val="24"/>
        </w:rPr>
        <w:t>注：凡谈判文件要求签字、盖章的地方必须由投标人的法定代表人或委托代理人按要求签字、盖章；投标人提供的扫描（或复印）件均需加盖公章。投标人须按上述内容、顺序和格式编制投标报价文件，并按要求编制目录、页码。</w:t>
      </w:r>
    </w:p>
    <w:p>
      <w:pPr>
        <w:widowControl/>
        <w:spacing w:before="100" w:beforeAutospacing="1" w:after="100" w:afterAutospacing="1"/>
        <w:ind w:firstLine="542" w:firstLineChars="200"/>
        <w:jc w:val="left"/>
        <w:outlineLvl w:val="2"/>
        <w:rPr>
          <w:rFonts w:hint="eastAsia" w:ascii="宋体" w:hAnsi="宋体"/>
          <w:b/>
          <w:bCs/>
          <w:kern w:val="0"/>
          <w:sz w:val="27"/>
          <w:szCs w:val="27"/>
        </w:rPr>
      </w:pPr>
      <w:bookmarkStart w:id="64" w:name="_Toc325726014"/>
      <w:bookmarkStart w:id="65" w:name="_Toc438818334"/>
      <w:bookmarkStart w:id="66" w:name="_Toc376936745"/>
      <w:bookmarkStart w:id="67" w:name="_Toc438743815"/>
      <w:bookmarkStart w:id="68" w:name="_Toc416183203"/>
      <w:r>
        <w:rPr>
          <w:rFonts w:hint="eastAsia" w:ascii="宋体" w:hAnsi="宋体"/>
          <w:b/>
          <w:bCs/>
          <w:kern w:val="0"/>
          <w:sz w:val="27"/>
          <w:szCs w:val="27"/>
        </w:rPr>
        <w:t>11.</w:t>
      </w:r>
      <w:bookmarkEnd w:id="64"/>
      <w:bookmarkStart w:id="69" w:name="_Toc325726015"/>
      <w:r>
        <w:rPr>
          <w:rFonts w:hint="eastAsia" w:ascii="宋体" w:hAnsi="宋体"/>
          <w:b/>
          <w:bCs/>
          <w:kern w:val="0"/>
          <w:sz w:val="27"/>
          <w:szCs w:val="27"/>
        </w:rPr>
        <w:t>投标报价文件的编制要求</w:t>
      </w:r>
      <w:bookmarkEnd w:id="65"/>
      <w:bookmarkEnd w:id="66"/>
      <w:bookmarkEnd w:id="67"/>
      <w:bookmarkEnd w:id="68"/>
    </w:p>
    <w:p>
      <w:pPr>
        <w:autoSpaceDE w:val="0"/>
        <w:autoSpaceDN w:val="0"/>
        <w:adjustRightInd w:val="0"/>
        <w:spacing w:line="400" w:lineRule="exact"/>
        <w:ind w:firstLine="530" w:firstLineChars="221"/>
        <w:rPr>
          <w:rFonts w:hint="eastAsia" w:ascii="宋体" w:hAnsi="宋体" w:cs="宋体"/>
          <w:sz w:val="24"/>
          <w:lang w:val="zh-CN"/>
        </w:rPr>
      </w:pPr>
      <w:r>
        <w:rPr>
          <w:rFonts w:hint="eastAsia" w:ascii="宋体" w:hAnsi="宋体" w:cs="宋体"/>
          <w:sz w:val="24"/>
          <w:lang w:val="zh-CN"/>
        </w:rPr>
        <w:t>11.1 投标报价文件目录须按招标文件第9.1款要求制作，且目录可以索引定位到投标报价文件内容。因目录不标准或目录无法定位到投标报价文件内容，造成影响评审专家正常评标的责任自负。</w:t>
      </w:r>
    </w:p>
    <w:p>
      <w:pPr>
        <w:autoSpaceDE w:val="0"/>
        <w:autoSpaceDN w:val="0"/>
        <w:adjustRightInd w:val="0"/>
        <w:spacing w:line="400" w:lineRule="exact"/>
        <w:ind w:firstLine="530" w:firstLineChars="221"/>
        <w:rPr>
          <w:rFonts w:hint="eastAsia" w:ascii="宋体" w:hAnsi="宋体"/>
          <w:sz w:val="24"/>
        </w:rPr>
      </w:pPr>
      <w:r>
        <w:rPr>
          <w:rFonts w:hint="eastAsia" w:ascii="宋体" w:hAnsi="宋体" w:cs="宋体"/>
          <w:sz w:val="24"/>
          <w:lang w:val="zh-CN"/>
        </w:rPr>
        <w:t>11.2 投标人须在 “法定代表人授权书”中提供被授权人（委托代理人）准确的联系方式（手机或固定电话）</w:t>
      </w:r>
      <w:r>
        <w:rPr>
          <w:rFonts w:hint="eastAsia" w:ascii="宋体" w:hAnsi="宋体"/>
          <w:sz w:val="24"/>
        </w:rPr>
        <w:t>。</w:t>
      </w:r>
      <w:bookmarkEnd w:id="69"/>
      <w:bookmarkStart w:id="70" w:name="_Toc376936750"/>
      <w:bookmarkStart w:id="71" w:name="_Toc325726019"/>
      <w:bookmarkStart w:id="72" w:name="_Toc416183208"/>
      <w:bookmarkStart w:id="73" w:name="_Toc438818335"/>
    </w:p>
    <w:p>
      <w:pPr>
        <w:widowControl/>
        <w:spacing w:before="567" w:beforeLines="100" w:after="567" w:afterLines="100"/>
        <w:jc w:val="center"/>
        <w:outlineLvl w:val="9"/>
        <w:rPr>
          <w:rFonts w:hint="eastAsia" w:ascii="宋体" w:hAnsi="宋体"/>
          <w:b/>
          <w:bCs/>
          <w:kern w:val="0"/>
          <w:sz w:val="36"/>
          <w:szCs w:val="36"/>
        </w:rPr>
      </w:pPr>
    </w:p>
    <w:p>
      <w:pPr>
        <w:widowControl/>
        <w:spacing w:before="567" w:beforeLines="100" w:after="567" w:afterLines="100"/>
        <w:jc w:val="center"/>
        <w:outlineLvl w:val="9"/>
        <w:rPr>
          <w:rFonts w:hint="eastAsia" w:ascii="宋体" w:hAnsi="宋体"/>
          <w:b/>
          <w:bCs/>
          <w:kern w:val="0"/>
          <w:sz w:val="36"/>
          <w:szCs w:val="36"/>
        </w:rPr>
      </w:pPr>
    </w:p>
    <w:p>
      <w:pPr>
        <w:rPr>
          <w:rFonts w:hint="eastAsia" w:ascii="宋体" w:hAnsi="宋体"/>
          <w:b/>
          <w:bCs/>
          <w:kern w:val="0"/>
          <w:sz w:val="36"/>
          <w:szCs w:val="36"/>
        </w:rPr>
      </w:pPr>
      <w:bookmarkStart w:id="74" w:name="_Toc25600"/>
      <w:r>
        <w:rPr>
          <w:rFonts w:hint="eastAsia" w:ascii="宋体" w:hAnsi="宋体"/>
          <w:b/>
          <w:bCs/>
          <w:kern w:val="0"/>
          <w:sz w:val="36"/>
          <w:szCs w:val="36"/>
        </w:rPr>
        <w:br w:type="page"/>
      </w:r>
    </w:p>
    <w:p>
      <w:pPr>
        <w:widowControl/>
        <w:spacing w:before="567" w:beforeLines="100" w:after="567" w:afterLines="100"/>
        <w:jc w:val="center"/>
        <w:outlineLvl w:val="1"/>
        <w:rPr>
          <w:rFonts w:hint="eastAsia" w:ascii="宋体" w:hAnsi="宋体"/>
          <w:b/>
          <w:bCs/>
          <w:kern w:val="0"/>
          <w:sz w:val="36"/>
          <w:szCs w:val="36"/>
        </w:rPr>
      </w:pPr>
      <w:r>
        <w:rPr>
          <w:rFonts w:hint="eastAsia" w:ascii="宋体" w:hAnsi="宋体"/>
          <w:b/>
          <w:bCs/>
          <w:kern w:val="0"/>
          <w:sz w:val="36"/>
          <w:szCs w:val="36"/>
        </w:rPr>
        <w:t>四、开标</w:t>
      </w:r>
      <w:bookmarkEnd w:id="70"/>
      <w:bookmarkEnd w:id="71"/>
      <w:bookmarkEnd w:id="72"/>
      <w:bookmarkEnd w:id="73"/>
      <w:bookmarkEnd w:id="74"/>
    </w:p>
    <w:p>
      <w:pPr>
        <w:widowControl/>
        <w:spacing w:before="100" w:beforeAutospacing="1" w:after="100" w:afterAutospacing="1"/>
        <w:ind w:firstLine="542" w:firstLineChars="200"/>
        <w:jc w:val="left"/>
        <w:outlineLvl w:val="2"/>
        <w:rPr>
          <w:rFonts w:hint="eastAsia" w:ascii="宋体" w:hAnsi="宋体"/>
          <w:b/>
          <w:bCs/>
          <w:kern w:val="0"/>
          <w:sz w:val="27"/>
          <w:szCs w:val="27"/>
        </w:rPr>
      </w:pPr>
      <w:bookmarkStart w:id="75" w:name="_Toc438743817"/>
      <w:bookmarkStart w:id="76" w:name="_Toc325726020"/>
      <w:bookmarkStart w:id="77" w:name="_Toc438818336"/>
      <w:bookmarkStart w:id="78" w:name="_Toc416183209"/>
      <w:bookmarkStart w:id="79" w:name="_Toc376936751"/>
      <w:r>
        <w:rPr>
          <w:rFonts w:hint="eastAsia" w:ascii="宋体" w:hAnsi="宋体"/>
          <w:b/>
          <w:bCs/>
          <w:kern w:val="0"/>
          <w:sz w:val="27"/>
          <w:szCs w:val="27"/>
        </w:rPr>
        <w:t>12.开标</w:t>
      </w:r>
      <w:bookmarkEnd w:id="75"/>
      <w:bookmarkEnd w:id="76"/>
      <w:bookmarkEnd w:id="77"/>
      <w:bookmarkEnd w:id="78"/>
      <w:bookmarkEnd w:id="79"/>
    </w:p>
    <w:p>
      <w:pPr>
        <w:spacing w:line="400" w:lineRule="exact"/>
        <w:ind w:firstLine="504" w:firstLineChars="200"/>
        <w:rPr>
          <w:rFonts w:hint="eastAsia" w:ascii="宋体" w:hAnsi="宋体"/>
          <w:sz w:val="24"/>
        </w:rPr>
      </w:pPr>
      <w:bookmarkStart w:id="80" w:name="_Toc416183210"/>
      <w:bookmarkStart w:id="81" w:name="_Toc438818337"/>
      <w:r>
        <w:rPr>
          <w:rFonts w:hint="eastAsia" w:ascii="宋体" w:hAnsi="宋体" w:cs="宋体"/>
          <w:spacing w:val="6"/>
          <w:sz w:val="24"/>
        </w:rPr>
        <w:t>12.1</w:t>
      </w:r>
      <w:r>
        <w:rPr>
          <w:rFonts w:hint="eastAsia" w:ascii="宋体" w:hAnsi="宋体"/>
          <w:sz w:val="24"/>
        </w:rPr>
        <w:t>采购代理机构按谈判文件规定的时间、地点组织谈判；谈判大会由采购代理机构主持，谈判小组、采购人代表、监督</w:t>
      </w:r>
      <w:r>
        <w:rPr>
          <w:rFonts w:hint="eastAsia" w:ascii="宋体" w:hAnsi="宋体"/>
          <w:sz w:val="24"/>
          <w:lang w:eastAsia="zh-CN"/>
        </w:rPr>
        <w:t>人</w:t>
      </w:r>
      <w:r>
        <w:rPr>
          <w:rFonts w:hint="eastAsia" w:ascii="宋体" w:hAnsi="宋体"/>
          <w:sz w:val="24"/>
        </w:rPr>
        <w:t>及有关工作人员参加，参加谈判的代表应签名报到以证明其出席；</w:t>
      </w:r>
      <w:r>
        <w:rPr>
          <w:rFonts w:hint="eastAsia" w:ascii="宋体" w:hAnsi="宋体"/>
          <w:sz w:val="24"/>
          <w:lang w:eastAsia="zh-CN"/>
        </w:rPr>
        <w:t>服务</w:t>
      </w:r>
      <w:r>
        <w:rPr>
          <w:rFonts w:hint="eastAsia" w:ascii="宋体" w:hAnsi="宋体"/>
          <w:sz w:val="24"/>
        </w:rPr>
        <w:t>商派代表参加谈判大会；</w:t>
      </w:r>
    </w:p>
    <w:p>
      <w:pPr>
        <w:spacing w:line="400" w:lineRule="exact"/>
        <w:ind w:firstLine="480" w:firstLineChars="200"/>
        <w:rPr>
          <w:rFonts w:hint="eastAsia" w:ascii="宋体" w:hAnsi="宋体"/>
          <w:sz w:val="24"/>
        </w:rPr>
      </w:pPr>
      <w:r>
        <w:rPr>
          <w:rFonts w:hint="eastAsia" w:ascii="宋体" w:hAnsi="宋体"/>
          <w:sz w:val="24"/>
        </w:rPr>
        <w:t>12.2 开标时，投标报价文件中“最初报价表”内容与“分项报价表”内容不一致的，以“最初报价表”为准。投标报价文件中大写金额与小写金额不一致的，以大写金额为准；总价金额与按单价汇总金额不一致的，以单价汇总金额计算结果为准；单价金额小数点有明显错位的，以总价为准，并修改单价；对不同文字文本投标报价文件的解释发生异议的，以中文文本为准。</w:t>
      </w:r>
    </w:p>
    <w:p>
      <w:pPr>
        <w:spacing w:line="400" w:lineRule="exact"/>
        <w:ind w:firstLine="480" w:firstLineChars="200"/>
        <w:rPr>
          <w:rFonts w:hint="eastAsia" w:ascii="宋体" w:hAnsi="宋体"/>
          <w:sz w:val="24"/>
        </w:rPr>
      </w:pPr>
      <w:r>
        <w:rPr>
          <w:rFonts w:hint="eastAsia" w:ascii="宋体" w:hAnsi="宋体"/>
          <w:sz w:val="24"/>
        </w:rPr>
        <w:t>12.3谈判工作由采购机构组织，采购管理等有关方面代表可根据采购项目的具体情况列席。</w:t>
      </w:r>
    </w:p>
    <w:p>
      <w:pPr>
        <w:spacing w:line="400" w:lineRule="exact"/>
        <w:ind w:firstLine="480" w:firstLineChars="200"/>
        <w:rPr>
          <w:rFonts w:hint="eastAsia" w:ascii="宋体" w:hAnsi="宋体"/>
          <w:sz w:val="24"/>
        </w:rPr>
      </w:pPr>
      <w:r>
        <w:rPr>
          <w:rFonts w:hint="eastAsia" w:ascii="宋体" w:hAnsi="宋体"/>
          <w:sz w:val="24"/>
        </w:rPr>
        <w:t>12.4答疑：开标过程结束后，采购机构根据投标情况确定答疑时间。投标人的法定代表人或委托代理人应按答疑时间等候答疑，并对谈判小组提出的质疑做出应答（如在规定的时间内联系无果，无法进行电话或电子化平台答疑者，视同放弃答疑）。</w:t>
      </w:r>
    </w:p>
    <w:p>
      <w:pPr>
        <w:widowControl/>
        <w:spacing w:before="567" w:beforeLines="100" w:after="567" w:afterLines="100"/>
        <w:jc w:val="center"/>
        <w:outlineLvl w:val="1"/>
        <w:rPr>
          <w:rFonts w:hint="eastAsia" w:ascii="宋体" w:hAnsi="宋体"/>
          <w:b/>
          <w:bCs/>
          <w:kern w:val="0"/>
          <w:sz w:val="36"/>
          <w:szCs w:val="36"/>
        </w:rPr>
      </w:pPr>
      <w:bookmarkStart w:id="82" w:name="_Toc9763"/>
      <w:r>
        <w:rPr>
          <w:rFonts w:hint="eastAsia" w:ascii="宋体" w:hAnsi="宋体"/>
          <w:b/>
          <w:bCs/>
          <w:kern w:val="0"/>
          <w:sz w:val="36"/>
          <w:szCs w:val="36"/>
        </w:rPr>
        <w:t>五、谈判程序</w:t>
      </w:r>
      <w:bookmarkEnd w:id="80"/>
      <w:bookmarkEnd w:id="81"/>
      <w:bookmarkEnd w:id="82"/>
    </w:p>
    <w:p>
      <w:pPr>
        <w:widowControl/>
        <w:spacing w:before="100" w:beforeAutospacing="1" w:after="100" w:afterAutospacing="1"/>
        <w:ind w:firstLine="542" w:firstLineChars="200"/>
        <w:jc w:val="left"/>
        <w:outlineLvl w:val="2"/>
        <w:rPr>
          <w:rFonts w:hint="eastAsia" w:ascii="宋体" w:hAnsi="宋体"/>
          <w:b/>
          <w:bCs/>
          <w:kern w:val="0"/>
          <w:sz w:val="27"/>
          <w:szCs w:val="27"/>
        </w:rPr>
      </w:pPr>
      <w:bookmarkStart w:id="83" w:name="_Toc325726022"/>
      <w:bookmarkStart w:id="84" w:name="_Toc416183211"/>
      <w:bookmarkStart w:id="85" w:name="_Toc376936753"/>
      <w:bookmarkStart w:id="86" w:name="_Toc438743819"/>
      <w:bookmarkStart w:id="87" w:name="_Toc438818338"/>
      <w:r>
        <w:rPr>
          <w:rFonts w:hint="eastAsia" w:ascii="宋体" w:hAnsi="宋体"/>
          <w:b/>
          <w:bCs/>
          <w:kern w:val="0"/>
          <w:sz w:val="27"/>
          <w:szCs w:val="27"/>
        </w:rPr>
        <w:t>13.</w:t>
      </w:r>
      <w:bookmarkEnd w:id="83"/>
      <w:bookmarkEnd w:id="84"/>
      <w:bookmarkEnd w:id="85"/>
      <w:r>
        <w:rPr>
          <w:rFonts w:hint="eastAsia" w:ascii="宋体" w:hAnsi="宋体"/>
          <w:b/>
          <w:bCs/>
          <w:kern w:val="0"/>
          <w:sz w:val="27"/>
          <w:szCs w:val="27"/>
        </w:rPr>
        <w:t>谈判小组</w:t>
      </w:r>
      <w:bookmarkEnd w:id="86"/>
      <w:bookmarkEnd w:id="87"/>
    </w:p>
    <w:p>
      <w:pPr>
        <w:spacing w:line="400" w:lineRule="exact"/>
        <w:ind w:firstLine="480" w:firstLineChars="200"/>
        <w:jc w:val="left"/>
        <w:rPr>
          <w:rFonts w:hint="eastAsia" w:ascii="宋体" w:hAnsi="宋体"/>
          <w:sz w:val="24"/>
        </w:rPr>
      </w:pPr>
      <w:r>
        <w:rPr>
          <w:rFonts w:hint="eastAsia" w:ascii="宋体" w:hAnsi="宋体"/>
          <w:sz w:val="24"/>
        </w:rPr>
        <w:t xml:space="preserve">13.1 </w:t>
      </w:r>
      <w:r>
        <w:rPr>
          <w:rFonts w:hint="eastAsia" w:ascii="宋体" w:hAnsi="宋体"/>
          <w:sz w:val="24"/>
          <w:lang w:eastAsia="zh-CN"/>
        </w:rPr>
        <w:t>代理</w:t>
      </w:r>
      <w:r>
        <w:rPr>
          <w:rFonts w:hint="eastAsia" w:ascii="宋体" w:hAnsi="宋体"/>
          <w:sz w:val="24"/>
        </w:rPr>
        <w:t>机构将根据采购项目的特点依法组建谈判小组，其成员由具有一定专业水平的技术、经济等方面的专家共三人的单数组成。</w:t>
      </w:r>
    </w:p>
    <w:p>
      <w:pPr>
        <w:spacing w:line="400" w:lineRule="exact"/>
        <w:ind w:firstLine="480" w:firstLineChars="200"/>
        <w:jc w:val="left"/>
        <w:rPr>
          <w:rFonts w:hint="eastAsia" w:ascii="宋体" w:hAnsi="宋体"/>
          <w:sz w:val="24"/>
        </w:rPr>
      </w:pPr>
      <w:r>
        <w:rPr>
          <w:rFonts w:hint="eastAsia" w:ascii="宋体" w:hAnsi="宋体"/>
          <w:sz w:val="24"/>
        </w:rPr>
        <w:t>13.2谈判由</w:t>
      </w:r>
      <w:r>
        <w:rPr>
          <w:rFonts w:hint="eastAsia" w:ascii="宋体" w:hAnsi="宋体"/>
          <w:sz w:val="24"/>
          <w:lang w:eastAsia="zh-CN"/>
        </w:rPr>
        <w:t>代理</w:t>
      </w:r>
      <w:r>
        <w:rPr>
          <w:rFonts w:hint="eastAsia" w:ascii="宋体" w:hAnsi="宋体"/>
          <w:sz w:val="24"/>
        </w:rPr>
        <w:t>机构负责组织，具体谈判事务由依法组建的谈判小组负责，并独立履行下列职责：</w:t>
      </w:r>
    </w:p>
    <w:p>
      <w:pPr>
        <w:spacing w:line="400" w:lineRule="exact"/>
        <w:ind w:firstLine="480" w:firstLineChars="200"/>
        <w:jc w:val="left"/>
        <w:rPr>
          <w:rFonts w:hint="eastAsia" w:ascii="宋体" w:hAnsi="宋体"/>
          <w:sz w:val="24"/>
        </w:rPr>
      </w:pPr>
      <w:r>
        <w:rPr>
          <w:rFonts w:hint="eastAsia" w:ascii="宋体" w:hAnsi="宋体"/>
          <w:sz w:val="24"/>
        </w:rPr>
        <w:t>（1）审查投标报价文件是否符合谈判文件要求，并作出评价；</w:t>
      </w:r>
    </w:p>
    <w:p>
      <w:pPr>
        <w:spacing w:line="400" w:lineRule="exact"/>
        <w:ind w:firstLine="480" w:firstLineChars="200"/>
        <w:jc w:val="left"/>
        <w:rPr>
          <w:rFonts w:hint="eastAsia" w:ascii="宋体" w:hAnsi="宋体"/>
          <w:sz w:val="24"/>
        </w:rPr>
      </w:pPr>
      <w:r>
        <w:rPr>
          <w:rFonts w:hint="eastAsia" w:ascii="宋体" w:hAnsi="宋体"/>
          <w:sz w:val="24"/>
        </w:rPr>
        <w:t>（2）要求投标人对投标报价文件有关事项作出解释或澄清；</w:t>
      </w:r>
    </w:p>
    <w:p>
      <w:pPr>
        <w:spacing w:line="400" w:lineRule="exact"/>
        <w:ind w:firstLine="480" w:firstLineChars="200"/>
        <w:jc w:val="left"/>
        <w:rPr>
          <w:rFonts w:hint="eastAsia" w:ascii="宋体" w:hAnsi="宋体"/>
          <w:sz w:val="24"/>
        </w:rPr>
      </w:pPr>
      <w:r>
        <w:rPr>
          <w:rFonts w:hint="eastAsia" w:ascii="宋体" w:hAnsi="宋体"/>
          <w:sz w:val="24"/>
        </w:rPr>
        <w:t>（3）推荐预成交候选人；</w:t>
      </w:r>
    </w:p>
    <w:p>
      <w:pPr>
        <w:spacing w:line="400" w:lineRule="exact"/>
        <w:ind w:firstLine="480" w:firstLineChars="200"/>
        <w:jc w:val="left"/>
        <w:rPr>
          <w:rFonts w:hint="eastAsia" w:ascii="宋体" w:hAnsi="宋体"/>
          <w:sz w:val="24"/>
        </w:rPr>
      </w:pPr>
      <w:r>
        <w:rPr>
          <w:rFonts w:hint="eastAsia" w:ascii="宋体" w:hAnsi="宋体"/>
          <w:sz w:val="24"/>
        </w:rPr>
        <w:t>（4）对非法干预评标工作的人员和机构进行举报或投诉。</w:t>
      </w:r>
    </w:p>
    <w:p>
      <w:pPr>
        <w:spacing w:line="400" w:lineRule="exact"/>
        <w:ind w:firstLine="480" w:firstLineChars="200"/>
        <w:jc w:val="left"/>
        <w:rPr>
          <w:rFonts w:hint="eastAsia" w:ascii="宋体" w:hAnsi="宋体"/>
          <w:sz w:val="24"/>
        </w:rPr>
      </w:pPr>
      <w:r>
        <w:rPr>
          <w:rFonts w:hint="eastAsia" w:ascii="宋体" w:hAnsi="宋体"/>
          <w:sz w:val="24"/>
        </w:rPr>
        <w:t>13.3谈判小组应遵守并履行下列义务：</w:t>
      </w:r>
    </w:p>
    <w:p>
      <w:pPr>
        <w:spacing w:line="400" w:lineRule="exact"/>
        <w:ind w:firstLine="480" w:firstLineChars="200"/>
        <w:jc w:val="left"/>
        <w:rPr>
          <w:rFonts w:hint="eastAsia" w:ascii="宋体" w:hAnsi="宋体"/>
          <w:sz w:val="24"/>
        </w:rPr>
      </w:pPr>
      <w:r>
        <w:rPr>
          <w:rFonts w:hint="eastAsia" w:ascii="宋体" w:hAnsi="宋体"/>
          <w:sz w:val="24"/>
        </w:rPr>
        <w:t>（1）遵纪守法，客观、公正、廉洁地履行职责；</w:t>
      </w:r>
    </w:p>
    <w:p>
      <w:pPr>
        <w:spacing w:line="400" w:lineRule="exact"/>
        <w:ind w:firstLine="480" w:firstLineChars="200"/>
        <w:jc w:val="left"/>
        <w:rPr>
          <w:rFonts w:hint="eastAsia" w:ascii="宋体" w:hAnsi="宋体"/>
          <w:sz w:val="24"/>
        </w:rPr>
      </w:pPr>
      <w:r>
        <w:rPr>
          <w:rFonts w:hint="eastAsia" w:ascii="宋体" w:hAnsi="宋体"/>
          <w:sz w:val="24"/>
        </w:rPr>
        <w:t>（2）按照谈判文件规定的成交方法评审，对评审意见承担谈判小组成员责任；</w:t>
      </w:r>
    </w:p>
    <w:p>
      <w:pPr>
        <w:spacing w:line="400" w:lineRule="exact"/>
        <w:ind w:firstLine="480" w:firstLineChars="200"/>
        <w:jc w:val="left"/>
        <w:rPr>
          <w:rFonts w:hint="eastAsia" w:ascii="宋体" w:hAnsi="宋体"/>
          <w:sz w:val="24"/>
        </w:rPr>
      </w:pPr>
      <w:r>
        <w:rPr>
          <w:rFonts w:hint="eastAsia" w:ascii="宋体" w:hAnsi="宋体"/>
          <w:sz w:val="24"/>
        </w:rPr>
        <w:t>（3）对投标报价文件、谈判情况和谈判中获悉的商业秘密保密；</w:t>
      </w:r>
    </w:p>
    <w:p>
      <w:pPr>
        <w:spacing w:line="400" w:lineRule="exact"/>
        <w:ind w:firstLine="480" w:firstLineChars="200"/>
        <w:jc w:val="left"/>
        <w:rPr>
          <w:rFonts w:hint="eastAsia" w:ascii="宋体" w:hAnsi="宋体"/>
          <w:sz w:val="24"/>
        </w:rPr>
      </w:pPr>
      <w:r>
        <w:rPr>
          <w:rFonts w:hint="eastAsia" w:ascii="宋体" w:hAnsi="宋体"/>
          <w:sz w:val="24"/>
        </w:rPr>
        <w:t>（4）参与评审报告的起草；</w:t>
      </w:r>
    </w:p>
    <w:p>
      <w:pPr>
        <w:spacing w:line="400" w:lineRule="exact"/>
        <w:ind w:firstLine="480" w:firstLineChars="200"/>
        <w:jc w:val="left"/>
        <w:rPr>
          <w:rFonts w:hint="eastAsia" w:ascii="宋体" w:hAnsi="宋体"/>
          <w:sz w:val="24"/>
        </w:rPr>
      </w:pPr>
      <w:r>
        <w:rPr>
          <w:rFonts w:hint="eastAsia" w:ascii="宋体" w:hAnsi="宋体"/>
          <w:sz w:val="24"/>
        </w:rPr>
        <w:t>（5）解答投标人及有关方面的质疑；</w:t>
      </w:r>
    </w:p>
    <w:p>
      <w:pPr>
        <w:spacing w:line="400" w:lineRule="exact"/>
        <w:ind w:firstLine="480" w:firstLineChars="200"/>
        <w:jc w:val="left"/>
        <w:rPr>
          <w:rFonts w:hint="eastAsia" w:ascii="宋体" w:hAnsi="宋体"/>
          <w:sz w:val="24"/>
        </w:rPr>
      </w:pPr>
      <w:r>
        <w:rPr>
          <w:rFonts w:hint="eastAsia" w:ascii="宋体" w:hAnsi="宋体"/>
          <w:sz w:val="24"/>
        </w:rPr>
        <w:t>（6）配合纪检部门进行投诉处理工作。</w:t>
      </w:r>
    </w:p>
    <w:p>
      <w:pPr>
        <w:spacing w:line="400" w:lineRule="exact"/>
        <w:ind w:firstLine="480" w:firstLineChars="200"/>
        <w:jc w:val="left"/>
        <w:rPr>
          <w:rFonts w:hint="eastAsia" w:ascii="宋体" w:hAnsi="宋体"/>
          <w:sz w:val="24"/>
        </w:rPr>
      </w:pPr>
      <w:r>
        <w:rPr>
          <w:rFonts w:hint="eastAsia" w:ascii="宋体" w:hAnsi="宋体"/>
          <w:sz w:val="24"/>
        </w:rPr>
        <w:t>13.4谈判工作在有关部门的监督下依法开展，任何单位和个人不得非法干预、影响谈判工作和谈判结果。</w:t>
      </w:r>
    </w:p>
    <w:p>
      <w:pPr>
        <w:widowControl/>
        <w:spacing w:before="100" w:beforeAutospacing="1" w:after="100" w:afterAutospacing="1"/>
        <w:ind w:firstLine="542" w:firstLineChars="200"/>
        <w:jc w:val="left"/>
        <w:outlineLvl w:val="2"/>
        <w:rPr>
          <w:rFonts w:hint="eastAsia" w:ascii="宋体" w:hAnsi="宋体"/>
          <w:b/>
          <w:bCs/>
          <w:kern w:val="0"/>
          <w:sz w:val="27"/>
          <w:szCs w:val="27"/>
        </w:rPr>
      </w:pPr>
      <w:bookmarkStart w:id="88" w:name="_Toc376936754"/>
      <w:bookmarkStart w:id="89" w:name="_Toc325726023"/>
      <w:bookmarkStart w:id="90" w:name="_Toc438818339"/>
      <w:bookmarkStart w:id="91" w:name="_Toc416183212"/>
      <w:bookmarkStart w:id="92" w:name="_Toc438743820"/>
      <w:r>
        <w:rPr>
          <w:rFonts w:hint="eastAsia" w:ascii="宋体" w:hAnsi="宋体"/>
          <w:b/>
          <w:bCs/>
          <w:kern w:val="0"/>
          <w:sz w:val="27"/>
          <w:szCs w:val="27"/>
        </w:rPr>
        <w:t>14.谈判程序</w:t>
      </w:r>
      <w:bookmarkEnd w:id="88"/>
      <w:bookmarkEnd w:id="89"/>
      <w:bookmarkEnd w:id="90"/>
      <w:bookmarkEnd w:id="91"/>
      <w:bookmarkEnd w:id="92"/>
    </w:p>
    <w:p>
      <w:pPr>
        <w:spacing w:line="400" w:lineRule="exact"/>
        <w:ind w:firstLine="480" w:firstLineChars="200"/>
        <w:jc w:val="left"/>
        <w:rPr>
          <w:rFonts w:hint="eastAsia" w:ascii="宋体" w:hAnsi="宋体"/>
          <w:b/>
          <w:color w:val="000000"/>
          <w:sz w:val="24"/>
        </w:rPr>
      </w:pPr>
      <w:r>
        <w:rPr>
          <w:rFonts w:hint="eastAsia" w:ascii="宋体" w:hAnsi="Courier New"/>
          <w:sz w:val="24"/>
          <w:szCs w:val="20"/>
        </w:rPr>
        <w:t>14.1</w:t>
      </w:r>
      <w:r>
        <w:rPr>
          <w:rFonts w:hint="eastAsia" w:ascii="宋体" w:hAnsi="宋体"/>
          <w:color w:val="000000"/>
          <w:sz w:val="24"/>
        </w:rPr>
        <w:t>进入谈判阶段后，由谈判专家小组独立开展评审工作，谈判小组成员与单一投标人分别进行谈判，并负责审议所有投标人的投标报价文件，按先初审、后复审的程序对投标报价文件进行评审。</w:t>
      </w:r>
    </w:p>
    <w:p>
      <w:pPr>
        <w:spacing w:line="400" w:lineRule="exact"/>
        <w:ind w:firstLine="470" w:firstLineChars="196"/>
        <w:rPr>
          <w:rFonts w:hint="eastAsia" w:ascii="宋体" w:hAnsi="宋体"/>
          <w:sz w:val="24"/>
        </w:rPr>
      </w:pPr>
      <w:r>
        <w:rPr>
          <w:rFonts w:hint="eastAsia" w:ascii="宋体" w:hAnsi="宋体"/>
          <w:color w:val="000000"/>
          <w:sz w:val="24"/>
        </w:rPr>
        <w:t>14.2</w:t>
      </w:r>
      <w:r>
        <w:rPr>
          <w:rFonts w:hint="eastAsia" w:ascii="宋体" w:hAnsi="宋体"/>
          <w:sz w:val="24"/>
        </w:rPr>
        <w:t>初审阶段分为资格性审查和符合性审查。资格性审查是对投标人的相关投标资格证明、投标保证金等资料进行审查；符合性审查是对投标人提供的投标报价文件的有效性、完整性和对谈判文件的响应性进行审查。符合性审查分为实质性偏离和非实质性偏离，实质性偏离是指投标产品未完全满足谈判文件确定的重要技术指标、参数的，出现实质性偏离时，按无效投标处理；非实质性偏离是指投标报价文件实质性响应谈判文件，但在部分可允许范围内存在一些不规则、不一致、不完整的内容，通过澄清、说明或者补正后这些内容不会改变投标报价文件的实质性。在资格性审查和符合性审查时，谈判专家小组就需要答疑的问题要求投标人作出必要的澄清、说明。</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14.2.1实质性偏离是指投标报价文件未能实质性响应谈判文件的要求。以下情况属于实质性偏离，投标报价文件有下列情形之一的，按无效投标处理。</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（1）不符合第</w:t>
      </w:r>
      <w:r>
        <w:rPr>
          <w:rFonts w:hint="eastAsia" w:ascii="宋体" w:hAnsi="宋体" w:cs="楷体_GB2312"/>
          <w:color w:val="000000"/>
          <w:sz w:val="24"/>
          <w:lang w:val="zh-CN"/>
        </w:rPr>
        <w:t>2</w:t>
      </w:r>
      <w:r>
        <w:rPr>
          <w:rFonts w:hint="eastAsia" w:ascii="宋体" w:hAnsi="宋体"/>
          <w:color w:val="000000"/>
          <w:sz w:val="24"/>
        </w:rPr>
        <w:t>.</w:t>
      </w:r>
      <w:r>
        <w:rPr>
          <w:rFonts w:hint="eastAsia" w:ascii="宋体" w:hAnsi="宋体" w:cs="楷体_GB2312"/>
          <w:color w:val="000000"/>
          <w:sz w:val="24"/>
          <w:lang w:val="zh-CN"/>
        </w:rPr>
        <w:t>2款“合格的投标人”之规定的；</w:t>
      </w:r>
    </w:p>
    <w:p>
      <w:pPr>
        <w:spacing w:line="400" w:lineRule="exact"/>
        <w:ind w:firstLine="480" w:firstLineChars="200"/>
        <w:jc w:val="left"/>
        <w:rPr>
          <w:rFonts w:hint="eastAsia" w:ascii="宋体" w:hAnsi="宋体" w:cs="楷体_GB2312"/>
          <w:color w:val="000000"/>
          <w:sz w:val="24"/>
          <w:lang w:val="zh-CN"/>
        </w:rPr>
      </w:pPr>
      <w:r>
        <w:rPr>
          <w:rFonts w:hint="eastAsia" w:ascii="宋体" w:hAnsi="宋体"/>
          <w:color w:val="000000"/>
          <w:sz w:val="24"/>
        </w:rPr>
        <w:t>（2）</w:t>
      </w:r>
      <w:r>
        <w:rPr>
          <w:rFonts w:hint="eastAsia" w:ascii="宋体" w:hAnsi="宋体" w:cs="楷体_GB2312"/>
          <w:color w:val="000000"/>
          <w:sz w:val="24"/>
          <w:lang w:val="zh-CN"/>
        </w:rPr>
        <w:t>未按谈判文件要求缴纳或未足额缴纳投标保证金的；</w:t>
      </w:r>
    </w:p>
    <w:p>
      <w:pPr>
        <w:spacing w:line="400" w:lineRule="exact"/>
        <w:ind w:firstLine="480" w:firstLineChars="200"/>
        <w:jc w:val="left"/>
        <w:rPr>
          <w:rFonts w:hint="eastAsia" w:ascii="宋体" w:hAnsi="宋体"/>
          <w:color w:val="000000"/>
          <w:sz w:val="24"/>
        </w:rPr>
      </w:pPr>
      <w:r>
        <w:rPr>
          <w:rFonts w:hint="eastAsia" w:ascii="宋体" w:hAnsi="宋体" w:cs="楷体_GB2312"/>
          <w:color w:val="000000"/>
          <w:sz w:val="24"/>
          <w:lang w:val="zh-CN"/>
        </w:rPr>
        <w:t>（3）未按第</w:t>
      </w:r>
      <w:r>
        <w:rPr>
          <w:rFonts w:hint="eastAsia" w:ascii="宋体" w:hAnsi="宋体" w:cs="楷体_GB2312"/>
          <w:color w:val="000000"/>
          <w:sz w:val="24"/>
        </w:rPr>
        <w:t>10</w:t>
      </w:r>
      <w:r>
        <w:rPr>
          <w:rFonts w:hint="eastAsia" w:ascii="宋体" w:hAnsi="宋体"/>
          <w:color w:val="000000"/>
          <w:sz w:val="24"/>
        </w:rPr>
        <w:t>.</w:t>
      </w:r>
      <w:r>
        <w:rPr>
          <w:rFonts w:hint="eastAsia" w:ascii="宋体" w:hAnsi="宋体" w:cs="楷体_GB2312"/>
          <w:color w:val="000000"/>
          <w:sz w:val="24"/>
          <w:lang w:val="zh-CN"/>
        </w:rPr>
        <w:t>1款（1）-（14）要求提供相关资料的；</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（4）投标报价文件内容没有按谈判文件规定和要求签字、盖章的；</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（5）投标报价文件编排混乱，且擅自修改谈判文件规定的格式内容的；</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（6）</w:t>
      </w:r>
      <w:r>
        <w:rPr>
          <w:rFonts w:hint="eastAsia" w:ascii="宋体" w:hAnsi="宋体"/>
          <w:color w:val="000000"/>
          <w:sz w:val="24"/>
          <w:lang w:eastAsia="zh-CN"/>
        </w:rPr>
        <w:t>服务</w:t>
      </w:r>
      <w:r>
        <w:rPr>
          <w:rFonts w:hint="eastAsia" w:ascii="宋体" w:hAnsi="宋体"/>
          <w:color w:val="000000"/>
          <w:sz w:val="24"/>
        </w:rPr>
        <w:t>期、投标有效期、法定代表人授权期限不能满足谈判文件要求的；</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（7）投标标准明显不符合采购项目要求的；</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（8）投标</w:t>
      </w:r>
      <w:r>
        <w:rPr>
          <w:rFonts w:hint="eastAsia" w:ascii="宋体" w:hAnsi="宋体"/>
          <w:color w:val="000000"/>
          <w:sz w:val="24"/>
          <w:lang w:eastAsia="zh-CN"/>
        </w:rPr>
        <w:t>方</w:t>
      </w:r>
      <w:r>
        <w:rPr>
          <w:rFonts w:hint="eastAsia" w:ascii="宋体" w:hAnsi="宋体"/>
          <w:color w:val="000000"/>
          <w:sz w:val="24"/>
        </w:rPr>
        <w:t>未完全满足谈判文件确定的重要技术指标、参数的；</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（9）投标人报价与投标报价文件报价不一致的；</w:t>
      </w:r>
    </w:p>
    <w:p>
      <w:pPr>
        <w:spacing w:line="400" w:lineRule="exact"/>
        <w:ind w:firstLine="480" w:firstLineChars="200"/>
        <w:jc w:val="left"/>
        <w:rPr>
          <w:rFonts w:hint="eastAsia" w:ascii="宋体" w:hAnsi="宋体"/>
          <w:color w:val="000000"/>
          <w:sz w:val="24"/>
          <w:szCs w:val="20"/>
        </w:rPr>
      </w:pPr>
      <w:r>
        <w:rPr>
          <w:rFonts w:hint="eastAsia" w:ascii="宋体" w:hAnsi="宋体"/>
          <w:color w:val="000000"/>
          <w:sz w:val="24"/>
          <w:szCs w:val="20"/>
        </w:rPr>
        <w:t>（10）投标报价文件中附有采购人不能接受的条件的；</w:t>
      </w:r>
    </w:p>
    <w:p>
      <w:pPr>
        <w:spacing w:line="400" w:lineRule="exact"/>
        <w:ind w:firstLine="480" w:firstLineChars="200"/>
        <w:rPr>
          <w:rFonts w:hint="eastAsia" w:ascii="宋体" w:hAnsi="宋体"/>
          <w:color w:val="000000"/>
          <w:sz w:val="24"/>
        </w:rPr>
      </w:pPr>
      <w:r>
        <w:rPr>
          <w:rFonts w:hint="eastAsia" w:ascii="宋体" w:hAnsi="宋体"/>
          <w:color w:val="000000"/>
          <w:sz w:val="24"/>
        </w:rPr>
        <w:t>（11）投标报价超过采购预算额度的；</w:t>
      </w:r>
    </w:p>
    <w:p>
      <w:pPr>
        <w:spacing w:line="400" w:lineRule="exact"/>
        <w:ind w:firstLine="480" w:firstLineChars="200"/>
        <w:rPr>
          <w:rFonts w:hint="eastAsia" w:ascii="宋体" w:hAnsi="宋体"/>
          <w:color w:val="000000"/>
          <w:sz w:val="24"/>
        </w:rPr>
      </w:pPr>
      <w:r>
        <w:rPr>
          <w:rFonts w:hint="eastAsia" w:ascii="宋体" w:hAnsi="宋体"/>
          <w:color w:val="000000"/>
          <w:sz w:val="24"/>
        </w:rPr>
        <w:t>（12）谈判专家小组认为应按无效投标处理的其他情况；</w:t>
      </w:r>
    </w:p>
    <w:p>
      <w:pPr>
        <w:spacing w:line="400" w:lineRule="exact"/>
        <w:ind w:firstLine="480" w:firstLineChars="200"/>
        <w:rPr>
          <w:rFonts w:hint="eastAsia" w:ascii="宋体" w:hAnsi="宋体"/>
          <w:color w:val="000000"/>
          <w:sz w:val="24"/>
        </w:rPr>
      </w:pPr>
      <w:r>
        <w:rPr>
          <w:rFonts w:hint="eastAsia" w:ascii="宋体" w:hAnsi="宋体"/>
          <w:color w:val="000000"/>
          <w:sz w:val="24"/>
        </w:rPr>
        <w:t>（13）法律、法规规定的其他情形。</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14.2.2非实质性偏离是指投标报价文件实质性响应谈判文件，但在部分可允许范围内存在一些不规则、不一致、不完整的内容，通过澄清、说明或者补正后这些内容不会改变投标报价文件的实质性。以下情况属于非实质性偏离：</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（1） 投标报价文件文字表述的内容含义不明确；</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（2） 同类问题表述不一致；</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（3） 有明显文字和计算错误；</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（4） 提供的技术信息和数据资料不完整；</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（5） 谈判小组认定的其他非实质性偏离情况。</w:t>
      </w:r>
    </w:p>
    <w:p>
      <w:pPr>
        <w:spacing w:line="400" w:lineRule="exact"/>
        <w:ind w:firstLine="480" w:firstLineChars="200"/>
        <w:jc w:val="left"/>
        <w:rPr>
          <w:rFonts w:hint="eastAsia" w:ascii="宋体" w:hAnsi="宋体"/>
          <w:color w:val="C00000"/>
          <w:sz w:val="24"/>
        </w:rPr>
      </w:pPr>
      <w:r>
        <w:rPr>
          <w:rFonts w:hint="eastAsia" w:ascii="宋体" w:hAnsi="宋体"/>
          <w:color w:val="000000"/>
          <w:sz w:val="24"/>
        </w:rPr>
        <w:t>投标报价文件有上述情形之一的，谈判小组应当要求投标人在规定的时间内予以澄清、说明。澄清说明材料由投标人法定代表人或委托代理人（投标人为自然人的，须在投标报价文件中附身份证明和联系电话）答复或电话承诺，该内容不得超出投标报价文件的范围或者改变投标报价文件的实质性内容，并作为投标报价文件的组成部分。答疑期间，投标人拒绝或在规定的时间内未做出澄清、说明，或澄清、说明的内容仍不能说明问题的，谈判小组将按照谈判文件的要求对现有的投标资料做出评审意见。谈判小组对投标人主动提出的澄清、说明的内容将不予接受。</w:t>
      </w:r>
      <w:bookmarkStart w:id="93" w:name="_Toc438818340"/>
    </w:p>
    <w:p>
      <w:pPr>
        <w:widowControl/>
        <w:spacing w:before="567" w:beforeLines="100" w:after="567" w:afterLines="100"/>
        <w:jc w:val="center"/>
        <w:outlineLvl w:val="1"/>
        <w:rPr>
          <w:rFonts w:hint="eastAsia" w:ascii="宋体" w:hAnsi="宋体"/>
          <w:b/>
          <w:bCs/>
          <w:kern w:val="0"/>
          <w:sz w:val="36"/>
          <w:szCs w:val="36"/>
        </w:rPr>
      </w:pPr>
      <w:bookmarkStart w:id="94" w:name="_Toc19876"/>
      <w:r>
        <w:rPr>
          <w:rFonts w:hint="eastAsia" w:ascii="宋体" w:hAnsi="宋体"/>
          <w:b/>
          <w:bCs/>
          <w:kern w:val="0"/>
          <w:sz w:val="36"/>
          <w:szCs w:val="36"/>
        </w:rPr>
        <w:t>六、成交办法</w:t>
      </w:r>
      <w:bookmarkEnd w:id="93"/>
      <w:bookmarkEnd w:id="94"/>
    </w:p>
    <w:p>
      <w:pPr>
        <w:widowControl/>
        <w:spacing w:before="100" w:beforeAutospacing="1" w:after="100" w:afterAutospacing="1"/>
        <w:ind w:firstLine="542" w:firstLineChars="200"/>
        <w:jc w:val="left"/>
        <w:outlineLvl w:val="2"/>
        <w:rPr>
          <w:rFonts w:hint="eastAsia" w:ascii="宋体" w:hAnsi="宋体"/>
          <w:b/>
          <w:bCs/>
          <w:kern w:val="0"/>
          <w:sz w:val="27"/>
          <w:szCs w:val="27"/>
        </w:rPr>
      </w:pPr>
      <w:bookmarkStart w:id="95" w:name="_Toc438818341"/>
      <w:bookmarkStart w:id="96" w:name="_Toc438743822"/>
      <w:r>
        <w:rPr>
          <w:rFonts w:hint="eastAsia" w:ascii="宋体" w:hAnsi="宋体"/>
          <w:b/>
          <w:bCs/>
          <w:kern w:val="0"/>
          <w:sz w:val="27"/>
          <w:szCs w:val="27"/>
        </w:rPr>
        <w:t>15.推荐并确定成交</w:t>
      </w:r>
      <w:r>
        <w:rPr>
          <w:rFonts w:hint="eastAsia" w:ascii="宋体" w:hAnsi="宋体"/>
          <w:b/>
          <w:bCs/>
          <w:kern w:val="0"/>
          <w:sz w:val="27"/>
          <w:szCs w:val="27"/>
          <w:lang w:eastAsia="zh-CN"/>
        </w:rPr>
        <w:t>服务</w:t>
      </w:r>
      <w:r>
        <w:rPr>
          <w:rFonts w:hint="eastAsia" w:ascii="宋体" w:hAnsi="宋体"/>
          <w:b/>
          <w:bCs/>
          <w:kern w:val="0"/>
          <w:sz w:val="27"/>
          <w:szCs w:val="27"/>
        </w:rPr>
        <w:t>商</w:t>
      </w:r>
      <w:bookmarkEnd w:id="95"/>
      <w:bookmarkEnd w:id="96"/>
    </w:p>
    <w:p>
      <w:pPr>
        <w:spacing w:line="400" w:lineRule="exact"/>
        <w:ind w:firstLine="470" w:firstLineChars="196"/>
        <w:rPr>
          <w:rFonts w:hint="eastAsia" w:ascii="宋体" w:hAnsi="宋体"/>
          <w:sz w:val="24"/>
        </w:rPr>
      </w:pPr>
      <w:r>
        <w:rPr>
          <w:rFonts w:hint="eastAsia" w:ascii="宋体" w:hAnsi="宋体"/>
          <w:sz w:val="24"/>
        </w:rPr>
        <w:t>15.1在谈判小组</w:t>
      </w:r>
      <w:r>
        <w:rPr>
          <w:rFonts w:hint="eastAsia" w:ascii="宋体" w:hAnsi="宋体"/>
          <w:sz w:val="24"/>
          <w:lang w:eastAsia="zh-CN"/>
        </w:rPr>
        <w:t>对</w:t>
      </w:r>
      <w:r>
        <w:rPr>
          <w:rFonts w:hint="eastAsia" w:ascii="宋体" w:hAnsi="宋体"/>
          <w:sz w:val="24"/>
        </w:rPr>
        <w:t>资格性和符合性审查合格的投标人中，以最终报价由低到高的顺序确定成交候选人，并由</w:t>
      </w:r>
      <w:r>
        <w:rPr>
          <w:rFonts w:hint="eastAsia" w:ascii="宋体" w:hAnsi="宋体"/>
          <w:sz w:val="24"/>
          <w:lang w:eastAsia="zh-CN"/>
        </w:rPr>
        <w:t>谈判小组</w:t>
      </w:r>
      <w:r>
        <w:rPr>
          <w:rFonts w:hint="eastAsia" w:ascii="宋体" w:hAnsi="宋体"/>
          <w:sz w:val="24"/>
        </w:rPr>
        <w:t>按最终报价最低的原则确定成交</w:t>
      </w:r>
      <w:r>
        <w:rPr>
          <w:rFonts w:hint="eastAsia" w:ascii="宋体" w:hAnsi="宋体"/>
          <w:sz w:val="24"/>
          <w:lang w:eastAsia="zh-CN"/>
        </w:rPr>
        <w:t>服务</w:t>
      </w:r>
      <w:r>
        <w:rPr>
          <w:rFonts w:hint="eastAsia" w:ascii="宋体" w:hAnsi="宋体"/>
          <w:sz w:val="24"/>
        </w:rPr>
        <w:t>商。若报价相同时，按技术优劣、服务质量排列确定最佳成交候选人。</w:t>
      </w:r>
    </w:p>
    <w:p>
      <w:pPr>
        <w:spacing w:line="400" w:lineRule="exact"/>
        <w:ind w:firstLine="480" w:firstLineChars="200"/>
        <w:jc w:val="left"/>
        <w:rPr>
          <w:rFonts w:hint="eastAsia" w:ascii="宋体" w:hAnsi="宋体"/>
          <w:sz w:val="24"/>
        </w:rPr>
      </w:pPr>
      <w:r>
        <w:rPr>
          <w:rFonts w:hint="eastAsia" w:ascii="宋体" w:hAnsi="宋体"/>
          <w:sz w:val="24"/>
        </w:rPr>
        <w:t>15.2成交</w:t>
      </w:r>
      <w:r>
        <w:rPr>
          <w:rFonts w:hint="eastAsia" w:ascii="宋体" w:hAnsi="宋体" w:cs="宋体"/>
          <w:color w:val="000000"/>
          <w:sz w:val="24"/>
          <w:lang w:eastAsia="zh-CN"/>
        </w:rPr>
        <w:t>服务</w:t>
      </w:r>
      <w:r>
        <w:rPr>
          <w:rFonts w:hint="eastAsia" w:ascii="宋体" w:hAnsi="宋体" w:cs="宋体"/>
          <w:color w:val="000000"/>
          <w:sz w:val="24"/>
        </w:rPr>
        <w:t>商</w:t>
      </w:r>
      <w:r>
        <w:rPr>
          <w:rFonts w:hint="eastAsia" w:ascii="宋体" w:hAnsi="宋体"/>
          <w:sz w:val="24"/>
        </w:rPr>
        <w:t>因不可抗力或自身原因不能履行合同时，采购人可以按照评审报告推荐的预成交候选人名单排序，确定下一候选人为成交</w:t>
      </w:r>
      <w:r>
        <w:rPr>
          <w:rFonts w:hint="eastAsia" w:ascii="宋体" w:hAnsi="宋体" w:cs="宋体"/>
          <w:color w:val="000000"/>
          <w:sz w:val="24"/>
          <w:lang w:eastAsia="zh-CN"/>
        </w:rPr>
        <w:t>服务</w:t>
      </w:r>
      <w:r>
        <w:rPr>
          <w:rFonts w:hint="eastAsia" w:ascii="宋体" w:hAnsi="宋体" w:cs="宋体"/>
          <w:color w:val="000000"/>
          <w:sz w:val="24"/>
        </w:rPr>
        <w:t>商</w:t>
      </w:r>
      <w:r>
        <w:rPr>
          <w:rFonts w:hint="eastAsia" w:ascii="宋体" w:hAnsi="宋体"/>
          <w:sz w:val="24"/>
        </w:rPr>
        <w:t>，也可重新开展政府采购活动。</w:t>
      </w:r>
    </w:p>
    <w:p>
      <w:pPr>
        <w:widowControl/>
        <w:spacing w:before="100" w:beforeAutospacing="1" w:after="100" w:afterAutospacing="1"/>
        <w:ind w:firstLine="542" w:firstLineChars="200"/>
        <w:jc w:val="left"/>
        <w:outlineLvl w:val="2"/>
        <w:rPr>
          <w:rFonts w:hint="eastAsia" w:ascii="宋体" w:hAnsi="宋体"/>
          <w:b/>
          <w:bCs/>
          <w:kern w:val="0"/>
          <w:sz w:val="27"/>
          <w:szCs w:val="27"/>
        </w:rPr>
      </w:pPr>
      <w:bookmarkStart w:id="97" w:name="_Toc438818342"/>
      <w:bookmarkStart w:id="98" w:name="_Toc376936759"/>
      <w:bookmarkStart w:id="99" w:name="_Toc325726028"/>
      <w:bookmarkStart w:id="100" w:name="_Toc416183216"/>
      <w:bookmarkStart w:id="101" w:name="_Toc438743823"/>
      <w:bookmarkStart w:id="102" w:name="_Toc325726027"/>
      <w:r>
        <w:rPr>
          <w:rFonts w:hint="eastAsia" w:ascii="宋体" w:hAnsi="宋体"/>
          <w:b/>
          <w:bCs/>
          <w:kern w:val="0"/>
          <w:sz w:val="27"/>
          <w:szCs w:val="27"/>
        </w:rPr>
        <w:t>16.成交通知</w:t>
      </w:r>
      <w:bookmarkEnd w:id="97"/>
      <w:bookmarkEnd w:id="98"/>
      <w:bookmarkEnd w:id="99"/>
      <w:bookmarkEnd w:id="100"/>
      <w:bookmarkEnd w:id="101"/>
    </w:p>
    <w:p>
      <w:pPr>
        <w:spacing w:line="400" w:lineRule="exact"/>
        <w:ind w:firstLine="480" w:firstLineChars="200"/>
        <w:jc w:val="left"/>
        <w:rPr>
          <w:rFonts w:hint="eastAsia" w:ascii="宋体" w:hAnsi="宋体"/>
          <w:sz w:val="24"/>
        </w:rPr>
      </w:pPr>
      <w:r>
        <w:rPr>
          <w:rFonts w:hint="eastAsia" w:ascii="宋体" w:hAnsi="宋体"/>
          <w:sz w:val="24"/>
        </w:rPr>
        <w:t>16.1集中采购机构自成交</w:t>
      </w:r>
      <w:r>
        <w:rPr>
          <w:rFonts w:hint="eastAsia" w:ascii="宋体" w:hAnsi="宋体"/>
          <w:sz w:val="24"/>
          <w:lang w:eastAsia="zh-CN"/>
        </w:rPr>
        <w:t>服务</w:t>
      </w:r>
      <w:r>
        <w:rPr>
          <w:rFonts w:hint="eastAsia" w:ascii="宋体" w:hAnsi="宋体"/>
          <w:sz w:val="24"/>
        </w:rPr>
        <w:t>商确定之日起</w:t>
      </w:r>
      <w:r>
        <w:rPr>
          <w:rFonts w:hint="eastAsia" w:ascii="宋体" w:hAnsi="宋体"/>
          <w:sz w:val="24"/>
          <w:lang w:val="en-US" w:eastAsia="zh-CN"/>
        </w:rPr>
        <w:t>3</w:t>
      </w:r>
      <w:r>
        <w:rPr>
          <w:rFonts w:hint="eastAsia" w:ascii="宋体" w:hAnsi="宋体"/>
          <w:sz w:val="24"/>
        </w:rPr>
        <w:t>个工作日内发出《成交通知书》，并在青海</w:t>
      </w:r>
      <w:r>
        <w:rPr>
          <w:rFonts w:hint="eastAsia" w:ascii="宋体" w:hAnsi="宋体"/>
          <w:sz w:val="24"/>
          <w:lang w:eastAsia="zh-CN"/>
        </w:rPr>
        <w:t>省</w:t>
      </w:r>
      <w:r>
        <w:rPr>
          <w:rFonts w:hint="eastAsia" w:ascii="宋体" w:hAnsi="宋体"/>
          <w:sz w:val="24"/>
        </w:rPr>
        <w:t>政府采购网上公告成交结果。</w:t>
      </w:r>
    </w:p>
    <w:p>
      <w:pPr>
        <w:spacing w:line="400" w:lineRule="exact"/>
        <w:ind w:firstLine="480" w:firstLineChars="200"/>
        <w:jc w:val="left"/>
        <w:rPr>
          <w:rFonts w:hint="eastAsia" w:ascii="宋体" w:hAnsi="宋体"/>
          <w:sz w:val="24"/>
        </w:rPr>
      </w:pPr>
      <w:r>
        <w:rPr>
          <w:rFonts w:hint="eastAsia" w:ascii="宋体" w:hAnsi="宋体"/>
          <w:sz w:val="24"/>
        </w:rPr>
        <w:t>16.2《成交通知书》发出后，采购人改变成交结果的，或者成交</w:t>
      </w:r>
      <w:r>
        <w:rPr>
          <w:rFonts w:hint="eastAsia" w:ascii="宋体" w:hAnsi="宋体"/>
          <w:sz w:val="24"/>
          <w:lang w:eastAsia="zh-CN"/>
        </w:rPr>
        <w:t>服务</w:t>
      </w:r>
      <w:r>
        <w:rPr>
          <w:rFonts w:hint="eastAsia" w:ascii="宋体" w:hAnsi="宋体"/>
          <w:sz w:val="24"/>
        </w:rPr>
        <w:t>商无正当理由放弃中标项目的，依法承担法律责任。</w:t>
      </w:r>
    </w:p>
    <w:p>
      <w:pPr>
        <w:widowControl/>
        <w:spacing w:before="567" w:beforeLines="100" w:after="567" w:afterLines="100"/>
        <w:jc w:val="center"/>
        <w:outlineLvl w:val="1"/>
        <w:rPr>
          <w:rFonts w:hint="eastAsia" w:ascii="宋体" w:hAnsi="宋体"/>
          <w:b/>
          <w:bCs/>
          <w:kern w:val="0"/>
          <w:sz w:val="36"/>
          <w:szCs w:val="36"/>
        </w:rPr>
      </w:pPr>
      <w:bookmarkStart w:id="103" w:name="_Toc22998"/>
      <w:bookmarkStart w:id="104" w:name="_Toc438818343"/>
      <w:bookmarkStart w:id="105" w:name="_Toc416183217"/>
      <w:bookmarkStart w:id="106" w:name="_Toc376936758"/>
      <w:r>
        <w:rPr>
          <w:rFonts w:hint="eastAsia" w:ascii="宋体" w:hAnsi="宋体"/>
          <w:b/>
          <w:bCs/>
          <w:kern w:val="0"/>
          <w:sz w:val="36"/>
          <w:szCs w:val="36"/>
        </w:rPr>
        <w:t>七、授予合同</w:t>
      </w:r>
      <w:bookmarkEnd w:id="102"/>
      <w:bookmarkEnd w:id="103"/>
      <w:bookmarkEnd w:id="104"/>
      <w:bookmarkEnd w:id="105"/>
      <w:bookmarkEnd w:id="106"/>
    </w:p>
    <w:p>
      <w:pPr>
        <w:widowControl/>
        <w:spacing w:before="100" w:beforeAutospacing="1" w:after="100" w:afterAutospacing="1"/>
        <w:ind w:firstLine="542" w:firstLineChars="200"/>
        <w:jc w:val="left"/>
        <w:outlineLvl w:val="2"/>
        <w:rPr>
          <w:rFonts w:hint="eastAsia" w:ascii="宋体" w:hAnsi="宋体"/>
          <w:b/>
          <w:bCs/>
          <w:kern w:val="0"/>
          <w:sz w:val="27"/>
          <w:szCs w:val="27"/>
        </w:rPr>
      </w:pPr>
      <w:bookmarkStart w:id="107" w:name="_Toc376936760"/>
      <w:bookmarkStart w:id="108" w:name="_Toc416183218"/>
      <w:bookmarkStart w:id="109" w:name="_Toc325726029"/>
      <w:bookmarkStart w:id="110" w:name="_Toc438818344"/>
      <w:bookmarkStart w:id="111" w:name="_Toc438743825"/>
      <w:r>
        <w:rPr>
          <w:rFonts w:hint="eastAsia" w:ascii="宋体" w:hAnsi="宋体"/>
          <w:b/>
          <w:bCs/>
          <w:kern w:val="0"/>
          <w:sz w:val="27"/>
          <w:szCs w:val="27"/>
        </w:rPr>
        <w:t>17.签订合同</w:t>
      </w:r>
      <w:bookmarkEnd w:id="107"/>
      <w:bookmarkEnd w:id="108"/>
      <w:bookmarkEnd w:id="109"/>
      <w:bookmarkEnd w:id="110"/>
      <w:bookmarkEnd w:id="111"/>
    </w:p>
    <w:p>
      <w:pPr>
        <w:spacing w:line="400" w:lineRule="exact"/>
        <w:ind w:firstLine="480" w:firstLineChars="200"/>
        <w:jc w:val="left"/>
        <w:rPr>
          <w:rFonts w:hint="eastAsia" w:ascii="宋体" w:hAnsi="宋体"/>
          <w:sz w:val="24"/>
        </w:rPr>
      </w:pPr>
      <w:r>
        <w:rPr>
          <w:rFonts w:hint="eastAsia" w:ascii="宋体" w:hAnsi="宋体"/>
          <w:sz w:val="24"/>
        </w:rPr>
        <w:t>17.1采购人与成交</w:t>
      </w:r>
      <w:r>
        <w:rPr>
          <w:rFonts w:hint="eastAsia" w:ascii="宋体" w:hAnsi="宋体"/>
          <w:sz w:val="24"/>
          <w:lang w:eastAsia="zh-CN"/>
        </w:rPr>
        <w:t>服务</w:t>
      </w:r>
      <w:r>
        <w:rPr>
          <w:rFonts w:hint="eastAsia" w:ascii="宋体" w:hAnsi="宋体"/>
          <w:sz w:val="24"/>
        </w:rPr>
        <w:t>商双方应当自《成交通知书》发出之日起30日内，按照谈判文件确定的合同文本以及采购标的、采购金额、采购数量、技术和服务要求等事项签订政府采购合同。</w:t>
      </w:r>
    </w:p>
    <w:p>
      <w:pPr>
        <w:spacing w:line="400" w:lineRule="exact"/>
        <w:ind w:firstLine="480" w:firstLineChars="200"/>
        <w:jc w:val="left"/>
        <w:rPr>
          <w:rFonts w:hint="eastAsia" w:ascii="宋体" w:hAnsi="宋体"/>
          <w:sz w:val="24"/>
        </w:rPr>
      </w:pPr>
      <w:r>
        <w:rPr>
          <w:rFonts w:hint="eastAsia" w:ascii="宋体" w:hAnsi="宋体"/>
          <w:sz w:val="24"/>
        </w:rPr>
        <w:t>17.2采购人不得向成交</w:t>
      </w:r>
      <w:r>
        <w:rPr>
          <w:rFonts w:hint="eastAsia" w:ascii="宋体" w:hAnsi="宋体"/>
          <w:sz w:val="24"/>
          <w:lang w:eastAsia="zh-CN"/>
        </w:rPr>
        <w:t>服务</w:t>
      </w:r>
      <w:r>
        <w:rPr>
          <w:rFonts w:hint="eastAsia" w:ascii="宋体" w:hAnsi="宋体"/>
          <w:sz w:val="24"/>
        </w:rPr>
        <w:t>商提出超出谈判文件以外的任何要求作为订立合同的条件，不得与成交</w:t>
      </w:r>
      <w:r>
        <w:rPr>
          <w:rFonts w:hint="eastAsia" w:ascii="宋体" w:hAnsi="宋体"/>
          <w:sz w:val="24"/>
          <w:lang w:eastAsia="zh-CN"/>
        </w:rPr>
        <w:t>服务</w:t>
      </w:r>
      <w:r>
        <w:rPr>
          <w:rFonts w:hint="eastAsia" w:ascii="宋体" w:hAnsi="宋体"/>
          <w:sz w:val="24"/>
        </w:rPr>
        <w:t>商订立背离谈判文件确定的合同文本以及采购标的、采购金额、采购数量、技术和服务要求等实质性内容的协议。</w:t>
      </w:r>
    </w:p>
    <w:p>
      <w:pPr>
        <w:spacing w:line="400" w:lineRule="exact"/>
        <w:ind w:firstLine="480" w:firstLineChars="200"/>
        <w:rPr>
          <w:rFonts w:hint="eastAsia" w:ascii="宋体" w:hAnsi="宋体"/>
          <w:sz w:val="24"/>
        </w:rPr>
      </w:pPr>
      <w:r>
        <w:rPr>
          <w:rFonts w:hint="eastAsia" w:ascii="宋体" w:hAnsi="宋体"/>
          <w:sz w:val="24"/>
        </w:rPr>
        <w:t>17.3签订合同时，成交</w:t>
      </w:r>
      <w:r>
        <w:rPr>
          <w:rFonts w:hint="eastAsia" w:ascii="宋体" w:hAnsi="宋体"/>
          <w:sz w:val="24"/>
          <w:lang w:eastAsia="zh-CN"/>
        </w:rPr>
        <w:t>服务</w:t>
      </w:r>
      <w:r>
        <w:rPr>
          <w:rFonts w:hint="eastAsia" w:ascii="宋体" w:hAnsi="宋体"/>
          <w:sz w:val="24"/>
        </w:rPr>
        <w:t>商应按规定向采购人提交履约保证金</w:t>
      </w:r>
      <w:r>
        <w:rPr>
          <w:rFonts w:hint="eastAsia" w:ascii="宋体" w:hAnsi="宋体"/>
          <w:sz w:val="24"/>
          <w:lang w:val="zh-CN"/>
        </w:rPr>
        <w:t>（履约保证金的数额由采购人与成交服务商商定，但数额不得超出采购合同总金额的10%</w:t>
      </w:r>
      <w:r>
        <w:rPr>
          <w:rFonts w:hint="eastAsia" w:ascii="宋体" w:hAnsi="宋体"/>
          <w:sz w:val="24"/>
        </w:rPr>
        <w:t>，履约保证金须缴纳到采购人指定的账户。</w:t>
      </w:r>
    </w:p>
    <w:p>
      <w:pPr>
        <w:spacing w:line="400" w:lineRule="exact"/>
        <w:ind w:firstLine="480" w:firstLineChars="200"/>
        <w:jc w:val="left"/>
        <w:rPr>
          <w:rFonts w:hint="eastAsia" w:ascii="宋体" w:hAnsi="宋体"/>
          <w:sz w:val="24"/>
        </w:rPr>
      </w:pPr>
      <w:r>
        <w:rPr>
          <w:rFonts w:hint="eastAsia" w:ascii="宋体" w:hAnsi="宋体"/>
          <w:sz w:val="24"/>
        </w:rPr>
        <w:t>17.4成交</w:t>
      </w:r>
      <w:r>
        <w:rPr>
          <w:rFonts w:hint="eastAsia" w:ascii="宋体" w:hAnsi="宋体"/>
          <w:sz w:val="24"/>
          <w:lang w:eastAsia="zh-CN"/>
        </w:rPr>
        <w:t>服务</w:t>
      </w:r>
      <w:r>
        <w:rPr>
          <w:rFonts w:hint="eastAsia" w:ascii="宋体" w:hAnsi="宋体"/>
          <w:sz w:val="24"/>
        </w:rPr>
        <w:t>商在法定期限内无正当理由拒签合同的，按违约处理。同时，集中采购机构和采购人可依成交候选人排序重新确定成交</w:t>
      </w:r>
      <w:r>
        <w:rPr>
          <w:rFonts w:hint="eastAsia" w:ascii="宋体" w:hAnsi="宋体"/>
          <w:sz w:val="24"/>
          <w:lang w:eastAsia="zh-CN"/>
        </w:rPr>
        <w:t>服务</w:t>
      </w:r>
      <w:r>
        <w:rPr>
          <w:rFonts w:hint="eastAsia" w:ascii="宋体" w:hAnsi="宋体"/>
          <w:sz w:val="24"/>
        </w:rPr>
        <w:t>商，并协调双方签订采购合同。</w:t>
      </w:r>
    </w:p>
    <w:p>
      <w:pPr>
        <w:spacing w:line="400" w:lineRule="exact"/>
        <w:ind w:firstLine="480" w:firstLineChars="200"/>
        <w:jc w:val="left"/>
        <w:rPr>
          <w:rFonts w:hint="eastAsia" w:ascii="宋体" w:hAnsi="宋体"/>
          <w:sz w:val="24"/>
        </w:rPr>
      </w:pPr>
      <w:r>
        <w:rPr>
          <w:rFonts w:hint="eastAsia" w:ascii="宋体" w:hAnsi="宋体"/>
          <w:sz w:val="24"/>
        </w:rPr>
        <w:t>17.5谈判文件、中标</w:t>
      </w:r>
      <w:r>
        <w:rPr>
          <w:rFonts w:hint="eastAsia" w:ascii="宋体" w:hAnsi="宋体"/>
          <w:sz w:val="24"/>
          <w:lang w:eastAsia="zh-CN"/>
        </w:rPr>
        <w:t>服务</w:t>
      </w:r>
      <w:r>
        <w:rPr>
          <w:rFonts w:hint="eastAsia" w:ascii="宋体" w:hAnsi="宋体"/>
          <w:sz w:val="24"/>
        </w:rPr>
        <w:t>商的投标报价文件、《成交通知书》及其澄清、说明文件等，均为签订采购合同的依据。</w:t>
      </w:r>
      <w:bookmarkStart w:id="112" w:name="_Toc325726030"/>
      <w:bookmarkStart w:id="113" w:name="_Toc376936761"/>
    </w:p>
    <w:p>
      <w:pPr>
        <w:spacing w:line="400" w:lineRule="exact"/>
        <w:ind w:firstLine="480" w:firstLineChars="200"/>
        <w:jc w:val="left"/>
        <w:rPr>
          <w:rFonts w:hint="eastAsia" w:ascii="宋体" w:hAnsi="宋体"/>
          <w:sz w:val="24"/>
        </w:rPr>
      </w:pPr>
      <w:r>
        <w:rPr>
          <w:rFonts w:hint="eastAsia" w:ascii="宋体" w:hAnsi="宋体"/>
          <w:sz w:val="24"/>
        </w:rPr>
        <w:t>17.6采购人或集中采购机构应当自采购合同签订之日起</w:t>
      </w:r>
      <w:r>
        <w:rPr>
          <w:rFonts w:hint="eastAsia" w:ascii="宋体" w:hAnsi="宋体"/>
          <w:sz w:val="24"/>
          <w:lang w:val="en-US" w:eastAsia="zh-CN"/>
        </w:rPr>
        <w:t>3</w:t>
      </w:r>
      <w:r>
        <w:rPr>
          <w:rFonts w:hint="eastAsia" w:ascii="宋体" w:hAnsi="宋体"/>
          <w:sz w:val="24"/>
        </w:rPr>
        <w:t>个工作日内，将采购合同在</w:t>
      </w:r>
      <w:r>
        <w:rPr>
          <w:rFonts w:hint="eastAsia" w:ascii="宋体" w:hAnsi="宋体"/>
          <w:sz w:val="24"/>
          <w:lang w:eastAsia="zh-CN"/>
        </w:rPr>
        <w:t>青海省</w:t>
      </w:r>
      <w:r>
        <w:rPr>
          <w:rFonts w:hint="eastAsia" w:ascii="宋体" w:hAnsi="宋体"/>
          <w:sz w:val="24"/>
        </w:rPr>
        <w:t>政府采购</w:t>
      </w:r>
      <w:r>
        <w:rPr>
          <w:rFonts w:hint="eastAsia" w:ascii="宋体" w:hAnsi="宋体"/>
          <w:sz w:val="24"/>
          <w:lang w:eastAsia="zh-CN"/>
        </w:rPr>
        <w:t>网</w:t>
      </w:r>
      <w:r>
        <w:rPr>
          <w:rFonts w:hint="eastAsia" w:ascii="宋体" w:hAnsi="宋体"/>
          <w:sz w:val="24"/>
        </w:rPr>
        <w:t>上公告，但政府采购合同中涉及国家秘密、商业秘密的内容除外。</w:t>
      </w:r>
      <w:bookmarkEnd w:id="112"/>
      <w:bookmarkEnd w:id="113"/>
      <w:bookmarkStart w:id="114" w:name="_Toc325726032"/>
      <w:bookmarkStart w:id="115" w:name="_Toc376936763"/>
      <w:bookmarkStart w:id="116" w:name="_Toc416183222"/>
    </w:p>
    <w:p>
      <w:pPr>
        <w:widowControl/>
        <w:spacing w:before="567" w:beforeLines="100" w:after="567" w:afterLines="100"/>
        <w:jc w:val="center"/>
        <w:outlineLvl w:val="9"/>
        <w:rPr>
          <w:rFonts w:hint="eastAsia" w:ascii="宋体" w:hAnsi="宋体"/>
          <w:b/>
          <w:bCs/>
          <w:kern w:val="0"/>
          <w:sz w:val="36"/>
          <w:szCs w:val="36"/>
        </w:rPr>
      </w:pPr>
      <w:bookmarkStart w:id="117" w:name="_Toc438818345"/>
    </w:p>
    <w:p>
      <w:pPr>
        <w:rPr>
          <w:rFonts w:hint="eastAsia" w:ascii="宋体" w:hAnsi="宋体"/>
          <w:b/>
          <w:bCs/>
          <w:kern w:val="0"/>
          <w:sz w:val="36"/>
          <w:szCs w:val="36"/>
        </w:rPr>
      </w:pPr>
      <w:bookmarkStart w:id="118" w:name="_Toc1995"/>
      <w:r>
        <w:rPr>
          <w:rFonts w:hint="eastAsia" w:ascii="宋体" w:hAnsi="宋体"/>
          <w:b/>
          <w:bCs/>
          <w:kern w:val="0"/>
          <w:sz w:val="36"/>
          <w:szCs w:val="36"/>
        </w:rPr>
        <w:br w:type="page"/>
      </w:r>
    </w:p>
    <w:p>
      <w:pPr>
        <w:widowControl/>
        <w:spacing w:before="567" w:beforeLines="100" w:after="567" w:afterLines="100"/>
        <w:jc w:val="center"/>
        <w:outlineLvl w:val="1"/>
        <w:rPr>
          <w:rFonts w:hint="eastAsia" w:ascii="宋体" w:hAnsi="宋体"/>
          <w:b/>
          <w:bCs/>
          <w:kern w:val="0"/>
          <w:sz w:val="36"/>
          <w:szCs w:val="36"/>
        </w:rPr>
      </w:pPr>
      <w:r>
        <w:rPr>
          <w:rFonts w:hint="eastAsia" w:ascii="宋体" w:hAnsi="宋体"/>
          <w:b/>
          <w:bCs/>
          <w:kern w:val="0"/>
          <w:sz w:val="36"/>
          <w:szCs w:val="36"/>
        </w:rPr>
        <w:t>八、处罚</w:t>
      </w:r>
      <w:bookmarkEnd w:id="114"/>
      <w:bookmarkEnd w:id="115"/>
      <w:bookmarkEnd w:id="116"/>
      <w:bookmarkEnd w:id="117"/>
      <w:bookmarkEnd w:id="118"/>
    </w:p>
    <w:p>
      <w:pPr>
        <w:widowControl/>
        <w:spacing w:before="100" w:beforeAutospacing="1" w:after="100" w:afterAutospacing="1"/>
        <w:ind w:firstLine="542" w:firstLineChars="200"/>
        <w:jc w:val="left"/>
        <w:outlineLvl w:val="2"/>
        <w:rPr>
          <w:rFonts w:hint="eastAsia" w:ascii="宋体" w:hAnsi="宋体"/>
          <w:b/>
          <w:bCs/>
          <w:kern w:val="0"/>
          <w:sz w:val="27"/>
          <w:szCs w:val="27"/>
        </w:rPr>
      </w:pPr>
      <w:bookmarkStart w:id="119" w:name="_Toc376936764"/>
      <w:bookmarkStart w:id="120" w:name="_Toc438743827"/>
      <w:bookmarkStart w:id="121" w:name="_Toc416183223"/>
      <w:bookmarkStart w:id="122" w:name="_Toc325726033"/>
      <w:bookmarkStart w:id="123" w:name="_Toc438818346"/>
      <w:r>
        <w:rPr>
          <w:rFonts w:hint="eastAsia" w:ascii="宋体" w:hAnsi="宋体"/>
          <w:b/>
          <w:bCs/>
          <w:kern w:val="0"/>
          <w:sz w:val="27"/>
          <w:szCs w:val="27"/>
        </w:rPr>
        <w:t>18.处罚情形</w:t>
      </w:r>
      <w:bookmarkEnd w:id="119"/>
      <w:bookmarkEnd w:id="120"/>
      <w:bookmarkEnd w:id="121"/>
      <w:bookmarkEnd w:id="122"/>
      <w:bookmarkEnd w:id="123"/>
    </w:p>
    <w:p>
      <w:pPr>
        <w:spacing w:line="400" w:lineRule="exact"/>
        <w:ind w:firstLine="480" w:firstLineChars="200"/>
        <w:jc w:val="left"/>
        <w:rPr>
          <w:rFonts w:hint="eastAsia" w:ascii="宋体" w:hAnsi="宋体"/>
          <w:sz w:val="24"/>
        </w:rPr>
      </w:pPr>
      <w:r>
        <w:rPr>
          <w:rFonts w:hint="eastAsia" w:ascii="宋体" w:hAnsi="宋体"/>
          <w:sz w:val="24"/>
        </w:rPr>
        <w:t>有下列情形之一的，投标人的投标保证金不予退还；成交</w:t>
      </w:r>
      <w:r>
        <w:rPr>
          <w:rFonts w:hint="eastAsia" w:ascii="宋体" w:hAnsi="宋体"/>
          <w:sz w:val="24"/>
          <w:lang w:eastAsia="zh-CN"/>
        </w:rPr>
        <w:t>服务</w:t>
      </w:r>
      <w:r>
        <w:rPr>
          <w:rFonts w:hint="eastAsia" w:ascii="宋体" w:hAnsi="宋体"/>
          <w:sz w:val="24"/>
        </w:rPr>
        <w:t>商的成交结果无效，履约保证金不予退还。情节严重的，报省财政厅依法进行处理：</w:t>
      </w:r>
    </w:p>
    <w:p>
      <w:pPr>
        <w:spacing w:line="400" w:lineRule="exact"/>
        <w:ind w:firstLine="480" w:firstLineChars="200"/>
        <w:jc w:val="left"/>
        <w:rPr>
          <w:rFonts w:hint="eastAsia" w:ascii="宋体" w:hAnsi="宋体"/>
          <w:sz w:val="24"/>
        </w:rPr>
      </w:pPr>
      <w:r>
        <w:rPr>
          <w:rFonts w:hint="eastAsia" w:ascii="宋体" w:hAnsi="宋体"/>
          <w:sz w:val="24"/>
        </w:rPr>
        <w:t>18.1投标人在提交最终报价之前后撤回其投标的。</w:t>
      </w:r>
    </w:p>
    <w:p>
      <w:pPr>
        <w:spacing w:line="400" w:lineRule="exact"/>
        <w:ind w:firstLine="480" w:firstLineChars="200"/>
        <w:jc w:val="left"/>
        <w:rPr>
          <w:rFonts w:hint="eastAsia" w:ascii="宋体" w:hAnsi="宋体"/>
          <w:sz w:val="24"/>
        </w:rPr>
      </w:pPr>
      <w:r>
        <w:rPr>
          <w:rFonts w:hint="eastAsia" w:ascii="宋体" w:hAnsi="宋体"/>
          <w:sz w:val="24"/>
        </w:rPr>
        <w:t>18.2提供虚假材料谋取中标的。</w:t>
      </w:r>
    </w:p>
    <w:p>
      <w:pPr>
        <w:spacing w:line="400" w:lineRule="exact"/>
        <w:ind w:firstLine="480" w:firstLineChars="200"/>
        <w:jc w:val="left"/>
        <w:rPr>
          <w:rFonts w:hint="eastAsia" w:ascii="宋体" w:hAnsi="宋体"/>
          <w:sz w:val="24"/>
        </w:rPr>
      </w:pPr>
      <w:r>
        <w:rPr>
          <w:rFonts w:hint="eastAsia" w:ascii="宋体" w:hAnsi="宋体"/>
          <w:sz w:val="24"/>
        </w:rPr>
        <w:t>19.3采取不正当手段诋毁、排挤其他</w:t>
      </w:r>
      <w:r>
        <w:rPr>
          <w:rFonts w:hint="eastAsia" w:ascii="宋体" w:hAnsi="宋体"/>
          <w:sz w:val="24"/>
          <w:lang w:eastAsia="zh-CN"/>
        </w:rPr>
        <w:t>服务</w:t>
      </w:r>
      <w:r>
        <w:rPr>
          <w:rFonts w:hint="eastAsia" w:ascii="宋体" w:hAnsi="宋体"/>
          <w:sz w:val="24"/>
        </w:rPr>
        <w:t>商的。</w:t>
      </w:r>
    </w:p>
    <w:p>
      <w:pPr>
        <w:spacing w:line="400" w:lineRule="exact"/>
        <w:ind w:firstLine="439" w:firstLineChars="183"/>
        <w:jc w:val="left"/>
        <w:rPr>
          <w:rFonts w:hint="eastAsia" w:ascii="宋体" w:hAnsi="宋体"/>
          <w:sz w:val="24"/>
        </w:rPr>
      </w:pPr>
      <w:r>
        <w:rPr>
          <w:rFonts w:hint="eastAsia" w:ascii="宋体" w:hAnsi="宋体"/>
          <w:sz w:val="24"/>
        </w:rPr>
        <w:t>18.4有恶意串通等不正当竞争行为的。</w:t>
      </w:r>
    </w:p>
    <w:p>
      <w:pPr>
        <w:spacing w:line="400" w:lineRule="exact"/>
        <w:ind w:firstLine="480" w:firstLineChars="200"/>
        <w:jc w:val="left"/>
        <w:rPr>
          <w:rFonts w:hint="eastAsia" w:ascii="宋体" w:hAnsi="宋体"/>
          <w:sz w:val="24"/>
        </w:rPr>
      </w:pPr>
      <w:r>
        <w:rPr>
          <w:rFonts w:hint="eastAsia" w:ascii="宋体" w:hAnsi="宋体"/>
          <w:sz w:val="24"/>
        </w:rPr>
        <w:t>18.5成交后无正当理由拒不与采购人签订采购合同的。</w:t>
      </w:r>
    </w:p>
    <w:p>
      <w:pPr>
        <w:spacing w:line="400" w:lineRule="exact"/>
        <w:ind w:firstLine="480" w:firstLineChars="200"/>
        <w:jc w:val="left"/>
        <w:rPr>
          <w:rFonts w:hint="eastAsia" w:ascii="宋体" w:hAnsi="宋体"/>
          <w:sz w:val="24"/>
        </w:rPr>
      </w:pPr>
      <w:r>
        <w:rPr>
          <w:rFonts w:hint="eastAsia" w:ascii="宋体" w:hAnsi="宋体"/>
          <w:sz w:val="24"/>
        </w:rPr>
        <w:t>18.6未按照谈判文件、投标报价文件确定的事项签订采购合同的。</w:t>
      </w:r>
    </w:p>
    <w:p>
      <w:pPr>
        <w:spacing w:line="400" w:lineRule="exact"/>
        <w:ind w:firstLine="480" w:firstLineChars="200"/>
        <w:jc w:val="left"/>
        <w:rPr>
          <w:rFonts w:hint="eastAsia" w:ascii="宋体" w:hAnsi="宋体"/>
          <w:sz w:val="24"/>
        </w:rPr>
      </w:pPr>
      <w:r>
        <w:rPr>
          <w:rFonts w:hint="eastAsia" w:ascii="宋体" w:hAnsi="宋体"/>
          <w:sz w:val="24"/>
        </w:rPr>
        <w:t>18.7将采购合同转包的。</w:t>
      </w:r>
    </w:p>
    <w:p>
      <w:pPr>
        <w:spacing w:line="400" w:lineRule="exact"/>
        <w:ind w:firstLine="480" w:firstLineChars="200"/>
        <w:jc w:val="left"/>
        <w:rPr>
          <w:rFonts w:hint="eastAsia" w:ascii="宋体" w:hAnsi="宋体"/>
          <w:sz w:val="24"/>
        </w:rPr>
      </w:pPr>
      <w:r>
        <w:rPr>
          <w:rFonts w:hint="eastAsia" w:ascii="宋体" w:hAnsi="宋体"/>
          <w:sz w:val="24"/>
        </w:rPr>
        <w:t>18.</w:t>
      </w:r>
      <w:r>
        <w:rPr>
          <w:rFonts w:hint="eastAsia" w:ascii="宋体" w:hAnsi="宋体"/>
          <w:sz w:val="24"/>
          <w:lang w:val="en-US" w:eastAsia="zh-CN"/>
        </w:rPr>
        <w:t>8</w:t>
      </w:r>
      <w:r>
        <w:rPr>
          <w:rFonts w:hint="eastAsia" w:ascii="宋体" w:hAnsi="宋体"/>
          <w:sz w:val="24"/>
        </w:rPr>
        <w:t>擅自变更、中止或者终止政府采购合同的。</w:t>
      </w:r>
    </w:p>
    <w:p>
      <w:pPr>
        <w:spacing w:line="400" w:lineRule="exact"/>
        <w:ind w:firstLine="480" w:firstLineChars="200"/>
        <w:jc w:val="left"/>
        <w:rPr>
          <w:rFonts w:hint="eastAsia" w:ascii="宋体" w:hAnsi="宋体"/>
          <w:sz w:val="24"/>
        </w:rPr>
      </w:pPr>
      <w:r>
        <w:rPr>
          <w:rFonts w:hint="eastAsia" w:ascii="宋体" w:hAnsi="宋体"/>
          <w:sz w:val="24"/>
        </w:rPr>
        <w:t>18.</w:t>
      </w:r>
      <w:r>
        <w:rPr>
          <w:rFonts w:hint="eastAsia" w:ascii="宋体" w:hAnsi="宋体"/>
          <w:sz w:val="24"/>
          <w:lang w:val="en-US" w:eastAsia="zh-CN"/>
        </w:rPr>
        <w:t>9</w:t>
      </w:r>
      <w:r>
        <w:rPr>
          <w:rFonts w:hint="eastAsia" w:ascii="宋体" w:hAnsi="宋体"/>
          <w:sz w:val="24"/>
        </w:rPr>
        <w:t>成交</w:t>
      </w:r>
      <w:r>
        <w:rPr>
          <w:rFonts w:hint="eastAsia" w:ascii="宋体" w:hAnsi="宋体"/>
          <w:sz w:val="24"/>
          <w:lang w:eastAsia="zh-CN"/>
        </w:rPr>
        <w:t>服务</w:t>
      </w:r>
      <w:r>
        <w:rPr>
          <w:rFonts w:hint="eastAsia" w:ascii="宋体" w:hAnsi="宋体"/>
          <w:sz w:val="24"/>
        </w:rPr>
        <w:t>商签订合同后，因种种原因不能履约或无故拖延履约期的。</w:t>
      </w:r>
    </w:p>
    <w:p>
      <w:pPr>
        <w:spacing w:line="400" w:lineRule="exact"/>
        <w:ind w:firstLine="480" w:firstLineChars="200"/>
        <w:jc w:val="left"/>
        <w:rPr>
          <w:rFonts w:hint="eastAsia" w:ascii="宋体" w:hAnsi="宋体"/>
          <w:sz w:val="24"/>
        </w:rPr>
      </w:pPr>
      <w:r>
        <w:rPr>
          <w:rFonts w:hint="eastAsia" w:ascii="宋体" w:hAnsi="宋体"/>
          <w:sz w:val="24"/>
        </w:rPr>
        <w:t>18.1</w:t>
      </w:r>
      <w:r>
        <w:rPr>
          <w:rFonts w:hint="eastAsia" w:ascii="宋体" w:hAnsi="宋体"/>
          <w:sz w:val="24"/>
          <w:lang w:val="en-US" w:eastAsia="zh-CN"/>
        </w:rPr>
        <w:t>0</w:t>
      </w:r>
      <w:r>
        <w:rPr>
          <w:rFonts w:hint="eastAsia" w:ascii="宋体" w:hAnsi="宋体"/>
          <w:sz w:val="24"/>
        </w:rPr>
        <w:t>法律、法规规定的其他情形的。</w:t>
      </w:r>
    </w:p>
    <w:p>
      <w:pPr>
        <w:widowControl/>
        <w:spacing w:before="567" w:beforeLines="100" w:after="567" w:afterLines="100"/>
        <w:jc w:val="center"/>
        <w:outlineLvl w:val="1"/>
        <w:rPr>
          <w:rFonts w:hint="eastAsia" w:ascii="宋体" w:hAnsi="宋体"/>
          <w:b/>
          <w:bCs/>
          <w:kern w:val="0"/>
          <w:sz w:val="36"/>
          <w:szCs w:val="36"/>
        </w:rPr>
      </w:pPr>
      <w:bookmarkStart w:id="124" w:name="_Toc416183224"/>
      <w:bookmarkStart w:id="125" w:name="_Toc376936765"/>
      <w:bookmarkStart w:id="126" w:name="_Toc325726034"/>
      <w:bookmarkStart w:id="127" w:name="_Toc13884"/>
      <w:bookmarkStart w:id="128" w:name="_Toc438818347"/>
      <w:r>
        <w:rPr>
          <w:rFonts w:hint="eastAsia" w:ascii="宋体" w:hAnsi="宋体"/>
          <w:b/>
          <w:bCs/>
          <w:kern w:val="0"/>
          <w:sz w:val="36"/>
          <w:szCs w:val="36"/>
        </w:rPr>
        <w:t>九、其他</w:t>
      </w:r>
      <w:bookmarkEnd w:id="124"/>
      <w:bookmarkEnd w:id="125"/>
      <w:bookmarkEnd w:id="126"/>
      <w:bookmarkEnd w:id="127"/>
      <w:bookmarkEnd w:id="128"/>
    </w:p>
    <w:p>
      <w:pPr>
        <w:spacing w:line="400" w:lineRule="exact"/>
        <w:ind w:firstLine="480" w:firstLineChars="200"/>
        <w:jc w:val="left"/>
        <w:rPr>
          <w:rFonts w:hint="eastAsia" w:ascii="宋体" w:hAnsi="宋体"/>
          <w:sz w:val="24"/>
        </w:rPr>
      </w:pPr>
      <w:r>
        <w:rPr>
          <w:rFonts w:hint="eastAsia" w:ascii="宋体" w:hAnsi="宋体"/>
          <w:sz w:val="24"/>
        </w:rPr>
        <w:t>其他未尽事宜，按照《中华人民共和国政府采购法》、《中华人民共和国合同法》、《中华人民共和国政府采购法实施条例》、《政府采购非招标采购方式管理办法》等法律法规的有关条款执行。</w:t>
      </w:r>
    </w:p>
    <w:p>
      <w:pPr>
        <w:spacing w:line="400" w:lineRule="exact"/>
        <w:jc w:val="left"/>
        <w:rPr>
          <w:rFonts w:hint="eastAsia" w:ascii="宋体" w:hAnsi="宋体"/>
          <w:sz w:val="24"/>
        </w:rPr>
      </w:pPr>
    </w:p>
    <w:p>
      <w:pPr>
        <w:spacing w:line="400" w:lineRule="exact"/>
        <w:jc w:val="left"/>
        <w:rPr>
          <w:rFonts w:hint="eastAsia" w:ascii="宋体" w:hAnsi="宋体"/>
          <w:sz w:val="24"/>
        </w:rPr>
      </w:pPr>
    </w:p>
    <w:p>
      <w:pPr>
        <w:spacing w:line="400" w:lineRule="exact"/>
        <w:jc w:val="left"/>
        <w:rPr>
          <w:rFonts w:hint="eastAsia" w:ascii="宋体" w:hAnsi="宋体"/>
          <w:sz w:val="24"/>
        </w:rPr>
      </w:pPr>
    </w:p>
    <w:p>
      <w:pPr>
        <w:spacing w:line="400" w:lineRule="exact"/>
        <w:jc w:val="left"/>
        <w:rPr>
          <w:rFonts w:hint="eastAsia" w:ascii="宋体" w:hAnsi="宋体"/>
          <w:sz w:val="24"/>
        </w:rPr>
      </w:pPr>
    </w:p>
    <w:p>
      <w:pPr>
        <w:spacing w:line="400" w:lineRule="exact"/>
        <w:jc w:val="left"/>
        <w:rPr>
          <w:rFonts w:hint="eastAsia" w:ascii="宋体" w:hAnsi="宋体"/>
          <w:sz w:val="24"/>
        </w:rPr>
      </w:pPr>
    </w:p>
    <w:p>
      <w:pPr>
        <w:spacing w:line="400" w:lineRule="exact"/>
        <w:jc w:val="left"/>
        <w:rPr>
          <w:rFonts w:hint="eastAsia" w:ascii="宋体" w:hAnsi="宋体"/>
          <w:sz w:val="24"/>
        </w:rPr>
      </w:pPr>
    </w:p>
    <w:p>
      <w:pPr>
        <w:spacing w:line="400" w:lineRule="exact"/>
        <w:jc w:val="left"/>
        <w:rPr>
          <w:rFonts w:hint="eastAsia" w:ascii="宋体" w:hAnsi="宋体"/>
          <w:sz w:val="24"/>
        </w:rPr>
      </w:pPr>
    </w:p>
    <w:p>
      <w:pPr>
        <w:spacing w:line="400" w:lineRule="exact"/>
        <w:jc w:val="left"/>
        <w:rPr>
          <w:rFonts w:hint="eastAsia" w:ascii="宋体" w:hAnsi="宋体"/>
          <w:sz w:val="24"/>
        </w:rPr>
      </w:pPr>
    </w:p>
    <w:p>
      <w:pPr>
        <w:spacing w:line="400" w:lineRule="exact"/>
        <w:jc w:val="left"/>
        <w:rPr>
          <w:rFonts w:hint="eastAsia" w:ascii="宋体" w:hAnsi="宋体"/>
          <w:sz w:val="24"/>
        </w:rPr>
      </w:pPr>
    </w:p>
    <w:p>
      <w:pPr>
        <w:spacing w:line="400" w:lineRule="exact"/>
        <w:jc w:val="left"/>
        <w:rPr>
          <w:rFonts w:hint="eastAsia" w:ascii="宋体" w:hAnsi="宋体"/>
          <w:sz w:val="24"/>
        </w:rPr>
      </w:pPr>
    </w:p>
    <w:p>
      <w:pPr>
        <w:keepNext/>
        <w:keepLines/>
        <w:widowControl/>
        <w:snapToGrid w:val="0"/>
        <w:spacing w:line="400" w:lineRule="atLeast"/>
        <w:jc w:val="center"/>
        <w:outlineLvl w:val="9"/>
        <w:rPr>
          <w:rFonts w:hint="eastAsia" w:ascii="宋体"/>
          <w:b/>
          <w:kern w:val="28"/>
          <w:sz w:val="36"/>
          <w:szCs w:val="20"/>
        </w:rPr>
      </w:pPr>
      <w:bookmarkStart w:id="129" w:name="_Toc376936766"/>
      <w:bookmarkStart w:id="130" w:name="_Toc438818348"/>
      <w:bookmarkStart w:id="131" w:name="_Toc416183225"/>
    </w:p>
    <w:p>
      <w:pPr>
        <w:keepNext/>
        <w:keepLines/>
        <w:widowControl/>
        <w:snapToGrid w:val="0"/>
        <w:spacing w:line="400" w:lineRule="atLeast"/>
        <w:jc w:val="center"/>
        <w:outlineLvl w:val="0"/>
        <w:rPr>
          <w:rFonts w:hint="eastAsia" w:ascii="宋体"/>
          <w:b/>
          <w:kern w:val="28"/>
          <w:sz w:val="36"/>
          <w:szCs w:val="20"/>
        </w:rPr>
        <w:sectPr>
          <w:pgSz w:w="11907" w:h="16840"/>
          <w:pgMar w:top="1361" w:right="1304" w:bottom="1247" w:left="1247" w:header="851" w:footer="992" w:gutter="680"/>
          <w:cols w:space="720" w:num="1"/>
          <w:titlePg/>
          <w:docGrid w:type="lines" w:linePitch="567" w:charSpace="0"/>
        </w:sectPr>
      </w:pPr>
    </w:p>
    <w:p>
      <w:pPr>
        <w:keepNext/>
        <w:keepLines/>
        <w:widowControl/>
        <w:snapToGrid w:val="0"/>
        <w:spacing w:line="400" w:lineRule="atLeast"/>
        <w:jc w:val="center"/>
        <w:outlineLvl w:val="0"/>
        <w:rPr>
          <w:rFonts w:hint="eastAsia" w:ascii="宋体"/>
          <w:b/>
          <w:kern w:val="28"/>
          <w:sz w:val="36"/>
          <w:szCs w:val="20"/>
        </w:rPr>
      </w:pPr>
      <w:bookmarkStart w:id="132" w:name="_Toc12845"/>
      <w:r>
        <w:rPr>
          <w:rFonts w:hint="eastAsia" w:ascii="宋体"/>
          <w:b/>
          <w:kern w:val="28"/>
          <w:sz w:val="36"/>
          <w:szCs w:val="20"/>
        </w:rPr>
        <w:t xml:space="preserve">第三部分 </w:t>
      </w:r>
      <w:bookmarkEnd w:id="129"/>
      <w:r>
        <w:rPr>
          <w:rFonts w:hint="eastAsia" w:ascii="宋体"/>
          <w:b/>
          <w:kern w:val="28"/>
          <w:sz w:val="36"/>
          <w:szCs w:val="20"/>
        </w:rPr>
        <w:t xml:space="preserve">  采购项目合同</w:t>
      </w:r>
      <w:bookmarkEnd w:id="130"/>
      <w:bookmarkEnd w:id="131"/>
      <w:bookmarkEnd w:id="132"/>
    </w:p>
    <w:p>
      <w:pPr>
        <w:spacing w:line="400" w:lineRule="exact"/>
        <w:ind w:firstLine="480" w:firstLineChars="200"/>
        <w:rPr>
          <w:rFonts w:hint="eastAsia"/>
          <w:sz w:val="24"/>
        </w:rPr>
      </w:pPr>
    </w:p>
    <w:p>
      <w:pPr>
        <w:autoSpaceDE w:val="0"/>
        <w:autoSpaceDN w:val="0"/>
        <w:adjustRightInd w:val="0"/>
        <w:spacing w:line="360" w:lineRule="auto"/>
        <w:jc w:val="both"/>
        <w:rPr>
          <w:rFonts w:hint="eastAsia" w:ascii="宋体" w:hAnsi="宋体" w:cs="宋体"/>
          <w:color w:val="000000"/>
          <w:kern w:val="0"/>
          <w:sz w:val="28"/>
          <w:szCs w:val="28"/>
        </w:rPr>
      </w:pPr>
      <w:bookmarkStart w:id="133" w:name="_Toc416183227"/>
      <w:bookmarkStart w:id="134" w:name="_Toc438818350"/>
    </w:p>
    <w:p>
      <w:pPr>
        <w:spacing w:line="360" w:lineRule="auto"/>
        <w:jc w:val="center"/>
        <w:rPr>
          <w:rFonts w:ascii="宋体" w:hAnsi="宋体"/>
          <w:b/>
          <w:spacing w:val="120"/>
          <w:sz w:val="56"/>
          <w:szCs w:val="72"/>
        </w:rPr>
      </w:pPr>
    </w:p>
    <w:p>
      <w:pPr>
        <w:pStyle w:val="5"/>
        <w:rPr>
          <w:sz w:val="20"/>
        </w:rPr>
      </w:pPr>
    </w:p>
    <w:p>
      <w:pPr>
        <w:pStyle w:val="5"/>
        <w:spacing w:before="6"/>
        <w:rPr>
          <w:sz w:val="21"/>
        </w:rPr>
      </w:pPr>
    </w:p>
    <w:p>
      <w:pPr>
        <w:pStyle w:val="5"/>
        <w:rPr>
          <w:b/>
          <w:sz w:val="36"/>
        </w:rPr>
      </w:pPr>
    </w:p>
    <w:p>
      <w:pPr>
        <w:pStyle w:val="5"/>
        <w:rPr>
          <w:b/>
          <w:sz w:val="36"/>
        </w:rPr>
      </w:pPr>
    </w:p>
    <w:p>
      <w:pPr>
        <w:pStyle w:val="5"/>
        <w:rPr>
          <w:b/>
          <w:sz w:val="36"/>
        </w:rPr>
      </w:pPr>
    </w:p>
    <w:p>
      <w:pPr>
        <w:pStyle w:val="5"/>
        <w:spacing w:before="11"/>
        <w:rPr>
          <w:b/>
          <w:sz w:val="36"/>
        </w:rPr>
      </w:pPr>
    </w:p>
    <w:p>
      <w:pPr>
        <w:ind w:right="1"/>
        <w:jc w:val="center"/>
        <w:rPr>
          <w:b/>
          <w:sz w:val="52"/>
        </w:rPr>
      </w:pPr>
      <w:bookmarkStart w:id="135" w:name="_Toc27143_WPSOffice_Level2"/>
      <w:r>
        <w:rPr>
          <w:b/>
          <w:sz w:val="52"/>
        </w:rPr>
        <w:t>青海省政府采购项目合同书</w:t>
      </w:r>
      <w:bookmarkEnd w:id="135"/>
    </w:p>
    <w:p>
      <w:pPr>
        <w:pStyle w:val="5"/>
        <w:rPr>
          <w:b/>
          <w:sz w:val="52"/>
        </w:rPr>
      </w:pPr>
    </w:p>
    <w:p>
      <w:pPr>
        <w:pStyle w:val="5"/>
        <w:rPr>
          <w:b/>
          <w:sz w:val="52"/>
        </w:rPr>
      </w:pPr>
    </w:p>
    <w:p>
      <w:pPr>
        <w:pStyle w:val="5"/>
        <w:rPr>
          <w:b/>
          <w:sz w:val="52"/>
        </w:rPr>
      </w:pPr>
    </w:p>
    <w:p>
      <w:pPr>
        <w:pStyle w:val="5"/>
        <w:rPr>
          <w:b/>
          <w:sz w:val="52"/>
        </w:rPr>
      </w:pPr>
    </w:p>
    <w:p>
      <w:pPr>
        <w:tabs>
          <w:tab w:val="left" w:pos="2085"/>
        </w:tabs>
        <w:spacing w:before="367" w:line="364" w:lineRule="auto"/>
        <w:ind w:left="540" w:right="539" w:firstLine="842"/>
        <w:rPr>
          <w:b/>
          <w:sz w:val="28"/>
          <w:u w:val="single"/>
        </w:rPr>
      </w:pPr>
      <w:r>
        <w:rPr>
          <w:b/>
          <w:spacing w:val="4"/>
          <w:sz w:val="28"/>
        </w:rPr>
        <w:t>采</w:t>
      </w:r>
      <w:r>
        <w:rPr>
          <w:b/>
          <w:sz w:val="28"/>
        </w:rPr>
        <w:t>购项</w:t>
      </w:r>
      <w:r>
        <w:rPr>
          <w:b/>
          <w:spacing w:val="4"/>
          <w:sz w:val="28"/>
        </w:rPr>
        <w:t>目</w:t>
      </w:r>
      <w:r>
        <w:rPr>
          <w:b/>
          <w:sz w:val="28"/>
        </w:rPr>
        <w:t>名称</w:t>
      </w:r>
      <w:r>
        <w:rPr>
          <w:b/>
          <w:spacing w:val="6"/>
          <w:sz w:val="28"/>
        </w:rPr>
        <w:t>：</w:t>
      </w:r>
      <w:r>
        <w:rPr>
          <w:rFonts w:hint="eastAsia"/>
          <w:b/>
          <w:spacing w:val="6"/>
          <w:sz w:val="28"/>
          <w:u w:val="single"/>
          <w:lang w:val="en-US" w:eastAsia="zh-CN"/>
        </w:rPr>
        <w:t xml:space="preserve">                     </w:t>
      </w:r>
      <w:r>
        <w:rPr>
          <w:rFonts w:hint="eastAsia"/>
          <w:b/>
          <w:sz w:val="28"/>
          <w:u w:val="single"/>
          <w:lang w:val="en-US" w:eastAsia="zh-CN"/>
        </w:rPr>
        <w:t xml:space="preserve">                                              </w:t>
      </w:r>
      <w:r>
        <w:rPr>
          <w:rFonts w:hint="eastAsia"/>
          <w:b/>
          <w:sz w:val="28"/>
          <w:u w:val="single"/>
          <w:lang w:val="en-US"/>
        </w:rPr>
        <w:t xml:space="preserve">      </w:t>
      </w:r>
      <w:r>
        <w:rPr>
          <w:rFonts w:hint="eastAsia"/>
          <w:b/>
          <w:sz w:val="28"/>
          <w:u w:val="single"/>
          <w:lang w:val="en-US" w:eastAsia="zh-CN"/>
        </w:rPr>
        <w:t xml:space="preserve">          </w:t>
      </w:r>
    </w:p>
    <w:p>
      <w:pPr>
        <w:tabs>
          <w:tab w:val="left" w:pos="9047"/>
        </w:tabs>
        <w:spacing w:before="2"/>
        <w:ind w:left="1385"/>
        <w:rPr>
          <w:b/>
          <w:sz w:val="28"/>
          <w:lang w:val="en-US"/>
        </w:rPr>
      </w:pPr>
      <w:r>
        <w:rPr>
          <w:b/>
          <w:sz w:val="28"/>
        </w:rPr>
        <w:t>采购项目编号</w:t>
      </w:r>
      <w:r>
        <w:rPr>
          <w:rFonts w:hint="eastAsia"/>
          <w:b/>
          <w:sz w:val="28"/>
          <w:lang w:eastAsia="zh-CN"/>
        </w:rPr>
        <w:t>；</w:t>
      </w:r>
      <w:r>
        <w:rPr>
          <w:rFonts w:hint="eastAsia" w:cs="宋体"/>
          <w:b/>
          <w:bCs/>
          <w:i w:val="0"/>
          <w:color w:val="000000"/>
          <w:sz w:val="28"/>
          <w:szCs w:val="28"/>
          <w:u w:val="single" w:color="auto"/>
          <w:lang w:val="en-US" w:eastAsia="zh-CN"/>
        </w:rPr>
        <w:t xml:space="preserve">                                  </w:t>
      </w:r>
      <w:r>
        <w:rPr>
          <w:rFonts w:hint="eastAsia"/>
          <w:b/>
          <w:sz w:val="28"/>
          <w:u w:val="single"/>
          <w:lang w:val="en-US"/>
        </w:rPr>
        <w:t xml:space="preserve"> </w:t>
      </w:r>
      <w:r>
        <w:rPr>
          <w:rFonts w:hint="eastAsia"/>
          <w:b/>
          <w:sz w:val="28"/>
          <w:u w:val="single"/>
          <w:lang w:val="en-US" w:eastAsia="zh-CN"/>
        </w:rPr>
        <w:t xml:space="preserve">     </w:t>
      </w:r>
    </w:p>
    <w:p>
      <w:pPr>
        <w:pStyle w:val="5"/>
        <w:spacing w:before="10"/>
        <w:rPr>
          <w:b/>
          <w:sz w:val="23"/>
        </w:rPr>
      </w:pPr>
    </w:p>
    <w:p>
      <w:pPr>
        <w:tabs>
          <w:tab w:val="left" w:pos="7316"/>
        </w:tabs>
        <w:spacing w:before="61"/>
        <w:ind w:right="350"/>
        <w:jc w:val="center"/>
        <w:rPr>
          <w:b/>
          <w:sz w:val="28"/>
        </w:rPr>
      </w:pPr>
      <w:r>
        <w:rPr>
          <w:b/>
          <w:sz w:val="28"/>
        </w:rPr>
        <w:t>采购合同编号：</w:t>
      </w:r>
      <w:r>
        <w:rPr>
          <w:b/>
          <w:spacing w:val="-4"/>
          <w:sz w:val="28"/>
          <w:u w:val="single"/>
        </w:rPr>
        <w:t xml:space="preserve"> </w:t>
      </w:r>
      <w:r>
        <w:rPr>
          <w:rFonts w:hint="eastAsia"/>
          <w:b/>
          <w:spacing w:val="-4"/>
          <w:sz w:val="28"/>
          <w:u w:val="single"/>
          <w:lang w:val="en-US" w:eastAsia="zh-CN"/>
        </w:rPr>
        <w:t xml:space="preserve">  </w:t>
      </w:r>
      <w:r>
        <w:rPr>
          <w:b/>
          <w:sz w:val="28"/>
          <w:u w:val="single"/>
        </w:rPr>
        <w:tab/>
      </w:r>
      <w:r>
        <w:rPr>
          <w:rFonts w:hint="eastAsia"/>
          <w:b/>
          <w:sz w:val="28"/>
          <w:u w:val="single"/>
          <w:lang w:val="en-US" w:eastAsia="zh-CN"/>
        </w:rPr>
        <w:t xml:space="preserve">  </w:t>
      </w:r>
      <w:r>
        <w:rPr>
          <w:rFonts w:hint="eastAsia"/>
          <w:b/>
          <w:sz w:val="28"/>
          <w:lang w:val="en-US" w:eastAsia="zh-CN"/>
        </w:rPr>
        <w:t xml:space="preserve">        </w:t>
      </w:r>
    </w:p>
    <w:p>
      <w:pPr>
        <w:pStyle w:val="5"/>
        <w:spacing w:before="4"/>
        <w:rPr>
          <w:b/>
          <w:sz w:val="23"/>
        </w:rPr>
      </w:pPr>
    </w:p>
    <w:p>
      <w:pPr>
        <w:tabs>
          <w:tab w:val="left" w:pos="7925"/>
        </w:tabs>
        <w:spacing w:before="70"/>
        <w:ind w:left="128"/>
        <w:jc w:val="left"/>
        <w:rPr>
          <w:rFonts w:ascii="Times New Roman" w:eastAsia="Times New Roman"/>
          <w:b/>
          <w:sz w:val="28"/>
          <w:u w:val="single" w:color="auto"/>
          <w:lang w:val="en-US"/>
        </w:rPr>
      </w:pPr>
      <w:r>
        <w:rPr>
          <w:rFonts w:hint="eastAsia"/>
          <w:b/>
          <w:w w:val="95"/>
          <w:sz w:val="28"/>
          <w:lang w:val="en-US" w:eastAsia="zh-CN"/>
        </w:rPr>
        <w:t xml:space="preserve">         </w:t>
      </w:r>
      <w:r>
        <w:rPr>
          <w:b/>
          <w:w w:val="95"/>
          <w:sz w:val="28"/>
        </w:rPr>
        <w:t>合同金额（人民币）：</w:t>
      </w:r>
      <w:r>
        <w:rPr>
          <w:rFonts w:ascii="Times New Roman" w:eastAsia="Times New Roman"/>
          <w:b/>
          <w:sz w:val="28"/>
          <w:u w:val="single"/>
        </w:rPr>
        <w:t xml:space="preserve"> </w:t>
      </w:r>
      <w:r>
        <w:rPr>
          <w:rFonts w:hint="eastAsia" w:ascii="Times New Roman" w:hAnsi="Times New Roman" w:cs="Times New Roman"/>
          <w:b/>
          <w:sz w:val="28"/>
          <w:u w:val="single"/>
          <w:lang w:val="en-US" w:eastAsia="zh-CN"/>
        </w:rPr>
        <w:t xml:space="preserve">       </w:t>
      </w:r>
      <w:r>
        <w:rPr>
          <w:rFonts w:hint="eastAsia" w:ascii="Times New Roman" w:eastAsia="等线"/>
          <w:b/>
          <w:sz w:val="28"/>
          <w:u w:val="single" w:color="auto"/>
          <w:lang w:val="en-US" w:eastAsia="zh-CN"/>
        </w:rPr>
        <w:t xml:space="preserve">                           </w:t>
      </w:r>
    </w:p>
    <w:p>
      <w:pPr>
        <w:pStyle w:val="5"/>
        <w:spacing w:before="6"/>
        <w:rPr>
          <w:rFonts w:ascii="Times New Roman"/>
          <w:b/>
          <w:sz w:val="26"/>
        </w:rPr>
      </w:pPr>
    </w:p>
    <w:p>
      <w:pPr>
        <w:tabs>
          <w:tab w:val="left" w:pos="7151"/>
          <w:tab w:val="left" w:pos="7713"/>
          <w:tab w:val="left" w:pos="9185"/>
        </w:tabs>
        <w:spacing w:before="61" w:line="364" w:lineRule="auto"/>
        <w:ind w:left="1385" w:right="1252"/>
        <w:jc w:val="both"/>
        <w:rPr>
          <w:b/>
          <w:sz w:val="28"/>
        </w:rPr>
      </w:pPr>
      <w:r>
        <w:rPr>
          <w:b/>
          <w:sz w:val="28"/>
        </w:rPr>
        <w:t>采购人（甲方）：</w:t>
      </w:r>
      <w:r>
        <w:rPr>
          <w:b/>
          <w:sz w:val="28"/>
          <w:u w:val="single"/>
        </w:rPr>
        <w:t xml:space="preserve"> </w:t>
      </w:r>
      <w:r>
        <w:rPr>
          <w:rFonts w:hint="eastAsia"/>
          <w:b/>
          <w:sz w:val="28"/>
          <w:u w:val="single"/>
          <w:lang w:val="en-US" w:eastAsia="zh-CN"/>
        </w:rPr>
        <w:t xml:space="preserve">                            </w:t>
      </w:r>
      <w:r>
        <w:rPr>
          <w:b/>
          <w:sz w:val="28"/>
          <w:u w:val="single"/>
        </w:rPr>
        <w:t xml:space="preserve"> </w:t>
      </w:r>
      <w:r>
        <w:rPr>
          <w:rFonts w:hint="eastAsia"/>
          <w:b/>
          <w:sz w:val="28"/>
          <w:u w:val="single"/>
          <w:lang w:val="en-US" w:eastAsia="zh-CN"/>
        </w:rPr>
        <w:t xml:space="preserve">        </w:t>
      </w:r>
      <w:r>
        <w:rPr>
          <w:rFonts w:hint="eastAsia"/>
          <w:b/>
          <w:sz w:val="28"/>
          <w:lang w:val="en-US" w:eastAsia="zh-CN"/>
        </w:rPr>
        <w:t xml:space="preserve">          </w:t>
      </w:r>
      <w:r>
        <w:rPr>
          <w:b/>
          <w:sz w:val="28"/>
        </w:rPr>
        <w:t xml:space="preserve">   </w:t>
      </w:r>
    </w:p>
    <w:p>
      <w:pPr>
        <w:tabs>
          <w:tab w:val="left" w:pos="7151"/>
          <w:tab w:val="left" w:pos="7713"/>
          <w:tab w:val="left" w:pos="9185"/>
        </w:tabs>
        <w:spacing w:before="61" w:line="364" w:lineRule="auto"/>
        <w:ind w:left="1385" w:right="1252"/>
        <w:jc w:val="both"/>
        <w:rPr>
          <w:b/>
          <w:sz w:val="28"/>
          <w:u w:val="single"/>
        </w:rPr>
      </w:pPr>
      <w:r>
        <w:rPr>
          <w:b/>
          <w:sz w:val="28"/>
        </w:rPr>
        <w:t>成交供应商（乙方）：</w:t>
      </w:r>
      <w:r>
        <w:rPr>
          <w:b/>
          <w:sz w:val="28"/>
          <w:u w:val="single"/>
        </w:rPr>
        <w:t xml:space="preserve"> </w:t>
      </w:r>
      <w:r>
        <w:rPr>
          <w:rFonts w:hint="eastAsia"/>
          <w:b/>
          <w:sz w:val="28"/>
          <w:u w:val="single"/>
          <w:lang w:val="en-US" w:eastAsia="zh-CN"/>
        </w:rPr>
        <w:t xml:space="preserve">                              </w:t>
      </w:r>
      <w:r>
        <w:rPr>
          <w:b/>
          <w:sz w:val="28"/>
          <w:u w:val="single"/>
        </w:rPr>
        <w:t xml:space="preserve"> </w:t>
      </w:r>
      <w:r>
        <w:rPr>
          <w:rFonts w:hint="eastAsia"/>
          <w:b/>
          <w:sz w:val="28"/>
          <w:u w:val="single"/>
          <w:lang w:val="en-US" w:eastAsia="zh-CN"/>
        </w:rPr>
        <w:t xml:space="preserve"> </w:t>
      </w:r>
    </w:p>
    <w:p>
      <w:pPr>
        <w:tabs>
          <w:tab w:val="left" w:pos="7151"/>
          <w:tab w:val="left" w:pos="7713"/>
          <w:tab w:val="left" w:pos="9185"/>
        </w:tabs>
        <w:spacing w:before="61" w:line="364" w:lineRule="auto"/>
        <w:ind w:left="1385" w:right="1252"/>
        <w:jc w:val="both"/>
        <w:sectPr>
          <w:pgSz w:w="12240" w:h="15840"/>
          <w:pgMar w:top="1500" w:right="900" w:bottom="1320" w:left="900" w:header="0" w:footer="1054" w:gutter="0"/>
          <w:cols w:space="720" w:num="1"/>
        </w:sectPr>
      </w:pPr>
      <w:r>
        <w:rPr>
          <w:b/>
          <w:w w:val="95"/>
          <w:sz w:val="28"/>
        </w:rPr>
        <w:t>采购日期：</w:t>
      </w:r>
      <w:r>
        <w:rPr>
          <w:rFonts w:ascii="Times New Roman" w:eastAsia="Times New Roman"/>
          <w:b/>
          <w:sz w:val="28"/>
          <w:u w:val="single"/>
        </w:rPr>
        <w:t xml:space="preserve"> </w:t>
      </w:r>
      <w:r>
        <w:rPr>
          <w:rFonts w:ascii="Times New Roman" w:eastAsia="等线"/>
          <w:b/>
          <w:sz w:val="28"/>
          <w:u w:val="single"/>
        </w:rPr>
        <w:t xml:space="preserve">          </w:t>
      </w:r>
      <w:r>
        <w:rPr>
          <w:rFonts w:hint="eastAsia" w:ascii="Times New Roman" w:eastAsia="等线"/>
          <w:b/>
          <w:sz w:val="28"/>
          <w:u w:val="single"/>
          <w:lang w:val="en-US" w:eastAsia="zh-CN"/>
        </w:rPr>
        <w:t xml:space="preserve"> </w:t>
      </w:r>
      <w:r>
        <w:rPr>
          <w:rFonts w:ascii="Times New Roman" w:eastAsia="Times New Roman"/>
          <w:b/>
          <w:sz w:val="28"/>
          <w:u w:val="single"/>
        </w:rPr>
        <w:tab/>
      </w:r>
      <w:r>
        <w:rPr>
          <w:rFonts w:ascii="Times New Roman" w:eastAsia="Times New Roman"/>
          <w:b/>
          <w:sz w:val="28"/>
          <w:u w:val="single"/>
        </w:rPr>
        <w:tab/>
      </w:r>
      <w:r>
        <w:rPr>
          <w:rFonts w:ascii="Times New Roman" w:eastAsia="Times New Roman"/>
          <w:b/>
          <w:sz w:val="28"/>
          <w:u w:val="single"/>
        </w:rPr>
        <w:tab/>
      </w:r>
    </w:p>
    <w:p>
      <w:pPr>
        <w:pStyle w:val="20"/>
        <w:snapToGrid w:val="0"/>
        <w:spacing w:line="360" w:lineRule="auto"/>
        <w:ind w:firstLine="711" w:firstLineChars="177"/>
        <w:jc w:val="center"/>
        <w:rPr>
          <w:rFonts w:ascii="Arial" w:hAnsi="宋体" w:cs="Arial"/>
          <w:bCs/>
          <w:sz w:val="24"/>
        </w:rPr>
      </w:pPr>
      <w:r>
        <w:rPr>
          <w:rFonts w:hint="eastAsia" w:ascii="宋体"/>
          <w:b/>
          <w:color w:val="000000"/>
          <w:kern w:val="28"/>
          <w:sz w:val="40"/>
          <w:szCs w:val="40"/>
          <w:lang w:eastAsia="zh-CN"/>
        </w:rPr>
        <w:t>青海省大柴旦公路段2020年迎国评、冬季保通雇佣劳务人员项目</w:t>
      </w:r>
      <w:r>
        <w:rPr>
          <w:rFonts w:hint="eastAsia" w:ascii="宋体"/>
          <w:b/>
          <w:color w:val="000000"/>
          <w:kern w:val="28"/>
          <w:sz w:val="40"/>
          <w:szCs w:val="40"/>
        </w:rPr>
        <w:t>合同书</w:t>
      </w:r>
    </w:p>
    <w:p>
      <w:pPr>
        <w:spacing w:line="400" w:lineRule="exact"/>
        <w:ind w:firstLine="480" w:firstLineChars="200"/>
        <w:jc w:val="left"/>
        <w:rPr>
          <w:rFonts w:hint="eastAsia" w:ascii="宋体" w:hAnsi="宋体"/>
          <w:sz w:val="24"/>
          <w:u w:val="single"/>
          <w:lang w:val="en-US" w:eastAsia="zh-CN"/>
        </w:rPr>
      </w:pPr>
      <w:r>
        <w:rPr>
          <w:rFonts w:hint="eastAsia" w:ascii="宋体" w:hAnsi="宋体"/>
          <w:sz w:val="24"/>
        </w:rPr>
        <w:t>采购人（以下简称甲方）：</w:t>
      </w:r>
      <w:r>
        <w:rPr>
          <w:rFonts w:hint="eastAsia" w:ascii="宋体" w:hAnsi="宋体"/>
          <w:sz w:val="24"/>
          <w:u w:val="single"/>
          <w:lang w:val="en-US" w:eastAsia="zh-CN"/>
        </w:rPr>
        <w:t xml:space="preserve"> </w:t>
      </w:r>
    </w:p>
    <w:p>
      <w:pPr>
        <w:spacing w:line="400" w:lineRule="exact"/>
        <w:ind w:firstLine="480" w:firstLineChars="200"/>
        <w:jc w:val="left"/>
        <w:rPr>
          <w:rFonts w:hint="eastAsia" w:ascii="宋体" w:hAnsi="宋体"/>
          <w:sz w:val="24"/>
        </w:rPr>
      </w:pPr>
      <w:r>
        <w:rPr>
          <w:rFonts w:hint="eastAsia" w:ascii="宋体" w:hAnsi="宋体"/>
          <w:sz w:val="24"/>
        </w:rPr>
        <w:t>供应商（以下简称乙方）：</w:t>
      </w:r>
      <w:r>
        <w:rPr>
          <w:rFonts w:hint="eastAsia" w:ascii="宋体" w:hAnsi="宋体"/>
          <w:sz w:val="24"/>
          <w:lang w:val="en-US" w:eastAsia="zh-CN"/>
        </w:rPr>
        <w:t xml:space="preserve"> </w:t>
      </w:r>
    </w:p>
    <w:p>
      <w:pPr>
        <w:spacing w:line="400" w:lineRule="exact"/>
        <w:ind w:firstLine="480" w:firstLineChars="200"/>
        <w:jc w:val="left"/>
        <w:rPr>
          <w:rFonts w:hint="eastAsia" w:ascii="宋体" w:hAnsi="宋体"/>
          <w:sz w:val="24"/>
        </w:rPr>
      </w:pPr>
      <w:r>
        <w:rPr>
          <w:rFonts w:hint="eastAsia" w:ascii="宋体" w:hAnsi="宋体"/>
          <w:sz w:val="24"/>
        </w:rPr>
        <w:t>甲、乙双方根据 20</w:t>
      </w:r>
      <w:r>
        <w:rPr>
          <w:rFonts w:hint="eastAsia" w:ascii="宋体" w:hAnsi="宋体"/>
          <w:sz w:val="24"/>
          <w:lang w:val="en-US" w:eastAsia="zh-CN"/>
        </w:rPr>
        <w:t>20</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 xml:space="preserve">月 </w:t>
      </w:r>
      <w:r>
        <w:rPr>
          <w:rFonts w:hint="eastAsia" w:ascii="宋体" w:hAnsi="宋体"/>
          <w:sz w:val="24"/>
          <w:lang w:val="en-US" w:eastAsia="zh-CN"/>
        </w:rPr>
        <w:t xml:space="preserve"> </w:t>
      </w:r>
      <w:r>
        <w:rPr>
          <w:rFonts w:hint="eastAsia" w:ascii="宋体" w:hAnsi="宋体"/>
          <w:sz w:val="24"/>
        </w:rPr>
        <w:t>日</w:t>
      </w:r>
      <w:r>
        <w:rPr>
          <w:rFonts w:hint="eastAsia" w:ascii="宋体" w:hAnsi="宋体"/>
          <w:sz w:val="24"/>
          <w:u w:val="single"/>
          <w:lang w:eastAsia="zh-CN"/>
        </w:rPr>
        <w:t>青海省大柴旦公路段2020年迎国评、冬季保通雇佣劳务人员项目</w:t>
      </w:r>
      <w:r>
        <w:rPr>
          <w:rFonts w:hint="eastAsia" w:ascii="宋体" w:hAnsi="宋体"/>
          <w:sz w:val="24"/>
          <w:lang w:val="en-US" w:eastAsia="zh-CN"/>
        </w:rPr>
        <w:t>竞争性谈判</w:t>
      </w:r>
      <w:r>
        <w:rPr>
          <w:rFonts w:hint="eastAsia" w:ascii="宋体" w:hAnsi="宋体"/>
          <w:sz w:val="24"/>
        </w:rPr>
        <w:t>文件要求和采购机构出具的《成交通知书》，并经双方协商一致，达成</w:t>
      </w:r>
      <w:r>
        <w:rPr>
          <w:rFonts w:hint="eastAsia" w:ascii="宋体" w:hAnsi="宋体"/>
          <w:sz w:val="24"/>
          <w:u w:val="single"/>
          <w:lang w:eastAsia="zh-CN"/>
        </w:rPr>
        <w:t>青海省大柴旦公路段2020年迎国评、冬季保通雇佣劳务人员项目</w:t>
      </w:r>
      <w:r>
        <w:rPr>
          <w:rFonts w:hint="eastAsia" w:ascii="宋体" w:hAnsi="宋体"/>
          <w:sz w:val="24"/>
        </w:rPr>
        <w:t>政府采购合同：</w:t>
      </w:r>
    </w:p>
    <w:p>
      <w:pPr>
        <w:spacing w:line="400" w:lineRule="exact"/>
        <w:ind w:firstLine="480" w:firstLineChars="200"/>
        <w:jc w:val="left"/>
        <w:rPr>
          <w:rFonts w:hint="eastAsia" w:ascii="宋体" w:hAnsi="宋体"/>
          <w:sz w:val="24"/>
        </w:rPr>
      </w:pPr>
      <w:r>
        <w:rPr>
          <w:rFonts w:hint="eastAsia" w:ascii="宋体" w:hAnsi="宋体"/>
          <w:sz w:val="24"/>
        </w:rPr>
        <w:t>一、合同标的：</w:t>
      </w:r>
    </w:p>
    <w:p>
      <w:pPr>
        <w:spacing w:line="400" w:lineRule="exact"/>
        <w:ind w:firstLine="480" w:firstLineChars="200"/>
        <w:jc w:val="left"/>
        <w:rPr>
          <w:rFonts w:hint="eastAsia" w:ascii="宋体" w:hAnsi="宋体"/>
          <w:sz w:val="24"/>
        </w:rPr>
      </w:pPr>
      <w:r>
        <w:rPr>
          <w:rFonts w:hint="eastAsia" w:ascii="宋体" w:hAnsi="宋体"/>
          <w:sz w:val="24"/>
        </w:rPr>
        <w:t>1、按《成交通知书》表明的服务机构成交；</w:t>
      </w:r>
    </w:p>
    <w:p>
      <w:pPr>
        <w:spacing w:line="400" w:lineRule="exact"/>
        <w:ind w:firstLine="480" w:firstLineChars="200"/>
        <w:jc w:val="left"/>
        <w:rPr>
          <w:rFonts w:hint="eastAsia" w:ascii="宋体" w:hAnsi="宋体"/>
          <w:sz w:val="24"/>
        </w:rPr>
      </w:pPr>
      <w:r>
        <w:rPr>
          <w:rFonts w:hint="eastAsia" w:ascii="宋体" w:hAnsi="宋体"/>
          <w:sz w:val="24"/>
        </w:rPr>
        <w:t>2、服务内容一览表（服务内容、服务承诺、优惠条件等资料）；</w:t>
      </w:r>
    </w:p>
    <w:p>
      <w:pPr>
        <w:spacing w:line="400" w:lineRule="exact"/>
        <w:ind w:firstLine="480" w:firstLineChars="200"/>
        <w:jc w:val="left"/>
        <w:rPr>
          <w:rFonts w:hint="eastAsia" w:ascii="宋体" w:hAnsi="宋体"/>
          <w:sz w:val="24"/>
        </w:rPr>
      </w:pPr>
      <w:r>
        <w:rPr>
          <w:rFonts w:hint="eastAsia" w:ascii="宋体" w:hAnsi="宋体"/>
          <w:sz w:val="24"/>
        </w:rPr>
        <w:t>3、成交通知书、供应商的响应文件</w:t>
      </w:r>
    </w:p>
    <w:p>
      <w:pPr>
        <w:spacing w:line="400" w:lineRule="exact"/>
        <w:ind w:firstLine="480" w:firstLineChars="200"/>
        <w:jc w:val="left"/>
        <w:rPr>
          <w:rFonts w:hint="eastAsia" w:ascii="宋体" w:hAnsi="宋体"/>
          <w:sz w:val="24"/>
        </w:rPr>
      </w:pPr>
      <w:r>
        <w:rPr>
          <w:rFonts w:hint="eastAsia" w:ascii="宋体" w:hAnsi="宋体"/>
          <w:sz w:val="24"/>
        </w:rPr>
        <w:t>二、服务质量保证</w:t>
      </w:r>
    </w:p>
    <w:p>
      <w:pPr>
        <w:spacing w:line="400" w:lineRule="exact"/>
        <w:ind w:firstLine="480" w:firstLineChars="200"/>
        <w:jc w:val="left"/>
        <w:rPr>
          <w:rFonts w:hint="eastAsia" w:ascii="宋体" w:hAnsi="宋体"/>
          <w:sz w:val="24"/>
        </w:rPr>
      </w:pPr>
      <w:r>
        <w:rPr>
          <w:rFonts w:hint="eastAsia" w:ascii="宋体" w:hAnsi="宋体"/>
          <w:sz w:val="24"/>
        </w:rPr>
        <w:t>1、乙方所提供的服务质量必须与招标文件、投标报价文件和承诺相一致。</w:t>
      </w:r>
    </w:p>
    <w:p>
      <w:pPr>
        <w:spacing w:line="400" w:lineRule="exact"/>
        <w:ind w:firstLine="480" w:firstLineChars="200"/>
        <w:jc w:val="left"/>
        <w:rPr>
          <w:rFonts w:hint="eastAsia" w:ascii="宋体" w:hAnsi="宋体"/>
          <w:sz w:val="24"/>
        </w:rPr>
      </w:pPr>
      <w:r>
        <w:rPr>
          <w:rFonts w:hint="eastAsia" w:ascii="宋体" w:hAnsi="宋体"/>
          <w:sz w:val="24"/>
        </w:rPr>
        <w:t>2、乙方应保证所提供服务不会侵犯任何第三方的专利权、商标权或其他权利。</w:t>
      </w:r>
    </w:p>
    <w:p>
      <w:pPr>
        <w:spacing w:line="400" w:lineRule="exact"/>
        <w:ind w:firstLine="480" w:firstLineChars="200"/>
        <w:jc w:val="left"/>
        <w:rPr>
          <w:rFonts w:hint="eastAsia" w:ascii="宋体" w:hAnsi="宋体"/>
          <w:sz w:val="24"/>
        </w:rPr>
      </w:pPr>
      <w:r>
        <w:rPr>
          <w:rFonts w:hint="eastAsia" w:ascii="宋体" w:hAnsi="宋体"/>
          <w:sz w:val="24"/>
        </w:rPr>
        <w:t>三、合同的变更、终止与转让</w:t>
      </w:r>
    </w:p>
    <w:p>
      <w:pPr>
        <w:spacing w:line="400" w:lineRule="exact"/>
        <w:ind w:firstLine="480" w:firstLineChars="200"/>
        <w:jc w:val="left"/>
        <w:rPr>
          <w:rFonts w:hint="eastAsia" w:ascii="宋体" w:hAnsi="宋体"/>
          <w:sz w:val="24"/>
        </w:rPr>
      </w:pPr>
      <w:r>
        <w:rPr>
          <w:rFonts w:hint="eastAsia" w:ascii="宋体" w:hAnsi="宋体"/>
          <w:sz w:val="24"/>
        </w:rPr>
        <w:t>1、除《中华人民共和国政府采购法》第 50 条规定的情形外，本合同一经签订，甲乙双方不得擅自变更、中止或终止。</w:t>
      </w:r>
    </w:p>
    <w:p>
      <w:pPr>
        <w:spacing w:line="400" w:lineRule="exact"/>
        <w:ind w:firstLine="480" w:firstLineChars="200"/>
        <w:jc w:val="left"/>
        <w:rPr>
          <w:rFonts w:hint="eastAsia" w:ascii="宋体" w:hAnsi="宋体"/>
          <w:sz w:val="24"/>
        </w:rPr>
      </w:pPr>
      <w:r>
        <w:rPr>
          <w:rFonts w:hint="eastAsia" w:ascii="宋体" w:hAnsi="宋体"/>
          <w:sz w:val="24"/>
        </w:rPr>
        <w:t>2、乙方不得擅自转让其应履行的合同义务。</w:t>
      </w:r>
    </w:p>
    <w:p>
      <w:pPr>
        <w:spacing w:line="400" w:lineRule="exact"/>
        <w:ind w:firstLine="480" w:firstLineChars="200"/>
        <w:jc w:val="left"/>
        <w:rPr>
          <w:rFonts w:hint="eastAsia" w:ascii="宋体" w:hAnsi="宋体"/>
          <w:sz w:val="24"/>
        </w:rPr>
      </w:pPr>
      <w:r>
        <w:rPr>
          <w:rFonts w:hint="eastAsia" w:ascii="宋体" w:hAnsi="宋体"/>
          <w:sz w:val="24"/>
        </w:rPr>
        <w:t>3、任何对合同条款的变更或修改均须双方签订合同修改书。</w:t>
      </w:r>
    </w:p>
    <w:p>
      <w:pPr>
        <w:spacing w:line="400" w:lineRule="exact"/>
        <w:ind w:firstLine="480" w:firstLineChars="200"/>
        <w:jc w:val="left"/>
        <w:rPr>
          <w:rFonts w:hint="eastAsia" w:ascii="宋体" w:hAnsi="宋体"/>
          <w:sz w:val="24"/>
        </w:rPr>
      </w:pPr>
      <w:bookmarkStart w:id="136" w:name="_Toc9481_WPSOffice_Level2"/>
      <w:r>
        <w:rPr>
          <w:rFonts w:hint="eastAsia" w:ascii="宋体" w:hAnsi="宋体"/>
          <w:sz w:val="24"/>
        </w:rPr>
        <w:t>四、合同有效期限</w:t>
      </w:r>
      <w:bookmarkEnd w:id="136"/>
    </w:p>
    <w:p>
      <w:pPr>
        <w:spacing w:line="400" w:lineRule="exact"/>
        <w:ind w:firstLine="480" w:firstLineChars="200"/>
        <w:jc w:val="left"/>
        <w:rPr>
          <w:rFonts w:hint="eastAsia" w:ascii="宋体" w:hAnsi="宋体"/>
          <w:sz w:val="24"/>
          <w:lang w:val="en-US" w:eastAsia="zh-CN"/>
        </w:rPr>
      </w:pPr>
      <w:r>
        <w:rPr>
          <w:rFonts w:hint="eastAsia" w:ascii="宋体" w:hAnsi="宋体"/>
          <w:sz w:val="24"/>
        </w:rPr>
        <w:t xml:space="preserve">1、服务期： </w:t>
      </w:r>
      <w:r>
        <w:rPr>
          <w:rFonts w:hint="eastAsia" w:ascii="宋体" w:hAnsi="宋体"/>
          <w:sz w:val="24"/>
          <w:lang w:val="en-US" w:eastAsia="zh-CN"/>
        </w:rPr>
        <w:t xml:space="preserve">  个日历天（2020年  月  日-2020年  月  日）</w:t>
      </w:r>
    </w:p>
    <w:p>
      <w:pPr>
        <w:spacing w:line="400" w:lineRule="exact"/>
        <w:ind w:firstLine="480" w:firstLineChars="200"/>
        <w:jc w:val="left"/>
        <w:rPr>
          <w:rFonts w:hint="eastAsia" w:ascii="宋体" w:hAnsi="宋体"/>
          <w:sz w:val="24"/>
        </w:rPr>
      </w:pPr>
      <w:r>
        <w:rPr>
          <w:rFonts w:hint="eastAsia" w:ascii="宋体" w:hAnsi="宋体"/>
          <w:sz w:val="24"/>
        </w:rPr>
        <w:t xml:space="preserve">2、服务地点：   </w:t>
      </w:r>
    </w:p>
    <w:p>
      <w:pPr>
        <w:spacing w:line="400" w:lineRule="exact"/>
        <w:ind w:firstLine="480" w:firstLineChars="200"/>
        <w:jc w:val="left"/>
        <w:rPr>
          <w:rFonts w:hint="eastAsia" w:ascii="宋体" w:hAnsi="宋体"/>
          <w:sz w:val="24"/>
        </w:rPr>
      </w:pPr>
      <w:r>
        <w:rPr>
          <w:rFonts w:hint="eastAsia" w:ascii="宋体" w:hAnsi="宋体"/>
          <w:sz w:val="24"/>
        </w:rPr>
        <w:t>3、付款方式: 甲乙双方协商而定，经采购人确定，</w:t>
      </w:r>
      <w:r>
        <w:rPr>
          <w:rFonts w:hint="eastAsia" w:ascii="宋体" w:hAnsi="宋体"/>
          <w:sz w:val="24"/>
          <w:lang w:val="en-US" w:eastAsia="zh-CN"/>
        </w:rPr>
        <w:t>合同到期后，由乙方提供完税票，甲方一次性支付全部价款</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4、合同金额: 根据</w:t>
      </w:r>
      <w:r>
        <w:rPr>
          <w:rFonts w:hint="eastAsia" w:ascii="宋体" w:hAnsi="宋体"/>
          <w:sz w:val="24"/>
          <w:u w:val="single"/>
          <w:lang w:eastAsia="zh-CN"/>
        </w:rPr>
        <w:t>青海省大柴旦公路段2020年迎国评、冬季保通雇佣劳务人员项目</w:t>
      </w:r>
      <w:r>
        <w:rPr>
          <w:rFonts w:hint="eastAsia" w:ascii="宋体" w:hAnsi="宋体"/>
          <w:sz w:val="24"/>
        </w:rPr>
        <w:t>的</w:t>
      </w:r>
      <w:r>
        <w:rPr>
          <w:rFonts w:hint="eastAsia" w:ascii="宋体" w:hAnsi="宋体"/>
          <w:sz w:val="24"/>
          <w:lang w:val="en-US" w:eastAsia="zh-CN"/>
        </w:rPr>
        <w:t>竞争性谈判</w:t>
      </w:r>
      <w:r>
        <w:rPr>
          <w:rFonts w:hint="eastAsia" w:ascii="宋体" w:hAnsi="宋体"/>
          <w:sz w:val="24"/>
        </w:rPr>
        <w:t>文件要求</w:t>
      </w:r>
      <w:r>
        <w:rPr>
          <w:rFonts w:hint="eastAsia" w:ascii="宋体" w:hAnsi="宋体"/>
          <w:sz w:val="24"/>
          <w:lang w:val="en-US" w:eastAsia="zh-CN"/>
        </w:rPr>
        <w:t>和</w:t>
      </w:r>
      <w:r>
        <w:rPr>
          <w:rFonts w:hint="eastAsia" w:ascii="宋体" w:hAnsi="宋体"/>
          <w:sz w:val="24"/>
        </w:rPr>
        <w:t>采购机构出具的《成交通知书》，初步确定合同金额为¥</w:t>
      </w:r>
      <w:r>
        <w:rPr>
          <w:rFonts w:hint="eastAsia" w:ascii="宋体" w:hAnsi="宋体"/>
          <w:sz w:val="24"/>
          <w:lang w:val="en-US" w:eastAsia="zh-CN"/>
        </w:rPr>
        <w:t xml:space="preserve">      </w:t>
      </w:r>
      <w:r>
        <w:rPr>
          <w:rFonts w:hint="eastAsia" w:ascii="宋体" w:hAnsi="宋体"/>
          <w:sz w:val="24"/>
        </w:rPr>
        <w:t>元（人民币大写：</w:t>
      </w:r>
      <w:r>
        <w:rPr>
          <w:rFonts w:hint="eastAsia" w:ascii="宋体" w:hAnsi="宋体"/>
          <w:sz w:val="24"/>
          <w:lang w:val="en-US" w:eastAsia="zh-CN"/>
        </w:rPr>
        <w:t xml:space="preserve">       </w:t>
      </w:r>
      <w:r>
        <w:rPr>
          <w:rFonts w:hint="eastAsia" w:ascii="宋体" w:hAnsi="宋体"/>
          <w:sz w:val="24"/>
        </w:rPr>
        <w:t>元整），</w:t>
      </w:r>
      <w:r>
        <w:rPr>
          <w:rFonts w:hint="eastAsia" w:ascii="宋体" w:hAnsi="宋体"/>
          <w:sz w:val="24"/>
          <w:lang w:val="en-US" w:eastAsia="zh-CN"/>
        </w:rPr>
        <w:t>雇佣普工   人，</w:t>
      </w:r>
      <w:r>
        <w:rPr>
          <w:rFonts w:hint="eastAsia" w:ascii="宋体" w:hAnsi="宋体"/>
          <w:sz w:val="24"/>
        </w:rPr>
        <w:t>劳务单价为</w:t>
      </w:r>
      <w:r>
        <w:rPr>
          <w:rFonts w:hint="eastAsia" w:ascii="宋体" w:hAnsi="宋体"/>
          <w:sz w:val="24"/>
          <w:lang w:val="en-US" w:eastAsia="zh-CN"/>
        </w:rPr>
        <w:t xml:space="preserve">    </w:t>
      </w:r>
      <w:r>
        <w:rPr>
          <w:rFonts w:hint="eastAsia" w:ascii="宋体" w:hAnsi="宋体"/>
          <w:sz w:val="24"/>
        </w:rPr>
        <w:t>元/</w:t>
      </w:r>
      <w:r>
        <w:rPr>
          <w:rFonts w:hint="eastAsia" w:ascii="宋体" w:hAnsi="宋体"/>
          <w:sz w:val="24"/>
          <w:lang w:val="en-US" w:eastAsia="zh-CN"/>
        </w:rPr>
        <w:t>天（含税金、进出场费、食宿费、保险费）</w:t>
      </w:r>
      <w:r>
        <w:rPr>
          <w:rFonts w:hint="eastAsia" w:ascii="宋体" w:hAnsi="宋体"/>
          <w:sz w:val="24"/>
        </w:rPr>
        <w:t>，最终合同费用按照实际用工数量与</w:t>
      </w:r>
      <w:r>
        <w:rPr>
          <w:rFonts w:hint="eastAsia" w:ascii="宋体" w:hAnsi="宋体"/>
          <w:sz w:val="24"/>
          <w:lang w:val="en-US" w:eastAsia="zh-CN"/>
        </w:rPr>
        <w:t>竞谈</w:t>
      </w:r>
      <w:r>
        <w:rPr>
          <w:rFonts w:hint="eastAsia" w:ascii="宋体" w:hAnsi="宋体"/>
          <w:sz w:val="24"/>
        </w:rPr>
        <w:t>单价确定。</w:t>
      </w:r>
    </w:p>
    <w:p>
      <w:pPr>
        <w:spacing w:line="400" w:lineRule="exact"/>
        <w:ind w:firstLine="480" w:firstLineChars="200"/>
        <w:jc w:val="left"/>
        <w:rPr>
          <w:rFonts w:hint="eastAsia" w:ascii="宋体" w:hAnsi="宋体"/>
          <w:sz w:val="24"/>
        </w:rPr>
      </w:pPr>
      <w:bookmarkStart w:id="137" w:name="_Toc13572_WPSOffice_Level2"/>
      <w:r>
        <w:rPr>
          <w:rFonts w:hint="eastAsia" w:ascii="宋体" w:hAnsi="宋体"/>
          <w:sz w:val="24"/>
        </w:rPr>
        <w:t>五、 乙方履约延误</w:t>
      </w:r>
      <w:bookmarkEnd w:id="137"/>
    </w:p>
    <w:p>
      <w:pPr>
        <w:spacing w:line="400" w:lineRule="exact"/>
        <w:ind w:left="960" w:leftChars="150" w:hanging="480" w:hangingChars="200"/>
        <w:jc w:val="left"/>
        <w:rPr>
          <w:rFonts w:hint="eastAsia" w:ascii="宋体" w:hAnsi="宋体"/>
          <w:sz w:val="24"/>
        </w:rPr>
      </w:pPr>
      <w:r>
        <w:rPr>
          <w:rFonts w:hint="eastAsia" w:ascii="宋体" w:hAnsi="宋体"/>
          <w:sz w:val="24"/>
        </w:rPr>
        <w:t>乙方应按照合同约定的时间提供服务</w:t>
      </w:r>
      <w:r>
        <w:rPr>
          <w:rFonts w:hint="eastAsia" w:ascii="宋体" w:hAnsi="宋体"/>
          <w:sz w:val="24"/>
          <w:lang w:eastAsia="zh-CN"/>
        </w:rPr>
        <w:t>，</w:t>
      </w:r>
      <w:r>
        <w:rPr>
          <w:rFonts w:hint="eastAsia" w:ascii="宋体" w:hAnsi="宋体"/>
          <w:sz w:val="24"/>
          <w:lang w:val="en-US" w:eastAsia="zh-CN"/>
        </w:rPr>
        <w:t>主要工作内容</w:t>
      </w:r>
      <w:r>
        <w:rPr>
          <w:rFonts w:hint="eastAsia" w:ascii="宋体" w:hAnsi="宋体"/>
          <w:sz w:val="24"/>
          <w:u w:val="single"/>
          <w:lang w:val="en-US" w:eastAsia="zh-CN"/>
        </w:rPr>
        <w:t xml:space="preserve">：                     </w:t>
      </w:r>
      <w:r>
        <w:rPr>
          <w:rFonts w:hint="eastAsia" w:ascii="宋体" w:hAnsi="宋体"/>
          <w:sz w:val="24"/>
          <w:lang w:val="en-US" w:eastAsia="zh-CN"/>
        </w:rPr>
        <w:t>等其他相关工作，完成甲方安排的其他工作。</w:t>
      </w:r>
    </w:p>
    <w:p>
      <w:pPr>
        <w:spacing w:line="400" w:lineRule="exact"/>
        <w:ind w:firstLine="480" w:firstLineChars="200"/>
        <w:jc w:val="left"/>
        <w:rPr>
          <w:rFonts w:hint="eastAsia" w:ascii="宋体" w:hAnsi="宋体"/>
          <w:sz w:val="24"/>
        </w:rPr>
      </w:pPr>
      <w:r>
        <w:rPr>
          <w:rFonts w:hint="eastAsia" w:ascii="宋体" w:hAnsi="宋体"/>
          <w:sz w:val="24"/>
        </w:rPr>
        <w:t>在履行合同过程中，如果乙方遇到妨碍按时提供服务的情况时，应及时以书面形式将拖延的事实、可能拖延的时间和原因通知甲方。甲方在收到乙方通知后，应尽快对情况进行评估，并确定是否酌情延长提供服务以及是否收取误期赔偿费。</w:t>
      </w:r>
    </w:p>
    <w:p>
      <w:pPr>
        <w:spacing w:line="400" w:lineRule="exact"/>
        <w:ind w:firstLine="480" w:firstLineChars="200"/>
        <w:jc w:val="left"/>
        <w:rPr>
          <w:rFonts w:hint="eastAsia" w:ascii="宋体" w:hAnsi="宋体"/>
          <w:sz w:val="24"/>
        </w:rPr>
      </w:pPr>
      <w:r>
        <w:rPr>
          <w:rFonts w:hint="eastAsia" w:ascii="宋体" w:hAnsi="宋体"/>
          <w:sz w:val="24"/>
        </w:rPr>
        <w:t>除了不可抗力外，除非延期是根据合同规定取得甲方同意而不收取误期赔偿费之外，乙方延误提供服务，将按合同规定承担误期赔偿费。</w:t>
      </w:r>
    </w:p>
    <w:p>
      <w:pPr>
        <w:spacing w:line="400" w:lineRule="exact"/>
        <w:ind w:firstLine="480" w:firstLineChars="200"/>
        <w:jc w:val="left"/>
        <w:rPr>
          <w:rFonts w:hint="eastAsia" w:ascii="宋体" w:hAnsi="宋体"/>
          <w:sz w:val="24"/>
        </w:rPr>
      </w:pPr>
      <w:r>
        <w:rPr>
          <w:rFonts w:hint="eastAsia" w:ascii="宋体" w:hAnsi="宋体"/>
          <w:sz w:val="24"/>
        </w:rPr>
        <w:t>由甲方从未付的合同款项中扣除误期赔偿费，或向乙方提出索赔。</w:t>
      </w:r>
    </w:p>
    <w:p>
      <w:pPr>
        <w:spacing w:line="400" w:lineRule="exact"/>
        <w:ind w:firstLine="480" w:firstLineChars="200"/>
        <w:jc w:val="left"/>
        <w:rPr>
          <w:rFonts w:hint="eastAsia" w:ascii="宋体" w:hAnsi="宋体"/>
          <w:sz w:val="24"/>
          <w:lang w:val="en-US" w:eastAsia="zh-CN"/>
        </w:rPr>
      </w:pPr>
      <w:r>
        <w:rPr>
          <w:rFonts w:hint="eastAsia" w:ascii="宋体" w:hAnsi="宋体"/>
          <w:sz w:val="24"/>
          <w:lang w:val="en-US" w:eastAsia="zh-CN"/>
        </w:rPr>
        <w:t xml:space="preserve">  </w:t>
      </w:r>
      <w:r>
        <w:rPr>
          <w:rFonts w:hint="eastAsia" w:ascii="宋体" w:hAnsi="宋体"/>
          <w:sz w:val="24"/>
        </w:rPr>
        <w:t>每延误一周的（不足一周按一周计算）赔偿费按合同价的百分之五(5％)计收，直至开始服务为止。误期赔偿费的最高限额为迟交货物交货价的百分之十（10%）。一旦达到误期赔偿费的最高限额甲方可根据合同条款第 16 条的规定终止合同。</w:t>
      </w:r>
    </w:p>
    <w:p>
      <w:pPr>
        <w:spacing w:line="400" w:lineRule="exact"/>
        <w:ind w:firstLine="480" w:firstLineChars="200"/>
        <w:jc w:val="left"/>
        <w:rPr>
          <w:rFonts w:hint="eastAsia" w:ascii="宋体" w:hAnsi="宋体"/>
          <w:sz w:val="24"/>
        </w:rPr>
      </w:pPr>
      <w:r>
        <w:rPr>
          <w:rFonts w:hint="eastAsia" w:ascii="宋体" w:hAnsi="宋体"/>
          <w:sz w:val="24"/>
        </w:rPr>
        <w:t>六、违约责任</w:t>
      </w:r>
    </w:p>
    <w:p>
      <w:pPr>
        <w:spacing w:line="400" w:lineRule="exact"/>
        <w:ind w:firstLine="480" w:firstLineChars="200"/>
        <w:jc w:val="left"/>
        <w:rPr>
          <w:rFonts w:hint="eastAsia" w:ascii="宋体" w:hAnsi="宋体"/>
          <w:sz w:val="24"/>
        </w:rPr>
      </w:pPr>
      <w:r>
        <w:rPr>
          <w:rFonts w:hint="eastAsia" w:ascii="宋体" w:hAnsi="宋体"/>
          <w:sz w:val="24"/>
        </w:rPr>
        <w:t>在甲方对乙方违约而采取的任何补救措施不能实施的情况下，甲方可向乙方发出书面违约通知书，提出暂停、终止部分或全部合同：</w:t>
      </w:r>
    </w:p>
    <w:p>
      <w:pPr>
        <w:spacing w:line="400" w:lineRule="exact"/>
        <w:ind w:firstLine="480" w:firstLineChars="200"/>
        <w:jc w:val="left"/>
        <w:rPr>
          <w:rFonts w:hint="eastAsia" w:ascii="宋体" w:hAnsi="宋体"/>
          <w:sz w:val="24"/>
        </w:rPr>
      </w:pPr>
      <w:r>
        <w:rPr>
          <w:rFonts w:hint="eastAsia" w:ascii="宋体" w:hAnsi="宋体"/>
          <w:sz w:val="24"/>
        </w:rPr>
        <w:t>乙方未能在合同规定的限期或甲方根据合同规定同意延长的限期内提供部分或全部货物；</w:t>
      </w:r>
    </w:p>
    <w:p>
      <w:pPr>
        <w:spacing w:line="400" w:lineRule="exact"/>
        <w:ind w:firstLine="480" w:firstLineChars="200"/>
        <w:jc w:val="left"/>
        <w:rPr>
          <w:rFonts w:hint="eastAsia" w:ascii="宋体" w:hAnsi="宋体"/>
          <w:sz w:val="24"/>
        </w:rPr>
      </w:pPr>
      <w:r>
        <w:rPr>
          <w:rFonts w:hint="eastAsia" w:ascii="宋体" w:hAnsi="宋体"/>
          <w:sz w:val="24"/>
        </w:rPr>
        <w:t>乙方未能履行合同规定的其它任何义务。</w:t>
      </w:r>
    </w:p>
    <w:p>
      <w:pPr>
        <w:spacing w:line="400" w:lineRule="exact"/>
        <w:ind w:firstLine="480" w:firstLineChars="200"/>
        <w:jc w:val="left"/>
        <w:rPr>
          <w:rFonts w:hint="eastAsia" w:ascii="宋体" w:hAnsi="宋体"/>
          <w:sz w:val="24"/>
        </w:rPr>
      </w:pPr>
      <w:r>
        <w:rPr>
          <w:rFonts w:hint="eastAsia" w:ascii="宋体" w:hAnsi="宋体"/>
          <w:sz w:val="24"/>
        </w:rPr>
        <w:t>甲方根据规定，终止了全部或部分合同，甲方可以依其认为适当的条件和方法购买与未交货物类似的货物，乙方应承担甲方购买类似货物的所有费用。</w:t>
      </w:r>
    </w:p>
    <w:p>
      <w:pPr>
        <w:spacing w:line="400" w:lineRule="exact"/>
        <w:ind w:firstLine="480" w:firstLineChars="200"/>
        <w:jc w:val="left"/>
        <w:rPr>
          <w:rFonts w:hint="eastAsia" w:ascii="宋体" w:hAnsi="宋体"/>
          <w:sz w:val="24"/>
        </w:rPr>
      </w:pPr>
      <w:r>
        <w:rPr>
          <w:rFonts w:hint="eastAsia" w:ascii="宋体" w:hAnsi="宋体"/>
          <w:sz w:val="24"/>
        </w:rPr>
        <w:t>七、不可抗力</w:t>
      </w:r>
    </w:p>
    <w:p>
      <w:pPr>
        <w:spacing w:line="400" w:lineRule="exact"/>
        <w:ind w:firstLine="480" w:firstLineChars="200"/>
        <w:jc w:val="left"/>
        <w:rPr>
          <w:rFonts w:hint="eastAsia" w:ascii="宋体" w:hAnsi="宋体"/>
          <w:sz w:val="24"/>
        </w:rPr>
      </w:pPr>
      <w:r>
        <w:rPr>
          <w:rFonts w:hint="eastAsia" w:ascii="宋体" w:hAnsi="宋体"/>
          <w:sz w:val="24"/>
        </w:rPr>
        <w:t>“不可抗力”指战争、严重火灾、洪水、台风、地震等无法控制，不可预见的事件。</w:t>
      </w:r>
    </w:p>
    <w:p>
      <w:pPr>
        <w:spacing w:line="400" w:lineRule="exact"/>
        <w:ind w:firstLine="480" w:firstLineChars="200"/>
        <w:jc w:val="left"/>
        <w:rPr>
          <w:rFonts w:hint="eastAsia" w:ascii="宋体" w:hAnsi="宋体"/>
          <w:sz w:val="24"/>
        </w:rPr>
      </w:pPr>
      <w:r>
        <w:rPr>
          <w:rFonts w:hint="eastAsia" w:ascii="宋体" w:hAnsi="宋体"/>
          <w:sz w:val="24"/>
        </w:rPr>
        <w:t>乙方因不可抗力而导致合同实施延误或不能履行合同义务的话，不承担误期赔偿或终止合同的责任。</w:t>
      </w:r>
    </w:p>
    <w:p>
      <w:pPr>
        <w:spacing w:line="400" w:lineRule="exact"/>
        <w:ind w:firstLine="480" w:firstLineChars="200"/>
        <w:jc w:val="left"/>
        <w:rPr>
          <w:rFonts w:hint="eastAsia" w:ascii="宋体" w:hAnsi="宋体"/>
          <w:sz w:val="24"/>
        </w:rPr>
      </w:pPr>
      <w:r>
        <w:rPr>
          <w:rFonts w:hint="eastAsia" w:ascii="宋体" w:hAnsi="宋体"/>
          <w:sz w:val="24"/>
        </w:rPr>
        <w:t>在不可抗力事件发生后，乙方应尽快以书面形式将不可抗力的情况和原因通知甲方。除甲方书面另行要求外，乙方应尽实际可能继续履行合同义务，以及寻求采取合理的方案履行不受不可抗力影响的其他事项。如果不可抗力事件影响持续超过二十 (20)天，双方应通过友好协商在合理的时间内达成进一步的协议。</w:t>
      </w:r>
    </w:p>
    <w:p>
      <w:pPr>
        <w:spacing w:line="400" w:lineRule="exact"/>
        <w:ind w:firstLine="480" w:firstLineChars="200"/>
        <w:jc w:val="left"/>
        <w:rPr>
          <w:rFonts w:hint="eastAsia" w:ascii="宋体" w:hAnsi="宋体"/>
          <w:sz w:val="24"/>
        </w:rPr>
      </w:pPr>
      <w:r>
        <w:rPr>
          <w:rFonts w:hint="eastAsia" w:ascii="宋体" w:hAnsi="宋体"/>
          <w:sz w:val="24"/>
        </w:rPr>
        <w:t>八、破产终止合同</w:t>
      </w:r>
    </w:p>
    <w:p>
      <w:pPr>
        <w:spacing w:line="400" w:lineRule="exact"/>
        <w:ind w:firstLine="480" w:firstLineChars="200"/>
        <w:jc w:val="left"/>
        <w:rPr>
          <w:rFonts w:hint="eastAsia" w:ascii="宋体" w:hAnsi="宋体"/>
          <w:sz w:val="24"/>
        </w:rPr>
      </w:pPr>
      <w:r>
        <w:rPr>
          <w:rFonts w:hint="eastAsia" w:ascii="宋体" w:hAnsi="宋体"/>
          <w:sz w:val="24"/>
        </w:rPr>
        <w:t>如果乙方破产或无清偿能力，甲方可在任何时候以书面形式通知乙方，提出终止合同而不给乙方补偿。</w:t>
      </w:r>
    </w:p>
    <w:p>
      <w:pPr>
        <w:spacing w:line="400" w:lineRule="exact"/>
        <w:ind w:firstLine="480" w:firstLineChars="200"/>
        <w:jc w:val="left"/>
        <w:rPr>
          <w:rFonts w:hint="eastAsia" w:ascii="宋体" w:hAnsi="宋体"/>
          <w:sz w:val="24"/>
        </w:rPr>
      </w:pPr>
      <w:r>
        <w:rPr>
          <w:rFonts w:hint="eastAsia" w:ascii="宋体" w:hAnsi="宋体"/>
          <w:sz w:val="24"/>
        </w:rPr>
        <w:t>该终止合同将不损害或影响甲方已经采取或将要采取的任何行动或补救措施的权力。</w:t>
      </w:r>
    </w:p>
    <w:p>
      <w:pPr>
        <w:spacing w:line="400" w:lineRule="exact"/>
        <w:ind w:firstLine="480" w:firstLineChars="200"/>
        <w:jc w:val="left"/>
        <w:rPr>
          <w:rFonts w:hint="eastAsia" w:ascii="宋体" w:hAnsi="宋体"/>
          <w:sz w:val="24"/>
        </w:rPr>
      </w:pPr>
      <w:r>
        <w:rPr>
          <w:rFonts w:hint="eastAsia" w:ascii="宋体" w:hAnsi="宋体"/>
          <w:sz w:val="24"/>
        </w:rPr>
        <w:t>九、腐败终止合同</w:t>
      </w:r>
    </w:p>
    <w:p>
      <w:pPr>
        <w:spacing w:line="400" w:lineRule="exact"/>
        <w:ind w:firstLine="480" w:firstLineChars="200"/>
        <w:jc w:val="left"/>
        <w:rPr>
          <w:rFonts w:hint="eastAsia" w:ascii="宋体" w:hAnsi="宋体"/>
          <w:sz w:val="24"/>
        </w:rPr>
      </w:pPr>
      <w:r>
        <w:rPr>
          <w:rFonts w:hint="eastAsia" w:ascii="宋体" w:hAnsi="宋体"/>
          <w:sz w:val="24"/>
        </w:rPr>
        <w:t>如果乙方在合同实施过程中发生腐败和欺诈行为,甲方有权提出终止合同。“腐败行为”是指提供、给予、接受或索取任何有价值的东西来影响公共官员在采购过程或合同实施过程中的行为；“欺诈行为”是指为了影响采购过程或合同实施过程而谎报事实，损害甲方的利益，包括与甲方、其他供应商恶意串通，人为地使投标丧失竞争性的行为。</w:t>
      </w:r>
    </w:p>
    <w:p>
      <w:pPr>
        <w:spacing w:line="400" w:lineRule="exact"/>
        <w:ind w:firstLine="480" w:firstLineChars="200"/>
        <w:jc w:val="left"/>
        <w:rPr>
          <w:rFonts w:hint="eastAsia" w:ascii="宋体" w:hAnsi="宋体"/>
          <w:sz w:val="24"/>
        </w:rPr>
      </w:pPr>
      <w:r>
        <w:rPr>
          <w:rFonts w:hint="eastAsia" w:ascii="宋体" w:hAnsi="宋体"/>
          <w:sz w:val="24"/>
        </w:rPr>
        <w:t>如果乙方在合同的竞争和实施过程中有腐败和欺诈行为，则不能在甲方今后的项目采购中参加投标或在一段时间内不能参加投标。</w:t>
      </w:r>
    </w:p>
    <w:p>
      <w:pPr>
        <w:spacing w:line="400" w:lineRule="exact"/>
        <w:ind w:firstLine="480" w:firstLineChars="200"/>
        <w:jc w:val="left"/>
        <w:rPr>
          <w:rFonts w:hint="eastAsia" w:ascii="宋体" w:hAnsi="宋体"/>
          <w:sz w:val="24"/>
        </w:rPr>
      </w:pPr>
      <w:r>
        <w:rPr>
          <w:rFonts w:hint="eastAsia" w:ascii="宋体" w:hAnsi="宋体"/>
          <w:sz w:val="24"/>
        </w:rPr>
        <w:t>十、其他情况的终止合同</w:t>
      </w:r>
    </w:p>
    <w:p>
      <w:pPr>
        <w:spacing w:line="400" w:lineRule="exact"/>
        <w:ind w:firstLine="480" w:firstLineChars="200"/>
        <w:jc w:val="left"/>
        <w:rPr>
          <w:rFonts w:hint="eastAsia" w:ascii="宋体" w:hAnsi="宋体"/>
          <w:sz w:val="24"/>
        </w:rPr>
      </w:pPr>
      <w:r>
        <w:rPr>
          <w:rFonts w:hint="eastAsia" w:ascii="宋体" w:hAnsi="宋体"/>
          <w:sz w:val="24"/>
        </w:rPr>
        <w:t>1. 乙方在执行合同的过程中出现经营状况严重恶化或发生重大生产事故而难以完成履约的，以及出现其他对履行合同有直接影响的情况，甲方可以提出终止合同而不给予乙方任何补偿。</w:t>
      </w:r>
    </w:p>
    <w:p>
      <w:pPr>
        <w:spacing w:line="400" w:lineRule="exact"/>
        <w:ind w:firstLine="480" w:firstLineChars="200"/>
        <w:jc w:val="left"/>
        <w:rPr>
          <w:rFonts w:hint="eastAsia" w:ascii="宋体" w:hAnsi="宋体"/>
          <w:sz w:val="24"/>
        </w:rPr>
      </w:pPr>
      <w:r>
        <w:rPr>
          <w:rFonts w:hint="eastAsia" w:ascii="宋体" w:hAnsi="宋体"/>
          <w:sz w:val="24"/>
        </w:rPr>
        <w:t>十一、争端的解决</w:t>
      </w:r>
    </w:p>
    <w:p>
      <w:pPr>
        <w:spacing w:line="400" w:lineRule="exact"/>
        <w:ind w:firstLine="480" w:firstLineChars="200"/>
        <w:jc w:val="left"/>
        <w:rPr>
          <w:rFonts w:hint="eastAsia" w:ascii="宋体" w:hAnsi="宋体"/>
          <w:sz w:val="24"/>
        </w:rPr>
      </w:pPr>
      <w:r>
        <w:rPr>
          <w:rFonts w:hint="eastAsia" w:ascii="宋体" w:hAnsi="宋体"/>
          <w:sz w:val="24"/>
        </w:rPr>
        <w:t>与合同有关的一切争端应通过双方友好协商解决。</w:t>
      </w:r>
    </w:p>
    <w:p>
      <w:pPr>
        <w:spacing w:line="400" w:lineRule="exact"/>
        <w:ind w:firstLine="480" w:firstLineChars="200"/>
        <w:jc w:val="left"/>
        <w:rPr>
          <w:rFonts w:hint="eastAsia" w:ascii="宋体" w:hAnsi="宋体"/>
          <w:sz w:val="24"/>
        </w:rPr>
      </w:pPr>
      <w:r>
        <w:rPr>
          <w:rFonts w:hint="eastAsia" w:ascii="宋体" w:hAnsi="宋体"/>
          <w:sz w:val="24"/>
        </w:rPr>
        <w:t>如果友好协商开始后 15 天还不能解决，争端应提交甲方所在地仲裁机构仲裁。在仲裁期间，除正在仲裁的部分外，本合同其它部分应继续进行</w:t>
      </w:r>
    </w:p>
    <w:p>
      <w:pPr>
        <w:spacing w:line="400" w:lineRule="exact"/>
        <w:ind w:firstLine="480" w:firstLineChars="200"/>
        <w:jc w:val="left"/>
        <w:rPr>
          <w:rFonts w:hint="eastAsia" w:ascii="宋体" w:hAnsi="宋体"/>
          <w:sz w:val="24"/>
        </w:rPr>
      </w:pPr>
      <w:r>
        <w:rPr>
          <w:rFonts w:hint="eastAsia" w:ascii="宋体" w:hAnsi="宋体"/>
          <w:sz w:val="24"/>
        </w:rPr>
        <w:t>十二、 合同语言</w:t>
      </w:r>
    </w:p>
    <w:p>
      <w:pPr>
        <w:spacing w:line="400" w:lineRule="exact"/>
        <w:ind w:firstLine="480" w:firstLineChars="200"/>
        <w:jc w:val="left"/>
        <w:rPr>
          <w:rFonts w:hint="eastAsia" w:ascii="宋体" w:hAnsi="宋体"/>
          <w:sz w:val="24"/>
        </w:rPr>
      </w:pPr>
      <w:r>
        <w:rPr>
          <w:rFonts w:hint="eastAsia" w:ascii="宋体" w:hAnsi="宋体"/>
          <w:sz w:val="24"/>
        </w:rPr>
        <w:t>本合同语言为中文。</w:t>
      </w:r>
    </w:p>
    <w:p>
      <w:pPr>
        <w:spacing w:line="400" w:lineRule="exact"/>
        <w:ind w:firstLine="480" w:firstLineChars="200"/>
        <w:jc w:val="left"/>
        <w:rPr>
          <w:rFonts w:hint="eastAsia" w:ascii="宋体" w:hAnsi="宋体"/>
          <w:sz w:val="24"/>
        </w:rPr>
      </w:pPr>
      <w:r>
        <w:rPr>
          <w:rFonts w:hint="eastAsia" w:ascii="宋体" w:hAnsi="宋体"/>
          <w:sz w:val="24"/>
        </w:rPr>
        <w:t>双方交换的与合同有关的信件和其他文件应用合同语言书写。</w:t>
      </w:r>
    </w:p>
    <w:p>
      <w:pPr>
        <w:spacing w:line="400" w:lineRule="exact"/>
        <w:ind w:firstLine="480" w:firstLineChars="200"/>
        <w:jc w:val="left"/>
        <w:rPr>
          <w:rFonts w:hint="eastAsia" w:ascii="宋体" w:hAnsi="宋体"/>
          <w:sz w:val="24"/>
        </w:rPr>
      </w:pPr>
      <w:r>
        <w:rPr>
          <w:rFonts w:hint="eastAsia" w:ascii="宋体" w:hAnsi="宋体"/>
          <w:sz w:val="24"/>
        </w:rPr>
        <w:t>一十三、适用法律</w:t>
      </w:r>
    </w:p>
    <w:p>
      <w:pPr>
        <w:spacing w:line="400" w:lineRule="exact"/>
        <w:ind w:firstLine="480" w:firstLineChars="200"/>
        <w:jc w:val="left"/>
        <w:rPr>
          <w:rFonts w:hint="eastAsia" w:ascii="宋体" w:hAnsi="宋体"/>
          <w:sz w:val="24"/>
        </w:rPr>
      </w:pPr>
      <w:r>
        <w:rPr>
          <w:rFonts w:hint="eastAsia" w:ascii="宋体" w:hAnsi="宋体"/>
          <w:sz w:val="24"/>
        </w:rPr>
        <w:t>本合同应按照中华人民共和国的法律进行解释。</w:t>
      </w:r>
    </w:p>
    <w:p>
      <w:pPr>
        <w:spacing w:line="400" w:lineRule="exact"/>
        <w:ind w:firstLine="480" w:firstLineChars="200"/>
        <w:jc w:val="left"/>
        <w:rPr>
          <w:rFonts w:hint="eastAsia" w:ascii="宋体" w:hAnsi="宋体"/>
          <w:sz w:val="24"/>
        </w:rPr>
      </w:pPr>
      <w:r>
        <w:rPr>
          <w:rFonts w:hint="eastAsia" w:ascii="宋体" w:hAnsi="宋体"/>
          <w:sz w:val="24"/>
        </w:rPr>
        <w:t>一十四、税</w:t>
      </w:r>
      <w:r>
        <w:rPr>
          <w:rFonts w:hint="eastAsia" w:ascii="宋体" w:hAnsi="宋体"/>
          <w:sz w:val="24"/>
        </w:rPr>
        <w:tab/>
      </w:r>
      <w:r>
        <w:rPr>
          <w:rFonts w:hint="eastAsia" w:ascii="宋体" w:hAnsi="宋体"/>
          <w:sz w:val="24"/>
        </w:rPr>
        <w:t>费</w:t>
      </w:r>
    </w:p>
    <w:p>
      <w:pPr>
        <w:spacing w:line="400" w:lineRule="exact"/>
        <w:ind w:firstLine="480" w:firstLineChars="200"/>
        <w:jc w:val="left"/>
        <w:rPr>
          <w:rFonts w:hint="eastAsia" w:ascii="宋体" w:hAnsi="宋体"/>
          <w:sz w:val="24"/>
        </w:rPr>
      </w:pPr>
      <w:r>
        <w:rPr>
          <w:rFonts w:hint="eastAsia" w:ascii="宋体" w:hAnsi="宋体"/>
          <w:sz w:val="24"/>
        </w:rPr>
        <w:t>合同货物及服务的所有税费均已包含于合同价中，甲方不再另行支付。</w:t>
      </w:r>
    </w:p>
    <w:p>
      <w:pPr>
        <w:spacing w:line="400" w:lineRule="exact"/>
        <w:ind w:firstLine="480" w:firstLineChars="200"/>
        <w:jc w:val="left"/>
        <w:rPr>
          <w:rFonts w:hint="eastAsia" w:ascii="宋体" w:hAnsi="宋体"/>
          <w:sz w:val="24"/>
        </w:rPr>
      </w:pPr>
      <w:r>
        <w:rPr>
          <w:rFonts w:hint="eastAsia" w:ascii="宋体" w:hAnsi="宋体"/>
          <w:sz w:val="24"/>
        </w:rPr>
        <w:t>一十五、合同生效</w:t>
      </w:r>
    </w:p>
    <w:p>
      <w:pPr>
        <w:spacing w:line="400" w:lineRule="exact"/>
        <w:ind w:firstLine="480" w:firstLineChars="200"/>
        <w:jc w:val="left"/>
        <w:rPr>
          <w:rFonts w:hint="eastAsia" w:ascii="宋体" w:hAnsi="宋体"/>
          <w:sz w:val="24"/>
        </w:rPr>
      </w:pPr>
      <w:r>
        <w:rPr>
          <w:rFonts w:hint="eastAsia" w:ascii="宋体" w:hAnsi="宋体"/>
          <w:sz w:val="24"/>
        </w:rPr>
        <w:t>本合同经双方授权代表签字盖章后生效。</w:t>
      </w:r>
    </w:p>
    <w:p>
      <w:pPr>
        <w:spacing w:line="400" w:lineRule="exact"/>
        <w:ind w:firstLine="480" w:firstLineChars="200"/>
        <w:jc w:val="left"/>
        <w:rPr>
          <w:rFonts w:hint="eastAsia" w:ascii="宋体" w:hAnsi="宋体"/>
          <w:sz w:val="24"/>
        </w:rPr>
      </w:pPr>
      <w:r>
        <w:rPr>
          <w:rFonts w:hint="eastAsia" w:ascii="宋体" w:hAnsi="宋体"/>
          <w:sz w:val="24"/>
        </w:rPr>
        <w:t>一十六、其他事宜</w:t>
      </w:r>
    </w:p>
    <w:p>
      <w:pPr>
        <w:spacing w:line="400" w:lineRule="exact"/>
        <w:ind w:firstLine="480" w:firstLineChars="200"/>
        <w:jc w:val="left"/>
        <w:rPr>
          <w:rFonts w:hint="eastAsia" w:ascii="宋体" w:hAnsi="宋体"/>
          <w:sz w:val="24"/>
        </w:rPr>
      </w:pPr>
      <w:r>
        <w:rPr>
          <w:rFonts w:hint="eastAsia" w:ascii="宋体" w:hAnsi="宋体"/>
          <w:sz w:val="24"/>
        </w:rPr>
        <w:t>双方其他未定事宜由双方协商解决</w:t>
      </w:r>
    </w:p>
    <w:p>
      <w:pPr>
        <w:spacing w:line="400" w:lineRule="exact"/>
        <w:ind w:firstLine="480" w:firstLineChars="200"/>
        <w:jc w:val="left"/>
        <w:rPr>
          <w:rFonts w:hint="eastAsia" w:ascii="宋体" w:hAnsi="宋体"/>
          <w:sz w:val="24"/>
        </w:rPr>
      </w:pPr>
      <w:r>
        <w:rPr>
          <w:rFonts w:hint="eastAsia" w:ascii="宋体" w:hAnsi="宋体"/>
          <w:sz w:val="24"/>
        </w:rPr>
        <w:t xml:space="preserve">甲   </w:t>
      </w:r>
      <w:r>
        <w:rPr>
          <w:rFonts w:hint="eastAsia" w:ascii="宋体" w:hAnsi="宋体"/>
          <w:sz w:val="24"/>
          <w:lang w:val="en-US" w:eastAsia="zh-CN"/>
        </w:rPr>
        <w:t xml:space="preserve"> </w:t>
      </w:r>
      <w:r>
        <w:rPr>
          <w:rFonts w:hint="eastAsia" w:ascii="宋体" w:hAnsi="宋体"/>
          <w:sz w:val="24"/>
        </w:rPr>
        <w:t xml:space="preserve">   方（盖章）：</w:t>
      </w:r>
      <w:r>
        <w:rPr>
          <w:rFonts w:hint="eastAsia" w:ascii="宋体" w:hAnsi="宋体"/>
          <w:sz w:val="24"/>
        </w:rPr>
        <w:tab/>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乙</w:t>
      </w:r>
      <w:r>
        <w:rPr>
          <w:rFonts w:hint="eastAsia" w:ascii="宋体" w:hAnsi="宋体"/>
          <w:sz w:val="24"/>
          <w:lang w:val="en-US" w:eastAsia="zh-CN"/>
        </w:rPr>
        <w:t xml:space="preserve">     </w:t>
      </w:r>
      <w:r>
        <w:rPr>
          <w:rFonts w:hint="eastAsia" w:ascii="宋体" w:hAnsi="宋体"/>
          <w:sz w:val="24"/>
        </w:rPr>
        <w:t>方（盖章）：</w:t>
      </w:r>
    </w:p>
    <w:p>
      <w:pPr>
        <w:spacing w:line="400" w:lineRule="exact"/>
        <w:ind w:firstLine="480" w:firstLineChars="200"/>
        <w:jc w:val="left"/>
        <w:rPr>
          <w:rFonts w:hint="eastAsia" w:ascii="宋体" w:hAnsi="宋体"/>
          <w:sz w:val="24"/>
        </w:rPr>
      </w:pPr>
      <w:r>
        <w:rPr>
          <w:rFonts w:hint="eastAsia" w:ascii="宋体" w:hAnsi="宋体"/>
          <w:sz w:val="24"/>
        </w:rPr>
        <w:t>法定代表人或委托代理人：</w:t>
      </w:r>
      <w:r>
        <w:rPr>
          <w:rFonts w:hint="eastAsia" w:ascii="宋体" w:hAnsi="宋体"/>
          <w:sz w:val="24"/>
        </w:rPr>
        <w:tab/>
      </w:r>
      <w:r>
        <w:rPr>
          <w:rFonts w:hint="eastAsia" w:ascii="宋体" w:hAnsi="宋体"/>
          <w:sz w:val="24"/>
        </w:rPr>
        <w:tab/>
      </w:r>
      <w:r>
        <w:rPr>
          <w:rFonts w:hint="eastAsia" w:ascii="宋体" w:hAnsi="宋体"/>
          <w:sz w:val="24"/>
          <w:lang w:val="en-US" w:eastAsia="zh-CN"/>
        </w:rPr>
        <w:t xml:space="preserve">       </w:t>
      </w:r>
      <w:r>
        <w:rPr>
          <w:rFonts w:hint="eastAsia" w:ascii="宋体" w:hAnsi="宋体"/>
          <w:sz w:val="24"/>
        </w:rPr>
        <w:t xml:space="preserve">法定代表人或委托代理人： </w:t>
      </w:r>
    </w:p>
    <w:p>
      <w:pPr>
        <w:spacing w:line="400" w:lineRule="exact"/>
        <w:ind w:firstLine="480" w:firstLineChars="200"/>
        <w:jc w:val="left"/>
        <w:rPr>
          <w:rFonts w:hint="eastAsia" w:ascii="宋体" w:hAnsi="宋体"/>
          <w:sz w:val="24"/>
          <w:lang w:val="en-US"/>
        </w:rPr>
      </w:pPr>
      <w:r>
        <w:rPr>
          <w:rFonts w:hint="eastAsia" w:ascii="宋体" w:hAnsi="宋体"/>
          <w:sz w:val="24"/>
        </w:rPr>
        <w:t>开户银行：</w:t>
      </w:r>
      <w:r>
        <w:rPr>
          <w:rFonts w:hint="eastAsia" w:ascii="宋体" w:hAnsi="宋体"/>
          <w:sz w:val="24"/>
          <w:lang w:val="en-US" w:eastAsia="zh-CN"/>
        </w:rPr>
        <w:t xml:space="preserve">                           </w:t>
      </w:r>
      <w:r>
        <w:rPr>
          <w:rFonts w:hint="eastAsia" w:ascii="宋体" w:hAnsi="宋体"/>
          <w:sz w:val="24"/>
        </w:rPr>
        <w:t>开户银行：</w:t>
      </w:r>
      <w:r>
        <w:rPr>
          <w:rFonts w:hint="eastAsia" w:ascii="宋体" w:hAnsi="宋体"/>
          <w:sz w:val="24"/>
          <w:lang w:val="en-US" w:eastAsia="zh-CN"/>
        </w:rPr>
        <w:t xml:space="preserve"> </w:t>
      </w:r>
    </w:p>
    <w:p>
      <w:pPr>
        <w:spacing w:line="400" w:lineRule="exact"/>
        <w:ind w:firstLine="480" w:firstLineChars="200"/>
        <w:jc w:val="left"/>
        <w:rPr>
          <w:rFonts w:hint="eastAsia" w:ascii="宋体" w:hAnsi="宋体"/>
          <w:sz w:val="24"/>
        </w:rPr>
      </w:pPr>
      <w:r>
        <w:rPr>
          <w:rFonts w:hint="eastAsia" w:ascii="宋体" w:hAnsi="宋体"/>
          <w:sz w:val="24"/>
        </w:rPr>
        <w:t>账号：</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账号：</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联系电话：</w:t>
      </w:r>
      <w:r>
        <w:rPr>
          <w:rFonts w:hint="eastAsia" w:ascii="宋体" w:hAnsi="宋体"/>
          <w:sz w:val="24"/>
          <w:lang w:val="en-US" w:eastAsia="zh-CN"/>
        </w:rPr>
        <w:t xml:space="preserve">                            </w:t>
      </w:r>
      <w:r>
        <w:rPr>
          <w:rFonts w:hint="eastAsia" w:ascii="宋体" w:hAnsi="宋体"/>
          <w:sz w:val="24"/>
        </w:rPr>
        <w:t>联系电话：</w:t>
      </w:r>
    </w:p>
    <w:p>
      <w:pPr>
        <w:spacing w:line="400" w:lineRule="exact"/>
        <w:ind w:firstLine="480" w:firstLineChars="200"/>
        <w:jc w:val="left"/>
        <w:rPr>
          <w:rFonts w:hint="eastAsia" w:ascii="宋体" w:hAnsi="宋体"/>
          <w:sz w:val="24"/>
        </w:rPr>
      </w:pPr>
      <w:r>
        <w:rPr>
          <w:rFonts w:hint="eastAsia" w:ascii="宋体" w:hAnsi="宋体"/>
          <w:sz w:val="24"/>
          <w:lang w:val="en-US" w:eastAsia="zh-CN"/>
        </w:rPr>
        <w:t xml:space="preserve">              </w:t>
      </w:r>
      <w:r>
        <w:rPr>
          <w:rFonts w:hint="eastAsia" w:ascii="宋体" w:hAnsi="宋体"/>
          <w:sz w:val="24"/>
        </w:rPr>
        <w:t>签约时间：20</w:t>
      </w:r>
      <w:r>
        <w:rPr>
          <w:rFonts w:hint="eastAsia" w:ascii="宋体" w:hAnsi="宋体"/>
          <w:sz w:val="24"/>
          <w:lang w:val="en-US" w:eastAsia="zh-CN"/>
        </w:rPr>
        <w:t>20</w:t>
      </w:r>
      <w:r>
        <w:rPr>
          <w:rFonts w:hint="eastAsia" w:ascii="宋体" w:hAnsi="宋体"/>
          <w:sz w:val="24"/>
        </w:rPr>
        <w:t>年</w:t>
      </w:r>
      <w:r>
        <w:rPr>
          <w:rFonts w:hint="eastAsia" w:ascii="宋体" w:hAnsi="宋体"/>
          <w:sz w:val="24"/>
        </w:rPr>
        <w:tab/>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rPr>
        <w:tab/>
      </w:r>
      <w:r>
        <w:rPr>
          <w:rFonts w:hint="eastAsia" w:ascii="宋体" w:hAnsi="宋体"/>
          <w:sz w:val="24"/>
          <w:lang w:val="en-US" w:eastAsia="zh-CN"/>
        </w:rPr>
        <w:t xml:space="preserve"> </w:t>
      </w:r>
      <w:r>
        <w:rPr>
          <w:rFonts w:hint="eastAsia" w:ascii="宋体" w:hAnsi="宋体"/>
          <w:sz w:val="24"/>
        </w:rPr>
        <w:t>日</w:t>
      </w:r>
    </w:p>
    <w:p>
      <w:pPr>
        <w:spacing w:line="400" w:lineRule="exact"/>
        <w:ind w:firstLine="480" w:firstLineChars="200"/>
        <w:jc w:val="left"/>
        <w:rPr>
          <w:rFonts w:hint="eastAsia" w:ascii="宋体" w:hAnsi="宋体"/>
          <w:sz w:val="24"/>
        </w:rPr>
      </w:pPr>
      <w:r>
        <w:rPr>
          <w:rFonts w:hint="eastAsia" w:ascii="宋体" w:hAnsi="宋体"/>
          <w:sz w:val="24"/>
        </w:rPr>
        <w:t>采购代理机构（盖章）：</w:t>
      </w:r>
    </w:p>
    <w:p>
      <w:pPr>
        <w:spacing w:line="400" w:lineRule="exact"/>
        <w:ind w:firstLine="480" w:firstLineChars="200"/>
        <w:jc w:val="left"/>
        <w:rPr>
          <w:rFonts w:hint="eastAsia" w:ascii="宋体" w:hAnsi="宋体"/>
          <w:sz w:val="24"/>
          <w:lang w:val="en-US" w:eastAsia="zh-CN"/>
        </w:rPr>
      </w:pPr>
      <w:r>
        <w:rPr>
          <w:rFonts w:hint="eastAsia" w:ascii="宋体" w:hAnsi="宋体"/>
          <w:sz w:val="24"/>
        </w:rPr>
        <w:t>法定代表人或委托代理人（签字）：</w:t>
      </w:r>
      <w:r>
        <w:rPr>
          <w:rFonts w:hint="eastAsia" w:ascii="宋体" w:hAnsi="宋体"/>
          <w:sz w:val="24"/>
          <w:lang w:val="en-US" w:eastAsia="zh-CN"/>
        </w:rPr>
        <w:t xml:space="preserve">         </w:t>
      </w:r>
    </w:p>
    <w:p>
      <w:pPr>
        <w:spacing w:line="400" w:lineRule="exact"/>
        <w:ind w:firstLine="480" w:firstLineChars="200"/>
        <w:jc w:val="left"/>
        <w:rPr>
          <w:rFonts w:hint="eastAsia" w:ascii="宋体" w:hAnsi="宋体"/>
          <w:sz w:val="24"/>
        </w:rPr>
      </w:pPr>
      <w:r>
        <w:rPr>
          <w:rFonts w:hint="eastAsia" w:ascii="宋体" w:hAnsi="宋体"/>
          <w:sz w:val="24"/>
        </w:rPr>
        <w:t>时间：20</w:t>
      </w:r>
      <w:r>
        <w:rPr>
          <w:rFonts w:hint="eastAsia" w:ascii="宋体" w:hAnsi="宋体"/>
          <w:sz w:val="24"/>
          <w:lang w:val="en-US" w:eastAsia="zh-CN"/>
        </w:rPr>
        <w:t>20</w:t>
      </w:r>
      <w:r>
        <w:rPr>
          <w:rFonts w:hint="eastAsia" w:ascii="宋体" w:hAnsi="宋体"/>
          <w:sz w:val="24"/>
        </w:rPr>
        <w:t>年</w:t>
      </w:r>
      <w:r>
        <w:rPr>
          <w:rFonts w:hint="eastAsia" w:ascii="宋体" w:hAnsi="宋体"/>
          <w:sz w:val="24"/>
        </w:rPr>
        <w:tab/>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rPr>
        <w:tab/>
      </w:r>
      <w:r>
        <w:rPr>
          <w:rFonts w:hint="eastAsia" w:ascii="宋体" w:hAnsi="宋体"/>
          <w:sz w:val="24"/>
        </w:rPr>
        <w:t>日</w:t>
      </w:r>
    </w:p>
    <w:p>
      <w:pPr>
        <w:spacing w:line="400" w:lineRule="exact"/>
        <w:ind w:firstLine="480" w:firstLineChars="200"/>
        <w:jc w:val="left"/>
        <w:rPr>
          <w:rFonts w:hint="eastAsia" w:ascii="宋体" w:hAnsi="宋体"/>
          <w:sz w:val="24"/>
        </w:rPr>
      </w:pPr>
      <w:bookmarkStart w:id="138" w:name="_Toc22523"/>
    </w:p>
    <w:p>
      <w:pPr>
        <w:keepNext/>
        <w:keepLines/>
        <w:widowControl/>
        <w:snapToGrid w:val="0"/>
        <w:spacing w:line="400" w:lineRule="atLeast"/>
        <w:jc w:val="both"/>
        <w:outlineLvl w:val="0"/>
        <w:rPr>
          <w:rFonts w:hint="eastAsia" w:ascii="宋体"/>
          <w:b/>
          <w:kern w:val="28"/>
          <w:sz w:val="36"/>
          <w:szCs w:val="20"/>
        </w:rPr>
      </w:pPr>
    </w:p>
    <w:p>
      <w:pPr>
        <w:keepNext/>
        <w:keepLines/>
        <w:widowControl/>
        <w:snapToGrid w:val="0"/>
        <w:spacing w:line="400" w:lineRule="atLeast"/>
        <w:ind w:firstLine="2168" w:firstLineChars="600"/>
        <w:jc w:val="both"/>
        <w:outlineLvl w:val="0"/>
        <w:rPr>
          <w:rFonts w:hint="eastAsia" w:ascii="宋体"/>
          <w:b/>
          <w:kern w:val="28"/>
          <w:sz w:val="36"/>
          <w:szCs w:val="20"/>
        </w:rPr>
      </w:pPr>
      <w:r>
        <w:rPr>
          <w:rFonts w:hint="eastAsia" w:ascii="宋体"/>
          <w:b/>
          <w:kern w:val="28"/>
          <w:sz w:val="36"/>
          <w:szCs w:val="20"/>
        </w:rPr>
        <w:t>第四部分</w:t>
      </w:r>
      <w:r>
        <w:rPr>
          <w:rFonts w:ascii="宋体"/>
          <w:b/>
          <w:kern w:val="28"/>
          <w:sz w:val="36"/>
          <w:szCs w:val="20"/>
        </w:rPr>
        <w:t xml:space="preserve">  </w:t>
      </w:r>
      <w:r>
        <w:rPr>
          <w:rFonts w:hint="eastAsia" w:ascii="宋体"/>
          <w:b/>
          <w:kern w:val="28"/>
          <w:sz w:val="36"/>
          <w:szCs w:val="20"/>
        </w:rPr>
        <w:t>投标文件格式</w:t>
      </w:r>
      <w:bookmarkEnd w:id="133"/>
      <w:bookmarkEnd w:id="134"/>
      <w:bookmarkEnd w:id="138"/>
    </w:p>
    <w:p>
      <w:pPr>
        <w:widowControl/>
        <w:snapToGrid w:val="0"/>
        <w:spacing w:line="360" w:lineRule="auto"/>
        <w:outlineLvl w:val="9"/>
        <w:rPr>
          <w:rFonts w:hint="eastAsia" w:ascii="宋体"/>
          <w:b/>
          <w:sz w:val="28"/>
          <w:szCs w:val="28"/>
        </w:rPr>
      </w:pPr>
      <w:bookmarkStart w:id="139" w:name="_Toc416183228"/>
      <w:bookmarkStart w:id="140" w:name="_Toc438818351"/>
    </w:p>
    <w:p>
      <w:pPr>
        <w:widowControl/>
        <w:snapToGrid w:val="0"/>
        <w:spacing w:line="360" w:lineRule="auto"/>
        <w:outlineLvl w:val="1"/>
        <w:rPr>
          <w:rFonts w:hint="eastAsia" w:ascii="宋体"/>
          <w:b/>
          <w:sz w:val="28"/>
          <w:szCs w:val="28"/>
        </w:rPr>
      </w:pPr>
      <w:bookmarkStart w:id="141" w:name="_Toc19294"/>
      <w:r>
        <w:rPr>
          <w:rFonts w:hint="eastAsia" w:ascii="宋体"/>
          <w:b/>
          <w:sz w:val="28"/>
          <w:szCs w:val="28"/>
        </w:rPr>
        <w:t>附件1：投标文件封面</w:t>
      </w:r>
      <w:bookmarkEnd w:id="139"/>
      <w:bookmarkEnd w:id="140"/>
      <w:bookmarkEnd w:id="141"/>
    </w:p>
    <w:p>
      <w:pPr>
        <w:spacing w:line="360" w:lineRule="auto"/>
        <w:jc w:val="center"/>
        <w:rPr>
          <w:rFonts w:hint="eastAsia" w:ascii="宋体" w:hAnsi="宋体"/>
          <w:b/>
          <w:sz w:val="72"/>
          <w:szCs w:val="72"/>
        </w:rPr>
      </w:pPr>
    </w:p>
    <w:p>
      <w:pPr>
        <w:spacing w:line="360" w:lineRule="auto"/>
        <w:jc w:val="center"/>
        <w:rPr>
          <w:rFonts w:hint="eastAsia" w:ascii="宋体" w:hAnsi="宋体"/>
          <w:sz w:val="72"/>
          <w:szCs w:val="72"/>
        </w:rPr>
      </w:pPr>
      <w:r>
        <w:rPr>
          <w:rFonts w:hint="eastAsia" w:ascii="宋体" w:hAnsi="宋体"/>
          <w:b/>
          <w:sz w:val="72"/>
          <w:szCs w:val="72"/>
        </w:rPr>
        <w:t>响应文件</w:t>
      </w:r>
    </w:p>
    <w:p>
      <w:pPr>
        <w:adjustRightInd w:val="0"/>
        <w:textAlignment w:val="baseline"/>
        <w:rPr>
          <w:rFonts w:hint="default" w:ascii="宋体" w:hAnsi="宋体" w:eastAsia="宋体"/>
          <w:b/>
          <w:bCs/>
          <w:lang w:val="en-US" w:eastAsia="zh-CN"/>
        </w:rPr>
      </w:pPr>
      <w:r>
        <w:rPr>
          <w:rFonts w:hint="eastAsia" w:ascii="宋体" w:hAnsi="宋体"/>
          <w:b/>
          <w:bCs/>
          <w:lang w:val="en-US" w:eastAsia="zh-CN"/>
        </w:rPr>
        <w:t xml:space="preserve">  </w:t>
      </w:r>
    </w:p>
    <w:p>
      <w:pPr>
        <w:adjustRightInd w:val="0"/>
        <w:textAlignment w:val="baseline"/>
        <w:rPr>
          <w:rFonts w:hint="eastAsia" w:ascii="宋体" w:hAnsi="宋体"/>
          <w:b/>
          <w:bCs/>
        </w:rPr>
      </w:pPr>
    </w:p>
    <w:p>
      <w:pPr>
        <w:adjustRightInd w:val="0"/>
        <w:textAlignment w:val="baseline"/>
        <w:rPr>
          <w:rFonts w:hint="eastAsia" w:ascii="宋体" w:hAnsi="宋体"/>
          <w:b/>
          <w:bCs/>
          <w:sz w:val="36"/>
          <w:szCs w:val="36"/>
        </w:rPr>
      </w:pPr>
    </w:p>
    <w:p>
      <w:pPr>
        <w:adjustRightInd w:val="0"/>
        <w:textAlignment w:val="baseline"/>
        <w:rPr>
          <w:rFonts w:hint="eastAsia" w:ascii="宋体" w:hAnsi="宋体"/>
          <w:b/>
          <w:sz w:val="36"/>
          <w:szCs w:val="36"/>
          <w:lang w:eastAsia="zh-CN"/>
        </w:rPr>
      </w:pPr>
      <w:r>
        <w:rPr>
          <w:rFonts w:hint="eastAsia" w:ascii="宋体" w:hAnsi="宋体"/>
          <w:b/>
          <w:bCs/>
          <w:sz w:val="36"/>
          <w:szCs w:val="36"/>
        </w:rPr>
        <w:t>采购项目编号</w:t>
      </w:r>
      <w:r>
        <w:rPr>
          <w:rFonts w:hint="eastAsia" w:ascii="宋体" w:hAnsi="宋体"/>
          <w:b/>
          <w:sz w:val="36"/>
          <w:szCs w:val="36"/>
        </w:rPr>
        <w:t xml:space="preserve">: </w:t>
      </w:r>
      <w:r>
        <w:rPr>
          <w:rFonts w:hint="eastAsia" w:ascii="宋体" w:hAnsi="宋体"/>
          <w:b/>
          <w:sz w:val="36"/>
          <w:szCs w:val="36"/>
          <w:lang w:eastAsia="zh-CN"/>
        </w:rPr>
        <w:t>QHKY-竞谈（服务）2020-082-0</w:t>
      </w:r>
    </w:p>
    <w:p>
      <w:pPr>
        <w:adjustRightInd w:val="0"/>
        <w:ind w:left="2891" w:hanging="2891" w:hangingChars="800"/>
        <w:jc w:val="both"/>
        <w:textAlignment w:val="baseline"/>
        <w:rPr>
          <w:rFonts w:hint="eastAsia" w:ascii="宋体" w:hAnsi="宋体"/>
          <w:b/>
          <w:sz w:val="36"/>
          <w:szCs w:val="36"/>
          <w:lang w:eastAsia="zh-CN"/>
        </w:rPr>
      </w:pPr>
      <w:r>
        <w:rPr>
          <w:rFonts w:hint="eastAsia" w:ascii="宋体" w:hAnsi="宋体"/>
          <w:b/>
          <w:sz w:val="36"/>
          <w:szCs w:val="36"/>
        </w:rPr>
        <w:t xml:space="preserve">采购项目名称: </w:t>
      </w:r>
      <w:r>
        <w:rPr>
          <w:rFonts w:hint="eastAsia" w:ascii="宋体" w:hAnsi="宋体"/>
          <w:b/>
          <w:sz w:val="36"/>
          <w:szCs w:val="36"/>
          <w:lang w:eastAsia="zh-CN"/>
        </w:rPr>
        <w:t>青海省大柴旦公路段2020年迎国评、冬季保通雇佣劳务人员项目</w:t>
      </w:r>
    </w:p>
    <w:p>
      <w:pPr>
        <w:adjustRightInd w:val="0"/>
        <w:textAlignment w:val="baseline"/>
        <w:rPr>
          <w:rFonts w:hint="eastAsia" w:ascii="宋体" w:hAnsi="宋体"/>
          <w:b/>
          <w:sz w:val="36"/>
          <w:szCs w:val="36"/>
        </w:rPr>
      </w:pPr>
      <w:r>
        <w:rPr>
          <w:rFonts w:hint="eastAsia" w:ascii="宋体" w:hAnsi="宋体"/>
          <w:b/>
          <w:sz w:val="36"/>
          <w:szCs w:val="36"/>
        </w:rPr>
        <w:t>投 标 单 位：</w:t>
      </w:r>
    </w:p>
    <w:p>
      <w:pPr>
        <w:spacing w:line="360" w:lineRule="auto"/>
        <w:ind w:firstLine="643" w:firstLineChars="200"/>
        <w:jc w:val="center"/>
        <w:rPr>
          <w:rFonts w:hint="eastAsia" w:ascii="宋体" w:hAnsi="宋体"/>
          <w:b/>
        </w:rPr>
      </w:pPr>
    </w:p>
    <w:p>
      <w:pPr>
        <w:adjustRightInd w:val="0"/>
        <w:ind w:left="2233" w:hanging="2233" w:hangingChars="695"/>
        <w:textAlignment w:val="baseline"/>
        <w:rPr>
          <w:rFonts w:hint="eastAsia" w:ascii="宋体" w:hAnsi="宋体"/>
          <w:b/>
        </w:rPr>
      </w:pPr>
    </w:p>
    <w:p>
      <w:pPr>
        <w:ind w:firstLine="643" w:firstLineChars="200"/>
        <w:jc w:val="center"/>
        <w:rPr>
          <w:rFonts w:hint="eastAsia" w:ascii="宋体" w:hAnsi="宋体"/>
          <w:b/>
        </w:rPr>
      </w:pPr>
      <w:r>
        <w:rPr>
          <w:rFonts w:hint="eastAsia" w:ascii="宋体" w:hAnsi="宋体"/>
          <w:b/>
        </w:rPr>
        <w:t xml:space="preserve">                 投标单位：</w:t>
      </w:r>
      <w:r>
        <w:rPr>
          <w:rFonts w:hint="eastAsia" w:ascii="仿宋_GB2312" w:eastAsia="仿宋_GB2312" w:cs="宋体"/>
          <w:kern w:val="0"/>
          <w:sz w:val="28"/>
          <w:szCs w:val="28"/>
          <w:u w:val="single"/>
        </w:rPr>
        <w:t xml:space="preserve">       </w:t>
      </w:r>
      <w:r>
        <w:rPr>
          <w:rFonts w:hint="eastAsia" w:ascii="宋体" w:hAnsi="宋体"/>
          <w:b/>
        </w:rPr>
        <w:t>（公章）</w:t>
      </w:r>
    </w:p>
    <w:p>
      <w:pPr>
        <w:ind w:firstLine="643" w:firstLineChars="200"/>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643" w:firstLineChars="200"/>
        <w:jc w:val="center"/>
        <w:rPr>
          <w:rFonts w:hint="eastAsia" w:ascii="宋体" w:hAnsi="宋体"/>
          <w:b/>
        </w:rPr>
      </w:pPr>
      <w:r>
        <w:rPr>
          <w:rFonts w:hint="eastAsia" w:ascii="宋体" w:hAnsi="宋体"/>
          <w:b/>
        </w:rPr>
        <w:t xml:space="preserve">              年   月  日</w:t>
      </w: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p>
    <w:p>
      <w:pPr>
        <w:widowControl/>
        <w:snapToGrid w:val="0"/>
        <w:spacing w:line="360" w:lineRule="auto"/>
        <w:jc w:val="left"/>
        <w:outlineLvl w:val="9"/>
        <w:rPr>
          <w:rFonts w:hint="eastAsia" w:ascii="宋体"/>
          <w:b/>
          <w:sz w:val="28"/>
          <w:szCs w:val="28"/>
        </w:rPr>
      </w:pPr>
      <w:bookmarkStart w:id="142" w:name="_Toc438818352"/>
      <w:bookmarkStart w:id="143" w:name="_Toc416183229"/>
    </w:p>
    <w:p>
      <w:pPr>
        <w:widowControl/>
        <w:snapToGrid w:val="0"/>
        <w:spacing w:line="360" w:lineRule="auto"/>
        <w:jc w:val="left"/>
        <w:outlineLvl w:val="1"/>
        <w:rPr>
          <w:rFonts w:hint="eastAsia" w:ascii="宋体"/>
          <w:b/>
          <w:sz w:val="28"/>
          <w:szCs w:val="28"/>
        </w:rPr>
      </w:pPr>
      <w:bookmarkStart w:id="144" w:name="_Toc28093"/>
      <w:r>
        <w:rPr>
          <w:rFonts w:hint="eastAsia" w:ascii="宋体"/>
          <w:b/>
          <w:sz w:val="28"/>
          <w:szCs w:val="28"/>
        </w:rPr>
        <w:t>附件</w:t>
      </w:r>
      <w:r>
        <w:rPr>
          <w:rFonts w:ascii="宋体"/>
          <w:b/>
          <w:sz w:val="28"/>
          <w:szCs w:val="28"/>
        </w:rPr>
        <w:t>2</w:t>
      </w:r>
      <w:bookmarkStart w:id="145" w:name="_Toc325726037"/>
      <w:bookmarkStart w:id="146" w:name="_Toc376936768"/>
      <w:r>
        <w:rPr>
          <w:rFonts w:hint="eastAsia" w:ascii="宋体"/>
          <w:b/>
          <w:sz w:val="28"/>
          <w:szCs w:val="28"/>
        </w:rPr>
        <w:t>：投 标 函</w:t>
      </w:r>
      <w:bookmarkEnd w:id="142"/>
      <w:bookmarkEnd w:id="143"/>
      <w:bookmarkEnd w:id="144"/>
      <w:bookmarkEnd w:id="145"/>
      <w:bookmarkEnd w:id="146"/>
    </w:p>
    <w:p>
      <w:pPr>
        <w:spacing w:line="400" w:lineRule="exact"/>
        <w:ind w:firstLine="3813" w:firstLineChars="1055"/>
        <w:rPr>
          <w:rFonts w:hint="eastAsia" w:ascii="宋体" w:hAnsi="宋体"/>
          <w:b/>
          <w:sz w:val="36"/>
          <w:szCs w:val="36"/>
        </w:rPr>
      </w:pPr>
    </w:p>
    <w:p>
      <w:pPr>
        <w:spacing w:line="400" w:lineRule="exact"/>
        <w:ind w:firstLine="3813" w:firstLineChars="1055"/>
        <w:rPr>
          <w:rFonts w:hint="eastAsia" w:ascii="宋体" w:hAnsi="宋体"/>
          <w:b/>
          <w:sz w:val="36"/>
          <w:szCs w:val="36"/>
        </w:rPr>
      </w:pPr>
      <w:r>
        <w:rPr>
          <w:rFonts w:hint="eastAsia" w:ascii="宋体" w:hAnsi="宋体"/>
          <w:b/>
          <w:sz w:val="36"/>
          <w:szCs w:val="36"/>
        </w:rPr>
        <w:t>投标函</w:t>
      </w:r>
    </w:p>
    <w:p>
      <w:pPr>
        <w:adjustRightInd w:val="0"/>
        <w:spacing w:line="400" w:lineRule="exact"/>
        <w:textAlignment w:val="baseline"/>
        <w:rPr>
          <w:rFonts w:hint="eastAsia" w:ascii="宋体" w:hAnsi="宋体"/>
          <w:b/>
          <w:sz w:val="24"/>
          <w:lang w:eastAsia="zh-CN"/>
        </w:rPr>
      </w:pPr>
      <w:r>
        <w:rPr>
          <w:rFonts w:hint="eastAsia" w:ascii="宋体" w:hAnsi="宋体"/>
          <w:b/>
          <w:sz w:val="24"/>
          <w:lang w:eastAsia="zh-CN"/>
        </w:rPr>
        <w:t>致青海科亿工程项目管理有限公司：</w:t>
      </w:r>
    </w:p>
    <w:p>
      <w:pPr>
        <w:adjustRightInd w:val="0"/>
        <w:spacing w:line="400" w:lineRule="exact"/>
        <w:ind w:firstLine="480" w:firstLineChars="200"/>
        <w:textAlignment w:val="baseline"/>
        <w:rPr>
          <w:rFonts w:hint="eastAsia" w:ascii="宋体" w:hAnsi="宋体"/>
          <w:sz w:val="24"/>
        </w:rPr>
      </w:pPr>
      <w:r>
        <w:rPr>
          <w:rFonts w:hint="eastAsia" w:ascii="宋体" w:hAnsi="宋体"/>
          <w:sz w:val="24"/>
        </w:rPr>
        <w:t>我们收到</w:t>
      </w:r>
      <w:r>
        <w:rPr>
          <w:rFonts w:hint="eastAsia" w:ascii="宋体" w:hAnsi="宋体"/>
          <w:sz w:val="24"/>
          <w:u w:val="single"/>
          <w:lang w:eastAsia="zh-CN"/>
        </w:rPr>
        <w:t>QHKY-竞谈（服务）2020-082-0</w:t>
      </w:r>
      <w:r>
        <w:rPr>
          <w:rFonts w:hint="eastAsia" w:ascii="宋体" w:hAnsi="宋体"/>
          <w:sz w:val="24"/>
        </w:rPr>
        <w:t xml:space="preserve">谈判文件，经研究，法定代表人（姓名、职务）正式授权（委托代理人姓名、职务）代表投标人（投标人名称、地址）提交投标报价文件。    </w:t>
      </w:r>
    </w:p>
    <w:p>
      <w:pPr>
        <w:adjustRightInd w:val="0"/>
        <w:spacing w:line="400" w:lineRule="exact"/>
        <w:ind w:firstLine="424" w:firstLineChars="177"/>
        <w:textAlignment w:val="baseline"/>
        <w:rPr>
          <w:rFonts w:hint="eastAsia" w:ascii="宋体" w:hAnsi="宋体"/>
          <w:sz w:val="24"/>
        </w:rPr>
      </w:pPr>
      <w:r>
        <w:rPr>
          <w:rFonts w:hint="eastAsia" w:ascii="宋体" w:hAnsi="宋体"/>
          <w:sz w:val="24"/>
        </w:rPr>
        <w:t>据此函，签字代表宣布同意如下：</w:t>
      </w:r>
    </w:p>
    <w:p>
      <w:pPr>
        <w:adjustRightInd w:val="0"/>
        <w:spacing w:line="400" w:lineRule="exact"/>
        <w:ind w:firstLine="424" w:firstLineChars="177"/>
        <w:textAlignment w:val="baseline"/>
        <w:rPr>
          <w:rFonts w:hint="eastAsia" w:ascii="宋体" w:hAnsi="宋体"/>
          <w:sz w:val="24"/>
        </w:rPr>
      </w:pPr>
      <w:r>
        <w:rPr>
          <w:rFonts w:hint="eastAsia" w:ascii="宋体" w:hAnsi="宋体"/>
          <w:sz w:val="24"/>
        </w:rPr>
        <w:t>1、我方已详阅谈判文件的全部内容，包括澄清、修改条款等有关附件，承诺对其完全理解并接受。</w:t>
      </w:r>
    </w:p>
    <w:p>
      <w:pPr>
        <w:adjustRightInd w:val="0"/>
        <w:spacing w:line="400" w:lineRule="exact"/>
        <w:ind w:firstLine="424" w:firstLineChars="177"/>
        <w:textAlignment w:val="baseline"/>
        <w:rPr>
          <w:rFonts w:hint="eastAsia" w:ascii="宋体" w:hAnsi="宋体"/>
          <w:sz w:val="24"/>
        </w:rPr>
      </w:pPr>
      <w:r>
        <w:rPr>
          <w:rFonts w:hint="eastAsia" w:ascii="宋体" w:hAnsi="宋体"/>
          <w:sz w:val="24"/>
        </w:rPr>
        <w:t>2、投标有效期自开标之日起60天内有效。如果在规定的开标时间后，我方在投标有效期内撤回投标或成交后不签约的，投标保证金将被贵方没收。</w:t>
      </w:r>
    </w:p>
    <w:p>
      <w:pPr>
        <w:adjustRightInd w:val="0"/>
        <w:spacing w:line="400" w:lineRule="exact"/>
        <w:ind w:firstLine="424" w:firstLineChars="177"/>
        <w:textAlignment w:val="baseline"/>
        <w:rPr>
          <w:rFonts w:hint="eastAsia" w:ascii="宋体" w:hAnsi="宋体"/>
          <w:sz w:val="24"/>
        </w:rPr>
      </w:pPr>
      <w:r>
        <w:rPr>
          <w:rFonts w:hint="eastAsia" w:ascii="宋体" w:hAnsi="宋体"/>
          <w:sz w:val="24"/>
        </w:rPr>
        <w:t>3、我方同意按照贵方要求提供与投标有关的一切数据或资料，理解并接受贵方制定的评标办法。</w:t>
      </w:r>
    </w:p>
    <w:p>
      <w:pPr>
        <w:adjustRightInd w:val="0"/>
        <w:spacing w:line="400" w:lineRule="exact"/>
        <w:ind w:firstLine="424" w:firstLineChars="177"/>
        <w:textAlignment w:val="baseline"/>
        <w:rPr>
          <w:rFonts w:hint="eastAsia" w:ascii="宋体" w:hAnsi="宋体"/>
          <w:sz w:val="24"/>
        </w:rPr>
      </w:pPr>
      <w:r>
        <w:rPr>
          <w:rFonts w:hint="eastAsia" w:ascii="宋体" w:hAnsi="宋体"/>
          <w:sz w:val="24"/>
        </w:rPr>
        <w:t>4、与本投标有关的一切正式往来通讯请寄：</w:t>
      </w:r>
    </w:p>
    <w:p>
      <w:pPr>
        <w:adjustRightInd w:val="0"/>
        <w:spacing w:line="400" w:lineRule="exact"/>
        <w:ind w:firstLine="424" w:firstLineChars="177"/>
        <w:textAlignment w:val="baseline"/>
        <w:rPr>
          <w:rFonts w:hint="eastAsia" w:ascii="宋体" w:hAnsi="宋体"/>
          <w:sz w:val="24"/>
        </w:rPr>
      </w:pPr>
      <w:r>
        <w:rPr>
          <w:rFonts w:hint="eastAsia" w:ascii="宋体" w:hAnsi="宋体"/>
          <w:sz w:val="24"/>
        </w:rPr>
        <w:t>地址：_______________   邮编：______________</w:t>
      </w:r>
    </w:p>
    <w:p>
      <w:pPr>
        <w:adjustRightInd w:val="0"/>
        <w:spacing w:line="400" w:lineRule="exact"/>
        <w:ind w:firstLine="424" w:firstLineChars="177"/>
        <w:textAlignment w:val="baseline"/>
        <w:rPr>
          <w:rFonts w:hint="eastAsia" w:ascii="宋体" w:hAnsi="宋体"/>
          <w:sz w:val="24"/>
        </w:rPr>
      </w:pPr>
      <w:r>
        <w:rPr>
          <w:rFonts w:hint="eastAsia" w:ascii="宋体" w:hAnsi="宋体"/>
          <w:sz w:val="24"/>
        </w:rPr>
        <w:t>电话：_______________   传真：______________</w:t>
      </w:r>
    </w:p>
    <w:p>
      <w:pPr>
        <w:adjustRightInd w:val="0"/>
        <w:spacing w:line="400" w:lineRule="exact"/>
        <w:ind w:firstLine="424" w:firstLineChars="177"/>
        <w:textAlignment w:val="baseline"/>
        <w:rPr>
          <w:rFonts w:hint="eastAsia" w:ascii="宋体" w:hAnsi="宋体"/>
          <w:sz w:val="24"/>
        </w:rPr>
      </w:pPr>
      <w:r>
        <w:rPr>
          <w:rFonts w:hint="eastAsia" w:ascii="宋体" w:hAnsi="宋体"/>
          <w:sz w:val="24"/>
        </w:rPr>
        <w:t>法定代表人姓名： ___________ 职务：____________</w:t>
      </w:r>
    </w:p>
    <w:p>
      <w:pPr>
        <w:adjustRightInd w:val="0"/>
        <w:spacing w:line="400" w:lineRule="exact"/>
        <w:ind w:firstLine="480" w:firstLineChars="200"/>
        <w:textAlignment w:val="baseline"/>
        <w:rPr>
          <w:rFonts w:hint="eastAsia" w:ascii="宋体" w:hAnsi="宋体"/>
          <w:sz w:val="24"/>
        </w:rPr>
      </w:pPr>
    </w:p>
    <w:p>
      <w:pPr>
        <w:spacing w:line="400" w:lineRule="exact"/>
        <w:ind w:firstLine="480" w:firstLineChars="200"/>
        <w:jc w:val="center"/>
        <w:rPr>
          <w:rFonts w:hint="eastAsia" w:ascii="宋体" w:hAnsi="宋体"/>
          <w:sz w:val="24"/>
        </w:rPr>
      </w:pPr>
    </w:p>
    <w:p>
      <w:pPr>
        <w:spacing w:line="400" w:lineRule="exact"/>
        <w:ind w:firstLine="480" w:firstLineChars="200"/>
        <w:jc w:val="center"/>
        <w:rPr>
          <w:rFonts w:hint="eastAsia" w:ascii="宋体" w:hAnsi="宋体"/>
          <w:sz w:val="24"/>
        </w:rPr>
      </w:pPr>
    </w:p>
    <w:p>
      <w:pPr>
        <w:spacing w:line="400" w:lineRule="exact"/>
        <w:ind w:firstLine="560" w:firstLineChars="200"/>
        <w:jc w:val="center"/>
        <w:rPr>
          <w:rFonts w:hint="eastAsia" w:ascii="宋体" w:hAnsi="宋体"/>
          <w:sz w:val="28"/>
          <w:szCs w:val="28"/>
        </w:rPr>
      </w:pPr>
    </w:p>
    <w:p>
      <w:pPr>
        <w:adjustRightInd w:val="0"/>
        <w:spacing w:line="400" w:lineRule="exact"/>
        <w:textAlignment w:val="baseline"/>
        <w:rPr>
          <w:rFonts w:hint="eastAsia" w:ascii="仿宋_GB2312" w:hAnsi="宋体" w:eastAsia="仿宋_GB2312"/>
          <w:sz w:val="28"/>
          <w:szCs w:val="28"/>
        </w:rPr>
      </w:pPr>
    </w:p>
    <w:p>
      <w:pPr>
        <w:adjustRightInd w:val="0"/>
        <w:spacing w:line="400" w:lineRule="exact"/>
        <w:ind w:firstLine="560" w:firstLineChars="200"/>
        <w:textAlignment w:val="baseline"/>
        <w:rPr>
          <w:rFonts w:hint="eastAsia" w:ascii="仿宋_GB2312" w:hAnsi="宋体" w:eastAsia="仿宋_GB2312"/>
          <w:sz w:val="28"/>
          <w:szCs w:val="28"/>
        </w:rPr>
      </w:pPr>
    </w:p>
    <w:p>
      <w:pPr>
        <w:adjustRightInd w:val="0"/>
        <w:spacing w:line="400" w:lineRule="exact"/>
        <w:textAlignment w:val="baseline"/>
        <w:rPr>
          <w:rFonts w:hint="eastAsia" w:ascii="仿宋_GB2312" w:hAnsi="宋体" w:eastAsia="仿宋_GB2312"/>
          <w:sz w:val="28"/>
          <w:szCs w:val="28"/>
        </w:rPr>
      </w:pPr>
    </w:p>
    <w:p>
      <w:pPr>
        <w:ind w:firstLine="560" w:firstLineChars="200"/>
        <w:jc w:val="center"/>
        <w:outlineLvl w:val="0"/>
        <w:rPr>
          <w:rFonts w:hint="eastAsia" w:ascii="宋体" w:hAnsi="宋体"/>
          <w:b/>
          <w:sz w:val="24"/>
        </w:rPr>
      </w:pPr>
      <w:r>
        <w:rPr>
          <w:rFonts w:hint="eastAsia" w:ascii="仿宋_GB2312" w:hAnsi="宋体" w:eastAsia="仿宋_GB2312"/>
          <w:sz w:val="28"/>
          <w:szCs w:val="28"/>
        </w:rPr>
        <w:t xml:space="preserve">                  </w:t>
      </w:r>
      <w:r>
        <w:rPr>
          <w:rFonts w:hint="eastAsia" w:ascii="仿宋_GB2312" w:hAnsi="宋体" w:eastAsia="仿宋_GB2312"/>
          <w:b/>
          <w:sz w:val="24"/>
        </w:rPr>
        <w:t xml:space="preserve"> </w:t>
      </w:r>
      <w:bookmarkStart w:id="147" w:name="_Toc20542"/>
      <w:r>
        <w:rPr>
          <w:rFonts w:hint="eastAsia" w:ascii="宋体" w:hAnsi="宋体"/>
          <w:b/>
          <w:sz w:val="24"/>
        </w:rPr>
        <w:t>投标单位：</w:t>
      </w:r>
      <w:r>
        <w:rPr>
          <w:rFonts w:hint="eastAsia" w:ascii="仿宋_GB2312" w:eastAsia="仿宋_GB2312" w:cs="宋体"/>
          <w:kern w:val="0"/>
          <w:sz w:val="24"/>
          <w:u w:val="single"/>
        </w:rPr>
        <w:t xml:space="preserve">       </w:t>
      </w:r>
      <w:r>
        <w:rPr>
          <w:rFonts w:hint="eastAsia" w:ascii="宋体" w:hAnsi="宋体"/>
          <w:b/>
          <w:sz w:val="24"/>
        </w:rPr>
        <w:t>（公章）</w:t>
      </w:r>
      <w:bookmarkEnd w:id="147"/>
    </w:p>
    <w:p>
      <w:pPr>
        <w:ind w:firstLine="482" w:firstLineChars="200"/>
        <w:jc w:val="center"/>
        <w:outlineLvl w:val="0"/>
        <w:rPr>
          <w:rFonts w:ascii="宋体" w:hAnsi="宋体"/>
          <w:b/>
          <w:sz w:val="24"/>
        </w:rPr>
      </w:pPr>
      <w:r>
        <w:rPr>
          <w:rFonts w:hint="eastAsia" w:ascii="宋体" w:hAnsi="宋体"/>
          <w:b/>
          <w:sz w:val="24"/>
        </w:rPr>
        <w:t xml:space="preserve">        </w:t>
      </w:r>
      <w:bookmarkStart w:id="148" w:name="_Toc20048"/>
      <w:r>
        <w:rPr>
          <w:rFonts w:hint="eastAsia" w:ascii="宋体" w:hAnsi="宋体"/>
          <w:b/>
          <w:sz w:val="24"/>
        </w:rPr>
        <w:t>法定代表人或委托代理人：</w:t>
      </w:r>
      <w:r>
        <w:rPr>
          <w:rFonts w:hint="eastAsia" w:ascii="仿宋_GB2312" w:eastAsia="仿宋_GB2312" w:cs="宋体"/>
          <w:kern w:val="0"/>
          <w:sz w:val="24"/>
          <w:u w:val="single"/>
        </w:rPr>
        <w:t xml:space="preserve">       </w:t>
      </w:r>
      <w:r>
        <w:rPr>
          <w:rFonts w:hint="eastAsia" w:ascii="宋体" w:hAnsi="宋体"/>
          <w:b/>
          <w:sz w:val="24"/>
        </w:rPr>
        <w:t>（签字或盖章）</w:t>
      </w:r>
      <w:bookmarkEnd w:id="148"/>
    </w:p>
    <w:p>
      <w:pPr>
        <w:ind w:firstLine="480" w:firstLineChars="200"/>
        <w:jc w:val="center"/>
        <w:outlineLvl w:val="0"/>
        <w:rPr>
          <w:rFonts w:hint="eastAsia"/>
          <w:b/>
          <w:sz w:val="24"/>
        </w:rPr>
      </w:pPr>
      <w:r>
        <w:rPr>
          <w:rFonts w:hint="eastAsia"/>
          <w:sz w:val="24"/>
        </w:rPr>
        <w:t xml:space="preserve">              </w:t>
      </w:r>
      <w:r>
        <w:rPr>
          <w:rFonts w:hint="eastAsia"/>
          <w:b/>
          <w:sz w:val="24"/>
        </w:rPr>
        <w:t xml:space="preserve"> </w:t>
      </w:r>
      <w:bookmarkStart w:id="149" w:name="_Toc7177"/>
      <w:r>
        <w:rPr>
          <w:rFonts w:hint="eastAsia"/>
          <w:b/>
          <w:sz w:val="24"/>
        </w:rPr>
        <w:t>年   月  日</w:t>
      </w:r>
      <w:bookmarkEnd w:id="149"/>
      <w:bookmarkStart w:id="150" w:name="_Toc416183230"/>
    </w:p>
    <w:p>
      <w:pPr>
        <w:widowControl/>
        <w:snapToGrid w:val="0"/>
        <w:spacing w:line="360" w:lineRule="auto"/>
        <w:outlineLvl w:val="9"/>
        <w:rPr>
          <w:rFonts w:hint="eastAsia" w:ascii="宋体"/>
          <w:b/>
          <w:sz w:val="28"/>
          <w:szCs w:val="28"/>
        </w:rPr>
      </w:pPr>
      <w:bookmarkStart w:id="151" w:name="_Toc438818353"/>
    </w:p>
    <w:p>
      <w:pPr>
        <w:widowControl/>
        <w:snapToGrid w:val="0"/>
        <w:spacing w:line="360" w:lineRule="auto"/>
        <w:outlineLvl w:val="0"/>
        <w:rPr>
          <w:rFonts w:hint="eastAsia" w:ascii="宋体"/>
          <w:b/>
          <w:sz w:val="28"/>
          <w:szCs w:val="28"/>
        </w:rPr>
      </w:pPr>
      <w:bookmarkStart w:id="152" w:name="_Toc28935"/>
    </w:p>
    <w:p>
      <w:pPr>
        <w:widowControl/>
        <w:snapToGrid w:val="0"/>
        <w:spacing w:line="360" w:lineRule="auto"/>
        <w:outlineLvl w:val="0"/>
        <w:rPr>
          <w:rFonts w:hint="eastAsia" w:ascii="宋体"/>
          <w:b/>
          <w:sz w:val="28"/>
          <w:szCs w:val="28"/>
        </w:rPr>
      </w:pPr>
    </w:p>
    <w:p>
      <w:pPr>
        <w:widowControl/>
        <w:snapToGrid w:val="0"/>
        <w:spacing w:line="360" w:lineRule="auto"/>
        <w:outlineLvl w:val="0"/>
        <w:rPr>
          <w:rFonts w:hint="eastAsia" w:ascii="宋体"/>
          <w:b/>
          <w:sz w:val="28"/>
          <w:szCs w:val="28"/>
        </w:rPr>
      </w:pPr>
    </w:p>
    <w:p>
      <w:pPr>
        <w:widowControl/>
        <w:snapToGrid w:val="0"/>
        <w:spacing w:line="360" w:lineRule="auto"/>
        <w:outlineLvl w:val="0"/>
        <w:rPr>
          <w:rFonts w:hint="eastAsia" w:ascii="宋体"/>
          <w:b/>
          <w:sz w:val="28"/>
          <w:szCs w:val="28"/>
        </w:rPr>
      </w:pPr>
      <w:r>
        <w:rPr>
          <w:rFonts w:hint="eastAsia" w:ascii="宋体"/>
          <w:b/>
          <w:sz w:val="28"/>
          <w:szCs w:val="28"/>
        </w:rPr>
        <w:t>附件3</w:t>
      </w:r>
      <w:bookmarkStart w:id="153" w:name="_Toc325726038"/>
      <w:bookmarkStart w:id="154" w:name="_Toc376936769"/>
      <w:r>
        <w:rPr>
          <w:rFonts w:hint="eastAsia" w:ascii="宋体"/>
          <w:b/>
          <w:sz w:val="28"/>
          <w:szCs w:val="28"/>
        </w:rPr>
        <w:t>：谈判最初报价表</w:t>
      </w:r>
      <w:bookmarkEnd w:id="150"/>
      <w:bookmarkEnd w:id="151"/>
      <w:bookmarkEnd w:id="152"/>
      <w:bookmarkEnd w:id="153"/>
      <w:bookmarkEnd w:id="154"/>
    </w:p>
    <w:p>
      <w:pPr>
        <w:widowControl/>
        <w:snapToGrid w:val="0"/>
        <w:spacing w:line="360" w:lineRule="auto"/>
        <w:jc w:val="center"/>
        <w:outlineLvl w:val="9"/>
        <w:rPr>
          <w:rFonts w:hint="eastAsia" w:ascii="宋体"/>
          <w:b/>
          <w:sz w:val="36"/>
          <w:szCs w:val="36"/>
        </w:rPr>
      </w:pPr>
    </w:p>
    <w:p>
      <w:pPr>
        <w:spacing w:line="400" w:lineRule="exact"/>
        <w:ind w:firstLine="2711" w:firstLineChars="750"/>
        <w:rPr>
          <w:rFonts w:hint="eastAsia" w:ascii="宋体" w:hAnsi="宋体"/>
          <w:b/>
          <w:sz w:val="36"/>
          <w:szCs w:val="36"/>
        </w:rPr>
      </w:pPr>
      <w:r>
        <w:rPr>
          <w:rFonts w:hint="eastAsia" w:ascii="宋体" w:hAnsi="宋体"/>
          <w:b/>
          <w:sz w:val="36"/>
          <w:szCs w:val="36"/>
        </w:rPr>
        <w:t>谈判最初报价表</w:t>
      </w:r>
    </w:p>
    <w:p>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采购项目名称:</w:t>
      </w:r>
      <w:r>
        <w:rPr>
          <w:rFonts w:ascii="宋体" w:hAnsi="宋体" w:cs="宋体"/>
          <w:b/>
          <w:bCs/>
          <w:kern w:val="0"/>
          <w:sz w:val="24"/>
          <w:lang w:val="zh-CN"/>
        </w:rPr>
        <w:t xml:space="preserve">                    </w:t>
      </w:r>
      <w:r>
        <w:rPr>
          <w:rFonts w:hint="eastAsia" w:ascii="宋体" w:hAnsi="宋体" w:cs="宋体"/>
          <w:b/>
          <w:bCs/>
          <w:kern w:val="0"/>
          <w:sz w:val="24"/>
          <w:lang w:val="zh-CN"/>
        </w:rPr>
        <w:t xml:space="preserve">  采购项目编号：</w:t>
      </w:r>
    </w:p>
    <w:p>
      <w:pPr>
        <w:autoSpaceDE w:val="0"/>
        <w:autoSpaceDN w:val="0"/>
        <w:spacing w:line="360" w:lineRule="auto"/>
        <w:jc w:val="both"/>
        <w:rPr>
          <w:rFonts w:ascii="宋体" w:hAnsi="宋体" w:cs="宋体"/>
          <w:bCs/>
          <w:kern w:val="0"/>
          <w:sz w:val="24"/>
          <w:lang w:val="zh-CN"/>
        </w:rPr>
      </w:pPr>
      <w:r>
        <w:rPr>
          <w:rFonts w:hint="eastAsia" w:ascii="宋体" w:hAnsi="宋体" w:cs="宋体"/>
          <w:bCs/>
          <w:kern w:val="0"/>
          <w:sz w:val="24"/>
          <w:lang w:val="zh-CN"/>
        </w:rPr>
        <w:t>单位：人民币（元）</w:t>
      </w:r>
    </w:p>
    <w:p>
      <w:pPr>
        <w:autoSpaceDE w:val="0"/>
        <w:autoSpaceDN w:val="0"/>
        <w:spacing w:line="360" w:lineRule="auto"/>
        <w:rPr>
          <w:rFonts w:ascii="宋体" w:hAnsi="宋体" w:cs="宋体"/>
          <w:b/>
          <w:bCs/>
          <w:sz w:val="24"/>
          <w:lang w:val="zh-CN"/>
        </w:rPr>
      </w:pPr>
      <w:r>
        <w:rPr>
          <w:rFonts w:hint="eastAsia" w:ascii="宋体" w:hAnsi="宋体" w:cs="宋体"/>
          <w:b/>
          <w:bCs/>
          <w:sz w:val="24"/>
          <w:lang w:val="zh-CN"/>
        </w:rPr>
        <w:t>谈判服务商名称：</w:t>
      </w:r>
    </w:p>
    <w:tbl>
      <w:tblPr>
        <w:tblStyle w:val="13"/>
        <w:tblW w:w="0" w:type="auto"/>
        <w:jc w:val="center"/>
        <w:tblLayout w:type="fixed"/>
        <w:tblCellMar>
          <w:top w:w="0" w:type="dxa"/>
          <w:left w:w="108" w:type="dxa"/>
          <w:bottom w:w="0" w:type="dxa"/>
          <w:right w:w="108" w:type="dxa"/>
        </w:tblCellMar>
      </w:tblPr>
      <w:tblGrid>
        <w:gridCol w:w="2966"/>
        <w:gridCol w:w="3188"/>
        <w:gridCol w:w="2129"/>
        <w:gridCol w:w="1685"/>
      </w:tblGrid>
      <w:tr>
        <w:tblPrEx>
          <w:tblCellMar>
            <w:top w:w="0" w:type="dxa"/>
            <w:left w:w="108" w:type="dxa"/>
            <w:bottom w:w="0" w:type="dxa"/>
            <w:right w:w="108" w:type="dxa"/>
          </w:tblCellMar>
        </w:tblPrEx>
        <w:trPr>
          <w:trHeight w:val="699" w:hRule="atLeast"/>
          <w:jc w:val="center"/>
        </w:trPr>
        <w:tc>
          <w:tcPr>
            <w:tcW w:w="296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sz w:val="24"/>
                <w:lang w:val="zh-CN"/>
              </w:rPr>
            </w:pPr>
            <w:r>
              <w:rPr>
                <w:rFonts w:ascii="Arial" w:hAnsi="Arial" w:cs="Arial"/>
                <w:bCs/>
                <w:sz w:val="24"/>
                <w:lang w:val="zh-CN"/>
              </w:rPr>
              <w:t>项目名称</w:t>
            </w: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ind w:firstLine="482"/>
              <w:jc w:val="center"/>
              <w:rPr>
                <w:rFonts w:ascii="Arial" w:hAnsi="Arial" w:cs="Arial"/>
                <w:lang w:val="zh-CN"/>
              </w:rPr>
            </w:pPr>
            <w:r>
              <w:rPr>
                <w:rFonts w:hint="eastAsia" w:ascii="Arial" w:hAnsi="Arial" w:cs="Arial"/>
                <w:bCs/>
                <w:sz w:val="24"/>
                <w:lang w:val="zh-CN"/>
              </w:rPr>
              <w:t>谈判首次</w:t>
            </w:r>
            <w:r>
              <w:rPr>
                <w:rFonts w:ascii="Arial" w:hAnsi="Arial" w:cs="Arial"/>
                <w:bCs/>
                <w:sz w:val="24"/>
                <w:lang w:val="zh-CN"/>
              </w:rPr>
              <w:t>报价</w:t>
            </w:r>
          </w:p>
        </w:tc>
        <w:tc>
          <w:tcPr>
            <w:tcW w:w="212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hint="eastAsia" w:ascii="Arial" w:hAnsi="Arial" w:cs="Arial"/>
                <w:bCs/>
                <w:sz w:val="24"/>
                <w:lang w:val="zh-CN"/>
              </w:rPr>
            </w:pPr>
          </w:p>
          <w:p>
            <w:pPr>
              <w:autoSpaceDE w:val="0"/>
              <w:autoSpaceDN w:val="0"/>
              <w:spacing w:line="360" w:lineRule="auto"/>
              <w:jc w:val="center"/>
              <w:rPr>
                <w:rFonts w:ascii="Arial" w:hAnsi="Arial" w:cs="Arial"/>
                <w:bCs/>
                <w:sz w:val="24"/>
                <w:lang w:val="zh-CN"/>
              </w:rPr>
            </w:pPr>
            <w:r>
              <w:rPr>
                <w:rFonts w:hint="eastAsia" w:ascii="Arial" w:hAnsi="Arial" w:cs="Arial"/>
                <w:bCs/>
                <w:sz w:val="24"/>
                <w:lang w:val="zh-CN"/>
              </w:rPr>
              <w:t>服务</w:t>
            </w:r>
            <w:r>
              <w:rPr>
                <w:rFonts w:ascii="Arial" w:hAnsi="Arial" w:cs="Arial"/>
                <w:bCs/>
                <w:sz w:val="24"/>
                <w:lang w:val="zh-CN"/>
              </w:rPr>
              <w:t>期</w:t>
            </w:r>
          </w:p>
          <w:p>
            <w:pPr>
              <w:autoSpaceDE w:val="0"/>
              <w:autoSpaceDN w:val="0"/>
              <w:spacing w:line="360" w:lineRule="auto"/>
              <w:jc w:val="center"/>
              <w:rPr>
                <w:rFonts w:hint="eastAsia" w:ascii="Arial" w:hAnsi="Arial" w:cs="Arial"/>
                <w:sz w:val="24"/>
                <w:lang w:val="zh-CN"/>
              </w:rPr>
            </w:pPr>
          </w:p>
        </w:tc>
        <w:tc>
          <w:tcPr>
            <w:tcW w:w="1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r>
              <w:rPr>
                <w:rFonts w:ascii="Arial" w:hAnsi="Arial" w:cs="Arial"/>
                <w:bCs/>
                <w:sz w:val="24"/>
                <w:lang w:val="zh-CN"/>
              </w:rPr>
              <w:t>备注</w:t>
            </w:r>
          </w:p>
        </w:tc>
      </w:tr>
      <w:tr>
        <w:tblPrEx>
          <w:tblCellMar>
            <w:top w:w="0" w:type="dxa"/>
            <w:left w:w="108" w:type="dxa"/>
            <w:bottom w:w="0" w:type="dxa"/>
            <w:right w:w="108" w:type="dxa"/>
          </w:tblCellMar>
        </w:tblPrEx>
        <w:trPr>
          <w:trHeight w:val="555" w:hRule="atLeast"/>
          <w:jc w:val="center"/>
        </w:trPr>
        <w:tc>
          <w:tcPr>
            <w:tcW w:w="2966" w:type="dxa"/>
            <w:vMerge w:val="restart"/>
            <w:tcBorders>
              <w:top w:val="single" w:color="000000" w:sz="6" w:space="0"/>
              <w:left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ascii="Arial" w:hAnsi="Arial" w:cs="Arial"/>
                <w:lang w:val="zh-CN"/>
              </w:rPr>
            </w:pPr>
            <w:r>
              <w:rPr>
                <w:rFonts w:ascii="Arial" w:hAnsi="Arial" w:cs="Arial"/>
                <w:bCs/>
                <w:sz w:val="24"/>
                <w:lang w:val="zh-CN"/>
              </w:rPr>
              <w:t>大写：</w:t>
            </w:r>
          </w:p>
        </w:tc>
        <w:tc>
          <w:tcPr>
            <w:tcW w:w="2129" w:type="dxa"/>
            <w:vMerge w:val="restart"/>
            <w:tcBorders>
              <w:top w:val="single" w:color="000000" w:sz="6" w:space="0"/>
              <w:left w:val="single" w:color="000000" w:sz="6" w:space="0"/>
              <w:right w:val="single" w:color="000000" w:sz="6" w:space="0"/>
            </w:tcBorders>
            <w:shd w:val="clear" w:color="000000" w:fill="FFFFFF"/>
            <w:noWrap w:val="0"/>
            <w:vAlign w:val="center"/>
          </w:tcPr>
          <w:p>
            <w:pPr>
              <w:autoSpaceDE w:val="0"/>
              <w:autoSpaceDN w:val="0"/>
              <w:spacing w:line="360" w:lineRule="auto"/>
              <w:ind w:firstLine="197"/>
              <w:jc w:val="center"/>
              <w:rPr>
                <w:rFonts w:ascii="Arial" w:hAnsi="Arial" w:cs="Arial"/>
                <w:lang w:val="zh-CN"/>
              </w:rPr>
            </w:pPr>
          </w:p>
        </w:tc>
        <w:tc>
          <w:tcPr>
            <w:tcW w:w="1685"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r>
      <w:tr>
        <w:tblPrEx>
          <w:tblCellMar>
            <w:top w:w="0" w:type="dxa"/>
            <w:left w:w="108" w:type="dxa"/>
            <w:bottom w:w="0" w:type="dxa"/>
            <w:right w:w="108" w:type="dxa"/>
          </w:tblCellMar>
        </w:tblPrEx>
        <w:trPr>
          <w:trHeight w:val="577" w:hRule="atLeast"/>
          <w:jc w:val="center"/>
        </w:trPr>
        <w:tc>
          <w:tcPr>
            <w:tcW w:w="2966" w:type="dxa"/>
            <w:vMerge w:val="continue"/>
            <w:tcBorders>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ascii="Arial" w:hAnsi="Arial" w:cs="Arial"/>
                <w:lang w:val="zh-CN"/>
              </w:rPr>
            </w:pPr>
            <w:r>
              <w:rPr>
                <w:rFonts w:ascii="Arial" w:hAnsi="Arial" w:cs="Arial"/>
                <w:bCs/>
                <w:sz w:val="24"/>
                <w:lang w:val="zh-CN"/>
              </w:rPr>
              <w:t>小写：</w:t>
            </w:r>
          </w:p>
        </w:tc>
        <w:tc>
          <w:tcPr>
            <w:tcW w:w="2129" w:type="dxa"/>
            <w:vMerge w:val="continue"/>
            <w:tcBorders>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c>
          <w:tcPr>
            <w:tcW w:w="1685"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r>
      <w:tr>
        <w:tblPrEx>
          <w:tblCellMar>
            <w:top w:w="0" w:type="dxa"/>
            <w:left w:w="108" w:type="dxa"/>
            <w:bottom w:w="0" w:type="dxa"/>
            <w:right w:w="108" w:type="dxa"/>
          </w:tblCellMar>
        </w:tblPrEx>
        <w:trPr>
          <w:trHeight w:val="1283" w:hRule="atLeast"/>
          <w:jc w:val="center"/>
        </w:trPr>
        <w:tc>
          <w:tcPr>
            <w:tcW w:w="9968"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rPr>
                <w:rFonts w:ascii="Arial" w:hAnsi="Arial" w:cs="Arial"/>
                <w:lang w:val="zh-CN"/>
              </w:rPr>
            </w:pPr>
            <w:r>
              <w:rPr>
                <w:rFonts w:ascii="Arial" w:hAnsi="Arial" w:cs="Arial"/>
                <w:bCs/>
                <w:sz w:val="24"/>
                <w:lang w:val="zh-CN"/>
              </w:rPr>
              <w:t>优惠承诺及其他：</w:t>
            </w:r>
          </w:p>
        </w:tc>
      </w:tr>
    </w:tbl>
    <w:p>
      <w:pPr>
        <w:adjustRightInd w:val="0"/>
        <w:spacing w:line="400" w:lineRule="exact"/>
        <w:textAlignment w:val="baseline"/>
        <w:rPr>
          <w:rFonts w:hint="eastAsia" w:ascii="宋体" w:hAnsi="宋体"/>
          <w:sz w:val="24"/>
        </w:rPr>
      </w:pPr>
      <w:r>
        <w:rPr>
          <w:rFonts w:hint="eastAsia" w:ascii="宋体" w:hAnsi="宋体"/>
          <w:b/>
          <w:sz w:val="24"/>
        </w:rPr>
        <w:t>注：</w:t>
      </w:r>
      <w:r>
        <w:rPr>
          <w:rFonts w:hint="eastAsia" w:ascii="宋体" w:hAnsi="宋体"/>
          <w:sz w:val="24"/>
        </w:rPr>
        <w:t>1、填写此表时不得改变表格形式（可按所投包增加行）。</w:t>
      </w:r>
    </w:p>
    <w:p>
      <w:pPr>
        <w:spacing w:line="400" w:lineRule="exact"/>
        <w:ind w:left="720" w:leftChars="150" w:hanging="240" w:hangingChars="100"/>
        <w:jc w:val="left"/>
        <w:rPr>
          <w:rFonts w:hint="eastAsia" w:ascii="宋体" w:hAnsi="宋体"/>
          <w:sz w:val="24"/>
        </w:rPr>
      </w:pPr>
      <w:r>
        <w:rPr>
          <w:rFonts w:hint="eastAsia" w:ascii="宋体" w:hAnsi="宋体"/>
          <w:sz w:val="24"/>
        </w:rPr>
        <w:t>2、投标报价为投标总价。</w:t>
      </w:r>
      <w:r>
        <w:rPr>
          <w:rFonts w:hint="eastAsia" w:ascii="宋体" w:hAnsi="宋体"/>
          <w:sz w:val="24"/>
          <w:lang w:eastAsia="zh-CN"/>
        </w:rPr>
        <w:t>应包含</w:t>
      </w:r>
      <w:r>
        <w:rPr>
          <w:rFonts w:hint="eastAsia" w:ascii="宋体" w:hAnsi="宋体"/>
          <w:b/>
          <w:bCs/>
          <w:sz w:val="24"/>
          <w:lang w:val="zh-CN"/>
        </w:rPr>
        <w:t>税金、进出场费、保险费、食宿费</w:t>
      </w:r>
      <w:r>
        <w:rPr>
          <w:rFonts w:hint="eastAsia" w:ascii="宋体" w:hAnsi="宋体"/>
          <w:sz w:val="24"/>
          <w:lang w:val="zh-CN"/>
        </w:rPr>
        <w:t>等全部费用</w:t>
      </w:r>
      <w:r>
        <w:rPr>
          <w:rFonts w:hint="eastAsia" w:ascii="宋体" w:hAnsi="宋体"/>
          <w:sz w:val="24"/>
        </w:rPr>
        <w:t>。</w:t>
      </w:r>
    </w:p>
    <w:p>
      <w:pPr>
        <w:adjustRightInd w:val="0"/>
        <w:spacing w:line="400" w:lineRule="exact"/>
        <w:ind w:firstLine="480" w:firstLineChars="200"/>
        <w:textAlignment w:val="baseline"/>
        <w:rPr>
          <w:rFonts w:hint="eastAsia" w:ascii="宋体" w:hAnsi="宋体"/>
          <w:sz w:val="24"/>
        </w:rPr>
      </w:pPr>
    </w:p>
    <w:p>
      <w:pPr>
        <w:spacing w:line="400" w:lineRule="exact"/>
        <w:rPr>
          <w:rFonts w:hint="eastAsia" w:ascii="宋体" w:hAnsi="宋体"/>
          <w:sz w:val="24"/>
        </w:rPr>
      </w:pPr>
    </w:p>
    <w:p>
      <w:pPr>
        <w:spacing w:line="400" w:lineRule="exact"/>
        <w:ind w:firstLine="2532" w:firstLineChars="1055"/>
        <w:rPr>
          <w:rFonts w:hint="eastAsia" w:ascii="宋体" w:hAnsi="宋体"/>
          <w:sz w:val="24"/>
        </w:rPr>
      </w:pPr>
    </w:p>
    <w:p>
      <w:pPr>
        <w:ind w:firstLine="482" w:firstLineChars="200"/>
        <w:jc w:val="center"/>
        <w:outlineLvl w:val="0"/>
        <w:rPr>
          <w:rFonts w:hint="eastAsia" w:ascii="宋体" w:hAnsi="宋体"/>
          <w:b/>
          <w:sz w:val="24"/>
        </w:rPr>
      </w:pPr>
      <w:r>
        <w:rPr>
          <w:rFonts w:hint="eastAsia" w:ascii="宋体" w:hAnsi="宋体"/>
          <w:b/>
          <w:sz w:val="24"/>
        </w:rPr>
        <w:t xml:space="preserve">                      </w:t>
      </w:r>
      <w:bookmarkStart w:id="155" w:name="_Toc13758"/>
      <w:r>
        <w:rPr>
          <w:rFonts w:hint="eastAsia" w:ascii="宋体" w:hAnsi="宋体"/>
          <w:b/>
          <w:sz w:val="24"/>
        </w:rPr>
        <w:t>投标单位：</w:t>
      </w:r>
      <w:r>
        <w:rPr>
          <w:rFonts w:hint="eastAsia" w:ascii="仿宋_GB2312" w:eastAsia="仿宋_GB2312" w:cs="宋体"/>
          <w:kern w:val="0"/>
          <w:sz w:val="24"/>
          <w:u w:val="single"/>
        </w:rPr>
        <w:t xml:space="preserve">       </w:t>
      </w:r>
      <w:r>
        <w:rPr>
          <w:rFonts w:hint="eastAsia" w:ascii="宋体" w:hAnsi="宋体"/>
          <w:b/>
          <w:sz w:val="24"/>
        </w:rPr>
        <w:t>（公章）</w:t>
      </w:r>
      <w:bookmarkEnd w:id="155"/>
    </w:p>
    <w:p>
      <w:pPr>
        <w:ind w:firstLine="482" w:firstLineChars="200"/>
        <w:jc w:val="center"/>
        <w:outlineLvl w:val="0"/>
        <w:rPr>
          <w:rFonts w:ascii="宋体" w:hAnsi="宋体"/>
          <w:b/>
          <w:sz w:val="24"/>
        </w:rPr>
      </w:pPr>
      <w:r>
        <w:rPr>
          <w:rFonts w:hint="eastAsia" w:ascii="宋体" w:hAnsi="宋体"/>
          <w:b/>
          <w:sz w:val="24"/>
        </w:rPr>
        <w:t xml:space="preserve">                  </w:t>
      </w:r>
      <w:bookmarkStart w:id="156" w:name="_Toc25074"/>
      <w:r>
        <w:rPr>
          <w:rFonts w:hint="eastAsia" w:ascii="宋体" w:hAnsi="宋体"/>
          <w:b/>
          <w:sz w:val="24"/>
        </w:rPr>
        <w:t>法定代表人或委托代理人：</w:t>
      </w:r>
      <w:r>
        <w:rPr>
          <w:rFonts w:hint="eastAsia" w:ascii="仿宋_GB2312" w:eastAsia="仿宋_GB2312" w:cs="宋体"/>
          <w:kern w:val="0"/>
          <w:sz w:val="24"/>
          <w:u w:val="single"/>
        </w:rPr>
        <w:t xml:space="preserve">       </w:t>
      </w:r>
      <w:r>
        <w:rPr>
          <w:rFonts w:hint="eastAsia" w:ascii="宋体" w:hAnsi="宋体"/>
          <w:b/>
          <w:sz w:val="24"/>
        </w:rPr>
        <w:t>（签字或盖章）</w:t>
      </w:r>
      <w:bookmarkEnd w:id="156"/>
    </w:p>
    <w:p>
      <w:pPr>
        <w:ind w:firstLine="482" w:firstLineChars="200"/>
        <w:jc w:val="center"/>
        <w:outlineLvl w:val="0"/>
        <w:rPr>
          <w:rFonts w:hint="eastAsia" w:ascii="宋体" w:hAnsi="宋体"/>
          <w:b/>
          <w:sz w:val="24"/>
        </w:rPr>
      </w:pPr>
      <w:r>
        <w:rPr>
          <w:rFonts w:hint="eastAsia" w:ascii="宋体" w:hAnsi="宋体"/>
          <w:b/>
          <w:sz w:val="24"/>
        </w:rPr>
        <w:t xml:space="preserve">             </w:t>
      </w:r>
      <w:bookmarkStart w:id="157" w:name="_Toc24060"/>
      <w:r>
        <w:rPr>
          <w:rFonts w:hint="eastAsia" w:ascii="宋体" w:hAnsi="宋体"/>
          <w:b/>
          <w:sz w:val="24"/>
        </w:rPr>
        <w:t>年   月  日</w:t>
      </w:r>
      <w:bookmarkEnd w:id="157"/>
      <w:bookmarkStart w:id="158" w:name="_Toc416183231"/>
    </w:p>
    <w:p>
      <w:pPr>
        <w:widowControl/>
        <w:snapToGrid w:val="0"/>
        <w:spacing w:line="360" w:lineRule="auto"/>
        <w:outlineLvl w:val="9"/>
        <w:rPr>
          <w:rFonts w:hint="eastAsia" w:ascii="宋体"/>
          <w:b/>
          <w:sz w:val="28"/>
          <w:szCs w:val="28"/>
        </w:rPr>
        <w:sectPr>
          <w:pgSz w:w="11907" w:h="16840"/>
          <w:pgMar w:top="1361" w:right="1304" w:bottom="1247" w:left="1247" w:header="851" w:footer="992" w:gutter="680"/>
          <w:cols w:space="720" w:num="1"/>
          <w:titlePg/>
          <w:docGrid w:type="lines" w:linePitch="567" w:charSpace="0"/>
        </w:sectPr>
      </w:pPr>
      <w:bookmarkStart w:id="159" w:name="_Toc438818354"/>
    </w:p>
    <w:p>
      <w:pPr>
        <w:widowControl/>
        <w:snapToGrid w:val="0"/>
        <w:spacing w:line="360" w:lineRule="auto"/>
        <w:outlineLvl w:val="1"/>
        <w:rPr>
          <w:rFonts w:hint="eastAsia" w:ascii="宋体"/>
          <w:b/>
          <w:sz w:val="36"/>
          <w:szCs w:val="36"/>
        </w:rPr>
      </w:pPr>
      <w:bookmarkStart w:id="160" w:name="_Toc22745"/>
      <w:r>
        <w:rPr>
          <w:rFonts w:hint="eastAsia" w:ascii="宋体"/>
          <w:b/>
          <w:sz w:val="28"/>
          <w:szCs w:val="28"/>
        </w:rPr>
        <w:t>附件4</w:t>
      </w:r>
      <w:bookmarkStart w:id="161" w:name="_Toc376936770"/>
      <w:bookmarkStart w:id="162" w:name="_Toc325726039"/>
      <w:r>
        <w:rPr>
          <w:rFonts w:hint="eastAsia" w:ascii="宋体"/>
          <w:b/>
          <w:sz w:val="28"/>
          <w:szCs w:val="28"/>
        </w:rPr>
        <w:t>：分项报价表</w:t>
      </w:r>
      <w:bookmarkEnd w:id="158"/>
      <w:bookmarkEnd w:id="159"/>
      <w:bookmarkEnd w:id="160"/>
      <w:bookmarkEnd w:id="161"/>
      <w:bookmarkEnd w:id="162"/>
    </w:p>
    <w:p>
      <w:pPr>
        <w:autoSpaceDE w:val="0"/>
        <w:autoSpaceDN w:val="0"/>
        <w:adjustRightInd w:val="0"/>
        <w:spacing w:line="360" w:lineRule="auto"/>
        <w:jc w:val="center"/>
        <w:rPr>
          <w:rFonts w:ascii="宋体" w:hAnsi="宋体" w:cs="宋体"/>
          <w:b/>
          <w:bCs/>
          <w:kern w:val="0"/>
          <w:sz w:val="32"/>
          <w:szCs w:val="30"/>
          <w:lang w:val="zh-CN"/>
        </w:rPr>
      </w:pPr>
      <w:r>
        <w:rPr>
          <w:rFonts w:hint="eastAsia" w:ascii="宋体" w:hAnsi="宋体" w:cs="宋体"/>
          <w:b/>
          <w:bCs/>
          <w:kern w:val="0"/>
          <w:sz w:val="32"/>
          <w:szCs w:val="30"/>
          <w:lang w:val="zh-CN"/>
        </w:rPr>
        <w:t>分项报价表</w:t>
      </w:r>
    </w:p>
    <w:p>
      <w:pPr>
        <w:spacing w:line="360" w:lineRule="auto"/>
        <w:rPr>
          <w:rFonts w:ascii="宋体" w:hAnsi="宋体" w:cs="宋体"/>
          <w:b/>
          <w:bCs/>
          <w:kern w:val="0"/>
          <w:sz w:val="24"/>
          <w:lang w:val="zh-CN"/>
        </w:rPr>
      </w:pPr>
      <w:r>
        <w:rPr>
          <w:rFonts w:hint="eastAsia" w:ascii="宋体" w:hAnsi="宋体" w:cs="宋体"/>
          <w:b/>
          <w:bCs/>
          <w:kern w:val="0"/>
          <w:sz w:val="24"/>
          <w:lang w:val="zh-CN"/>
        </w:rPr>
        <w:t>采购项目名称:</w:t>
      </w:r>
      <w:r>
        <w:rPr>
          <w:rFonts w:ascii="宋体" w:hAnsi="宋体" w:cs="宋体"/>
          <w:b/>
          <w:bCs/>
          <w:kern w:val="0"/>
          <w:sz w:val="24"/>
          <w:lang w:val="zh-CN"/>
        </w:rPr>
        <w:t xml:space="preserve">                    </w:t>
      </w:r>
      <w:r>
        <w:rPr>
          <w:rFonts w:hint="eastAsia" w:ascii="宋体" w:hAnsi="宋体" w:cs="宋体"/>
          <w:b/>
          <w:bCs/>
          <w:kern w:val="0"/>
          <w:sz w:val="24"/>
          <w:lang w:val="zh-CN"/>
        </w:rPr>
        <w:t xml:space="preserve">  采购项目编号：</w:t>
      </w:r>
    </w:p>
    <w:p>
      <w:pPr>
        <w:spacing w:line="360" w:lineRule="auto"/>
        <w:jc w:val="right"/>
        <w:rPr>
          <w:rFonts w:ascii="宋体" w:hAnsi="宋体"/>
          <w:lang w:val="zh-CN"/>
        </w:rPr>
      </w:pPr>
      <w:r>
        <w:rPr>
          <w:rFonts w:ascii="宋体" w:hAnsi="宋体" w:cs="宋体"/>
          <w:bCs/>
          <w:kern w:val="0"/>
          <w:sz w:val="24"/>
          <w:lang w:val="zh-CN"/>
        </w:rPr>
        <w:t>单位</w:t>
      </w:r>
      <w:r>
        <w:rPr>
          <w:rFonts w:hint="eastAsia" w:ascii="宋体" w:hAnsi="宋体" w:cs="宋体"/>
          <w:bCs/>
          <w:kern w:val="0"/>
          <w:sz w:val="24"/>
          <w:lang w:val="zh-CN"/>
        </w:rPr>
        <w:t>：</w:t>
      </w:r>
      <w:r>
        <w:rPr>
          <w:rFonts w:ascii="宋体" w:hAnsi="宋体" w:cs="宋体"/>
          <w:bCs/>
          <w:kern w:val="0"/>
          <w:sz w:val="24"/>
          <w:lang w:val="zh-CN"/>
        </w:rPr>
        <w:t>人民币</w:t>
      </w:r>
      <w:r>
        <w:rPr>
          <w:rFonts w:hint="eastAsia" w:ascii="宋体" w:hAnsi="宋体" w:cs="宋体"/>
          <w:bCs/>
          <w:kern w:val="0"/>
          <w:sz w:val="24"/>
          <w:lang w:val="zh-CN"/>
        </w:rPr>
        <w:t>（</w:t>
      </w:r>
      <w:r>
        <w:rPr>
          <w:rFonts w:ascii="宋体" w:hAnsi="宋体" w:cs="宋体"/>
          <w:bCs/>
          <w:kern w:val="0"/>
          <w:sz w:val="24"/>
          <w:lang w:val="zh-CN"/>
        </w:rPr>
        <w:t>元</w:t>
      </w:r>
      <w:r>
        <w:rPr>
          <w:rFonts w:hint="eastAsia" w:ascii="宋体" w:hAnsi="宋体" w:cs="宋体"/>
          <w:bCs/>
          <w:kern w:val="0"/>
          <w:sz w:val="24"/>
          <w:lang w:val="zh-CN"/>
        </w:rPr>
        <w:t>）</w:t>
      </w:r>
    </w:p>
    <w:tbl>
      <w:tblPr>
        <w:tblStyle w:val="13"/>
        <w:tblW w:w="0" w:type="auto"/>
        <w:jc w:val="center"/>
        <w:tblLayout w:type="fixed"/>
        <w:tblCellMar>
          <w:top w:w="0" w:type="dxa"/>
          <w:left w:w="108" w:type="dxa"/>
          <w:bottom w:w="0" w:type="dxa"/>
          <w:right w:w="108" w:type="dxa"/>
        </w:tblCellMar>
      </w:tblPr>
      <w:tblGrid>
        <w:gridCol w:w="826"/>
        <w:gridCol w:w="1403"/>
        <w:gridCol w:w="14"/>
        <w:gridCol w:w="1416"/>
        <w:gridCol w:w="1417"/>
        <w:gridCol w:w="1983"/>
        <w:gridCol w:w="1275"/>
        <w:gridCol w:w="1702"/>
      </w:tblGrid>
      <w:tr>
        <w:tblPrEx>
          <w:tblCellMar>
            <w:top w:w="0" w:type="dxa"/>
            <w:left w:w="108" w:type="dxa"/>
            <w:bottom w:w="0" w:type="dxa"/>
            <w:right w:w="108" w:type="dxa"/>
          </w:tblCellMar>
        </w:tblPrEx>
        <w:trPr>
          <w:trHeight w:val="870" w:hRule="atLeast"/>
          <w:jc w:val="center"/>
        </w:trPr>
        <w:tc>
          <w:tcPr>
            <w:tcW w:w="826"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ascii="Arial" w:hAnsi="Arial" w:cs="Arial"/>
                <w:bCs/>
                <w:sz w:val="24"/>
                <w:lang w:val="zh-CN"/>
              </w:rPr>
            </w:pPr>
            <w:r>
              <w:rPr>
                <w:rFonts w:hint="eastAsia" w:ascii="Arial" w:hAnsi="Arial" w:cs="Arial"/>
                <w:bCs/>
                <w:sz w:val="24"/>
                <w:lang w:val="zh-CN"/>
              </w:rPr>
              <w:t>序号</w:t>
            </w:r>
          </w:p>
        </w:tc>
        <w:tc>
          <w:tcPr>
            <w:tcW w:w="1403" w:type="dxa"/>
            <w:tcBorders>
              <w:top w:val="single" w:color="auto" w:sz="8" w:space="0"/>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r>
              <w:rPr>
                <w:rFonts w:hint="eastAsia" w:ascii="Arial" w:hAnsi="Arial" w:cs="Arial"/>
                <w:bCs/>
                <w:sz w:val="24"/>
                <w:lang w:val="zh-CN"/>
              </w:rPr>
              <w:t>服务名称</w:t>
            </w:r>
          </w:p>
        </w:tc>
        <w:tc>
          <w:tcPr>
            <w:tcW w:w="1430" w:type="dxa"/>
            <w:gridSpan w:val="2"/>
            <w:tcBorders>
              <w:top w:val="single" w:color="auto" w:sz="8" w:space="0"/>
              <w:left w:val="nil"/>
              <w:bottom w:val="single" w:color="auto" w:sz="8" w:space="0"/>
              <w:right w:val="single" w:color="auto" w:sz="8" w:space="0"/>
            </w:tcBorders>
            <w:noWrap w:val="0"/>
            <w:vAlign w:val="center"/>
          </w:tcPr>
          <w:p>
            <w:pPr>
              <w:spacing w:line="360" w:lineRule="auto"/>
              <w:rPr>
                <w:rFonts w:hint="eastAsia" w:ascii="Arial" w:hAnsi="Arial" w:cs="Arial"/>
                <w:bCs/>
                <w:sz w:val="24"/>
                <w:lang w:val="zh-CN"/>
              </w:rPr>
            </w:pPr>
            <w:r>
              <w:rPr>
                <w:rFonts w:hint="eastAsia" w:ascii="Arial" w:hAnsi="Arial" w:cs="Arial"/>
                <w:bCs/>
                <w:sz w:val="24"/>
                <w:lang w:val="zh-CN"/>
              </w:rPr>
              <w:t>服务内容</w:t>
            </w:r>
          </w:p>
        </w:tc>
        <w:tc>
          <w:tcPr>
            <w:tcW w:w="1417" w:type="dxa"/>
            <w:tcBorders>
              <w:top w:val="single" w:color="auto" w:sz="8" w:space="0"/>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r>
              <w:rPr>
                <w:rFonts w:hint="eastAsia" w:ascii="Arial" w:hAnsi="Arial" w:cs="Arial"/>
                <w:bCs/>
                <w:sz w:val="24"/>
                <w:lang w:val="zh-CN"/>
              </w:rPr>
              <w:t>单价</w:t>
            </w:r>
          </w:p>
        </w:tc>
        <w:tc>
          <w:tcPr>
            <w:tcW w:w="1983" w:type="dxa"/>
            <w:tcBorders>
              <w:top w:val="single" w:color="auto" w:sz="8" w:space="0"/>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r>
              <w:rPr>
                <w:rFonts w:hint="eastAsia" w:ascii="Arial" w:hAnsi="Arial" w:cs="Arial"/>
                <w:bCs/>
                <w:sz w:val="24"/>
                <w:lang w:val="zh-CN"/>
              </w:rPr>
              <w:t>数量及单位</w:t>
            </w:r>
          </w:p>
        </w:tc>
        <w:tc>
          <w:tcPr>
            <w:tcW w:w="1275" w:type="dxa"/>
            <w:tcBorders>
              <w:top w:val="single" w:color="auto" w:sz="8" w:space="0"/>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r>
              <w:rPr>
                <w:rFonts w:hint="eastAsia" w:ascii="Arial" w:hAnsi="Arial" w:cs="Arial"/>
                <w:bCs/>
                <w:sz w:val="24"/>
                <w:lang w:val="zh-CN"/>
              </w:rPr>
              <w:t>合计</w:t>
            </w:r>
          </w:p>
        </w:tc>
        <w:tc>
          <w:tcPr>
            <w:tcW w:w="1702" w:type="dxa"/>
            <w:tcBorders>
              <w:top w:val="single" w:color="auto" w:sz="8" w:space="0"/>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r>
              <w:rPr>
                <w:rFonts w:hint="eastAsia" w:ascii="Arial" w:hAnsi="Arial" w:cs="Arial"/>
                <w:bCs/>
                <w:sz w:val="24"/>
                <w:lang w:val="zh-CN"/>
              </w:rPr>
              <w:t>备注</w:t>
            </w:r>
          </w:p>
        </w:tc>
      </w:tr>
      <w:tr>
        <w:tblPrEx>
          <w:tblCellMar>
            <w:top w:w="0" w:type="dxa"/>
            <w:left w:w="108" w:type="dxa"/>
            <w:bottom w:w="0" w:type="dxa"/>
            <w:right w:w="108" w:type="dxa"/>
          </w:tblCellMar>
        </w:tblPrEx>
        <w:trPr>
          <w:trHeight w:val="646" w:hRule="atLeast"/>
          <w:jc w:val="center"/>
        </w:trPr>
        <w:tc>
          <w:tcPr>
            <w:tcW w:w="826" w:type="dxa"/>
            <w:tcBorders>
              <w:top w:val="nil"/>
              <w:left w:val="single" w:color="auto" w:sz="8" w:space="0"/>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r>
              <w:rPr>
                <w:rFonts w:hint="eastAsia" w:ascii="Arial" w:hAnsi="Arial" w:cs="Arial"/>
                <w:bCs/>
                <w:sz w:val="24"/>
                <w:lang w:val="zh-CN"/>
              </w:rPr>
              <w:t>1</w:t>
            </w:r>
          </w:p>
        </w:tc>
        <w:tc>
          <w:tcPr>
            <w:tcW w:w="1403"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430" w:type="dxa"/>
            <w:gridSpan w:val="2"/>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417"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983"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275"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702" w:type="dxa"/>
            <w:tcBorders>
              <w:top w:val="nil"/>
              <w:left w:val="nil"/>
              <w:bottom w:val="single" w:color="auto" w:sz="8" w:space="0"/>
              <w:right w:val="single" w:color="auto" w:sz="8" w:space="0"/>
            </w:tcBorders>
            <w:noWrap w:val="0"/>
            <w:vAlign w:val="center"/>
          </w:tcPr>
          <w:p>
            <w:pPr>
              <w:spacing w:line="360" w:lineRule="auto"/>
              <w:rPr>
                <w:rFonts w:hint="eastAsia" w:ascii="Arial" w:hAnsi="Arial" w:cs="Arial"/>
                <w:bCs/>
                <w:sz w:val="24"/>
                <w:lang w:val="zh-CN"/>
              </w:rPr>
            </w:pPr>
          </w:p>
        </w:tc>
      </w:tr>
      <w:tr>
        <w:tblPrEx>
          <w:tblCellMar>
            <w:top w:w="0" w:type="dxa"/>
            <w:left w:w="108" w:type="dxa"/>
            <w:bottom w:w="0" w:type="dxa"/>
            <w:right w:w="108" w:type="dxa"/>
          </w:tblCellMar>
        </w:tblPrEx>
        <w:trPr>
          <w:trHeight w:val="554" w:hRule="atLeast"/>
          <w:jc w:val="center"/>
        </w:trPr>
        <w:tc>
          <w:tcPr>
            <w:tcW w:w="826" w:type="dxa"/>
            <w:tcBorders>
              <w:top w:val="nil"/>
              <w:left w:val="single" w:color="auto" w:sz="8" w:space="0"/>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r>
              <w:rPr>
                <w:rFonts w:hint="eastAsia" w:ascii="Arial" w:hAnsi="Arial" w:cs="Arial"/>
                <w:bCs/>
                <w:sz w:val="24"/>
                <w:lang w:val="zh-CN"/>
              </w:rPr>
              <w:t>2</w:t>
            </w:r>
          </w:p>
        </w:tc>
        <w:tc>
          <w:tcPr>
            <w:tcW w:w="1403"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430" w:type="dxa"/>
            <w:gridSpan w:val="2"/>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417"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983"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275"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702" w:type="dxa"/>
            <w:tcBorders>
              <w:top w:val="nil"/>
              <w:left w:val="nil"/>
              <w:bottom w:val="single" w:color="auto" w:sz="8" w:space="0"/>
              <w:right w:val="single" w:color="auto" w:sz="8" w:space="0"/>
            </w:tcBorders>
            <w:noWrap w:val="0"/>
            <w:vAlign w:val="center"/>
          </w:tcPr>
          <w:p>
            <w:pPr>
              <w:spacing w:line="360" w:lineRule="auto"/>
              <w:rPr>
                <w:rFonts w:hint="eastAsia" w:ascii="Arial" w:hAnsi="Arial" w:cs="Arial"/>
                <w:bCs/>
                <w:sz w:val="24"/>
                <w:lang w:val="zh-CN"/>
              </w:rPr>
            </w:pPr>
          </w:p>
        </w:tc>
      </w:tr>
      <w:tr>
        <w:tblPrEx>
          <w:tblCellMar>
            <w:top w:w="0" w:type="dxa"/>
            <w:left w:w="108" w:type="dxa"/>
            <w:bottom w:w="0" w:type="dxa"/>
            <w:right w:w="108" w:type="dxa"/>
          </w:tblCellMar>
        </w:tblPrEx>
        <w:trPr>
          <w:trHeight w:val="534" w:hRule="atLeast"/>
          <w:jc w:val="center"/>
        </w:trPr>
        <w:tc>
          <w:tcPr>
            <w:tcW w:w="826" w:type="dxa"/>
            <w:tcBorders>
              <w:top w:val="nil"/>
              <w:left w:val="single" w:color="auto" w:sz="8" w:space="0"/>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r>
              <w:rPr>
                <w:rFonts w:hint="eastAsia" w:ascii="Arial" w:hAnsi="Arial" w:cs="Arial"/>
                <w:bCs/>
                <w:sz w:val="24"/>
                <w:lang w:val="zh-CN"/>
              </w:rPr>
              <w:t>3</w:t>
            </w:r>
          </w:p>
        </w:tc>
        <w:tc>
          <w:tcPr>
            <w:tcW w:w="1403"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430" w:type="dxa"/>
            <w:gridSpan w:val="2"/>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417"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983"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275"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702" w:type="dxa"/>
            <w:tcBorders>
              <w:top w:val="nil"/>
              <w:left w:val="nil"/>
              <w:bottom w:val="single" w:color="auto" w:sz="8" w:space="0"/>
              <w:right w:val="single" w:color="auto" w:sz="8" w:space="0"/>
            </w:tcBorders>
            <w:noWrap w:val="0"/>
            <w:vAlign w:val="center"/>
          </w:tcPr>
          <w:p>
            <w:pPr>
              <w:spacing w:line="360" w:lineRule="auto"/>
              <w:rPr>
                <w:rFonts w:hint="eastAsia" w:ascii="Arial" w:hAnsi="Arial" w:cs="Arial"/>
                <w:bCs/>
                <w:sz w:val="24"/>
                <w:lang w:val="zh-CN"/>
              </w:rPr>
            </w:pPr>
          </w:p>
        </w:tc>
      </w:tr>
      <w:tr>
        <w:tblPrEx>
          <w:tblCellMar>
            <w:top w:w="0" w:type="dxa"/>
            <w:left w:w="108" w:type="dxa"/>
            <w:bottom w:w="0" w:type="dxa"/>
            <w:right w:w="108" w:type="dxa"/>
          </w:tblCellMar>
        </w:tblPrEx>
        <w:trPr>
          <w:trHeight w:val="542" w:hRule="atLeast"/>
          <w:jc w:val="center"/>
        </w:trPr>
        <w:tc>
          <w:tcPr>
            <w:tcW w:w="826" w:type="dxa"/>
            <w:tcBorders>
              <w:top w:val="nil"/>
              <w:left w:val="single" w:color="auto" w:sz="8" w:space="0"/>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r>
              <w:rPr>
                <w:rFonts w:hint="eastAsia" w:ascii="Arial" w:hAnsi="Arial" w:cs="Arial"/>
                <w:bCs/>
                <w:sz w:val="24"/>
                <w:lang w:val="zh-CN"/>
              </w:rPr>
              <w:t>4</w:t>
            </w:r>
          </w:p>
        </w:tc>
        <w:tc>
          <w:tcPr>
            <w:tcW w:w="1403"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430" w:type="dxa"/>
            <w:gridSpan w:val="2"/>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417"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983"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275"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702" w:type="dxa"/>
            <w:tcBorders>
              <w:top w:val="nil"/>
              <w:left w:val="nil"/>
              <w:bottom w:val="single" w:color="auto" w:sz="8" w:space="0"/>
              <w:right w:val="single" w:color="auto" w:sz="8" w:space="0"/>
            </w:tcBorders>
            <w:noWrap w:val="0"/>
            <w:vAlign w:val="center"/>
          </w:tcPr>
          <w:p>
            <w:pPr>
              <w:spacing w:line="360" w:lineRule="auto"/>
              <w:rPr>
                <w:rFonts w:hint="eastAsia" w:ascii="Arial" w:hAnsi="Arial" w:cs="Arial"/>
                <w:bCs/>
                <w:sz w:val="24"/>
                <w:lang w:val="zh-CN"/>
              </w:rPr>
            </w:pPr>
          </w:p>
        </w:tc>
      </w:tr>
      <w:tr>
        <w:tblPrEx>
          <w:tblCellMar>
            <w:top w:w="0" w:type="dxa"/>
            <w:left w:w="108" w:type="dxa"/>
            <w:bottom w:w="0" w:type="dxa"/>
            <w:right w:w="108" w:type="dxa"/>
          </w:tblCellMar>
        </w:tblPrEx>
        <w:trPr>
          <w:trHeight w:val="550" w:hRule="atLeast"/>
          <w:jc w:val="center"/>
        </w:trPr>
        <w:tc>
          <w:tcPr>
            <w:tcW w:w="826" w:type="dxa"/>
            <w:tcBorders>
              <w:top w:val="nil"/>
              <w:left w:val="single" w:color="auto" w:sz="8" w:space="0"/>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r>
              <w:rPr>
                <w:rFonts w:hint="eastAsia" w:ascii="Arial" w:hAnsi="Arial" w:cs="Arial"/>
                <w:bCs/>
                <w:sz w:val="24"/>
                <w:lang w:val="zh-CN"/>
              </w:rPr>
              <w:t>……</w:t>
            </w:r>
          </w:p>
        </w:tc>
        <w:tc>
          <w:tcPr>
            <w:tcW w:w="1403"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430" w:type="dxa"/>
            <w:gridSpan w:val="2"/>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417"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983"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275"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702" w:type="dxa"/>
            <w:tcBorders>
              <w:top w:val="nil"/>
              <w:left w:val="nil"/>
              <w:bottom w:val="single" w:color="auto" w:sz="8" w:space="0"/>
              <w:right w:val="single" w:color="auto" w:sz="8" w:space="0"/>
            </w:tcBorders>
            <w:noWrap w:val="0"/>
            <w:vAlign w:val="center"/>
          </w:tcPr>
          <w:p>
            <w:pPr>
              <w:spacing w:line="360" w:lineRule="auto"/>
              <w:rPr>
                <w:rFonts w:hint="eastAsia" w:ascii="Arial" w:hAnsi="Arial" w:cs="Arial"/>
                <w:bCs/>
                <w:sz w:val="24"/>
                <w:lang w:val="zh-CN"/>
              </w:rPr>
            </w:pPr>
          </w:p>
        </w:tc>
      </w:tr>
      <w:tr>
        <w:tblPrEx>
          <w:tblCellMar>
            <w:top w:w="0" w:type="dxa"/>
            <w:left w:w="108" w:type="dxa"/>
            <w:bottom w:w="0" w:type="dxa"/>
            <w:right w:w="108" w:type="dxa"/>
          </w:tblCellMar>
        </w:tblPrEx>
        <w:trPr>
          <w:trHeight w:val="824" w:hRule="atLeast"/>
          <w:jc w:val="center"/>
        </w:trPr>
        <w:tc>
          <w:tcPr>
            <w:tcW w:w="10036" w:type="dxa"/>
            <w:gridSpan w:val="8"/>
            <w:tcBorders>
              <w:top w:val="single" w:color="auto" w:sz="8" w:space="0"/>
              <w:left w:val="single" w:color="auto" w:sz="8" w:space="0"/>
              <w:bottom w:val="single" w:color="auto" w:sz="8" w:space="0"/>
              <w:right w:val="single" w:color="auto" w:sz="8" w:space="0"/>
            </w:tcBorders>
            <w:noWrap w:val="0"/>
            <w:vAlign w:val="center"/>
          </w:tcPr>
          <w:p>
            <w:pPr>
              <w:spacing w:line="360" w:lineRule="auto"/>
              <w:rPr>
                <w:rFonts w:hint="eastAsia" w:ascii="Arial" w:hAnsi="Arial" w:cs="Arial"/>
                <w:bCs/>
                <w:sz w:val="24"/>
                <w:lang w:val="zh-CN"/>
              </w:rPr>
            </w:pPr>
            <w:r>
              <w:rPr>
                <w:rFonts w:hint="eastAsia" w:ascii="Arial" w:hAnsi="Arial" w:cs="Arial"/>
                <w:bCs/>
                <w:sz w:val="24"/>
                <w:lang w:val="zh-CN"/>
              </w:rPr>
              <w:t>优惠承诺及其他：</w:t>
            </w:r>
          </w:p>
        </w:tc>
      </w:tr>
      <w:tr>
        <w:tblPrEx>
          <w:tblCellMar>
            <w:top w:w="0" w:type="dxa"/>
            <w:left w:w="108" w:type="dxa"/>
            <w:bottom w:w="0" w:type="dxa"/>
            <w:right w:w="108" w:type="dxa"/>
          </w:tblCellMar>
        </w:tblPrEx>
        <w:trPr>
          <w:trHeight w:val="1482" w:hRule="atLeast"/>
          <w:jc w:val="center"/>
        </w:trPr>
        <w:tc>
          <w:tcPr>
            <w:tcW w:w="2243" w:type="dxa"/>
            <w:gridSpan w:val="3"/>
            <w:tcBorders>
              <w:top w:val="single" w:color="auto" w:sz="8" w:space="0"/>
              <w:left w:val="single" w:color="auto" w:sz="8" w:space="0"/>
              <w:bottom w:val="single" w:color="auto" w:sz="8" w:space="0"/>
              <w:right w:val="single" w:color="000000" w:sz="8" w:space="0"/>
            </w:tcBorders>
            <w:noWrap w:val="0"/>
            <w:vAlign w:val="center"/>
          </w:tcPr>
          <w:p>
            <w:pPr>
              <w:spacing w:line="360" w:lineRule="auto"/>
              <w:jc w:val="center"/>
              <w:rPr>
                <w:rFonts w:hint="eastAsia" w:ascii="Arial" w:hAnsi="Arial" w:cs="Arial"/>
                <w:bCs/>
                <w:sz w:val="24"/>
                <w:lang w:val="zh-CN"/>
              </w:rPr>
            </w:pPr>
            <w:r>
              <w:rPr>
                <w:rFonts w:hint="eastAsia" w:ascii="Arial" w:hAnsi="Arial" w:cs="Arial"/>
                <w:bCs/>
                <w:sz w:val="24"/>
                <w:lang w:val="zh-CN"/>
              </w:rPr>
              <w:t>投标总价</w:t>
            </w:r>
          </w:p>
        </w:tc>
        <w:tc>
          <w:tcPr>
            <w:tcW w:w="7793" w:type="dxa"/>
            <w:gridSpan w:val="5"/>
            <w:tcBorders>
              <w:top w:val="single" w:color="auto" w:sz="8" w:space="0"/>
              <w:left w:val="nil"/>
              <w:bottom w:val="single" w:color="auto" w:sz="8" w:space="0"/>
              <w:right w:val="single" w:color="000000" w:sz="8" w:space="0"/>
            </w:tcBorders>
            <w:noWrap w:val="0"/>
            <w:vAlign w:val="center"/>
          </w:tcPr>
          <w:p>
            <w:pPr>
              <w:spacing w:line="360" w:lineRule="auto"/>
              <w:rPr>
                <w:rFonts w:hint="eastAsia" w:ascii="Arial" w:hAnsi="Arial" w:cs="Arial"/>
                <w:bCs/>
                <w:sz w:val="24"/>
                <w:lang w:val="zh-CN"/>
              </w:rPr>
            </w:pPr>
            <w:r>
              <w:rPr>
                <w:rFonts w:hint="eastAsia" w:ascii="Arial" w:hAnsi="Arial" w:cs="Arial"/>
                <w:bCs/>
                <w:sz w:val="24"/>
                <w:lang w:val="zh-CN"/>
              </w:rPr>
              <w:t>大写：</w:t>
            </w:r>
            <w:r>
              <w:rPr>
                <w:rFonts w:hint="eastAsia" w:ascii="Arial" w:hAnsi="Arial" w:cs="Arial"/>
                <w:bCs/>
                <w:sz w:val="24"/>
                <w:lang w:val="zh-CN"/>
              </w:rPr>
              <w:br w:type="textWrapping"/>
            </w:r>
            <w:r>
              <w:rPr>
                <w:rFonts w:hint="eastAsia" w:ascii="Arial" w:hAnsi="Arial" w:cs="Arial"/>
                <w:bCs/>
                <w:sz w:val="24"/>
                <w:lang w:val="zh-CN"/>
              </w:rPr>
              <w:t>小写：</w:t>
            </w:r>
          </w:p>
        </w:tc>
      </w:tr>
    </w:tbl>
    <w:p>
      <w:pPr>
        <w:adjustRightInd w:val="0"/>
        <w:spacing w:line="400" w:lineRule="exact"/>
        <w:textAlignment w:val="baseline"/>
        <w:rPr>
          <w:rFonts w:hint="eastAsia" w:ascii="宋体" w:hAnsi="宋体"/>
          <w:sz w:val="24"/>
        </w:rPr>
      </w:pPr>
      <w:r>
        <w:rPr>
          <w:rFonts w:hint="eastAsia" w:ascii="宋体" w:hAnsi="宋体"/>
          <w:b/>
          <w:sz w:val="24"/>
        </w:rPr>
        <w:t>注：1、</w:t>
      </w:r>
      <w:r>
        <w:rPr>
          <w:rFonts w:hint="eastAsia" w:ascii="宋体" w:hAnsi="宋体"/>
          <w:sz w:val="24"/>
        </w:rPr>
        <w:t>本表应依照采购一览表中的顺序逐项填写，不得遗漏。</w:t>
      </w:r>
    </w:p>
    <w:p>
      <w:pPr>
        <w:spacing w:line="400" w:lineRule="exact"/>
        <w:rPr>
          <w:rFonts w:hint="eastAsia" w:ascii="宋体" w:hAnsi="宋体"/>
          <w:sz w:val="24"/>
        </w:rPr>
      </w:pPr>
    </w:p>
    <w:p>
      <w:pPr>
        <w:ind w:firstLine="4204" w:firstLineChars="1745"/>
        <w:rPr>
          <w:rFonts w:hint="eastAsia" w:ascii="宋体" w:hAnsi="宋体"/>
          <w:b/>
          <w:sz w:val="24"/>
        </w:rPr>
      </w:pPr>
      <w:r>
        <w:rPr>
          <w:rFonts w:hint="eastAsia" w:ascii="宋体" w:hAnsi="宋体"/>
          <w:b/>
          <w:sz w:val="24"/>
        </w:rPr>
        <w:t>投标单位：</w:t>
      </w:r>
      <w:r>
        <w:rPr>
          <w:rFonts w:hint="eastAsia" w:ascii="宋体" w:hAnsi="宋体" w:cs="宋体"/>
          <w:kern w:val="0"/>
          <w:sz w:val="24"/>
          <w:u w:val="single"/>
        </w:rPr>
        <w:t xml:space="preserve">       </w:t>
      </w:r>
      <w:r>
        <w:rPr>
          <w:rFonts w:hint="eastAsia" w:ascii="宋体" w:hAnsi="宋体"/>
          <w:b/>
          <w:sz w:val="24"/>
        </w:rPr>
        <w:t>（公章）</w:t>
      </w:r>
    </w:p>
    <w:p>
      <w:pPr>
        <w:ind w:firstLine="482" w:firstLineChars="200"/>
        <w:jc w:val="center"/>
        <w:outlineLvl w:val="0"/>
        <w:rPr>
          <w:rFonts w:ascii="宋体" w:hAnsi="宋体"/>
          <w:b/>
          <w:sz w:val="24"/>
        </w:rPr>
      </w:pPr>
      <w:r>
        <w:rPr>
          <w:rFonts w:hint="eastAsia" w:ascii="宋体" w:hAnsi="宋体"/>
          <w:b/>
          <w:sz w:val="24"/>
        </w:rPr>
        <w:t xml:space="preserve">                  </w:t>
      </w:r>
      <w:bookmarkStart w:id="163" w:name="_Toc2181"/>
      <w:r>
        <w:rPr>
          <w:rFonts w:hint="eastAsia" w:ascii="宋体" w:hAnsi="宋体"/>
          <w:b/>
          <w:sz w:val="24"/>
        </w:rPr>
        <w:t>法定代表人或委托代理人：</w:t>
      </w:r>
      <w:r>
        <w:rPr>
          <w:rFonts w:hint="eastAsia" w:ascii="宋体" w:hAnsi="宋体" w:cs="宋体"/>
          <w:kern w:val="0"/>
          <w:sz w:val="24"/>
          <w:u w:val="single"/>
        </w:rPr>
        <w:t xml:space="preserve">       </w:t>
      </w:r>
      <w:r>
        <w:rPr>
          <w:rFonts w:hint="eastAsia" w:ascii="宋体" w:hAnsi="宋体"/>
          <w:b/>
          <w:sz w:val="24"/>
        </w:rPr>
        <w:t>（签字或盖章）</w:t>
      </w:r>
      <w:bookmarkEnd w:id="163"/>
    </w:p>
    <w:p>
      <w:pPr>
        <w:ind w:firstLine="480" w:firstLineChars="200"/>
        <w:jc w:val="center"/>
        <w:outlineLvl w:val="0"/>
        <w:rPr>
          <w:rFonts w:hint="eastAsia"/>
          <w:b/>
          <w:sz w:val="24"/>
        </w:rPr>
      </w:pPr>
      <w:r>
        <w:rPr>
          <w:rFonts w:hint="eastAsia"/>
          <w:sz w:val="24"/>
        </w:rPr>
        <w:t xml:space="preserve">              </w:t>
      </w:r>
      <w:r>
        <w:rPr>
          <w:rFonts w:hint="eastAsia"/>
          <w:b/>
          <w:sz w:val="24"/>
        </w:rPr>
        <w:t xml:space="preserve"> </w:t>
      </w:r>
      <w:bookmarkStart w:id="164" w:name="_Toc4391"/>
      <w:r>
        <w:rPr>
          <w:rFonts w:hint="eastAsia"/>
          <w:b/>
          <w:sz w:val="24"/>
        </w:rPr>
        <w:t>年   月  日</w:t>
      </w:r>
      <w:bookmarkEnd w:id="164"/>
    </w:p>
    <w:p>
      <w:pPr>
        <w:widowControl/>
        <w:snapToGrid w:val="0"/>
        <w:spacing w:line="360" w:lineRule="auto"/>
        <w:outlineLvl w:val="9"/>
        <w:rPr>
          <w:rFonts w:hint="eastAsia" w:ascii="宋体"/>
          <w:b/>
          <w:sz w:val="28"/>
          <w:szCs w:val="28"/>
        </w:rPr>
        <w:sectPr>
          <w:pgSz w:w="11907" w:h="16840"/>
          <w:pgMar w:top="1361" w:right="1304" w:bottom="1247" w:left="1247" w:header="851" w:footer="992" w:gutter="680"/>
          <w:cols w:space="720" w:num="1"/>
          <w:titlePg/>
          <w:docGrid w:type="lines" w:linePitch="567" w:charSpace="0"/>
        </w:sectPr>
      </w:pPr>
      <w:bookmarkStart w:id="165" w:name="_Toc416183233"/>
      <w:bookmarkStart w:id="166" w:name="_Toc438818356"/>
    </w:p>
    <w:p>
      <w:pPr>
        <w:widowControl/>
        <w:snapToGrid w:val="0"/>
        <w:spacing w:line="360" w:lineRule="auto"/>
        <w:outlineLvl w:val="1"/>
        <w:rPr>
          <w:rFonts w:ascii="宋体"/>
          <w:b/>
          <w:sz w:val="28"/>
          <w:szCs w:val="28"/>
        </w:rPr>
      </w:pPr>
      <w:bookmarkStart w:id="167" w:name="_Toc21079"/>
      <w:r>
        <w:rPr>
          <w:rFonts w:hint="eastAsia" w:ascii="宋体"/>
          <w:b/>
          <w:sz w:val="28"/>
          <w:szCs w:val="28"/>
        </w:rPr>
        <w:t>附件</w:t>
      </w:r>
      <w:bookmarkStart w:id="168" w:name="_Toc376936774"/>
      <w:bookmarkStart w:id="169" w:name="_Toc325726043"/>
      <w:bookmarkStart w:id="170" w:name="_Toc376936773"/>
      <w:bookmarkStart w:id="171" w:name="_Toc325726042"/>
      <w:r>
        <w:rPr>
          <w:rFonts w:hint="eastAsia" w:ascii="宋体"/>
          <w:b/>
          <w:sz w:val="28"/>
          <w:szCs w:val="28"/>
          <w:lang w:val="en-US" w:eastAsia="zh-CN"/>
        </w:rPr>
        <w:t>5</w:t>
      </w:r>
      <w:r>
        <w:rPr>
          <w:rFonts w:hint="eastAsia" w:ascii="宋体"/>
          <w:b/>
          <w:sz w:val="28"/>
          <w:szCs w:val="28"/>
        </w:rPr>
        <w:t>：法定代表人证明书</w:t>
      </w:r>
      <w:bookmarkEnd w:id="165"/>
      <w:bookmarkEnd w:id="166"/>
      <w:bookmarkEnd w:id="167"/>
      <w:bookmarkEnd w:id="168"/>
      <w:bookmarkEnd w:id="169"/>
    </w:p>
    <w:p>
      <w:pPr>
        <w:spacing w:line="400" w:lineRule="exact"/>
        <w:ind w:firstLine="723" w:firstLineChars="200"/>
        <w:jc w:val="center"/>
        <w:rPr>
          <w:rFonts w:hint="eastAsia" w:ascii="宋体" w:hAnsi="宋体"/>
          <w:b/>
          <w:bCs/>
          <w:sz w:val="36"/>
          <w:szCs w:val="36"/>
        </w:rPr>
      </w:pPr>
    </w:p>
    <w:p>
      <w:pPr>
        <w:spacing w:line="400" w:lineRule="exact"/>
        <w:ind w:firstLine="723" w:firstLineChars="200"/>
        <w:jc w:val="center"/>
        <w:rPr>
          <w:rFonts w:hint="eastAsia" w:ascii="宋体" w:hAnsi="宋体"/>
          <w:b/>
          <w:bCs/>
          <w:sz w:val="36"/>
          <w:szCs w:val="36"/>
        </w:rPr>
      </w:pPr>
      <w:r>
        <w:rPr>
          <w:rFonts w:hint="eastAsia" w:ascii="宋体" w:hAnsi="宋体"/>
          <w:b/>
          <w:bCs/>
          <w:sz w:val="36"/>
          <w:szCs w:val="36"/>
        </w:rPr>
        <w:t>法定代表人证明书</w:t>
      </w:r>
    </w:p>
    <w:p>
      <w:pPr>
        <w:adjustRightInd w:val="0"/>
        <w:spacing w:line="400" w:lineRule="exact"/>
        <w:textAlignment w:val="baseline"/>
        <w:rPr>
          <w:rFonts w:hint="eastAsia" w:ascii="宋体" w:hAnsi="宋体" w:eastAsia="宋体"/>
          <w:b/>
          <w:sz w:val="24"/>
          <w:lang w:eastAsia="zh-CN"/>
        </w:rPr>
      </w:pPr>
      <w:r>
        <w:rPr>
          <w:rFonts w:hint="eastAsia" w:ascii="宋体" w:hAnsi="宋体"/>
          <w:b/>
          <w:bCs/>
          <w:sz w:val="24"/>
        </w:rPr>
        <w:t>致：</w:t>
      </w:r>
      <w:r>
        <w:rPr>
          <w:rFonts w:hint="eastAsia" w:ascii="宋体" w:hAnsi="宋体"/>
          <w:b/>
          <w:sz w:val="24"/>
          <w:lang w:eastAsia="zh-CN"/>
        </w:rPr>
        <w:t>青海科亿工程项目管理有限公司</w:t>
      </w:r>
    </w:p>
    <w:p>
      <w:pPr>
        <w:spacing w:line="400" w:lineRule="exact"/>
        <w:rPr>
          <w:rFonts w:hint="eastAsia" w:ascii="宋体" w:hAnsi="宋体" w:cs="宋体"/>
          <w:kern w:val="0"/>
          <w:sz w:val="24"/>
        </w:rPr>
      </w:pPr>
    </w:p>
    <w:p>
      <w:pPr>
        <w:autoSpaceDE w:val="0"/>
        <w:autoSpaceDN w:val="0"/>
        <w:adjustRightInd w:val="0"/>
        <w:spacing w:line="400" w:lineRule="exact"/>
        <w:ind w:firstLine="480" w:firstLineChars="200"/>
        <w:jc w:val="left"/>
        <w:rPr>
          <w:rFonts w:hint="eastAsia" w:ascii="宋体" w:hAnsi="宋体"/>
          <w:sz w:val="24"/>
        </w:rPr>
      </w:pPr>
      <w:r>
        <w:rPr>
          <w:rFonts w:hint="eastAsia" w:ascii="宋体" w:hAnsi="宋体"/>
          <w:sz w:val="24"/>
          <w:u w:val="single"/>
        </w:rPr>
        <w:t xml:space="preserve">  （法定代表人姓名）  </w:t>
      </w:r>
      <w:r>
        <w:rPr>
          <w:rFonts w:hint="eastAsia" w:ascii="宋体" w:hAnsi="宋体" w:cs="宋体"/>
          <w:kern w:val="0"/>
          <w:sz w:val="24"/>
        </w:rPr>
        <w:t>现任我单位</w:t>
      </w:r>
      <w:r>
        <w:rPr>
          <w:rFonts w:hint="eastAsia" w:ascii="宋体" w:hAnsi="宋体"/>
          <w:sz w:val="24"/>
          <w:u w:val="single"/>
        </w:rPr>
        <w:t xml:space="preserve">              </w:t>
      </w:r>
      <w:r>
        <w:rPr>
          <w:rFonts w:hint="eastAsia" w:ascii="宋体" w:hAnsi="宋体"/>
          <w:sz w:val="24"/>
        </w:rPr>
        <w:t>职务，为法定代表人，特此证明。</w:t>
      </w:r>
    </w:p>
    <w:p>
      <w:pPr>
        <w:autoSpaceDE w:val="0"/>
        <w:autoSpaceDN w:val="0"/>
        <w:adjustRightInd w:val="0"/>
        <w:spacing w:line="400" w:lineRule="exact"/>
        <w:ind w:firstLine="480" w:firstLineChars="200"/>
        <w:jc w:val="left"/>
        <w:rPr>
          <w:rFonts w:hint="eastAsia" w:ascii="宋体" w:hAnsi="宋体"/>
          <w:sz w:val="24"/>
        </w:rPr>
      </w:pPr>
    </w:p>
    <w:p>
      <w:pPr>
        <w:autoSpaceDE w:val="0"/>
        <w:autoSpaceDN w:val="0"/>
        <w:adjustRightInd w:val="0"/>
        <w:spacing w:line="400" w:lineRule="exact"/>
        <w:ind w:firstLine="480" w:firstLineChars="200"/>
        <w:jc w:val="left"/>
        <w:rPr>
          <w:rFonts w:hint="eastAsia" w:ascii="宋体" w:hAnsi="宋体" w:cs="宋体"/>
          <w:kern w:val="0"/>
          <w:sz w:val="24"/>
        </w:rPr>
      </w:pPr>
      <w:r>
        <w:rPr>
          <w:rFonts w:hint="eastAsia" w:ascii="宋体" w:hAnsi="宋体"/>
          <w:sz w:val="24"/>
        </w:rPr>
        <w:t>法定代表人基本情况：</w:t>
      </w:r>
    </w:p>
    <w:p>
      <w:pPr>
        <w:autoSpaceDE w:val="0"/>
        <w:autoSpaceDN w:val="0"/>
        <w:adjustRightIn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年龄：</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p>
    <w:p>
      <w:pPr>
        <w:autoSpaceDE w:val="0"/>
        <w:autoSpaceDN w:val="0"/>
        <w:adjustRightIn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地址：</w:t>
      </w:r>
      <w:r>
        <w:rPr>
          <w:rFonts w:hint="eastAsia" w:ascii="宋体" w:hAnsi="宋体"/>
          <w:sz w:val="24"/>
          <w:u w:val="single"/>
        </w:rPr>
        <w:t xml:space="preserve">                 </w:t>
      </w:r>
    </w:p>
    <w:p>
      <w:pPr>
        <w:autoSpaceDE w:val="0"/>
        <w:autoSpaceDN w:val="0"/>
        <w:adjustRightInd w:val="0"/>
        <w:spacing w:line="400" w:lineRule="exact"/>
        <w:ind w:firstLine="480" w:firstLineChars="200"/>
        <w:jc w:val="left"/>
        <w:rPr>
          <w:rFonts w:hint="eastAsia" w:ascii="宋体" w:hAnsi="宋体"/>
          <w:sz w:val="24"/>
          <w:u w:val="single"/>
        </w:rPr>
      </w:pPr>
      <w:r>
        <w:rPr>
          <w:rFonts w:hint="eastAsia" w:ascii="宋体" w:hAnsi="宋体" w:cs="宋体"/>
          <w:kern w:val="0"/>
          <w:sz w:val="24"/>
        </w:rPr>
        <w:t>身份证号码：</w:t>
      </w:r>
      <w:r>
        <w:rPr>
          <w:rFonts w:hint="eastAsia" w:ascii="宋体" w:hAnsi="宋体"/>
          <w:sz w:val="24"/>
          <w:u w:val="single"/>
        </w:rPr>
        <w:t xml:space="preserve">                 </w:t>
      </w:r>
    </w:p>
    <w:p>
      <w:pPr>
        <w:autoSpaceDE w:val="0"/>
        <w:autoSpaceDN w:val="0"/>
        <w:adjustRightIn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附法定代表人第二代身份证双面扫描（或复印）件</w:t>
      </w:r>
    </w:p>
    <w:p>
      <w:pPr>
        <w:autoSpaceDE w:val="0"/>
        <w:autoSpaceDN w:val="0"/>
        <w:adjustRightInd w:val="0"/>
        <w:spacing w:line="400" w:lineRule="exact"/>
        <w:ind w:firstLine="480" w:firstLineChars="200"/>
        <w:jc w:val="left"/>
        <w:rPr>
          <w:rFonts w:hint="eastAsia" w:ascii="宋体" w:hAnsi="宋体" w:cs="宋体"/>
          <w:kern w:val="0"/>
          <w:sz w:val="24"/>
        </w:rPr>
      </w:pPr>
    </w:p>
    <w:p>
      <w:pPr>
        <w:autoSpaceDE w:val="0"/>
        <w:autoSpaceDN w:val="0"/>
        <w:adjustRightInd w:val="0"/>
        <w:spacing w:line="400" w:lineRule="exact"/>
        <w:ind w:firstLine="480" w:firstLineChars="200"/>
        <w:jc w:val="left"/>
        <w:rPr>
          <w:rFonts w:hint="eastAsia" w:ascii="宋体" w:hAnsi="宋体" w:cs="宋体"/>
          <w:kern w:val="0"/>
          <w:sz w:val="24"/>
        </w:rPr>
      </w:pPr>
    </w:p>
    <w:p>
      <w:pPr>
        <w:autoSpaceDE w:val="0"/>
        <w:autoSpaceDN w:val="0"/>
        <w:adjustRightInd w:val="0"/>
        <w:spacing w:line="400" w:lineRule="exact"/>
        <w:ind w:firstLine="480" w:firstLineChars="200"/>
        <w:jc w:val="left"/>
        <w:rPr>
          <w:rFonts w:hint="eastAsia" w:ascii="宋体" w:hAnsi="宋体" w:cs="宋体"/>
          <w:kern w:val="0"/>
          <w:sz w:val="24"/>
        </w:rPr>
      </w:pPr>
    </w:p>
    <w:p>
      <w:pPr>
        <w:autoSpaceDE w:val="0"/>
        <w:autoSpaceDN w:val="0"/>
        <w:adjustRightInd w:val="0"/>
        <w:spacing w:line="400" w:lineRule="exact"/>
        <w:ind w:firstLine="480" w:firstLineChars="200"/>
        <w:jc w:val="left"/>
        <w:rPr>
          <w:rFonts w:hint="eastAsia" w:ascii="宋体" w:hAnsi="宋体" w:cs="宋体"/>
          <w:kern w:val="0"/>
          <w:sz w:val="24"/>
        </w:rPr>
      </w:pPr>
    </w:p>
    <w:p>
      <w:pPr>
        <w:autoSpaceDE w:val="0"/>
        <w:autoSpaceDN w:val="0"/>
        <w:adjustRightInd w:val="0"/>
        <w:spacing w:line="400" w:lineRule="exact"/>
        <w:ind w:firstLine="480" w:firstLineChars="200"/>
        <w:jc w:val="left"/>
        <w:rPr>
          <w:rFonts w:hint="eastAsia" w:ascii="宋体" w:hAnsi="宋体" w:cs="宋体"/>
          <w:kern w:val="0"/>
          <w:sz w:val="24"/>
        </w:rPr>
      </w:pPr>
    </w:p>
    <w:p>
      <w:pPr>
        <w:autoSpaceDE w:val="0"/>
        <w:autoSpaceDN w:val="0"/>
        <w:adjustRightInd w:val="0"/>
        <w:spacing w:line="400" w:lineRule="exact"/>
        <w:ind w:firstLine="480" w:firstLineChars="200"/>
        <w:jc w:val="left"/>
        <w:rPr>
          <w:rFonts w:hint="eastAsia" w:ascii="宋体" w:hAnsi="宋体" w:cs="宋体"/>
          <w:kern w:val="0"/>
          <w:sz w:val="24"/>
        </w:rPr>
      </w:pPr>
    </w:p>
    <w:p>
      <w:pPr>
        <w:autoSpaceDE w:val="0"/>
        <w:autoSpaceDN w:val="0"/>
        <w:adjustRightInd w:val="0"/>
        <w:spacing w:line="400" w:lineRule="exact"/>
        <w:jc w:val="left"/>
        <w:rPr>
          <w:rFonts w:hint="eastAsia" w:ascii="宋体" w:hAnsi="宋体" w:cs="宋体"/>
          <w:kern w:val="0"/>
          <w:sz w:val="24"/>
        </w:rPr>
      </w:pPr>
    </w:p>
    <w:p>
      <w:pPr>
        <w:autoSpaceDE w:val="0"/>
        <w:autoSpaceDN w:val="0"/>
        <w:adjustRightInd w:val="0"/>
        <w:spacing w:line="400" w:lineRule="exact"/>
        <w:ind w:firstLine="480" w:firstLineChars="200"/>
        <w:jc w:val="left"/>
        <w:rPr>
          <w:rFonts w:hint="eastAsia" w:ascii="宋体" w:hAnsi="宋体" w:cs="宋体"/>
          <w:kern w:val="0"/>
          <w:sz w:val="24"/>
        </w:rPr>
      </w:pPr>
    </w:p>
    <w:p>
      <w:pPr>
        <w:autoSpaceDE w:val="0"/>
        <w:autoSpaceDN w:val="0"/>
        <w:adjustRightInd w:val="0"/>
        <w:spacing w:line="400" w:lineRule="exact"/>
        <w:ind w:firstLine="480" w:firstLineChars="200"/>
        <w:jc w:val="left"/>
        <w:rPr>
          <w:rFonts w:hint="eastAsia" w:ascii="宋体" w:hAnsi="宋体" w:cs="宋体"/>
          <w:kern w:val="0"/>
          <w:sz w:val="24"/>
        </w:rPr>
      </w:pPr>
    </w:p>
    <w:p>
      <w:pPr>
        <w:autoSpaceDE w:val="0"/>
        <w:autoSpaceDN w:val="0"/>
        <w:adjustRightInd w:val="0"/>
        <w:spacing w:line="400" w:lineRule="exact"/>
        <w:ind w:firstLine="480" w:firstLineChars="200"/>
        <w:jc w:val="left"/>
        <w:rPr>
          <w:rFonts w:hint="eastAsia" w:ascii="宋体" w:hAnsi="宋体" w:cs="宋体"/>
          <w:kern w:val="0"/>
          <w:sz w:val="24"/>
        </w:rPr>
      </w:pPr>
    </w:p>
    <w:p>
      <w:pPr>
        <w:autoSpaceDE w:val="0"/>
        <w:autoSpaceDN w:val="0"/>
        <w:adjustRightInd w:val="0"/>
        <w:spacing w:line="400" w:lineRule="exact"/>
        <w:ind w:firstLine="480" w:firstLineChars="200"/>
        <w:jc w:val="left"/>
        <w:rPr>
          <w:rFonts w:hint="eastAsia" w:ascii="宋体" w:hAnsi="宋体" w:cs="宋体"/>
          <w:kern w:val="0"/>
          <w:sz w:val="24"/>
        </w:rPr>
      </w:pPr>
    </w:p>
    <w:p>
      <w:pPr>
        <w:autoSpaceDE w:val="0"/>
        <w:autoSpaceDN w:val="0"/>
        <w:adjustRightInd w:val="0"/>
        <w:spacing w:line="400" w:lineRule="exact"/>
        <w:ind w:firstLine="480" w:firstLineChars="200"/>
        <w:jc w:val="left"/>
        <w:rPr>
          <w:rFonts w:hint="eastAsia" w:ascii="宋体" w:hAnsi="宋体" w:cs="宋体"/>
          <w:kern w:val="0"/>
          <w:sz w:val="24"/>
        </w:rPr>
      </w:pPr>
    </w:p>
    <w:p>
      <w:pPr>
        <w:autoSpaceDE w:val="0"/>
        <w:autoSpaceDN w:val="0"/>
        <w:adjustRightInd w:val="0"/>
        <w:jc w:val="left"/>
        <w:rPr>
          <w:rFonts w:hint="eastAsia" w:ascii="宋体" w:hAnsi="宋体" w:cs="宋体"/>
          <w:kern w:val="0"/>
          <w:sz w:val="24"/>
        </w:rPr>
      </w:pPr>
    </w:p>
    <w:p>
      <w:pPr>
        <w:jc w:val="right"/>
        <w:rPr>
          <w:rFonts w:hint="eastAsia" w:ascii="宋体" w:hAnsi="宋体"/>
          <w:b/>
          <w:sz w:val="24"/>
        </w:rPr>
      </w:pPr>
      <w:r>
        <w:rPr>
          <w:rFonts w:hint="eastAsia" w:ascii="宋体" w:hAnsi="宋体"/>
          <w:sz w:val="24"/>
        </w:rPr>
        <w:t xml:space="preserve">  </w:t>
      </w:r>
      <w:r>
        <w:rPr>
          <w:rFonts w:hint="eastAsia" w:ascii="宋体" w:hAnsi="宋体"/>
          <w:b/>
          <w:sz w:val="24"/>
        </w:rPr>
        <w:t>投标单位：</w:t>
      </w:r>
      <w:r>
        <w:rPr>
          <w:rFonts w:hint="eastAsia" w:ascii="宋体" w:hAnsi="宋体" w:cs="宋体"/>
          <w:kern w:val="0"/>
          <w:sz w:val="24"/>
          <w:u w:val="single"/>
        </w:rPr>
        <w:t xml:space="preserve">       </w:t>
      </w:r>
      <w:r>
        <w:rPr>
          <w:rFonts w:hint="eastAsia" w:ascii="宋体" w:hAnsi="宋体"/>
          <w:b/>
          <w:sz w:val="24"/>
        </w:rPr>
        <w:t>（公章）</w:t>
      </w:r>
    </w:p>
    <w:p>
      <w:pPr>
        <w:ind w:firstLine="3614" w:firstLineChars="1500"/>
        <w:jc w:val="right"/>
        <w:rPr>
          <w:rFonts w:ascii="宋体" w:hAnsi="宋体"/>
          <w:b/>
          <w:sz w:val="24"/>
        </w:rPr>
      </w:pPr>
      <w:r>
        <w:rPr>
          <w:rFonts w:hint="eastAsia" w:ascii="宋体" w:hAnsi="宋体"/>
          <w:b/>
          <w:sz w:val="24"/>
        </w:rPr>
        <w:t>法定代表人：</w:t>
      </w:r>
      <w:r>
        <w:rPr>
          <w:rFonts w:hint="eastAsia" w:ascii="宋体" w:hAnsi="宋体" w:cs="宋体"/>
          <w:kern w:val="0"/>
          <w:sz w:val="24"/>
          <w:u w:val="single"/>
        </w:rPr>
        <w:t xml:space="preserve">       </w:t>
      </w:r>
      <w:r>
        <w:rPr>
          <w:rFonts w:hint="eastAsia" w:ascii="宋体" w:hAnsi="宋体"/>
          <w:b/>
          <w:sz w:val="24"/>
        </w:rPr>
        <w:t>（签字）</w:t>
      </w:r>
    </w:p>
    <w:p>
      <w:pPr>
        <w:ind w:firstLine="482" w:firstLineChars="200"/>
        <w:rPr>
          <w:rFonts w:hint="eastAsia" w:ascii="宋体" w:hAnsi="宋体"/>
          <w:b/>
          <w:sz w:val="24"/>
        </w:rPr>
      </w:pPr>
    </w:p>
    <w:p>
      <w:pPr>
        <w:ind w:firstLine="482" w:firstLineChars="200"/>
        <w:jc w:val="right"/>
        <w:rPr>
          <w:rFonts w:hint="eastAsia" w:ascii="宋体" w:hAnsi="宋体"/>
          <w:b/>
          <w:sz w:val="24"/>
        </w:rPr>
      </w:pPr>
      <w:r>
        <w:rPr>
          <w:rFonts w:hint="eastAsia" w:ascii="宋体" w:hAnsi="宋体"/>
          <w:b/>
          <w:sz w:val="24"/>
        </w:rPr>
        <w:t xml:space="preserve">   年   月   日</w:t>
      </w:r>
    </w:p>
    <w:bookmarkEnd w:id="170"/>
    <w:bookmarkEnd w:id="171"/>
    <w:p>
      <w:pPr>
        <w:spacing w:line="400" w:lineRule="exact"/>
        <w:rPr>
          <w:rFonts w:hint="eastAsia" w:ascii="宋体"/>
          <w:b/>
          <w:sz w:val="36"/>
          <w:szCs w:val="36"/>
        </w:rPr>
      </w:pPr>
    </w:p>
    <w:p>
      <w:pPr>
        <w:widowControl/>
        <w:snapToGrid w:val="0"/>
        <w:spacing w:line="360" w:lineRule="auto"/>
        <w:outlineLvl w:val="9"/>
        <w:rPr>
          <w:rFonts w:hint="eastAsia" w:ascii="宋体"/>
          <w:b/>
          <w:sz w:val="28"/>
          <w:szCs w:val="28"/>
        </w:rPr>
      </w:pPr>
      <w:bookmarkStart w:id="172" w:name="_Toc324756736"/>
      <w:bookmarkStart w:id="173" w:name="_Toc201287639"/>
      <w:bookmarkStart w:id="174" w:name="_Toc416183234"/>
      <w:bookmarkStart w:id="175" w:name="_Toc438818357"/>
    </w:p>
    <w:p>
      <w:pPr>
        <w:widowControl/>
        <w:snapToGrid w:val="0"/>
        <w:spacing w:line="360" w:lineRule="auto"/>
        <w:outlineLvl w:val="9"/>
        <w:rPr>
          <w:rFonts w:hint="eastAsia" w:ascii="宋体"/>
          <w:b/>
          <w:sz w:val="28"/>
          <w:szCs w:val="28"/>
        </w:rPr>
        <w:sectPr>
          <w:pgSz w:w="11907" w:h="16840"/>
          <w:pgMar w:top="1361" w:right="1304" w:bottom="1247" w:left="1247" w:header="851" w:footer="992" w:gutter="680"/>
          <w:cols w:space="720" w:num="1"/>
          <w:titlePg/>
          <w:docGrid w:type="lines" w:linePitch="567" w:charSpace="0"/>
        </w:sectPr>
      </w:pPr>
    </w:p>
    <w:p>
      <w:pPr>
        <w:widowControl/>
        <w:snapToGrid w:val="0"/>
        <w:spacing w:line="360" w:lineRule="auto"/>
        <w:outlineLvl w:val="1"/>
        <w:rPr>
          <w:rFonts w:hint="eastAsia" w:ascii="宋体"/>
          <w:b/>
          <w:sz w:val="28"/>
          <w:szCs w:val="28"/>
        </w:rPr>
      </w:pPr>
      <w:bookmarkStart w:id="176" w:name="_Toc20836"/>
      <w:r>
        <w:rPr>
          <w:rFonts w:hint="eastAsia" w:ascii="宋体"/>
          <w:b/>
          <w:sz w:val="28"/>
          <w:szCs w:val="28"/>
        </w:rPr>
        <w:t>附件</w:t>
      </w:r>
      <w:bookmarkEnd w:id="172"/>
      <w:bookmarkEnd w:id="173"/>
      <w:r>
        <w:rPr>
          <w:rFonts w:hint="eastAsia" w:ascii="宋体"/>
          <w:b/>
          <w:sz w:val="28"/>
          <w:szCs w:val="28"/>
          <w:lang w:val="en-US" w:eastAsia="zh-CN"/>
        </w:rPr>
        <w:t>6</w:t>
      </w:r>
      <w:r>
        <w:rPr>
          <w:rFonts w:hint="eastAsia" w:ascii="宋体"/>
          <w:b/>
          <w:sz w:val="28"/>
          <w:szCs w:val="28"/>
        </w:rPr>
        <w:t>：法定代表人授权书</w:t>
      </w:r>
      <w:bookmarkEnd w:id="174"/>
      <w:bookmarkEnd w:id="175"/>
      <w:bookmarkEnd w:id="176"/>
    </w:p>
    <w:p>
      <w:pPr>
        <w:spacing w:line="400" w:lineRule="exact"/>
        <w:ind w:firstLine="3813" w:firstLineChars="1055"/>
        <w:rPr>
          <w:rFonts w:hint="eastAsia" w:ascii="宋体" w:hAnsi="宋体"/>
          <w:b/>
          <w:sz w:val="36"/>
          <w:szCs w:val="36"/>
        </w:rPr>
      </w:pPr>
    </w:p>
    <w:p>
      <w:pPr>
        <w:spacing w:line="400" w:lineRule="exact"/>
        <w:ind w:firstLine="2909" w:firstLineChars="805"/>
        <w:rPr>
          <w:rFonts w:hint="eastAsia" w:ascii="宋体" w:hAnsi="宋体"/>
          <w:b/>
          <w:sz w:val="36"/>
          <w:szCs w:val="36"/>
        </w:rPr>
      </w:pPr>
      <w:r>
        <w:rPr>
          <w:rFonts w:hint="eastAsia" w:ascii="宋体" w:hAnsi="宋体"/>
          <w:b/>
          <w:sz w:val="36"/>
          <w:szCs w:val="36"/>
        </w:rPr>
        <w:t>法定代表人授权书</w:t>
      </w:r>
    </w:p>
    <w:p>
      <w:pPr>
        <w:adjustRightInd w:val="0"/>
        <w:spacing w:line="400" w:lineRule="exact"/>
        <w:textAlignment w:val="baseline"/>
        <w:rPr>
          <w:rFonts w:hint="eastAsia" w:ascii="宋体" w:hAnsi="宋体" w:eastAsia="宋体"/>
          <w:b/>
          <w:sz w:val="24"/>
          <w:lang w:eastAsia="zh-CN"/>
        </w:rPr>
      </w:pPr>
      <w:r>
        <w:rPr>
          <w:rFonts w:hint="eastAsia" w:ascii="宋体" w:hAnsi="宋体"/>
          <w:b/>
          <w:bCs/>
          <w:sz w:val="24"/>
        </w:rPr>
        <w:t>致：</w:t>
      </w:r>
      <w:r>
        <w:rPr>
          <w:rFonts w:hint="eastAsia" w:ascii="宋体" w:hAnsi="宋体"/>
          <w:b/>
          <w:sz w:val="24"/>
          <w:lang w:eastAsia="zh-CN"/>
        </w:rPr>
        <w:t>青海科亿工程项目管理有限公司</w:t>
      </w:r>
    </w:p>
    <w:p>
      <w:pPr>
        <w:spacing w:line="400" w:lineRule="exact"/>
        <w:ind w:firstLine="196" w:firstLineChars="82"/>
        <w:rPr>
          <w:rFonts w:hint="eastAsia" w:ascii="宋体" w:hAnsi="宋体"/>
          <w:sz w:val="24"/>
          <w:u w:val="single"/>
        </w:rPr>
      </w:pPr>
    </w:p>
    <w:p>
      <w:pPr>
        <w:spacing w:line="400" w:lineRule="exact"/>
        <w:ind w:firstLine="480" w:firstLineChars="200"/>
        <w:rPr>
          <w:rFonts w:hint="eastAsia" w:ascii="宋体" w:hAnsi="宋体"/>
          <w:sz w:val="24"/>
        </w:rPr>
      </w:pPr>
      <w:r>
        <w:rPr>
          <w:rFonts w:hint="eastAsia" w:ascii="宋体" w:hAnsi="宋体"/>
          <w:sz w:val="24"/>
          <w:u w:val="single"/>
        </w:rPr>
        <w:t xml:space="preserve">  （投标人名称）  </w:t>
      </w:r>
      <w:r>
        <w:rPr>
          <w:rFonts w:hint="eastAsia" w:ascii="宋体" w:hAnsi="宋体"/>
          <w:sz w:val="24"/>
        </w:rPr>
        <w:t>系中华人民共和国合法企业，法定地址</w:t>
      </w:r>
      <w:r>
        <w:rPr>
          <w:rFonts w:hint="eastAsia" w:ascii="宋体" w:hAnsi="宋体"/>
          <w:sz w:val="24"/>
          <w:u w:val="single"/>
        </w:rPr>
        <w:t xml:space="preserve">              </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u w:val="single"/>
        </w:rPr>
        <w:t xml:space="preserve">（法定代表人姓名）   </w:t>
      </w:r>
      <w:r>
        <w:rPr>
          <w:rFonts w:hint="eastAsia" w:ascii="宋体" w:hAnsi="宋体"/>
          <w:sz w:val="24"/>
        </w:rPr>
        <w:t>特授权</w:t>
      </w:r>
      <w:r>
        <w:rPr>
          <w:rFonts w:hint="eastAsia" w:ascii="宋体" w:hAnsi="宋体"/>
          <w:sz w:val="24"/>
          <w:u w:val="single"/>
        </w:rPr>
        <w:t xml:space="preserve"> （委托代理人姓名）    </w:t>
      </w:r>
      <w:r>
        <w:rPr>
          <w:rFonts w:hint="eastAsia" w:ascii="宋体" w:hAnsi="宋体"/>
          <w:sz w:val="24"/>
        </w:rPr>
        <w:t>代表我单位全权办理针对</w:t>
      </w:r>
      <w:r>
        <w:rPr>
          <w:rFonts w:hint="eastAsia" w:ascii="宋体" w:hAnsi="宋体"/>
          <w:sz w:val="24"/>
          <w:u w:val="single"/>
        </w:rPr>
        <w:t xml:space="preserve">                </w:t>
      </w:r>
      <w:r>
        <w:rPr>
          <w:rFonts w:hint="eastAsia" w:ascii="宋体" w:hAnsi="宋体"/>
          <w:sz w:val="24"/>
        </w:rPr>
        <w:t>项目的投标、答疑等具体工作，并签署全部有关的文件、资料。</w:t>
      </w:r>
    </w:p>
    <w:p>
      <w:pPr>
        <w:spacing w:line="400" w:lineRule="exact"/>
        <w:ind w:firstLine="480" w:firstLineChars="200"/>
        <w:rPr>
          <w:rFonts w:hint="eastAsia" w:ascii="宋体" w:hAnsi="宋体"/>
          <w:sz w:val="24"/>
        </w:rPr>
      </w:pPr>
      <w:r>
        <w:rPr>
          <w:rFonts w:hint="eastAsia" w:ascii="宋体" w:hAnsi="宋体"/>
          <w:sz w:val="24"/>
        </w:rPr>
        <w:t>我单位对被授权人的签名负全部责任。</w:t>
      </w:r>
    </w:p>
    <w:p>
      <w:pPr>
        <w:spacing w:line="400" w:lineRule="exact"/>
        <w:ind w:firstLine="480" w:firstLineChars="200"/>
        <w:rPr>
          <w:rFonts w:hint="eastAsia" w:ascii="宋体" w:hAnsi="宋体"/>
          <w:sz w:val="24"/>
        </w:rPr>
      </w:pPr>
      <w:r>
        <w:rPr>
          <w:rFonts w:hint="eastAsia" w:ascii="宋体" w:hAnsi="宋体"/>
          <w:sz w:val="24"/>
        </w:rPr>
        <w:t>在撤销授权的书面通知以前，本授权书一直有效，被授权人签署的所有文件（在授权书有效期内签署的）不因授权的撤销而失效。</w:t>
      </w:r>
    </w:p>
    <w:p>
      <w:pPr>
        <w:spacing w:line="400" w:lineRule="exact"/>
        <w:rPr>
          <w:rFonts w:hint="eastAsia" w:ascii="宋体" w:hAnsi="宋体"/>
          <w:sz w:val="24"/>
        </w:rPr>
      </w:pPr>
      <w:r>
        <w:rPr>
          <w:rFonts w:hint="eastAsia" w:ascii="宋体" w:hAnsi="宋体"/>
          <w:sz w:val="24"/>
        </w:rPr>
        <w:t>授权期限：自</w:t>
      </w:r>
      <w:r>
        <w:rPr>
          <w:rFonts w:hint="eastAsia" w:ascii="宋体" w:hAnsi="宋体"/>
          <w:sz w:val="24"/>
          <w:u w:val="single"/>
        </w:rPr>
        <w:t xml:space="preserve">     </w:t>
      </w:r>
      <w:r>
        <w:rPr>
          <w:rFonts w:hint="eastAsia" w:ascii="宋体" w:hAnsi="宋体"/>
          <w:sz w:val="24"/>
        </w:rPr>
        <w:t xml:space="preserve"> 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日起至</w:t>
      </w:r>
      <w:r>
        <w:rPr>
          <w:rFonts w:hint="eastAsia" w:ascii="宋体" w:hAnsi="宋体"/>
          <w:sz w:val="24"/>
          <w:u w:val="single"/>
        </w:rPr>
        <w:t xml:space="preserve">     </w:t>
      </w:r>
      <w:r>
        <w:rPr>
          <w:rFonts w:hint="eastAsia" w:ascii="宋体" w:hAnsi="宋体"/>
          <w:sz w:val="24"/>
        </w:rPr>
        <w:t xml:space="preserve"> 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pPr>
        <w:spacing w:line="400" w:lineRule="exact"/>
        <w:ind w:firstLine="480" w:firstLineChars="200"/>
        <w:rPr>
          <w:rFonts w:hint="eastAsia" w:ascii="宋体" w:hAnsi="宋体"/>
          <w:sz w:val="24"/>
        </w:rPr>
      </w:pPr>
      <w:r>
        <w:rPr>
          <w:rFonts w:hint="eastAsia" w:ascii="宋体" w:hAnsi="宋体"/>
          <w:sz w:val="24"/>
        </w:rPr>
        <w:t>（注：授权期限必须满足投标有效期的要求）</w:t>
      </w:r>
    </w:p>
    <w:p>
      <w:pPr>
        <w:spacing w:line="400" w:lineRule="exact"/>
        <w:ind w:firstLine="480" w:firstLineChars="200"/>
        <w:rPr>
          <w:rFonts w:hint="eastAsia" w:ascii="宋体" w:hAnsi="宋体"/>
          <w:sz w:val="24"/>
        </w:rPr>
      </w:pPr>
      <w:r>
        <w:rPr>
          <w:rFonts w:hint="eastAsia" w:ascii="宋体" w:hAnsi="宋体"/>
          <w:sz w:val="24"/>
        </w:rPr>
        <w:t>被授权人联系电话：</w:t>
      </w:r>
      <w:r>
        <w:rPr>
          <w:rFonts w:hint="eastAsia" w:ascii="宋体" w:hAnsi="宋体"/>
          <w:sz w:val="24"/>
          <w:u w:val="single"/>
        </w:rPr>
        <w:t xml:space="preserve">           </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u w:val="single"/>
        </w:rPr>
      </w:pPr>
      <w:r>
        <w:rPr>
          <w:rFonts w:hint="eastAsia" w:ascii="宋体" w:hAnsi="宋体"/>
          <w:sz w:val="24"/>
        </w:rPr>
        <w:t>被授权人（委托代理人）签字：</w:t>
      </w:r>
      <w:r>
        <w:rPr>
          <w:rFonts w:hint="eastAsia" w:ascii="宋体" w:hAnsi="宋体"/>
          <w:sz w:val="24"/>
          <w:u w:val="single"/>
        </w:rPr>
        <w:t xml:space="preserve">      </w:t>
      </w:r>
      <w:r>
        <w:rPr>
          <w:rFonts w:hint="eastAsia" w:ascii="宋体" w:hAnsi="宋体"/>
          <w:sz w:val="24"/>
        </w:rPr>
        <w:t xml:space="preserve">   授权人（法定代表人）签字：</w:t>
      </w:r>
      <w:r>
        <w:rPr>
          <w:rFonts w:hint="eastAsia" w:ascii="宋体" w:hAnsi="宋体"/>
          <w:sz w:val="24"/>
          <w:u w:val="single"/>
        </w:rPr>
        <w:t xml:space="preserve">          </w:t>
      </w:r>
    </w:p>
    <w:p>
      <w:pPr>
        <w:spacing w:line="400" w:lineRule="exact"/>
        <w:ind w:firstLine="480" w:firstLineChars="200"/>
        <w:rPr>
          <w:rFonts w:hint="eastAsia" w:ascii="宋体" w:hAnsi="宋体"/>
          <w:sz w:val="24"/>
        </w:rPr>
      </w:pPr>
      <w:r>
        <w:rPr>
          <w:rFonts w:hint="eastAsia" w:ascii="宋体" w:hAnsi="宋体"/>
          <w:sz w:val="24"/>
        </w:rPr>
        <w:t>职务：</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none"/>
        </w:rPr>
        <w:t xml:space="preserve">            </w:t>
      </w:r>
    </w:p>
    <w:p>
      <w:pPr>
        <w:autoSpaceDE w:val="0"/>
        <w:autoSpaceDN w:val="0"/>
        <w:adjustRightIn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附被授权人第二代身份证双面扫描（或复印）件</w:t>
      </w:r>
    </w:p>
    <w:p>
      <w:pPr>
        <w:spacing w:line="400" w:lineRule="exact"/>
        <w:ind w:firstLine="480" w:firstLineChars="200"/>
        <w:jc w:val="center"/>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ind w:firstLine="4168" w:firstLineChars="1737"/>
        <w:rPr>
          <w:rFonts w:hint="eastAsia" w:ascii="宋体" w:hAnsi="宋体"/>
          <w:b/>
          <w:sz w:val="24"/>
        </w:rPr>
      </w:pPr>
      <w:r>
        <w:rPr>
          <w:rFonts w:hint="eastAsia" w:ascii="宋体" w:hAnsi="宋体"/>
          <w:sz w:val="24"/>
        </w:rPr>
        <w:t xml:space="preserve">     </w:t>
      </w:r>
      <w:r>
        <w:rPr>
          <w:rFonts w:hint="eastAsia" w:ascii="宋体" w:hAnsi="宋体"/>
          <w:b/>
          <w:sz w:val="24"/>
        </w:rPr>
        <w:t>投标单位：</w:t>
      </w:r>
      <w:r>
        <w:rPr>
          <w:rFonts w:hint="eastAsia" w:ascii="仿宋_GB2312" w:eastAsia="仿宋_GB2312" w:cs="宋体"/>
          <w:kern w:val="0"/>
          <w:sz w:val="24"/>
          <w:u w:val="single"/>
        </w:rPr>
        <w:t xml:space="preserve">       </w:t>
      </w:r>
      <w:r>
        <w:rPr>
          <w:rFonts w:hint="eastAsia" w:ascii="宋体" w:hAnsi="宋体"/>
          <w:b/>
          <w:sz w:val="24"/>
        </w:rPr>
        <w:t>（公章）</w:t>
      </w:r>
    </w:p>
    <w:p>
      <w:pPr>
        <w:ind w:firstLine="4185" w:firstLineChars="1737"/>
        <w:rPr>
          <w:rFonts w:hint="eastAsia" w:ascii="宋体" w:hAnsi="宋体"/>
          <w:b/>
          <w:sz w:val="24"/>
        </w:rPr>
      </w:pPr>
      <w:r>
        <w:rPr>
          <w:rFonts w:hint="eastAsia" w:ascii="宋体" w:hAnsi="宋体"/>
          <w:b/>
          <w:sz w:val="24"/>
        </w:rPr>
        <w:t xml:space="preserve">               年   月  日</w:t>
      </w:r>
    </w:p>
    <w:p>
      <w:pPr>
        <w:widowControl/>
        <w:snapToGrid w:val="0"/>
        <w:spacing w:line="360" w:lineRule="auto"/>
        <w:outlineLvl w:val="9"/>
        <w:rPr>
          <w:rFonts w:hint="eastAsia" w:ascii="宋体"/>
          <w:b/>
          <w:sz w:val="28"/>
          <w:szCs w:val="28"/>
        </w:rPr>
      </w:pPr>
      <w:bookmarkStart w:id="177" w:name="_Toc416183235"/>
    </w:p>
    <w:p>
      <w:pPr>
        <w:widowControl/>
        <w:snapToGrid w:val="0"/>
        <w:spacing w:line="360" w:lineRule="auto"/>
        <w:outlineLvl w:val="9"/>
        <w:rPr>
          <w:rFonts w:hint="eastAsia" w:ascii="宋体"/>
          <w:b/>
          <w:sz w:val="28"/>
          <w:szCs w:val="28"/>
        </w:rPr>
      </w:pPr>
    </w:p>
    <w:p>
      <w:pPr>
        <w:widowControl/>
        <w:snapToGrid w:val="0"/>
        <w:spacing w:line="360" w:lineRule="auto"/>
        <w:outlineLvl w:val="9"/>
        <w:rPr>
          <w:rFonts w:hint="eastAsia" w:ascii="宋体"/>
          <w:b/>
          <w:sz w:val="28"/>
          <w:szCs w:val="28"/>
        </w:rPr>
      </w:pPr>
    </w:p>
    <w:p>
      <w:pPr>
        <w:widowControl/>
        <w:snapToGrid w:val="0"/>
        <w:spacing w:line="360" w:lineRule="auto"/>
        <w:outlineLvl w:val="9"/>
        <w:rPr>
          <w:rFonts w:hint="eastAsia" w:ascii="宋体"/>
          <w:b/>
          <w:sz w:val="28"/>
          <w:szCs w:val="28"/>
        </w:rPr>
        <w:sectPr>
          <w:pgSz w:w="11907" w:h="16840"/>
          <w:pgMar w:top="1361" w:right="1304" w:bottom="1247" w:left="1247" w:header="851" w:footer="992" w:gutter="680"/>
          <w:cols w:space="720" w:num="1"/>
          <w:titlePg/>
          <w:docGrid w:type="lines" w:linePitch="567" w:charSpace="0"/>
        </w:sectPr>
      </w:pPr>
      <w:bookmarkStart w:id="178" w:name="_Toc438818358"/>
    </w:p>
    <w:p>
      <w:pPr>
        <w:widowControl/>
        <w:snapToGrid w:val="0"/>
        <w:spacing w:line="360" w:lineRule="auto"/>
        <w:outlineLvl w:val="1"/>
        <w:rPr>
          <w:rFonts w:hint="eastAsia" w:ascii="宋体"/>
          <w:b/>
          <w:sz w:val="28"/>
          <w:szCs w:val="28"/>
        </w:rPr>
      </w:pPr>
      <w:bookmarkStart w:id="179" w:name="_Toc13659"/>
      <w:r>
        <w:rPr>
          <w:rFonts w:hint="eastAsia" w:ascii="宋体"/>
          <w:b/>
          <w:sz w:val="28"/>
          <w:szCs w:val="28"/>
        </w:rPr>
        <w:t>附件</w:t>
      </w:r>
      <w:r>
        <w:rPr>
          <w:rFonts w:hint="eastAsia" w:ascii="宋体"/>
          <w:b/>
          <w:sz w:val="28"/>
          <w:szCs w:val="28"/>
          <w:lang w:val="en-US" w:eastAsia="zh-CN"/>
        </w:rPr>
        <w:t>7</w:t>
      </w:r>
      <w:r>
        <w:rPr>
          <w:rFonts w:hint="eastAsia" w:ascii="宋体"/>
          <w:b/>
          <w:sz w:val="28"/>
          <w:szCs w:val="28"/>
        </w:rPr>
        <w:t>：投标人承诺函</w:t>
      </w:r>
      <w:bookmarkEnd w:id="177"/>
      <w:bookmarkEnd w:id="178"/>
      <w:bookmarkEnd w:id="179"/>
    </w:p>
    <w:p>
      <w:pPr>
        <w:spacing w:line="400" w:lineRule="exact"/>
        <w:ind w:firstLine="723" w:firstLineChars="200"/>
        <w:jc w:val="center"/>
        <w:rPr>
          <w:rFonts w:hint="eastAsia" w:ascii="宋体" w:hAnsi="宋体"/>
          <w:b/>
          <w:bCs/>
          <w:sz w:val="36"/>
          <w:szCs w:val="36"/>
        </w:rPr>
      </w:pPr>
    </w:p>
    <w:p>
      <w:pPr>
        <w:spacing w:line="400" w:lineRule="exact"/>
        <w:ind w:firstLine="3253" w:firstLineChars="900"/>
        <w:rPr>
          <w:rFonts w:hint="eastAsia" w:ascii="宋体" w:hAnsi="宋体"/>
          <w:b/>
          <w:bCs/>
          <w:sz w:val="36"/>
          <w:szCs w:val="36"/>
        </w:rPr>
      </w:pPr>
      <w:r>
        <w:rPr>
          <w:rFonts w:hint="eastAsia" w:ascii="宋体" w:hAnsi="宋体"/>
          <w:b/>
          <w:bCs/>
          <w:sz w:val="36"/>
          <w:szCs w:val="36"/>
        </w:rPr>
        <w:t>投标人承诺函</w:t>
      </w:r>
    </w:p>
    <w:p>
      <w:pPr>
        <w:adjustRightInd w:val="0"/>
        <w:spacing w:line="400" w:lineRule="exact"/>
        <w:textAlignment w:val="baseline"/>
        <w:rPr>
          <w:rFonts w:hint="eastAsia" w:ascii="宋体" w:hAnsi="宋体" w:eastAsia="宋体"/>
          <w:b/>
          <w:sz w:val="24"/>
          <w:lang w:eastAsia="zh-CN"/>
        </w:rPr>
      </w:pPr>
      <w:r>
        <w:rPr>
          <w:rFonts w:hint="eastAsia" w:ascii="宋体" w:hAnsi="宋体"/>
          <w:b/>
          <w:bCs/>
          <w:sz w:val="24"/>
        </w:rPr>
        <w:t>致：</w:t>
      </w:r>
      <w:r>
        <w:rPr>
          <w:rFonts w:hint="eastAsia" w:ascii="宋体" w:hAnsi="宋体"/>
          <w:b/>
          <w:sz w:val="24"/>
          <w:lang w:eastAsia="zh-CN"/>
        </w:rPr>
        <w:t>青海科亿工程项目管理有限公司</w:t>
      </w:r>
    </w:p>
    <w:p>
      <w:pPr>
        <w:spacing w:line="400" w:lineRule="exact"/>
        <w:rPr>
          <w:rFonts w:hint="eastAsia" w:ascii="宋体" w:hAnsi="宋体"/>
          <w:sz w:val="24"/>
        </w:rPr>
      </w:pPr>
      <w:r>
        <w:rPr>
          <w:rFonts w:hint="eastAsia" w:ascii="宋体" w:hAnsi="宋体"/>
          <w:sz w:val="24"/>
        </w:rPr>
        <w:t>关于贵方20</w:t>
      </w:r>
      <w:r>
        <w:rPr>
          <w:rFonts w:hint="eastAsia" w:ascii="宋体" w:hAnsi="宋体"/>
          <w:sz w:val="24"/>
          <w:lang w:val="en-US" w:eastAsia="zh-CN"/>
        </w:rPr>
        <w:t>20</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sz w:val="24"/>
          <w:lang w:eastAsia="zh-CN"/>
        </w:rPr>
        <w:t>QHKY-竞谈（服务）2020-082-0</w:t>
      </w:r>
      <w:r>
        <w:rPr>
          <w:rFonts w:hint="eastAsia" w:ascii="宋体" w:hAnsi="宋体"/>
          <w:sz w:val="24"/>
        </w:rPr>
        <w:t>采购项目，本签字人愿意参加投标，提供采购一览表中要求的所有</w:t>
      </w:r>
      <w:r>
        <w:rPr>
          <w:rFonts w:hint="eastAsia" w:ascii="宋体" w:hAnsi="宋体"/>
          <w:sz w:val="24"/>
          <w:lang w:eastAsia="zh-CN"/>
        </w:rPr>
        <w:t>服务</w:t>
      </w:r>
      <w:r>
        <w:rPr>
          <w:rFonts w:hint="eastAsia" w:ascii="宋体" w:hAnsi="宋体"/>
          <w:sz w:val="24"/>
        </w:rPr>
        <w:t>，并证实提交的所有资料是准确的和真实的。同时，我代表</w:t>
      </w:r>
      <w:r>
        <w:rPr>
          <w:rFonts w:hint="eastAsia" w:ascii="宋体" w:hAnsi="宋体"/>
          <w:sz w:val="24"/>
          <w:u w:val="single"/>
        </w:rPr>
        <w:t>（投标人名称）</w:t>
      </w:r>
      <w:r>
        <w:rPr>
          <w:rFonts w:hint="eastAsia" w:ascii="宋体" w:hAnsi="宋体"/>
          <w:sz w:val="24"/>
        </w:rPr>
        <w:t>，在此作如下承诺：</w:t>
      </w:r>
    </w:p>
    <w:p>
      <w:pPr>
        <w:spacing w:line="400" w:lineRule="exact"/>
        <w:ind w:firstLine="480" w:firstLineChars="200"/>
        <w:rPr>
          <w:rFonts w:hint="eastAsia" w:ascii="宋体" w:hAnsi="宋体"/>
          <w:sz w:val="24"/>
        </w:rPr>
      </w:pPr>
      <w:r>
        <w:rPr>
          <w:rFonts w:hint="eastAsia" w:ascii="宋体" w:hAnsi="宋体"/>
          <w:sz w:val="24"/>
        </w:rPr>
        <w:t xml:space="preserve">  1、完全理解和接受谈判文件的一切规定和要求；</w:t>
      </w:r>
    </w:p>
    <w:p>
      <w:pPr>
        <w:spacing w:line="400" w:lineRule="exact"/>
        <w:ind w:firstLine="480" w:firstLineChars="200"/>
        <w:rPr>
          <w:rFonts w:hint="eastAsia" w:ascii="宋体" w:hAnsi="宋体"/>
          <w:sz w:val="24"/>
        </w:rPr>
      </w:pPr>
      <w:r>
        <w:rPr>
          <w:rFonts w:hint="eastAsia" w:ascii="宋体" w:hAnsi="宋体"/>
          <w:sz w:val="24"/>
        </w:rPr>
        <w:t xml:space="preserve">  2、若中标，我方将按照谈判文件的具体规定与采购人签订采购合同，并且严格履行合同义务，提供优质的服务。</w:t>
      </w:r>
    </w:p>
    <w:p>
      <w:pPr>
        <w:spacing w:line="400" w:lineRule="exact"/>
        <w:ind w:firstLine="480" w:firstLineChars="200"/>
        <w:rPr>
          <w:rFonts w:hint="eastAsia" w:ascii="宋体" w:hAnsi="宋体"/>
          <w:sz w:val="24"/>
        </w:rPr>
      </w:pPr>
      <w:r>
        <w:rPr>
          <w:rFonts w:hint="eastAsia" w:ascii="宋体" w:hAnsi="宋体"/>
          <w:sz w:val="24"/>
        </w:rPr>
        <w:t xml:space="preserve">  3、在整个谈判过程中我方若有违规行为，贵方可按谈判文件之规定给予处罚，我方完全接受。</w:t>
      </w:r>
    </w:p>
    <w:p>
      <w:pPr>
        <w:spacing w:line="400" w:lineRule="exact"/>
        <w:ind w:firstLine="480" w:firstLineChars="200"/>
        <w:rPr>
          <w:rFonts w:hint="eastAsia" w:ascii="宋体" w:hAnsi="宋体"/>
          <w:sz w:val="24"/>
        </w:rPr>
      </w:pPr>
      <w:r>
        <w:rPr>
          <w:rFonts w:hint="eastAsia" w:ascii="宋体" w:hAnsi="宋体"/>
          <w:sz w:val="24"/>
        </w:rPr>
        <w:t xml:space="preserve">  4、若成交，本承诺将成为合同不可分割的一部分，与合同具有同等的法律效力。</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ind w:firstLine="4787" w:firstLineChars="1987"/>
        <w:rPr>
          <w:rFonts w:hint="eastAsia" w:ascii="宋体" w:hAnsi="宋体"/>
          <w:b/>
          <w:sz w:val="24"/>
        </w:rPr>
      </w:pPr>
      <w:r>
        <w:rPr>
          <w:rFonts w:hint="eastAsia" w:ascii="宋体" w:hAnsi="宋体"/>
          <w:b/>
          <w:sz w:val="24"/>
        </w:rPr>
        <w:t>投标单位：</w:t>
      </w:r>
      <w:r>
        <w:rPr>
          <w:rFonts w:hint="eastAsia" w:ascii="宋体" w:hAnsi="宋体" w:cs="宋体"/>
          <w:kern w:val="0"/>
          <w:sz w:val="24"/>
          <w:u w:val="single"/>
        </w:rPr>
        <w:t xml:space="preserve">       </w:t>
      </w:r>
      <w:r>
        <w:rPr>
          <w:rFonts w:hint="eastAsia" w:ascii="宋体" w:hAnsi="宋体"/>
          <w:b/>
          <w:sz w:val="24"/>
        </w:rPr>
        <w:t>（公章）</w:t>
      </w:r>
    </w:p>
    <w:p>
      <w:pPr>
        <w:ind w:firstLine="482" w:firstLineChars="200"/>
        <w:jc w:val="center"/>
        <w:outlineLvl w:val="0"/>
        <w:rPr>
          <w:rFonts w:ascii="宋体" w:hAnsi="宋体"/>
          <w:b/>
          <w:sz w:val="24"/>
        </w:rPr>
      </w:pPr>
      <w:r>
        <w:rPr>
          <w:rFonts w:hint="eastAsia" w:ascii="宋体" w:hAnsi="宋体"/>
          <w:b/>
          <w:sz w:val="24"/>
        </w:rPr>
        <w:t xml:space="preserve">                    </w:t>
      </w:r>
      <w:bookmarkStart w:id="180" w:name="_Toc16719"/>
      <w:r>
        <w:rPr>
          <w:rFonts w:hint="eastAsia" w:ascii="宋体" w:hAnsi="宋体"/>
          <w:b/>
          <w:sz w:val="24"/>
        </w:rPr>
        <w:t>法定代表人或委托代理人：</w:t>
      </w:r>
      <w:r>
        <w:rPr>
          <w:rFonts w:hint="eastAsia" w:ascii="宋体" w:hAnsi="宋体" w:cs="宋体"/>
          <w:kern w:val="0"/>
          <w:sz w:val="24"/>
          <w:u w:val="single"/>
        </w:rPr>
        <w:t xml:space="preserve">       </w:t>
      </w:r>
      <w:r>
        <w:rPr>
          <w:rFonts w:hint="eastAsia" w:ascii="宋体" w:hAnsi="宋体"/>
          <w:b/>
          <w:sz w:val="24"/>
        </w:rPr>
        <w:t>（签字或盖章）</w:t>
      </w:r>
      <w:bookmarkEnd w:id="180"/>
    </w:p>
    <w:p>
      <w:pPr>
        <w:ind w:firstLine="482" w:firstLineChars="200"/>
        <w:jc w:val="center"/>
        <w:rPr>
          <w:rFonts w:hint="eastAsia" w:ascii="宋体" w:hAnsi="宋体"/>
          <w:b/>
          <w:sz w:val="24"/>
        </w:rPr>
      </w:pPr>
    </w:p>
    <w:p>
      <w:pPr>
        <w:ind w:firstLine="482" w:firstLineChars="200"/>
        <w:jc w:val="center"/>
        <w:outlineLvl w:val="0"/>
        <w:rPr>
          <w:rFonts w:hint="eastAsia" w:ascii="宋体" w:hAnsi="宋体"/>
          <w:b/>
          <w:sz w:val="24"/>
        </w:rPr>
      </w:pPr>
      <w:r>
        <w:rPr>
          <w:rFonts w:hint="eastAsia" w:ascii="宋体" w:hAnsi="宋体"/>
          <w:b/>
          <w:sz w:val="24"/>
        </w:rPr>
        <w:t xml:space="preserve">               </w:t>
      </w:r>
      <w:bookmarkStart w:id="181" w:name="_Toc9305"/>
      <w:r>
        <w:rPr>
          <w:rFonts w:hint="eastAsia" w:ascii="宋体" w:hAnsi="宋体"/>
          <w:b/>
          <w:sz w:val="24"/>
        </w:rPr>
        <w:t>年   月  日</w:t>
      </w:r>
      <w:bookmarkEnd w:id="181"/>
      <w:bookmarkStart w:id="182" w:name="_Toc438818359"/>
      <w:bookmarkStart w:id="183" w:name="_Toc416183236"/>
    </w:p>
    <w:p>
      <w:pPr>
        <w:widowControl/>
        <w:snapToGrid w:val="0"/>
        <w:spacing w:line="360" w:lineRule="auto"/>
        <w:outlineLvl w:val="9"/>
        <w:rPr>
          <w:rFonts w:hint="eastAsia" w:ascii="宋体"/>
          <w:b/>
          <w:sz w:val="28"/>
          <w:szCs w:val="28"/>
        </w:rPr>
      </w:pPr>
    </w:p>
    <w:p>
      <w:pPr>
        <w:widowControl/>
        <w:snapToGrid w:val="0"/>
        <w:spacing w:line="360" w:lineRule="auto"/>
        <w:outlineLvl w:val="9"/>
        <w:rPr>
          <w:rFonts w:hint="eastAsia" w:ascii="宋体"/>
          <w:b/>
          <w:sz w:val="28"/>
          <w:szCs w:val="28"/>
        </w:rPr>
      </w:pPr>
    </w:p>
    <w:p>
      <w:pPr>
        <w:widowControl/>
        <w:snapToGrid w:val="0"/>
        <w:spacing w:line="360" w:lineRule="auto"/>
        <w:outlineLvl w:val="9"/>
        <w:rPr>
          <w:rFonts w:hint="eastAsia" w:ascii="宋体"/>
          <w:b/>
          <w:sz w:val="28"/>
          <w:szCs w:val="28"/>
        </w:rPr>
      </w:pPr>
    </w:p>
    <w:p>
      <w:pPr>
        <w:widowControl/>
        <w:snapToGrid w:val="0"/>
        <w:spacing w:line="360" w:lineRule="auto"/>
        <w:outlineLvl w:val="1"/>
        <w:rPr>
          <w:rFonts w:hint="eastAsia" w:ascii="宋体"/>
          <w:b/>
          <w:sz w:val="28"/>
          <w:szCs w:val="28"/>
        </w:rPr>
        <w:sectPr>
          <w:pgSz w:w="11907" w:h="16840"/>
          <w:pgMar w:top="1361" w:right="1304" w:bottom="1247" w:left="1247" w:header="851" w:footer="992" w:gutter="680"/>
          <w:cols w:space="720" w:num="1"/>
          <w:titlePg/>
          <w:docGrid w:type="lines" w:linePitch="567" w:charSpace="0"/>
        </w:sectPr>
      </w:pPr>
    </w:p>
    <w:p>
      <w:pPr>
        <w:widowControl/>
        <w:snapToGrid w:val="0"/>
        <w:spacing w:line="360" w:lineRule="auto"/>
        <w:outlineLvl w:val="1"/>
        <w:rPr>
          <w:rFonts w:hint="eastAsia" w:ascii="宋体"/>
          <w:b/>
          <w:sz w:val="28"/>
          <w:szCs w:val="28"/>
        </w:rPr>
      </w:pPr>
      <w:bookmarkStart w:id="184" w:name="_Toc6970"/>
      <w:r>
        <w:rPr>
          <w:rFonts w:hint="eastAsia" w:ascii="宋体"/>
          <w:b/>
          <w:sz w:val="28"/>
          <w:szCs w:val="28"/>
        </w:rPr>
        <w:t>附件</w:t>
      </w:r>
      <w:bookmarkStart w:id="185" w:name="_Toc376936779"/>
      <w:bookmarkStart w:id="186" w:name="_Toc365019584"/>
      <w:bookmarkStart w:id="187" w:name="_Toc351475542"/>
      <w:r>
        <w:rPr>
          <w:rFonts w:hint="eastAsia" w:ascii="宋体"/>
          <w:b/>
          <w:sz w:val="28"/>
          <w:szCs w:val="28"/>
          <w:lang w:val="en-US" w:eastAsia="zh-CN"/>
        </w:rPr>
        <w:t>8</w:t>
      </w:r>
      <w:r>
        <w:rPr>
          <w:rFonts w:hint="eastAsia" w:ascii="宋体"/>
          <w:b/>
          <w:sz w:val="28"/>
          <w:szCs w:val="28"/>
        </w:rPr>
        <w:t>：</w:t>
      </w:r>
      <w:r>
        <w:rPr>
          <w:rFonts w:hint="eastAsia" w:ascii="宋体"/>
          <w:b/>
          <w:sz w:val="28"/>
          <w:szCs w:val="28"/>
          <w:lang w:eastAsia="zh-CN"/>
        </w:rPr>
        <w:t>服务</w:t>
      </w:r>
      <w:r>
        <w:rPr>
          <w:rFonts w:hint="eastAsia" w:ascii="宋体"/>
          <w:b/>
          <w:sz w:val="28"/>
          <w:szCs w:val="28"/>
        </w:rPr>
        <w:t>商诚信承诺书</w:t>
      </w:r>
      <w:bookmarkEnd w:id="182"/>
      <w:bookmarkEnd w:id="183"/>
      <w:bookmarkEnd w:id="184"/>
      <w:bookmarkEnd w:id="185"/>
      <w:bookmarkEnd w:id="186"/>
      <w:bookmarkEnd w:id="187"/>
    </w:p>
    <w:p>
      <w:pPr>
        <w:widowControl/>
        <w:snapToGrid w:val="0"/>
        <w:spacing w:line="360" w:lineRule="auto"/>
        <w:outlineLvl w:val="9"/>
        <w:rPr>
          <w:rFonts w:hint="eastAsia" w:ascii="宋体"/>
          <w:b/>
          <w:sz w:val="28"/>
          <w:szCs w:val="28"/>
        </w:rPr>
      </w:pPr>
    </w:p>
    <w:p>
      <w:pPr>
        <w:spacing w:line="400" w:lineRule="exact"/>
        <w:ind w:firstLine="2729" w:firstLineChars="755"/>
        <w:rPr>
          <w:rFonts w:hint="eastAsia" w:ascii="宋体" w:hAnsi="宋体"/>
          <w:b/>
          <w:sz w:val="36"/>
          <w:szCs w:val="36"/>
        </w:rPr>
      </w:pPr>
      <w:r>
        <w:rPr>
          <w:rFonts w:hint="eastAsia" w:ascii="宋体" w:hAnsi="宋体"/>
          <w:b/>
          <w:sz w:val="36"/>
          <w:szCs w:val="36"/>
          <w:lang w:eastAsia="zh-CN"/>
        </w:rPr>
        <w:t>服务</w:t>
      </w:r>
      <w:r>
        <w:rPr>
          <w:rFonts w:hint="eastAsia" w:ascii="宋体" w:hAnsi="宋体"/>
          <w:b/>
          <w:sz w:val="36"/>
          <w:szCs w:val="36"/>
        </w:rPr>
        <w:t>商诚信承诺书</w:t>
      </w:r>
    </w:p>
    <w:p>
      <w:pPr>
        <w:spacing w:line="400" w:lineRule="exact"/>
        <w:ind w:firstLine="2729" w:firstLineChars="755"/>
        <w:rPr>
          <w:rFonts w:hint="eastAsia" w:ascii="宋体" w:hAnsi="宋体"/>
          <w:b/>
          <w:sz w:val="36"/>
          <w:szCs w:val="36"/>
        </w:rPr>
      </w:pPr>
    </w:p>
    <w:p>
      <w:pPr>
        <w:adjustRightInd w:val="0"/>
        <w:spacing w:line="400" w:lineRule="exact"/>
        <w:textAlignment w:val="baseline"/>
        <w:rPr>
          <w:rFonts w:hint="eastAsia" w:ascii="宋体" w:hAnsi="宋体" w:eastAsia="宋体"/>
          <w:b/>
          <w:sz w:val="24"/>
          <w:lang w:eastAsia="zh-CN"/>
        </w:rPr>
      </w:pPr>
      <w:r>
        <w:rPr>
          <w:rFonts w:hint="eastAsia" w:ascii="宋体" w:hAnsi="宋体"/>
          <w:b/>
          <w:bCs/>
          <w:sz w:val="24"/>
        </w:rPr>
        <w:t>致：</w:t>
      </w:r>
      <w:r>
        <w:rPr>
          <w:rFonts w:hint="eastAsia" w:ascii="宋体" w:hAnsi="宋体"/>
          <w:b/>
          <w:sz w:val="24"/>
          <w:lang w:eastAsia="zh-CN"/>
        </w:rPr>
        <w:t>青海科亿工程项目管理有限公司</w:t>
      </w:r>
    </w:p>
    <w:p>
      <w:pPr>
        <w:spacing w:line="400" w:lineRule="exact"/>
        <w:ind w:firstLine="480" w:firstLineChars="200"/>
        <w:rPr>
          <w:rFonts w:hint="eastAsia" w:ascii="宋体" w:hAnsi="宋体"/>
          <w:sz w:val="24"/>
        </w:rPr>
      </w:pPr>
      <w:r>
        <w:rPr>
          <w:rFonts w:hint="eastAsia" w:ascii="宋体" w:hAnsi="宋体"/>
          <w:sz w:val="24"/>
        </w:rPr>
        <w:t>为了诚实、客观、有序地参与青海省政府采购活动，愿就以下内容作出承诺：</w:t>
      </w:r>
    </w:p>
    <w:p>
      <w:pPr>
        <w:spacing w:line="400" w:lineRule="exact"/>
        <w:ind w:firstLine="480" w:firstLineChars="200"/>
        <w:rPr>
          <w:rFonts w:hint="eastAsia" w:ascii="宋体" w:hAnsi="宋体"/>
          <w:sz w:val="24"/>
        </w:rPr>
      </w:pPr>
      <w:r>
        <w:rPr>
          <w:rFonts w:hint="eastAsia" w:ascii="宋体" w:hAnsi="宋体"/>
          <w:sz w:val="24"/>
          <w:lang w:eastAsia="zh-CN"/>
        </w:rPr>
        <w:t>一、</w:t>
      </w:r>
      <w:r>
        <w:rPr>
          <w:rFonts w:hint="eastAsia" w:ascii="宋体" w:hAnsi="宋体"/>
          <w:sz w:val="24"/>
        </w:rPr>
        <w:t>自觉遵守各项法律、法规、规章、制度以及社会公德，维护廉洁环境，与同场竞争的</w:t>
      </w:r>
      <w:r>
        <w:rPr>
          <w:rFonts w:hint="eastAsia" w:ascii="宋体" w:hAnsi="宋体"/>
          <w:sz w:val="24"/>
          <w:lang w:eastAsia="zh-CN"/>
        </w:rPr>
        <w:t>服务</w:t>
      </w:r>
      <w:r>
        <w:rPr>
          <w:rFonts w:hint="eastAsia" w:ascii="宋体" w:hAnsi="宋体"/>
          <w:sz w:val="24"/>
        </w:rPr>
        <w:t>商平等参加政府采购活动。</w:t>
      </w:r>
    </w:p>
    <w:p>
      <w:pPr>
        <w:spacing w:line="400" w:lineRule="exact"/>
        <w:ind w:firstLine="480" w:firstLineChars="200"/>
        <w:rPr>
          <w:rFonts w:hint="eastAsia" w:ascii="宋体" w:hAnsi="宋体"/>
          <w:sz w:val="24"/>
        </w:rPr>
      </w:pPr>
      <w:r>
        <w:rPr>
          <w:rFonts w:hint="eastAsia" w:ascii="宋体" w:hAnsi="宋体"/>
          <w:sz w:val="24"/>
        </w:rPr>
        <w:t>二、参加青海省政府采购中心组织的政府采购活动时，严格按照谈判文件的规定和要求提供所需的相关材料，并对所提供的各类资料的真实性负责，不虚假应标，不虚列业绩。</w:t>
      </w:r>
    </w:p>
    <w:p>
      <w:pPr>
        <w:spacing w:line="400" w:lineRule="exact"/>
        <w:ind w:firstLine="480" w:firstLineChars="200"/>
        <w:rPr>
          <w:rFonts w:hint="eastAsia" w:ascii="宋体" w:hAnsi="宋体"/>
          <w:sz w:val="24"/>
        </w:rPr>
      </w:pPr>
      <w:r>
        <w:rPr>
          <w:rFonts w:hint="eastAsia" w:ascii="宋体" w:hAnsi="宋体"/>
          <w:sz w:val="24"/>
        </w:rPr>
        <w:t>三、尊重参与政府采购活动各相关方的合法行为，接受政府采购活动依法形成的意见、结果。</w:t>
      </w:r>
    </w:p>
    <w:p>
      <w:pPr>
        <w:spacing w:line="400" w:lineRule="exact"/>
        <w:ind w:firstLine="480" w:firstLineChars="200"/>
        <w:rPr>
          <w:rFonts w:hint="eastAsia" w:ascii="宋体" w:hAnsi="宋体"/>
          <w:sz w:val="24"/>
        </w:rPr>
      </w:pPr>
      <w:r>
        <w:rPr>
          <w:rFonts w:hint="eastAsia" w:ascii="宋体" w:hAnsi="宋体"/>
          <w:sz w:val="24"/>
        </w:rPr>
        <w:t>四、依法参加政府采购活动，不围标、串标，维护市场秩序。</w:t>
      </w:r>
    </w:p>
    <w:p>
      <w:pPr>
        <w:spacing w:line="400" w:lineRule="exact"/>
        <w:ind w:firstLine="480" w:firstLineChars="200"/>
        <w:rPr>
          <w:rFonts w:hint="eastAsia" w:ascii="宋体" w:hAnsi="宋体"/>
          <w:sz w:val="24"/>
        </w:rPr>
      </w:pPr>
      <w:r>
        <w:rPr>
          <w:rFonts w:hint="eastAsia" w:ascii="宋体" w:hAnsi="宋体"/>
          <w:sz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400" w:lineRule="exact"/>
        <w:ind w:firstLine="480" w:firstLineChars="200"/>
        <w:rPr>
          <w:rFonts w:hint="eastAsia" w:ascii="宋体" w:hAnsi="宋体"/>
          <w:sz w:val="24"/>
        </w:rPr>
      </w:pPr>
      <w:r>
        <w:rPr>
          <w:rFonts w:hint="eastAsia" w:ascii="宋体" w:hAnsi="宋体"/>
          <w:sz w:val="24"/>
        </w:rPr>
        <w:t>六、认真履行成交</w:t>
      </w:r>
      <w:r>
        <w:rPr>
          <w:rFonts w:hint="eastAsia" w:ascii="宋体" w:hAnsi="宋体"/>
          <w:sz w:val="24"/>
          <w:lang w:eastAsia="zh-CN"/>
        </w:rPr>
        <w:t>服务</w:t>
      </w:r>
      <w:r>
        <w:rPr>
          <w:rFonts w:hint="eastAsia" w:ascii="宋体" w:hAnsi="宋体"/>
          <w:sz w:val="24"/>
        </w:rPr>
        <w:t>商应承担的责任和义务，全面执行采购合同规定的各项内容，保质保量地按时提供采购</w:t>
      </w:r>
      <w:r>
        <w:rPr>
          <w:rFonts w:hint="eastAsia" w:ascii="宋体" w:hAnsi="宋体"/>
          <w:sz w:val="24"/>
          <w:lang w:eastAsia="zh-CN"/>
        </w:rPr>
        <w:t>项目</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若本企业（单位）发生有悖于上述承诺的行为，愿意接受《中华人民共和国政府采购法》和《政府采购法实施条例》中对</w:t>
      </w:r>
      <w:r>
        <w:rPr>
          <w:rFonts w:hint="eastAsia" w:ascii="宋体" w:hAnsi="宋体"/>
          <w:sz w:val="24"/>
          <w:lang w:eastAsia="zh-CN"/>
        </w:rPr>
        <w:t>服务</w:t>
      </w:r>
      <w:r>
        <w:rPr>
          <w:rFonts w:hint="eastAsia" w:ascii="宋体" w:hAnsi="宋体"/>
          <w:sz w:val="24"/>
        </w:rPr>
        <w:t>商的相关处理。</w:t>
      </w:r>
    </w:p>
    <w:p>
      <w:pPr>
        <w:spacing w:line="400" w:lineRule="exact"/>
        <w:ind w:firstLine="480" w:firstLineChars="200"/>
        <w:rPr>
          <w:rFonts w:hint="eastAsia" w:ascii="宋体" w:hAnsi="宋体"/>
          <w:sz w:val="24"/>
        </w:rPr>
      </w:pPr>
      <w:r>
        <w:rPr>
          <w:rFonts w:hint="eastAsia" w:ascii="宋体" w:hAnsi="宋体"/>
          <w:sz w:val="24"/>
        </w:rPr>
        <w:t>本承诺是采购项目投标报价文件的组成部分。</w:t>
      </w:r>
    </w:p>
    <w:p>
      <w:pPr>
        <w:ind w:firstLine="3855" w:firstLineChars="1600"/>
        <w:rPr>
          <w:rFonts w:hint="eastAsia" w:ascii="宋体" w:hAnsi="宋体"/>
          <w:b/>
          <w:sz w:val="24"/>
        </w:rPr>
      </w:pPr>
    </w:p>
    <w:p>
      <w:pPr>
        <w:ind w:firstLine="3855" w:firstLineChars="1600"/>
        <w:rPr>
          <w:rFonts w:hint="eastAsia" w:ascii="宋体" w:hAnsi="宋体"/>
          <w:b/>
          <w:sz w:val="24"/>
        </w:rPr>
      </w:pPr>
      <w:r>
        <w:rPr>
          <w:rFonts w:hint="eastAsia" w:ascii="宋体" w:hAnsi="宋体"/>
          <w:b/>
          <w:sz w:val="24"/>
        </w:rPr>
        <w:t>投标单位：</w:t>
      </w:r>
      <w:r>
        <w:rPr>
          <w:rFonts w:hint="eastAsia" w:ascii="仿宋_GB2312" w:eastAsia="仿宋_GB2312" w:cs="宋体"/>
          <w:kern w:val="0"/>
          <w:sz w:val="28"/>
          <w:szCs w:val="28"/>
          <w:u w:val="single"/>
        </w:rPr>
        <w:t xml:space="preserve">       </w:t>
      </w:r>
      <w:r>
        <w:rPr>
          <w:rFonts w:hint="eastAsia" w:ascii="宋体" w:hAnsi="宋体"/>
          <w:b/>
          <w:sz w:val="24"/>
        </w:rPr>
        <w:t>（公章）</w:t>
      </w:r>
    </w:p>
    <w:p>
      <w:pPr>
        <w:ind w:firstLine="482" w:firstLineChars="200"/>
        <w:jc w:val="center"/>
        <w:outlineLvl w:val="0"/>
        <w:rPr>
          <w:rFonts w:hint="eastAsia" w:ascii="宋体" w:hAnsi="宋体"/>
          <w:b/>
          <w:sz w:val="24"/>
        </w:rPr>
      </w:pPr>
      <w:r>
        <w:rPr>
          <w:rFonts w:hint="eastAsia" w:ascii="宋体" w:hAnsi="宋体"/>
          <w:b/>
          <w:sz w:val="24"/>
        </w:rPr>
        <w:t xml:space="preserve">     </w:t>
      </w:r>
      <w:bookmarkStart w:id="188" w:name="_Toc30855"/>
      <w:r>
        <w:rPr>
          <w:rFonts w:hint="eastAsia" w:ascii="宋体" w:hAnsi="宋体"/>
          <w:b/>
          <w:sz w:val="24"/>
        </w:rPr>
        <w:t>法定代表人或委托代理人：</w:t>
      </w:r>
      <w:r>
        <w:rPr>
          <w:rFonts w:hint="eastAsia" w:ascii="仿宋_GB2312" w:eastAsia="仿宋_GB2312" w:cs="宋体"/>
          <w:kern w:val="0"/>
          <w:sz w:val="28"/>
          <w:szCs w:val="28"/>
          <w:u w:val="single"/>
        </w:rPr>
        <w:t xml:space="preserve">       </w:t>
      </w:r>
      <w:r>
        <w:rPr>
          <w:rFonts w:hint="eastAsia" w:ascii="宋体" w:hAnsi="宋体"/>
          <w:b/>
          <w:sz w:val="24"/>
        </w:rPr>
        <w:t>（签字或盖章）</w:t>
      </w:r>
      <w:bookmarkEnd w:id="188"/>
    </w:p>
    <w:p>
      <w:pPr>
        <w:ind w:firstLine="482" w:firstLineChars="200"/>
        <w:jc w:val="center"/>
        <w:rPr>
          <w:rFonts w:hint="eastAsia" w:ascii="宋体" w:hAnsi="宋体"/>
          <w:b/>
          <w:sz w:val="24"/>
        </w:rPr>
      </w:pPr>
    </w:p>
    <w:p>
      <w:pPr>
        <w:ind w:firstLine="482" w:firstLineChars="200"/>
        <w:jc w:val="center"/>
        <w:outlineLvl w:val="0"/>
        <w:rPr>
          <w:rFonts w:hint="eastAsia" w:ascii="宋体" w:hAnsi="宋体"/>
          <w:b/>
          <w:sz w:val="24"/>
        </w:rPr>
      </w:pPr>
      <w:r>
        <w:rPr>
          <w:rFonts w:hint="eastAsia" w:ascii="宋体" w:hAnsi="宋体"/>
          <w:b/>
          <w:sz w:val="24"/>
        </w:rPr>
        <w:t xml:space="preserve">              </w:t>
      </w:r>
      <w:bookmarkStart w:id="189" w:name="_Toc29950"/>
      <w:r>
        <w:rPr>
          <w:rFonts w:hint="eastAsia" w:ascii="宋体" w:hAnsi="宋体"/>
          <w:b/>
          <w:sz w:val="24"/>
        </w:rPr>
        <w:t>年   月  日</w:t>
      </w:r>
      <w:bookmarkEnd w:id="189"/>
    </w:p>
    <w:p>
      <w:pPr>
        <w:widowControl/>
        <w:snapToGrid w:val="0"/>
        <w:spacing w:line="360" w:lineRule="auto"/>
        <w:outlineLvl w:val="9"/>
        <w:rPr>
          <w:rFonts w:hint="eastAsia" w:ascii="宋体"/>
          <w:b/>
          <w:sz w:val="28"/>
          <w:szCs w:val="28"/>
        </w:rPr>
      </w:pPr>
      <w:bookmarkStart w:id="190" w:name="_Toc416183237"/>
    </w:p>
    <w:p>
      <w:pPr>
        <w:widowControl/>
        <w:snapToGrid w:val="0"/>
        <w:spacing w:line="360" w:lineRule="auto"/>
        <w:outlineLvl w:val="9"/>
        <w:rPr>
          <w:rFonts w:hint="eastAsia" w:ascii="宋体"/>
          <w:b/>
          <w:sz w:val="28"/>
          <w:szCs w:val="28"/>
        </w:rPr>
      </w:pPr>
      <w:bookmarkStart w:id="191" w:name="_Toc438818360"/>
    </w:p>
    <w:p>
      <w:pPr>
        <w:widowControl/>
        <w:snapToGrid w:val="0"/>
        <w:spacing w:line="360" w:lineRule="auto"/>
        <w:outlineLvl w:val="9"/>
        <w:rPr>
          <w:rFonts w:hint="eastAsia" w:ascii="宋体"/>
          <w:b/>
          <w:sz w:val="28"/>
          <w:szCs w:val="28"/>
        </w:rPr>
        <w:sectPr>
          <w:pgSz w:w="11907" w:h="16840"/>
          <w:pgMar w:top="1361" w:right="1304" w:bottom="1247" w:left="1247" w:header="851" w:footer="992" w:gutter="680"/>
          <w:cols w:space="720" w:num="1"/>
          <w:titlePg/>
          <w:docGrid w:type="lines" w:linePitch="567" w:charSpace="0"/>
        </w:sectPr>
      </w:pPr>
    </w:p>
    <w:p>
      <w:pPr>
        <w:widowControl/>
        <w:snapToGrid w:val="0"/>
        <w:spacing w:line="360" w:lineRule="auto"/>
        <w:outlineLvl w:val="1"/>
        <w:rPr>
          <w:rFonts w:hint="eastAsia" w:ascii="宋体"/>
          <w:b/>
          <w:sz w:val="28"/>
          <w:szCs w:val="28"/>
        </w:rPr>
      </w:pPr>
      <w:bookmarkStart w:id="192" w:name="_Toc29681"/>
      <w:r>
        <w:rPr>
          <w:rFonts w:hint="eastAsia" w:ascii="宋体"/>
          <w:b/>
          <w:sz w:val="28"/>
          <w:szCs w:val="28"/>
        </w:rPr>
        <w:t>附件</w:t>
      </w:r>
      <w:r>
        <w:rPr>
          <w:rFonts w:hint="eastAsia" w:ascii="宋体"/>
          <w:b/>
          <w:sz w:val="28"/>
          <w:szCs w:val="28"/>
          <w:lang w:val="en-US" w:eastAsia="zh-CN"/>
        </w:rPr>
        <w:t>9</w:t>
      </w:r>
      <w:r>
        <w:rPr>
          <w:rFonts w:hint="eastAsia" w:ascii="宋体"/>
          <w:b/>
          <w:sz w:val="28"/>
          <w:szCs w:val="28"/>
        </w:rPr>
        <w:t>：资格证明材料</w:t>
      </w:r>
      <w:bookmarkEnd w:id="190"/>
      <w:bookmarkEnd w:id="191"/>
      <w:bookmarkEnd w:id="192"/>
    </w:p>
    <w:p>
      <w:pPr>
        <w:widowControl/>
        <w:snapToGrid w:val="0"/>
        <w:spacing w:line="360" w:lineRule="auto"/>
        <w:outlineLvl w:val="9"/>
        <w:rPr>
          <w:rFonts w:hint="eastAsia" w:ascii="宋体"/>
          <w:b/>
          <w:sz w:val="28"/>
          <w:szCs w:val="28"/>
        </w:rPr>
      </w:pPr>
    </w:p>
    <w:p>
      <w:pPr>
        <w:spacing w:line="400" w:lineRule="exact"/>
        <w:ind w:firstLine="3090" w:firstLineChars="855"/>
        <w:rPr>
          <w:rFonts w:hint="eastAsia" w:ascii="宋体" w:hAnsi="宋体"/>
          <w:b/>
          <w:sz w:val="36"/>
          <w:szCs w:val="36"/>
        </w:rPr>
      </w:pPr>
      <w:r>
        <w:rPr>
          <w:rFonts w:hint="eastAsia" w:ascii="宋体" w:hAnsi="宋体"/>
          <w:b/>
          <w:sz w:val="36"/>
          <w:szCs w:val="36"/>
        </w:rPr>
        <w:t>资格证明材料</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资格证明材料包括：投标人有效的法人营业执照、税务登记证、组织机构代码证</w:t>
      </w:r>
      <w:r>
        <w:rPr>
          <w:rFonts w:hint="eastAsia" w:ascii="宋体" w:hAnsi="宋体"/>
          <w:sz w:val="24"/>
          <w:lang w:eastAsia="zh-CN"/>
        </w:rPr>
        <w:t>或三证合一营业执照</w:t>
      </w:r>
      <w:r>
        <w:rPr>
          <w:rFonts w:hint="eastAsia" w:ascii="宋体" w:hAnsi="宋体"/>
          <w:sz w:val="24"/>
        </w:rPr>
        <w:t>，投标人认为有必要提供的其他资格证明文件等。如果是非法人资格的投标人，须提供身份证明。</w:t>
      </w:r>
    </w:p>
    <w:p>
      <w:pPr>
        <w:widowControl/>
        <w:snapToGrid w:val="0"/>
        <w:spacing w:line="360" w:lineRule="auto"/>
        <w:outlineLvl w:val="9"/>
        <w:rPr>
          <w:rFonts w:hint="eastAsia" w:ascii="宋体"/>
          <w:b/>
          <w:sz w:val="28"/>
          <w:szCs w:val="28"/>
        </w:rPr>
      </w:pPr>
    </w:p>
    <w:p>
      <w:pPr>
        <w:widowControl/>
        <w:snapToGrid w:val="0"/>
        <w:spacing w:line="360" w:lineRule="auto"/>
        <w:outlineLvl w:val="9"/>
        <w:rPr>
          <w:rFonts w:hint="eastAsia" w:ascii="宋体"/>
          <w:b/>
          <w:sz w:val="28"/>
          <w:szCs w:val="28"/>
        </w:rPr>
      </w:pPr>
    </w:p>
    <w:p>
      <w:pPr>
        <w:widowControl/>
        <w:snapToGrid w:val="0"/>
        <w:spacing w:line="360" w:lineRule="auto"/>
        <w:outlineLvl w:val="9"/>
        <w:rPr>
          <w:rFonts w:hint="eastAsia" w:ascii="宋体"/>
          <w:b/>
          <w:sz w:val="28"/>
          <w:szCs w:val="28"/>
        </w:rPr>
      </w:pPr>
    </w:p>
    <w:p>
      <w:pPr>
        <w:widowControl/>
        <w:snapToGrid w:val="0"/>
        <w:spacing w:line="360" w:lineRule="auto"/>
        <w:outlineLvl w:val="9"/>
        <w:rPr>
          <w:rFonts w:hint="eastAsia" w:ascii="宋体"/>
          <w:b/>
          <w:sz w:val="28"/>
          <w:szCs w:val="28"/>
        </w:rPr>
      </w:pPr>
    </w:p>
    <w:p>
      <w:pPr>
        <w:widowControl/>
        <w:snapToGrid w:val="0"/>
        <w:spacing w:line="360" w:lineRule="auto"/>
        <w:outlineLvl w:val="9"/>
        <w:rPr>
          <w:rFonts w:hint="eastAsia" w:ascii="宋体"/>
          <w:b/>
          <w:sz w:val="28"/>
          <w:szCs w:val="28"/>
        </w:rPr>
      </w:pPr>
    </w:p>
    <w:p>
      <w:pPr>
        <w:widowControl/>
        <w:snapToGrid w:val="0"/>
        <w:spacing w:line="360" w:lineRule="auto"/>
        <w:outlineLvl w:val="9"/>
        <w:rPr>
          <w:rFonts w:hint="eastAsia" w:ascii="宋体"/>
          <w:b/>
          <w:sz w:val="28"/>
          <w:szCs w:val="28"/>
        </w:rPr>
      </w:pPr>
    </w:p>
    <w:p>
      <w:pPr>
        <w:widowControl/>
        <w:snapToGrid w:val="0"/>
        <w:spacing w:line="360" w:lineRule="auto"/>
        <w:outlineLvl w:val="9"/>
        <w:rPr>
          <w:rFonts w:hint="eastAsia" w:ascii="宋体"/>
          <w:b/>
          <w:sz w:val="28"/>
          <w:szCs w:val="28"/>
        </w:rPr>
      </w:pPr>
    </w:p>
    <w:p>
      <w:pPr>
        <w:widowControl/>
        <w:snapToGrid w:val="0"/>
        <w:spacing w:line="360" w:lineRule="auto"/>
        <w:outlineLvl w:val="9"/>
        <w:rPr>
          <w:rFonts w:hint="eastAsia" w:ascii="宋体"/>
          <w:b/>
          <w:sz w:val="28"/>
          <w:szCs w:val="28"/>
        </w:rPr>
      </w:pPr>
    </w:p>
    <w:p>
      <w:pPr>
        <w:widowControl/>
        <w:snapToGrid w:val="0"/>
        <w:spacing w:line="360" w:lineRule="auto"/>
        <w:outlineLvl w:val="9"/>
        <w:rPr>
          <w:rFonts w:hint="eastAsia" w:ascii="宋体"/>
          <w:b/>
          <w:sz w:val="28"/>
          <w:szCs w:val="28"/>
        </w:rPr>
      </w:pPr>
    </w:p>
    <w:p>
      <w:pPr>
        <w:widowControl/>
        <w:snapToGrid w:val="0"/>
        <w:spacing w:line="360" w:lineRule="auto"/>
        <w:outlineLvl w:val="9"/>
        <w:rPr>
          <w:rFonts w:hint="eastAsia" w:ascii="宋体"/>
          <w:b/>
          <w:sz w:val="28"/>
          <w:szCs w:val="28"/>
        </w:rPr>
      </w:pPr>
    </w:p>
    <w:p>
      <w:pPr>
        <w:widowControl/>
        <w:snapToGrid w:val="0"/>
        <w:spacing w:line="360" w:lineRule="auto"/>
        <w:outlineLvl w:val="9"/>
        <w:rPr>
          <w:rFonts w:hint="eastAsia" w:ascii="宋体"/>
          <w:b/>
          <w:sz w:val="28"/>
          <w:szCs w:val="28"/>
        </w:rPr>
      </w:pPr>
    </w:p>
    <w:p>
      <w:pPr>
        <w:widowControl/>
        <w:snapToGrid w:val="0"/>
        <w:spacing w:line="360" w:lineRule="auto"/>
        <w:outlineLvl w:val="9"/>
        <w:rPr>
          <w:rFonts w:hint="eastAsia" w:ascii="宋体"/>
          <w:b/>
          <w:sz w:val="28"/>
          <w:szCs w:val="28"/>
        </w:rPr>
      </w:pPr>
    </w:p>
    <w:p>
      <w:pPr>
        <w:widowControl/>
        <w:snapToGrid w:val="0"/>
        <w:spacing w:line="360" w:lineRule="auto"/>
        <w:outlineLvl w:val="9"/>
        <w:rPr>
          <w:rFonts w:hint="eastAsia" w:ascii="宋体"/>
          <w:b/>
          <w:sz w:val="28"/>
          <w:szCs w:val="28"/>
        </w:rPr>
      </w:pPr>
    </w:p>
    <w:p>
      <w:pPr>
        <w:widowControl/>
        <w:snapToGrid w:val="0"/>
        <w:spacing w:line="360" w:lineRule="auto"/>
        <w:outlineLvl w:val="9"/>
        <w:rPr>
          <w:rFonts w:hint="eastAsia" w:ascii="宋体"/>
          <w:b/>
          <w:sz w:val="28"/>
          <w:szCs w:val="28"/>
        </w:rPr>
      </w:pPr>
    </w:p>
    <w:p>
      <w:pPr>
        <w:widowControl/>
        <w:snapToGrid w:val="0"/>
        <w:spacing w:line="360" w:lineRule="auto"/>
        <w:outlineLvl w:val="9"/>
        <w:rPr>
          <w:rFonts w:hint="eastAsia" w:ascii="宋体"/>
          <w:b/>
          <w:sz w:val="28"/>
          <w:szCs w:val="28"/>
        </w:rPr>
      </w:pPr>
    </w:p>
    <w:p>
      <w:pPr>
        <w:widowControl/>
        <w:snapToGrid w:val="0"/>
        <w:spacing w:line="360" w:lineRule="auto"/>
        <w:outlineLvl w:val="9"/>
        <w:rPr>
          <w:rFonts w:hint="eastAsia" w:ascii="宋体"/>
          <w:b/>
          <w:sz w:val="28"/>
          <w:szCs w:val="28"/>
        </w:rPr>
      </w:pPr>
    </w:p>
    <w:p>
      <w:pPr>
        <w:widowControl/>
        <w:snapToGrid w:val="0"/>
        <w:spacing w:line="360" w:lineRule="auto"/>
        <w:outlineLvl w:val="9"/>
        <w:rPr>
          <w:rFonts w:hint="eastAsia" w:ascii="宋体"/>
          <w:b/>
          <w:sz w:val="28"/>
          <w:szCs w:val="28"/>
        </w:rPr>
      </w:pPr>
    </w:p>
    <w:p>
      <w:pPr>
        <w:widowControl/>
        <w:snapToGrid w:val="0"/>
        <w:spacing w:line="360" w:lineRule="auto"/>
        <w:outlineLvl w:val="9"/>
        <w:rPr>
          <w:rFonts w:hint="eastAsia" w:ascii="宋体"/>
          <w:b/>
          <w:sz w:val="28"/>
          <w:szCs w:val="28"/>
        </w:rPr>
      </w:pPr>
    </w:p>
    <w:p>
      <w:pPr>
        <w:widowControl/>
        <w:snapToGrid w:val="0"/>
        <w:spacing w:line="360" w:lineRule="auto"/>
        <w:outlineLvl w:val="9"/>
        <w:rPr>
          <w:rFonts w:hint="eastAsia" w:ascii="宋体"/>
          <w:b/>
          <w:sz w:val="28"/>
          <w:szCs w:val="28"/>
        </w:rPr>
      </w:pPr>
    </w:p>
    <w:p>
      <w:pPr>
        <w:widowControl/>
        <w:snapToGrid w:val="0"/>
        <w:spacing w:line="360" w:lineRule="auto"/>
        <w:outlineLvl w:val="9"/>
        <w:rPr>
          <w:rFonts w:hint="eastAsia" w:ascii="宋体"/>
          <w:b/>
          <w:sz w:val="28"/>
          <w:szCs w:val="28"/>
        </w:rPr>
      </w:pPr>
    </w:p>
    <w:p>
      <w:pPr>
        <w:widowControl/>
        <w:snapToGrid w:val="0"/>
        <w:spacing w:line="360" w:lineRule="auto"/>
        <w:outlineLvl w:val="1"/>
        <w:rPr>
          <w:rFonts w:hint="eastAsia" w:ascii="宋体"/>
          <w:b/>
          <w:sz w:val="28"/>
          <w:szCs w:val="28"/>
        </w:rPr>
      </w:pPr>
      <w:bookmarkStart w:id="193" w:name="_Toc438818361"/>
      <w:bookmarkStart w:id="194" w:name="_Toc416183238"/>
      <w:bookmarkStart w:id="195" w:name="_Toc17860"/>
      <w:r>
        <w:rPr>
          <w:rFonts w:hint="eastAsia" w:ascii="宋体"/>
          <w:b/>
          <w:sz w:val="28"/>
          <w:szCs w:val="28"/>
        </w:rPr>
        <w:t>附件1</w:t>
      </w:r>
      <w:r>
        <w:rPr>
          <w:rFonts w:hint="eastAsia" w:ascii="宋体"/>
          <w:b/>
          <w:sz w:val="28"/>
          <w:szCs w:val="28"/>
          <w:lang w:val="en-US" w:eastAsia="zh-CN"/>
        </w:rPr>
        <w:t>0</w:t>
      </w:r>
      <w:r>
        <w:rPr>
          <w:rFonts w:hint="eastAsia" w:ascii="宋体"/>
          <w:b/>
          <w:sz w:val="28"/>
          <w:szCs w:val="28"/>
        </w:rPr>
        <w:t>：财务状况、缴纳税收和社会保险凭证证明</w:t>
      </w:r>
      <w:bookmarkEnd w:id="193"/>
      <w:bookmarkEnd w:id="194"/>
      <w:bookmarkEnd w:id="195"/>
    </w:p>
    <w:p>
      <w:pPr>
        <w:autoSpaceDE w:val="0"/>
        <w:autoSpaceDN w:val="0"/>
        <w:adjustRightInd w:val="0"/>
        <w:spacing w:line="400" w:lineRule="exact"/>
        <w:ind w:firstLine="904" w:firstLineChars="250"/>
        <w:jc w:val="center"/>
        <w:rPr>
          <w:rFonts w:hint="eastAsia" w:ascii="宋体" w:hAnsi="宋体"/>
          <w:b/>
          <w:sz w:val="36"/>
          <w:szCs w:val="36"/>
        </w:rPr>
      </w:pPr>
    </w:p>
    <w:p>
      <w:pPr>
        <w:autoSpaceDE w:val="0"/>
        <w:autoSpaceDN w:val="0"/>
        <w:adjustRightInd w:val="0"/>
        <w:spacing w:line="400" w:lineRule="exact"/>
        <w:ind w:firstLine="904" w:firstLineChars="250"/>
        <w:rPr>
          <w:rFonts w:hint="eastAsia" w:ascii="宋体" w:hAnsi="宋体"/>
          <w:b/>
          <w:sz w:val="36"/>
          <w:szCs w:val="36"/>
        </w:rPr>
      </w:pPr>
      <w:r>
        <w:rPr>
          <w:rFonts w:hint="eastAsia" w:ascii="宋体" w:hAnsi="宋体"/>
          <w:b/>
          <w:sz w:val="36"/>
          <w:szCs w:val="36"/>
        </w:rPr>
        <w:t>财务状况、缴纳税收和社会保险凭证证明</w:t>
      </w:r>
    </w:p>
    <w:p>
      <w:pPr>
        <w:autoSpaceDE w:val="0"/>
        <w:autoSpaceDN w:val="0"/>
        <w:adjustRightInd w:val="0"/>
        <w:spacing w:line="400" w:lineRule="exact"/>
        <w:jc w:val="both"/>
        <w:rPr>
          <w:rFonts w:hint="eastAsia" w:ascii="宋体" w:hAnsi="宋体"/>
          <w:b/>
          <w:sz w:val="36"/>
          <w:szCs w:val="36"/>
        </w:rPr>
      </w:pPr>
    </w:p>
    <w:p>
      <w:pPr>
        <w:autoSpaceDE w:val="0"/>
        <w:autoSpaceDN w:val="0"/>
        <w:adjustRightInd w:val="0"/>
        <w:spacing w:line="240" w:lineRule="auto"/>
        <w:ind w:firstLine="600" w:firstLineChars="250"/>
        <w:jc w:val="left"/>
        <w:rPr>
          <w:rFonts w:hint="eastAsia" w:ascii="宋体" w:hAnsi="宋体"/>
          <w:color w:val="auto"/>
          <w:sz w:val="24"/>
        </w:rPr>
      </w:pPr>
      <w:r>
        <w:rPr>
          <w:rFonts w:hint="eastAsia" w:ascii="宋体" w:hAnsi="宋体"/>
          <w:color w:val="auto"/>
          <w:sz w:val="24"/>
        </w:rPr>
        <w:t>按照谈判文件第2.2款（1）中第&lt;2&gt;条规定提供以下相关材料。</w:t>
      </w:r>
    </w:p>
    <w:p>
      <w:pPr>
        <w:autoSpaceDE w:val="0"/>
        <w:autoSpaceDN w:val="0"/>
        <w:spacing w:line="240" w:lineRule="auto"/>
        <w:ind w:firstLine="480"/>
        <w:rPr>
          <w:rFonts w:hint="eastAsia"/>
          <w:color w:val="auto"/>
          <w:sz w:val="24"/>
          <w:lang w:val="zh-CN"/>
        </w:rPr>
      </w:pPr>
      <w:r>
        <w:rPr>
          <w:rFonts w:hint="eastAsia" w:ascii="宋体" w:hAnsi="宋体"/>
          <w:color w:val="auto"/>
          <w:sz w:val="24"/>
          <w:lang w:val="en-US" w:eastAsia="zh-CN"/>
        </w:rPr>
        <w:t>1</w:t>
      </w:r>
      <w:r>
        <w:rPr>
          <w:rFonts w:hint="eastAsia"/>
          <w:color w:val="auto"/>
          <w:sz w:val="24"/>
          <w:lang w:val="en-US" w:eastAsia="zh-CN"/>
        </w:rPr>
        <w:t>、</w:t>
      </w:r>
      <w:r>
        <w:rPr>
          <w:rFonts w:hint="eastAsia"/>
          <w:color w:val="auto"/>
          <w:sz w:val="24"/>
          <w:lang w:val="zh-CN"/>
        </w:rPr>
        <w:t>投标人是法人的，提供基本开户银行近三个月内出具的资信证明（同时提供基本存款账户开户许可证）</w:t>
      </w:r>
      <w:r>
        <w:rPr>
          <w:rFonts w:hint="eastAsia"/>
          <w:color w:val="auto"/>
          <w:sz w:val="24"/>
        </w:rPr>
        <w:t>或2019年度经第三方审计的财务状况报告</w:t>
      </w:r>
      <w:r>
        <w:rPr>
          <w:rFonts w:hint="eastAsia"/>
          <w:color w:val="auto"/>
          <w:sz w:val="24"/>
          <w:lang w:val="zh-CN"/>
        </w:rPr>
        <w:t>（扫描或复印件应全面、完整、清晰），包括资产负债表、现金流量表、利润表和财务（会计）报表附注</w:t>
      </w:r>
      <w:r>
        <w:rPr>
          <w:rFonts w:hint="eastAsia"/>
          <w:color w:val="auto"/>
          <w:sz w:val="24"/>
        </w:rPr>
        <w:t>，</w:t>
      </w:r>
      <w:r>
        <w:rPr>
          <w:rFonts w:hint="eastAsia"/>
          <w:color w:val="auto"/>
          <w:sz w:val="24"/>
          <w:lang w:val="zh-CN"/>
        </w:rPr>
        <w:t>并提供第三方机构的营业执照、执业证书。</w:t>
      </w:r>
      <w:r>
        <w:rPr>
          <w:rFonts w:hint="eastAsia"/>
          <w:color w:val="auto"/>
          <w:sz w:val="24"/>
        </w:rPr>
        <w:t>投标人是其他组织和自然人，没有经审计的财务报告，可以提供基本开户银行出具的资信证明（同时提供基本存</w:t>
      </w:r>
      <w:r>
        <w:rPr>
          <w:rFonts w:hint="eastAsia"/>
          <w:color w:val="auto"/>
          <w:sz w:val="24"/>
          <w:lang w:val="zh-CN"/>
        </w:rPr>
        <w:t>款账户开户许可证）。</w:t>
      </w:r>
    </w:p>
    <w:p>
      <w:pPr>
        <w:autoSpaceDE w:val="0"/>
        <w:autoSpaceDN w:val="0"/>
        <w:spacing w:line="240" w:lineRule="auto"/>
        <w:ind w:firstLine="480" w:firstLineChars="200"/>
        <w:rPr>
          <w:rFonts w:hint="eastAsia"/>
          <w:color w:val="auto"/>
          <w:sz w:val="24"/>
          <w:lang w:val="zh-CN" w:eastAsia="zh-CN"/>
        </w:rPr>
      </w:pPr>
      <w:r>
        <w:rPr>
          <w:rFonts w:hint="eastAsia"/>
          <w:color w:val="auto"/>
          <w:sz w:val="24"/>
          <w:lang w:val="zh-CN"/>
        </w:rPr>
        <w:t>2、</w:t>
      </w:r>
      <w:r>
        <w:rPr>
          <w:rFonts w:hint="eastAsia"/>
          <w:color w:val="auto"/>
          <w:sz w:val="24"/>
          <w:lang w:val="en-US" w:eastAsia="zh-CN"/>
        </w:rPr>
        <w:t>2020年近</w:t>
      </w:r>
      <w:r>
        <w:rPr>
          <w:rFonts w:hint="eastAsia"/>
          <w:color w:val="auto"/>
          <w:sz w:val="24"/>
          <w:lang w:val="zh-CN" w:eastAsia="zh-CN"/>
        </w:rPr>
        <w:t>三</w:t>
      </w:r>
      <w:r>
        <w:rPr>
          <w:rFonts w:hint="eastAsia"/>
          <w:color w:val="auto"/>
          <w:sz w:val="24"/>
          <w:lang w:val="zh-CN"/>
        </w:rPr>
        <w:t>个月依法缴纳税收和社会保险凭证记录的证明材料。如依法免税或不需要缴纳社会保障资金的，应提供相应文件证明</w:t>
      </w:r>
      <w:r>
        <w:rPr>
          <w:rFonts w:hint="eastAsia"/>
          <w:color w:val="auto"/>
          <w:sz w:val="24"/>
          <w:lang w:val="zh-CN" w:eastAsia="zh-CN"/>
        </w:rPr>
        <w:t>。</w:t>
      </w:r>
    </w:p>
    <w:p>
      <w:pPr>
        <w:autoSpaceDE w:val="0"/>
        <w:autoSpaceDN w:val="0"/>
        <w:spacing w:line="240" w:lineRule="auto"/>
        <w:ind w:firstLine="480"/>
        <w:rPr>
          <w:rFonts w:hint="eastAsia"/>
          <w:color w:val="auto"/>
          <w:sz w:val="24"/>
          <w:lang w:val="zh-CN"/>
        </w:rPr>
      </w:pPr>
    </w:p>
    <w:p>
      <w:pPr>
        <w:tabs>
          <w:tab w:val="left" w:pos="168"/>
        </w:tabs>
        <w:adjustRightInd w:val="0"/>
        <w:spacing w:line="400" w:lineRule="exact"/>
        <w:ind w:firstLine="480" w:firstLineChars="200"/>
        <w:textAlignment w:val="baseline"/>
        <w:rPr>
          <w:rFonts w:hint="eastAsia" w:ascii="宋体" w:hAnsi="宋体"/>
          <w:color w:val="000000"/>
          <w:sz w:val="24"/>
        </w:rPr>
      </w:pPr>
    </w:p>
    <w:p>
      <w:pPr>
        <w:widowControl/>
        <w:snapToGrid w:val="0"/>
        <w:spacing w:line="360" w:lineRule="auto"/>
        <w:outlineLvl w:val="9"/>
        <w:rPr>
          <w:rFonts w:hint="eastAsia" w:ascii="宋体" w:hAnsi="宋体"/>
          <w:b/>
          <w:sz w:val="24"/>
        </w:rPr>
      </w:pPr>
    </w:p>
    <w:p>
      <w:pPr>
        <w:spacing w:line="400" w:lineRule="exact"/>
        <w:rPr>
          <w:rFonts w:hint="eastAsia" w:ascii="宋体" w:hAnsi="宋体"/>
          <w:b/>
          <w:bCs/>
          <w:sz w:val="28"/>
          <w:szCs w:val="28"/>
        </w:rPr>
      </w:pPr>
    </w:p>
    <w:p>
      <w:pPr>
        <w:spacing w:line="400" w:lineRule="exact"/>
        <w:rPr>
          <w:rFonts w:hint="eastAsia" w:ascii="宋体" w:hAnsi="宋体"/>
          <w:b/>
          <w:bCs/>
          <w:sz w:val="28"/>
          <w:szCs w:val="28"/>
        </w:rPr>
      </w:pPr>
    </w:p>
    <w:p>
      <w:pPr>
        <w:spacing w:line="400" w:lineRule="exact"/>
        <w:rPr>
          <w:rFonts w:hint="eastAsia" w:ascii="宋体" w:hAnsi="宋体"/>
          <w:b/>
          <w:bCs/>
          <w:sz w:val="28"/>
          <w:szCs w:val="28"/>
        </w:rPr>
      </w:pPr>
    </w:p>
    <w:p>
      <w:pPr>
        <w:spacing w:line="400" w:lineRule="exact"/>
        <w:rPr>
          <w:rFonts w:hint="eastAsia" w:ascii="宋体" w:hAnsi="宋体"/>
          <w:b/>
          <w:bCs/>
          <w:sz w:val="28"/>
          <w:szCs w:val="28"/>
        </w:rPr>
      </w:pPr>
    </w:p>
    <w:p>
      <w:pPr>
        <w:spacing w:line="400" w:lineRule="exact"/>
        <w:rPr>
          <w:rFonts w:hint="eastAsia" w:ascii="宋体" w:hAnsi="宋体"/>
          <w:b/>
          <w:bCs/>
          <w:sz w:val="28"/>
          <w:szCs w:val="28"/>
        </w:rPr>
      </w:pPr>
    </w:p>
    <w:p>
      <w:pPr>
        <w:spacing w:line="400" w:lineRule="exact"/>
        <w:rPr>
          <w:rFonts w:hint="eastAsia" w:ascii="宋体" w:hAnsi="宋体"/>
          <w:b/>
          <w:bCs/>
          <w:sz w:val="28"/>
          <w:szCs w:val="28"/>
        </w:rPr>
      </w:pPr>
    </w:p>
    <w:p>
      <w:pPr>
        <w:spacing w:line="400" w:lineRule="exact"/>
        <w:rPr>
          <w:rFonts w:hint="eastAsia" w:ascii="宋体" w:hAnsi="宋体"/>
          <w:b/>
          <w:bCs/>
          <w:sz w:val="28"/>
          <w:szCs w:val="28"/>
        </w:rPr>
      </w:pPr>
    </w:p>
    <w:p>
      <w:pPr>
        <w:spacing w:line="400" w:lineRule="exact"/>
        <w:rPr>
          <w:rFonts w:hint="eastAsia" w:ascii="宋体" w:hAnsi="宋体"/>
          <w:b/>
          <w:bCs/>
          <w:sz w:val="28"/>
          <w:szCs w:val="28"/>
        </w:rPr>
      </w:pPr>
    </w:p>
    <w:p>
      <w:pPr>
        <w:spacing w:line="400" w:lineRule="exact"/>
        <w:rPr>
          <w:rFonts w:hint="eastAsia" w:ascii="宋体" w:hAnsi="宋体"/>
          <w:b/>
          <w:bCs/>
          <w:sz w:val="28"/>
          <w:szCs w:val="28"/>
        </w:rPr>
      </w:pPr>
    </w:p>
    <w:p>
      <w:pPr>
        <w:spacing w:line="400" w:lineRule="exact"/>
        <w:rPr>
          <w:rFonts w:hint="eastAsia" w:ascii="宋体" w:hAnsi="宋体"/>
          <w:b/>
          <w:bCs/>
          <w:sz w:val="28"/>
          <w:szCs w:val="28"/>
        </w:rPr>
      </w:pPr>
    </w:p>
    <w:p>
      <w:pPr>
        <w:spacing w:line="400" w:lineRule="exact"/>
        <w:rPr>
          <w:rFonts w:hint="eastAsia" w:ascii="宋体" w:hAnsi="宋体"/>
          <w:b/>
          <w:bCs/>
          <w:sz w:val="28"/>
          <w:szCs w:val="28"/>
        </w:rPr>
      </w:pPr>
    </w:p>
    <w:p>
      <w:pPr>
        <w:spacing w:line="400" w:lineRule="exact"/>
        <w:rPr>
          <w:rFonts w:hint="eastAsia" w:ascii="宋体" w:hAnsi="宋体"/>
          <w:b/>
          <w:bCs/>
          <w:sz w:val="28"/>
          <w:szCs w:val="28"/>
        </w:rPr>
      </w:pPr>
    </w:p>
    <w:p>
      <w:pPr>
        <w:spacing w:line="400" w:lineRule="exact"/>
        <w:rPr>
          <w:rFonts w:hint="eastAsia" w:ascii="宋体" w:hAnsi="宋体"/>
          <w:b/>
          <w:bCs/>
          <w:sz w:val="28"/>
          <w:szCs w:val="28"/>
        </w:rPr>
      </w:pPr>
    </w:p>
    <w:p>
      <w:pPr>
        <w:pStyle w:val="2"/>
        <w:spacing w:before="0" w:after="0" w:line="360" w:lineRule="auto"/>
        <w:outlineLvl w:val="9"/>
        <w:rPr>
          <w:rFonts w:hint="eastAsia" w:ascii="宋体"/>
          <w:b w:val="0"/>
          <w:sz w:val="28"/>
          <w:szCs w:val="28"/>
        </w:rPr>
      </w:pPr>
      <w:bookmarkStart w:id="196" w:name="_Toc433122962"/>
      <w:bookmarkStart w:id="197" w:name="_Toc416183239"/>
      <w:bookmarkStart w:id="198" w:name="_Toc438818362"/>
    </w:p>
    <w:p>
      <w:pPr>
        <w:pStyle w:val="2"/>
        <w:spacing w:before="0" w:after="0" w:line="360" w:lineRule="auto"/>
        <w:outlineLvl w:val="9"/>
        <w:rPr>
          <w:rFonts w:hint="eastAsia" w:ascii="宋体"/>
          <w:b w:val="0"/>
          <w:sz w:val="28"/>
          <w:szCs w:val="28"/>
        </w:rPr>
        <w:sectPr>
          <w:pgSz w:w="11907" w:h="16840"/>
          <w:pgMar w:top="1361" w:right="1304" w:bottom="1247" w:left="1247" w:header="851" w:footer="992" w:gutter="680"/>
          <w:cols w:space="720" w:num="1"/>
          <w:titlePg/>
          <w:docGrid w:type="lines" w:linePitch="567" w:charSpace="0"/>
        </w:sectPr>
      </w:pPr>
    </w:p>
    <w:p>
      <w:pPr>
        <w:pStyle w:val="2"/>
        <w:spacing w:before="0" w:after="0" w:line="360" w:lineRule="auto"/>
        <w:rPr>
          <w:rFonts w:hint="eastAsia" w:ascii="宋体" w:hAnsi="宋体" w:eastAsia="宋体" w:cs="宋体"/>
          <w:sz w:val="28"/>
          <w:szCs w:val="28"/>
        </w:rPr>
      </w:pPr>
      <w:bookmarkStart w:id="199" w:name="_Toc8506"/>
      <w:r>
        <w:rPr>
          <w:rFonts w:hint="eastAsia" w:ascii="宋体"/>
          <w:b w:val="0"/>
          <w:sz w:val="28"/>
          <w:szCs w:val="28"/>
        </w:rPr>
        <w:t>附件</w:t>
      </w:r>
      <w:r>
        <w:rPr>
          <w:rFonts w:hint="eastAsia" w:ascii="宋体"/>
          <w:sz w:val="28"/>
          <w:szCs w:val="28"/>
        </w:rPr>
        <w:t>1</w:t>
      </w:r>
      <w:r>
        <w:rPr>
          <w:rFonts w:hint="eastAsia" w:ascii="宋体"/>
          <w:sz w:val="28"/>
          <w:szCs w:val="28"/>
          <w:lang w:val="en-US" w:eastAsia="zh-CN"/>
        </w:rPr>
        <w:t>1</w:t>
      </w:r>
      <w:r>
        <w:rPr>
          <w:rFonts w:hint="eastAsia" w:ascii="宋体" w:hAnsi="宋体" w:eastAsia="宋体" w:cs="宋体"/>
          <w:sz w:val="28"/>
          <w:szCs w:val="28"/>
        </w:rPr>
        <w:t>：谈判保证金缴纳凭证格式</w:t>
      </w:r>
      <w:bookmarkEnd w:id="196"/>
      <w:bookmarkEnd w:id="199"/>
    </w:p>
    <w:p>
      <w:pPr>
        <w:spacing w:line="360" w:lineRule="auto"/>
        <w:jc w:val="center"/>
        <w:rPr>
          <w:rFonts w:hint="eastAsia" w:ascii="宋体" w:hAnsi="宋体" w:cs="宋体"/>
          <w:b/>
          <w:bCs/>
          <w:sz w:val="36"/>
          <w:szCs w:val="36"/>
        </w:rPr>
      </w:pPr>
      <w:r>
        <w:rPr>
          <w:rFonts w:hint="eastAsia" w:ascii="宋体" w:hAnsi="宋体" w:cs="宋体"/>
          <w:b/>
          <w:bCs/>
          <w:sz w:val="36"/>
          <w:szCs w:val="36"/>
        </w:rPr>
        <w:t>谈判保证金</w:t>
      </w:r>
    </w:p>
    <w:p>
      <w:pPr>
        <w:numPr>
          <w:ilvl w:val="0"/>
          <w:numId w:val="0"/>
        </w:numPr>
        <w:spacing w:line="400" w:lineRule="exact"/>
        <w:ind w:firstLine="482" w:firstLineChars="200"/>
        <w:rPr>
          <w:rFonts w:hint="eastAsia" w:ascii="宋体" w:hAnsi="宋体"/>
          <w:sz w:val="24"/>
        </w:rPr>
      </w:pPr>
      <w:r>
        <w:rPr>
          <w:rFonts w:hint="eastAsia" w:ascii="宋体" w:hAnsi="宋体"/>
          <w:sz w:val="24"/>
        </w:rPr>
        <w:t>附银行开具的针对本项目的谈判保证金缴款证明复印件（加盖公章）,需提供开户许可证。</w:t>
      </w:r>
    </w:p>
    <w:p>
      <w:pPr>
        <w:widowControl/>
        <w:snapToGrid w:val="0"/>
        <w:spacing w:line="360" w:lineRule="auto"/>
        <w:outlineLvl w:val="1"/>
        <w:rPr>
          <w:rFonts w:hint="eastAsia" w:ascii="宋体"/>
          <w:b/>
          <w:sz w:val="36"/>
          <w:szCs w:val="36"/>
        </w:rPr>
      </w:pPr>
      <w:r>
        <w:rPr>
          <w:rFonts w:hint="eastAsia" w:ascii="宋体" w:hAnsi="宋体" w:cs="宋体"/>
          <w:sz w:val="24"/>
        </w:rPr>
        <w:br w:type="page"/>
      </w:r>
      <w:bookmarkStart w:id="200" w:name="_Toc9527"/>
      <w:r>
        <w:rPr>
          <w:rFonts w:hint="eastAsia" w:ascii="宋体"/>
          <w:b/>
          <w:sz w:val="28"/>
          <w:szCs w:val="28"/>
        </w:rPr>
        <w:t>附件1</w:t>
      </w:r>
      <w:bookmarkStart w:id="201" w:name="_Toc325726045"/>
      <w:bookmarkStart w:id="202" w:name="_Toc376936780"/>
      <w:bookmarkStart w:id="203" w:name="_Toc365019586"/>
      <w:r>
        <w:rPr>
          <w:rFonts w:hint="eastAsia" w:ascii="宋体"/>
          <w:b/>
          <w:sz w:val="28"/>
          <w:szCs w:val="28"/>
          <w:lang w:val="en-US" w:eastAsia="zh-CN"/>
        </w:rPr>
        <w:t>2</w:t>
      </w:r>
      <w:r>
        <w:rPr>
          <w:rFonts w:hint="eastAsia" w:ascii="宋体"/>
          <w:b/>
          <w:sz w:val="28"/>
          <w:szCs w:val="28"/>
        </w:rPr>
        <w:t>：投标相关资料</w:t>
      </w:r>
      <w:bookmarkEnd w:id="197"/>
      <w:bookmarkEnd w:id="198"/>
      <w:bookmarkEnd w:id="200"/>
    </w:p>
    <w:p>
      <w:pPr>
        <w:autoSpaceDE w:val="0"/>
        <w:autoSpaceDN w:val="0"/>
        <w:adjustRightInd w:val="0"/>
        <w:spacing w:line="360" w:lineRule="auto"/>
        <w:jc w:val="center"/>
        <w:rPr>
          <w:rFonts w:ascii="宋体" w:hAnsi="宋体" w:cs="Arial"/>
          <w:bCs/>
          <w:sz w:val="40"/>
          <w:szCs w:val="36"/>
          <w:lang w:val="zh-CN"/>
        </w:rPr>
      </w:pPr>
      <w:r>
        <w:rPr>
          <w:rFonts w:hint="eastAsia" w:ascii="宋体" w:hAnsi="宋体" w:cs="宋体"/>
          <w:b/>
          <w:bCs/>
          <w:kern w:val="0"/>
          <w:sz w:val="32"/>
          <w:szCs w:val="30"/>
          <w:lang w:val="zh-CN"/>
        </w:rPr>
        <w:t>服务</w:t>
      </w:r>
      <w:r>
        <w:rPr>
          <w:rFonts w:ascii="宋体" w:hAnsi="宋体" w:cs="宋体"/>
          <w:b/>
          <w:bCs/>
          <w:kern w:val="0"/>
          <w:sz w:val="32"/>
          <w:szCs w:val="30"/>
          <w:lang w:val="zh-CN"/>
        </w:rPr>
        <w:t>相关资料</w:t>
      </w:r>
    </w:p>
    <w:p>
      <w:pPr>
        <w:tabs>
          <w:tab w:val="left" w:pos="168"/>
        </w:tabs>
        <w:spacing w:line="360" w:lineRule="auto"/>
        <w:ind w:firstLine="482" w:firstLineChars="200"/>
        <w:textAlignment w:val="baseline"/>
        <w:rPr>
          <w:rFonts w:ascii="宋体" w:hAnsi="宋体" w:cs="宋体"/>
          <w:kern w:val="0"/>
          <w:sz w:val="24"/>
          <w:lang w:val="zh-CN"/>
        </w:rPr>
      </w:pPr>
      <w:r>
        <w:rPr>
          <w:rFonts w:hint="eastAsia" w:ascii="宋体" w:hAnsi="宋体" w:cs="宋体"/>
          <w:kern w:val="0"/>
          <w:sz w:val="24"/>
          <w:lang w:val="zh-CN"/>
        </w:rPr>
        <w:t>根据采购项目内容，提供服务相关资料；扫描（或复印）件应全面、完整、清晰并加盖服务商公章。</w:t>
      </w:r>
    </w:p>
    <w:p>
      <w:pPr>
        <w:autoSpaceDE w:val="0"/>
        <w:autoSpaceDN w:val="0"/>
        <w:adjustRightInd w:val="0"/>
        <w:spacing w:line="400" w:lineRule="exact"/>
        <w:ind w:firstLine="482" w:firstLineChars="200"/>
        <w:jc w:val="left"/>
        <w:rPr>
          <w:rFonts w:hint="eastAsia" w:ascii="宋体" w:hAnsi="宋体"/>
          <w:sz w:val="24"/>
        </w:rPr>
      </w:pPr>
    </w:p>
    <w:p>
      <w:pPr>
        <w:autoSpaceDE w:val="0"/>
        <w:autoSpaceDN w:val="0"/>
        <w:adjustRightInd w:val="0"/>
        <w:spacing w:line="400" w:lineRule="exact"/>
        <w:ind w:firstLine="482" w:firstLineChars="200"/>
        <w:jc w:val="left"/>
        <w:rPr>
          <w:rFonts w:hint="eastAsia" w:ascii="宋体" w:hAnsi="宋体"/>
          <w:sz w:val="24"/>
        </w:rPr>
      </w:pPr>
    </w:p>
    <w:p>
      <w:pPr>
        <w:autoSpaceDE w:val="0"/>
        <w:autoSpaceDN w:val="0"/>
        <w:adjustRightInd w:val="0"/>
        <w:spacing w:line="400" w:lineRule="exact"/>
        <w:ind w:firstLine="482" w:firstLineChars="200"/>
        <w:jc w:val="left"/>
        <w:rPr>
          <w:rFonts w:hint="eastAsia" w:ascii="宋体" w:hAnsi="宋体"/>
          <w:sz w:val="24"/>
        </w:rPr>
      </w:pPr>
    </w:p>
    <w:p>
      <w:pPr>
        <w:autoSpaceDE w:val="0"/>
        <w:autoSpaceDN w:val="0"/>
        <w:adjustRightInd w:val="0"/>
        <w:spacing w:line="400" w:lineRule="exact"/>
        <w:ind w:firstLine="482" w:firstLineChars="200"/>
        <w:jc w:val="left"/>
        <w:rPr>
          <w:rFonts w:hint="eastAsia" w:ascii="宋体" w:hAnsi="宋体"/>
          <w:sz w:val="24"/>
        </w:rPr>
      </w:pPr>
    </w:p>
    <w:p>
      <w:pPr>
        <w:autoSpaceDE w:val="0"/>
        <w:autoSpaceDN w:val="0"/>
        <w:adjustRightInd w:val="0"/>
        <w:spacing w:line="400" w:lineRule="exact"/>
        <w:ind w:firstLine="482" w:firstLineChars="200"/>
        <w:jc w:val="left"/>
        <w:rPr>
          <w:rFonts w:hint="eastAsia" w:ascii="宋体" w:hAnsi="宋体"/>
          <w:sz w:val="24"/>
        </w:rPr>
      </w:pPr>
    </w:p>
    <w:bookmarkEnd w:id="201"/>
    <w:p>
      <w:pPr>
        <w:spacing w:line="400" w:lineRule="exact"/>
        <w:ind w:firstLine="482" w:firstLineChars="200"/>
        <w:rPr>
          <w:rFonts w:hint="eastAsia" w:ascii="宋体" w:hAnsi="宋体"/>
          <w:b/>
          <w:bCs/>
          <w:sz w:val="24"/>
        </w:rPr>
      </w:pPr>
    </w:p>
    <w:bookmarkEnd w:id="202"/>
    <w:bookmarkEnd w:id="203"/>
    <w:p>
      <w:pPr>
        <w:spacing w:line="360" w:lineRule="auto"/>
        <w:ind w:firstLine="482" w:firstLineChars="200"/>
        <w:rPr>
          <w:rFonts w:hint="eastAsia" w:ascii="宋体" w:hAnsi="宋体"/>
          <w:b/>
          <w:bCs/>
          <w:sz w:val="24"/>
        </w:rPr>
      </w:pPr>
    </w:p>
    <w:p>
      <w:pPr>
        <w:spacing w:line="360" w:lineRule="auto"/>
        <w:ind w:firstLine="482" w:firstLineChars="200"/>
        <w:rPr>
          <w:rFonts w:hint="eastAsia" w:ascii="宋体" w:hAnsi="宋体"/>
          <w:b/>
          <w:bCs/>
          <w:sz w:val="24"/>
        </w:rPr>
      </w:pPr>
    </w:p>
    <w:p>
      <w:pPr>
        <w:spacing w:line="360" w:lineRule="auto"/>
        <w:ind w:firstLine="482" w:firstLineChars="200"/>
        <w:rPr>
          <w:rFonts w:hint="eastAsia"/>
          <w:sz w:val="24"/>
        </w:rPr>
      </w:pPr>
    </w:p>
    <w:p>
      <w:pPr>
        <w:spacing w:line="360" w:lineRule="auto"/>
        <w:ind w:firstLine="482" w:firstLineChars="200"/>
        <w:rPr>
          <w:rFonts w:hint="eastAsia"/>
          <w:sz w:val="24"/>
        </w:rPr>
      </w:pPr>
    </w:p>
    <w:p>
      <w:pPr>
        <w:spacing w:line="360" w:lineRule="auto"/>
        <w:ind w:firstLine="482" w:firstLineChars="200"/>
        <w:rPr>
          <w:rFonts w:hint="eastAsia"/>
          <w:sz w:val="24"/>
        </w:rPr>
      </w:pPr>
    </w:p>
    <w:p>
      <w:pPr>
        <w:spacing w:line="360" w:lineRule="auto"/>
        <w:ind w:firstLine="482" w:firstLineChars="200"/>
        <w:rPr>
          <w:rFonts w:hint="eastAsia"/>
          <w:sz w:val="24"/>
        </w:rPr>
      </w:pPr>
    </w:p>
    <w:p>
      <w:pPr>
        <w:spacing w:line="360" w:lineRule="auto"/>
        <w:ind w:firstLine="482" w:firstLineChars="200"/>
        <w:rPr>
          <w:rFonts w:hint="eastAsia"/>
          <w:sz w:val="24"/>
        </w:rPr>
      </w:pPr>
    </w:p>
    <w:p>
      <w:pPr>
        <w:spacing w:line="360" w:lineRule="auto"/>
        <w:ind w:firstLine="482" w:firstLineChars="200"/>
        <w:rPr>
          <w:rFonts w:hint="eastAsia"/>
          <w:sz w:val="24"/>
        </w:rPr>
      </w:pPr>
    </w:p>
    <w:p>
      <w:pPr>
        <w:spacing w:line="360" w:lineRule="auto"/>
        <w:ind w:firstLine="482" w:firstLineChars="200"/>
        <w:rPr>
          <w:rFonts w:hint="eastAsia"/>
          <w:sz w:val="24"/>
        </w:rPr>
      </w:pPr>
    </w:p>
    <w:p>
      <w:pPr>
        <w:widowControl/>
        <w:snapToGrid w:val="0"/>
        <w:spacing w:line="360" w:lineRule="auto"/>
        <w:outlineLvl w:val="9"/>
        <w:rPr>
          <w:rFonts w:hint="eastAsia" w:ascii="宋体" w:hAnsi="宋体"/>
          <w:b/>
          <w:bCs/>
          <w:sz w:val="24"/>
        </w:rPr>
      </w:pPr>
    </w:p>
    <w:p>
      <w:pPr>
        <w:widowControl/>
        <w:snapToGrid w:val="0"/>
        <w:spacing w:line="360" w:lineRule="auto"/>
        <w:outlineLvl w:val="9"/>
        <w:rPr>
          <w:rFonts w:hint="eastAsia" w:ascii="宋体"/>
          <w:b/>
          <w:sz w:val="28"/>
          <w:szCs w:val="28"/>
        </w:rPr>
      </w:pPr>
      <w:bookmarkStart w:id="204" w:name="_Toc416183241"/>
    </w:p>
    <w:bookmarkEnd w:id="204"/>
    <w:p>
      <w:pPr>
        <w:widowControl/>
        <w:snapToGrid w:val="0"/>
        <w:spacing w:line="360" w:lineRule="auto"/>
        <w:outlineLvl w:val="9"/>
        <w:rPr>
          <w:rFonts w:hint="eastAsia" w:ascii="宋体"/>
          <w:b/>
          <w:sz w:val="28"/>
          <w:szCs w:val="28"/>
        </w:rPr>
        <w:sectPr>
          <w:pgSz w:w="11907" w:h="16840"/>
          <w:pgMar w:top="1361" w:right="1304" w:bottom="1247" w:left="1247" w:header="851" w:footer="992" w:gutter="680"/>
          <w:cols w:space="720" w:num="1"/>
          <w:titlePg/>
          <w:docGrid w:type="linesAndChars" w:linePitch="567" w:charSpace="273"/>
        </w:sectPr>
      </w:pPr>
      <w:bookmarkStart w:id="205" w:name="_Toc416183243"/>
      <w:bookmarkStart w:id="206" w:name="_Toc438818366"/>
    </w:p>
    <w:p>
      <w:pPr>
        <w:widowControl/>
        <w:snapToGrid w:val="0"/>
        <w:spacing w:line="360" w:lineRule="auto"/>
        <w:outlineLvl w:val="1"/>
        <w:rPr>
          <w:rFonts w:hint="eastAsia" w:ascii="宋体"/>
          <w:b/>
          <w:sz w:val="28"/>
          <w:szCs w:val="28"/>
        </w:rPr>
      </w:pPr>
      <w:bookmarkStart w:id="207" w:name="_Toc31382"/>
      <w:r>
        <w:rPr>
          <w:rFonts w:hint="eastAsia" w:ascii="宋体"/>
          <w:b/>
          <w:sz w:val="28"/>
          <w:szCs w:val="28"/>
        </w:rPr>
        <w:t>附件1</w:t>
      </w:r>
      <w:r>
        <w:rPr>
          <w:rFonts w:hint="eastAsia" w:ascii="宋体"/>
          <w:b/>
          <w:sz w:val="28"/>
          <w:szCs w:val="28"/>
          <w:lang w:val="en-US" w:eastAsia="zh-CN"/>
        </w:rPr>
        <w:t>3</w:t>
      </w:r>
      <w:r>
        <w:rPr>
          <w:rFonts w:hint="eastAsia" w:ascii="宋体"/>
          <w:b/>
          <w:sz w:val="28"/>
          <w:szCs w:val="28"/>
        </w:rPr>
        <w:t>：投标人最终报价表</w:t>
      </w:r>
      <w:bookmarkEnd w:id="205"/>
      <w:bookmarkEnd w:id="206"/>
      <w:bookmarkEnd w:id="207"/>
    </w:p>
    <w:p>
      <w:pPr>
        <w:spacing w:line="400" w:lineRule="exact"/>
        <w:ind w:firstLine="2364" w:firstLineChars="655"/>
        <w:rPr>
          <w:rFonts w:hint="eastAsia" w:ascii="宋体"/>
          <w:b/>
          <w:sz w:val="36"/>
          <w:szCs w:val="36"/>
        </w:rPr>
      </w:pPr>
    </w:p>
    <w:p>
      <w:pPr>
        <w:spacing w:line="360" w:lineRule="auto"/>
        <w:jc w:val="center"/>
        <w:rPr>
          <w:rFonts w:ascii="宋体" w:hAnsi="宋体"/>
          <w:b/>
          <w:sz w:val="32"/>
          <w:szCs w:val="36"/>
        </w:rPr>
      </w:pPr>
      <w:bookmarkStart w:id="208" w:name="_Toc416183244"/>
      <w:bookmarkStart w:id="209" w:name="_Toc376936782"/>
      <w:bookmarkStart w:id="210" w:name="_Toc325726051"/>
      <w:r>
        <w:rPr>
          <w:rFonts w:hint="eastAsia" w:ascii="宋体" w:hAnsi="宋体"/>
          <w:b/>
          <w:sz w:val="32"/>
          <w:szCs w:val="36"/>
          <w:lang w:val="zh-CN"/>
        </w:rPr>
        <w:t>谈判</w:t>
      </w:r>
      <w:r>
        <w:rPr>
          <w:rFonts w:hint="eastAsia" w:ascii="宋体" w:hAnsi="宋体"/>
          <w:b/>
          <w:sz w:val="32"/>
          <w:szCs w:val="36"/>
        </w:rPr>
        <w:t>最终报价表</w:t>
      </w:r>
    </w:p>
    <w:p>
      <w:pPr>
        <w:spacing w:line="360" w:lineRule="auto"/>
        <w:rPr>
          <w:rFonts w:ascii="宋体" w:hAnsi="宋体"/>
          <w:b/>
          <w:sz w:val="28"/>
          <w:szCs w:val="28"/>
        </w:rPr>
      </w:pPr>
      <w:r>
        <w:rPr>
          <w:rFonts w:hint="eastAsia" w:ascii="宋体" w:hAnsi="宋体"/>
          <w:b/>
          <w:sz w:val="24"/>
          <w:szCs w:val="28"/>
          <w:lang w:val="zh-CN"/>
        </w:rPr>
        <w:t>谈判</w:t>
      </w:r>
      <w:r>
        <w:rPr>
          <w:rFonts w:hint="eastAsia" w:ascii="宋体" w:hAnsi="宋体"/>
          <w:b/>
          <w:sz w:val="24"/>
          <w:szCs w:val="28"/>
          <w:lang w:eastAsia="zh-CN"/>
        </w:rPr>
        <w:t>服务</w:t>
      </w:r>
      <w:r>
        <w:rPr>
          <w:rFonts w:hint="eastAsia" w:ascii="宋体" w:hAnsi="宋体"/>
          <w:b/>
          <w:sz w:val="24"/>
          <w:szCs w:val="28"/>
        </w:rPr>
        <w:t xml:space="preserve">商名称： </w:t>
      </w:r>
      <w:r>
        <w:rPr>
          <w:rFonts w:hint="eastAsia" w:ascii="宋体" w:hAnsi="宋体"/>
          <w:b/>
          <w:sz w:val="28"/>
          <w:szCs w:val="28"/>
        </w:rPr>
        <w:t xml:space="preserve">                                       </w:t>
      </w:r>
      <w:r>
        <w:rPr>
          <w:rFonts w:hint="eastAsia" w:ascii="宋体" w:hAnsi="宋体"/>
          <w:b/>
          <w:sz w:val="24"/>
        </w:rPr>
        <w:t>单位：元</w:t>
      </w:r>
    </w:p>
    <w:tbl>
      <w:tblPr>
        <w:tblStyle w:val="13"/>
        <w:tblW w:w="0" w:type="auto"/>
        <w:jc w:val="center"/>
        <w:tblLayout w:type="fixed"/>
        <w:tblCellMar>
          <w:top w:w="0" w:type="dxa"/>
          <w:left w:w="108" w:type="dxa"/>
          <w:bottom w:w="0" w:type="dxa"/>
          <w:right w:w="108" w:type="dxa"/>
        </w:tblCellMar>
      </w:tblPr>
      <w:tblGrid>
        <w:gridCol w:w="2966"/>
        <w:gridCol w:w="3188"/>
        <w:gridCol w:w="2129"/>
        <w:gridCol w:w="1685"/>
      </w:tblGrid>
      <w:tr>
        <w:tblPrEx>
          <w:tblCellMar>
            <w:top w:w="0" w:type="dxa"/>
            <w:left w:w="108" w:type="dxa"/>
            <w:bottom w:w="0" w:type="dxa"/>
            <w:right w:w="108" w:type="dxa"/>
          </w:tblCellMar>
        </w:tblPrEx>
        <w:trPr>
          <w:trHeight w:val="1996" w:hRule="atLeast"/>
          <w:jc w:val="center"/>
        </w:trPr>
        <w:tc>
          <w:tcPr>
            <w:tcW w:w="296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sz w:val="24"/>
                <w:lang w:val="zh-CN"/>
              </w:rPr>
            </w:pPr>
            <w:r>
              <w:rPr>
                <w:rFonts w:ascii="Arial" w:hAnsi="Arial" w:cs="Arial"/>
                <w:bCs/>
                <w:sz w:val="24"/>
                <w:lang w:val="zh-CN"/>
              </w:rPr>
              <w:t>项目名称</w:t>
            </w: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ind w:firstLine="482"/>
              <w:jc w:val="center"/>
              <w:rPr>
                <w:rFonts w:ascii="Arial" w:hAnsi="Arial" w:cs="Arial"/>
                <w:lang w:val="zh-CN"/>
              </w:rPr>
            </w:pPr>
            <w:r>
              <w:rPr>
                <w:rFonts w:ascii="Arial" w:hAnsi="Arial" w:cs="Arial"/>
                <w:bCs/>
                <w:sz w:val="24"/>
                <w:lang w:val="zh-CN"/>
              </w:rPr>
              <w:t>投标报价</w:t>
            </w:r>
          </w:p>
        </w:tc>
        <w:tc>
          <w:tcPr>
            <w:tcW w:w="212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hint="eastAsia" w:ascii="Arial" w:hAnsi="Arial" w:cs="Arial"/>
                <w:bCs/>
                <w:sz w:val="24"/>
                <w:lang w:val="zh-CN"/>
              </w:rPr>
            </w:pPr>
          </w:p>
          <w:p>
            <w:pPr>
              <w:autoSpaceDE w:val="0"/>
              <w:autoSpaceDN w:val="0"/>
              <w:spacing w:line="360" w:lineRule="auto"/>
              <w:jc w:val="center"/>
              <w:rPr>
                <w:rFonts w:ascii="Arial" w:hAnsi="Arial" w:cs="Arial"/>
                <w:bCs/>
                <w:sz w:val="24"/>
                <w:lang w:val="zh-CN"/>
              </w:rPr>
            </w:pPr>
            <w:r>
              <w:rPr>
                <w:rFonts w:hint="eastAsia" w:ascii="Arial" w:hAnsi="Arial" w:cs="Arial"/>
                <w:bCs/>
                <w:sz w:val="24"/>
                <w:lang w:val="zh-CN"/>
              </w:rPr>
              <w:t>服务</w:t>
            </w:r>
            <w:r>
              <w:rPr>
                <w:rFonts w:ascii="Arial" w:hAnsi="Arial" w:cs="Arial"/>
                <w:bCs/>
                <w:sz w:val="24"/>
                <w:lang w:val="zh-CN"/>
              </w:rPr>
              <w:t>期</w:t>
            </w:r>
          </w:p>
          <w:p>
            <w:pPr>
              <w:autoSpaceDE w:val="0"/>
              <w:autoSpaceDN w:val="0"/>
              <w:spacing w:line="360" w:lineRule="auto"/>
              <w:jc w:val="center"/>
              <w:rPr>
                <w:rFonts w:hint="eastAsia" w:ascii="Arial" w:hAnsi="Arial" w:cs="Arial"/>
                <w:sz w:val="24"/>
                <w:lang w:val="zh-CN"/>
              </w:rPr>
            </w:pPr>
          </w:p>
        </w:tc>
        <w:tc>
          <w:tcPr>
            <w:tcW w:w="1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r>
              <w:rPr>
                <w:rFonts w:ascii="Arial" w:hAnsi="Arial" w:cs="Arial"/>
                <w:bCs/>
                <w:sz w:val="24"/>
                <w:lang w:val="zh-CN"/>
              </w:rPr>
              <w:t>备注</w:t>
            </w:r>
          </w:p>
        </w:tc>
      </w:tr>
      <w:tr>
        <w:tblPrEx>
          <w:tblCellMar>
            <w:top w:w="0" w:type="dxa"/>
            <w:left w:w="108" w:type="dxa"/>
            <w:bottom w:w="0" w:type="dxa"/>
            <w:right w:w="108" w:type="dxa"/>
          </w:tblCellMar>
        </w:tblPrEx>
        <w:trPr>
          <w:trHeight w:val="555" w:hRule="atLeast"/>
          <w:jc w:val="center"/>
        </w:trPr>
        <w:tc>
          <w:tcPr>
            <w:tcW w:w="2966" w:type="dxa"/>
            <w:vMerge w:val="restart"/>
            <w:tcBorders>
              <w:top w:val="single" w:color="000000" w:sz="6" w:space="0"/>
              <w:left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ascii="Arial" w:hAnsi="Arial" w:cs="Arial"/>
                <w:lang w:val="zh-CN"/>
              </w:rPr>
            </w:pPr>
            <w:r>
              <w:rPr>
                <w:rFonts w:ascii="Arial" w:hAnsi="Arial" w:cs="Arial"/>
                <w:bCs/>
                <w:sz w:val="24"/>
                <w:lang w:val="zh-CN"/>
              </w:rPr>
              <w:t>大写：</w:t>
            </w:r>
          </w:p>
        </w:tc>
        <w:tc>
          <w:tcPr>
            <w:tcW w:w="2129" w:type="dxa"/>
            <w:vMerge w:val="restart"/>
            <w:tcBorders>
              <w:top w:val="single" w:color="000000" w:sz="6" w:space="0"/>
              <w:left w:val="single" w:color="000000" w:sz="6" w:space="0"/>
              <w:right w:val="single" w:color="000000" w:sz="6" w:space="0"/>
            </w:tcBorders>
            <w:shd w:val="clear" w:color="000000" w:fill="FFFFFF"/>
            <w:noWrap w:val="0"/>
            <w:vAlign w:val="center"/>
          </w:tcPr>
          <w:p>
            <w:pPr>
              <w:autoSpaceDE w:val="0"/>
              <w:autoSpaceDN w:val="0"/>
              <w:spacing w:line="360" w:lineRule="auto"/>
              <w:ind w:firstLine="197"/>
              <w:jc w:val="center"/>
              <w:rPr>
                <w:rFonts w:ascii="Arial" w:hAnsi="Arial" w:cs="Arial"/>
                <w:lang w:val="zh-CN"/>
              </w:rPr>
            </w:pPr>
          </w:p>
        </w:tc>
        <w:tc>
          <w:tcPr>
            <w:tcW w:w="1685"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r>
      <w:tr>
        <w:tblPrEx>
          <w:tblCellMar>
            <w:top w:w="0" w:type="dxa"/>
            <w:left w:w="108" w:type="dxa"/>
            <w:bottom w:w="0" w:type="dxa"/>
            <w:right w:w="108" w:type="dxa"/>
          </w:tblCellMar>
        </w:tblPrEx>
        <w:trPr>
          <w:trHeight w:val="577" w:hRule="atLeast"/>
          <w:jc w:val="center"/>
        </w:trPr>
        <w:tc>
          <w:tcPr>
            <w:tcW w:w="2966" w:type="dxa"/>
            <w:vMerge w:val="continue"/>
            <w:tcBorders>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rPr>
                <w:rFonts w:ascii="Arial" w:hAnsi="Arial" w:cs="Arial"/>
                <w:lang w:val="zh-CN"/>
              </w:rPr>
            </w:pPr>
            <w:r>
              <w:rPr>
                <w:rFonts w:ascii="Arial" w:hAnsi="Arial" w:cs="Arial"/>
                <w:bCs/>
                <w:sz w:val="24"/>
                <w:lang w:val="zh-CN"/>
              </w:rPr>
              <w:t>小写：</w:t>
            </w:r>
          </w:p>
        </w:tc>
        <w:tc>
          <w:tcPr>
            <w:tcW w:w="2129" w:type="dxa"/>
            <w:vMerge w:val="continue"/>
            <w:tcBorders>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c>
          <w:tcPr>
            <w:tcW w:w="1685"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spacing w:line="360" w:lineRule="auto"/>
              <w:jc w:val="center"/>
              <w:rPr>
                <w:rFonts w:ascii="Arial" w:hAnsi="Arial" w:cs="Arial"/>
                <w:lang w:val="zh-CN"/>
              </w:rPr>
            </w:pPr>
          </w:p>
        </w:tc>
      </w:tr>
      <w:tr>
        <w:tblPrEx>
          <w:tblCellMar>
            <w:top w:w="0" w:type="dxa"/>
            <w:left w:w="108" w:type="dxa"/>
            <w:bottom w:w="0" w:type="dxa"/>
            <w:right w:w="108" w:type="dxa"/>
          </w:tblCellMar>
        </w:tblPrEx>
        <w:trPr>
          <w:trHeight w:val="1283" w:hRule="atLeast"/>
          <w:jc w:val="center"/>
        </w:trPr>
        <w:tc>
          <w:tcPr>
            <w:tcW w:w="9968"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spacing w:line="360" w:lineRule="auto"/>
              <w:rPr>
                <w:rFonts w:ascii="Arial" w:hAnsi="Arial" w:cs="Arial"/>
                <w:lang w:val="zh-CN"/>
              </w:rPr>
            </w:pPr>
            <w:r>
              <w:rPr>
                <w:rFonts w:ascii="Arial" w:hAnsi="Arial" w:cs="Arial"/>
                <w:bCs/>
                <w:sz w:val="24"/>
                <w:lang w:val="zh-CN"/>
              </w:rPr>
              <w:t>优惠承诺及其他：</w:t>
            </w:r>
          </w:p>
        </w:tc>
      </w:tr>
    </w:tbl>
    <w:p>
      <w:pPr>
        <w:spacing w:line="360" w:lineRule="auto"/>
        <w:rPr>
          <w:rFonts w:hint="eastAsia" w:ascii="宋体" w:hAnsi="宋体" w:cs="宋体"/>
          <w:b/>
          <w:bCs/>
          <w:sz w:val="24"/>
        </w:rPr>
      </w:pPr>
      <w:r>
        <w:rPr>
          <w:rFonts w:hint="eastAsia" w:ascii="宋体" w:hAnsi="宋体" w:cs="宋体"/>
          <w:b/>
          <w:bCs/>
          <w:sz w:val="24"/>
        </w:rPr>
        <w:t>注：此表不需装订在《响应文件》中</w:t>
      </w:r>
      <w:r>
        <w:rPr>
          <w:rFonts w:hint="eastAsia" w:ascii="宋体" w:hAnsi="宋体" w:cs="宋体"/>
          <w:b/>
          <w:bCs/>
          <w:sz w:val="24"/>
          <w:lang w:eastAsia="zh-CN"/>
        </w:rPr>
        <w:t>与最终分项报价</w:t>
      </w:r>
      <w:r>
        <w:rPr>
          <w:rFonts w:hint="eastAsia" w:ascii="宋体" w:hAnsi="宋体" w:cs="宋体"/>
          <w:b/>
          <w:bCs/>
          <w:sz w:val="24"/>
        </w:rPr>
        <w:t>由</w:t>
      </w:r>
      <w:r>
        <w:rPr>
          <w:rFonts w:hint="eastAsia" w:ascii="宋体" w:hAnsi="宋体" w:cs="宋体"/>
          <w:b/>
          <w:bCs/>
          <w:sz w:val="24"/>
          <w:lang w:eastAsia="zh-CN"/>
        </w:rPr>
        <w:t>服务</w:t>
      </w:r>
      <w:r>
        <w:rPr>
          <w:rFonts w:hint="eastAsia" w:ascii="宋体" w:hAnsi="宋体" w:cs="宋体"/>
          <w:b/>
          <w:bCs/>
          <w:sz w:val="24"/>
        </w:rPr>
        <w:t>商在参加谈判前先将</w:t>
      </w:r>
      <w:r>
        <w:rPr>
          <w:rFonts w:hint="eastAsia" w:ascii="宋体" w:hAnsi="宋体" w:cs="宋体"/>
          <w:b/>
          <w:bCs/>
          <w:sz w:val="24"/>
          <w:lang w:eastAsia="zh-CN"/>
        </w:rPr>
        <w:t>服务</w:t>
      </w:r>
      <w:r>
        <w:rPr>
          <w:rFonts w:hint="eastAsia" w:ascii="宋体" w:hAnsi="宋体" w:cs="宋体"/>
          <w:b/>
          <w:bCs/>
          <w:sz w:val="24"/>
        </w:rPr>
        <w:t>商公章盖好、法人代表或授权代表签字，待递交时当场填写此表。</w:t>
      </w:r>
    </w:p>
    <w:p>
      <w:pPr>
        <w:spacing w:line="360" w:lineRule="auto"/>
        <w:rPr>
          <w:rFonts w:hint="eastAsia" w:ascii="宋体" w:hAnsi="宋体" w:cs="宋体"/>
          <w:kern w:val="0"/>
          <w:sz w:val="24"/>
        </w:rPr>
      </w:pPr>
    </w:p>
    <w:p>
      <w:pPr>
        <w:tabs>
          <w:tab w:val="left" w:pos="168"/>
        </w:tabs>
        <w:adjustRightInd w:val="0"/>
        <w:ind w:firstLine="3091" w:firstLineChars="1100"/>
        <w:textAlignment w:val="baseline"/>
        <w:rPr>
          <w:rFonts w:hint="eastAsia" w:ascii="宋体" w:hAnsi="宋体"/>
          <w:b/>
          <w:bCs/>
          <w:sz w:val="28"/>
        </w:rPr>
      </w:pPr>
    </w:p>
    <w:p>
      <w:pPr>
        <w:tabs>
          <w:tab w:val="left" w:pos="168"/>
        </w:tabs>
        <w:adjustRightInd w:val="0"/>
        <w:textAlignment w:val="baseline"/>
        <w:rPr>
          <w:rFonts w:hint="eastAsia" w:ascii="宋体" w:hAnsi="宋体"/>
          <w:b/>
          <w:bCs/>
          <w:sz w:val="28"/>
        </w:rPr>
      </w:pPr>
    </w:p>
    <w:p>
      <w:pPr>
        <w:ind w:firstLine="3735" w:firstLineChars="1550"/>
        <w:rPr>
          <w:rFonts w:hint="eastAsia" w:ascii="宋体" w:hAnsi="宋体"/>
          <w:b/>
          <w:sz w:val="24"/>
        </w:rPr>
      </w:pPr>
      <w:r>
        <w:rPr>
          <w:rFonts w:hint="eastAsia" w:ascii="宋体" w:hAnsi="宋体"/>
          <w:b/>
          <w:sz w:val="24"/>
        </w:rPr>
        <w:t>投标单位：</w:t>
      </w:r>
      <w:r>
        <w:rPr>
          <w:rFonts w:hint="eastAsia" w:ascii="仿宋_GB2312" w:eastAsia="仿宋_GB2312" w:cs="宋体"/>
          <w:kern w:val="0"/>
          <w:sz w:val="28"/>
          <w:szCs w:val="28"/>
          <w:u w:val="single"/>
        </w:rPr>
        <w:t xml:space="preserve">       </w:t>
      </w:r>
      <w:r>
        <w:rPr>
          <w:rFonts w:hint="eastAsia" w:ascii="宋体" w:hAnsi="宋体"/>
          <w:b/>
          <w:sz w:val="24"/>
        </w:rPr>
        <w:t>（公章）</w:t>
      </w:r>
    </w:p>
    <w:p>
      <w:pPr>
        <w:ind w:firstLine="482" w:firstLineChars="200"/>
        <w:jc w:val="center"/>
        <w:outlineLvl w:val="0"/>
        <w:rPr>
          <w:rFonts w:ascii="宋体" w:hAnsi="宋体"/>
          <w:b/>
          <w:sz w:val="24"/>
        </w:rPr>
      </w:pPr>
      <w:r>
        <w:rPr>
          <w:rFonts w:hint="eastAsia" w:ascii="宋体" w:hAnsi="宋体"/>
          <w:b/>
          <w:sz w:val="24"/>
        </w:rPr>
        <w:t xml:space="preserve">     </w:t>
      </w:r>
      <w:bookmarkStart w:id="211" w:name="_Toc10538"/>
      <w:r>
        <w:rPr>
          <w:rFonts w:hint="eastAsia" w:ascii="宋体" w:hAnsi="宋体"/>
          <w:b/>
          <w:sz w:val="24"/>
        </w:rPr>
        <w:t>法定代表人或委托代理人：</w:t>
      </w:r>
      <w:r>
        <w:rPr>
          <w:rFonts w:hint="eastAsia" w:ascii="仿宋_GB2312" w:eastAsia="仿宋_GB2312" w:cs="宋体"/>
          <w:kern w:val="0"/>
          <w:sz w:val="28"/>
          <w:szCs w:val="28"/>
          <w:u w:val="single"/>
        </w:rPr>
        <w:t xml:space="preserve">       </w:t>
      </w:r>
      <w:r>
        <w:rPr>
          <w:rFonts w:hint="eastAsia" w:ascii="宋体" w:hAnsi="宋体"/>
          <w:b/>
          <w:sz w:val="24"/>
        </w:rPr>
        <w:t>（签字或盖章）</w:t>
      </w:r>
      <w:bookmarkEnd w:id="211"/>
    </w:p>
    <w:p>
      <w:pPr>
        <w:ind w:firstLine="482" w:firstLineChars="200"/>
        <w:jc w:val="center"/>
        <w:outlineLvl w:val="0"/>
        <w:rPr>
          <w:rFonts w:hint="eastAsia" w:ascii="宋体" w:hAnsi="宋体"/>
          <w:b/>
          <w:sz w:val="24"/>
        </w:rPr>
      </w:pPr>
      <w:r>
        <w:rPr>
          <w:rFonts w:hint="eastAsia" w:ascii="宋体" w:hAnsi="宋体"/>
          <w:b/>
          <w:sz w:val="24"/>
        </w:rPr>
        <w:t xml:space="preserve">              </w:t>
      </w:r>
      <w:bookmarkStart w:id="212" w:name="_Toc22858"/>
      <w:r>
        <w:rPr>
          <w:rFonts w:hint="eastAsia" w:ascii="宋体" w:hAnsi="宋体"/>
          <w:b/>
          <w:sz w:val="24"/>
        </w:rPr>
        <w:t>年   月  日</w:t>
      </w:r>
      <w:bookmarkEnd w:id="212"/>
    </w:p>
    <w:p>
      <w:pPr>
        <w:ind w:firstLine="482" w:firstLineChars="200"/>
        <w:jc w:val="center"/>
        <w:rPr>
          <w:rFonts w:hint="eastAsia" w:ascii="宋体" w:hAnsi="宋体"/>
          <w:b/>
          <w:sz w:val="24"/>
        </w:rPr>
        <w:sectPr>
          <w:pgSz w:w="11907" w:h="16840"/>
          <w:pgMar w:top="1361" w:right="1304" w:bottom="1247" w:left="1247" w:header="851" w:footer="992" w:gutter="680"/>
          <w:cols w:space="720" w:num="1"/>
          <w:titlePg/>
          <w:docGrid w:type="linesAndChars" w:linePitch="567" w:charSpace="273"/>
        </w:sectPr>
      </w:pPr>
    </w:p>
    <w:p>
      <w:pPr>
        <w:widowControl/>
        <w:snapToGrid w:val="0"/>
        <w:spacing w:line="360" w:lineRule="auto"/>
        <w:outlineLvl w:val="1"/>
        <w:rPr>
          <w:rFonts w:hint="eastAsia" w:ascii="宋体"/>
          <w:b/>
          <w:sz w:val="36"/>
          <w:szCs w:val="36"/>
        </w:rPr>
      </w:pPr>
      <w:r>
        <w:rPr>
          <w:rFonts w:hint="eastAsia" w:ascii="宋体"/>
          <w:b/>
          <w:sz w:val="28"/>
          <w:szCs w:val="28"/>
        </w:rPr>
        <w:t>附件</w:t>
      </w:r>
      <w:r>
        <w:rPr>
          <w:rFonts w:hint="eastAsia" w:ascii="宋体"/>
          <w:b/>
          <w:sz w:val="28"/>
          <w:szCs w:val="28"/>
          <w:lang w:val="en-US" w:eastAsia="zh-CN"/>
        </w:rPr>
        <w:t>1</w:t>
      </w:r>
      <w:r>
        <w:rPr>
          <w:rFonts w:hint="eastAsia" w:ascii="宋体"/>
          <w:b/>
          <w:sz w:val="28"/>
          <w:szCs w:val="28"/>
        </w:rPr>
        <w:t>4：</w:t>
      </w:r>
      <w:r>
        <w:rPr>
          <w:rFonts w:hint="eastAsia" w:ascii="宋体"/>
          <w:b/>
          <w:sz w:val="28"/>
          <w:szCs w:val="28"/>
          <w:lang w:eastAsia="zh-CN"/>
        </w:rPr>
        <w:t>最终</w:t>
      </w:r>
      <w:r>
        <w:rPr>
          <w:rFonts w:hint="eastAsia" w:ascii="宋体"/>
          <w:b/>
          <w:sz w:val="28"/>
          <w:szCs w:val="28"/>
        </w:rPr>
        <w:t>分项报价表</w:t>
      </w:r>
    </w:p>
    <w:p>
      <w:pPr>
        <w:autoSpaceDE w:val="0"/>
        <w:autoSpaceDN w:val="0"/>
        <w:adjustRightInd w:val="0"/>
        <w:spacing w:line="360" w:lineRule="auto"/>
        <w:jc w:val="center"/>
        <w:rPr>
          <w:rFonts w:ascii="宋体" w:hAnsi="宋体" w:cs="宋体"/>
          <w:b/>
          <w:bCs/>
          <w:kern w:val="0"/>
          <w:sz w:val="32"/>
          <w:szCs w:val="30"/>
          <w:lang w:val="zh-CN"/>
        </w:rPr>
      </w:pPr>
      <w:r>
        <w:rPr>
          <w:rFonts w:hint="eastAsia" w:ascii="宋体" w:hAnsi="宋体" w:cs="宋体"/>
          <w:b/>
          <w:bCs/>
          <w:kern w:val="0"/>
          <w:sz w:val="32"/>
          <w:szCs w:val="30"/>
          <w:lang w:val="zh-CN"/>
        </w:rPr>
        <w:t>最终分项报价表</w:t>
      </w:r>
    </w:p>
    <w:p>
      <w:pPr>
        <w:spacing w:line="360" w:lineRule="auto"/>
        <w:rPr>
          <w:rFonts w:ascii="宋体" w:hAnsi="宋体" w:cs="宋体"/>
          <w:b/>
          <w:bCs/>
          <w:kern w:val="0"/>
          <w:sz w:val="24"/>
          <w:lang w:val="zh-CN"/>
        </w:rPr>
      </w:pPr>
      <w:r>
        <w:rPr>
          <w:rFonts w:hint="eastAsia" w:ascii="宋体" w:hAnsi="宋体" w:cs="宋体"/>
          <w:b/>
          <w:bCs/>
          <w:kern w:val="0"/>
          <w:sz w:val="24"/>
          <w:lang w:val="zh-CN"/>
        </w:rPr>
        <w:t>采购项目名称:</w:t>
      </w:r>
      <w:r>
        <w:rPr>
          <w:rFonts w:ascii="宋体" w:hAnsi="宋体" w:cs="宋体"/>
          <w:b/>
          <w:bCs/>
          <w:kern w:val="0"/>
          <w:sz w:val="24"/>
          <w:lang w:val="zh-CN"/>
        </w:rPr>
        <w:t xml:space="preserve">                    </w:t>
      </w:r>
      <w:r>
        <w:rPr>
          <w:rFonts w:hint="eastAsia" w:ascii="宋体" w:hAnsi="宋体" w:cs="宋体"/>
          <w:b/>
          <w:bCs/>
          <w:kern w:val="0"/>
          <w:sz w:val="24"/>
          <w:lang w:val="zh-CN"/>
        </w:rPr>
        <w:t xml:space="preserve">  采购项目编号：</w:t>
      </w:r>
    </w:p>
    <w:p>
      <w:pPr>
        <w:spacing w:line="360" w:lineRule="auto"/>
        <w:jc w:val="right"/>
        <w:rPr>
          <w:rFonts w:ascii="宋体" w:hAnsi="宋体"/>
          <w:lang w:val="zh-CN"/>
        </w:rPr>
      </w:pPr>
      <w:r>
        <w:rPr>
          <w:rFonts w:ascii="宋体" w:hAnsi="宋体" w:cs="宋体"/>
          <w:bCs/>
          <w:kern w:val="0"/>
          <w:sz w:val="24"/>
          <w:lang w:val="zh-CN"/>
        </w:rPr>
        <w:t>单位</w:t>
      </w:r>
      <w:r>
        <w:rPr>
          <w:rFonts w:hint="eastAsia" w:ascii="宋体" w:hAnsi="宋体" w:cs="宋体"/>
          <w:bCs/>
          <w:kern w:val="0"/>
          <w:sz w:val="24"/>
          <w:lang w:val="zh-CN"/>
        </w:rPr>
        <w:t>：</w:t>
      </w:r>
      <w:r>
        <w:rPr>
          <w:rFonts w:ascii="宋体" w:hAnsi="宋体" w:cs="宋体"/>
          <w:bCs/>
          <w:kern w:val="0"/>
          <w:sz w:val="24"/>
          <w:lang w:val="zh-CN"/>
        </w:rPr>
        <w:t>人民币</w:t>
      </w:r>
      <w:r>
        <w:rPr>
          <w:rFonts w:hint="eastAsia" w:ascii="宋体" w:hAnsi="宋体" w:cs="宋体"/>
          <w:bCs/>
          <w:kern w:val="0"/>
          <w:sz w:val="24"/>
          <w:lang w:val="zh-CN"/>
        </w:rPr>
        <w:t>（</w:t>
      </w:r>
      <w:r>
        <w:rPr>
          <w:rFonts w:ascii="宋体" w:hAnsi="宋体" w:cs="宋体"/>
          <w:bCs/>
          <w:kern w:val="0"/>
          <w:sz w:val="24"/>
          <w:lang w:val="zh-CN"/>
        </w:rPr>
        <w:t>元</w:t>
      </w:r>
      <w:r>
        <w:rPr>
          <w:rFonts w:hint="eastAsia" w:ascii="宋体" w:hAnsi="宋体" w:cs="宋体"/>
          <w:bCs/>
          <w:kern w:val="0"/>
          <w:sz w:val="24"/>
          <w:lang w:val="zh-CN"/>
        </w:rPr>
        <w:t>）</w:t>
      </w:r>
    </w:p>
    <w:tbl>
      <w:tblPr>
        <w:tblStyle w:val="13"/>
        <w:tblW w:w="0" w:type="auto"/>
        <w:jc w:val="center"/>
        <w:tblLayout w:type="fixed"/>
        <w:tblCellMar>
          <w:top w:w="0" w:type="dxa"/>
          <w:left w:w="108" w:type="dxa"/>
          <w:bottom w:w="0" w:type="dxa"/>
          <w:right w:w="108" w:type="dxa"/>
        </w:tblCellMar>
      </w:tblPr>
      <w:tblGrid>
        <w:gridCol w:w="826"/>
        <w:gridCol w:w="1403"/>
        <w:gridCol w:w="14"/>
        <w:gridCol w:w="1416"/>
        <w:gridCol w:w="1417"/>
        <w:gridCol w:w="1983"/>
        <w:gridCol w:w="1275"/>
        <w:gridCol w:w="1702"/>
      </w:tblGrid>
      <w:tr>
        <w:tblPrEx>
          <w:tblCellMar>
            <w:top w:w="0" w:type="dxa"/>
            <w:left w:w="108" w:type="dxa"/>
            <w:bottom w:w="0" w:type="dxa"/>
            <w:right w:w="108" w:type="dxa"/>
          </w:tblCellMar>
        </w:tblPrEx>
        <w:trPr>
          <w:trHeight w:val="870" w:hRule="atLeast"/>
          <w:jc w:val="center"/>
        </w:trPr>
        <w:tc>
          <w:tcPr>
            <w:tcW w:w="826"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ascii="Arial" w:hAnsi="Arial" w:cs="Arial"/>
                <w:bCs/>
                <w:sz w:val="24"/>
                <w:lang w:val="zh-CN"/>
              </w:rPr>
            </w:pPr>
            <w:r>
              <w:rPr>
                <w:rFonts w:hint="eastAsia" w:ascii="Arial" w:hAnsi="Arial" w:cs="Arial"/>
                <w:bCs/>
                <w:sz w:val="24"/>
                <w:lang w:val="zh-CN"/>
              </w:rPr>
              <w:t>序号</w:t>
            </w:r>
          </w:p>
        </w:tc>
        <w:tc>
          <w:tcPr>
            <w:tcW w:w="1403" w:type="dxa"/>
            <w:tcBorders>
              <w:top w:val="single" w:color="auto" w:sz="8" w:space="0"/>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r>
              <w:rPr>
                <w:rFonts w:hint="eastAsia" w:ascii="Arial" w:hAnsi="Arial" w:cs="Arial"/>
                <w:bCs/>
                <w:sz w:val="24"/>
                <w:lang w:val="zh-CN"/>
              </w:rPr>
              <w:t>服务名称</w:t>
            </w:r>
          </w:p>
        </w:tc>
        <w:tc>
          <w:tcPr>
            <w:tcW w:w="1430" w:type="dxa"/>
            <w:gridSpan w:val="2"/>
            <w:tcBorders>
              <w:top w:val="single" w:color="auto" w:sz="8" w:space="0"/>
              <w:left w:val="nil"/>
              <w:bottom w:val="single" w:color="auto" w:sz="8" w:space="0"/>
              <w:right w:val="single" w:color="auto" w:sz="8" w:space="0"/>
            </w:tcBorders>
            <w:noWrap w:val="0"/>
            <w:vAlign w:val="center"/>
          </w:tcPr>
          <w:p>
            <w:pPr>
              <w:spacing w:line="360" w:lineRule="auto"/>
              <w:rPr>
                <w:rFonts w:hint="eastAsia" w:ascii="Arial" w:hAnsi="Arial" w:cs="Arial"/>
                <w:bCs/>
                <w:sz w:val="24"/>
                <w:lang w:val="zh-CN"/>
              </w:rPr>
            </w:pPr>
            <w:r>
              <w:rPr>
                <w:rFonts w:hint="eastAsia" w:ascii="Arial" w:hAnsi="Arial" w:cs="Arial"/>
                <w:bCs/>
                <w:sz w:val="24"/>
                <w:lang w:val="zh-CN"/>
              </w:rPr>
              <w:t>服务内容</w:t>
            </w:r>
          </w:p>
        </w:tc>
        <w:tc>
          <w:tcPr>
            <w:tcW w:w="1417" w:type="dxa"/>
            <w:tcBorders>
              <w:top w:val="single" w:color="auto" w:sz="8" w:space="0"/>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r>
              <w:rPr>
                <w:rFonts w:hint="eastAsia" w:ascii="Arial" w:hAnsi="Arial" w:cs="Arial"/>
                <w:bCs/>
                <w:sz w:val="24"/>
                <w:lang w:val="zh-CN"/>
              </w:rPr>
              <w:t>单价</w:t>
            </w:r>
          </w:p>
        </w:tc>
        <w:tc>
          <w:tcPr>
            <w:tcW w:w="1983" w:type="dxa"/>
            <w:tcBorders>
              <w:top w:val="single" w:color="auto" w:sz="8" w:space="0"/>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r>
              <w:rPr>
                <w:rFonts w:hint="eastAsia" w:ascii="Arial" w:hAnsi="Arial" w:cs="Arial"/>
                <w:bCs/>
                <w:sz w:val="24"/>
                <w:lang w:val="zh-CN"/>
              </w:rPr>
              <w:t>数量及单位</w:t>
            </w:r>
          </w:p>
        </w:tc>
        <w:tc>
          <w:tcPr>
            <w:tcW w:w="1275" w:type="dxa"/>
            <w:tcBorders>
              <w:top w:val="single" w:color="auto" w:sz="8" w:space="0"/>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r>
              <w:rPr>
                <w:rFonts w:hint="eastAsia" w:ascii="Arial" w:hAnsi="Arial" w:cs="Arial"/>
                <w:bCs/>
                <w:sz w:val="24"/>
                <w:lang w:val="zh-CN"/>
              </w:rPr>
              <w:t>合计</w:t>
            </w:r>
          </w:p>
        </w:tc>
        <w:tc>
          <w:tcPr>
            <w:tcW w:w="1702" w:type="dxa"/>
            <w:tcBorders>
              <w:top w:val="single" w:color="auto" w:sz="8" w:space="0"/>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r>
              <w:rPr>
                <w:rFonts w:hint="eastAsia" w:ascii="Arial" w:hAnsi="Arial" w:cs="Arial"/>
                <w:bCs/>
                <w:sz w:val="24"/>
                <w:lang w:val="zh-CN"/>
              </w:rPr>
              <w:t>备注</w:t>
            </w:r>
          </w:p>
        </w:tc>
      </w:tr>
      <w:tr>
        <w:tblPrEx>
          <w:tblCellMar>
            <w:top w:w="0" w:type="dxa"/>
            <w:left w:w="108" w:type="dxa"/>
            <w:bottom w:w="0" w:type="dxa"/>
            <w:right w:w="108" w:type="dxa"/>
          </w:tblCellMar>
        </w:tblPrEx>
        <w:trPr>
          <w:trHeight w:val="646" w:hRule="atLeast"/>
          <w:jc w:val="center"/>
        </w:trPr>
        <w:tc>
          <w:tcPr>
            <w:tcW w:w="826" w:type="dxa"/>
            <w:tcBorders>
              <w:top w:val="nil"/>
              <w:left w:val="single" w:color="auto" w:sz="8" w:space="0"/>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r>
              <w:rPr>
                <w:rFonts w:hint="eastAsia" w:ascii="Arial" w:hAnsi="Arial" w:cs="Arial"/>
                <w:bCs/>
                <w:sz w:val="24"/>
                <w:lang w:val="zh-CN"/>
              </w:rPr>
              <w:t>1</w:t>
            </w:r>
          </w:p>
        </w:tc>
        <w:tc>
          <w:tcPr>
            <w:tcW w:w="1403"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430" w:type="dxa"/>
            <w:gridSpan w:val="2"/>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417"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983"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275"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702" w:type="dxa"/>
            <w:tcBorders>
              <w:top w:val="nil"/>
              <w:left w:val="nil"/>
              <w:bottom w:val="single" w:color="auto" w:sz="8" w:space="0"/>
              <w:right w:val="single" w:color="auto" w:sz="8" w:space="0"/>
            </w:tcBorders>
            <w:noWrap w:val="0"/>
            <w:vAlign w:val="center"/>
          </w:tcPr>
          <w:p>
            <w:pPr>
              <w:spacing w:line="360" w:lineRule="auto"/>
              <w:rPr>
                <w:rFonts w:hint="eastAsia" w:ascii="Arial" w:hAnsi="Arial" w:cs="Arial"/>
                <w:bCs/>
                <w:sz w:val="24"/>
                <w:lang w:val="zh-CN"/>
              </w:rPr>
            </w:pPr>
          </w:p>
        </w:tc>
      </w:tr>
      <w:tr>
        <w:tblPrEx>
          <w:tblCellMar>
            <w:top w:w="0" w:type="dxa"/>
            <w:left w:w="108" w:type="dxa"/>
            <w:bottom w:w="0" w:type="dxa"/>
            <w:right w:w="108" w:type="dxa"/>
          </w:tblCellMar>
        </w:tblPrEx>
        <w:trPr>
          <w:trHeight w:val="554" w:hRule="atLeast"/>
          <w:jc w:val="center"/>
        </w:trPr>
        <w:tc>
          <w:tcPr>
            <w:tcW w:w="826" w:type="dxa"/>
            <w:tcBorders>
              <w:top w:val="nil"/>
              <w:left w:val="single" w:color="auto" w:sz="8" w:space="0"/>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r>
              <w:rPr>
                <w:rFonts w:hint="eastAsia" w:ascii="Arial" w:hAnsi="Arial" w:cs="Arial"/>
                <w:bCs/>
                <w:sz w:val="24"/>
                <w:lang w:val="zh-CN"/>
              </w:rPr>
              <w:t>2</w:t>
            </w:r>
          </w:p>
        </w:tc>
        <w:tc>
          <w:tcPr>
            <w:tcW w:w="1403"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430" w:type="dxa"/>
            <w:gridSpan w:val="2"/>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417"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983"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275"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702" w:type="dxa"/>
            <w:tcBorders>
              <w:top w:val="nil"/>
              <w:left w:val="nil"/>
              <w:bottom w:val="single" w:color="auto" w:sz="8" w:space="0"/>
              <w:right w:val="single" w:color="auto" w:sz="8" w:space="0"/>
            </w:tcBorders>
            <w:noWrap w:val="0"/>
            <w:vAlign w:val="center"/>
          </w:tcPr>
          <w:p>
            <w:pPr>
              <w:spacing w:line="360" w:lineRule="auto"/>
              <w:rPr>
                <w:rFonts w:hint="eastAsia" w:ascii="Arial" w:hAnsi="Arial" w:cs="Arial"/>
                <w:bCs/>
                <w:sz w:val="24"/>
                <w:lang w:val="zh-CN"/>
              </w:rPr>
            </w:pPr>
          </w:p>
        </w:tc>
      </w:tr>
      <w:tr>
        <w:tblPrEx>
          <w:tblCellMar>
            <w:top w:w="0" w:type="dxa"/>
            <w:left w:w="108" w:type="dxa"/>
            <w:bottom w:w="0" w:type="dxa"/>
            <w:right w:w="108" w:type="dxa"/>
          </w:tblCellMar>
        </w:tblPrEx>
        <w:trPr>
          <w:trHeight w:val="534" w:hRule="atLeast"/>
          <w:jc w:val="center"/>
        </w:trPr>
        <w:tc>
          <w:tcPr>
            <w:tcW w:w="826" w:type="dxa"/>
            <w:tcBorders>
              <w:top w:val="nil"/>
              <w:left w:val="single" w:color="auto" w:sz="8" w:space="0"/>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r>
              <w:rPr>
                <w:rFonts w:hint="eastAsia" w:ascii="Arial" w:hAnsi="Arial" w:cs="Arial"/>
                <w:bCs/>
                <w:sz w:val="24"/>
                <w:lang w:val="zh-CN"/>
              </w:rPr>
              <w:t>3</w:t>
            </w:r>
          </w:p>
        </w:tc>
        <w:tc>
          <w:tcPr>
            <w:tcW w:w="1403"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430" w:type="dxa"/>
            <w:gridSpan w:val="2"/>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417"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983"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275"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702" w:type="dxa"/>
            <w:tcBorders>
              <w:top w:val="nil"/>
              <w:left w:val="nil"/>
              <w:bottom w:val="single" w:color="auto" w:sz="8" w:space="0"/>
              <w:right w:val="single" w:color="auto" w:sz="8" w:space="0"/>
            </w:tcBorders>
            <w:noWrap w:val="0"/>
            <w:vAlign w:val="center"/>
          </w:tcPr>
          <w:p>
            <w:pPr>
              <w:spacing w:line="360" w:lineRule="auto"/>
              <w:rPr>
                <w:rFonts w:hint="eastAsia" w:ascii="Arial" w:hAnsi="Arial" w:cs="Arial"/>
                <w:bCs/>
                <w:sz w:val="24"/>
                <w:lang w:val="zh-CN"/>
              </w:rPr>
            </w:pPr>
          </w:p>
        </w:tc>
      </w:tr>
      <w:tr>
        <w:tblPrEx>
          <w:tblCellMar>
            <w:top w:w="0" w:type="dxa"/>
            <w:left w:w="108" w:type="dxa"/>
            <w:bottom w:w="0" w:type="dxa"/>
            <w:right w:w="108" w:type="dxa"/>
          </w:tblCellMar>
        </w:tblPrEx>
        <w:trPr>
          <w:trHeight w:val="542" w:hRule="atLeast"/>
          <w:jc w:val="center"/>
        </w:trPr>
        <w:tc>
          <w:tcPr>
            <w:tcW w:w="826" w:type="dxa"/>
            <w:tcBorders>
              <w:top w:val="nil"/>
              <w:left w:val="single" w:color="auto" w:sz="8" w:space="0"/>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r>
              <w:rPr>
                <w:rFonts w:hint="eastAsia" w:ascii="Arial" w:hAnsi="Arial" w:cs="Arial"/>
                <w:bCs/>
                <w:sz w:val="24"/>
                <w:lang w:val="zh-CN"/>
              </w:rPr>
              <w:t>4</w:t>
            </w:r>
          </w:p>
        </w:tc>
        <w:tc>
          <w:tcPr>
            <w:tcW w:w="1403"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430" w:type="dxa"/>
            <w:gridSpan w:val="2"/>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417"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983"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275"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702" w:type="dxa"/>
            <w:tcBorders>
              <w:top w:val="nil"/>
              <w:left w:val="nil"/>
              <w:bottom w:val="single" w:color="auto" w:sz="8" w:space="0"/>
              <w:right w:val="single" w:color="auto" w:sz="8" w:space="0"/>
            </w:tcBorders>
            <w:noWrap w:val="0"/>
            <w:vAlign w:val="center"/>
          </w:tcPr>
          <w:p>
            <w:pPr>
              <w:spacing w:line="360" w:lineRule="auto"/>
              <w:rPr>
                <w:rFonts w:hint="eastAsia" w:ascii="Arial" w:hAnsi="Arial" w:cs="Arial"/>
                <w:bCs/>
                <w:sz w:val="24"/>
                <w:lang w:val="zh-CN"/>
              </w:rPr>
            </w:pPr>
          </w:p>
        </w:tc>
      </w:tr>
      <w:tr>
        <w:tblPrEx>
          <w:tblCellMar>
            <w:top w:w="0" w:type="dxa"/>
            <w:left w:w="108" w:type="dxa"/>
            <w:bottom w:w="0" w:type="dxa"/>
            <w:right w:w="108" w:type="dxa"/>
          </w:tblCellMar>
        </w:tblPrEx>
        <w:trPr>
          <w:trHeight w:val="550" w:hRule="atLeast"/>
          <w:jc w:val="center"/>
        </w:trPr>
        <w:tc>
          <w:tcPr>
            <w:tcW w:w="826" w:type="dxa"/>
            <w:tcBorders>
              <w:top w:val="nil"/>
              <w:left w:val="single" w:color="auto" w:sz="8" w:space="0"/>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r>
              <w:rPr>
                <w:rFonts w:hint="eastAsia" w:ascii="Arial" w:hAnsi="Arial" w:cs="Arial"/>
                <w:bCs/>
                <w:sz w:val="24"/>
                <w:lang w:val="zh-CN"/>
              </w:rPr>
              <w:t>……</w:t>
            </w:r>
          </w:p>
        </w:tc>
        <w:tc>
          <w:tcPr>
            <w:tcW w:w="1403"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430" w:type="dxa"/>
            <w:gridSpan w:val="2"/>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417"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983"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275" w:type="dxa"/>
            <w:tcBorders>
              <w:top w:val="nil"/>
              <w:left w:val="nil"/>
              <w:bottom w:val="single" w:color="auto" w:sz="8" w:space="0"/>
              <w:right w:val="single" w:color="auto" w:sz="8" w:space="0"/>
            </w:tcBorders>
            <w:noWrap w:val="0"/>
            <w:vAlign w:val="center"/>
          </w:tcPr>
          <w:p>
            <w:pPr>
              <w:spacing w:line="360" w:lineRule="auto"/>
              <w:jc w:val="center"/>
              <w:rPr>
                <w:rFonts w:hint="eastAsia" w:ascii="Arial" w:hAnsi="Arial" w:cs="Arial"/>
                <w:bCs/>
                <w:sz w:val="24"/>
                <w:lang w:val="zh-CN"/>
              </w:rPr>
            </w:pPr>
          </w:p>
        </w:tc>
        <w:tc>
          <w:tcPr>
            <w:tcW w:w="1702" w:type="dxa"/>
            <w:tcBorders>
              <w:top w:val="nil"/>
              <w:left w:val="nil"/>
              <w:bottom w:val="single" w:color="auto" w:sz="8" w:space="0"/>
              <w:right w:val="single" w:color="auto" w:sz="8" w:space="0"/>
            </w:tcBorders>
            <w:noWrap w:val="0"/>
            <w:vAlign w:val="center"/>
          </w:tcPr>
          <w:p>
            <w:pPr>
              <w:spacing w:line="360" w:lineRule="auto"/>
              <w:rPr>
                <w:rFonts w:hint="eastAsia" w:ascii="Arial" w:hAnsi="Arial" w:cs="Arial"/>
                <w:bCs/>
                <w:sz w:val="24"/>
                <w:lang w:val="zh-CN"/>
              </w:rPr>
            </w:pPr>
          </w:p>
        </w:tc>
      </w:tr>
      <w:tr>
        <w:tblPrEx>
          <w:tblCellMar>
            <w:top w:w="0" w:type="dxa"/>
            <w:left w:w="108" w:type="dxa"/>
            <w:bottom w:w="0" w:type="dxa"/>
            <w:right w:w="108" w:type="dxa"/>
          </w:tblCellMar>
        </w:tblPrEx>
        <w:trPr>
          <w:trHeight w:val="824" w:hRule="atLeast"/>
          <w:jc w:val="center"/>
        </w:trPr>
        <w:tc>
          <w:tcPr>
            <w:tcW w:w="10036" w:type="dxa"/>
            <w:gridSpan w:val="8"/>
            <w:tcBorders>
              <w:top w:val="single" w:color="auto" w:sz="8" w:space="0"/>
              <w:left w:val="single" w:color="auto" w:sz="8" w:space="0"/>
              <w:bottom w:val="single" w:color="auto" w:sz="8" w:space="0"/>
              <w:right w:val="single" w:color="auto" w:sz="8" w:space="0"/>
            </w:tcBorders>
            <w:noWrap w:val="0"/>
            <w:vAlign w:val="center"/>
          </w:tcPr>
          <w:p>
            <w:pPr>
              <w:spacing w:line="360" w:lineRule="auto"/>
              <w:rPr>
                <w:rFonts w:hint="eastAsia" w:ascii="Arial" w:hAnsi="Arial" w:cs="Arial"/>
                <w:bCs/>
                <w:sz w:val="24"/>
                <w:lang w:val="zh-CN"/>
              </w:rPr>
            </w:pPr>
            <w:r>
              <w:rPr>
                <w:rFonts w:hint="eastAsia" w:ascii="Arial" w:hAnsi="Arial" w:cs="Arial"/>
                <w:bCs/>
                <w:sz w:val="24"/>
                <w:lang w:val="zh-CN"/>
              </w:rPr>
              <w:t>优惠承诺及其他：</w:t>
            </w:r>
          </w:p>
        </w:tc>
      </w:tr>
      <w:tr>
        <w:tblPrEx>
          <w:tblCellMar>
            <w:top w:w="0" w:type="dxa"/>
            <w:left w:w="108" w:type="dxa"/>
            <w:bottom w:w="0" w:type="dxa"/>
            <w:right w:w="108" w:type="dxa"/>
          </w:tblCellMar>
        </w:tblPrEx>
        <w:trPr>
          <w:trHeight w:val="1482" w:hRule="atLeast"/>
          <w:jc w:val="center"/>
        </w:trPr>
        <w:tc>
          <w:tcPr>
            <w:tcW w:w="2243" w:type="dxa"/>
            <w:gridSpan w:val="3"/>
            <w:tcBorders>
              <w:top w:val="single" w:color="auto" w:sz="8" w:space="0"/>
              <w:left w:val="single" w:color="auto" w:sz="8" w:space="0"/>
              <w:bottom w:val="single" w:color="auto" w:sz="8" w:space="0"/>
              <w:right w:val="single" w:color="000000" w:sz="8" w:space="0"/>
            </w:tcBorders>
            <w:noWrap w:val="0"/>
            <w:vAlign w:val="center"/>
          </w:tcPr>
          <w:p>
            <w:pPr>
              <w:spacing w:line="360" w:lineRule="auto"/>
              <w:jc w:val="center"/>
              <w:rPr>
                <w:rFonts w:hint="eastAsia" w:ascii="Arial" w:hAnsi="Arial" w:cs="Arial"/>
                <w:bCs/>
                <w:sz w:val="24"/>
                <w:lang w:val="zh-CN"/>
              </w:rPr>
            </w:pPr>
            <w:r>
              <w:rPr>
                <w:rFonts w:hint="eastAsia" w:ascii="Arial" w:hAnsi="Arial" w:cs="Arial"/>
                <w:bCs/>
                <w:sz w:val="24"/>
                <w:lang w:val="zh-CN"/>
              </w:rPr>
              <w:t>投标总价</w:t>
            </w:r>
          </w:p>
        </w:tc>
        <w:tc>
          <w:tcPr>
            <w:tcW w:w="7793" w:type="dxa"/>
            <w:gridSpan w:val="5"/>
            <w:tcBorders>
              <w:top w:val="single" w:color="auto" w:sz="8" w:space="0"/>
              <w:left w:val="nil"/>
              <w:bottom w:val="single" w:color="auto" w:sz="8" w:space="0"/>
              <w:right w:val="single" w:color="000000" w:sz="8" w:space="0"/>
            </w:tcBorders>
            <w:noWrap w:val="0"/>
            <w:vAlign w:val="center"/>
          </w:tcPr>
          <w:p>
            <w:pPr>
              <w:spacing w:line="360" w:lineRule="auto"/>
              <w:rPr>
                <w:rFonts w:hint="eastAsia" w:ascii="Arial" w:hAnsi="Arial" w:cs="Arial"/>
                <w:bCs/>
                <w:sz w:val="24"/>
                <w:lang w:val="zh-CN"/>
              </w:rPr>
            </w:pPr>
            <w:r>
              <w:rPr>
                <w:rFonts w:hint="eastAsia" w:ascii="Arial" w:hAnsi="Arial" w:cs="Arial"/>
                <w:bCs/>
                <w:sz w:val="24"/>
                <w:lang w:val="zh-CN"/>
              </w:rPr>
              <w:t>大写：</w:t>
            </w:r>
            <w:r>
              <w:rPr>
                <w:rFonts w:hint="eastAsia" w:ascii="Arial" w:hAnsi="Arial" w:cs="Arial"/>
                <w:bCs/>
                <w:sz w:val="24"/>
                <w:lang w:val="zh-CN"/>
              </w:rPr>
              <w:br w:type="textWrapping"/>
            </w:r>
            <w:r>
              <w:rPr>
                <w:rFonts w:hint="eastAsia" w:ascii="Arial" w:hAnsi="Arial" w:cs="Arial"/>
                <w:bCs/>
                <w:sz w:val="24"/>
                <w:lang w:val="zh-CN"/>
              </w:rPr>
              <w:t>小写：</w:t>
            </w:r>
          </w:p>
        </w:tc>
      </w:tr>
    </w:tbl>
    <w:p>
      <w:pPr>
        <w:adjustRightInd w:val="0"/>
        <w:spacing w:line="400" w:lineRule="exact"/>
        <w:textAlignment w:val="baseline"/>
        <w:rPr>
          <w:rFonts w:hint="eastAsia" w:ascii="宋体" w:hAnsi="宋体"/>
          <w:sz w:val="24"/>
        </w:rPr>
      </w:pPr>
      <w:r>
        <w:rPr>
          <w:rFonts w:hint="eastAsia" w:ascii="宋体" w:hAnsi="宋体"/>
          <w:b/>
          <w:sz w:val="24"/>
        </w:rPr>
        <w:t>注：1、</w:t>
      </w:r>
      <w:r>
        <w:rPr>
          <w:rFonts w:hint="eastAsia" w:ascii="宋体" w:hAnsi="宋体"/>
          <w:sz w:val="24"/>
        </w:rPr>
        <w:t>本表应依照采购一览表中的产品序号按顺序逐项填写，不得遗漏。</w:t>
      </w:r>
    </w:p>
    <w:p>
      <w:pPr>
        <w:spacing w:line="400" w:lineRule="exact"/>
        <w:rPr>
          <w:rFonts w:hint="eastAsia" w:ascii="宋体" w:hAnsi="宋体"/>
          <w:sz w:val="24"/>
        </w:rPr>
      </w:pPr>
    </w:p>
    <w:p>
      <w:pPr>
        <w:ind w:firstLine="4205" w:firstLineChars="1745"/>
        <w:rPr>
          <w:rFonts w:hint="eastAsia" w:ascii="宋体" w:hAnsi="宋体"/>
          <w:b/>
          <w:sz w:val="24"/>
        </w:rPr>
      </w:pPr>
      <w:r>
        <w:rPr>
          <w:rFonts w:hint="eastAsia" w:ascii="宋体" w:hAnsi="宋体"/>
          <w:b/>
          <w:sz w:val="24"/>
        </w:rPr>
        <w:t>投标单位：</w:t>
      </w:r>
      <w:r>
        <w:rPr>
          <w:rFonts w:hint="eastAsia" w:ascii="宋体" w:hAnsi="宋体" w:cs="宋体"/>
          <w:kern w:val="0"/>
          <w:sz w:val="24"/>
          <w:u w:val="single"/>
        </w:rPr>
        <w:t xml:space="preserve">       </w:t>
      </w:r>
      <w:r>
        <w:rPr>
          <w:rFonts w:hint="eastAsia" w:ascii="宋体" w:hAnsi="宋体"/>
          <w:b/>
          <w:sz w:val="24"/>
        </w:rPr>
        <w:t>（公章）</w:t>
      </w:r>
    </w:p>
    <w:p>
      <w:pPr>
        <w:ind w:firstLine="482" w:firstLineChars="200"/>
        <w:jc w:val="center"/>
        <w:outlineLvl w:val="0"/>
        <w:rPr>
          <w:rFonts w:ascii="宋体" w:hAnsi="宋体"/>
          <w:b/>
          <w:sz w:val="24"/>
        </w:rPr>
      </w:pPr>
      <w:r>
        <w:rPr>
          <w:rFonts w:hint="eastAsia" w:ascii="宋体" w:hAnsi="宋体"/>
          <w:b/>
          <w:sz w:val="24"/>
        </w:rPr>
        <w:t xml:space="preserve">                  法定代表人或委托代理人：</w:t>
      </w:r>
      <w:r>
        <w:rPr>
          <w:rFonts w:hint="eastAsia" w:ascii="宋体" w:hAnsi="宋体" w:cs="宋体"/>
          <w:kern w:val="0"/>
          <w:sz w:val="24"/>
          <w:u w:val="single"/>
        </w:rPr>
        <w:t xml:space="preserve">       </w:t>
      </w:r>
      <w:r>
        <w:rPr>
          <w:rFonts w:hint="eastAsia" w:ascii="宋体" w:hAnsi="宋体"/>
          <w:b/>
          <w:sz w:val="24"/>
        </w:rPr>
        <w:t>（签字或盖章）</w:t>
      </w:r>
    </w:p>
    <w:p>
      <w:pPr>
        <w:ind w:firstLine="482" w:firstLineChars="200"/>
        <w:jc w:val="center"/>
        <w:outlineLvl w:val="0"/>
        <w:rPr>
          <w:rFonts w:hint="eastAsia"/>
          <w:b/>
          <w:sz w:val="24"/>
        </w:rPr>
      </w:pPr>
      <w:r>
        <w:rPr>
          <w:rFonts w:hint="eastAsia"/>
          <w:sz w:val="24"/>
        </w:rPr>
        <w:t xml:space="preserve">              </w:t>
      </w:r>
      <w:r>
        <w:rPr>
          <w:rFonts w:hint="eastAsia"/>
          <w:b/>
          <w:sz w:val="24"/>
        </w:rPr>
        <w:t xml:space="preserve"> 年   月  日</w:t>
      </w:r>
    </w:p>
    <w:p>
      <w:pPr>
        <w:pStyle w:val="2"/>
        <w:rPr>
          <w:rFonts w:hint="eastAsia"/>
        </w:rPr>
        <w:sectPr>
          <w:pgSz w:w="11907" w:h="16840"/>
          <w:pgMar w:top="1361" w:right="1304" w:bottom="1247" w:left="1247" w:header="851" w:footer="992" w:gutter="680"/>
          <w:cols w:space="720" w:num="1"/>
          <w:titlePg/>
          <w:docGrid w:type="linesAndChars" w:linePitch="567" w:charSpace="273"/>
        </w:sectPr>
      </w:pPr>
    </w:p>
    <w:p>
      <w:pPr>
        <w:keepNext/>
        <w:keepLines/>
        <w:widowControl/>
        <w:snapToGrid w:val="0"/>
        <w:spacing w:before="100" w:beforeAutospacing="1" w:after="100" w:afterAutospacing="1" w:line="400" w:lineRule="atLeast"/>
        <w:ind w:firstLine="1805" w:firstLineChars="500"/>
        <w:jc w:val="both"/>
        <w:outlineLvl w:val="0"/>
        <w:rPr>
          <w:rFonts w:hint="eastAsia" w:ascii="宋体"/>
          <w:b/>
          <w:kern w:val="28"/>
          <w:sz w:val="36"/>
          <w:szCs w:val="20"/>
        </w:rPr>
      </w:pPr>
      <w:bookmarkStart w:id="213" w:name="_Toc32131"/>
      <w:bookmarkStart w:id="214" w:name="_Toc438818367"/>
      <w:r>
        <w:rPr>
          <w:rFonts w:hint="eastAsia" w:ascii="宋体"/>
          <w:b/>
          <w:kern w:val="28"/>
          <w:sz w:val="36"/>
          <w:szCs w:val="20"/>
        </w:rPr>
        <w:t>第五部分  采购项目</w:t>
      </w:r>
      <w:r>
        <w:rPr>
          <w:rFonts w:hint="eastAsia" w:ascii="宋体"/>
          <w:b/>
          <w:kern w:val="28"/>
          <w:sz w:val="36"/>
          <w:szCs w:val="20"/>
          <w:lang w:eastAsia="zh-CN"/>
        </w:rPr>
        <w:t>编制</w:t>
      </w:r>
      <w:r>
        <w:rPr>
          <w:rFonts w:hint="eastAsia" w:ascii="宋体"/>
          <w:b/>
          <w:kern w:val="28"/>
          <w:sz w:val="36"/>
          <w:szCs w:val="20"/>
        </w:rPr>
        <w:t>要求</w:t>
      </w:r>
      <w:bookmarkEnd w:id="208"/>
      <w:bookmarkEnd w:id="209"/>
      <w:bookmarkEnd w:id="210"/>
      <w:bookmarkEnd w:id="213"/>
      <w:bookmarkEnd w:id="214"/>
    </w:p>
    <w:p>
      <w:pPr>
        <w:widowControl/>
        <w:spacing w:before="100" w:beforeAutospacing="1" w:after="100" w:afterAutospacing="1"/>
        <w:jc w:val="center"/>
        <w:outlineLvl w:val="1"/>
        <w:rPr>
          <w:rFonts w:hint="eastAsia" w:ascii="宋体" w:hAnsi="宋体"/>
          <w:b/>
          <w:bCs/>
          <w:kern w:val="0"/>
          <w:sz w:val="36"/>
          <w:szCs w:val="36"/>
        </w:rPr>
      </w:pPr>
      <w:bookmarkStart w:id="215" w:name="_Toc325726052"/>
      <w:bookmarkStart w:id="216" w:name="_Toc31352"/>
      <w:bookmarkStart w:id="217" w:name="_Toc438818368"/>
      <w:bookmarkStart w:id="218" w:name="_Toc416183245"/>
      <w:bookmarkStart w:id="219" w:name="_Toc376936783"/>
      <w:r>
        <w:rPr>
          <w:rFonts w:hint="eastAsia" w:ascii="宋体" w:hAnsi="宋体"/>
          <w:b/>
          <w:bCs/>
          <w:kern w:val="0"/>
          <w:sz w:val="36"/>
          <w:szCs w:val="36"/>
        </w:rPr>
        <w:t>一、投标要求</w:t>
      </w:r>
      <w:bookmarkEnd w:id="215"/>
      <w:bookmarkEnd w:id="216"/>
      <w:bookmarkEnd w:id="217"/>
      <w:bookmarkEnd w:id="218"/>
      <w:bookmarkEnd w:id="219"/>
    </w:p>
    <w:p>
      <w:pPr>
        <w:widowControl/>
        <w:ind w:firstLine="602" w:firstLineChars="200"/>
        <w:jc w:val="left"/>
        <w:outlineLvl w:val="2"/>
        <w:rPr>
          <w:rFonts w:hint="eastAsia" w:ascii="宋体" w:hAnsi="宋体"/>
          <w:b/>
          <w:bCs/>
          <w:kern w:val="0"/>
          <w:sz w:val="30"/>
          <w:szCs w:val="30"/>
        </w:rPr>
      </w:pPr>
      <w:bookmarkStart w:id="220" w:name="_Toc438818369"/>
      <w:bookmarkStart w:id="221" w:name="_Toc416183246"/>
      <w:bookmarkStart w:id="222" w:name="_Toc376936784"/>
      <w:bookmarkStart w:id="223" w:name="_Toc438743850"/>
      <w:bookmarkStart w:id="224" w:name="_Toc325726053"/>
      <w:r>
        <w:rPr>
          <w:rFonts w:hint="eastAsia" w:ascii="宋体" w:hAnsi="宋体"/>
          <w:b/>
          <w:bCs/>
          <w:kern w:val="0"/>
          <w:sz w:val="30"/>
          <w:szCs w:val="30"/>
        </w:rPr>
        <w:t>1、投标说明</w:t>
      </w:r>
      <w:bookmarkEnd w:id="220"/>
      <w:bookmarkEnd w:id="221"/>
      <w:bookmarkEnd w:id="222"/>
      <w:bookmarkEnd w:id="223"/>
      <w:bookmarkEnd w:id="224"/>
    </w:p>
    <w:p>
      <w:pPr>
        <w:spacing w:line="400" w:lineRule="exact"/>
        <w:ind w:firstLine="471" w:firstLineChars="196"/>
        <w:rPr>
          <w:rFonts w:hint="eastAsia"/>
          <w:sz w:val="24"/>
        </w:rPr>
      </w:pPr>
      <w:r>
        <w:rPr>
          <w:rFonts w:hint="eastAsia" w:ascii="宋体" w:hAnsi="宋体"/>
          <w:sz w:val="24"/>
        </w:rPr>
        <w:t>1.1投标人必须对谈判文件采购一览表中所有内容作为一个整体进行投标，不能拆分或少报。否则，投标无效。</w:t>
      </w:r>
    </w:p>
    <w:p>
      <w:pPr>
        <w:spacing w:line="400" w:lineRule="exact"/>
        <w:ind w:firstLine="471" w:firstLineChars="196"/>
        <w:rPr>
          <w:rFonts w:ascii="宋体" w:hAnsi="宋体"/>
          <w:sz w:val="24"/>
        </w:rPr>
      </w:pPr>
      <w:r>
        <w:rPr>
          <w:rFonts w:hint="eastAsia" w:ascii="宋体" w:hAnsi="宋体"/>
          <w:sz w:val="24"/>
        </w:rPr>
        <w:t>1.2投标报价为投标总价。应包</w:t>
      </w:r>
      <w:r>
        <w:rPr>
          <w:rFonts w:hint="eastAsia" w:ascii="宋体" w:hAnsi="宋体"/>
          <w:sz w:val="24"/>
          <w:lang w:eastAsia="zh-CN"/>
        </w:rPr>
        <w:t>含</w:t>
      </w:r>
      <w:r>
        <w:rPr>
          <w:rFonts w:hint="eastAsia" w:ascii="宋体" w:hAnsi="宋体"/>
          <w:sz w:val="24"/>
          <w:lang w:val="zh-CN"/>
        </w:rPr>
        <w:t>：</w:t>
      </w:r>
      <w:r>
        <w:rPr>
          <w:rFonts w:hint="eastAsia" w:ascii="宋体" w:hAnsi="宋体"/>
          <w:b/>
          <w:bCs/>
          <w:sz w:val="24"/>
          <w:lang w:val="zh-CN"/>
        </w:rPr>
        <w:t>税金、进出场费、保险费、食宿费</w:t>
      </w:r>
      <w:r>
        <w:rPr>
          <w:rFonts w:hint="eastAsia" w:ascii="宋体" w:hAnsi="宋体"/>
          <w:sz w:val="24"/>
          <w:lang w:val="zh-CN"/>
        </w:rPr>
        <w:t>等全部费用。</w:t>
      </w:r>
      <w:r>
        <w:rPr>
          <w:rFonts w:hint="eastAsia" w:ascii="宋体" w:hAnsi="宋体"/>
          <w:sz w:val="24"/>
        </w:rPr>
        <w:t>若投标报价不能完全包括上述内容，该投标将被认为非实质性响应。</w:t>
      </w:r>
    </w:p>
    <w:p>
      <w:pPr>
        <w:spacing w:line="400" w:lineRule="exact"/>
        <w:ind w:firstLine="471" w:firstLineChars="196"/>
        <w:rPr>
          <w:rFonts w:hint="eastAsia" w:ascii="宋体" w:hAnsi="宋体"/>
          <w:sz w:val="24"/>
        </w:rPr>
      </w:pPr>
      <w:r>
        <w:rPr>
          <w:rFonts w:hint="eastAsia" w:ascii="宋体" w:hAnsi="宋体"/>
          <w:sz w:val="24"/>
        </w:rPr>
        <w:t>1.3投标人如</w:t>
      </w:r>
      <w:r>
        <w:rPr>
          <w:rFonts w:hint="eastAsia" w:ascii="宋体" w:hAnsi="宋体"/>
          <w:sz w:val="24"/>
          <w:lang w:eastAsia="zh-CN"/>
        </w:rPr>
        <w:t>不</w:t>
      </w:r>
      <w:r>
        <w:rPr>
          <w:rFonts w:hint="eastAsia" w:ascii="宋体" w:hAnsi="宋体"/>
          <w:sz w:val="24"/>
        </w:rPr>
        <w:t>实填写按无效投标处理。</w:t>
      </w:r>
    </w:p>
    <w:p>
      <w:pPr>
        <w:ind w:firstLine="602" w:firstLineChars="200"/>
        <w:rPr>
          <w:rFonts w:hint="eastAsia"/>
          <w:b/>
          <w:bCs/>
          <w:sz w:val="30"/>
          <w:szCs w:val="30"/>
        </w:rPr>
      </w:pPr>
      <w:bookmarkStart w:id="225" w:name="_Toc376936785"/>
      <w:bookmarkStart w:id="226" w:name="_Toc416183247"/>
      <w:bookmarkStart w:id="227" w:name="_Toc438743851"/>
      <w:bookmarkStart w:id="228" w:name="_Toc438818370"/>
      <w:bookmarkStart w:id="229" w:name="_Toc325726054"/>
      <w:r>
        <w:rPr>
          <w:rFonts w:hint="eastAsia"/>
          <w:b/>
          <w:bCs/>
          <w:sz w:val="30"/>
          <w:szCs w:val="30"/>
        </w:rPr>
        <w:t>2、报价说明</w:t>
      </w:r>
      <w:bookmarkEnd w:id="225"/>
      <w:bookmarkEnd w:id="226"/>
      <w:bookmarkEnd w:id="227"/>
      <w:bookmarkEnd w:id="228"/>
    </w:p>
    <w:p>
      <w:pPr>
        <w:spacing w:line="400" w:lineRule="exact"/>
        <w:ind w:firstLine="471" w:firstLineChars="196"/>
        <w:rPr>
          <w:rFonts w:hint="eastAsia" w:ascii="宋体" w:hAnsi="宋体"/>
          <w:sz w:val="24"/>
        </w:rPr>
      </w:pPr>
      <w:r>
        <w:rPr>
          <w:rFonts w:hint="eastAsia" w:ascii="宋体" w:hAnsi="宋体"/>
          <w:sz w:val="24"/>
        </w:rPr>
        <w:t>本次谈判文件中规定的采购预算额度为招标最高限价，投标人的投标报价不得超出此额度。否则，投标无效。</w:t>
      </w:r>
    </w:p>
    <w:bookmarkEnd w:id="229"/>
    <w:p>
      <w:pPr>
        <w:spacing w:line="400" w:lineRule="exact"/>
        <w:ind w:firstLine="482" w:firstLineChars="200"/>
        <w:rPr>
          <w:rFonts w:hint="eastAsia" w:ascii="宋体" w:hAnsi="宋体"/>
          <w:sz w:val="24"/>
        </w:rPr>
      </w:pPr>
    </w:p>
    <w:p>
      <w:pPr>
        <w:pStyle w:val="12"/>
        <w:numPr>
          <w:ilvl w:val="0"/>
          <w:numId w:val="0"/>
        </w:numPr>
        <w:spacing w:before="0" w:after="0" w:line="360" w:lineRule="auto"/>
        <w:ind w:firstLine="2247" w:firstLineChars="700"/>
        <w:jc w:val="both"/>
      </w:pPr>
      <w:bookmarkStart w:id="230" w:name="_Toc28781"/>
      <w:r>
        <w:rPr>
          <w:rFonts w:hint="eastAsia" w:ascii="宋体" w:hAnsi="宋体" w:cs="宋体"/>
          <w:lang w:val="zh-CN"/>
        </w:rPr>
        <w:t>二、项目概况及技术参数</w:t>
      </w:r>
      <w:bookmarkEnd w:id="230"/>
    </w:p>
    <w:p>
      <w:pPr>
        <w:spacing w:line="400" w:lineRule="exact"/>
        <w:jc w:val="both"/>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采购项目：雇佣劳务人员</w:t>
      </w:r>
    </w:p>
    <w:p>
      <w:pPr>
        <w:pStyle w:val="17"/>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eastAsia="zh-CN"/>
        </w:rPr>
        <w:t>数量：</w:t>
      </w:r>
      <w:r>
        <w:rPr>
          <w:rFonts w:hint="eastAsia" w:ascii="宋体" w:hAnsi="宋体" w:eastAsia="宋体" w:cs="宋体"/>
          <w:sz w:val="24"/>
          <w:szCs w:val="24"/>
          <w:lang w:val="en-US" w:eastAsia="zh-CN"/>
        </w:rPr>
        <w:t>30人，90工日</w:t>
      </w:r>
    </w:p>
    <w:p>
      <w:pPr>
        <w:pStyle w:val="16"/>
        <w:ind w:left="0" w:leftChars="0" w:firstLine="0" w:firstLineChars="0"/>
        <w:rPr>
          <w:rFonts w:hint="default" w:hAnsi="宋体" w:cs="宋体"/>
          <w:sz w:val="24"/>
          <w:szCs w:val="24"/>
          <w:lang w:val="en-US" w:eastAsia="zh-CN"/>
        </w:rPr>
      </w:pPr>
      <w:r>
        <w:rPr>
          <w:rFonts w:hint="eastAsia" w:hAnsi="宋体" w:cs="宋体"/>
          <w:sz w:val="24"/>
          <w:szCs w:val="24"/>
          <w:lang w:val="en-US" w:eastAsia="zh-CN"/>
        </w:rPr>
        <w:t>线路：G3011线、S317线、G0612线</w:t>
      </w:r>
    </w:p>
    <w:p>
      <w:pPr>
        <w:rPr>
          <w:rFonts w:hint="default"/>
          <w:lang w:val="en-US" w:eastAsia="zh-CN"/>
        </w:rPr>
      </w:pPr>
      <w:r>
        <w:rPr>
          <w:rFonts w:hint="eastAsia" w:hAnsi="宋体" w:cs="宋体"/>
          <w:sz w:val="24"/>
          <w:szCs w:val="24"/>
          <w:lang w:val="en-US" w:eastAsia="zh-CN"/>
        </w:rPr>
        <w:t>用途：海西地区冬季降雪次数多、降雪量大，确保冬季道路畅通，道路环境垃圾的整治工作及沿线厕所的清扫工作</w:t>
      </w:r>
      <w:bookmarkStart w:id="231" w:name="_GoBack"/>
      <w:bookmarkEnd w:id="231"/>
      <w:r>
        <w:rPr>
          <w:rFonts w:hint="eastAsia" w:hAnsi="宋体" w:cs="宋体"/>
          <w:sz w:val="24"/>
          <w:szCs w:val="24"/>
          <w:lang w:val="en-US" w:eastAsia="zh-CN"/>
        </w:rPr>
        <w:t>。</w:t>
      </w:r>
    </w:p>
    <w:p>
      <w:pPr>
        <w:pStyle w:val="17"/>
        <w:numPr>
          <w:ilvl w:val="0"/>
          <w:numId w:val="0"/>
        </w:numPr>
        <w:rPr>
          <w:rFonts w:hint="default" w:ascii="宋体" w:hAnsi="宋体" w:eastAsia="宋体" w:cs="宋体"/>
          <w:sz w:val="24"/>
          <w:szCs w:val="24"/>
          <w:lang w:val="en-US" w:eastAsia="zh-CN"/>
        </w:rPr>
      </w:pPr>
      <w:r>
        <w:rPr>
          <w:rFonts w:hint="eastAsia" w:ascii="宋体" w:hAnsi="宋体" w:eastAsia="宋体" w:cs="宋体"/>
          <w:b w:val="0"/>
          <w:kern w:val="2"/>
          <w:sz w:val="24"/>
          <w:szCs w:val="24"/>
          <w:lang w:val="en-US" w:eastAsia="zh-CN" w:bidi="ar-SA"/>
        </w:rPr>
        <w:t>服务期：2020年10月3日至2020年12月31日</w:t>
      </w:r>
    </w:p>
    <w:p>
      <w:pPr>
        <w:rPr>
          <w:rFonts w:hint="eastAsia" w:eastAsia="宋体"/>
          <w:lang w:eastAsia="zh-CN"/>
        </w:rPr>
      </w:pPr>
    </w:p>
    <w:sectPr>
      <w:pgSz w:w="11907" w:h="16840"/>
      <w:pgMar w:top="1361" w:right="1304" w:bottom="1247" w:left="1247" w:header="851" w:footer="992" w:gutter="680"/>
      <w:cols w:space="720" w:num="1"/>
      <w:titlePg/>
      <w:docGrid w:type="linesAndChars" w:linePitch="567" w:charSpace="2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7A"/>
    <w:family w:val="modern"/>
    <w:pitch w:val="default"/>
    <w:sig w:usb0="800002BF" w:usb1="38CF7CFA" w:usb2="00000016" w:usb3="00000000" w:csb0="00040001" w:csb1="00000000"/>
  </w:font>
  <w:font w:name="楷体_GB2312">
    <w:altName w:val="楷体"/>
    <w:panose1 w:val="020106090300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rFonts w:hint="eastAsia"/>
        <w:lang w:eastAsia="zh-CN"/>
      </w:rPr>
      <w:t>青海省大柴旦公路段2020年迎国评、冬季保通雇佣劳务人员项目</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rFonts w:hint="eastAsia"/>
      </w:rPr>
      <w:t xml:space="preserve"> </w:t>
    </w:r>
    <w:r>
      <w:rPr>
        <w:rFonts w:hint="eastAsia"/>
        <w:lang w:val="en-US" w:eastAsia="zh-CN"/>
      </w:rPr>
      <w:t xml:space="preserve">                       </w: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59</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59</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37</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37</w:t>
                    </w:r>
                    <w:r>
                      <w:rPr>
                        <w:rFonts w:hint="eastAsia"/>
                        <w:sz w:val="18"/>
                      </w:rPr>
                      <w:fldChar w:fldCharType="end"/>
                    </w:r>
                  </w:p>
                </w:txbxContent>
              </v:textbox>
            </v:shape>
          </w:pict>
        </mc:Fallback>
      </mc:AlternateContent>
    </w:r>
    <w:r>
      <w:rPr>
        <w:rFonts w:hint="eastAsia"/>
        <w:lang w:val="en-US" w:eastAsia="zh-CN"/>
      </w:rPr>
      <w:t xml:space="preserve">                   </w: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pPr>
  </w:p>
  <w:p>
    <w:pPr>
      <w:pStyle w:val="9"/>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92BFD3"/>
    <w:multiLevelType w:val="singleLevel"/>
    <w:tmpl w:val="A492BFD3"/>
    <w:lvl w:ilvl="0" w:tentative="0">
      <w:start w:val="1"/>
      <w:numFmt w:val="chineseCounting"/>
      <w:suff w:val="space"/>
      <w:lvlText w:val="第%1部分"/>
      <w:lvlJc w:val="left"/>
      <w:rPr>
        <w:rFonts w:hint="eastAsia"/>
      </w:rPr>
    </w:lvl>
  </w:abstractNum>
  <w:abstractNum w:abstractNumId="1">
    <w:nsid w:val="04247E1C"/>
    <w:multiLevelType w:val="multilevel"/>
    <w:tmpl w:val="04247E1C"/>
    <w:lvl w:ilvl="0" w:tentative="0">
      <w:start w:val="1"/>
      <w:numFmt w:val="decimal"/>
      <w:lvlText w:val="（%1）"/>
      <w:lvlJc w:val="left"/>
      <w:pPr>
        <w:ind w:left="987" w:hanging="420"/>
      </w:pPr>
      <w:rPr>
        <w:rFonts w:hint="eastAsia"/>
      </w:rPr>
    </w:lvl>
    <w:lvl w:ilvl="1" w:tentative="0">
      <w:start w:val="1"/>
      <w:numFmt w:val="lowerLetter"/>
      <w:pStyle w:val="17"/>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748D16CD"/>
    <w:multiLevelType w:val="multilevel"/>
    <w:tmpl w:val="748D16CD"/>
    <w:lvl w:ilvl="0" w:tentative="0">
      <w:start w:val="1"/>
      <w:numFmt w:val="decimal"/>
      <w:pStyle w:val="18"/>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E335A"/>
    <w:rsid w:val="17237828"/>
    <w:rsid w:val="2DB86699"/>
    <w:rsid w:val="62FF7EDF"/>
    <w:rsid w:val="63A3612E"/>
    <w:rsid w:val="7DFE3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3">
    <w:name w:val="heading 1"/>
    <w:basedOn w:val="1"/>
    <w:next w:val="1"/>
    <w:link w:val="21"/>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2">
    <w:name w:val="heading 2"/>
    <w:basedOn w:val="1"/>
    <w:next w:val="1"/>
    <w:uiPriority w:val="0"/>
    <w:pPr>
      <w:keepNext/>
      <w:keepLines/>
      <w:spacing w:before="260" w:after="260" w:line="416" w:lineRule="auto"/>
      <w:outlineLvl w:val="1"/>
    </w:pPr>
    <w:rPr>
      <w:rFonts w:ascii="Arial" w:hAnsi="Arial" w:eastAsia="黑体" w:cs="Times New Roman"/>
      <w:b/>
      <w:bCs/>
      <w:szCs w:val="32"/>
    </w:rPr>
  </w:style>
  <w:style w:type="character" w:default="1" w:styleId="14">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rPr>
      <w:rFonts w:ascii="Times New Roman" w:hAnsi="Times New Roman" w:eastAsia="宋体" w:cs="Times New Roman"/>
      <w:sz w:val="28"/>
      <w:szCs w:val="20"/>
    </w:rPr>
  </w:style>
  <w:style w:type="paragraph" w:styleId="5">
    <w:name w:val="Body Text"/>
    <w:basedOn w:val="1"/>
    <w:next w:val="6"/>
    <w:link w:val="22"/>
    <w:qFormat/>
    <w:uiPriority w:val="0"/>
    <w:rPr>
      <w:rFonts w:ascii="Times New Roman" w:hAnsi="Times New Roman" w:eastAsia="黑体" w:cs="Times New Roman"/>
      <w:sz w:val="36"/>
    </w:rPr>
  </w:style>
  <w:style w:type="paragraph" w:customStyle="1" w:styleId="6">
    <w:name w:val="Body Text Indent"/>
    <w:basedOn w:val="1"/>
    <w:qFormat/>
    <w:uiPriority w:val="0"/>
    <w:pPr>
      <w:spacing w:after="120"/>
      <w:ind w:left="420" w:leftChars="200"/>
    </w:pPr>
    <w:rPr>
      <w:rFonts w:ascii="宋体" w:hAnsi="宋体" w:eastAsia="宋体" w:cs="宋体"/>
      <w:kern w:val="0"/>
      <w:sz w:val="22"/>
      <w:lang w:val="zh-CN" w:bidi="zh-CN"/>
    </w:rPr>
  </w:style>
  <w:style w:type="paragraph" w:styleId="7">
    <w:name w:val="Plain Text"/>
    <w:basedOn w:val="1"/>
    <w:qFormat/>
    <w:uiPriority w:val="0"/>
    <w:rPr>
      <w:rFonts w:ascii="宋体" w:hAnsi="Courier New" w:eastAsia="宋体" w:cs="Times New Roman"/>
      <w:bCs/>
      <w:sz w:val="21"/>
    </w:rPr>
  </w:style>
  <w:style w:type="paragraph" w:styleId="8">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0">
    <w:name w:val="toc 1"/>
    <w:basedOn w:val="4"/>
    <w:next w:val="4"/>
    <w:uiPriority w:val="0"/>
    <w:pPr>
      <w:tabs>
        <w:tab w:val="right" w:leader="dot" w:pos="8666"/>
      </w:tabs>
      <w:spacing w:before="120" w:after="120" w:line="280" w:lineRule="exact"/>
      <w:ind w:left="0" w:leftChars="0"/>
      <w:jc w:val="left"/>
    </w:pPr>
    <w:rPr>
      <w:rFonts w:ascii="Times New Roman" w:hAnsi="Times New Roman" w:eastAsia="宋体" w:cs="Times New Roman"/>
      <w:b/>
      <w:bCs/>
      <w:caps/>
      <w:sz w:val="20"/>
    </w:rPr>
  </w:style>
  <w:style w:type="paragraph" w:styleId="11">
    <w:name w:val="toc 2"/>
    <w:basedOn w:val="1"/>
    <w:next w:val="1"/>
    <w:qFormat/>
    <w:uiPriority w:val="0"/>
    <w:pPr>
      <w:tabs>
        <w:tab w:val="right" w:leader="dot" w:pos="8666"/>
      </w:tabs>
      <w:spacing w:line="320" w:lineRule="exact"/>
      <w:ind w:left="318"/>
      <w:jc w:val="left"/>
    </w:pPr>
    <w:rPr>
      <w:rFonts w:ascii="Times New Roman" w:hAnsi="Times New Roman" w:eastAsia="宋体" w:cs="Times New Roman"/>
      <w:smallCaps/>
      <w:sz w:val="20"/>
      <w:szCs w:val="20"/>
    </w:rPr>
  </w:style>
  <w:style w:type="paragraph" w:styleId="12">
    <w:name w:val="Title"/>
    <w:basedOn w:val="1"/>
    <w:next w:val="1"/>
    <w:qFormat/>
    <w:uiPriority w:val="0"/>
    <w:pPr>
      <w:adjustRightInd w:val="0"/>
      <w:spacing w:before="240" w:after="60" w:line="360" w:lineRule="atLeast"/>
      <w:jc w:val="center"/>
      <w:outlineLvl w:val="0"/>
    </w:pPr>
    <w:rPr>
      <w:rFonts w:ascii="Arial" w:hAnsi="Arial" w:eastAsia="宋体" w:cs="Times New Roman"/>
      <w:b/>
      <w:kern w:val="0"/>
      <w:szCs w:val="20"/>
    </w:rPr>
  </w:style>
  <w:style w:type="character" w:styleId="15">
    <w:name w:val="page number"/>
    <w:basedOn w:val="14"/>
    <w:qFormat/>
    <w:uiPriority w:val="0"/>
    <w:rPr>
      <w:rFonts w:ascii="Times New Roman" w:hAnsi="Times New Roman" w:eastAsia="宋体" w:cs="Times New Roman"/>
    </w:rPr>
  </w:style>
  <w:style w:type="paragraph" w:customStyle="1" w:styleId="16">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7">
    <w:name w:val="引言二级条标题"/>
    <w:basedOn w:val="18"/>
    <w:next w:val="16"/>
    <w:qFormat/>
    <w:uiPriority w:val="99"/>
    <w:pPr>
      <w:numPr>
        <w:ilvl w:val="1"/>
        <w:numId w:val="1"/>
      </w:numPr>
      <w:tabs>
        <w:tab w:val="left" w:pos="360"/>
        <w:tab w:val="left" w:pos="1200"/>
      </w:tabs>
    </w:pPr>
    <w:rPr>
      <w:b w:val="0"/>
    </w:rPr>
  </w:style>
  <w:style w:type="paragraph" w:customStyle="1" w:styleId="18">
    <w:name w:val="引言一级条标题"/>
    <w:basedOn w:val="1"/>
    <w:next w:val="16"/>
    <w:qFormat/>
    <w:uiPriority w:val="0"/>
    <w:pPr>
      <w:widowControl/>
      <w:numPr>
        <w:ilvl w:val="0"/>
        <w:numId w:val="2"/>
      </w:numPr>
    </w:pPr>
    <w:rPr>
      <w:rFonts w:eastAsia="黑体"/>
      <w:b/>
      <w:szCs w:val="20"/>
    </w:rPr>
  </w:style>
  <w:style w:type="paragraph" w:customStyle="1" w:styleId="19">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20">
    <w:name w:val="Normal Indent"/>
    <w:basedOn w:val="1"/>
    <w:qFormat/>
    <w:uiPriority w:val="0"/>
    <w:pPr>
      <w:ind w:firstLine="420" w:firstLineChars="200"/>
    </w:pPr>
  </w:style>
  <w:style w:type="character" w:customStyle="1" w:styleId="21">
    <w:name w:val="标题 1 Char"/>
    <w:link w:val="3"/>
    <w:uiPriority w:val="0"/>
    <w:rPr>
      <w:rFonts w:ascii="Times New Roman" w:hAnsi="Times New Roman" w:eastAsia="宋体" w:cs="Times New Roman"/>
      <w:b/>
      <w:bCs/>
      <w:kern w:val="44"/>
      <w:sz w:val="44"/>
      <w:szCs w:val="44"/>
    </w:rPr>
  </w:style>
  <w:style w:type="character" w:customStyle="1" w:styleId="22">
    <w:name w:val="正文文本 Char"/>
    <w:link w:val="5"/>
    <w:qFormat/>
    <w:uiPriority w:val="0"/>
    <w:rPr>
      <w:rFonts w:ascii="Times New Roman" w:hAnsi="Times New Roman" w:eastAsia="黑体" w:cs="Times New Roman"/>
      <w:sz w:val="36"/>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2020-09-22T05:27:00Z</dcterms:created>
  <dc:creator>sunny</dc:creator>
  <cp:lastModifiedBy>sunny</cp:lastModifiedBy>
  <dcterms:modified xsi:type="dcterms:W3CDTF">2020-09-23T03:01:54Z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