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11"/>
        <w:rPr>
          <w:rFonts w:ascii="Times New Roman"/>
          <w:sz w:val="22"/>
        </w:rPr>
      </w:pPr>
    </w:p>
    <w:p>
      <w:pPr>
        <w:spacing w:before="20"/>
        <w:ind w:left="2304" w:right="0" w:firstLine="0"/>
        <w:jc w:val="left"/>
        <w:rPr>
          <w:b/>
          <w:sz w:val="56"/>
        </w:rPr>
      </w:pPr>
      <w:bookmarkStart w:id="0" w:name="青海省政府采购项目"/>
      <w:bookmarkEnd w:id="0"/>
      <w:r>
        <w:rPr>
          <w:b/>
          <w:sz w:val="56"/>
        </w:rPr>
        <w:t>青海省政府采购项目</w:t>
      </w:r>
    </w:p>
    <w:p>
      <w:pPr>
        <w:pStyle w:val="7"/>
        <w:rPr>
          <w:b/>
          <w:sz w:val="56"/>
        </w:rPr>
      </w:pPr>
    </w:p>
    <w:p>
      <w:pPr>
        <w:pStyle w:val="7"/>
        <w:spacing w:before="9"/>
        <w:rPr>
          <w:b/>
          <w:sz w:val="82"/>
        </w:rPr>
      </w:pPr>
    </w:p>
    <w:p>
      <w:pPr>
        <w:spacing w:before="0"/>
        <w:ind w:left="2136" w:right="0" w:firstLine="0"/>
        <w:jc w:val="left"/>
        <w:rPr>
          <w:b/>
          <w:sz w:val="84"/>
        </w:rPr>
      </w:pPr>
      <w:r>
        <w:rPr>
          <w:b/>
          <w:sz w:val="84"/>
        </w:rPr>
        <w:t>竞争性磋商文件</w:t>
      </w:r>
    </w:p>
    <w:p>
      <w:pPr>
        <w:pStyle w:val="7"/>
        <w:rPr>
          <w:b/>
          <w:sz w:val="84"/>
        </w:rPr>
      </w:pPr>
    </w:p>
    <w:p>
      <w:pPr>
        <w:pStyle w:val="7"/>
        <w:spacing w:before="3"/>
        <w:rPr>
          <w:b/>
          <w:sz w:val="123"/>
        </w:rPr>
      </w:pPr>
    </w:p>
    <w:p>
      <w:pPr>
        <w:pStyle w:val="4"/>
        <w:keepNext w:val="0"/>
        <w:keepLines w:val="0"/>
        <w:pageBreakBefore w:val="0"/>
        <w:widowControl w:val="0"/>
        <w:tabs>
          <w:tab w:val="left" w:pos="2631"/>
          <w:tab w:val="left" w:pos="3274"/>
        </w:tabs>
        <w:kinsoku/>
        <w:wordWrap/>
        <w:overflowPunct/>
        <w:topLinePunct w:val="0"/>
        <w:bidi w:val="0"/>
        <w:adjustRightInd w:val="0"/>
        <w:snapToGrid/>
        <w:spacing w:line="364" w:lineRule="auto"/>
        <w:ind w:right="1954" w:firstLine="1205" w:firstLineChars="400"/>
        <w:jc w:val="left"/>
        <w:textAlignment w:val="auto"/>
        <w:rPr>
          <w:b/>
          <w:sz w:val="30"/>
        </w:rPr>
      </w:pPr>
      <w:r>
        <w:rPr>
          <w:b/>
          <w:sz w:val="30"/>
        </w:rPr>
        <w:t>采购项目编号：</w:t>
      </w:r>
      <w:r>
        <w:rPr>
          <w:rFonts w:hint="eastAsia"/>
          <w:w w:val="95"/>
          <w:lang w:val="en-US" w:eastAsia="zh-CN"/>
        </w:rPr>
        <w:t>青海卓效竞磋（工程）2021-029</w:t>
      </w:r>
    </w:p>
    <w:p>
      <w:pPr>
        <w:pStyle w:val="4"/>
        <w:keepNext w:val="0"/>
        <w:keepLines w:val="0"/>
        <w:pageBreakBefore w:val="0"/>
        <w:widowControl w:val="0"/>
        <w:tabs>
          <w:tab w:val="left" w:pos="2631"/>
          <w:tab w:val="left" w:pos="3274"/>
        </w:tabs>
        <w:kinsoku/>
        <w:wordWrap/>
        <w:overflowPunct/>
        <w:topLinePunct w:val="0"/>
        <w:bidi w:val="0"/>
        <w:adjustRightInd w:val="0"/>
        <w:snapToGrid/>
        <w:spacing w:line="364" w:lineRule="auto"/>
        <w:ind w:left="3384" w:leftChars="580" w:right="1954" w:hanging="2108" w:hangingChars="700"/>
        <w:jc w:val="left"/>
        <w:textAlignment w:val="auto"/>
        <w:rPr>
          <w:rFonts w:hint="default"/>
          <w:w w:val="95"/>
          <w:lang w:val="en-US" w:eastAsia="zh-CN"/>
        </w:rPr>
      </w:pPr>
      <w:r>
        <w:rPr>
          <w:b/>
          <w:sz w:val="30"/>
        </w:rPr>
        <w:t>采购项目名称：</w:t>
      </w:r>
      <w:r>
        <w:rPr>
          <w:rFonts w:hint="eastAsia"/>
          <w:w w:val="95"/>
          <w:lang w:val="zh-CN" w:eastAsia="zh-CN"/>
        </w:rPr>
        <w:t>甘德县岗龙乡黄河漂流项目(包二）</w:t>
      </w:r>
    </w:p>
    <w:p>
      <w:pPr>
        <w:tabs>
          <w:tab w:val="left" w:pos="2335"/>
        </w:tabs>
        <w:spacing w:before="199" w:line="364" w:lineRule="auto"/>
        <w:ind w:left="1282" w:right="1292" w:firstLine="0"/>
        <w:jc w:val="left"/>
        <w:rPr>
          <w:rFonts w:ascii="宋体" w:hAnsi="宋体" w:eastAsia="宋体" w:cs="宋体"/>
          <w:b/>
          <w:sz w:val="30"/>
        </w:rPr>
      </w:pPr>
      <w:r>
        <w:rPr>
          <w:b/>
          <w:sz w:val="30"/>
        </w:rPr>
        <w:t>采</w:t>
      </w:r>
      <w:r>
        <w:rPr>
          <w:b/>
          <w:spacing w:val="-2"/>
          <w:sz w:val="30"/>
        </w:rPr>
        <w:t xml:space="preserve"> </w:t>
      </w:r>
      <w:r>
        <w:rPr>
          <w:b/>
          <w:sz w:val="30"/>
        </w:rPr>
        <w:t>购</w:t>
      </w:r>
      <w:r>
        <w:rPr>
          <w:b/>
          <w:sz w:val="30"/>
        </w:rPr>
        <w:tab/>
      </w:r>
      <w:r>
        <w:rPr>
          <w:b/>
          <w:sz w:val="30"/>
        </w:rPr>
        <w:t>单 位</w:t>
      </w:r>
      <w:r>
        <w:rPr>
          <w:rFonts w:ascii="宋体" w:hAnsi="宋体" w:eastAsia="宋体" w:cs="宋体"/>
          <w:b/>
          <w:sz w:val="30"/>
        </w:rPr>
        <w:t>：</w:t>
      </w:r>
      <w:r>
        <w:rPr>
          <w:rFonts w:hint="eastAsia" w:ascii="宋体" w:hAnsi="宋体" w:eastAsia="宋体" w:cs="宋体"/>
          <w:b/>
          <w:sz w:val="30"/>
          <w:lang w:val="en-US" w:eastAsia="zh-CN"/>
        </w:rPr>
        <w:t>甘德县岗龙乡人民政府</w:t>
      </w:r>
    </w:p>
    <w:p>
      <w:pPr>
        <w:pStyle w:val="4"/>
        <w:keepNext w:val="0"/>
        <w:keepLines w:val="0"/>
        <w:pageBreakBefore w:val="0"/>
        <w:widowControl w:val="0"/>
        <w:tabs>
          <w:tab w:val="left" w:pos="2631"/>
          <w:tab w:val="left" w:pos="3274"/>
        </w:tabs>
        <w:kinsoku/>
        <w:wordWrap/>
        <w:overflowPunct/>
        <w:topLinePunct w:val="0"/>
        <w:bidi w:val="0"/>
        <w:adjustRightInd w:val="0"/>
        <w:snapToGrid/>
        <w:spacing w:line="364" w:lineRule="auto"/>
        <w:ind w:right="1954" w:firstLine="1506" w:firstLineChars="500"/>
        <w:textAlignment w:val="auto"/>
      </w:pPr>
      <w:r>
        <w:rPr>
          <w:b/>
          <w:sz w:val="30"/>
        </w:rPr>
        <w:t>代</w:t>
      </w:r>
      <w:r>
        <w:rPr>
          <w:b/>
          <w:spacing w:val="-2"/>
          <w:sz w:val="30"/>
        </w:rPr>
        <w:t xml:space="preserve"> </w:t>
      </w:r>
      <w:r>
        <w:rPr>
          <w:b/>
          <w:sz w:val="30"/>
        </w:rPr>
        <w:t>理</w:t>
      </w:r>
      <w:r>
        <w:rPr>
          <w:b/>
          <w:sz w:val="30"/>
        </w:rPr>
        <w:tab/>
      </w:r>
      <w:r>
        <w:rPr>
          <w:b/>
          <w:sz w:val="30"/>
        </w:rPr>
        <w:t>机 构</w:t>
      </w:r>
      <w:r>
        <w:rPr>
          <w:b/>
          <w:spacing w:val="4"/>
          <w:sz w:val="30"/>
        </w:rPr>
        <w:t>：</w:t>
      </w:r>
      <w:r>
        <w:rPr>
          <w:spacing w:val="-39"/>
        </w:rPr>
        <w:t>青</w:t>
      </w:r>
      <w:r>
        <w:rPr>
          <w:spacing w:val="-36"/>
        </w:rPr>
        <w:t>海</w:t>
      </w:r>
      <w:r>
        <w:rPr>
          <w:rFonts w:hint="eastAsia"/>
          <w:spacing w:val="-39"/>
          <w:lang w:val="en-US" w:eastAsia="zh-CN"/>
        </w:rPr>
        <w:t>卓效</w:t>
      </w:r>
      <w:r>
        <w:rPr>
          <w:spacing w:val="-39"/>
        </w:rPr>
        <w:t>工程</w:t>
      </w:r>
      <w:r>
        <w:rPr>
          <w:rFonts w:hint="eastAsia"/>
          <w:spacing w:val="-39"/>
          <w:lang w:val="en-US" w:eastAsia="zh-CN"/>
        </w:rPr>
        <w:t>项目</w:t>
      </w:r>
      <w:r>
        <w:rPr>
          <w:spacing w:val="-36"/>
        </w:rPr>
        <w:t>管</w:t>
      </w:r>
      <w:r>
        <w:rPr>
          <w:spacing w:val="-39"/>
        </w:rPr>
        <w:t>理有</w:t>
      </w:r>
      <w:r>
        <w:rPr>
          <w:spacing w:val="-36"/>
        </w:rPr>
        <w:t>限</w:t>
      </w:r>
      <w:r>
        <w:rPr>
          <w:spacing w:val="-39"/>
        </w:rPr>
        <w:t>公</w:t>
      </w:r>
      <w:r>
        <w:t>司</w:t>
      </w:r>
    </w:p>
    <w:p>
      <w:pPr>
        <w:tabs>
          <w:tab w:val="left" w:pos="2335"/>
        </w:tabs>
        <w:spacing w:before="0" w:line="382" w:lineRule="exact"/>
        <w:ind w:left="1282" w:right="0" w:firstLine="0"/>
        <w:jc w:val="left"/>
        <w:rPr>
          <w:b/>
          <w:sz w:val="30"/>
        </w:rPr>
      </w:pPr>
    </w:p>
    <w:p>
      <w:pPr>
        <w:pStyle w:val="7"/>
        <w:rPr>
          <w:b/>
          <w:sz w:val="30"/>
        </w:rPr>
      </w:pPr>
    </w:p>
    <w:p>
      <w:pPr>
        <w:pStyle w:val="7"/>
        <w:rPr>
          <w:b/>
          <w:sz w:val="30"/>
        </w:rPr>
      </w:pPr>
    </w:p>
    <w:p>
      <w:pPr>
        <w:pStyle w:val="7"/>
        <w:rPr>
          <w:b/>
          <w:sz w:val="30"/>
        </w:rPr>
      </w:pPr>
    </w:p>
    <w:p>
      <w:pPr>
        <w:pStyle w:val="7"/>
        <w:rPr>
          <w:b/>
          <w:sz w:val="30"/>
        </w:rPr>
      </w:pPr>
    </w:p>
    <w:p>
      <w:pPr>
        <w:pStyle w:val="7"/>
        <w:spacing w:before="5"/>
        <w:rPr>
          <w:b/>
          <w:sz w:val="41"/>
        </w:rPr>
      </w:pPr>
    </w:p>
    <w:p>
      <w:pPr>
        <w:spacing w:before="0"/>
        <w:ind w:left="0" w:right="440" w:firstLine="0"/>
        <w:jc w:val="center"/>
        <w:rPr>
          <w:b/>
          <w:sz w:val="32"/>
        </w:rPr>
      </w:pPr>
      <w:r>
        <w:rPr>
          <w:b/>
          <w:sz w:val="32"/>
        </w:rPr>
        <w:t>二〇二一年</w:t>
      </w:r>
      <w:r>
        <w:rPr>
          <w:rFonts w:hint="eastAsia"/>
          <w:b/>
          <w:sz w:val="32"/>
          <w:lang w:val="en-US" w:eastAsia="zh-CN"/>
        </w:rPr>
        <w:t>八</w:t>
      </w:r>
      <w:r>
        <w:rPr>
          <w:b/>
          <w:sz w:val="32"/>
        </w:rPr>
        <w:t>月</w:t>
      </w:r>
    </w:p>
    <w:p>
      <w:pPr>
        <w:spacing w:after="0"/>
        <w:jc w:val="center"/>
        <w:rPr>
          <w:sz w:val="32"/>
        </w:rPr>
        <w:sectPr>
          <w:type w:val="continuous"/>
          <w:pgSz w:w="11910" w:h="16840"/>
          <w:pgMar w:top="1400" w:right="680" w:bottom="280" w:left="1120" w:header="1150" w:footer="720" w:gutter="0"/>
          <w:cols w:space="720" w:num="1"/>
        </w:sectPr>
      </w:pPr>
    </w:p>
    <w:p>
      <w:pPr>
        <w:tabs>
          <w:tab w:val="left" w:pos="1202"/>
        </w:tabs>
        <w:spacing w:before="0" w:line="457" w:lineRule="exact"/>
        <w:ind w:left="0" w:right="435" w:firstLine="0"/>
        <w:jc w:val="center"/>
        <w:rPr>
          <w:b/>
          <w:sz w:val="40"/>
        </w:rPr>
      </w:pPr>
      <w:r>
        <w:rPr>
          <w:b/>
          <w:sz w:val="40"/>
        </w:rPr>
        <w:t>目</w:t>
      </w:r>
      <w:r>
        <w:rPr>
          <w:b/>
          <w:sz w:val="40"/>
        </w:rPr>
        <w:tab/>
      </w:r>
      <w:r>
        <w:rPr>
          <w:b/>
          <w:sz w:val="40"/>
        </w:rPr>
        <w:t>录</w:t>
      </w:r>
    </w:p>
    <w:sdt>
      <w:sdtPr>
        <w:id w:val="0"/>
        <w:docPartObj>
          <w:docPartGallery w:val="Table of Contents"/>
          <w:docPartUnique/>
        </w:docPartObj>
      </w:sdtPr>
      <w:sdtContent>
        <w:p>
          <w:pPr>
            <w:pStyle w:val="9"/>
            <w:tabs>
              <w:tab w:val="left" w:pos="1786"/>
              <w:tab w:val="right" w:leader="dot" w:pos="9981"/>
            </w:tabs>
            <w:spacing w:before="488"/>
            <w:rPr>
              <w:rFonts w:ascii="Arial" w:eastAsia="Arial"/>
            </w:rPr>
          </w:pPr>
          <w:r>
            <w:fldChar w:fldCharType="begin"/>
          </w:r>
          <w:r>
            <w:instrText xml:space="preserve"> HYPERLINK \l "_bookmark0" </w:instrText>
          </w:r>
          <w:r>
            <w:fldChar w:fldCharType="separate"/>
          </w:r>
          <w:r>
            <w:t>第一部分</w:t>
          </w:r>
          <w:r>
            <w:tab/>
          </w:r>
          <w:r>
            <w:t>竞争性磋商公告</w:t>
          </w:r>
          <w:r>
            <w:tab/>
          </w:r>
          <w:r>
            <w:rPr>
              <w:rFonts w:ascii="Arial" w:eastAsia="Arial"/>
            </w:rPr>
            <w:t>1</w:t>
          </w:r>
          <w:r>
            <w:rPr>
              <w:rFonts w:ascii="Arial" w:eastAsia="Arial"/>
            </w:rPr>
            <w:fldChar w:fldCharType="end"/>
          </w:r>
        </w:p>
        <w:p>
          <w:pPr>
            <w:pStyle w:val="9"/>
            <w:tabs>
              <w:tab w:val="left" w:pos="1786"/>
              <w:tab w:val="right" w:leader="dot" w:pos="9981"/>
            </w:tabs>
            <w:rPr>
              <w:rFonts w:ascii="Arial" w:eastAsia="Arial"/>
            </w:rPr>
          </w:pPr>
          <w:r>
            <w:fldChar w:fldCharType="begin"/>
          </w:r>
          <w:r>
            <w:instrText xml:space="preserve"> HYPERLINK \l "_bookmark1" </w:instrText>
          </w:r>
          <w:r>
            <w:fldChar w:fldCharType="separate"/>
          </w:r>
          <w:r>
            <w:t>第二部分</w:t>
          </w:r>
          <w:r>
            <w:tab/>
          </w:r>
          <w:r>
            <w:t>供应商须知前附表</w:t>
          </w:r>
          <w:r>
            <w:tab/>
          </w:r>
          <w:r>
            <w:rPr>
              <w:rFonts w:ascii="Arial" w:eastAsia="Arial"/>
            </w:rPr>
            <w:t>3</w:t>
          </w:r>
          <w:r>
            <w:rPr>
              <w:rFonts w:ascii="Arial" w:eastAsia="Arial"/>
            </w:rPr>
            <w:fldChar w:fldCharType="end"/>
          </w:r>
        </w:p>
        <w:p>
          <w:pPr>
            <w:pStyle w:val="9"/>
            <w:tabs>
              <w:tab w:val="left" w:pos="1786"/>
              <w:tab w:val="right" w:leader="dot" w:pos="9981"/>
            </w:tabs>
            <w:spacing w:before="410"/>
            <w:rPr>
              <w:rFonts w:ascii="Arial" w:eastAsia="Arial"/>
            </w:rPr>
          </w:pPr>
          <w:r>
            <w:fldChar w:fldCharType="begin"/>
          </w:r>
          <w:r>
            <w:instrText xml:space="preserve"> HYPERLINK \l "_bookmark2" </w:instrText>
          </w:r>
          <w:r>
            <w:fldChar w:fldCharType="separate"/>
          </w:r>
          <w:r>
            <w:t>第三部分</w:t>
          </w:r>
          <w:r>
            <w:tab/>
          </w:r>
          <w:r>
            <w:t>供应商须知</w:t>
          </w:r>
          <w:r>
            <w:tab/>
          </w:r>
          <w:r>
            <w:rPr>
              <w:rFonts w:ascii="Arial" w:eastAsia="Arial"/>
            </w:rPr>
            <w:t>5</w:t>
          </w:r>
          <w:r>
            <w:rPr>
              <w:rFonts w:ascii="Arial" w:eastAsia="Arial"/>
            </w:rPr>
            <w:fldChar w:fldCharType="end"/>
          </w:r>
        </w:p>
        <w:p>
          <w:pPr>
            <w:pStyle w:val="10"/>
            <w:tabs>
              <w:tab w:val="right" w:leader="dot" w:pos="9981"/>
            </w:tabs>
            <w:spacing w:before="407"/>
            <w:rPr>
              <w:rFonts w:ascii="Trebuchet MS" w:eastAsia="Trebuchet MS"/>
            </w:rPr>
          </w:pPr>
          <w:r>
            <w:fldChar w:fldCharType="begin"/>
          </w:r>
          <w:r>
            <w:instrText xml:space="preserve"> HYPERLINK \l "_bookmark3" </w:instrText>
          </w:r>
          <w:r>
            <w:fldChar w:fldCharType="separate"/>
          </w:r>
          <w:r>
            <w:t>一</w:t>
          </w:r>
          <w:r>
            <w:rPr>
              <w:spacing w:val="-3"/>
            </w:rPr>
            <w:t>、</w:t>
          </w:r>
          <w:r>
            <w:t>说</w:t>
          </w:r>
          <w:r>
            <w:rPr>
              <w:spacing w:val="67"/>
            </w:rPr>
            <w:t xml:space="preserve"> </w:t>
          </w:r>
          <w:r>
            <w:t>明</w:t>
          </w:r>
          <w:r>
            <w:tab/>
          </w:r>
          <w:r>
            <w:rPr>
              <w:rFonts w:ascii="Trebuchet MS" w:eastAsia="Trebuchet MS"/>
            </w:rPr>
            <w:t>5</w:t>
          </w:r>
          <w:r>
            <w:rPr>
              <w:rFonts w:ascii="Trebuchet MS" w:eastAsia="Trebuchet MS"/>
            </w:rPr>
            <w:fldChar w:fldCharType="end"/>
          </w:r>
        </w:p>
        <w:p>
          <w:pPr>
            <w:pStyle w:val="10"/>
            <w:tabs>
              <w:tab w:val="right" w:leader="dot" w:pos="9981"/>
            </w:tabs>
            <w:rPr>
              <w:rFonts w:ascii="Trebuchet MS" w:eastAsia="Trebuchet MS"/>
            </w:rPr>
          </w:pPr>
          <w:r>
            <w:fldChar w:fldCharType="begin"/>
          </w:r>
          <w:r>
            <w:instrText xml:space="preserve"> HYPERLINK \l "_bookmark4" </w:instrText>
          </w:r>
          <w:r>
            <w:fldChar w:fldCharType="separate"/>
          </w:r>
          <w:r>
            <w:t>二</w:t>
          </w:r>
          <w:r>
            <w:rPr>
              <w:spacing w:val="-3"/>
            </w:rPr>
            <w:t>、</w:t>
          </w:r>
          <w:r>
            <w:t>磋商</w:t>
          </w:r>
          <w:r>
            <w:rPr>
              <w:spacing w:val="-3"/>
            </w:rPr>
            <w:t>文</w:t>
          </w:r>
          <w:r>
            <w:t>件说明</w:t>
          </w:r>
          <w:r>
            <w:tab/>
          </w:r>
          <w:r>
            <w:rPr>
              <w:rFonts w:ascii="Trebuchet MS" w:eastAsia="Trebuchet MS"/>
            </w:rPr>
            <w:t>6</w:t>
          </w:r>
          <w:r>
            <w:rPr>
              <w:rFonts w:ascii="Trebuchet MS" w:eastAsia="Trebuchet MS"/>
            </w:rPr>
            <w:fldChar w:fldCharType="end"/>
          </w:r>
        </w:p>
        <w:p>
          <w:pPr>
            <w:pStyle w:val="10"/>
            <w:tabs>
              <w:tab w:val="right" w:leader="dot" w:pos="9981"/>
            </w:tabs>
            <w:rPr>
              <w:rFonts w:ascii="Trebuchet MS" w:eastAsia="Trebuchet MS"/>
            </w:rPr>
          </w:pPr>
          <w:r>
            <w:fldChar w:fldCharType="begin"/>
          </w:r>
          <w:r>
            <w:instrText xml:space="preserve"> HYPERLINK \l "_bookmark5" </w:instrText>
          </w:r>
          <w:r>
            <w:fldChar w:fldCharType="separate"/>
          </w:r>
          <w:r>
            <w:t>三</w:t>
          </w:r>
          <w:r>
            <w:rPr>
              <w:spacing w:val="-3"/>
            </w:rPr>
            <w:t>、</w:t>
          </w:r>
          <w:r>
            <w:t>响应</w:t>
          </w:r>
          <w:r>
            <w:rPr>
              <w:spacing w:val="-3"/>
            </w:rPr>
            <w:t>文</w:t>
          </w:r>
          <w:r>
            <w:t>件的</w:t>
          </w:r>
          <w:r>
            <w:rPr>
              <w:spacing w:val="-3"/>
            </w:rPr>
            <w:t>编</w:t>
          </w:r>
          <w:r>
            <w:t>制</w:t>
          </w:r>
          <w:r>
            <w:tab/>
          </w:r>
          <w:r>
            <w:rPr>
              <w:rFonts w:ascii="Trebuchet MS" w:eastAsia="Trebuchet MS"/>
            </w:rPr>
            <w:t>7</w:t>
          </w:r>
          <w:r>
            <w:rPr>
              <w:rFonts w:ascii="Trebuchet MS" w:eastAsia="Trebuchet MS"/>
            </w:rPr>
            <w:fldChar w:fldCharType="end"/>
          </w:r>
        </w:p>
        <w:p>
          <w:pPr>
            <w:pStyle w:val="10"/>
            <w:tabs>
              <w:tab w:val="right" w:leader="dot" w:pos="9981"/>
            </w:tabs>
            <w:spacing w:before="290"/>
            <w:rPr>
              <w:rFonts w:ascii="Trebuchet MS" w:eastAsia="Trebuchet MS"/>
            </w:rPr>
          </w:pPr>
          <w:r>
            <w:fldChar w:fldCharType="begin"/>
          </w:r>
          <w:r>
            <w:instrText xml:space="preserve"> HYPERLINK \l "_bookmark6" </w:instrText>
          </w:r>
          <w:r>
            <w:fldChar w:fldCharType="separate"/>
          </w:r>
          <w:r>
            <w:t>四</w:t>
          </w:r>
          <w:r>
            <w:rPr>
              <w:spacing w:val="-3"/>
            </w:rPr>
            <w:t>、</w:t>
          </w:r>
          <w:r>
            <w:t>磋商</w:t>
          </w:r>
          <w:r>
            <w:rPr>
              <w:spacing w:val="-3"/>
            </w:rPr>
            <w:t>响</w:t>
          </w:r>
          <w:r>
            <w:t>应文</w:t>
          </w:r>
          <w:r>
            <w:rPr>
              <w:spacing w:val="-3"/>
            </w:rPr>
            <w:t>件</w:t>
          </w:r>
          <w:r>
            <w:t>的递交</w:t>
          </w:r>
          <w:r>
            <w:tab/>
          </w:r>
          <w:r>
            <w:rPr>
              <w:rFonts w:ascii="Trebuchet MS" w:eastAsia="Trebuchet MS"/>
            </w:rPr>
            <w:t>9</w:t>
          </w:r>
          <w:r>
            <w:rPr>
              <w:rFonts w:ascii="Trebuchet MS" w:eastAsia="Trebuchet MS"/>
            </w:rPr>
            <w:fldChar w:fldCharType="end"/>
          </w:r>
        </w:p>
        <w:p>
          <w:pPr>
            <w:pStyle w:val="10"/>
            <w:tabs>
              <w:tab w:val="right" w:leader="dot" w:pos="9981"/>
            </w:tabs>
            <w:rPr>
              <w:rFonts w:ascii="Trebuchet MS" w:eastAsia="Trebuchet MS"/>
            </w:rPr>
          </w:pPr>
          <w:r>
            <w:fldChar w:fldCharType="begin"/>
          </w:r>
          <w:r>
            <w:instrText xml:space="preserve"> HYPERLINK \l "_bookmark7" </w:instrText>
          </w:r>
          <w:r>
            <w:fldChar w:fldCharType="separate"/>
          </w:r>
          <w:r>
            <w:t>五</w:t>
          </w:r>
          <w:r>
            <w:rPr>
              <w:spacing w:val="-3"/>
            </w:rPr>
            <w:t>、</w:t>
          </w:r>
          <w:r>
            <w:t>磋商</w:t>
          </w:r>
          <w:r>
            <w:rPr>
              <w:spacing w:val="-3"/>
            </w:rPr>
            <w:t>过</w:t>
          </w:r>
          <w:r>
            <w:t>程</w:t>
          </w:r>
          <w:r>
            <w:tab/>
          </w:r>
          <w:r>
            <w:rPr>
              <w:rFonts w:ascii="Trebuchet MS" w:eastAsia="Trebuchet MS"/>
            </w:rPr>
            <w:t>10</w:t>
          </w:r>
          <w:r>
            <w:rPr>
              <w:rFonts w:ascii="Trebuchet MS" w:eastAsia="Trebuchet MS"/>
            </w:rPr>
            <w:fldChar w:fldCharType="end"/>
          </w:r>
        </w:p>
        <w:p>
          <w:pPr>
            <w:pStyle w:val="10"/>
            <w:tabs>
              <w:tab w:val="right" w:leader="dot" w:pos="9981"/>
            </w:tabs>
            <w:spacing w:before="287"/>
            <w:rPr>
              <w:rFonts w:ascii="Trebuchet MS" w:eastAsia="Trebuchet MS"/>
            </w:rPr>
          </w:pPr>
          <w:r>
            <w:fldChar w:fldCharType="begin"/>
          </w:r>
          <w:r>
            <w:instrText xml:space="preserve"> HYPERLINK \l "_bookmark8" </w:instrText>
          </w:r>
          <w:r>
            <w:fldChar w:fldCharType="separate"/>
          </w:r>
          <w:r>
            <w:t>六</w:t>
          </w:r>
          <w:r>
            <w:rPr>
              <w:spacing w:val="-3"/>
            </w:rPr>
            <w:t>、</w:t>
          </w:r>
          <w:r>
            <w:t>磋商</w:t>
          </w:r>
          <w:r>
            <w:rPr>
              <w:spacing w:val="-3"/>
            </w:rPr>
            <w:t>程</w:t>
          </w:r>
          <w:r>
            <w:t>序及</w:t>
          </w:r>
          <w:r>
            <w:rPr>
              <w:spacing w:val="-3"/>
            </w:rPr>
            <w:t>方</w:t>
          </w:r>
          <w:r>
            <w:t>法</w:t>
          </w:r>
          <w:r>
            <w:tab/>
          </w:r>
          <w:r>
            <w:rPr>
              <w:rFonts w:ascii="Trebuchet MS" w:eastAsia="Trebuchet MS"/>
            </w:rPr>
            <w:t>11</w:t>
          </w:r>
          <w:r>
            <w:rPr>
              <w:rFonts w:ascii="Trebuchet MS" w:eastAsia="Trebuchet MS"/>
            </w:rPr>
            <w:fldChar w:fldCharType="end"/>
          </w:r>
        </w:p>
        <w:p>
          <w:pPr>
            <w:pStyle w:val="10"/>
            <w:tabs>
              <w:tab w:val="right" w:leader="dot" w:pos="9981"/>
            </w:tabs>
            <w:rPr>
              <w:rFonts w:ascii="Trebuchet MS" w:eastAsia="Trebuchet MS"/>
            </w:rPr>
          </w:pPr>
          <w:r>
            <w:fldChar w:fldCharType="begin"/>
          </w:r>
          <w:r>
            <w:instrText xml:space="preserve"> HYPERLINK \l "_bookmark9" </w:instrText>
          </w:r>
          <w:r>
            <w:fldChar w:fldCharType="separate"/>
          </w:r>
          <w:r>
            <w:t>七</w:t>
          </w:r>
          <w:r>
            <w:rPr>
              <w:spacing w:val="-3"/>
            </w:rPr>
            <w:t>、</w:t>
          </w:r>
          <w:r>
            <w:t>确定</w:t>
          </w:r>
          <w:r>
            <w:rPr>
              <w:spacing w:val="-3"/>
            </w:rPr>
            <w:t>成</w:t>
          </w:r>
          <w:r>
            <w:t>交供</w:t>
          </w:r>
          <w:r>
            <w:rPr>
              <w:spacing w:val="-3"/>
            </w:rPr>
            <w:t>应</w:t>
          </w:r>
          <w:r>
            <w:t>商</w:t>
          </w:r>
          <w:r>
            <w:tab/>
          </w:r>
          <w:r>
            <w:rPr>
              <w:rFonts w:ascii="Trebuchet MS" w:eastAsia="Trebuchet MS"/>
            </w:rPr>
            <w:t>16</w:t>
          </w:r>
          <w:r>
            <w:rPr>
              <w:rFonts w:ascii="Trebuchet MS" w:eastAsia="Trebuchet MS"/>
            </w:rPr>
            <w:fldChar w:fldCharType="end"/>
          </w:r>
        </w:p>
        <w:p>
          <w:pPr>
            <w:pStyle w:val="10"/>
            <w:tabs>
              <w:tab w:val="right" w:leader="dot" w:pos="9981"/>
            </w:tabs>
            <w:rPr>
              <w:rFonts w:ascii="Trebuchet MS" w:eastAsia="Trebuchet MS"/>
            </w:rPr>
          </w:pPr>
          <w:r>
            <w:fldChar w:fldCharType="begin"/>
          </w:r>
          <w:r>
            <w:instrText xml:space="preserve"> HYPERLINK \l "_bookmark10" </w:instrText>
          </w:r>
          <w:r>
            <w:fldChar w:fldCharType="separate"/>
          </w:r>
          <w:r>
            <w:t>八</w:t>
          </w:r>
          <w:r>
            <w:rPr>
              <w:spacing w:val="-3"/>
            </w:rPr>
            <w:t>、</w:t>
          </w:r>
          <w:r>
            <w:t>授予</w:t>
          </w:r>
          <w:r>
            <w:rPr>
              <w:spacing w:val="-3"/>
            </w:rPr>
            <w:t>合</w:t>
          </w:r>
          <w:r>
            <w:t>同</w:t>
          </w:r>
          <w:r>
            <w:tab/>
          </w:r>
          <w:r>
            <w:rPr>
              <w:rFonts w:ascii="Trebuchet MS" w:eastAsia="Trebuchet MS"/>
            </w:rPr>
            <w:t>16</w:t>
          </w:r>
          <w:r>
            <w:rPr>
              <w:rFonts w:ascii="Trebuchet MS" w:eastAsia="Trebuchet MS"/>
            </w:rPr>
            <w:fldChar w:fldCharType="end"/>
          </w:r>
        </w:p>
        <w:p>
          <w:pPr>
            <w:pStyle w:val="10"/>
            <w:tabs>
              <w:tab w:val="right" w:leader="dot" w:pos="9981"/>
            </w:tabs>
            <w:spacing w:before="287"/>
            <w:rPr>
              <w:rFonts w:ascii="Trebuchet MS" w:eastAsia="Trebuchet MS"/>
            </w:rPr>
          </w:pPr>
          <w:r>
            <w:fldChar w:fldCharType="begin"/>
          </w:r>
          <w:r>
            <w:instrText xml:space="preserve"> HYPERLINK \l "_bookmark11" </w:instrText>
          </w:r>
          <w:r>
            <w:fldChar w:fldCharType="separate"/>
          </w:r>
          <w:r>
            <w:t>九</w:t>
          </w:r>
          <w:r>
            <w:rPr>
              <w:spacing w:val="-3"/>
            </w:rPr>
            <w:t>、</w:t>
          </w:r>
          <w:r>
            <w:t>磋商</w:t>
          </w:r>
          <w:r>
            <w:rPr>
              <w:spacing w:val="-3"/>
            </w:rPr>
            <w:t>活</w:t>
          </w:r>
          <w:r>
            <w:t>动终止</w:t>
          </w:r>
          <w:r>
            <w:tab/>
          </w:r>
          <w:r>
            <w:rPr>
              <w:rFonts w:ascii="Trebuchet MS" w:eastAsia="Trebuchet MS"/>
            </w:rPr>
            <w:t>17</w:t>
          </w:r>
          <w:r>
            <w:rPr>
              <w:rFonts w:ascii="Trebuchet MS" w:eastAsia="Trebuchet MS"/>
            </w:rPr>
            <w:fldChar w:fldCharType="end"/>
          </w:r>
        </w:p>
        <w:p>
          <w:pPr>
            <w:pStyle w:val="10"/>
            <w:tabs>
              <w:tab w:val="right" w:leader="dot" w:pos="9981"/>
            </w:tabs>
            <w:spacing w:before="290"/>
            <w:rPr>
              <w:rFonts w:ascii="Trebuchet MS" w:eastAsia="Trebuchet MS"/>
            </w:rPr>
          </w:pPr>
          <w:r>
            <w:fldChar w:fldCharType="begin"/>
          </w:r>
          <w:r>
            <w:instrText xml:space="preserve"> HYPERLINK \l "_bookmark12" </w:instrText>
          </w:r>
          <w:r>
            <w:fldChar w:fldCharType="separate"/>
          </w:r>
          <w:r>
            <w:t>十</w:t>
          </w:r>
          <w:r>
            <w:rPr>
              <w:spacing w:val="-3"/>
            </w:rPr>
            <w:t>、</w:t>
          </w:r>
          <w:r>
            <w:t>处罚</w:t>
          </w:r>
          <w:r>
            <w:tab/>
          </w:r>
          <w:r>
            <w:rPr>
              <w:rFonts w:ascii="Trebuchet MS" w:eastAsia="Trebuchet MS"/>
            </w:rPr>
            <w:t>17</w:t>
          </w:r>
          <w:r>
            <w:rPr>
              <w:rFonts w:ascii="Trebuchet MS" w:eastAsia="Trebuchet MS"/>
            </w:rPr>
            <w:fldChar w:fldCharType="end"/>
          </w:r>
        </w:p>
        <w:p>
          <w:pPr>
            <w:pStyle w:val="10"/>
            <w:tabs>
              <w:tab w:val="right" w:leader="dot" w:pos="9981"/>
            </w:tabs>
            <w:rPr>
              <w:rFonts w:ascii="Trebuchet MS" w:eastAsia="Trebuchet MS"/>
            </w:rPr>
          </w:pPr>
          <w:r>
            <w:fldChar w:fldCharType="begin"/>
          </w:r>
          <w:r>
            <w:instrText xml:space="preserve"> HYPERLINK \l "_bookmark13" </w:instrText>
          </w:r>
          <w:r>
            <w:fldChar w:fldCharType="separate"/>
          </w:r>
          <w:r>
            <w:t>十</w:t>
          </w:r>
          <w:r>
            <w:rPr>
              <w:spacing w:val="-3"/>
            </w:rPr>
            <w:t>一</w:t>
          </w:r>
          <w:r>
            <w:t>、其他</w:t>
          </w:r>
          <w:r>
            <w:tab/>
          </w:r>
          <w:r>
            <w:rPr>
              <w:rFonts w:ascii="Trebuchet MS" w:eastAsia="Trebuchet MS"/>
            </w:rPr>
            <w:t>18</w:t>
          </w:r>
          <w:r>
            <w:rPr>
              <w:rFonts w:ascii="Trebuchet MS" w:eastAsia="Trebuchet MS"/>
            </w:rPr>
            <w:fldChar w:fldCharType="end"/>
          </w:r>
        </w:p>
        <w:p>
          <w:pPr>
            <w:pStyle w:val="9"/>
            <w:tabs>
              <w:tab w:val="left" w:pos="1786"/>
              <w:tab w:val="right" w:leader="dot" w:pos="9981"/>
            </w:tabs>
            <w:rPr>
              <w:rFonts w:ascii="Arial" w:eastAsia="Arial"/>
            </w:rPr>
          </w:pPr>
          <w:r>
            <w:t>第四部分</w:t>
          </w:r>
          <w:r>
            <w:tab/>
          </w:r>
          <w:r>
            <w:t>青海省政府采购合同书</w:t>
          </w:r>
          <w:r>
            <w:tab/>
          </w:r>
          <w:r>
            <w:rPr>
              <w:rFonts w:ascii="Arial" w:eastAsia="Arial"/>
            </w:rPr>
            <w:t>18</w:t>
          </w:r>
        </w:p>
        <w:p>
          <w:pPr>
            <w:pStyle w:val="9"/>
            <w:tabs>
              <w:tab w:val="left" w:pos="1786"/>
              <w:tab w:val="right" w:leader="dot" w:pos="9981"/>
            </w:tabs>
            <w:spacing w:before="410"/>
            <w:rPr>
              <w:rFonts w:ascii="Arial" w:eastAsia="Arial"/>
            </w:rPr>
          </w:pPr>
          <w:r>
            <w:fldChar w:fldCharType="begin"/>
          </w:r>
          <w:r>
            <w:instrText xml:space="preserve"> HYPERLINK \l "_bookmark14" </w:instrText>
          </w:r>
          <w:r>
            <w:fldChar w:fldCharType="separate"/>
          </w:r>
          <w:r>
            <w:t>第五部分</w:t>
          </w:r>
          <w:r>
            <w:tab/>
          </w:r>
          <w:r>
            <w:t>磋商响应文件格式</w:t>
          </w:r>
          <w:r>
            <w:tab/>
          </w:r>
          <w:r>
            <w:rPr>
              <w:rFonts w:ascii="Arial" w:eastAsia="Arial"/>
            </w:rPr>
            <w:t>25</w:t>
          </w:r>
          <w:r>
            <w:rPr>
              <w:rFonts w:ascii="Arial" w:eastAsia="Arial"/>
            </w:rPr>
            <w:fldChar w:fldCharType="end"/>
          </w:r>
        </w:p>
        <w:p>
          <w:pPr>
            <w:pStyle w:val="9"/>
            <w:tabs>
              <w:tab w:val="right" w:leader="dot" w:pos="9981"/>
            </w:tabs>
            <w:rPr>
              <w:rFonts w:ascii="Arial" w:eastAsia="Arial"/>
            </w:rPr>
          </w:pPr>
          <w:r>
            <w:fldChar w:fldCharType="begin"/>
          </w:r>
          <w:r>
            <w:instrText xml:space="preserve"> HYPERLINK \l "_bookmark15" </w:instrText>
          </w:r>
          <w:r>
            <w:fldChar w:fldCharType="separate"/>
          </w:r>
          <w:r>
            <w:t>第六部分</w:t>
          </w:r>
          <w:r>
            <w:rPr>
              <w:spacing w:val="65"/>
            </w:rPr>
            <w:t xml:space="preserve"> </w:t>
          </w:r>
          <w:r>
            <w:t>采购项目要求</w:t>
          </w:r>
          <w:r>
            <w:tab/>
          </w:r>
          <w:r>
            <w:rPr>
              <w:rFonts w:ascii="Arial" w:eastAsia="Arial"/>
            </w:rPr>
            <w:t>48</w:t>
          </w:r>
          <w:r>
            <w:rPr>
              <w:rFonts w:ascii="Arial" w:eastAsia="Arial"/>
            </w:rPr>
            <w:fldChar w:fldCharType="end"/>
          </w:r>
        </w:p>
      </w:sdtContent>
    </w:sdt>
    <w:p>
      <w:pPr>
        <w:spacing w:after="0"/>
        <w:rPr>
          <w:rFonts w:ascii="Arial" w:eastAsia="Arial"/>
        </w:rPr>
        <w:sectPr>
          <w:pgSz w:w="11910" w:h="16840"/>
          <w:pgMar w:top="1400" w:right="680" w:bottom="280" w:left="1120" w:header="1150" w:footer="0" w:gutter="0"/>
          <w:cols w:space="720" w:num="1"/>
        </w:sectPr>
      </w:pPr>
    </w:p>
    <w:p>
      <w:pPr>
        <w:pStyle w:val="3"/>
        <w:tabs>
          <w:tab w:val="left" w:pos="1807"/>
        </w:tabs>
        <w:spacing w:before="237"/>
        <w:rPr>
          <w:b/>
          <w:sz w:val="37"/>
        </w:rPr>
      </w:pPr>
      <w:bookmarkStart w:id="1" w:name="_bookmark0"/>
      <w:bookmarkEnd w:id="1"/>
      <w:r>
        <w:t>第一部分</w:t>
      </w:r>
      <w:r>
        <w:tab/>
      </w:r>
      <w:r>
        <w:t>竞争性磋商公告</w:t>
      </w:r>
    </w:p>
    <w:p>
      <w:pPr>
        <w:pStyle w:val="7"/>
        <w:spacing w:before="1" w:line="242" w:lineRule="auto"/>
        <w:ind w:left="682" w:right="1021" w:firstLine="480"/>
      </w:pPr>
      <w:r>
        <w:rPr>
          <w:rFonts w:hint="eastAsia"/>
          <w:lang w:eastAsia="zh-CN"/>
        </w:rPr>
        <w:t>青海卓效工程项目管理有限公司</w:t>
      </w:r>
      <w:r>
        <w:t>（以下均简称“采购代理机构”）受</w:t>
      </w:r>
      <w:r>
        <w:rPr>
          <w:rFonts w:hint="eastAsia"/>
          <w:lang w:eastAsia="zh-CN"/>
        </w:rPr>
        <w:t>甘德县岗龙乡人民政府</w:t>
      </w:r>
      <w:r>
        <w:t>（以下均简称“采购人”）委托,拟对“</w:t>
      </w:r>
      <w:r>
        <w:rPr>
          <w:rFonts w:hint="eastAsia"/>
          <w:lang w:eastAsia="zh-CN"/>
        </w:rPr>
        <w:t>甘德县岗龙乡黄河漂流项目(包二）</w:t>
      </w:r>
      <w:r>
        <w:t>”进行竞争性磋商采购，资金来源</w:t>
      </w:r>
      <w:r>
        <w:rPr>
          <w:rFonts w:hint="eastAsia"/>
          <w:color w:val="auto"/>
          <w:lang w:val="en-US" w:eastAsia="zh-CN"/>
        </w:rPr>
        <w:t>为财政专项资金</w:t>
      </w:r>
      <w:r>
        <w:t>，现予以公告， 欢迎潜在的供应商前来参加本次采购活动。</w:t>
      </w:r>
    </w:p>
    <w:p>
      <w:pPr>
        <w:pStyle w:val="7"/>
      </w:pPr>
      <w:r>
        <mc:AlternateContent>
          <mc:Choice Requires="wps">
            <w:drawing>
              <wp:anchor distT="0" distB="0" distL="114300" distR="114300" simplePos="0" relativeHeight="251670528" behindDoc="0" locked="0" layoutInCell="1" allowOverlap="1">
                <wp:simplePos x="0" y="0"/>
                <wp:positionH relativeFrom="page">
                  <wp:posOffset>848360</wp:posOffset>
                </wp:positionH>
                <wp:positionV relativeFrom="paragraph">
                  <wp:posOffset>35560</wp:posOffset>
                </wp:positionV>
                <wp:extent cx="5824220" cy="7978775"/>
                <wp:effectExtent l="0" t="0" r="0" b="0"/>
                <wp:wrapNone/>
                <wp:docPr id="37" name="文本框 2"/>
                <wp:cNvGraphicFramePr/>
                <a:graphic xmlns:a="http://schemas.openxmlformats.org/drawingml/2006/main">
                  <a:graphicData uri="http://schemas.microsoft.com/office/word/2010/wordprocessingShape">
                    <wps:wsp>
                      <wps:cNvSpPr txBox="1"/>
                      <wps:spPr>
                        <a:xfrm>
                          <a:off x="0" y="0"/>
                          <a:ext cx="5824220" cy="7978775"/>
                        </a:xfrm>
                        <a:prstGeom prst="rect">
                          <a:avLst/>
                        </a:prstGeom>
                        <a:noFill/>
                        <a:ln>
                          <a:noFill/>
                        </a:ln>
                      </wps:spPr>
                      <wps:txbx>
                        <w:txbxContent>
                          <w:tbl>
                            <w:tblPr>
                              <w:tblStyle w:val="12"/>
                              <w:tblpPr w:leftFromText="180" w:rightFromText="180" w:vertAnchor="page" w:horzAnchor="page" w:tblpX="1583" w:tblpY="3985"/>
                              <w:tblOverlap w:val="never"/>
                              <w:tblW w:w="90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0"/>
                              <w:gridCol w:w="6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220" w:type="dxa"/>
                                  <w:vAlign w:val="center"/>
                                </w:tcPr>
                                <w:p>
                                  <w:pPr>
                                    <w:pStyle w:val="17"/>
                                    <w:spacing w:before="14" w:line="300" w:lineRule="exact"/>
                                    <w:ind w:left="129" w:right="120"/>
                                    <w:jc w:val="both"/>
                                    <w:rPr>
                                      <w:sz w:val="24"/>
                                    </w:rPr>
                                  </w:pPr>
                                  <w:r>
                                    <w:rPr>
                                      <w:sz w:val="24"/>
                                    </w:rPr>
                                    <w:t>采购项目编号</w:t>
                                  </w:r>
                                </w:p>
                              </w:tc>
                              <w:tc>
                                <w:tcPr>
                                  <w:tcW w:w="6804" w:type="dxa"/>
                                  <w:vAlign w:val="center"/>
                                </w:tcPr>
                                <w:p>
                                  <w:pPr>
                                    <w:pStyle w:val="17"/>
                                    <w:spacing w:before="24" w:line="290" w:lineRule="exact"/>
                                    <w:ind w:left="56"/>
                                    <w:jc w:val="both"/>
                                    <w:rPr>
                                      <w:rFonts w:hint="eastAsia" w:eastAsia="宋体"/>
                                      <w:sz w:val="24"/>
                                      <w:lang w:eastAsia="zh-CN"/>
                                    </w:rPr>
                                  </w:pPr>
                                  <w:r>
                                    <w:rPr>
                                      <w:rFonts w:hint="eastAsia"/>
                                      <w:sz w:val="24"/>
                                      <w:lang w:eastAsia="zh-CN"/>
                                    </w:rPr>
                                    <w:t>青海卓效竞磋（工程）2021-029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20" w:type="dxa"/>
                                  <w:vAlign w:val="center"/>
                                </w:tcPr>
                                <w:p>
                                  <w:pPr>
                                    <w:pStyle w:val="17"/>
                                    <w:spacing w:before="16" w:line="303" w:lineRule="exact"/>
                                    <w:ind w:left="129" w:right="120"/>
                                    <w:jc w:val="both"/>
                                    <w:rPr>
                                      <w:sz w:val="24"/>
                                    </w:rPr>
                                  </w:pPr>
                                  <w:r>
                                    <w:rPr>
                                      <w:sz w:val="24"/>
                                    </w:rPr>
                                    <w:t>采购项目名称</w:t>
                                  </w:r>
                                </w:p>
                              </w:tc>
                              <w:tc>
                                <w:tcPr>
                                  <w:tcW w:w="6804" w:type="dxa"/>
                                  <w:vAlign w:val="center"/>
                                </w:tcPr>
                                <w:p>
                                  <w:pPr>
                                    <w:pStyle w:val="17"/>
                                    <w:spacing w:before="16" w:line="303" w:lineRule="exact"/>
                                    <w:ind w:left="56"/>
                                    <w:jc w:val="both"/>
                                    <w:rPr>
                                      <w:rFonts w:hint="default"/>
                                      <w:sz w:val="24"/>
                                      <w:lang w:val="en-US"/>
                                    </w:rPr>
                                  </w:pPr>
                                  <w:r>
                                    <w:rPr>
                                      <w:rFonts w:hint="eastAsia"/>
                                      <w:sz w:val="24"/>
                                      <w:lang w:eastAsia="zh-CN"/>
                                    </w:rPr>
                                    <w:t>甘德县岗龙乡黄河漂流项目(包二）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220" w:type="dxa"/>
                                  <w:vAlign w:val="center"/>
                                </w:tcPr>
                                <w:p>
                                  <w:pPr>
                                    <w:pStyle w:val="17"/>
                                    <w:spacing w:before="12" w:line="302" w:lineRule="exact"/>
                                    <w:ind w:left="129" w:right="120"/>
                                    <w:jc w:val="both"/>
                                    <w:rPr>
                                      <w:sz w:val="24"/>
                                    </w:rPr>
                                  </w:pPr>
                                  <w:r>
                                    <w:rPr>
                                      <w:sz w:val="24"/>
                                    </w:rPr>
                                    <w:t>采购方式</w:t>
                                  </w:r>
                                </w:p>
                              </w:tc>
                              <w:tc>
                                <w:tcPr>
                                  <w:tcW w:w="6804" w:type="dxa"/>
                                  <w:vAlign w:val="center"/>
                                </w:tcPr>
                                <w:p>
                                  <w:pPr>
                                    <w:pStyle w:val="17"/>
                                    <w:spacing w:before="12" w:line="302" w:lineRule="exact"/>
                                    <w:ind w:left="56"/>
                                    <w:jc w:val="both"/>
                                    <w:rPr>
                                      <w:sz w:val="24"/>
                                    </w:rPr>
                                  </w:pPr>
                                  <w:r>
                                    <w:rPr>
                                      <w:sz w:val="24"/>
                                    </w:rPr>
                                    <w:t>竞争性磋商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220" w:type="dxa"/>
                                  <w:vAlign w:val="center"/>
                                </w:tcPr>
                                <w:p>
                                  <w:pPr>
                                    <w:pStyle w:val="17"/>
                                    <w:spacing w:before="158"/>
                                    <w:ind w:left="129" w:right="120"/>
                                    <w:jc w:val="both"/>
                                    <w:rPr>
                                      <w:sz w:val="24"/>
                                    </w:rPr>
                                  </w:pPr>
                                  <w:r>
                                    <w:rPr>
                                      <w:sz w:val="24"/>
                                    </w:rPr>
                                    <w:t>采购预算控制额度</w:t>
                                  </w:r>
                                </w:p>
                              </w:tc>
                              <w:tc>
                                <w:tcPr>
                                  <w:tcW w:w="6804" w:type="dxa"/>
                                  <w:vAlign w:val="center"/>
                                </w:tcPr>
                                <w:p>
                                  <w:pPr>
                                    <w:pStyle w:val="17"/>
                                    <w:spacing w:before="2"/>
                                    <w:ind w:left="56"/>
                                    <w:jc w:val="both"/>
                                    <w:rPr>
                                      <w:sz w:val="24"/>
                                    </w:rPr>
                                  </w:pPr>
                                  <w:r>
                                    <w:rPr>
                                      <w:sz w:val="24"/>
                                    </w:rPr>
                                    <w:t>小写</w:t>
                                  </w:r>
                                  <w:r>
                                    <w:rPr>
                                      <w:rFonts w:hint="eastAsia"/>
                                      <w:sz w:val="24"/>
                                      <w:lang w:eastAsia="zh-CN"/>
                                    </w:rPr>
                                    <w:t>：1580000.00元</w:t>
                                  </w:r>
                                </w:p>
                                <w:p>
                                  <w:pPr>
                                    <w:pStyle w:val="17"/>
                                    <w:spacing w:before="4" w:line="289" w:lineRule="exact"/>
                                    <w:ind w:left="56"/>
                                    <w:jc w:val="both"/>
                                    <w:rPr>
                                      <w:sz w:val="24"/>
                                    </w:rPr>
                                  </w:pPr>
                                  <w:r>
                                    <w:rPr>
                                      <w:sz w:val="24"/>
                                    </w:rPr>
                                    <w:t>大写：</w:t>
                                  </w:r>
                                  <w:r>
                                    <w:rPr>
                                      <w:rFonts w:hint="eastAsia"/>
                                      <w:sz w:val="24"/>
                                      <w:lang w:val="en-US" w:eastAsia="zh-CN"/>
                                    </w:rPr>
                                    <w:t>壹佰伍拾捌万</w:t>
                                  </w:r>
                                  <w:r>
                                    <w:rPr>
                                      <w:sz w:val="24"/>
                                    </w:rPr>
                                    <w:t>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220" w:type="dxa"/>
                                  <w:vAlign w:val="center"/>
                                </w:tcPr>
                                <w:p>
                                  <w:pPr>
                                    <w:pStyle w:val="17"/>
                                    <w:spacing w:before="12" w:line="302" w:lineRule="exact"/>
                                    <w:ind w:left="129" w:right="120"/>
                                    <w:jc w:val="both"/>
                                    <w:rPr>
                                      <w:sz w:val="24"/>
                                    </w:rPr>
                                  </w:pPr>
                                  <w:r>
                                    <w:rPr>
                                      <w:sz w:val="24"/>
                                    </w:rPr>
                                    <w:t>项目分包个数</w:t>
                                  </w:r>
                                </w:p>
                              </w:tc>
                              <w:tc>
                                <w:tcPr>
                                  <w:tcW w:w="6804" w:type="dxa"/>
                                  <w:vAlign w:val="center"/>
                                </w:tcPr>
                                <w:p>
                                  <w:pPr>
                                    <w:pStyle w:val="17"/>
                                    <w:spacing w:before="12" w:line="302" w:lineRule="exact"/>
                                    <w:ind w:left="56"/>
                                    <w:jc w:val="both"/>
                                    <w:rPr>
                                      <w:rFonts w:hint="default" w:eastAsia="宋体"/>
                                      <w:sz w:val="24"/>
                                      <w:lang w:val="en-US" w:eastAsia="zh-CN"/>
                                    </w:rPr>
                                  </w:pPr>
                                  <w:r>
                                    <w:rPr>
                                      <w:rFonts w:hint="eastAsia"/>
                                      <w:sz w:val="24"/>
                                      <w:lang w:val="en-US" w:eastAsia="zh-CN"/>
                                    </w:rPr>
                                    <w:t>1个包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220" w:type="dxa"/>
                                  <w:vAlign w:val="center"/>
                                </w:tcPr>
                                <w:p>
                                  <w:pPr>
                                    <w:pStyle w:val="17"/>
                                    <w:spacing w:before="1"/>
                                    <w:ind w:right="120"/>
                                    <w:jc w:val="both"/>
                                    <w:rPr>
                                      <w:rFonts w:hint="default" w:eastAsia="宋体"/>
                                      <w:sz w:val="24"/>
                                      <w:lang w:val="en-US" w:eastAsia="zh-CN"/>
                                    </w:rPr>
                                  </w:pPr>
                                  <w:r>
                                    <w:rPr>
                                      <w:rFonts w:hint="eastAsia"/>
                                      <w:sz w:val="24"/>
                                      <w:lang w:val="en-US" w:eastAsia="zh-CN"/>
                                    </w:rPr>
                                    <w:t>项目建设期</w:t>
                                  </w:r>
                                </w:p>
                              </w:tc>
                              <w:tc>
                                <w:tcPr>
                                  <w:tcW w:w="6804" w:type="dxa"/>
                                  <w:vAlign w:val="center"/>
                                </w:tcPr>
                                <w:p>
                                  <w:pPr>
                                    <w:pStyle w:val="17"/>
                                    <w:spacing w:before="4" w:line="291" w:lineRule="exact"/>
                                    <w:ind w:left="56"/>
                                    <w:jc w:val="both"/>
                                    <w:rPr>
                                      <w:rFonts w:hint="default" w:eastAsia="宋体"/>
                                      <w:sz w:val="24"/>
                                      <w:lang w:val="en-US" w:eastAsia="zh-CN"/>
                                    </w:rPr>
                                  </w:pPr>
                                  <w:r>
                                    <w:rPr>
                                      <w:rFonts w:hint="eastAsia"/>
                                      <w:sz w:val="24"/>
                                      <w:lang w:val="en-US" w:eastAsia="zh-CN"/>
                                    </w:rPr>
                                    <w:t>45天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2220" w:type="dxa"/>
                                  <w:vAlign w:val="center"/>
                                </w:tcPr>
                                <w:p>
                                  <w:pPr>
                                    <w:pStyle w:val="17"/>
                                    <w:spacing w:before="58"/>
                                    <w:ind w:left="129" w:right="120"/>
                                    <w:jc w:val="both"/>
                                    <w:rPr>
                                      <w:sz w:val="24"/>
                                    </w:rPr>
                                  </w:pPr>
                                  <w:r>
                                    <w:rPr>
                                      <w:sz w:val="24"/>
                                    </w:rPr>
                                    <w:t>项目地点</w:t>
                                  </w:r>
                                </w:p>
                              </w:tc>
                              <w:tc>
                                <w:tcPr>
                                  <w:tcW w:w="6804" w:type="dxa"/>
                                  <w:vAlign w:val="center"/>
                                </w:tcPr>
                                <w:p>
                                  <w:pPr>
                                    <w:pStyle w:val="17"/>
                                    <w:spacing w:before="58"/>
                                    <w:ind w:left="56"/>
                                    <w:jc w:val="both"/>
                                    <w:rPr>
                                      <w:sz w:val="24"/>
                                    </w:rPr>
                                  </w:pPr>
                                  <w:r>
                                    <w:rPr>
                                      <w:rFonts w:hint="eastAsia"/>
                                      <w:sz w:val="24"/>
                                      <w:lang w:eastAsia="zh-CN"/>
                                    </w:rPr>
                                    <w:t>甘德县岗龙乡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220" w:type="dxa"/>
                                  <w:vAlign w:val="center"/>
                                </w:tcPr>
                                <w:p>
                                  <w:pPr>
                                    <w:pStyle w:val="17"/>
                                    <w:spacing w:before="155"/>
                                    <w:ind w:left="129" w:right="120"/>
                                    <w:jc w:val="both"/>
                                    <w:rPr>
                                      <w:sz w:val="24"/>
                                    </w:rPr>
                                  </w:pPr>
                                  <w:r>
                                    <w:rPr>
                                      <w:sz w:val="24"/>
                                    </w:rPr>
                                    <w:t>采购内容简述</w:t>
                                  </w:r>
                                </w:p>
                              </w:tc>
                              <w:tc>
                                <w:tcPr>
                                  <w:tcW w:w="6804" w:type="dxa"/>
                                  <w:vAlign w:val="center"/>
                                </w:tcPr>
                                <w:p>
                                  <w:pPr>
                                    <w:pStyle w:val="17"/>
                                    <w:spacing w:line="310" w:lineRule="atLeast"/>
                                    <w:ind w:left="56" w:right="9"/>
                                    <w:jc w:val="both"/>
                                    <w:rPr>
                                      <w:sz w:val="24"/>
                                    </w:rPr>
                                  </w:pPr>
                                  <w:r>
                                    <w:rPr>
                                      <w:sz w:val="24"/>
                                    </w:rPr>
                                    <w:t>具体内容详见《竞争性磋商文件》第六部分及工程量清单。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8" w:hRule="atLeast"/>
                              </w:trPr>
                              <w:tc>
                                <w:tcPr>
                                  <w:tcW w:w="2220" w:type="dxa"/>
                                  <w:vAlign w:val="center"/>
                                </w:tcPr>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spacing w:before="199"/>
                                    <w:ind w:left="129" w:right="120"/>
                                    <w:jc w:val="both"/>
                                    <w:rPr>
                                      <w:sz w:val="24"/>
                                    </w:rPr>
                                  </w:pPr>
                                  <w:r>
                                    <w:rPr>
                                      <w:sz w:val="24"/>
                                    </w:rPr>
                                    <w:t>供应商资格条件</w:t>
                                  </w:r>
                                </w:p>
                              </w:tc>
                              <w:tc>
                                <w:tcPr>
                                  <w:tcW w:w="6804" w:type="dxa"/>
                                  <w:vAlign w:val="center"/>
                                </w:tcPr>
                                <w:p>
                                  <w:pPr>
                                    <w:pStyle w:val="17"/>
                                    <w:spacing w:before="1" w:line="242" w:lineRule="auto"/>
                                    <w:ind w:left="56" w:right="44"/>
                                    <w:jc w:val="both"/>
                                    <w:rPr>
                                      <w:sz w:val="24"/>
                                    </w:rPr>
                                  </w:pPr>
                                  <w:r>
                                    <w:rPr>
                                      <w:sz w:val="24"/>
                                    </w:rPr>
                                    <w:t>1、符合《中华人民共和国政府采购法》第22条的条件，并提供以下材料：</w:t>
                                  </w:r>
                                </w:p>
                                <w:p>
                                  <w:pPr>
                                    <w:pStyle w:val="17"/>
                                    <w:numPr>
                                      <w:ilvl w:val="0"/>
                                      <w:numId w:val="1"/>
                                    </w:numPr>
                                    <w:tabs>
                                      <w:tab w:val="left" w:pos="898"/>
                                    </w:tabs>
                                    <w:spacing w:before="1" w:after="0" w:line="240" w:lineRule="auto"/>
                                    <w:ind w:left="897" w:right="0" w:hanging="602"/>
                                    <w:jc w:val="both"/>
                                    <w:rPr>
                                      <w:sz w:val="24"/>
                                    </w:rPr>
                                  </w:pPr>
                                  <w:r>
                                    <w:rPr>
                                      <w:sz w:val="24"/>
                                    </w:rPr>
                                    <w:t>供应商营业执照等证明文件，自然人的身份证明。</w:t>
                                  </w:r>
                                </w:p>
                                <w:p>
                                  <w:pPr>
                                    <w:pStyle w:val="17"/>
                                    <w:numPr>
                                      <w:ilvl w:val="0"/>
                                      <w:numId w:val="1"/>
                                    </w:numPr>
                                    <w:tabs>
                                      <w:tab w:val="left" w:pos="906"/>
                                    </w:tabs>
                                    <w:spacing w:before="4" w:after="0" w:line="242" w:lineRule="auto"/>
                                    <w:ind w:left="56" w:right="44" w:firstLine="240"/>
                                    <w:jc w:val="both"/>
                                    <w:rPr>
                                      <w:sz w:val="24"/>
                                    </w:rPr>
                                  </w:pPr>
                                  <w:r>
                                    <w:rPr>
                                      <w:sz w:val="24"/>
                                    </w:rPr>
                                    <w:t>财务状况报告，依法缴纳税收和社会保障资金的相关材料。</w:t>
                                  </w:r>
                                </w:p>
                                <w:p>
                                  <w:pPr>
                                    <w:pStyle w:val="17"/>
                                    <w:numPr>
                                      <w:ilvl w:val="0"/>
                                      <w:numId w:val="1"/>
                                    </w:numPr>
                                    <w:tabs>
                                      <w:tab w:val="left" w:pos="898"/>
                                    </w:tabs>
                                    <w:spacing w:before="3" w:after="0" w:line="240" w:lineRule="auto"/>
                                    <w:ind w:left="897" w:right="0" w:hanging="602"/>
                                    <w:jc w:val="both"/>
                                    <w:rPr>
                                      <w:sz w:val="24"/>
                                    </w:rPr>
                                  </w:pPr>
                                  <w:r>
                                    <w:rPr>
                                      <w:sz w:val="24"/>
                                    </w:rPr>
                                    <w:t>具备履行合同所必需的设备和专业技术能力的证明材料</w:t>
                                  </w:r>
                                </w:p>
                                <w:p>
                                  <w:pPr>
                                    <w:pStyle w:val="17"/>
                                    <w:numPr>
                                      <w:ilvl w:val="0"/>
                                      <w:numId w:val="1"/>
                                    </w:numPr>
                                    <w:tabs>
                                      <w:tab w:val="left" w:pos="898"/>
                                    </w:tabs>
                                    <w:spacing w:before="2" w:after="0" w:line="242" w:lineRule="auto"/>
                                    <w:ind w:left="56" w:right="44" w:firstLine="240"/>
                                    <w:jc w:val="both"/>
                                    <w:rPr>
                                      <w:sz w:val="24"/>
                                    </w:rPr>
                                  </w:pPr>
                                  <w:r>
                                    <w:rPr>
                                      <w:sz w:val="24"/>
                                    </w:rPr>
                                    <w:t>参加政府采购活动前3年内在经营活动中没有重大违法</w:t>
                                  </w:r>
                                  <w:r>
                                    <w:rPr>
                                      <w:spacing w:val="-4"/>
                                      <w:sz w:val="24"/>
                                    </w:rPr>
                                    <w:t>记录的书面声明。</w:t>
                                  </w:r>
                                </w:p>
                                <w:p>
                                  <w:pPr>
                                    <w:pStyle w:val="17"/>
                                    <w:numPr>
                                      <w:ilvl w:val="0"/>
                                      <w:numId w:val="1"/>
                                    </w:numPr>
                                    <w:tabs>
                                      <w:tab w:val="left" w:pos="898"/>
                                    </w:tabs>
                                    <w:spacing w:before="3" w:after="0" w:line="242" w:lineRule="auto"/>
                                    <w:ind w:left="56" w:right="615" w:firstLine="240"/>
                                    <w:jc w:val="both"/>
                                    <w:rPr>
                                      <w:sz w:val="24"/>
                                    </w:rPr>
                                  </w:pPr>
                                  <w:r>
                                    <w:rPr>
                                      <w:spacing w:val="-1"/>
                                      <w:sz w:val="24"/>
                                    </w:rPr>
                                    <w:t>具备法律、行政法规规定的其他条件的证明材料。</w:t>
                                  </w:r>
                                  <w:r>
                                    <w:rPr>
                                      <w:sz w:val="24"/>
                                    </w:rPr>
                                    <w:t>2、符合国家相关政策及法律法规的要求：</w:t>
                                  </w:r>
                                </w:p>
                                <w:p>
                                  <w:pPr>
                                    <w:pStyle w:val="17"/>
                                    <w:numPr>
                                      <w:ilvl w:val="0"/>
                                      <w:numId w:val="2"/>
                                    </w:numPr>
                                    <w:tabs>
                                      <w:tab w:val="left" w:pos="906"/>
                                    </w:tabs>
                                    <w:spacing w:before="0" w:after="0" w:line="242" w:lineRule="auto"/>
                                    <w:ind w:left="56" w:right="44" w:firstLine="240"/>
                                    <w:jc w:val="both"/>
                                    <w:rPr>
                                      <w:sz w:val="24"/>
                                    </w:rPr>
                                  </w:pPr>
                                  <w:r>
                                    <w:rPr>
                                      <w:sz w:val="24"/>
                                    </w:rPr>
                                    <w:t>供应商须具备行政部门颁发的具备建筑工程施工总承包</w:t>
                                  </w:r>
                                  <w:r>
                                    <w:rPr>
                                      <w:spacing w:val="-3"/>
                                      <w:sz w:val="24"/>
                                    </w:rPr>
                                    <w:t>叁级</w:t>
                                  </w:r>
                                  <w:r>
                                    <w:rPr>
                                      <w:sz w:val="24"/>
                                    </w:rPr>
                                    <w:t>（含</w:t>
                                  </w:r>
                                  <w:r>
                                    <w:rPr>
                                      <w:spacing w:val="-8"/>
                                      <w:sz w:val="24"/>
                                    </w:rPr>
                                    <w:t>）</w:t>
                                  </w:r>
                                  <w:r>
                                    <w:rPr>
                                      <w:spacing w:val="-4"/>
                                      <w:sz w:val="24"/>
                                    </w:rPr>
                                    <w:t>以上资质，并在人员、设备、资金等方面具有相应的</w:t>
                                  </w:r>
                                  <w:r>
                                    <w:rPr>
                                      <w:sz w:val="24"/>
                                    </w:rPr>
                                    <w:t>施工能力；</w:t>
                                  </w:r>
                                </w:p>
                                <w:p>
                                  <w:pPr>
                                    <w:pStyle w:val="17"/>
                                    <w:numPr>
                                      <w:ilvl w:val="0"/>
                                      <w:numId w:val="2"/>
                                    </w:numPr>
                                    <w:tabs>
                                      <w:tab w:val="left" w:pos="935"/>
                                    </w:tabs>
                                    <w:spacing w:before="2" w:after="0" w:line="240" w:lineRule="auto"/>
                                    <w:ind w:left="934" w:right="0" w:hanging="639"/>
                                    <w:jc w:val="both"/>
                                    <w:rPr>
                                      <w:sz w:val="24"/>
                                    </w:rPr>
                                  </w:pPr>
                                  <w:r>
                                    <w:rPr>
                                      <w:spacing w:val="10"/>
                                      <w:sz w:val="24"/>
                                    </w:rPr>
                                    <w:t>磋商供应商拟派的项目经理须具备建筑工程专业二级</w:t>
                                  </w:r>
                                </w:p>
                                <w:p>
                                  <w:pPr>
                                    <w:pStyle w:val="17"/>
                                    <w:spacing w:before="5" w:line="242" w:lineRule="auto"/>
                                    <w:ind w:left="56" w:right="44"/>
                                    <w:jc w:val="both"/>
                                    <w:rPr>
                                      <w:sz w:val="24"/>
                                    </w:rPr>
                                  </w:pPr>
                                  <w:r>
                                    <w:rPr>
                                      <w:sz w:val="24"/>
                                    </w:rPr>
                                    <w:t>（含</w:t>
                                  </w:r>
                                  <w:r>
                                    <w:rPr>
                                      <w:spacing w:val="-10"/>
                                      <w:sz w:val="24"/>
                                    </w:rPr>
                                    <w:t>）</w:t>
                                  </w:r>
                                  <w:r>
                                    <w:rPr>
                                      <w:spacing w:val="-3"/>
                                      <w:sz w:val="24"/>
                                    </w:rPr>
                                    <w:t>以上建造师资格，并注册在磋商供应商本单位</w:t>
                                  </w:r>
                                  <w:r>
                                    <w:rPr>
                                      <w:sz w:val="24"/>
                                    </w:rPr>
                                    <w:t>（</w:t>
                                  </w:r>
                                  <w:r>
                                    <w:rPr>
                                      <w:spacing w:val="-4"/>
                                      <w:sz w:val="24"/>
                                    </w:rPr>
                                    <w:t>复印件加</w:t>
                                  </w:r>
                                  <w:r>
                                    <w:rPr>
                                      <w:sz w:val="24"/>
                                    </w:rPr>
                                    <w:t>盖公章)；</w:t>
                                  </w:r>
                                </w:p>
                                <w:p>
                                  <w:pPr>
                                    <w:pStyle w:val="17"/>
                                    <w:numPr>
                                      <w:ilvl w:val="0"/>
                                      <w:numId w:val="2"/>
                                    </w:numPr>
                                    <w:tabs>
                                      <w:tab w:val="left" w:pos="906"/>
                                    </w:tabs>
                                    <w:spacing w:before="0" w:after="0" w:line="242" w:lineRule="auto"/>
                                    <w:ind w:left="56" w:right="46" w:firstLine="240"/>
                                    <w:jc w:val="both"/>
                                    <w:rPr>
                                      <w:sz w:val="24"/>
                                    </w:rPr>
                                  </w:pPr>
                                  <w:r>
                                    <w:rPr>
                                      <w:sz w:val="24"/>
                                    </w:rPr>
                                    <w:t>省外磋商供应商须提供进青备案证明材料（复印件加盖公章)；</w:t>
                                  </w:r>
                                </w:p>
                                <w:p>
                                  <w:pPr>
                                    <w:pStyle w:val="17"/>
                                    <w:numPr>
                                      <w:ilvl w:val="0"/>
                                      <w:numId w:val="2"/>
                                    </w:numPr>
                                    <w:tabs>
                                      <w:tab w:val="left" w:pos="914"/>
                                    </w:tabs>
                                    <w:spacing w:before="1" w:after="0" w:line="242" w:lineRule="auto"/>
                                    <w:ind w:left="56" w:right="44" w:firstLine="240"/>
                                    <w:jc w:val="both"/>
                                    <w:rPr>
                                      <w:sz w:val="24"/>
                                    </w:rPr>
                                  </w:pPr>
                                  <w:r>
                                    <w:rPr>
                                      <w:spacing w:val="4"/>
                                      <w:sz w:val="24"/>
                                    </w:rPr>
                                    <w:t>经信用中国</w:t>
                                  </w:r>
                                  <w:r>
                                    <w:rPr>
                                      <w:sz w:val="24"/>
                                    </w:rPr>
                                    <w:t>（</w:t>
                                  </w:r>
                                  <w:r>
                                    <w:fldChar w:fldCharType="begin"/>
                                  </w:r>
                                  <w:r>
                                    <w:instrText xml:space="preserve"> HYPERLINK "http://www.creditchina.gov.cn/" \h </w:instrText>
                                  </w:r>
                                  <w:r>
                                    <w:fldChar w:fldCharType="separate"/>
                                  </w:r>
                                  <w:r>
                                    <w:rPr>
                                      <w:sz w:val="24"/>
                                    </w:rPr>
                                    <w:t>www.creditchina.gov.cn</w:t>
                                  </w:r>
                                  <w:r>
                                    <w:rPr>
                                      <w:sz w:val="24"/>
                                    </w:rPr>
                                    <w:fldChar w:fldCharType="end"/>
                                  </w:r>
                                  <w:r>
                                    <w:rPr>
                                      <w:sz w:val="24"/>
                                    </w:rPr>
                                    <w:t>）</w:t>
                                  </w:r>
                                  <w:r>
                                    <w:rPr>
                                      <w:spacing w:val="3"/>
                                      <w:sz w:val="24"/>
                                    </w:rPr>
                                    <w:t>、中国政府采</w:t>
                                  </w:r>
                                  <w:r>
                                    <w:rPr>
                                      <w:spacing w:val="4"/>
                                      <w:sz w:val="24"/>
                                    </w:rPr>
                                    <w:t>购网</w:t>
                                  </w:r>
                                  <w:r>
                                    <w:rPr>
                                      <w:sz w:val="24"/>
                                    </w:rPr>
                                    <w:t>（</w:t>
                                  </w:r>
                                  <w:r>
                                    <w:fldChar w:fldCharType="begin"/>
                                  </w:r>
                                  <w:r>
                                    <w:instrText xml:space="preserve"> HYPERLINK "http://www.ccgp.gov.cn/" \h </w:instrText>
                                  </w:r>
                                  <w:r>
                                    <w:fldChar w:fldCharType="separate"/>
                                  </w:r>
                                  <w:r>
                                    <w:rPr>
                                      <w:sz w:val="24"/>
                                    </w:rPr>
                                    <w:t>www.ccgp.gov.cn</w:t>
                                  </w:r>
                                  <w:r>
                                    <w:rPr>
                                      <w:sz w:val="24"/>
                                    </w:rPr>
                                    <w:fldChar w:fldCharType="end"/>
                                  </w:r>
                                  <w:r>
                                    <w:rPr>
                                      <w:sz w:val="24"/>
                                    </w:rPr>
                                    <w:t>）等渠道查询后，列入失信被执行人、</w:t>
                                  </w:r>
                                  <w:r>
                                    <w:rPr>
                                      <w:spacing w:val="-4"/>
                                      <w:sz w:val="24"/>
                                    </w:rPr>
                                    <w:t>重大税收违法案件当事人名单、政府采购严重违法失信行为记录</w:t>
                                  </w:r>
                                  <w:r>
                                    <w:rPr>
                                      <w:spacing w:val="-3"/>
                                      <w:sz w:val="24"/>
                                    </w:rPr>
                                    <w:t>名单的，取消磋商资格。</w:t>
                                  </w:r>
                                  <w:r>
                                    <w:rPr>
                                      <w:sz w:val="24"/>
                                    </w:rPr>
                                    <w:t>（</w:t>
                                  </w:r>
                                  <w:r>
                                    <w:rPr>
                                      <w:spacing w:val="-5"/>
                                      <w:sz w:val="24"/>
                                    </w:rPr>
                                    <w:t>提供“信用中国”网站信用报告，时</w:t>
                                  </w:r>
                                  <w:r>
                                    <w:rPr>
                                      <w:sz w:val="24"/>
                                    </w:rPr>
                                    <w:t>间为磋商截止时间前</w:t>
                                  </w:r>
                                  <w:r>
                                    <w:rPr>
                                      <w:rFonts w:hint="eastAsia"/>
                                      <w:sz w:val="24"/>
                                      <w:lang w:val="en-US" w:eastAsia="zh-CN"/>
                                    </w:rPr>
                                    <w:t>20</w:t>
                                  </w:r>
                                  <w:r>
                                    <w:rPr>
                                      <w:sz w:val="24"/>
                                    </w:rPr>
                                    <w:t>天内）。</w:t>
                                  </w:r>
                                </w:p>
                                <w:p>
                                  <w:pPr>
                                    <w:pStyle w:val="17"/>
                                    <w:spacing w:before="4" w:line="287" w:lineRule="exact"/>
                                    <w:ind w:left="56"/>
                                    <w:jc w:val="both"/>
                                    <w:rPr>
                                      <w:sz w:val="24"/>
                                    </w:rPr>
                                  </w:pPr>
                                  <w:r>
                                    <w:rPr>
                                      <w:sz w:val="24"/>
                                    </w:rPr>
                                    <w:t>3、单位负责人为同一人或者存在直接控股、管理关系的不同供</w:t>
                                  </w:r>
                                </w:p>
                              </w:tc>
                            </w:tr>
                          </w:tbl>
                          <w:p>
                            <w:pPr>
                              <w:pStyle w:val="7"/>
                            </w:pPr>
                          </w:p>
                        </w:txbxContent>
                      </wps:txbx>
                      <wps:bodyPr lIns="0" tIns="0" rIns="0" bIns="0" upright="1"/>
                    </wps:wsp>
                  </a:graphicData>
                </a:graphic>
              </wp:anchor>
            </w:drawing>
          </mc:Choice>
          <mc:Fallback>
            <w:pict>
              <v:shape id="文本框 2" o:spid="_x0000_s1026" o:spt="202" type="#_x0000_t202" style="position:absolute;left:0pt;margin-left:66.8pt;margin-top:2.8pt;height:628.25pt;width:458.6pt;mso-position-horizontal-relative:page;z-index:251670528;mso-width-relative:page;mso-height-relative:page;" filled="f" stroked="f" coordsize="21600,21600" o:gfxdata="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dKOOdcAAAALAQAADwAAAAAAAAABACAAAAAiAAAAZHJzL2Rvd25yZXYueG1sUEsB&#10;AhQAFAAAAAgAh07iQKRqGcC9AQAAdAMAAA4AAAAAAAAAAQAgAAAAJgEAAGRycy9lMm9Eb2MueG1s&#10;UEsFBgAAAAAGAAYAWQEAAFUFAAAAAA==&#10;">
                <v:fill on="f" focussize="0,0"/>
                <v:stroke on="f"/>
                <v:imagedata o:title=""/>
                <o:lock v:ext="edit" aspectratio="f"/>
                <v:textbox inset="0mm,0mm,0mm,0mm">
                  <w:txbxContent>
                    <w:tbl>
                      <w:tblPr>
                        <w:tblStyle w:val="12"/>
                        <w:tblpPr w:leftFromText="180" w:rightFromText="180" w:vertAnchor="page" w:horzAnchor="page" w:tblpX="1583" w:tblpY="3985"/>
                        <w:tblOverlap w:val="never"/>
                        <w:tblW w:w="90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0"/>
                        <w:gridCol w:w="6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220" w:type="dxa"/>
                            <w:vAlign w:val="center"/>
                          </w:tcPr>
                          <w:p>
                            <w:pPr>
                              <w:pStyle w:val="17"/>
                              <w:spacing w:before="14" w:line="300" w:lineRule="exact"/>
                              <w:ind w:left="129" w:right="120"/>
                              <w:jc w:val="both"/>
                              <w:rPr>
                                <w:sz w:val="24"/>
                              </w:rPr>
                            </w:pPr>
                            <w:r>
                              <w:rPr>
                                <w:sz w:val="24"/>
                              </w:rPr>
                              <w:t>采购项目编号</w:t>
                            </w:r>
                          </w:p>
                        </w:tc>
                        <w:tc>
                          <w:tcPr>
                            <w:tcW w:w="6804" w:type="dxa"/>
                            <w:vAlign w:val="center"/>
                          </w:tcPr>
                          <w:p>
                            <w:pPr>
                              <w:pStyle w:val="17"/>
                              <w:spacing w:before="24" w:line="290" w:lineRule="exact"/>
                              <w:ind w:left="56"/>
                              <w:jc w:val="both"/>
                              <w:rPr>
                                <w:rFonts w:hint="eastAsia" w:eastAsia="宋体"/>
                                <w:sz w:val="24"/>
                                <w:lang w:eastAsia="zh-CN"/>
                              </w:rPr>
                            </w:pPr>
                            <w:r>
                              <w:rPr>
                                <w:rFonts w:hint="eastAsia"/>
                                <w:sz w:val="24"/>
                                <w:lang w:eastAsia="zh-CN"/>
                              </w:rPr>
                              <w:t>青海卓效竞磋（工程）2021-029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20" w:type="dxa"/>
                            <w:vAlign w:val="center"/>
                          </w:tcPr>
                          <w:p>
                            <w:pPr>
                              <w:pStyle w:val="17"/>
                              <w:spacing w:before="16" w:line="303" w:lineRule="exact"/>
                              <w:ind w:left="129" w:right="120"/>
                              <w:jc w:val="both"/>
                              <w:rPr>
                                <w:sz w:val="24"/>
                              </w:rPr>
                            </w:pPr>
                            <w:r>
                              <w:rPr>
                                <w:sz w:val="24"/>
                              </w:rPr>
                              <w:t>采购项目名称</w:t>
                            </w:r>
                          </w:p>
                        </w:tc>
                        <w:tc>
                          <w:tcPr>
                            <w:tcW w:w="6804" w:type="dxa"/>
                            <w:vAlign w:val="center"/>
                          </w:tcPr>
                          <w:p>
                            <w:pPr>
                              <w:pStyle w:val="17"/>
                              <w:spacing w:before="16" w:line="303" w:lineRule="exact"/>
                              <w:ind w:left="56"/>
                              <w:jc w:val="both"/>
                              <w:rPr>
                                <w:rFonts w:hint="default"/>
                                <w:sz w:val="24"/>
                                <w:lang w:val="en-US"/>
                              </w:rPr>
                            </w:pPr>
                            <w:r>
                              <w:rPr>
                                <w:rFonts w:hint="eastAsia"/>
                                <w:sz w:val="24"/>
                                <w:lang w:eastAsia="zh-CN"/>
                              </w:rPr>
                              <w:t>甘德县岗龙乡黄河漂流项目(包二）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220" w:type="dxa"/>
                            <w:vAlign w:val="center"/>
                          </w:tcPr>
                          <w:p>
                            <w:pPr>
                              <w:pStyle w:val="17"/>
                              <w:spacing w:before="12" w:line="302" w:lineRule="exact"/>
                              <w:ind w:left="129" w:right="120"/>
                              <w:jc w:val="both"/>
                              <w:rPr>
                                <w:sz w:val="24"/>
                              </w:rPr>
                            </w:pPr>
                            <w:r>
                              <w:rPr>
                                <w:sz w:val="24"/>
                              </w:rPr>
                              <w:t>采购方式</w:t>
                            </w:r>
                          </w:p>
                        </w:tc>
                        <w:tc>
                          <w:tcPr>
                            <w:tcW w:w="6804" w:type="dxa"/>
                            <w:vAlign w:val="center"/>
                          </w:tcPr>
                          <w:p>
                            <w:pPr>
                              <w:pStyle w:val="17"/>
                              <w:spacing w:before="12" w:line="302" w:lineRule="exact"/>
                              <w:ind w:left="56"/>
                              <w:jc w:val="both"/>
                              <w:rPr>
                                <w:sz w:val="24"/>
                              </w:rPr>
                            </w:pPr>
                            <w:r>
                              <w:rPr>
                                <w:sz w:val="24"/>
                              </w:rPr>
                              <w:t>竞争性磋商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220" w:type="dxa"/>
                            <w:vAlign w:val="center"/>
                          </w:tcPr>
                          <w:p>
                            <w:pPr>
                              <w:pStyle w:val="17"/>
                              <w:spacing w:before="158"/>
                              <w:ind w:left="129" w:right="120"/>
                              <w:jc w:val="both"/>
                              <w:rPr>
                                <w:sz w:val="24"/>
                              </w:rPr>
                            </w:pPr>
                            <w:r>
                              <w:rPr>
                                <w:sz w:val="24"/>
                              </w:rPr>
                              <w:t>采购预算控制额度</w:t>
                            </w:r>
                          </w:p>
                        </w:tc>
                        <w:tc>
                          <w:tcPr>
                            <w:tcW w:w="6804" w:type="dxa"/>
                            <w:vAlign w:val="center"/>
                          </w:tcPr>
                          <w:p>
                            <w:pPr>
                              <w:pStyle w:val="17"/>
                              <w:spacing w:before="2"/>
                              <w:ind w:left="56"/>
                              <w:jc w:val="both"/>
                              <w:rPr>
                                <w:sz w:val="24"/>
                              </w:rPr>
                            </w:pPr>
                            <w:r>
                              <w:rPr>
                                <w:sz w:val="24"/>
                              </w:rPr>
                              <w:t>小写</w:t>
                            </w:r>
                            <w:r>
                              <w:rPr>
                                <w:rFonts w:hint="eastAsia"/>
                                <w:sz w:val="24"/>
                                <w:lang w:eastAsia="zh-CN"/>
                              </w:rPr>
                              <w:t>：1580000.00元</w:t>
                            </w:r>
                          </w:p>
                          <w:p>
                            <w:pPr>
                              <w:pStyle w:val="17"/>
                              <w:spacing w:before="4" w:line="289" w:lineRule="exact"/>
                              <w:ind w:left="56"/>
                              <w:jc w:val="both"/>
                              <w:rPr>
                                <w:sz w:val="24"/>
                              </w:rPr>
                            </w:pPr>
                            <w:r>
                              <w:rPr>
                                <w:sz w:val="24"/>
                              </w:rPr>
                              <w:t>大写：</w:t>
                            </w:r>
                            <w:r>
                              <w:rPr>
                                <w:rFonts w:hint="eastAsia"/>
                                <w:sz w:val="24"/>
                                <w:lang w:val="en-US" w:eastAsia="zh-CN"/>
                              </w:rPr>
                              <w:t>壹佰伍拾捌万</w:t>
                            </w:r>
                            <w:r>
                              <w:rPr>
                                <w:sz w:val="24"/>
                              </w:rPr>
                              <w:t>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220" w:type="dxa"/>
                            <w:vAlign w:val="center"/>
                          </w:tcPr>
                          <w:p>
                            <w:pPr>
                              <w:pStyle w:val="17"/>
                              <w:spacing w:before="12" w:line="302" w:lineRule="exact"/>
                              <w:ind w:left="129" w:right="120"/>
                              <w:jc w:val="both"/>
                              <w:rPr>
                                <w:sz w:val="24"/>
                              </w:rPr>
                            </w:pPr>
                            <w:r>
                              <w:rPr>
                                <w:sz w:val="24"/>
                              </w:rPr>
                              <w:t>项目分包个数</w:t>
                            </w:r>
                          </w:p>
                        </w:tc>
                        <w:tc>
                          <w:tcPr>
                            <w:tcW w:w="6804" w:type="dxa"/>
                            <w:vAlign w:val="center"/>
                          </w:tcPr>
                          <w:p>
                            <w:pPr>
                              <w:pStyle w:val="17"/>
                              <w:spacing w:before="12" w:line="302" w:lineRule="exact"/>
                              <w:ind w:left="56"/>
                              <w:jc w:val="both"/>
                              <w:rPr>
                                <w:rFonts w:hint="default" w:eastAsia="宋体"/>
                                <w:sz w:val="24"/>
                                <w:lang w:val="en-US" w:eastAsia="zh-CN"/>
                              </w:rPr>
                            </w:pPr>
                            <w:r>
                              <w:rPr>
                                <w:rFonts w:hint="eastAsia"/>
                                <w:sz w:val="24"/>
                                <w:lang w:val="en-US" w:eastAsia="zh-CN"/>
                              </w:rPr>
                              <w:t>1个包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220" w:type="dxa"/>
                            <w:vAlign w:val="center"/>
                          </w:tcPr>
                          <w:p>
                            <w:pPr>
                              <w:pStyle w:val="17"/>
                              <w:spacing w:before="1"/>
                              <w:ind w:right="120"/>
                              <w:jc w:val="both"/>
                              <w:rPr>
                                <w:rFonts w:hint="default" w:eastAsia="宋体"/>
                                <w:sz w:val="24"/>
                                <w:lang w:val="en-US" w:eastAsia="zh-CN"/>
                              </w:rPr>
                            </w:pPr>
                            <w:r>
                              <w:rPr>
                                <w:rFonts w:hint="eastAsia"/>
                                <w:sz w:val="24"/>
                                <w:lang w:val="en-US" w:eastAsia="zh-CN"/>
                              </w:rPr>
                              <w:t>项目建设期</w:t>
                            </w:r>
                          </w:p>
                        </w:tc>
                        <w:tc>
                          <w:tcPr>
                            <w:tcW w:w="6804" w:type="dxa"/>
                            <w:vAlign w:val="center"/>
                          </w:tcPr>
                          <w:p>
                            <w:pPr>
                              <w:pStyle w:val="17"/>
                              <w:spacing w:before="4" w:line="291" w:lineRule="exact"/>
                              <w:ind w:left="56"/>
                              <w:jc w:val="both"/>
                              <w:rPr>
                                <w:rFonts w:hint="default" w:eastAsia="宋体"/>
                                <w:sz w:val="24"/>
                                <w:lang w:val="en-US" w:eastAsia="zh-CN"/>
                              </w:rPr>
                            </w:pPr>
                            <w:r>
                              <w:rPr>
                                <w:rFonts w:hint="eastAsia"/>
                                <w:sz w:val="24"/>
                                <w:lang w:val="en-US" w:eastAsia="zh-CN"/>
                              </w:rPr>
                              <w:t>45天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2220" w:type="dxa"/>
                            <w:vAlign w:val="center"/>
                          </w:tcPr>
                          <w:p>
                            <w:pPr>
                              <w:pStyle w:val="17"/>
                              <w:spacing w:before="58"/>
                              <w:ind w:left="129" w:right="120"/>
                              <w:jc w:val="both"/>
                              <w:rPr>
                                <w:sz w:val="24"/>
                              </w:rPr>
                            </w:pPr>
                            <w:r>
                              <w:rPr>
                                <w:sz w:val="24"/>
                              </w:rPr>
                              <w:t>项目地点</w:t>
                            </w:r>
                          </w:p>
                        </w:tc>
                        <w:tc>
                          <w:tcPr>
                            <w:tcW w:w="6804" w:type="dxa"/>
                            <w:vAlign w:val="center"/>
                          </w:tcPr>
                          <w:p>
                            <w:pPr>
                              <w:pStyle w:val="17"/>
                              <w:spacing w:before="58"/>
                              <w:ind w:left="56"/>
                              <w:jc w:val="both"/>
                              <w:rPr>
                                <w:sz w:val="24"/>
                              </w:rPr>
                            </w:pPr>
                            <w:r>
                              <w:rPr>
                                <w:rFonts w:hint="eastAsia"/>
                                <w:sz w:val="24"/>
                                <w:lang w:eastAsia="zh-CN"/>
                              </w:rPr>
                              <w:t>甘德县岗龙乡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220" w:type="dxa"/>
                            <w:vAlign w:val="center"/>
                          </w:tcPr>
                          <w:p>
                            <w:pPr>
                              <w:pStyle w:val="17"/>
                              <w:spacing w:before="155"/>
                              <w:ind w:left="129" w:right="120"/>
                              <w:jc w:val="both"/>
                              <w:rPr>
                                <w:sz w:val="24"/>
                              </w:rPr>
                            </w:pPr>
                            <w:r>
                              <w:rPr>
                                <w:sz w:val="24"/>
                              </w:rPr>
                              <w:t>采购内容简述</w:t>
                            </w:r>
                          </w:p>
                        </w:tc>
                        <w:tc>
                          <w:tcPr>
                            <w:tcW w:w="6804" w:type="dxa"/>
                            <w:vAlign w:val="center"/>
                          </w:tcPr>
                          <w:p>
                            <w:pPr>
                              <w:pStyle w:val="17"/>
                              <w:spacing w:line="310" w:lineRule="atLeast"/>
                              <w:ind w:left="56" w:right="9"/>
                              <w:jc w:val="both"/>
                              <w:rPr>
                                <w:sz w:val="24"/>
                              </w:rPr>
                            </w:pPr>
                            <w:r>
                              <w:rPr>
                                <w:sz w:val="24"/>
                              </w:rPr>
                              <w:t>具体内容详见《竞争性磋商文件》第六部分及工程量清单。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8" w:hRule="atLeast"/>
                        </w:trPr>
                        <w:tc>
                          <w:tcPr>
                            <w:tcW w:w="2220" w:type="dxa"/>
                            <w:vAlign w:val="center"/>
                          </w:tcPr>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jc w:val="both"/>
                              <w:rPr>
                                <w:sz w:val="24"/>
                              </w:rPr>
                            </w:pPr>
                          </w:p>
                          <w:p>
                            <w:pPr>
                              <w:pStyle w:val="17"/>
                              <w:spacing w:before="199"/>
                              <w:ind w:left="129" w:right="120"/>
                              <w:jc w:val="both"/>
                              <w:rPr>
                                <w:sz w:val="24"/>
                              </w:rPr>
                            </w:pPr>
                            <w:r>
                              <w:rPr>
                                <w:sz w:val="24"/>
                              </w:rPr>
                              <w:t>供应商资格条件</w:t>
                            </w:r>
                          </w:p>
                        </w:tc>
                        <w:tc>
                          <w:tcPr>
                            <w:tcW w:w="6804" w:type="dxa"/>
                            <w:vAlign w:val="center"/>
                          </w:tcPr>
                          <w:p>
                            <w:pPr>
                              <w:pStyle w:val="17"/>
                              <w:spacing w:before="1" w:line="242" w:lineRule="auto"/>
                              <w:ind w:left="56" w:right="44"/>
                              <w:jc w:val="both"/>
                              <w:rPr>
                                <w:sz w:val="24"/>
                              </w:rPr>
                            </w:pPr>
                            <w:r>
                              <w:rPr>
                                <w:sz w:val="24"/>
                              </w:rPr>
                              <w:t>1、符合《中华人民共和国政府采购法》第22条的条件，并提供以下材料：</w:t>
                            </w:r>
                          </w:p>
                          <w:p>
                            <w:pPr>
                              <w:pStyle w:val="17"/>
                              <w:numPr>
                                <w:ilvl w:val="0"/>
                                <w:numId w:val="1"/>
                              </w:numPr>
                              <w:tabs>
                                <w:tab w:val="left" w:pos="898"/>
                              </w:tabs>
                              <w:spacing w:before="1" w:after="0" w:line="240" w:lineRule="auto"/>
                              <w:ind w:left="897" w:right="0" w:hanging="602"/>
                              <w:jc w:val="both"/>
                              <w:rPr>
                                <w:sz w:val="24"/>
                              </w:rPr>
                            </w:pPr>
                            <w:r>
                              <w:rPr>
                                <w:sz w:val="24"/>
                              </w:rPr>
                              <w:t>供应商营业执照等证明文件，自然人的身份证明。</w:t>
                            </w:r>
                          </w:p>
                          <w:p>
                            <w:pPr>
                              <w:pStyle w:val="17"/>
                              <w:numPr>
                                <w:ilvl w:val="0"/>
                                <w:numId w:val="1"/>
                              </w:numPr>
                              <w:tabs>
                                <w:tab w:val="left" w:pos="906"/>
                              </w:tabs>
                              <w:spacing w:before="4" w:after="0" w:line="242" w:lineRule="auto"/>
                              <w:ind w:left="56" w:right="44" w:firstLine="240"/>
                              <w:jc w:val="both"/>
                              <w:rPr>
                                <w:sz w:val="24"/>
                              </w:rPr>
                            </w:pPr>
                            <w:r>
                              <w:rPr>
                                <w:sz w:val="24"/>
                              </w:rPr>
                              <w:t>财务状况报告，依法缴纳税收和社会保障资金的相关材料。</w:t>
                            </w:r>
                          </w:p>
                          <w:p>
                            <w:pPr>
                              <w:pStyle w:val="17"/>
                              <w:numPr>
                                <w:ilvl w:val="0"/>
                                <w:numId w:val="1"/>
                              </w:numPr>
                              <w:tabs>
                                <w:tab w:val="left" w:pos="898"/>
                              </w:tabs>
                              <w:spacing w:before="3" w:after="0" w:line="240" w:lineRule="auto"/>
                              <w:ind w:left="897" w:right="0" w:hanging="602"/>
                              <w:jc w:val="both"/>
                              <w:rPr>
                                <w:sz w:val="24"/>
                              </w:rPr>
                            </w:pPr>
                            <w:r>
                              <w:rPr>
                                <w:sz w:val="24"/>
                              </w:rPr>
                              <w:t>具备履行合同所必需的设备和专业技术能力的证明材料</w:t>
                            </w:r>
                          </w:p>
                          <w:p>
                            <w:pPr>
                              <w:pStyle w:val="17"/>
                              <w:numPr>
                                <w:ilvl w:val="0"/>
                                <w:numId w:val="1"/>
                              </w:numPr>
                              <w:tabs>
                                <w:tab w:val="left" w:pos="898"/>
                              </w:tabs>
                              <w:spacing w:before="2" w:after="0" w:line="242" w:lineRule="auto"/>
                              <w:ind w:left="56" w:right="44" w:firstLine="240"/>
                              <w:jc w:val="both"/>
                              <w:rPr>
                                <w:sz w:val="24"/>
                              </w:rPr>
                            </w:pPr>
                            <w:r>
                              <w:rPr>
                                <w:sz w:val="24"/>
                              </w:rPr>
                              <w:t>参加政府采购活动前3年内在经营活动中没有重大违法</w:t>
                            </w:r>
                            <w:r>
                              <w:rPr>
                                <w:spacing w:val="-4"/>
                                <w:sz w:val="24"/>
                              </w:rPr>
                              <w:t>记录的书面声明。</w:t>
                            </w:r>
                          </w:p>
                          <w:p>
                            <w:pPr>
                              <w:pStyle w:val="17"/>
                              <w:numPr>
                                <w:ilvl w:val="0"/>
                                <w:numId w:val="1"/>
                              </w:numPr>
                              <w:tabs>
                                <w:tab w:val="left" w:pos="898"/>
                              </w:tabs>
                              <w:spacing w:before="3" w:after="0" w:line="242" w:lineRule="auto"/>
                              <w:ind w:left="56" w:right="615" w:firstLine="240"/>
                              <w:jc w:val="both"/>
                              <w:rPr>
                                <w:sz w:val="24"/>
                              </w:rPr>
                            </w:pPr>
                            <w:r>
                              <w:rPr>
                                <w:spacing w:val="-1"/>
                                <w:sz w:val="24"/>
                              </w:rPr>
                              <w:t>具备法律、行政法规规定的其他条件的证明材料。</w:t>
                            </w:r>
                            <w:r>
                              <w:rPr>
                                <w:sz w:val="24"/>
                              </w:rPr>
                              <w:t>2、符合国家相关政策及法律法规的要求：</w:t>
                            </w:r>
                          </w:p>
                          <w:p>
                            <w:pPr>
                              <w:pStyle w:val="17"/>
                              <w:numPr>
                                <w:ilvl w:val="0"/>
                                <w:numId w:val="2"/>
                              </w:numPr>
                              <w:tabs>
                                <w:tab w:val="left" w:pos="906"/>
                              </w:tabs>
                              <w:spacing w:before="0" w:after="0" w:line="242" w:lineRule="auto"/>
                              <w:ind w:left="56" w:right="44" w:firstLine="240"/>
                              <w:jc w:val="both"/>
                              <w:rPr>
                                <w:sz w:val="24"/>
                              </w:rPr>
                            </w:pPr>
                            <w:r>
                              <w:rPr>
                                <w:sz w:val="24"/>
                              </w:rPr>
                              <w:t>供应商须具备行政部门颁发的具备建筑工程施工总承包</w:t>
                            </w:r>
                            <w:r>
                              <w:rPr>
                                <w:spacing w:val="-3"/>
                                <w:sz w:val="24"/>
                              </w:rPr>
                              <w:t>叁级</w:t>
                            </w:r>
                            <w:r>
                              <w:rPr>
                                <w:sz w:val="24"/>
                              </w:rPr>
                              <w:t>（含</w:t>
                            </w:r>
                            <w:r>
                              <w:rPr>
                                <w:spacing w:val="-8"/>
                                <w:sz w:val="24"/>
                              </w:rPr>
                              <w:t>）</w:t>
                            </w:r>
                            <w:r>
                              <w:rPr>
                                <w:spacing w:val="-4"/>
                                <w:sz w:val="24"/>
                              </w:rPr>
                              <w:t>以上资质，并在人员、设备、资金等方面具有相应的</w:t>
                            </w:r>
                            <w:r>
                              <w:rPr>
                                <w:sz w:val="24"/>
                              </w:rPr>
                              <w:t>施工能力；</w:t>
                            </w:r>
                          </w:p>
                          <w:p>
                            <w:pPr>
                              <w:pStyle w:val="17"/>
                              <w:numPr>
                                <w:ilvl w:val="0"/>
                                <w:numId w:val="2"/>
                              </w:numPr>
                              <w:tabs>
                                <w:tab w:val="left" w:pos="935"/>
                              </w:tabs>
                              <w:spacing w:before="2" w:after="0" w:line="240" w:lineRule="auto"/>
                              <w:ind w:left="934" w:right="0" w:hanging="639"/>
                              <w:jc w:val="both"/>
                              <w:rPr>
                                <w:sz w:val="24"/>
                              </w:rPr>
                            </w:pPr>
                            <w:r>
                              <w:rPr>
                                <w:spacing w:val="10"/>
                                <w:sz w:val="24"/>
                              </w:rPr>
                              <w:t>磋商供应商拟派的项目经理须具备建筑工程专业二级</w:t>
                            </w:r>
                          </w:p>
                          <w:p>
                            <w:pPr>
                              <w:pStyle w:val="17"/>
                              <w:spacing w:before="5" w:line="242" w:lineRule="auto"/>
                              <w:ind w:left="56" w:right="44"/>
                              <w:jc w:val="both"/>
                              <w:rPr>
                                <w:sz w:val="24"/>
                              </w:rPr>
                            </w:pPr>
                            <w:r>
                              <w:rPr>
                                <w:sz w:val="24"/>
                              </w:rPr>
                              <w:t>（含</w:t>
                            </w:r>
                            <w:r>
                              <w:rPr>
                                <w:spacing w:val="-10"/>
                                <w:sz w:val="24"/>
                              </w:rPr>
                              <w:t>）</w:t>
                            </w:r>
                            <w:r>
                              <w:rPr>
                                <w:spacing w:val="-3"/>
                                <w:sz w:val="24"/>
                              </w:rPr>
                              <w:t>以上建造师资格，并注册在磋商供应商本单位</w:t>
                            </w:r>
                            <w:r>
                              <w:rPr>
                                <w:sz w:val="24"/>
                              </w:rPr>
                              <w:t>（</w:t>
                            </w:r>
                            <w:r>
                              <w:rPr>
                                <w:spacing w:val="-4"/>
                                <w:sz w:val="24"/>
                              </w:rPr>
                              <w:t>复印件加</w:t>
                            </w:r>
                            <w:r>
                              <w:rPr>
                                <w:sz w:val="24"/>
                              </w:rPr>
                              <w:t>盖公章)；</w:t>
                            </w:r>
                          </w:p>
                          <w:p>
                            <w:pPr>
                              <w:pStyle w:val="17"/>
                              <w:numPr>
                                <w:ilvl w:val="0"/>
                                <w:numId w:val="2"/>
                              </w:numPr>
                              <w:tabs>
                                <w:tab w:val="left" w:pos="906"/>
                              </w:tabs>
                              <w:spacing w:before="0" w:after="0" w:line="242" w:lineRule="auto"/>
                              <w:ind w:left="56" w:right="46" w:firstLine="240"/>
                              <w:jc w:val="both"/>
                              <w:rPr>
                                <w:sz w:val="24"/>
                              </w:rPr>
                            </w:pPr>
                            <w:r>
                              <w:rPr>
                                <w:sz w:val="24"/>
                              </w:rPr>
                              <w:t>省外磋商供应商须提供进青备案证明材料（复印件加盖公章)；</w:t>
                            </w:r>
                          </w:p>
                          <w:p>
                            <w:pPr>
                              <w:pStyle w:val="17"/>
                              <w:numPr>
                                <w:ilvl w:val="0"/>
                                <w:numId w:val="2"/>
                              </w:numPr>
                              <w:tabs>
                                <w:tab w:val="left" w:pos="914"/>
                              </w:tabs>
                              <w:spacing w:before="1" w:after="0" w:line="242" w:lineRule="auto"/>
                              <w:ind w:left="56" w:right="44" w:firstLine="240"/>
                              <w:jc w:val="both"/>
                              <w:rPr>
                                <w:sz w:val="24"/>
                              </w:rPr>
                            </w:pPr>
                            <w:r>
                              <w:rPr>
                                <w:spacing w:val="4"/>
                                <w:sz w:val="24"/>
                              </w:rPr>
                              <w:t>经信用中国</w:t>
                            </w:r>
                            <w:r>
                              <w:rPr>
                                <w:sz w:val="24"/>
                              </w:rPr>
                              <w:t>（</w:t>
                            </w:r>
                            <w:r>
                              <w:fldChar w:fldCharType="begin"/>
                            </w:r>
                            <w:r>
                              <w:instrText xml:space="preserve"> HYPERLINK "http://www.creditchina.gov.cn/" \h </w:instrText>
                            </w:r>
                            <w:r>
                              <w:fldChar w:fldCharType="separate"/>
                            </w:r>
                            <w:r>
                              <w:rPr>
                                <w:sz w:val="24"/>
                              </w:rPr>
                              <w:t>www.creditchina.gov.cn</w:t>
                            </w:r>
                            <w:r>
                              <w:rPr>
                                <w:sz w:val="24"/>
                              </w:rPr>
                              <w:fldChar w:fldCharType="end"/>
                            </w:r>
                            <w:r>
                              <w:rPr>
                                <w:sz w:val="24"/>
                              </w:rPr>
                              <w:t>）</w:t>
                            </w:r>
                            <w:r>
                              <w:rPr>
                                <w:spacing w:val="3"/>
                                <w:sz w:val="24"/>
                              </w:rPr>
                              <w:t>、中国政府采</w:t>
                            </w:r>
                            <w:r>
                              <w:rPr>
                                <w:spacing w:val="4"/>
                                <w:sz w:val="24"/>
                              </w:rPr>
                              <w:t>购网</w:t>
                            </w:r>
                            <w:r>
                              <w:rPr>
                                <w:sz w:val="24"/>
                              </w:rPr>
                              <w:t>（</w:t>
                            </w:r>
                            <w:r>
                              <w:fldChar w:fldCharType="begin"/>
                            </w:r>
                            <w:r>
                              <w:instrText xml:space="preserve"> HYPERLINK "http://www.ccgp.gov.cn/" \h </w:instrText>
                            </w:r>
                            <w:r>
                              <w:fldChar w:fldCharType="separate"/>
                            </w:r>
                            <w:r>
                              <w:rPr>
                                <w:sz w:val="24"/>
                              </w:rPr>
                              <w:t>www.ccgp.gov.cn</w:t>
                            </w:r>
                            <w:r>
                              <w:rPr>
                                <w:sz w:val="24"/>
                              </w:rPr>
                              <w:fldChar w:fldCharType="end"/>
                            </w:r>
                            <w:r>
                              <w:rPr>
                                <w:sz w:val="24"/>
                              </w:rPr>
                              <w:t>）等渠道查询后，列入失信被执行人、</w:t>
                            </w:r>
                            <w:r>
                              <w:rPr>
                                <w:spacing w:val="-4"/>
                                <w:sz w:val="24"/>
                              </w:rPr>
                              <w:t>重大税收违法案件当事人名单、政府采购严重违法失信行为记录</w:t>
                            </w:r>
                            <w:r>
                              <w:rPr>
                                <w:spacing w:val="-3"/>
                                <w:sz w:val="24"/>
                              </w:rPr>
                              <w:t>名单的，取消磋商资格。</w:t>
                            </w:r>
                            <w:r>
                              <w:rPr>
                                <w:sz w:val="24"/>
                              </w:rPr>
                              <w:t>（</w:t>
                            </w:r>
                            <w:r>
                              <w:rPr>
                                <w:spacing w:val="-5"/>
                                <w:sz w:val="24"/>
                              </w:rPr>
                              <w:t>提供“信用中国”网站信用报告，时</w:t>
                            </w:r>
                            <w:r>
                              <w:rPr>
                                <w:sz w:val="24"/>
                              </w:rPr>
                              <w:t>间为磋商截止时间前</w:t>
                            </w:r>
                            <w:r>
                              <w:rPr>
                                <w:rFonts w:hint="eastAsia"/>
                                <w:sz w:val="24"/>
                                <w:lang w:val="en-US" w:eastAsia="zh-CN"/>
                              </w:rPr>
                              <w:t>20</w:t>
                            </w:r>
                            <w:r>
                              <w:rPr>
                                <w:sz w:val="24"/>
                              </w:rPr>
                              <w:t>天内）。</w:t>
                            </w:r>
                          </w:p>
                          <w:p>
                            <w:pPr>
                              <w:pStyle w:val="17"/>
                              <w:spacing w:before="4" w:line="287" w:lineRule="exact"/>
                              <w:ind w:left="56"/>
                              <w:jc w:val="both"/>
                              <w:rPr>
                                <w:sz w:val="24"/>
                              </w:rPr>
                            </w:pPr>
                            <w:r>
                              <w:rPr>
                                <w:sz w:val="24"/>
                              </w:rPr>
                              <w:t>3、单位负责人为同一人或者存在直接控股、管理关系的不同供</w:t>
                            </w:r>
                          </w:p>
                        </w:tc>
                      </w:tr>
                    </w:tbl>
                    <w:p>
                      <w:pPr>
                        <w:pStyle w:val="7"/>
                      </w:pPr>
                    </w:p>
                  </w:txbxContent>
                </v:textbox>
              </v:shape>
            </w:pict>
          </mc:Fallback>
        </mc:AlternateContent>
      </w: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11"/>
        <w:rPr>
          <w:sz w:val="28"/>
        </w:rPr>
      </w:pPr>
    </w:p>
    <w:p>
      <w:pPr>
        <w:pStyle w:val="7"/>
        <w:ind w:right="695"/>
        <w:jc w:val="right"/>
      </w:pPr>
      <w:r>
        <w:t>。</w:t>
      </w:r>
    </w:p>
    <w:p>
      <w:pPr>
        <w:spacing w:after="0"/>
        <w:jc w:val="right"/>
        <w:sectPr>
          <w:headerReference r:id="rId3" w:type="default"/>
          <w:footerReference r:id="rId4" w:type="default"/>
          <w:pgSz w:w="11910" w:h="16840"/>
          <w:pgMar w:top="1200" w:right="680" w:bottom="1280" w:left="1120" w:header="924" w:footer="1094" w:gutter="0"/>
          <w:pgNumType w:start="1"/>
          <w:cols w:space="720" w:num="1"/>
        </w:sectPr>
      </w:pPr>
    </w:p>
    <w:p>
      <w:pPr>
        <w:pStyle w:val="7"/>
        <w:rPr>
          <w:sz w:val="20"/>
        </w:rPr>
      </w:pPr>
      <w:r>
        <mc:AlternateContent>
          <mc:Choice Requires="wps">
            <w:drawing>
              <wp:anchor distT="0" distB="0" distL="114300" distR="114300" simplePos="0" relativeHeight="251671552" behindDoc="0" locked="0" layoutInCell="1" allowOverlap="1">
                <wp:simplePos x="0" y="0"/>
                <wp:positionH relativeFrom="page">
                  <wp:posOffset>911860</wp:posOffset>
                </wp:positionH>
                <wp:positionV relativeFrom="page">
                  <wp:posOffset>914400</wp:posOffset>
                </wp:positionV>
                <wp:extent cx="5919470" cy="8744585"/>
                <wp:effectExtent l="0" t="0" r="0" b="0"/>
                <wp:wrapNone/>
                <wp:docPr id="38" name="文本框 3"/>
                <wp:cNvGraphicFramePr/>
                <a:graphic xmlns:a="http://schemas.openxmlformats.org/drawingml/2006/main">
                  <a:graphicData uri="http://schemas.microsoft.com/office/word/2010/wordprocessingShape">
                    <wps:wsp>
                      <wps:cNvSpPr txBox="1"/>
                      <wps:spPr>
                        <a:xfrm>
                          <a:off x="0" y="0"/>
                          <a:ext cx="5919470" cy="8744585"/>
                        </a:xfrm>
                        <a:prstGeom prst="rect">
                          <a:avLst/>
                        </a:prstGeom>
                        <a:noFill/>
                        <a:ln>
                          <a:noFill/>
                        </a:ln>
                      </wps:spPr>
                      <wps:txbx>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0"/>
                              <w:gridCol w:w="6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2220" w:type="dxa"/>
                                </w:tcPr>
                                <w:p>
                                  <w:pPr>
                                    <w:pStyle w:val="17"/>
                                    <w:rPr>
                                      <w:rFonts w:ascii="Times New Roman"/>
                                      <w:sz w:val="22"/>
                                    </w:rPr>
                                  </w:pPr>
                                </w:p>
                              </w:tc>
                              <w:tc>
                                <w:tcPr>
                                  <w:tcW w:w="6804" w:type="dxa"/>
                                </w:tcPr>
                                <w:p>
                                  <w:pPr>
                                    <w:pStyle w:val="17"/>
                                    <w:spacing w:before="3" w:line="242" w:lineRule="auto"/>
                                    <w:ind w:left="56" w:right="9"/>
                                    <w:rPr>
                                      <w:sz w:val="24"/>
                                    </w:rPr>
                                  </w:pPr>
                                  <w:r>
                                    <w:rPr>
                                      <w:sz w:val="24"/>
                                    </w:rPr>
                                    <w:t>应商，不得参加同一合同项下的政府采购活动。否则，皆取消磋商资格；</w:t>
                                  </w:r>
                                </w:p>
                                <w:p>
                                  <w:pPr>
                                    <w:pStyle w:val="17"/>
                                    <w:spacing w:line="242" w:lineRule="auto"/>
                                    <w:ind w:left="56" w:right="15"/>
                                    <w:rPr>
                                      <w:sz w:val="24"/>
                                    </w:rPr>
                                  </w:pPr>
                                  <w:r>
                                    <w:rPr>
                                      <w:sz w:val="24"/>
                                    </w:rPr>
                                    <w:t>4</w:t>
                                  </w:r>
                                  <w:r>
                                    <w:rPr>
                                      <w:spacing w:val="-5"/>
                                      <w:sz w:val="24"/>
                                    </w:rPr>
                                    <w:t>、为本采购项目提供整体设计、规范编制或者项目管理、监理</w:t>
                                  </w:r>
                                  <w:r>
                                    <w:rPr>
                                      <w:spacing w:val="-6"/>
                                      <w:sz w:val="24"/>
                                    </w:rPr>
                                    <w:t>检测等服务的供应商，不得再参加该采购项目的其他采购活动；</w:t>
                                  </w:r>
                                </w:p>
                                <w:p>
                                  <w:pPr>
                                    <w:pStyle w:val="17"/>
                                    <w:spacing w:before="1" w:line="290" w:lineRule="exact"/>
                                    <w:ind w:left="56"/>
                                    <w:rPr>
                                      <w:sz w:val="24"/>
                                    </w:rPr>
                                  </w:pPr>
                                  <w:r>
                                    <w:rPr>
                                      <w:sz w:val="24"/>
                                    </w:rPr>
                                    <w:t>5、本项目不接受联合体磋商。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220" w:type="dxa"/>
                                </w:tcPr>
                                <w:p>
                                  <w:pPr>
                                    <w:pStyle w:val="17"/>
                                    <w:spacing w:before="30"/>
                                    <w:ind w:left="129" w:right="120"/>
                                    <w:jc w:val="center"/>
                                    <w:rPr>
                                      <w:sz w:val="24"/>
                                    </w:rPr>
                                  </w:pPr>
                                  <w:r>
                                    <w:rPr>
                                      <w:sz w:val="24"/>
                                    </w:rPr>
                                    <w:t>公告发布时间</w:t>
                                  </w:r>
                                </w:p>
                              </w:tc>
                              <w:tc>
                                <w:tcPr>
                                  <w:tcW w:w="6804" w:type="dxa"/>
                                </w:tcPr>
                                <w:p>
                                  <w:pPr>
                                    <w:pStyle w:val="17"/>
                                    <w:spacing w:before="30"/>
                                    <w:ind w:left="56"/>
                                    <w:rPr>
                                      <w:rFonts w:hint="eastAsia" w:eastAsia="宋体"/>
                                      <w:sz w:val="24"/>
                                      <w:lang w:eastAsia="zh-CN"/>
                                    </w:rPr>
                                  </w:pPr>
                                  <w:r>
                                    <w:rPr>
                                      <w:rFonts w:hint="eastAsia"/>
                                      <w:sz w:val="24"/>
                                      <w:lang w:eastAsia="zh-CN"/>
                                    </w:rPr>
                                    <w:t xml:space="preserve">2021 年 08月 </w:t>
                                  </w:r>
                                  <w:r>
                                    <w:rPr>
                                      <w:rFonts w:hint="eastAsia"/>
                                      <w:sz w:val="24"/>
                                      <w:lang w:val="en-US" w:eastAsia="zh-CN"/>
                                    </w:rPr>
                                    <w:t>03</w:t>
                                  </w:r>
                                  <w:r>
                                    <w:rPr>
                                      <w:rFonts w:hint="eastAsia"/>
                                      <w:sz w:val="24"/>
                                      <w:lang w:eastAsia="zh-CN"/>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220" w:type="dxa"/>
                                </w:tcPr>
                                <w:p>
                                  <w:pPr>
                                    <w:pStyle w:val="17"/>
                                    <w:spacing w:before="156"/>
                                    <w:ind w:left="129" w:right="120"/>
                                    <w:jc w:val="center"/>
                                    <w:rPr>
                                      <w:sz w:val="24"/>
                                    </w:rPr>
                                  </w:pPr>
                                  <w:r>
                                    <w:rPr>
                                      <w:sz w:val="24"/>
                                    </w:rPr>
                                    <w:t>获取磋商文件时间</w:t>
                                  </w:r>
                                </w:p>
                              </w:tc>
                              <w:tc>
                                <w:tcPr>
                                  <w:tcW w:w="6804" w:type="dxa"/>
                                </w:tcPr>
                                <w:p>
                                  <w:pPr>
                                    <w:pStyle w:val="17"/>
                                    <w:spacing w:before="2"/>
                                    <w:ind w:left="56"/>
                                    <w:rPr>
                                      <w:rFonts w:hint="eastAsia" w:eastAsia="宋体"/>
                                      <w:sz w:val="24"/>
                                      <w:lang w:eastAsia="zh-CN"/>
                                    </w:rPr>
                                  </w:pPr>
                                  <w:r>
                                    <w:rPr>
                                      <w:rFonts w:hint="eastAsia"/>
                                      <w:sz w:val="24"/>
                                      <w:lang w:eastAsia="zh-CN"/>
                                    </w:rPr>
                                    <w:t xml:space="preserve">2021 年 08月 </w:t>
                                  </w:r>
                                  <w:r>
                                    <w:rPr>
                                      <w:rFonts w:hint="eastAsia"/>
                                      <w:sz w:val="24"/>
                                      <w:lang w:val="en-US" w:eastAsia="zh-CN"/>
                                    </w:rPr>
                                    <w:t>04</w:t>
                                  </w:r>
                                  <w:r>
                                    <w:rPr>
                                      <w:rFonts w:hint="eastAsia"/>
                                      <w:sz w:val="24"/>
                                      <w:lang w:eastAsia="zh-CN"/>
                                    </w:rPr>
                                    <w:t xml:space="preserve"> 日至 2021 年 08 月 </w:t>
                                  </w:r>
                                  <w:r>
                                    <w:rPr>
                                      <w:rFonts w:hint="eastAsia"/>
                                      <w:sz w:val="24"/>
                                      <w:lang w:val="en-US" w:eastAsia="zh-CN"/>
                                    </w:rPr>
                                    <w:t xml:space="preserve">10 </w:t>
                                  </w:r>
                                  <w:r>
                                    <w:rPr>
                                      <w:rFonts w:hint="eastAsia"/>
                                      <w:sz w:val="24"/>
                                      <w:lang w:eastAsia="zh-CN"/>
                                    </w:rPr>
                                    <w:t>日</w:t>
                                  </w:r>
                                </w:p>
                                <w:p>
                                  <w:pPr>
                                    <w:pStyle w:val="17"/>
                                    <w:spacing w:before="2" w:line="291" w:lineRule="exact"/>
                                    <w:ind w:left="56"/>
                                    <w:rPr>
                                      <w:sz w:val="24"/>
                                    </w:rPr>
                                  </w:pPr>
                                  <w:r>
                                    <w:rPr>
                                      <w:sz w:val="24"/>
                                    </w:rPr>
                                    <w:t>（上午 9：00-11：30，下午 13：30-17：30）节假日除外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220" w:type="dxa"/>
                                </w:tcPr>
                                <w:p>
                                  <w:pPr>
                                    <w:pStyle w:val="17"/>
                                    <w:spacing w:before="20"/>
                                    <w:ind w:left="129" w:right="120"/>
                                    <w:jc w:val="center"/>
                                    <w:rPr>
                                      <w:sz w:val="24"/>
                                    </w:rPr>
                                  </w:pPr>
                                  <w:r>
                                    <w:rPr>
                                      <w:sz w:val="24"/>
                                    </w:rPr>
                                    <w:t>获取磋商文件方式</w:t>
                                  </w:r>
                                </w:p>
                              </w:tc>
                              <w:tc>
                                <w:tcPr>
                                  <w:tcW w:w="6804" w:type="dxa"/>
                                </w:tcPr>
                                <w:p>
                                  <w:pPr>
                                    <w:pStyle w:val="17"/>
                                    <w:spacing w:before="20"/>
                                    <w:ind w:left="56"/>
                                    <w:rPr>
                                      <w:sz w:val="24"/>
                                    </w:rPr>
                                  </w:pPr>
                                  <w:r>
                                    <w:rPr>
                                      <w:sz w:val="24"/>
                                    </w:rPr>
                                    <w:t>现场购买或网上购买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220" w:type="dxa"/>
                                </w:tcPr>
                                <w:p>
                                  <w:pPr>
                                    <w:pStyle w:val="17"/>
                                    <w:spacing w:line="291" w:lineRule="exact"/>
                                    <w:ind w:left="129" w:right="120"/>
                                    <w:jc w:val="center"/>
                                    <w:rPr>
                                      <w:sz w:val="24"/>
                                    </w:rPr>
                                  </w:pPr>
                                  <w:r>
                                    <w:rPr>
                                      <w:sz w:val="24"/>
                                    </w:rPr>
                                    <w:t>磋商文件售价</w:t>
                                  </w:r>
                                </w:p>
                              </w:tc>
                              <w:tc>
                                <w:tcPr>
                                  <w:tcW w:w="6804" w:type="dxa"/>
                                </w:tcPr>
                                <w:p>
                                  <w:pPr>
                                    <w:pStyle w:val="17"/>
                                    <w:spacing w:line="291" w:lineRule="exact"/>
                                    <w:ind w:left="56"/>
                                    <w:rPr>
                                      <w:sz w:val="24"/>
                                    </w:rPr>
                                  </w:pPr>
                                  <w:r>
                                    <w:rPr>
                                      <w:sz w:val="24"/>
                                    </w:rPr>
                                    <w:t>500 元/份（磋商文件售后不退,磋商资格不能转让）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20" w:type="dxa"/>
                                </w:tcPr>
                                <w:p>
                                  <w:pPr>
                                    <w:pStyle w:val="17"/>
                                    <w:rPr>
                                      <w:sz w:val="24"/>
                                    </w:rPr>
                                  </w:pPr>
                                </w:p>
                                <w:p>
                                  <w:pPr>
                                    <w:pStyle w:val="17"/>
                                    <w:spacing w:before="161"/>
                                    <w:ind w:left="129" w:right="120"/>
                                    <w:jc w:val="center"/>
                                    <w:rPr>
                                      <w:sz w:val="24"/>
                                    </w:rPr>
                                  </w:pPr>
                                  <w:r>
                                    <w:rPr>
                                      <w:sz w:val="24"/>
                                    </w:rPr>
                                    <w:t>获取磋商文件地点</w:t>
                                  </w:r>
                                </w:p>
                              </w:tc>
                              <w:tc>
                                <w:tcPr>
                                  <w:tcW w:w="6804" w:type="dxa"/>
                                </w:tcPr>
                                <w:p>
                                  <w:pPr>
                                    <w:pStyle w:val="17"/>
                                    <w:spacing w:before="3" w:line="242" w:lineRule="auto"/>
                                    <w:ind w:left="56" w:right="9"/>
                                    <w:rPr>
                                      <w:sz w:val="24"/>
                                    </w:rPr>
                                  </w:pPr>
                                  <w:r>
                                    <w:rPr>
                                      <w:sz w:val="24"/>
                                    </w:rPr>
                                    <w:t>地址：</w:t>
                                  </w:r>
                                  <w:r>
                                    <w:rPr>
                                      <w:rFonts w:hint="eastAsia"/>
                                      <w:sz w:val="24"/>
                                      <w:lang w:eastAsia="zh-CN"/>
                                    </w:rPr>
                                    <w:t>青海卓效工程项目管理有限公司</w:t>
                                  </w:r>
                                  <w:r>
                                    <w:rPr>
                                      <w:sz w:val="24"/>
                                    </w:rPr>
                                    <w:t>（</w:t>
                                  </w:r>
                                  <w:r>
                                    <w:rPr>
                                      <w:rFonts w:hint="eastAsia"/>
                                      <w:sz w:val="24"/>
                                      <w:lang w:eastAsia="zh-CN"/>
                                    </w:rPr>
                                    <w:t>青海省西宁市城中区（时代大道）南川西路162号湟中水务局享堂小区别墅6栋2号</w:t>
                                  </w:r>
                                  <w:r>
                                    <w:rPr>
                                      <w:sz w:val="24"/>
                                    </w:rPr>
                                    <w:t>）</w:t>
                                  </w:r>
                                </w:p>
                                <w:p>
                                  <w:pPr>
                                    <w:pStyle w:val="17"/>
                                    <w:ind w:left="56"/>
                                    <w:rPr>
                                      <w:sz w:val="24"/>
                                    </w:rPr>
                                  </w:pPr>
                                  <w:r>
                                    <w:rPr>
                                      <w:sz w:val="24"/>
                                    </w:rPr>
                                    <w:t>联系人：</w:t>
                                  </w:r>
                                  <w:r>
                                    <w:rPr>
                                      <w:rFonts w:hint="eastAsia"/>
                                      <w:sz w:val="24"/>
                                      <w:lang w:val="en-US" w:eastAsia="zh-CN"/>
                                    </w:rPr>
                                    <w:t>刘</w:t>
                                  </w:r>
                                  <w:r>
                                    <w:rPr>
                                      <w:sz w:val="24"/>
                                    </w:rPr>
                                    <w:t>女士</w:t>
                                  </w:r>
                                </w:p>
                                <w:p>
                                  <w:pPr>
                                    <w:pStyle w:val="17"/>
                                    <w:spacing w:before="2" w:line="291" w:lineRule="exact"/>
                                    <w:ind w:left="56"/>
                                    <w:rPr>
                                      <w:rFonts w:hint="default" w:eastAsia="宋体"/>
                                      <w:sz w:val="24"/>
                                      <w:lang w:val="en-US" w:eastAsia="zh-CN"/>
                                    </w:rPr>
                                  </w:pPr>
                                  <w:r>
                                    <w:rPr>
                                      <w:sz w:val="24"/>
                                    </w:rPr>
                                    <w:t>联系电话：0971-</w:t>
                                  </w:r>
                                  <w:r>
                                    <w:rPr>
                                      <w:rFonts w:hint="eastAsia"/>
                                      <w:sz w:val="24"/>
                                      <w:lang w:val="en-US" w:eastAsia="zh-CN"/>
                                    </w:rPr>
                                    <w:t>6245077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6" w:hRule="atLeast"/>
                              </w:trPr>
                              <w:tc>
                                <w:tcPr>
                                  <w:tcW w:w="2220" w:type="dxa"/>
                                </w:tcPr>
                                <w:p>
                                  <w:pPr>
                                    <w:pStyle w:val="17"/>
                                    <w:rPr>
                                      <w:sz w:val="24"/>
                                    </w:rPr>
                                  </w:pPr>
                                </w:p>
                                <w:p>
                                  <w:pPr>
                                    <w:pStyle w:val="17"/>
                                    <w:rPr>
                                      <w:sz w:val="24"/>
                                    </w:rPr>
                                  </w:pPr>
                                </w:p>
                                <w:p>
                                  <w:pPr>
                                    <w:pStyle w:val="17"/>
                                    <w:spacing w:before="12"/>
                                    <w:rPr>
                                      <w:sz w:val="24"/>
                                    </w:rPr>
                                  </w:pPr>
                                </w:p>
                                <w:p>
                                  <w:pPr>
                                    <w:pStyle w:val="17"/>
                                    <w:spacing w:line="242" w:lineRule="auto"/>
                                    <w:ind w:left="629" w:right="138" w:hanging="480"/>
                                    <w:rPr>
                                      <w:sz w:val="24"/>
                                    </w:rPr>
                                  </w:pPr>
                                  <w:r>
                                    <w:rPr>
                                      <w:sz w:val="24"/>
                                    </w:rPr>
                                    <w:t>获取磋商文件时应提供材料</w:t>
                                  </w:r>
                                </w:p>
                              </w:tc>
                              <w:tc>
                                <w:tcPr>
                                  <w:tcW w:w="6804" w:type="dxa"/>
                                </w:tcPr>
                                <w:p>
                                  <w:pPr>
                                    <w:pStyle w:val="17"/>
                                    <w:spacing w:before="1" w:line="242" w:lineRule="auto"/>
                                    <w:ind w:left="56" w:right="44"/>
                                    <w:jc w:val="both"/>
                                    <w:rPr>
                                      <w:sz w:val="24"/>
                                    </w:rPr>
                                  </w:pPr>
                                  <w:r>
                                    <w:rPr>
                                      <w:sz w:val="24"/>
                                    </w:rPr>
                                    <w:t>1、磋商供应商三证合一营业执照（</w:t>
                                  </w:r>
                                  <w:r>
                                    <w:rPr>
                                      <w:spacing w:val="2"/>
                                      <w:sz w:val="24"/>
                                    </w:rPr>
                                    <w:t>副本</w:t>
                                  </w:r>
                                  <w:r>
                                    <w:rPr>
                                      <w:spacing w:val="4"/>
                                      <w:sz w:val="24"/>
                                    </w:rPr>
                                    <w:t>）</w:t>
                                  </w:r>
                                  <w:r>
                                    <w:rPr>
                                      <w:sz w:val="24"/>
                                    </w:rPr>
                                    <w:t>复印件、法人授权委</w:t>
                                  </w:r>
                                  <w:r>
                                    <w:rPr>
                                      <w:spacing w:val="2"/>
                                      <w:sz w:val="24"/>
                                    </w:rPr>
                                    <w:t>托书（原件</w:t>
                                  </w:r>
                                  <w:r>
                                    <w:rPr>
                                      <w:spacing w:val="4"/>
                                      <w:sz w:val="24"/>
                                    </w:rPr>
                                    <w:t>）</w:t>
                                  </w:r>
                                  <w:r>
                                    <w:rPr>
                                      <w:sz w:val="24"/>
                                    </w:rPr>
                                    <w:t>及法人身份证</w:t>
                                  </w:r>
                                  <w:r>
                                    <w:rPr>
                                      <w:spacing w:val="-6"/>
                                      <w:sz w:val="24"/>
                                    </w:rPr>
                                    <w:t>复印件、被授权人身份证复印件。以上资料除原件外均需加盖公</w:t>
                                  </w:r>
                                  <w:r>
                                    <w:rPr>
                                      <w:sz w:val="24"/>
                                    </w:rPr>
                                    <w:t>章（采购代理机构对以上资料留存备案）。</w:t>
                                  </w:r>
                                </w:p>
                                <w:p>
                                  <w:pPr>
                                    <w:pStyle w:val="17"/>
                                    <w:spacing w:before="3" w:line="242" w:lineRule="auto"/>
                                    <w:ind w:left="56" w:right="15"/>
                                    <w:jc w:val="both"/>
                                    <w:rPr>
                                      <w:sz w:val="24"/>
                                    </w:rPr>
                                  </w:pPr>
                                  <w:r>
                                    <w:rPr>
                                      <w:sz w:val="24"/>
                                    </w:rPr>
                                    <w:t>2、网上购买标书的供应商应将以上材料扫描后发至我公司联系邮箱(</w:t>
                                  </w:r>
                                  <w:r>
                                    <w:rPr>
                                      <w:rFonts w:hint="eastAsia"/>
                                      <w:sz w:val="24"/>
                                      <w:lang w:eastAsia="zh-CN"/>
                                    </w:rPr>
                                    <w:t>Qhzx0224@163.com</w:t>
                                  </w:r>
                                  <w:r>
                                    <w:rPr>
                                      <w:sz w:val="24"/>
                                    </w:rPr>
                                    <w:t>)，在邮件中标明购买项目名称、项目编号、联系人及联系方式，并与我公司工作人员进行联系确认。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2220" w:type="dxa"/>
                                </w:tcPr>
                                <w:p>
                                  <w:pPr>
                                    <w:pStyle w:val="17"/>
                                    <w:spacing w:before="4"/>
                                    <w:ind w:left="129" w:right="120"/>
                                    <w:jc w:val="center"/>
                                    <w:rPr>
                                      <w:sz w:val="24"/>
                                    </w:rPr>
                                  </w:pPr>
                                  <w:r>
                                    <w:rPr>
                                      <w:sz w:val="24"/>
                                    </w:rPr>
                                    <w:t>提交响应文件截止</w:t>
                                  </w:r>
                                </w:p>
                                <w:p>
                                  <w:pPr>
                                    <w:pStyle w:val="17"/>
                                    <w:spacing w:before="4" w:line="291" w:lineRule="exact"/>
                                    <w:ind w:left="129" w:right="120"/>
                                    <w:jc w:val="center"/>
                                    <w:rPr>
                                      <w:sz w:val="24"/>
                                    </w:rPr>
                                  </w:pPr>
                                  <w:r>
                                    <w:rPr>
                                      <w:sz w:val="24"/>
                                    </w:rPr>
                                    <w:t>时间</w:t>
                                  </w:r>
                                </w:p>
                              </w:tc>
                              <w:tc>
                                <w:tcPr>
                                  <w:tcW w:w="6804" w:type="dxa"/>
                                </w:tcPr>
                                <w:p>
                                  <w:pPr>
                                    <w:pStyle w:val="17"/>
                                    <w:spacing w:before="160"/>
                                    <w:ind w:left="56"/>
                                    <w:rPr>
                                      <w:sz w:val="24"/>
                                    </w:rPr>
                                  </w:pPr>
                                  <w:r>
                                    <w:rPr>
                                      <w:rFonts w:hint="eastAsia"/>
                                      <w:sz w:val="24"/>
                                      <w:lang w:eastAsia="zh-CN"/>
                                    </w:rPr>
                                    <w:t>2021年</w:t>
                                  </w:r>
                                  <w:r>
                                    <w:rPr>
                                      <w:rFonts w:hint="eastAsia"/>
                                      <w:sz w:val="24"/>
                                      <w:lang w:val="en-US" w:eastAsia="zh-CN"/>
                                    </w:rPr>
                                    <w:t>8</w:t>
                                  </w:r>
                                  <w:r>
                                    <w:rPr>
                                      <w:rFonts w:hint="eastAsia"/>
                                      <w:sz w:val="24"/>
                                      <w:lang w:eastAsia="zh-CN"/>
                                    </w:rPr>
                                    <w:t>月</w:t>
                                  </w:r>
                                  <w:r>
                                    <w:rPr>
                                      <w:rFonts w:hint="eastAsia"/>
                                      <w:sz w:val="24"/>
                                      <w:lang w:val="en-US" w:eastAsia="zh-CN"/>
                                    </w:rPr>
                                    <w:t>16</w:t>
                                  </w:r>
                                  <w:r>
                                    <w:rPr>
                                      <w:rFonts w:hint="eastAsia"/>
                                      <w:sz w:val="24"/>
                                      <w:lang w:eastAsia="zh-CN"/>
                                    </w:rPr>
                                    <w:t>日上午</w:t>
                                  </w:r>
                                  <w:r>
                                    <w:rPr>
                                      <w:rFonts w:hint="eastAsia"/>
                                      <w:sz w:val="24"/>
                                      <w:lang w:val="en-US" w:eastAsia="zh-CN"/>
                                    </w:rPr>
                                    <w:t>09</w:t>
                                  </w:r>
                                  <w:r>
                                    <w:rPr>
                                      <w:rFonts w:hint="eastAsia"/>
                                      <w:sz w:val="24"/>
                                      <w:lang w:eastAsia="zh-CN"/>
                                    </w:rPr>
                                    <w:t>:00</w:t>
                                  </w:r>
                                  <w:r>
                                    <w:rPr>
                                      <w:sz w:val="24"/>
                                    </w:rPr>
                                    <w:t>（北京时间）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220" w:type="dxa"/>
                                </w:tcPr>
                                <w:p>
                                  <w:pPr>
                                    <w:pStyle w:val="17"/>
                                    <w:spacing w:before="80"/>
                                    <w:ind w:left="129" w:right="120"/>
                                    <w:jc w:val="center"/>
                                    <w:rPr>
                                      <w:sz w:val="24"/>
                                    </w:rPr>
                                  </w:pPr>
                                  <w:r>
                                    <w:rPr>
                                      <w:sz w:val="24"/>
                                    </w:rPr>
                                    <w:t>提交响应文件地点</w:t>
                                  </w:r>
                                </w:p>
                              </w:tc>
                              <w:tc>
                                <w:tcPr>
                                  <w:tcW w:w="6804" w:type="dxa"/>
                                </w:tcPr>
                                <w:p>
                                  <w:pPr>
                                    <w:pStyle w:val="17"/>
                                    <w:spacing w:before="80"/>
                                    <w:ind w:left="56"/>
                                    <w:rPr>
                                      <w:rFonts w:hint="eastAsia" w:eastAsia="宋体"/>
                                      <w:sz w:val="24"/>
                                      <w:lang w:eastAsia="zh-CN"/>
                                    </w:rPr>
                                  </w:pPr>
                                  <w:r>
                                    <w:rPr>
                                      <w:rFonts w:hint="eastAsia"/>
                                      <w:sz w:val="24"/>
                                      <w:lang w:eastAsia="zh-CN"/>
                                    </w:rPr>
                                    <w:t>青海省西宁市城中区（时代大道）南川西路162号湟中水务局享堂小区别墅6栋2号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2220" w:type="dxa"/>
                                </w:tcPr>
                                <w:p/>
                                <w:p>
                                  <w:pPr>
                                    <w:rPr>
                                      <w:rFonts w:hint="default" w:eastAsia="宋体"/>
                                      <w:sz w:val="24"/>
                                      <w:lang w:val="en-US" w:eastAsia="zh-CN"/>
                                    </w:rPr>
                                  </w:pPr>
                                  <w:r>
                                    <w:t>采购人</w:t>
                                  </w:r>
                                  <w:r>
                                    <w:rPr>
                                      <w:rFonts w:hint="eastAsia"/>
                                      <w:lang w:val="en-US" w:eastAsia="zh-CN"/>
                                    </w:rPr>
                                    <w:t>单位及联系方式</w:t>
                                  </w:r>
                                </w:p>
                              </w:tc>
                              <w:tc>
                                <w:tcPr>
                                  <w:tcW w:w="6804" w:type="dxa"/>
                                </w:tcPr>
                                <w:p>
                                  <w:pPr>
                                    <w:rPr>
                                      <w:rFonts w:hint="eastAsia" w:ascii="宋体" w:hAnsi="宋体" w:eastAsia="宋体" w:cs="宋体"/>
                                      <w:sz w:val="24"/>
                                      <w:szCs w:val="22"/>
                                      <w:lang w:val="zh-CN" w:eastAsia="zh-CN" w:bidi="zh-CN"/>
                                    </w:rPr>
                                  </w:pPr>
                                  <w:r>
                                    <w:rPr>
                                      <w:rFonts w:hint="eastAsia" w:ascii="宋体" w:hAnsi="宋体" w:eastAsia="宋体" w:cs="宋体"/>
                                      <w:sz w:val="24"/>
                                      <w:szCs w:val="22"/>
                                      <w:lang w:val="zh-CN" w:eastAsia="zh-CN" w:bidi="zh-CN"/>
                                    </w:rPr>
                                    <w:t>采购单位：甘德县岗龙乡人民政府</w:t>
                                  </w:r>
                                </w:p>
                                <w:p>
                                  <w:pPr>
                                    <w:rPr>
                                      <w:rFonts w:hint="default" w:ascii="宋体" w:hAnsi="宋体" w:eastAsia="宋体" w:cs="宋体"/>
                                      <w:sz w:val="24"/>
                                      <w:szCs w:val="22"/>
                                      <w:lang w:val="en-US" w:eastAsia="zh-CN" w:bidi="zh-CN"/>
                                    </w:rPr>
                                  </w:pPr>
                                  <w:r>
                                    <w:rPr>
                                      <w:rFonts w:hint="eastAsia" w:ascii="宋体" w:hAnsi="宋体" w:eastAsia="宋体" w:cs="宋体"/>
                                      <w:sz w:val="24"/>
                                      <w:szCs w:val="22"/>
                                      <w:lang w:val="zh-CN" w:eastAsia="zh-CN" w:bidi="zh-CN"/>
                                    </w:rPr>
                                    <w:t>联 系 人：</w:t>
                                  </w:r>
                                  <w:r>
                                    <w:rPr>
                                      <w:rFonts w:hint="eastAsia" w:cs="宋体"/>
                                      <w:sz w:val="24"/>
                                      <w:szCs w:val="22"/>
                                      <w:lang w:val="en-US" w:eastAsia="zh-CN" w:bidi="zh-CN"/>
                                    </w:rPr>
                                    <w:t>洛先生</w:t>
                                  </w:r>
                                </w:p>
                                <w:p>
                                  <w:pPr>
                                    <w:pStyle w:val="17"/>
                                    <w:spacing w:before="1"/>
                                    <w:ind w:left="56"/>
                                    <w:rPr>
                                      <w:rFonts w:hint="default" w:ascii="宋体" w:hAnsi="宋体" w:eastAsia="宋体" w:cs="宋体"/>
                                      <w:sz w:val="24"/>
                                      <w:szCs w:val="22"/>
                                      <w:lang w:val="en-US" w:eastAsia="zh-CN" w:bidi="zh-CN"/>
                                    </w:rPr>
                                  </w:pPr>
                                  <w:r>
                                    <w:rPr>
                                      <w:rFonts w:hint="eastAsia" w:ascii="宋体" w:hAnsi="宋体" w:eastAsia="宋体" w:cs="宋体"/>
                                      <w:sz w:val="24"/>
                                      <w:szCs w:val="22"/>
                                      <w:lang w:val="zh-CN" w:eastAsia="zh-CN" w:bidi="zh-CN"/>
                                    </w:rPr>
                                    <w:t>联系电话：</w:t>
                                  </w:r>
                                  <w:r>
                                    <w:rPr>
                                      <w:rFonts w:hint="eastAsia" w:cs="宋体"/>
                                      <w:sz w:val="24"/>
                                      <w:szCs w:val="22"/>
                                      <w:lang w:val="en-US" w:eastAsia="zh-CN" w:bidi="zh-CN"/>
                                    </w:rPr>
                                    <w:t>15809756789</w:t>
                                  </w:r>
                                </w:p>
                                <w:p>
                                  <w:pPr>
                                    <w:pStyle w:val="17"/>
                                    <w:spacing w:before="4" w:line="290" w:lineRule="exact"/>
                                    <w:ind w:left="56"/>
                                    <w:rPr>
                                      <w:rFonts w:hint="default"/>
                                      <w:sz w:val="24"/>
                                      <w:lang w:val="en-US"/>
                                    </w:rPr>
                                  </w:pPr>
                                  <w:r>
                                    <w:rPr>
                                      <w:rFonts w:hint="eastAsia" w:ascii="宋体" w:hAnsi="宋体" w:eastAsia="宋体" w:cs="宋体"/>
                                      <w:sz w:val="24"/>
                                      <w:szCs w:val="22"/>
                                      <w:lang w:val="zh-CN" w:eastAsia="zh-CN" w:bidi="zh-CN"/>
                                    </w:rPr>
                                    <w:t>联系地址：</w:t>
                                  </w:r>
                                  <w:r>
                                    <w:rPr>
                                      <w:rFonts w:hint="eastAsia" w:cs="宋体"/>
                                      <w:sz w:val="24"/>
                                      <w:szCs w:val="22"/>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2220" w:type="dxa"/>
                                </w:tcPr>
                                <w:p>
                                  <w:pPr>
                                    <w:pStyle w:val="17"/>
                                    <w:spacing w:before="8"/>
                                    <w:rPr>
                                      <w:sz w:val="24"/>
                                    </w:rPr>
                                  </w:pPr>
                                </w:p>
                                <w:p>
                                  <w:pPr>
                                    <w:pStyle w:val="17"/>
                                    <w:spacing w:line="242" w:lineRule="auto"/>
                                    <w:ind w:left="629" w:right="138" w:hanging="480"/>
                                    <w:rPr>
                                      <w:sz w:val="24"/>
                                    </w:rPr>
                                  </w:pPr>
                                  <w:r>
                                    <w:rPr>
                                      <w:sz w:val="24"/>
                                    </w:rPr>
                                    <w:t>采购代理机构及联系人电话</w:t>
                                  </w:r>
                                </w:p>
                              </w:tc>
                              <w:tc>
                                <w:tcPr>
                                  <w:tcW w:w="6804" w:type="dxa"/>
                                </w:tcPr>
                                <w:p>
                                  <w:pPr>
                                    <w:pStyle w:val="17"/>
                                    <w:spacing w:before="4" w:line="242" w:lineRule="auto"/>
                                    <w:ind w:left="56" w:right="1695"/>
                                    <w:rPr>
                                      <w:sz w:val="24"/>
                                    </w:rPr>
                                  </w:pPr>
                                  <w:r>
                                    <w:rPr>
                                      <w:sz w:val="24"/>
                                    </w:rPr>
                                    <w:t>采购代理机构：</w:t>
                                  </w:r>
                                  <w:r>
                                    <w:rPr>
                                      <w:rFonts w:hint="eastAsia"/>
                                      <w:sz w:val="24"/>
                                      <w:lang w:eastAsia="zh-CN"/>
                                    </w:rPr>
                                    <w:t>青海卓效工程项目管理有限公司</w:t>
                                  </w:r>
                                  <w:r>
                                    <w:rPr>
                                      <w:sz w:val="24"/>
                                    </w:rPr>
                                    <w:t>联系人：</w:t>
                                  </w:r>
                                  <w:r>
                                    <w:rPr>
                                      <w:rFonts w:hint="eastAsia"/>
                                      <w:sz w:val="24"/>
                                      <w:lang w:val="en-US" w:eastAsia="zh-CN"/>
                                    </w:rPr>
                                    <w:t>刘</w:t>
                                  </w:r>
                                  <w:r>
                                    <w:rPr>
                                      <w:sz w:val="24"/>
                                    </w:rPr>
                                    <w:t>女士</w:t>
                                  </w:r>
                                </w:p>
                                <w:p>
                                  <w:pPr>
                                    <w:pStyle w:val="17"/>
                                    <w:ind w:left="56"/>
                                    <w:rPr>
                                      <w:rFonts w:hint="default" w:eastAsia="宋体"/>
                                      <w:sz w:val="24"/>
                                      <w:lang w:val="en-US" w:eastAsia="zh-CN"/>
                                    </w:rPr>
                                  </w:pPr>
                                  <w:r>
                                    <w:rPr>
                                      <w:sz w:val="24"/>
                                    </w:rPr>
                                    <w:t>联系电话：</w:t>
                                  </w:r>
                                  <w:r>
                                    <w:rPr>
                                      <w:rFonts w:hint="eastAsia"/>
                                      <w:sz w:val="24"/>
                                      <w:lang w:val="en-US" w:eastAsia="zh-CN"/>
                                    </w:rPr>
                                    <w:t>0971-6245077</w:t>
                                  </w:r>
                                </w:p>
                                <w:p>
                                  <w:pPr>
                                    <w:pStyle w:val="17"/>
                                    <w:spacing w:before="5" w:line="292" w:lineRule="exact"/>
                                    <w:ind w:left="56"/>
                                    <w:rPr>
                                      <w:sz w:val="24"/>
                                    </w:rPr>
                                  </w:pPr>
                                  <w:r>
                                    <w:fldChar w:fldCharType="begin"/>
                                  </w:r>
                                  <w:r>
                                    <w:instrText xml:space="preserve"> HYPERLINK "mailto:QHCRGCXMGLYXGS@163.com" \h </w:instrText>
                                  </w:r>
                                  <w:r>
                                    <w:fldChar w:fldCharType="separate"/>
                                  </w:r>
                                  <w:r>
                                    <w:rPr>
                                      <w:sz w:val="24"/>
                                    </w:rPr>
                                    <w:t>邮箱：</w:t>
                                  </w:r>
                                  <w:r>
                                    <w:rPr>
                                      <w:rFonts w:hint="eastAsia"/>
                                      <w:sz w:val="24"/>
                                      <w:lang w:eastAsia="zh-CN"/>
                                    </w:rPr>
                                    <w:t>Qhzx0224@163.com</w:t>
                                  </w:r>
                                  <w:r>
                                    <w:rPr>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220" w:type="dxa"/>
                                </w:tcPr>
                                <w:p>
                                  <w:pPr>
                                    <w:pStyle w:val="17"/>
                                    <w:spacing w:before="1"/>
                                    <w:ind w:left="129" w:right="120"/>
                                    <w:jc w:val="center"/>
                                    <w:rPr>
                                      <w:sz w:val="24"/>
                                    </w:rPr>
                                  </w:pPr>
                                  <w:r>
                                    <w:rPr>
                                      <w:sz w:val="24"/>
                                    </w:rPr>
                                    <w:t>采购代理机构开户</w:t>
                                  </w:r>
                                </w:p>
                                <w:p>
                                  <w:pPr>
                                    <w:pStyle w:val="17"/>
                                    <w:spacing w:before="5" w:line="289" w:lineRule="exact"/>
                                    <w:ind w:left="129" w:right="120"/>
                                    <w:jc w:val="center"/>
                                    <w:rPr>
                                      <w:sz w:val="24"/>
                                    </w:rPr>
                                  </w:pPr>
                                  <w:r>
                                    <w:rPr>
                                      <w:sz w:val="24"/>
                                    </w:rPr>
                                    <w:t>银行</w:t>
                                  </w:r>
                                </w:p>
                              </w:tc>
                              <w:tc>
                                <w:tcPr>
                                  <w:tcW w:w="6804" w:type="dxa"/>
                                </w:tcPr>
                                <w:p>
                                  <w:pPr>
                                    <w:pStyle w:val="17"/>
                                    <w:spacing w:before="157"/>
                                    <w:ind w:left="56"/>
                                    <w:rPr>
                                      <w:rFonts w:hint="eastAsia" w:eastAsia="宋体"/>
                                      <w:sz w:val="24"/>
                                      <w:lang w:eastAsia="zh-CN"/>
                                    </w:rPr>
                                  </w:pPr>
                                  <w:r>
                                    <w:rPr>
                                      <w:rFonts w:hint="eastAsia"/>
                                      <w:sz w:val="24"/>
                                      <w:lang w:eastAsia="zh-CN"/>
                                    </w:rPr>
                                    <w:t>中国建设银行股份有限公司西宁支行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7"/>
                                    <w:spacing w:before="2" w:line="289" w:lineRule="exact"/>
                                    <w:ind w:left="129" w:right="120"/>
                                    <w:jc w:val="center"/>
                                    <w:rPr>
                                      <w:sz w:val="24"/>
                                    </w:rPr>
                                  </w:pPr>
                                  <w:r>
                                    <w:rPr>
                                      <w:sz w:val="24"/>
                                    </w:rPr>
                                    <w:t>收款人</w:t>
                                  </w:r>
                                </w:p>
                              </w:tc>
                              <w:tc>
                                <w:tcPr>
                                  <w:tcW w:w="6804" w:type="dxa"/>
                                </w:tcPr>
                                <w:p>
                                  <w:pPr>
                                    <w:pStyle w:val="17"/>
                                    <w:spacing w:before="2" w:line="289" w:lineRule="exact"/>
                                    <w:ind w:left="56"/>
                                    <w:rPr>
                                      <w:rFonts w:hint="eastAsia" w:eastAsia="宋体"/>
                                      <w:sz w:val="24"/>
                                      <w:lang w:eastAsia="zh-CN"/>
                                    </w:rPr>
                                  </w:pPr>
                                  <w:r>
                                    <w:rPr>
                                      <w:rFonts w:hint="eastAsia"/>
                                      <w:sz w:val="24"/>
                                      <w:lang w:eastAsia="zh-CN"/>
                                    </w:rPr>
                                    <w:t>青海卓效工程项目管理有限公司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220" w:type="dxa"/>
                                </w:tcPr>
                                <w:p>
                                  <w:pPr>
                                    <w:pStyle w:val="17"/>
                                    <w:spacing w:before="41"/>
                                    <w:ind w:left="129" w:right="120"/>
                                    <w:jc w:val="center"/>
                                    <w:rPr>
                                      <w:sz w:val="24"/>
                                    </w:rPr>
                                  </w:pPr>
                                  <w:r>
                                    <w:rPr>
                                      <w:sz w:val="24"/>
                                    </w:rPr>
                                    <w:t>账号</w:t>
                                  </w:r>
                                </w:p>
                              </w:tc>
                              <w:tc>
                                <w:tcPr>
                                  <w:tcW w:w="6804" w:type="dxa"/>
                                </w:tcPr>
                                <w:p>
                                  <w:pPr>
                                    <w:pStyle w:val="17"/>
                                    <w:spacing w:before="41"/>
                                    <w:ind w:left="56"/>
                                    <w:rPr>
                                      <w:sz w:val="24"/>
                                    </w:rPr>
                                  </w:pPr>
                                  <w:r>
                                    <w:rPr>
                                      <w:rFonts w:hint="eastAsia" w:ascii="宋体" w:hAnsi="宋体" w:eastAsia="宋体" w:cs="宋体"/>
                                      <w:sz w:val="24"/>
                                      <w:lang w:val="en-US" w:eastAsia="zh-CN"/>
                                    </w:rPr>
                                    <w:t>630 501 383 640 000 00474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2220" w:type="dxa"/>
                                </w:tcPr>
                                <w:p>
                                  <w:pPr>
                                    <w:pStyle w:val="17"/>
                                    <w:spacing w:before="4"/>
                                    <w:rPr>
                                      <w:sz w:val="24"/>
                                    </w:rPr>
                                  </w:pPr>
                                </w:p>
                                <w:p>
                                  <w:pPr>
                                    <w:pStyle w:val="17"/>
                                    <w:ind w:left="129" w:right="120"/>
                                    <w:jc w:val="center"/>
                                    <w:rPr>
                                      <w:sz w:val="24"/>
                                    </w:rPr>
                                  </w:pPr>
                                  <w:r>
                                    <w:rPr>
                                      <w:sz w:val="24"/>
                                    </w:rPr>
                                    <w:t>其他事项</w:t>
                                  </w:r>
                                </w:p>
                              </w:tc>
                              <w:tc>
                                <w:tcPr>
                                  <w:tcW w:w="6804" w:type="dxa"/>
                                </w:tcPr>
                                <w:p>
                                  <w:pPr>
                                    <w:pStyle w:val="17"/>
                                    <w:ind w:left="56"/>
                                    <w:rPr>
                                      <w:sz w:val="24"/>
                                    </w:rPr>
                                  </w:pPr>
                                  <w:r>
                                    <w:rPr>
                                      <w:sz w:val="24"/>
                                    </w:rPr>
                                    <w:t>公告期限：自《青海政府采购网》发布之日起 5 个工作日；</w:t>
                                  </w:r>
                                </w:p>
                                <w:p>
                                  <w:pPr>
                                    <w:pStyle w:val="17"/>
                                    <w:spacing w:before="2" w:line="310" w:lineRule="atLeast"/>
                                    <w:ind w:left="56" w:right="9"/>
                                    <w:rPr>
                                      <w:sz w:val="24"/>
                                    </w:rPr>
                                  </w:pPr>
                                  <w:r>
                                    <w:rPr>
                                      <w:sz w:val="24"/>
                                    </w:rPr>
                                    <w:t>公告发布平台：《青海省政府采购网》、《青海省公共资源交易网》，公告内容以《青海省政府采购网》发布的为准。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220" w:type="dxa"/>
                                </w:tcPr>
                                <w:p>
                                  <w:pPr>
                                    <w:pStyle w:val="17"/>
                                    <w:spacing w:before="155"/>
                                    <w:ind w:left="129" w:right="120"/>
                                    <w:jc w:val="center"/>
                                    <w:rPr>
                                      <w:sz w:val="24"/>
                                    </w:rPr>
                                  </w:pPr>
                                  <w:r>
                                    <w:rPr>
                                      <w:sz w:val="24"/>
                                    </w:rPr>
                                    <w:t>监督部门</w:t>
                                  </w:r>
                                </w:p>
                              </w:tc>
                              <w:tc>
                                <w:tcPr>
                                  <w:tcW w:w="6804" w:type="dxa"/>
                                </w:tcPr>
                                <w:p>
                                  <w:pPr>
                                    <w:pStyle w:val="17"/>
                                    <w:spacing w:before="1"/>
                                    <w:ind w:left="56"/>
                                    <w:rPr>
                                      <w:sz w:val="24"/>
                                    </w:rPr>
                                  </w:pPr>
                                  <w:r>
                                    <w:rPr>
                                      <w:sz w:val="24"/>
                                    </w:rPr>
                                    <w:t>监督单位：</w:t>
                                  </w:r>
                                  <w:r>
                                    <w:rPr>
                                      <w:rFonts w:hint="eastAsia" w:ascii="宋体" w:hAnsi="宋体" w:cs="Arial"/>
                                      <w:color w:val="auto"/>
                                      <w:sz w:val="24"/>
                                      <w:lang w:val="en-US" w:eastAsia="zh-CN"/>
                                    </w:rPr>
                                    <w:t>甘德县财政局</w:t>
                                  </w:r>
                                </w:p>
                                <w:p>
                                  <w:pPr>
                                    <w:pStyle w:val="17"/>
                                    <w:spacing w:before="3" w:line="291" w:lineRule="exact"/>
                                    <w:ind w:left="56"/>
                                    <w:rPr>
                                      <w:rFonts w:hint="default" w:eastAsia="宋体"/>
                                      <w:sz w:val="24"/>
                                      <w:lang w:val="en-US" w:eastAsia="zh-CN"/>
                                    </w:rPr>
                                  </w:pPr>
                                  <w:r>
                                    <w:rPr>
                                      <w:sz w:val="24"/>
                                    </w:rPr>
                                    <w:t>联系电话：097</w:t>
                                  </w:r>
                                  <w:r>
                                    <w:rPr>
                                      <w:rFonts w:hint="eastAsia"/>
                                      <w:sz w:val="24"/>
                                      <w:lang w:val="en-US" w:eastAsia="zh-CN"/>
                                    </w:rPr>
                                    <w:t>5-8304032</w:t>
                                  </w:r>
                                </w:p>
                              </w:tc>
                            </w:tr>
                          </w:tbl>
                          <w:p>
                            <w:pPr>
                              <w:pStyle w:val="7"/>
                            </w:pPr>
                          </w:p>
                        </w:txbxContent>
                      </wps:txbx>
                      <wps:bodyPr lIns="0" tIns="0" rIns="0" bIns="0" upright="1"/>
                    </wps:wsp>
                  </a:graphicData>
                </a:graphic>
              </wp:anchor>
            </w:drawing>
          </mc:Choice>
          <mc:Fallback>
            <w:pict>
              <v:shape id="文本框 3" o:spid="_x0000_s1026" o:spt="202" type="#_x0000_t202" style="position:absolute;left:0pt;margin-left:71.8pt;margin-top:72pt;height:688.55pt;width:466.1pt;mso-position-horizontal-relative:page;mso-position-vertical-relative:page;z-index:251671552;mso-width-relative:page;mso-height-relative:page;" filled="f" stroked="f" coordsize="21600,21600" o:gfxdata="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KLv52QAAAA0BAAAPAAAAAAAAAAEAIAAAACIAAABkcnMvZG93bnJldi54bWxQ&#10;SwECFAAUAAAACACHTuJAuFy/870BAAB0AwAADgAAAAAAAAABACAAAAAoAQAAZHJzL2Uyb0RvYy54&#10;bWxQSwUGAAAAAAYABgBZAQAAVwUAAAAA&#10;">
                <v:fill on="f" focussize="0,0"/>
                <v:stroke on="f"/>
                <v:imagedata o:title=""/>
                <o:lock v:ext="edit" aspectratio="f"/>
                <v:textbox inset="0mm,0mm,0mm,0mm">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0"/>
                        <w:gridCol w:w="6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2220" w:type="dxa"/>
                          </w:tcPr>
                          <w:p>
                            <w:pPr>
                              <w:pStyle w:val="17"/>
                              <w:rPr>
                                <w:rFonts w:ascii="Times New Roman"/>
                                <w:sz w:val="22"/>
                              </w:rPr>
                            </w:pPr>
                          </w:p>
                        </w:tc>
                        <w:tc>
                          <w:tcPr>
                            <w:tcW w:w="6804" w:type="dxa"/>
                          </w:tcPr>
                          <w:p>
                            <w:pPr>
                              <w:pStyle w:val="17"/>
                              <w:spacing w:before="3" w:line="242" w:lineRule="auto"/>
                              <w:ind w:left="56" w:right="9"/>
                              <w:rPr>
                                <w:sz w:val="24"/>
                              </w:rPr>
                            </w:pPr>
                            <w:r>
                              <w:rPr>
                                <w:sz w:val="24"/>
                              </w:rPr>
                              <w:t>应商，不得参加同一合同项下的政府采购活动。否则，皆取消磋商资格；</w:t>
                            </w:r>
                          </w:p>
                          <w:p>
                            <w:pPr>
                              <w:pStyle w:val="17"/>
                              <w:spacing w:line="242" w:lineRule="auto"/>
                              <w:ind w:left="56" w:right="15"/>
                              <w:rPr>
                                <w:sz w:val="24"/>
                              </w:rPr>
                            </w:pPr>
                            <w:r>
                              <w:rPr>
                                <w:sz w:val="24"/>
                              </w:rPr>
                              <w:t>4</w:t>
                            </w:r>
                            <w:r>
                              <w:rPr>
                                <w:spacing w:val="-5"/>
                                <w:sz w:val="24"/>
                              </w:rPr>
                              <w:t>、为本采购项目提供整体设计、规范编制或者项目管理、监理</w:t>
                            </w:r>
                            <w:r>
                              <w:rPr>
                                <w:spacing w:val="-6"/>
                                <w:sz w:val="24"/>
                              </w:rPr>
                              <w:t>检测等服务的供应商，不得再参加该采购项目的其他采购活动；</w:t>
                            </w:r>
                          </w:p>
                          <w:p>
                            <w:pPr>
                              <w:pStyle w:val="17"/>
                              <w:spacing w:before="1" w:line="290" w:lineRule="exact"/>
                              <w:ind w:left="56"/>
                              <w:rPr>
                                <w:sz w:val="24"/>
                              </w:rPr>
                            </w:pPr>
                            <w:r>
                              <w:rPr>
                                <w:sz w:val="24"/>
                              </w:rPr>
                              <w:t>5、本项目不接受联合体磋商。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220" w:type="dxa"/>
                          </w:tcPr>
                          <w:p>
                            <w:pPr>
                              <w:pStyle w:val="17"/>
                              <w:spacing w:before="30"/>
                              <w:ind w:left="129" w:right="120"/>
                              <w:jc w:val="center"/>
                              <w:rPr>
                                <w:sz w:val="24"/>
                              </w:rPr>
                            </w:pPr>
                            <w:r>
                              <w:rPr>
                                <w:sz w:val="24"/>
                              </w:rPr>
                              <w:t>公告发布时间</w:t>
                            </w:r>
                          </w:p>
                        </w:tc>
                        <w:tc>
                          <w:tcPr>
                            <w:tcW w:w="6804" w:type="dxa"/>
                          </w:tcPr>
                          <w:p>
                            <w:pPr>
                              <w:pStyle w:val="17"/>
                              <w:spacing w:before="30"/>
                              <w:ind w:left="56"/>
                              <w:rPr>
                                <w:rFonts w:hint="eastAsia" w:eastAsia="宋体"/>
                                <w:sz w:val="24"/>
                                <w:lang w:eastAsia="zh-CN"/>
                              </w:rPr>
                            </w:pPr>
                            <w:r>
                              <w:rPr>
                                <w:rFonts w:hint="eastAsia"/>
                                <w:sz w:val="24"/>
                                <w:lang w:eastAsia="zh-CN"/>
                              </w:rPr>
                              <w:t xml:space="preserve">2021 年 08月 </w:t>
                            </w:r>
                            <w:r>
                              <w:rPr>
                                <w:rFonts w:hint="eastAsia"/>
                                <w:sz w:val="24"/>
                                <w:lang w:val="en-US" w:eastAsia="zh-CN"/>
                              </w:rPr>
                              <w:t>03</w:t>
                            </w:r>
                            <w:r>
                              <w:rPr>
                                <w:rFonts w:hint="eastAsia"/>
                                <w:sz w:val="24"/>
                                <w:lang w:eastAsia="zh-CN"/>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220" w:type="dxa"/>
                          </w:tcPr>
                          <w:p>
                            <w:pPr>
                              <w:pStyle w:val="17"/>
                              <w:spacing w:before="156"/>
                              <w:ind w:left="129" w:right="120"/>
                              <w:jc w:val="center"/>
                              <w:rPr>
                                <w:sz w:val="24"/>
                              </w:rPr>
                            </w:pPr>
                            <w:r>
                              <w:rPr>
                                <w:sz w:val="24"/>
                              </w:rPr>
                              <w:t>获取磋商文件时间</w:t>
                            </w:r>
                          </w:p>
                        </w:tc>
                        <w:tc>
                          <w:tcPr>
                            <w:tcW w:w="6804" w:type="dxa"/>
                          </w:tcPr>
                          <w:p>
                            <w:pPr>
                              <w:pStyle w:val="17"/>
                              <w:spacing w:before="2"/>
                              <w:ind w:left="56"/>
                              <w:rPr>
                                <w:rFonts w:hint="eastAsia" w:eastAsia="宋体"/>
                                <w:sz w:val="24"/>
                                <w:lang w:eastAsia="zh-CN"/>
                              </w:rPr>
                            </w:pPr>
                            <w:r>
                              <w:rPr>
                                <w:rFonts w:hint="eastAsia"/>
                                <w:sz w:val="24"/>
                                <w:lang w:eastAsia="zh-CN"/>
                              </w:rPr>
                              <w:t xml:space="preserve">2021 年 08月 </w:t>
                            </w:r>
                            <w:r>
                              <w:rPr>
                                <w:rFonts w:hint="eastAsia"/>
                                <w:sz w:val="24"/>
                                <w:lang w:val="en-US" w:eastAsia="zh-CN"/>
                              </w:rPr>
                              <w:t>04</w:t>
                            </w:r>
                            <w:r>
                              <w:rPr>
                                <w:rFonts w:hint="eastAsia"/>
                                <w:sz w:val="24"/>
                                <w:lang w:eastAsia="zh-CN"/>
                              </w:rPr>
                              <w:t xml:space="preserve"> 日至 2021 年 08 月 </w:t>
                            </w:r>
                            <w:r>
                              <w:rPr>
                                <w:rFonts w:hint="eastAsia"/>
                                <w:sz w:val="24"/>
                                <w:lang w:val="en-US" w:eastAsia="zh-CN"/>
                              </w:rPr>
                              <w:t xml:space="preserve">10 </w:t>
                            </w:r>
                            <w:r>
                              <w:rPr>
                                <w:rFonts w:hint="eastAsia"/>
                                <w:sz w:val="24"/>
                                <w:lang w:eastAsia="zh-CN"/>
                              </w:rPr>
                              <w:t>日</w:t>
                            </w:r>
                          </w:p>
                          <w:p>
                            <w:pPr>
                              <w:pStyle w:val="17"/>
                              <w:spacing w:before="2" w:line="291" w:lineRule="exact"/>
                              <w:ind w:left="56"/>
                              <w:rPr>
                                <w:sz w:val="24"/>
                              </w:rPr>
                            </w:pPr>
                            <w:r>
                              <w:rPr>
                                <w:sz w:val="24"/>
                              </w:rPr>
                              <w:t>（上午 9：00-11：30，下午 13：30-17：30）节假日除外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220" w:type="dxa"/>
                          </w:tcPr>
                          <w:p>
                            <w:pPr>
                              <w:pStyle w:val="17"/>
                              <w:spacing w:before="20"/>
                              <w:ind w:left="129" w:right="120"/>
                              <w:jc w:val="center"/>
                              <w:rPr>
                                <w:sz w:val="24"/>
                              </w:rPr>
                            </w:pPr>
                            <w:r>
                              <w:rPr>
                                <w:sz w:val="24"/>
                              </w:rPr>
                              <w:t>获取磋商文件方式</w:t>
                            </w:r>
                          </w:p>
                        </w:tc>
                        <w:tc>
                          <w:tcPr>
                            <w:tcW w:w="6804" w:type="dxa"/>
                          </w:tcPr>
                          <w:p>
                            <w:pPr>
                              <w:pStyle w:val="17"/>
                              <w:spacing w:before="20"/>
                              <w:ind w:left="56"/>
                              <w:rPr>
                                <w:sz w:val="24"/>
                              </w:rPr>
                            </w:pPr>
                            <w:r>
                              <w:rPr>
                                <w:sz w:val="24"/>
                              </w:rPr>
                              <w:t>现场购买或网上购买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220" w:type="dxa"/>
                          </w:tcPr>
                          <w:p>
                            <w:pPr>
                              <w:pStyle w:val="17"/>
                              <w:spacing w:line="291" w:lineRule="exact"/>
                              <w:ind w:left="129" w:right="120"/>
                              <w:jc w:val="center"/>
                              <w:rPr>
                                <w:sz w:val="24"/>
                              </w:rPr>
                            </w:pPr>
                            <w:r>
                              <w:rPr>
                                <w:sz w:val="24"/>
                              </w:rPr>
                              <w:t>磋商文件售价</w:t>
                            </w:r>
                          </w:p>
                        </w:tc>
                        <w:tc>
                          <w:tcPr>
                            <w:tcW w:w="6804" w:type="dxa"/>
                          </w:tcPr>
                          <w:p>
                            <w:pPr>
                              <w:pStyle w:val="17"/>
                              <w:spacing w:line="291" w:lineRule="exact"/>
                              <w:ind w:left="56"/>
                              <w:rPr>
                                <w:sz w:val="24"/>
                              </w:rPr>
                            </w:pPr>
                            <w:r>
                              <w:rPr>
                                <w:sz w:val="24"/>
                              </w:rPr>
                              <w:t>500 元/份（磋商文件售后不退,磋商资格不能转让）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20" w:type="dxa"/>
                          </w:tcPr>
                          <w:p>
                            <w:pPr>
                              <w:pStyle w:val="17"/>
                              <w:rPr>
                                <w:sz w:val="24"/>
                              </w:rPr>
                            </w:pPr>
                          </w:p>
                          <w:p>
                            <w:pPr>
                              <w:pStyle w:val="17"/>
                              <w:spacing w:before="161"/>
                              <w:ind w:left="129" w:right="120"/>
                              <w:jc w:val="center"/>
                              <w:rPr>
                                <w:sz w:val="24"/>
                              </w:rPr>
                            </w:pPr>
                            <w:r>
                              <w:rPr>
                                <w:sz w:val="24"/>
                              </w:rPr>
                              <w:t>获取磋商文件地点</w:t>
                            </w:r>
                          </w:p>
                        </w:tc>
                        <w:tc>
                          <w:tcPr>
                            <w:tcW w:w="6804" w:type="dxa"/>
                          </w:tcPr>
                          <w:p>
                            <w:pPr>
                              <w:pStyle w:val="17"/>
                              <w:spacing w:before="3" w:line="242" w:lineRule="auto"/>
                              <w:ind w:left="56" w:right="9"/>
                              <w:rPr>
                                <w:sz w:val="24"/>
                              </w:rPr>
                            </w:pPr>
                            <w:r>
                              <w:rPr>
                                <w:sz w:val="24"/>
                              </w:rPr>
                              <w:t>地址：</w:t>
                            </w:r>
                            <w:r>
                              <w:rPr>
                                <w:rFonts w:hint="eastAsia"/>
                                <w:sz w:val="24"/>
                                <w:lang w:eastAsia="zh-CN"/>
                              </w:rPr>
                              <w:t>青海卓效工程项目管理有限公司</w:t>
                            </w:r>
                            <w:r>
                              <w:rPr>
                                <w:sz w:val="24"/>
                              </w:rPr>
                              <w:t>（</w:t>
                            </w:r>
                            <w:r>
                              <w:rPr>
                                <w:rFonts w:hint="eastAsia"/>
                                <w:sz w:val="24"/>
                                <w:lang w:eastAsia="zh-CN"/>
                              </w:rPr>
                              <w:t>青海省西宁市城中区（时代大道）南川西路162号湟中水务局享堂小区别墅6栋2号</w:t>
                            </w:r>
                            <w:r>
                              <w:rPr>
                                <w:sz w:val="24"/>
                              </w:rPr>
                              <w:t>）</w:t>
                            </w:r>
                          </w:p>
                          <w:p>
                            <w:pPr>
                              <w:pStyle w:val="17"/>
                              <w:ind w:left="56"/>
                              <w:rPr>
                                <w:sz w:val="24"/>
                              </w:rPr>
                            </w:pPr>
                            <w:r>
                              <w:rPr>
                                <w:sz w:val="24"/>
                              </w:rPr>
                              <w:t>联系人：</w:t>
                            </w:r>
                            <w:r>
                              <w:rPr>
                                <w:rFonts w:hint="eastAsia"/>
                                <w:sz w:val="24"/>
                                <w:lang w:val="en-US" w:eastAsia="zh-CN"/>
                              </w:rPr>
                              <w:t>刘</w:t>
                            </w:r>
                            <w:r>
                              <w:rPr>
                                <w:sz w:val="24"/>
                              </w:rPr>
                              <w:t>女士</w:t>
                            </w:r>
                          </w:p>
                          <w:p>
                            <w:pPr>
                              <w:pStyle w:val="17"/>
                              <w:spacing w:before="2" w:line="291" w:lineRule="exact"/>
                              <w:ind w:left="56"/>
                              <w:rPr>
                                <w:rFonts w:hint="default" w:eastAsia="宋体"/>
                                <w:sz w:val="24"/>
                                <w:lang w:val="en-US" w:eastAsia="zh-CN"/>
                              </w:rPr>
                            </w:pPr>
                            <w:r>
                              <w:rPr>
                                <w:sz w:val="24"/>
                              </w:rPr>
                              <w:t>联系电话：0971-</w:t>
                            </w:r>
                            <w:r>
                              <w:rPr>
                                <w:rFonts w:hint="eastAsia"/>
                                <w:sz w:val="24"/>
                                <w:lang w:val="en-US" w:eastAsia="zh-CN"/>
                              </w:rPr>
                              <w:t>6245077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6" w:hRule="atLeast"/>
                        </w:trPr>
                        <w:tc>
                          <w:tcPr>
                            <w:tcW w:w="2220" w:type="dxa"/>
                          </w:tcPr>
                          <w:p>
                            <w:pPr>
                              <w:pStyle w:val="17"/>
                              <w:rPr>
                                <w:sz w:val="24"/>
                              </w:rPr>
                            </w:pPr>
                          </w:p>
                          <w:p>
                            <w:pPr>
                              <w:pStyle w:val="17"/>
                              <w:rPr>
                                <w:sz w:val="24"/>
                              </w:rPr>
                            </w:pPr>
                          </w:p>
                          <w:p>
                            <w:pPr>
                              <w:pStyle w:val="17"/>
                              <w:spacing w:before="12"/>
                              <w:rPr>
                                <w:sz w:val="24"/>
                              </w:rPr>
                            </w:pPr>
                          </w:p>
                          <w:p>
                            <w:pPr>
                              <w:pStyle w:val="17"/>
                              <w:spacing w:line="242" w:lineRule="auto"/>
                              <w:ind w:left="629" w:right="138" w:hanging="480"/>
                              <w:rPr>
                                <w:sz w:val="24"/>
                              </w:rPr>
                            </w:pPr>
                            <w:r>
                              <w:rPr>
                                <w:sz w:val="24"/>
                              </w:rPr>
                              <w:t>获取磋商文件时应提供材料</w:t>
                            </w:r>
                          </w:p>
                        </w:tc>
                        <w:tc>
                          <w:tcPr>
                            <w:tcW w:w="6804" w:type="dxa"/>
                          </w:tcPr>
                          <w:p>
                            <w:pPr>
                              <w:pStyle w:val="17"/>
                              <w:spacing w:before="1" w:line="242" w:lineRule="auto"/>
                              <w:ind w:left="56" w:right="44"/>
                              <w:jc w:val="both"/>
                              <w:rPr>
                                <w:sz w:val="24"/>
                              </w:rPr>
                            </w:pPr>
                            <w:r>
                              <w:rPr>
                                <w:sz w:val="24"/>
                              </w:rPr>
                              <w:t>1、磋商供应商三证合一营业执照（</w:t>
                            </w:r>
                            <w:r>
                              <w:rPr>
                                <w:spacing w:val="2"/>
                                <w:sz w:val="24"/>
                              </w:rPr>
                              <w:t>副本</w:t>
                            </w:r>
                            <w:r>
                              <w:rPr>
                                <w:spacing w:val="4"/>
                                <w:sz w:val="24"/>
                              </w:rPr>
                              <w:t>）</w:t>
                            </w:r>
                            <w:r>
                              <w:rPr>
                                <w:sz w:val="24"/>
                              </w:rPr>
                              <w:t>复印件、法人授权委</w:t>
                            </w:r>
                            <w:r>
                              <w:rPr>
                                <w:spacing w:val="2"/>
                                <w:sz w:val="24"/>
                              </w:rPr>
                              <w:t>托书（原件</w:t>
                            </w:r>
                            <w:r>
                              <w:rPr>
                                <w:spacing w:val="4"/>
                                <w:sz w:val="24"/>
                              </w:rPr>
                              <w:t>）</w:t>
                            </w:r>
                            <w:r>
                              <w:rPr>
                                <w:sz w:val="24"/>
                              </w:rPr>
                              <w:t>及法人身份证</w:t>
                            </w:r>
                            <w:r>
                              <w:rPr>
                                <w:spacing w:val="-6"/>
                                <w:sz w:val="24"/>
                              </w:rPr>
                              <w:t>复印件、被授权人身份证复印件。以上资料除原件外均需加盖公</w:t>
                            </w:r>
                            <w:r>
                              <w:rPr>
                                <w:sz w:val="24"/>
                              </w:rPr>
                              <w:t>章（采购代理机构对以上资料留存备案）。</w:t>
                            </w:r>
                          </w:p>
                          <w:p>
                            <w:pPr>
                              <w:pStyle w:val="17"/>
                              <w:spacing w:before="3" w:line="242" w:lineRule="auto"/>
                              <w:ind w:left="56" w:right="15"/>
                              <w:jc w:val="both"/>
                              <w:rPr>
                                <w:sz w:val="24"/>
                              </w:rPr>
                            </w:pPr>
                            <w:r>
                              <w:rPr>
                                <w:sz w:val="24"/>
                              </w:rPr>
                              <w:t>2、网上购买标书的供应商应将以上材料扫描后发至我公司联系邮箱(</w:t>
                            </w:r>
                            <w:r>
                              <w:rPr>
                                <w:rFonts w:hint="eastAsia"/>
                                <w:sz w:val="24"/>
                                <w:lang w:eastAsia="zh-CN"/>
                              </w:rPr>
                              <w:t>Qhzx0224@163.com</w:t>
                            </w:r>
                            <w:r>
                              <w:rPr>
                                <w:sz w:val="24"/>
                              </w:rPr>
                              <w:t>)，在邮件中标明购买项目名称、项目编号、联系人及联系方式，并与我公司工作人员进行联系确认。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2220" w:type="dxa"/>
                          </w:tcPr>
                          <w:p>
                            <w:pPr>
                              <w:pStyle w:val="17"/>
                              <w:spacing w:before="4"/>
                              <w:ind w:left="129" w:right="120"/>
                              <w:jc w:val="center"/>
                              <w:rPr>
                                <w:sz w:val="24"/>
                              </w:rPr>
                            </w:pPr>
                            <w:r>
                              <w:rPr>
                                <w:sz w:val="24"/>
                              </w:rPr>
                              <w:t>提交响应文件截止</w:t>
                            </w:r>
                          </w:p>
                          <w:p>
                            <w:pPr>
                              <w:pStyle w:val="17"/>
                              <w:spacing w:before="4" w:line="291" w:lineRule="exact"/>
                              <w:ind w:left="129" w:right="120"/>
                              <w:jc w:val="center"/>
                              <w:rPr>
                                <w:sz w:val="24"/>
                              </w:rPr>
                            </w:pPr>
                            <w:r>
                              <w:rPr>
                                <w:sz w:val="24"/>
                              </w:rPr>
                              <w:t>时间</w:t>
                            </w:r>
                          </w:p>
                        </w:tc>
                        <w:tc>
                          <w:tcPr>
                            <w:tcW w:w="6804" w:type="dxa"/>
                          </w:tcPr>
                          <w:p>
                            <w:pPr>
                              <w:pStyle w:val="17"/>
                              <w:spacing w:before="160"/>
                              <w:ind w:left="56"/>
                              <w:rPr>
                                <w:sz w:val="24"/>
                              </w:rPr>
                            </w:pPr>
                            <w:r>
                              <w:rPr>
                                <w:rFonts w:hint="eastAsia"/>
                                <w:sz w:val="24"/>
                                <w:lang w:eastAsia="zh-CN"/>
                              </w:rPr>
                              <w:t>2021年</w:t>
                            </w:r>
                            <w:r>
                              <w:rPr>
                                <w:rFonts w:hint="eastAsia"/>
                                <w:sz w:val="24"/>
                                <w:lang w:val="en-US" w:eastAsia="zh-CN"/>
                              </w:rPr>
                              <w:t>8</w:t>
                            </w:r>
                            <w:r>
                              <w:rPr>
                                <w:rFonts w:hint="eastAsia"/>
                                <w:sz w:val="24"/>
                                <w:lang w:eastAsia="zh-CN"/>
                              </w:rPr>
                              <w:t>月</w:t>
                            </w:r>
                            <w:r>
                              <w:rPr>
                                <w:rFonts w:hint="eastAsia"/>
                                <w:sz w:val="24"/>
                                <w:lang w:val="en-US" w:eastAsia="zh-CN"/>
                              </w:rPr>
                              <w:t>16</w:t>
                            </w:r>
                            <w:r>
                              <w:rPr>
                                <w:rFonts w:hint="eastAsia"/>
                                <w:sz w:val="24"/>
                                <w:lang w:eastAsia="zh-CN"/>
                              </w:rPr>
                              <w:t>日上午</w:t>
                            </w:r>
                            <w:r>
                              <w:rPr>
                                <w:rFonts w:hint="eastAsia"/>
                                <w:sz w:val="24"/>
                                <w:lang w:val="en-US" w:eastAsia="zh-CN"/>
                              </w:rPr>
                              <w:t>09</w:t>
                            </w:r>
                            <w:r>
                              <w:rPr>
                                <w:rFonts w:hint="eastAsia"/>
                                <w:sz w:val="24"/>
                                <w:lang w:eastAsia="zh-CN"/>
                              </w:rPr>
                              <w:t>:00</w:t>
                            </w:r>
                            <w:r>
                              <w:rPr>
                                <w:sz w:val="24"/>
                              </w:rPr>
                              <w:t>（北京时间）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220" w:type="dxa"/>
                          </w:tcPr>
                          <w:p>
                            <w:pPr>
                              <w:pStyle w:val="17"/>
                              <w:spacing w:before="80"/>
                              <w:ind w:left="129" w:right="120"/>
                              <w:jc w:val="center"/>
                              <w:rPr>
                                <w:sz w:val="24"/>
                              </w:rPr>
                            </w:pPr>
                            <w:r>
                              <w:rPr>
                                <w:sz w:val="24"/>
                              </w:rPr>
                              <w:t>提交响应文件地点</w:t>
                            </w:r>
                          </w:p>
                        </w:tc>
                        <w:tc>
                          <w:tcPr>
                            <w:tcW w:w="6804" w:type="dxa"/>
                          </w:tcPr>
                          <w:p>
                            <w:pPr>
                              <w:pStyle w:val="17"/>
                              <w:spacing w:before="80"/>
                              <w:ind w:left="56"/>
                              <w:rPr>
                                <w:rFonts w:hint="eastAsia" w:eastAsia="宋体"/>
                                <w:sz w:val="24"/>
                                <w:lang w:eastAsia="zh-CN"/>
                              </w:rPr>
                            </w:pPr>
                            <w:r>
                              <w:rPr>
                                <w:rFonts w:hint="eastAsia"/>
                                <w:sz w:val="24"/>
                                <w:lang w:eastAsia="zh-CN"/>
                              </w:rPr>
                              <w:t>青海省西宁市城中区（时代大道）南川西路162号湟中水务局享堂小区别墅6栋2号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2220" w:type="dxa"/>
                          </w:tcPr>
                          <w:p/>
                          <w:p>
                            <w:pPr>
                              <w:rPr>
                                <w:rFonts w:hint="default" w:eastAsia="宋体"/>
                                <w:sz w:val="24"/>
                                <w:lang w:val="en-US" w:eastAsia="zh-CN"/>
                              </w:rPr>
                            </w:pPr>
                            <w:r>
                              <w:t>采购人</w:t>
                            </w:r>
                            <w:r>
                              <w:rPr>
                                <w:rFonts w:hint="eastAsia"/>
                                <w:lang w:val="en-US" w:eastAsia="zh-CN"/>
                              </w:rPr>
                              <w:t>单位及联系方式</w:t>
                            </w:r>
                          </w:p>
                        </w:tc>
                        <w:tc>
                          <w:tcPr>
                            <w:tcW w:w="6804" w:type="dxa"/>
                          </w:tcPr>
                          <w:p>
                            <w:pPr>
                              <w:rPr>
                                <w:rFonts w:hint="eastAsia" w:ascii="宋体" w:hAnsi="宋体" w:eastAsia="宋体" w:cs="宋体"/>
                                <w:sz w:val="24"/>
                                <w:szCs w:val="22"/>
                                <w:lang w:val="zh-CN" w:eastAsia="zh-CN" w:bidi="zh-CN"/>
                              </w:rPr>
                            </w:pPr>
                            <w:r>
                              <w:rPr>
                                <w:rFonts w:hint="eastAsia" w:ascii="宋体" w:hAnsi="宋体" w:eastAsia="宋体" w:cs="宋体"/>
                                <w:sz w:val="24"/>
                                <w:szCs w:val="22"/>
                                <w:lang w:val="zh-CN" w:eastAsia="zh-CN" w:bidi="zh-CN"/>
                              </w:rPr>
                              <w:t>采购单位：甘德县岗龙乡人民政府</w:t>
                            </w:r>
                          </w:p>
                          <w:p>
                            <w:pPr>
                              <w:rPr>
                                <w:rFonts w:hint="default" w:ascii="宋体" w:hAnsi="宋体" w:eastAsia="宋体" w:cs="宋体"/>
                                <w:sz w:val="24"/>
                                <w:szCs w:val="22"/>
                                <w:lang w:val="en-US" w:eastAsia="zh-CN" w:bidi="zh-CN"/>
                              </w:rPr>
                            </w:pPr>
                            <w:r>
                              <w:rPr>
                                <w:rFonts w:hint="eastAsia" w:ascii="宋体" w:hAnsi="宋体" w:eastAsia="宋体" w:cs="宋体"/>
                                <w:sz w:val="24"/>
                                <w:szCs w:val="22"/>
                                <w:lang w:val="zh-CN" w:eastAsia="zh-CN" w:bidi="zh-CN"/>
                              </w:rPr>
                              <w:t>联 系 人：</w:t>
                            </w:r>
                            <w:r>
                              <w:rPr>
                                <w:rFonts w:hint="eastAsia" w:cs="宋体"/>
                                <w:sz w:val="24"/>
                                <w:szCs w:val="22"/>
                                <w:lang w:val="en-US" w:eastAsia="zh-CN" w:bidi="zh-CN"/>
                              </w:rPr>
                              <w:t>洛先生</w:t>
                            </w:r>
                          </w:p>
                          <w:p>
                            <w:pPr>
                              <w:pStyle w:val="17"/>
                              <w:spacing w:before="1"/>
                              <w:ind w:left="56"/>
                              <w:rPr>
                                <w:rFonts w:hint="default" w:ascii="宋体" w:hAnsi="宋体" w:eastAsia="宋体" w:cs="宋体"/>
                                <w:sz w:val="24"/>
                                <w:szCs w:val="22"/>
                                <w:lang w:val="en-US" w:eastAsia="zh-CN" w:bidi="zh-CN"/>
                              </w:rPr>
                            </w:pPr>
                            <w:r>
                              <w:rPr>
                                <w:rFonts w:hint="eastAsia" w:ascii="宋体" w:hAnsi="宋体" w:eastAsia="宋体" w:cs="宋体"/>
                                <w:sz w:val="24"/>
                                <w:szCs w:val="22"/>
                                <w:lang w:val="zh-CN" w:eastAsia="zh-CN" w:bidi="zh-CN"/>
                              </w:rPr>
                              <w:t>联系电话：</w:t>
                            </w:r>
                            <w:r>
                              <w:rPr>
                                <w:rFonts w:hint="eastAsia" w:cs="宋体"/>
                                <w:sz w:val="24"/>
                                <w:szCs w:val="22"/>
                                <w:lang w:val="en-US" w:eastAsia="zh-CN" w:bidi="zh-CN"/>
                              </w:rPr>
                              <w:t>15809756789</w:t>
                            </w:r>
                          </w:p>
                          <w:p>
                            <w:pPr>
                              <w:pStyle w:val="17"/>
                              <w:spacing w:before="4" w:line="290" w:lineRule="exact"/>
                              <w:ind w:left="56"/>
                              <w:rPr>
                                <w:rFonts w:hint="default"/>
                                <w:sz w:val="24"/>
                                <w:lang w:val="en-US"/>
                              </w:rPr>
                            </w:pPr>
                            <w:r>
                              <w:rPr>
                                <w:rFonts w:hint="eastAsia" w:ascii="宋体" w:hAnsi="宋体" w:eastAsia="宋体" w:cs="宋体"/>
                                <w:sz w:val="24"/>
                                <w:szCs w:val="22"/>
                                <w:lang w:val="zh-CN" w:eastAsia="zh-CN" w:bidi="zh-CN"/>
                              </w:rPr>
                              <w:t>联系地址：</w:t>
                            </w:r>
                            <w:r>
                              <w:rPr>
                                <w:rFonts w:hint="eastAsia" w:cs="宋体"/>
                                <w:sz w:val="24"/>
                                <w:szCs w:val="22"/>
                                <w:lang w:val="en-US"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2220" w:type="dxa"/>
                          </w:tcPr>
                          <w:p>
                            <w:pPr>
                              <w:pStyle w:val="17"/>
                              <w:spacing w:before="8"/>
                              <w:rPr>
                                <w:sz w:val="24"/>
                              </w:rPr>
                            </w:pPr>
                          </w:p>
                          <w:p>
                            <w:pPr>
                              <w:pStyle w:val="17"/>
                              <w:spacing w:line="242" w:lineRule="auto"/>
                              <w:ind w:left="629" w:right="138" w:hanging="480"/>
                              <w:rPr>
                                <w:sz w:val="24"/>
                              </w:rPr>
                            </w:pPr>
                            <w:r>
                              <w:rPr>
                                <w:sz w:val="24"/>
                              </w:rPr>
                              <w:t>采购代理机构及联系人电话</w:t>
                            </w:r>
                          </w:p>
                        </w:tc>
                        <w:tc>
                          <w:tcPr>
                            <w:tcW w:w="6804" w:type="dxa"/>
                          </w:tcPr>
                          <w:p>
                            <w:pPr>
                              <w:pStyle w:val="17"/>
                              <w:spacing w:before="4" w:line="242" w:lineRule="auto"/>
                              <w:ind w:left="56" w:right="1695"/>
                              <w:rPr>
                                <w:sz w:val="24"/>
                              </w:rPr>
                            </w:pPr>
                            <w:r>
                              <w:rPr>
                                <w:sz w:val="24"/>
                              </w:rPr>
                              <w:t>采购代理机构：</w:t>
                            </w:r>
                            <w:r>
                              <w:rPr>
                                <w:rFonts w:hint="eastAsia"/>
                                <w:sz w:val="24"/>
                                <w:lang w:eastAsia="zh-CN"/>
                              </w:rPr>
                              <w:t>青海卓效工程项目管理有限公司</w:t>
                            </w:r>
                            <w:r>
                              <w:rPr>
                                <w:sz w:val="24"/>
                              </w:rPr>
                              <w:t>联系人：</w:t>
                            </w:r>
                            <w:r>
                              <w:rPr>
                                <w:rFonts w:hint="eastAsia"/>
                                <w:sz w:val="24"/>
                                <w:lang w:val="en-US" w:eastAsia="zh-CN"/>
                              </w:rPr>
                              <w:t>刘</w:t>
                            </w:r>
                            <w:r>
                              <w:rPr>
                                <w:sz w:val="24"/>
                              </w:rPr>
                              <w:t>女士</w:t>
                            </w:r>
                          </w:p>
                          <w:p>
                            <w:pPr>
                              <w:pStyle w:val="17"/>
                              <w:ind w:left="56"/>
                              <w:rPr>
                                <w:rFonts w:hint="default" w:eastAsia="宋体"/>
                                <w:sz w:val="24"/>
                                <w:lang w:val="en-US" w:eastAsia="zh-CN"/>
                              </w:rPr>
                            </w:pPr>
                            <w:r>
                              <w:rPr>
                                <w:sz w:val="24"/>
                              </w:rPr>
                              <w:t>联系电话：</w:t>
                            </w:r>
                            <w:r>
                              <w:rPr>
                                <w:rFonts w:hint="eastAsia"/>
                                <w:sz w:val="24"/>
                                <w:lang w:val="en-US" w:eastAsia="zh-CN"/>
                              </w:rPr>
                              <w:t>0971-6245077</w:t>
                            </w:r>
                          </w:p>
                          <w:p>
                            <w:pPr>
                              <w:pStyle w:val="17"/>
                              <w:spacing w:before="5" w:line="292" w:lineRule="exact"/>
                              <w:ind w:left="56"/>
                              <w:rPr>
                                <w:sz w:val="24"/>
                              </w:rPr>
                            </w:pPr>
                            <w:r>
                              <w:fldChar w:fldCharType="begin"/>
                            </w:r>
                            <w:r>
                              <w:instrText xml:space="preserve"> HYPERLINK "mailto:QHCRGCXMGLYXGS@163.com" \h </w:instrText>
                            </w:r>
                            <w:r>
                              <w:fldChar w:fldCharType="separate"/>
                            </w:r>
                            <w:r>
                              <w:rPr>
                                <w:sz w:val="24"/>
                              </w:rPr>
                              <w:t>邮箱：</w:t>
                            </w:r>
                            <w:r>
                              <w:rPr>
                                <w:rFonts w:hint="eastAsia"/>
                                <w:sz w:val="24"/>
                                <w:lang w:eastAsia="zh-CN"/>
                              </w:rPr>
                              <w:t>Qhzx0224@163.com</w:t>
                            </w:r>
                            <w:r>
                              <w:rPr>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220" w:type="dxa"/>
                          </w:tcPr>
                          <w:p>
                            <w:pPr>
                              <w:pStyle w:val="17"/>
                              <w:spacing w:before="1"/>
                              <w:ind w:left="129" w:right="120"/>
                              <w:jc w:val="center"/>
                              <w:rPr>
                                <w:sz w:val="24"/>
                              </w:rPr>
                            </w:pPr>
                            <w:r>
                              <w:rPr>
                                <w:sz w:val="24"/>
                              </w:rPr>
                              <w:t>采购代理机构开户</w:t>
                            </w:r>
                          </w:p>
                          <w:p>
                            <w:pPr>
                              <w:pStyle w:val="17"/>
                              <w:spacing w:before="5" w:line="289" w:lineRule="exact"/>
                              <w:ind w:left="129" w:right="120"/>
                              <w:jc w:val="center"/>
                              <w:rPr>
                                <w:sz w:val="24"/>
                              </w:rPr>
                            </w:pPr>
                            <w:r>
                              <w:rPr>
                                <w:sz w:val="24"/>
                              </w:rPr>
                              <w:t>银行</w:t>
                            </w:r>
                          </w:p>
                        </w:tc>
                        <w:tc>
                          <w:tcPr>
                            <w:tcW w:w="6804" w:type="dxa"/>
                          </w:tcPr>
                          <w:p>
                            <w:pPr>
                              <w:pStyle w:val="17"/>
                              <w:spacing w:before="157"/>
                              <w:ind w:left="56"/>
                              <w:rPr>
                                <w:rFonts w:hint="eastAsia" w:eastAsia="宋体"/>
                                <w:sz w:val="24"/>
                                <w:lang w:eastAsia="zh-CN"/>
                              </w:rPr>
                            </w:pPr>
                            <w:r>
                              <w:rPr>
                                <w:rFonts w:hint="eastAsia"/>
                                <w:sz w:val="24"/>
                                <w:lang w:eastAsia="zh-CN"/>
                              </w:rPr>
                              <w:t>中国建设银行股份有限公司西宁支行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20" w:type="dxa"/>
                          </w:tcPr>
                          <w:p>
                            <w:pPr>
                              <w:pStyle w:val="17"/>
                              <w:spacing w:before="2" w:line="289" w:lineRule="exact"/>
                              <w:ind w:left="129" w:right="120"/>
                              <w:jc w:val="center"/>
                              <w:rPr>
                                <w:sz w:val="24"/>
                              </w:rPr>
                            </w:pPr>
                            <w:r>
                              <w:rPr>
                                <w:sz w:val="24"/>
                              </w:rPr>
                              <w:t>收款人</w:t>
                            </w:r>
                          </w:p>
                        </w:tc>
                        <w:tc>
                          <w:tcPr>
                            <w:tcW w:w="6804" w:type="dxa"/>
                          </w:tcPr>
                          <w:p>
                            <w:pPr>
                              <w:pStyle w:val="17"/>
                              <w:spacing w:before="2" w:line="289" w:lineRule="exact"/>
                              <w:ind w:left="56"/>
                              <w:rPr>
                                <w:rFonts w:hint="eastAsia" w:eastAsia="宋体"/>
                                <w:sz w:val="24"/>
                                <w:lang w:eastAsia="zh-CN"/>
                              </w:rPr>
                            </w:pPr>
                            <w:r>
                              <w:rPr>
                                <w:rFonts w:hint="eastAsia"/>
                                <w:sz w:val="24"/>
                                <w:lang w:eastAsia="zh-CN"/>
                              </w:rPr>
                              <w:t>青海卓效工程项目管理有限公司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220" w:type="dxa"/>
                          </w:tcPr>
                          <w:p>
                            <w:pPr>
                              <w:pStyle w:val="17"/>
                              <w:spacing w:before="41"/>
                              <w:ind w:left="129" w:right="120"/>
                              <w:jc w:val="center"/>
                              <w:rPr>
                                <w:sz w:val="24"/>
                              </w:rPr>
                            </w:pPr>
                            <w:r>
                              <w:rPr>
                                <w:sz w:val="24"/>
                              </w:rPr>
                              <w:t>账号</w:t>
                            </w:r>
                          </w:p>
                        </w:tc>
                        <w:tc>
                          <w:tcPr>
                            <w:tcW w:w="6804" w:type="dxa"/>
                          </w:tcPr>
                          <w:p>
                            <w:pPr>
                              <w:pStyle w:val="17"/>
                              <w:spacing w:before="41"/>
                              <w:ind w:left="56"/>
                              <w:rPr>
                                <w:sz w:val="24"/>
                              </w:rPr>
                            </w:pPr>
                            <w:r>
                              <w:rPr>
                                <w:rFonts w:hint="eastAsia" w:ascii="宋体" w:hAnsi="宋体" w:eastAsia="宋体" w:cs="宋体"/>
                                <w:sz w:val="24"/>
                                <w:lang w:val="en-US" w:eastAsia="zh-CN"/>
                              </w:rPr>
                              <w:t>630 501 383 640 000 00474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2220" w:type="dxa"/>
                          </w:tcPr>
                          <w:p>
                            <w:pPr>
                              <w:pStyle w:val="17"/>
                              <w:spacing w:before="4"/>
                              <w:rPr>
                                <w:sz w:val="24"/>
                              </w:rPr>
                            </w:pPr>
                          </w:p>
                          <w:p>
                            <w:pPr>
                              <w:pStyle w:val="17"/>
                              <w:ind w:left="129" w:right="120"/>
                              <w:jc w:val="center"/>
                              <w:rPr>
                                <w:sz w:val="24"/>
                              </w:rPr>
                            </w:pPr>
                            <w:r>
                              <w:rPr>
                                <w:sz w:val="24"/>
                              </w:rPr>
                              <w:t>其他事项</w:t>
                            </w:r>
                          </w:p>
                        </w:tc>
                        <w:tc>
                          <w:tcPr>
                            <w:tcW w:w="6804" w:type="dxa"/>
                          </w:tcPr>
                          <w:p>
                            <w:pPr>
                              <w:pStyle w:val="17"/>
                              <w:ind w:left="56"/>
                              <w:rPr>
                                <w:sz w:val="24"/>
                              </w:rPr>
                            </w:pPr>
                            <w:r>
                              <w:rPr>
                                <w:sz w:val="24"/>
                              </w:rPr>
                              <w:t>公告期限：自《青海政府采购网》发布之日起 5 个工作日；</w:t>
                            </w:r>
                          </w:p>
                          <w:p>
                            <w:pPr>
                              <w:pStyle w:val="17"/>
                              <w:spacing w:before="2" w:line="310" w:lineRule="atLeast"/>
                              <w:ind w:left="56" w:right="9"/>
                              <w:rPr>
                                <w:sz w:val="24"/>
                              </w:rPr>
                            </w:pPr>
                            <w:r>
                              <w:rPr>
                                <w:sz w:val="24"/>
                              </w:rPr>
                              <w:t>公告发布平台：《青海省政府采购网》、《青海省公共资源交易网》，公告内容以《青海省政府采购网》发布的为准。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220" w:type="dxa"/>
                          </w:tcPr>
                          <w:p>
                            <w:pPr>
                              <w:pStyle w:val="17"/>
                              <w:spacing w:before="155"/>
                              <w:ind w:left="129" w:right="120"/>
                              <w:jc w:val="center"/>
                              <w:rPr>
                                <w:sz w:val="24"/>
                              </w:rPr>
                            </w:pPr>
                            <w:r>
                              <w:rPr>
                                <w:sz w:val="24"/>
                              </w:rPr>
                              <w:t>监督部门</w:t>
                            </w:r>
                          </w:p>
                        </w:tc>
                        <w:tc>
                          <w:tcPr>
                            <w:tcW w:w="6804" w:type="dxa"/>
                          </w:tcPr>
                          <w:p>
                            <w:pPr>
                              <w:pStyle w:val="17"/>
                              <w:spacing w:before="1"/>
                              <w:ind w:left="56"/>
                              <w:rPr>
                                <w:sz w:val="24"/>
                              </w:rPr>
                            </w:pPr>
                            <w:r>
                              <w:rPr>
                                <w:sz w:val="24"/>
                              </w:rPr>
                              <w:t>监督单位：</w:t>
                            </w:r>
                            <w:r>
                              <w:rPr>
                                <w:rFonts w:hint="eastAsia" w:ascii="宋体" w:hAnsi="宋体" w:cs="Arial"/>
                                <w:color w:val="auto"/>
                                <w:sz w:val="24"/>
                                <w:lang w:val="en-US" w:eastAsia="zh-CN"/>
                              </w:rPr>
                              <w:t>甘德县财政局</w:t>
                            </w:r>
                          </w:p>
                          <w:p>
                            <w:pPr>
                              <w:pStyle w:val="17"/>
                              <w:spacing w:before="3" w:line="291" w:lineRule="exact"/>
                              <w:ind w:left="56"/>
                              <w:rPr>
                                <w:rFonts w:hint="default" w:eastAsia="宋体"/>
                                <w:sz w:val="24"/>
                                <w:lang w:val="en-US" w:eastAsia="zh-CN"/>
                              </w:rPr>
                            </w:pPr>
                            <w:r>
                              <w:rPr>
                                <w:sz w:val="24"/>
                              </w:rPr>
                              <w:t>联系电话：097</w:t>
                            </w:r>
                            <w:r>
                              <w:rPr>
                                <w:rFonts w:hint="eastAsia"/>
                                <w:sz w:val="24"/>
                                <w:lang w:val="en-US" w:eastAsia="zh-CN"/>
                              </w:rPr>
                              <w:t>5-8304032</w:t>
                            </w:r>
                          </w:p>
                        </w:tc>
                      </w:tr>
                    </w:tbl>
                    <w:p>
                      <w:pPr>
                        <w:pStyle w:val="7"/>
                      </w:pPr>
                    </w:p>
                  </w:txbxContent>
                </v:textbox>
              </v:shape>
            </w:pict>
          </mc:Fallback>
        </mc:AlternateContent>
      </w:r>
    </w:p>
    <w:p>
      <w:pPr>
        <w:pStyle w:val="7"/>
        <w:rPr>
          <w:sz w:val="20"/>
        </w:rPr>
      </w:pPr>
    </w:p>
    <w:p>
      <w:pPr>
        <w:pStyle w:val="7"/>
        <w:spacing w:before="10"/>
        <w:rPr>
          <w:sz w:val="22"/>
        </w:rPr>
      </w:pPr>
    </w:p>
    <w:p>
      <w:pPr>
        <w:pStyle w:val="7"/>
        <w:spacing w:before="66"/>
        <w:ind w:right="695"/>
        <w:jc w:val="right"/>
      </w:pPr>
      <w:r>
        <w:t>、</w:t>
      </w:r>
    </w:p>
    <w:p>
      <w:pPr>
        <w:spacing w:after="0"/>
        <w:jc w:val="right"/>
        <w:sectPr>
          <w:pgSz w:w="11910" w:h="16840"/>
          <w:pgMar w:top="1200" w:right="680" w:bottom="1280" w:left="1120" w:header="924" w:footer="1094" w:gutter="0"/>
          <w:cols w:space="720" w:num="1"/>
        </w:sectPr>
      </w:pPr>
    </w:p>
    <w:p>
      <w:pPr>
        <w:pStyle w:val="7"/>
        <w:spacing w:before="8"/>
        <w:rPr>
          <w:sz w:val="14"/>
        </w:rPr>
      </w:pPr>
    </w:p>
    <w:p>
      <w:pPr>
        <w:pStyle w:val="3"/>
        <w:tabs>
          <w:tab w:val="left" w:pos="2461"/>
        </w:tabs>
        <w:ind w:left="654" w:right="0"/>
      </w:pPr>
      <w:bookmarkStart w:id="2" w:name="_bookmark1"/>
      <w:bookmarkEnd w:id="2"/>
      <w:bookmarkStart w:id="3" w:name="             第二部分  供应商须知前附表"/>
      <w:bookmarkEnd w:id="3"/>
      <w:r>
        <w:t>第二部分</w:t>
      </w:r>
      <w:r>
        <w:tab/>
      </w:r>
      <w:r>
        <w:t>供应商须知前附表</w:t>
      </w:r>
    </w:p>
    <w:p>
      <w:pPr>
        <w:pStyle w:val="7"/>
        <w:spacing w:before="7"/>
        <w:rPr>
          <w:b/>
          <w:sz w:val="18"/>
        </w:rPr>
      </w:pPr>
    </w:p>
    <w:tbl>
      <w:tblPr>
        <w:tblStyle w:val="12"/>
        <w:tblW w:w="0" w:type="auto"/>
        <w:tblInd w:w="1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30"/>
        <w:gridCol w:w="70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9449" w:type="dxa"/>
            <w:gridSpan w:val="2"/>
          </w:tcPr>
          <w:p>
            <w:pPr>
              <w:pStyle w:val="17"/>
              <w:spacing w:before="40"/>
              <w:ind w:left="4463" w:right="4450"/>
              <w:jc w:val="center"/>
              <w:rPr>
                <w:sz w:val="24"/>
              </w:rPr>
            </w:pPr>
            <w:r>
              <w:rPr>
                <w:sz w:val="24"/>
              </w:rPr>
              <w:t>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2430" w:type="dxa"/>
          </w:tcPr>
          <w:p>
            <w:pPr>
              <w:pStyle w:val="17"/>
              <w:spacing w:before="13" w:line="299" w:lineRule="exact"/>
              <w:ind w:left="114" w:right="100"/>
              <w:jc w:val="center"/>
              <w:rPr>
                <w:sz w:val="24"/>
              </w:rPr>
            </w:pPr>
            <w:r>
              <w:rPr>
                <w:sz w:val="24"/>
              </w:rPr>
              <w:t>采购项目编号</w:t>
            </w:r>
          </w:p>
        </w:tc>
        <w:tc>
          <w:tcPr>
            <w:tcW w:w="7019" w:type="dxa"/>
          </w:tcPr>
          <w:p>
            <w:pPr>
              <w:pStyle w:val="17"/>
              <w:spacing w:before="23" w:line="289" w:lineRule="exact"/>
              <w:ind w:left="56"/>
              <w:rPr>
                <w:rFonts w:hint="eastAsia" w:eastAsia="宋体"/>
                <w:sz w:val="24"/>
                <w:lang w:eastAsia="zh-CN"/>
              </w:rPr>
            </w:pPr>
            <w:r>
              <w:rPr>
                <w:rFonts w:hint="eastAsia"/>
                <w:sz w:val="24"/>
                <w:lang w:eastAsia="zh-CN"/>
              </w:rPr>
              <w:t>青海卓效竞磋（工程）2021-029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2430" w:type="dxa"/>
          </w:tcPr>
          <w:p>
            <w:pPr>
              <w:pStyle w:val="17"/>
              <w:spacing w:before="12" w:line="300" w:lineRule="exact"/>
              <w:ind w:left="114" w:right="100"/>
              <w:jc w:val="center"/>
              <w:rPr>
                <w:sz w:val="24"/>
              </w:rPr>
            </w:pPr>
            <w:r>
              <w:rPr>
                <w:sz w:val="24"/>
              </w:rPr>
              <w:t>采购项目名称</w:t>
            </w:r>
          </w:p>
        </w:tc>
        <w:tc>
          <w:tcPr>
            <w:tcW w:w="7019" w:type="dxa"/>
          </w:tcPr>
          <w:p>
            <w:pPr>
              <w:pStyle w:val="17"/>
              <w:spacing w:before="12" w:line="300" w:lineRule="exact"/>
              <w:ind w:left="56"/>
              <w:rPr>
                <w:rFonts w:hint="default"/>
                <w:sz w:val="24"/>
                <w:lang w:val="en-US"/>
              </w:rPr>
            </w:pPr>
            <w:r>
              <w:rPr>
                <w:rFonts w:hint="eastAsia"/>
                <w:sz w:val="24"/>
                <w:lang w:eastAsia="zh-CN"/>
              </w:rPr>
              <w:t>甘德县岗龙乡黄河漂流项目(包二）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2430" w:type="dxa"/>
          </w:tcPr>
          <w:p>
            <w:pPr>
              <w:pStyle w:val="17"/>
              <w:spacing w:before="157"/>
              <w:ind w:right="100" w:firstLine="480" w:firstLineChars="200"/>
              <w:jc w:val="both"/>
              <w:rPr>
                <w:sz w:val="24"/>
              </w:rPr>
            </w:pPr>
            <w:r>
              <w:rPr>
                <w:sz w:val="24"/>
              </w:rPr>
              <w:t>建设内容描述</w:t>
            </w:r>
          </w:p>
        </w:tc>
        <w:tc>
          <w:tcPr>
            <w:tcW w:w="7019" w:type="dxa"/>
          </w:tcPr>
          <w:p>
            <w:pPr>
              <w:pStyle w:val="17"/>
              <w:spacing w:line="310" w:lineRule="atLeast"/>
              <w:ind w:left="56" w:right="40"/>
              <w:rPr>
                <w:sz w:val="24"/>
              </w:rPr>
            </w:pPr>
            <w:r>
              <w:rPr>
                <w:spacing w:val="-5"/>
                <w:sz w:val="24"/>
              </w:rPr>
              <w:t>具体内容详见《竞争性磋</w:t>
            </w:r>
            <w:r>
              <w:rPr>
                <w:sz w:val="24"/>
              </w:rPr>
              <w:t>商文件》第六部分及工程量清单。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0" w:hRule="atLeast"/>
        </w:trPr>
        <w:tc>
          <w:tcPr>
            <w:tcW w:w="2430" w:type="dxa"/>
          </w:tcPr>
          <w:p>
            <w:pPr>
              <w:pStyle w:val="17"/>
              <w:ind w:left="114" w:right="100"/>
              <w:jc w:val="center"/>
              <w:rPr>
                <w:rFonts w:hint="default" w:eastAsia="宋体"/>
                <w:sz w:val="24"/>
                <w:lang w:val="en-US" w:eastAsia="zh-CN"/>
              </w:rPr>
            </w:pPr>
            <w:r>
              <w:rPr>
                <w:rFonts w:hint="eastAsia"/>
                <w:sz w:val="24"/>
                <w:lang w:val="en-US" w:eastAsia="zh-CN"/>
              </w:rPr>
              <w:t>项目建设期</w:t>
            </w:r>
          </w:p>
        </w:tc>
        <w:tc>
          <w:tcPr>
            <w:tcW w:w="7019" w:type="dxa"/>
          </w:tcPr>
          <w:p>
            <w:pPr>
              <w:pStyle w:val="17"/>
              <w:spacing w:before="2" w:line="291" w:lineRule="exact"/>
              <w:ind w:left="56"/>
              <w:rPr>
                <w:rFonts w:hint="default"/>
                <w:sz w:val="24"/>
                <w:lang w:val="en-US"/>
              </w:rPr>
            </w:pPr>
            <w:r>
              <w:rPr>
                <w:rFonts w:hint="eastAsia"/>
                <w:sz w:val="24"/>
                <w:lang w:val="en-US" w:eastAsia="zh-CN"/>
              </w:rPr>
              <w:t>45天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2430" w:type="dxa"/>
          </w:tcPr>
          <w:p>
            <w:pPr>
              <w:pStyle w:val="17"/>
              <w:spacing w:before="12" w:line="300" w:lineRule="exact"/>
              <w:ind w:left="114" w:right="100"/>
              <w:jc w:val="center"/>
              <w:rPr>
                <w:sz w:val="24"/>
              </w:rPr>
            </w:pPr>
            <w:r>
              <w:rPr>
                <w:sz w:val="24"/>
              </w:rPr>
              <w:t>采购人</w:t>
            </w:r>
          </w:p>
        </w:tc>
        <w:tc>
          <w:tcPr>
            <w:tcW w:w="7019" w:type="dxa"/>
          </w:tcPr>
          <w:p>
            <w:pPr>
              <w:pStyle w:val="17"/>
              <w:spacing w:before="12" w:line="300" w:lineRule="exact"/>
              <w:ind w:left="56"/>
              <w:rPr>
                <w:rFonts w:hint="eastAsia" w:eastAsia="宋体"/>
                <w:sz w:val="24"/>
                <w:lang w:eastAsia="zh-CN"/>
              </w:rPr>
            </w:pPr>
            <w:r>
              <w:rPr>
                <w:rFonts w:hint="eastAsia"/>
                <w:sz w:val="24"/>
                <w:lang w:eastAsia="zh-CN"/>
              </w:rPr>
              <w:t>甘德县岗龙乡人民政府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trPr>
        <w:tc>
          <w:tcPr>
            <w:tcW w:w="2430" w:type="dxa"/>
          </w:tcPr>
          <w:p>
            <w:pPr>
              <w:pStyle w:val="17"/>
              <w:spacing w:before="11" w:line="301" w:lineRule="exact"/>
              <w:ind w:left="114" w:right="100"/>
              <w:jc w:val="center"/>
              <w:rPr>
                <w:sz w:val="24"/>
              </w:rPr>
            </w:pPr>
            <w:r>
              <w:rPr>
                <w:sz w:val="24"/>
              </w:rPr>
              <w:t>采购代理机构</w:t>
            </w:r>
          </w:p>
        </w:tc>
        <w:tc>
          <w:tcPr>
            <w:tcW w:w="7019" w:type="dxa"/>
          </w:tcPr>
          <w:p>
            <w:pPr>
              <w:pStyle w:val="17"/>
              <w:spacing w:before="11" w:line="301" w:lineRule="exact"/>
              <w:ind w:left="56"/>
              <w:rPr>
                <w:rFonts w:hint="eastAsia" w:eastAsia="宋体"/>
                <w:sz w:val="24"/>
                <w:lang w:eastAsia="zh-CN"/>
              </w:rPr>
            </w:pPr>
            <w:r>
              <w:rPr>
                <w:rFonts w:hint="eastAsia"/>
                <w:sz w:val="24"/>
                <w:lang w:eastAsia="zh-CN"/>
              </w:rPr>
              <w:t>青海卓效工程项目管理有限公司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2430" w:type="dxa"/>
          </w:tcPr>
          <w:p>
            <w:pPr>
              <w:pStyle w:val="17"/>
              <w:spacing w:before="12" w:line="300" w:lineRule="exact"/>
              <w:ind w:left="114" w:right="100"/>
              <w:jc w:val="center"/>
              <w:rPr>
                <w:sz w:val="24"/>
              </w:rPr>
            </w:pPr>
            <w:r>
              <w:rPr>
                <w:sz w:val="24"/>
              </w:rPr>
              <w:t>采购方式</w:t>
            </w:r>
          </w:p>
        </w:tc>
        <w:tc>
          <w:tcPr>
            <w:tcW w:w="7019" w:type="dxa"/>
          </w:tcPr>
          <w:p>
            <w:pPr>
              <w:pStyle w:val="17"/>
              <w:spacing w:before="12" w:line="300" w:lineRule="exact"/>
              <w:ind w:left="56"/>
              <w:rPr>
                <w:sz w:val="24"/>
              </w:rPr>
            </w:pPr>
            <w:r>
              <w:rPr>
                <w:sz w:val="24"/>
              </w:rPr>
              <w:t>竞争性磋商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2430" w:type="dxa"/>
          </w:tcPr>
          <w:p>
            <w:pPr>
              <w:pStyle w:val="17"/>
              <w:spacing w:before="10" w:line="302" w:lineRule="exact"/>
              <w:ind w:left="114" w:right="100"/>
              <w:jc w:val="center"/>
              <w:rPr>
                <w:sz w:val="24"/>
              </w:rPr>
            </w:pPr>
            <w:r>
              <w:rPr>
                <w:sz w:val="24"/>
              </w:rPr>
              <w:t>评分办法</w:t>
            </w:r>
          </w:p>
        </w:tc>
        <w:tc>
          <w:tcPr>
            <w:tcW w:w="7019" w:type="dxa"/>
          </w:tcPr>
          <w:p>
            <w:pPr>
              <w:pStyle w:val="17"/>
              <w:spacing w:before="10" w:line="302" w:lineRule="exact"/>
              <w:ind w:left="56"/>
              <w:rPr>
                <w:sz w:val="24"/>
              </w:rPr>
            </w:pPr>
            <w:r>
              <w:rPr>
                <w:sz w:val="24"/>
              </w:rPr>
              <w:t>综合评分法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2430" w:type="dxa"/>
          </w:tcPr>
          <w:p>
            <w:pPr>
              <w:pStyle w:val="17"/>
              <w:spacing w:before="155"/>
              <w:ind w:left="114" w:right="100"/>
              <w:jc w:val="center"/>
              <w:rPr>
                <w:sz w:val="24"/>
              </w:rPr>
            </w:pPr>
            <w:r>
              <w:rPr>
                <w:sz w:val="24"/>
              </w:rPr>
              <w:t>采购预算控制额度</w:t>
            </w:r>
          </w:p>
        </w:tc>
        <w:tc>
          <w:tcPr>
            <w:tcW w:w="7019" w:type="dxa"/>
          </w:tcPr>
          <w:p>
            <w:pPr>
              <w:pStyle w:val="17"/>
              <w:spacing w:line="310" w:lineRule="atLeast"/>
              <w:ind w:left="56" w:right="3945"/>
              <w:rPr>
                <w:sz w:val="24"/>
              </w:rPr>
            </w:pPr>
            <w:r>
              <w:rPr>
                <w:spacing w:val="-9"/>
                <w:sz w:val="24"/>
              </w:rPr>
              <w:t xml:space="preserve">小写：人民币 </w:t>
            </w:r>
            <w:r>
              <w:rPr>
                <w:rFonts w:hint="eastAsia"/>
                <w:sz w:val="24"/>
                <w:lang w:eastAsia="zh-CN"/>
              </w:rPr>
              <w:t>1580000.00元</w:t>
            </w:r>
            <w:r>
              <w:rPr>
                <w:sz w:val="24"/>
              </w:rPr>
              <w:t>大写：</w:t>
            </w:r>
            <w:r>
              <w:rPr>
                <w:rFonts w:hint="eastAsia"/>
                <w:sz w:val="24"/>
                <w:lang w:eastAsia="zh-CN"/>
              </w:rPr>
              <w:t>叁佰伍拾</w:t>
            </w:r>
            <w:r>
              <w:rPr>
                <w:sz w:val="24"/>
              </w:rPr>
              <w:t>万元整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2430" w:type="dxa"/>
          </w:tcPr>
          <w:p>
            <w:pPr>
              <w:pStyle w:val="17"/>
              <w:spacing w:before="13" w:line="299" w:lineRule="exact"/>
              <w:ind w:left="114" w:right="100"/>
              <w:jc w:val="center"/>
              <w:rPr>
                <w:sz w:val="24"/>
              </w:rPr>
            </w:pPr>
            <w:r>
              <w:rPr>
                <w:sz w:val="24"/>
              </w:rPr>
              <w:t>项目分包个数</w:t>
            </w:r>
          </w:p>
        </w:tc>
        <w:tc>
          <w:tcPr>
            <w:tcW w:w="7019" w:type="dxa"/>
          </w:tcPr>
          <w:p>
            <w:pPr>
              <w:pStyle w:val="17"/>
              <w:spacing w:before="13" w:line="299" w:lineRule="exact"/>
              <w:ind w:left="56"/>
              <w:rPr>
                <w:rFonts w:hint="default" w:eastAsia="宋体"/>
                <w:sz w:val="24"/>
                <w:lang w:val="en-US" w:eastAsia="zh-CN"/>
              </w:rPr>
            </w:pPr>
            <w:r>
              <w:rPr>
                <w:rFonts w:hint="eastAsia"/>
                <w:sz w:val="24"/>
                <w:lang w:val="en-US" w:eastAsia="zh-CN"/>
              </w:rPr>
              <w:t>1个包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2430" w:type="dxa"/>
          </w:tcPr>
          <w:p>
            <w:pPr>
              <w:pStyle w:val="17"/>
              <w:spacing w:before="11" w:line="301" w:lineRule="exact"/>
              <w:ind w:left="114" w:right="100"/>
              <w:jc w:val="center"/>
              <w:rPr>
                <w:sz w:val="24"/>
              </w:rPr>
            </w:pPr>
            <w:r>
              <w:rPr>
                <w:sz w:val="24"/>
              </w:rPr>
              <w:t>采购要求</w:t>
            </w:r>
          </w:p>
        </w:tc>
        <w:tc>
          <w:tcPr>
            <w:tcW w:w="7019" w:type="dxa"/>
          </w:tcPr>
          <w:p>
            <w:pPr>
              <w:pStyle w:val="17"/>
              <w:spacing w:before="11" w:line="301" w:lineRule="exact"/>
              <w:ind w:left="56"/>
              <w:rPr>
                <w:sz w:val="24"/>
              </w:rPr>
            </w:pPr>
            <w:r>
              <w:rPr>
                <w:sz w:val="24"/>
              </w:rPr>
              <w:t>具体内容详见《竞争性磋商文件》第六部分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 w:hRule="atLeast"/>
        </w:trPr>
        <w:tc>
          <w:tcPr>
            <w:tcW w:w="2430" w:type="dxa"/>
          </w:tcPr>
          <w:p>
            <w:pPr>
              <w:pStyle w:val="17"/>
              <w:spacing w:before="39"/>
              <w:ind w:left="114" w:right="100"/>
              <w:jc w:val="center"/>
              <w:rPr>
                <w:sz w:val="24"/>
              </w:rPr>
            </w:pPr>
            <w:r>
              <w:rPr>
                <w:sz w:val="24"/>
              </w:rPr>
              <w:t>供应商资格条件</w:t>
            </w:r>
          </w:p>
        </w:tc>
        <w:tc>
          <w:tcPr>
            <w:tcW w:w="7019" w:type="dxa"/>
          </w:tcPr>
          <w:p>
            <w:pPr>
              <w:pStyle w:val="17"/>
              <w:spacing w:before="39"/>
              <w:ind w:left="56"/>
              <w:rPr>
                <w:sz w:val="24"/>
              </w:rPr>
            </w:pPr>
            <w:r>
              <w:rPr>
                <w:sz w:val="24"/>
              </w:rPr>
              <w:t>详见磋商文件第一部分竞争性磋商公告供应商资格条件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4" w:hRule="atLeast"/>
        </w:trPr>
        <w:tc>
          <w:tcPr>
            <w:tcW w:w="2430" w:type="dxa"/>
          </w:tcPr>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spacing w:before="175"/>
              <w:ind w:left="114" w:right="100"/>
              <w:jc w:val="center"/>
              <w:rPr>
                <w:rFonts w:hint="default" w:eastAsia="宋体"/>
                <w:sz w:val="24"/>
                <w:lang w:val="en-US" w:eastAsia="zh-CN"/>
              </w:rPr>
            </w:pPr>
            <w:r>
              <w:rPr>
                <w:color w:val="auto"/>
                <w:sz w:val="24"/>
              </w:rPr>
              <w:t>磋商保证金</w:t>
            </w:r>
          </w:p>
        </w:tc>
        <w:tc>
          <w:tcPr>
            <w:tcW w:w="7019" w:type="dxa"/>
          </w:tcPr>
          <w:p>
            <w:pPr>
              <w:pStyle w:val="17"/>
              <w:spacing w:before="1" w:line="242" w:lineRule="auto"/>
              <w:ind w:right="40"/>
              <w:jc w:val="both"/>
              <w:rPr>
                <w:color w:val="auto"/>
                <w:sz w:val="24"/>
              </w:rPr>
            </w:pPr>
            <w:r>
              <w:rPr>
                <w:spacing w:val="-4"/>
                <w:sz w:val="24"/>
              </w:rPr>
              <w:t>各磋商供应商须在磋商响应文件递交截止时间前，缴纳磋商保</w:t>
            </w:r>
            <w:r>
              <w:rPr>
                <w:spacing w:val="-14"/>
                <w:sz w:val="24"/>
              </w:rPr>
              <w:t>证金</w:t>
            </w:r>
            <w:r>
              <w:rPr>
                <w:spacing w:val="-3"/>
                <w:sz w:val="24"/>
              </w:rPr>
              <w:t>（磋商保证金应当</w:t>
            </w:r>
            <w:r>
              <w:rPr>
                <w:color w:val="auto"/>
                <w:spacing w:val="-3"/>
                <w:sz w:val="24"/>
              </w:rPr>
              <w:t>从其基本账户汇出，磋商响应文件中须附企</w:t>
            </w:r>
            <w:r>
              <w:rPr>
                <w:color w:val="auto"/>
                <w:sz w:val="24"/>
              </w:rPr>
              <w:t>业基本账户开户许可证并加盖磋商企业公章）</w:t>
            </w:r>
          </w:p>
          <w:p>
            <w:pPr>
              <w:pStyle w:val="17"/>
              <w:spacing w:before="2"/>
              <w:ind w:left="56"/>
              <w:rPr>
                <w:color w:val="auto"/>
                <w:sz w:val="24"/>
              </w:rPr>
            </w:pPr>
            <w:r>
              <w:rPr>
                <w:color w:val="auto"/>
                <w:sz w:val="24"/>
              </w:rPr>
              <w:t>磋商保证金金额：</w:t>
            </w:r>
          </w:p>
          <w:p>
            <w:pPr>
              <w:pStyle w:val="17"/>
              <w:spacing w:before="4"/>
              <w:ind w:left="536"/>
              <w:jc w:val="both"/>
              <w:rPr>
                <w:color w:val="auto"/>
                <w:sz w:val="24"/>
              </w:rPr>
            </w:pPr>
            <w:r>
              <w:rPr>
                <w:color w:val="auto"/>
                <w:sz w:val="24"/>
              </w:rPr>
              <w:t>（大写）：</w:t>
            </w:r>
            <w:r>
              <w:rPr>
                <w:rFonts w:hint="eastAsia"/>
                <w:color w:val="auto"/>
                <w:sz w:val="24"/>
                <w:lang w:val="en-US" w:eastAsia="zh-CN"/>
              </w:rPr>
              <w:t>叁万</w:t>
            </w:r>
            <w:r>
              <w:rPr>
                <w:color w:val="auto"/>
                <w:sz w:val="24"/>
              </w:rPr>
              <w:t>元整（小写）：￥</w:t>
            </w:r>
            <w:r>
              <w:rPr>
                <w:rFonts w:hint="eastAsia"/>
                <w:color w:val="auto"/>
                <w:sz w:val="24"/>
                <w:lang w:val="en-US" w:eastAsia="zh-CN"/>
              </w:rPr>
              <w:t>30000</w:t>
            </w:r>
            <w:r>
              <w:rPr>
                <w:color w:val="auto"/>
                <w:sz w:val="24"/>
              </w:rPr>
              <w:t>.00 元</w:t>
            </w:r>
          </w:p>
          <w:p>
            <w:pPr>
              <w:pStyle w:val="17"/>
              <w:spacing w:before="5" w:line="242" w:lineRule="auto"/>
              <w:ind w:left="56" w:right="-15" w:firstLine="480"/>
              <w:jc w:val="both"/>
              <w:rPr>
                <w:sz w:val="24"/>
              </w:rPr>
            </w:pPr>
            <w:r>
              <w:rPr>
                <w:color w:val="auto"/>
                <w:sz w:val="24"/>
              </w:rPr>
              <w:t>供应商可以采用现金支票、银行汇票、银行保函等非现金形式交纳磋商保证金（注明此次项目磋商文件编号，例：</w:t>
            </w:r>
            <w:r>
              <w:rPr>
                <w:sz w:val="24"/>
              </w:rPr>
              <w:t>（项目编号） 磋商保证金）；提交账号如下：</w:t>
            </w:r>
          </w:p>
          <w:p>
            <w:pPr>
              <w:pStyle w:val="17"/>
              <w:spacing w:before="2"/>
              <w:ind w:left="56"/>
              <w:rPr>
                <w:rFonts w:hint="eastAsia" w:eastAsia="宋体"/>
                <w:sz w:val="24"/>
                <w:lang w:eastAsia="zh-CN"/>
              </w:rPr>
            </w:pPr>
            <w:r>
              <w:rPr>
                <w:sz w:val="24"/>
              </w:rPr>
              <w:t>收款单位：</w:t>
            </w:r>
            <w:r>
              <w:rPr>
                <w:rFonts w:hint="eastAsia"/>
                <w:sz w:val="24"/>
                <w:lang w:eastAsia="zh-CN"/>
              </w:rPr>
              <w:t>青海卓效工程项目管理有限公司</w:t>
            </w:r>
          </w:p>
          <w:p>
            <w:pPr>
              <w:pStyle w:val="17"/>
              <w:tabs>
                <w:tab w:val="left" w:pos="776"/>
              </w:tabs>
              <w:spacing w:before="2" w:line="242" w:lineRule="auto"/>
              <w:ind w:left="56" w:right="1185"/>
              <w:rPr>
                <w:rFonts w:hint="eastAsia"/>
                <w:sz w:val="24"/>
                <w:lang w:eastAsia="zh-CN"/>
              </w:rPr>
            </w:pPr>
            <w:r>
              <w:rPr>
                <w:sz w:val="24"/>
              </w:rPr>
              <w:t>开 户 行：</w:t>
            </w:r>
            <w:r>
              <w:rPr>
                <w:rFonts w:hint="eastAsia"/>
                <w:sz w:val="24"/>
                <w:lang w:eastAsia="zh-CN"/>
              </w:rPr>
              <w:t>中国建设银行股份有限公司西宁支行</w:t>
            </w:r>
          </w:p>
          <w:p>
            <w:pPr>
              <w:pStyle w:val="17"/>
              <w:tabs>
                <w:tab w:val="left" w:pos="776"/>
              </w:tabs>
              <w:spacing w:before="2" w:line="242" w:lineRule="auto"/>
              <w:ind w:left="56" w:right="1185"/>
              <w:rPr>
                <w:sz w:val="24"/>
              </w:rPr>
            </w:pPr>
            <w:r>
              <w:rPr>
                <w:sz w:val="24"/>
              </w:rPr>
              <w:t>账</w:t>
            </w:r>
            <w:r>
              <w:rPr>
                <w:sz w:val="24"/>
              </w:rPr>
              <w:tab/>
            </w:r>
            <w:r>
              <w:rPr>
                <w:sz w:val="24"/>
              </w:rPr>
              <w:t>号：</w:t>
            </w:r>
            <w:r>
              <w:rPr>
                <w:rFonts w:hint="eastAsia" w:ascii="宋体" w:hAnsi="宋体" w:eastAsia="宋体" w:cs="宋体"/>
                <w:sz w:val="24"/>
                <w:lang w:val="en-US" w:eastAsia="zh-CN"/>
              </w:rPr>
              <w:t>630 501 383 640 000 00474</w:t>
            </w:r>
          </w:p>
          <w:p>
            <w:pPr>
              <w:pStyle w:val="17"/>
              <w:spacing w:before="3" w:line="289" w:lineRule="exact"/>
              <w:ind w:left="56"/>
              <w:rPr>
                <w:sz w:val="24"/>
              </w:rPr>
            </w:pPr>
            <w:r>
              <w:rPr>
                <w:sz w:val="24"/>
              </w:rPr>
              <w:t>缴纳截止时间：磋商截止时间前，以银行到账时间为准。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5" w:hRule="atLeast"/>
        </w:trPr>
        <w:tc>
          <w:tcPr>
            <w:tcW w:w="2430" w:type="dxa"/>
          </w:tcPr>
          <w:p>
            <w:pPr>
              <w:pStyle w:val="17"/>
              <w:rPr>
                <w:b/>
                <w:sz w:val="24"/>
              </w:rPr>
            </w:pPr>
          </w:p>
          <w:p>
            <w:pPr>
              <w:pStyle w:val="17"/>
              <w:spacing w:before="160"/>
              <w:ind w:left="114" w:right="100"/>
              <w:jc w:val="center"/>
              <w:rPr>
                <w:sz w:val="24"/>
              </w:rPr>
            </w:pPr>
            <w:r>
              <w:rPr>
                <w:sz w:val="24"/>
              </w:rPr>
              <w:t>缴费方式</w:t>
            </w:r>
          </w:p>
        </w:tc>
        <w:tc>
          <w:tcPr>
            <w:tcW w:w="7019" w:type="dxa"/>
          </w:tcPr>
          <w:p>
            <w:pPr>
              <w:pStyle w:val="17"/>
              <w:spacing w:before="2" w:line="242" w:lineRule="auto"/>
              <w:ind w:left="56" w:right="40"/>
              <w:jc w:val="both"/>
              <w:rPr>
                <w:sz w:val="24"/>
              </w:rPr>
            </w:pPr>
            <w:r>
              <w:rPr>
                <w:spacing w:val="-8"/>
                <w:sz w:val="24"/>
              </w:rPr>
              <w:t>缴费方式：转账或电汇，必须由供应商从其基本账户转入采购代理机构指定账户。在响应文件里必须提供供应商基本账户开户许可证</w:t>
            </w:r>
            <w:r>
              <w:rPr>
                <w:sz w:val="24"/>
              </w:rPr>
              <w:t>复印件及汇款凭证复印件。</w:t>
            </w:r>
          </w:p>
          <w:p>
            <w:pPr>
              <w:pStyle w:val="17"/>
              <w:spacing w:before="2" w:line="289" w:lineRule="exact"/>
              <w:ind w:left="56"/>
              <w:rPr>
                <w:sz w:val="24"/>
              </w:rPr>
            </w:pPr>
            <w:r>
              <w:rPr>
                <w:sz w:val="24"/>
              </w:rPr>
              <w:t>注：供应商未按照磋商文件要求提交磋商保证金的，响应无效。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0" w:hRule="atLeast"/>
        </w:trPr>
        <w:tc>
          <w:tcPr>
            <w:tcW w:w="2430" w:type="dxa"/>
          </w:tcPr>
          <w:p>
            <w:pPr>
              <w:pStyle w:val="17"/>
              <w:spacing w:before="8"/>
              <w:rPr>
                <w:b/>
                <w:sz w:val="28"/>
              </w:rPr>
            </w:pPr>
          </w:p>
          <w:p>
            <w:pPr>
              <w:pStyle w:val="17"/>
              <w:ind w:left="114" w:right="100"/>
              <w:jc w:val="center"/>
              <w:rPr>
                <w:sz w:val="24"/>
              </w:rPr>
            </w:pPr>
            <w:r>
              <w:rPr>
                <w:sz w:val="24"/>
              </w:rPr>
              <w:t>磋商保证金退还</w:t>
            </w:r>
          </w:p>
        </w:tc>
        <w:tc>
          <w:tcPr>
            <w:tcW w:w="7019" w:type="dxa"/>
          </w:tcPr>
          <w:p>
            <w:pPr>
              <w:pStyle w:val="17"/>
              <w:spacing w:before="55" w:line="242" w:lineRule="auto"/>
              <w:ind w:left="56" w:right="40"/>
              <w:jc w:val="both"/>
              <w:rPr>
                <w:sz w:val="24"/>
              </w:rPr>
            </w:pPr>
            <w:r>
              <w:rPr>
                <w:spacing w:val="1"/>
                <w:sz w:val="24"/>
              </w:rPr>
              <w:t>未成交供应商的磋商保证金自成交通知书发出之日起</w:t>
            </w:r>
            <w:r>
              <w:rPr>
                <w:sz w:val="24"/>
              </w:rPr>
              <w:t>5</w:t>
            </w:r>
            <w:r>
              <w:rPr>
                <w:spacing w:val="-19"/>
                <w:sz w:val="24"/>
              </w:rPr>
              <w:t xml:space="preserve"> 个工作日内</w:t>
            </w:r>
            <w:r>
              <w:rPr>
                <w:spacing w:val="-8"/>
                <w:sz w:val="24"/>
              </w:rPr>
              <w:t>退还</w:t>
            </w:r>
            <w:r>
              <w:rPr>
                <w:sz w:val="24"/>
              </w:rPr>
              <w:t>（不退现金</w:t>
            </w:r>
            <w:r>
              <w:rPr>
                <w:spacing w:val="-14"/>
                <w:sz w:val="24"/>
              </w:rPr>
              <w:t>）</w:t>
            </w:r>
            <w:r>
              <w:rPr>
                <w:spacing w:val="-6"/>
                <w:sz w:val="24"/>
              </w:rPr>
              <w:t>；成交供应商的磋商保证金，自政府采购合同签</w:t>
            </w:r>
            <w:r>
              <w:rPr>
                <w:spacing w:val="-12"/>
                <w:sz w:val="24"/>
              </w:rPr>
              <w:t xml:space="preserve">订之日起 </w:t>
            </w:r>
            <w:r>
              <w:rPr>
                <w:sz w:val="24"/>
              </w:rPr>
              <w:t>5</w:t>
            </w:r>
            <w:r>
              <w:rPr>
                <w:spacing w:val="-8"/>
                <w:sz w:val="24"/>
              </w:rPr>
              <w:t xml:space="preserve"> 个工作日内退还</w:t>
            </w:r>
            <w:r>
              <w:rPr>
                <w:sz w:val="24"/>
              </w:rPr>
              <w:t>（不退现金）。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2" w:hRule="atLeast"/>
        </w:trPr>
        <w:tc>
          <w:tcPr>
            <w:tcW w:w="2430" w:type="dxa"/>
          </w:tcPr>
          <w:p>
            <w:pPr>
              <w:pStyle w:val="17"/>
              <w:rPr>
                <w:b/>
                <w:sz w:val="24"/>
              </w:rPr>
            </w:pPr>
          </w:p>
          <w:p>
            <w:pPr>
              <w:pStyle w:val="17"/>
              <w:spacing w:before="161"/>
              <w:ind w:left="114" w:right="100"/>
              <w:jc w:val="center"/>
              <w:rPr>
                <w:sz w:val="24"/>
              </w:rPr>
            </w:pPr>
            <w:r>
              <w:rPr>
                <w:sz w:val="24"/>
              </w:rPr>
              <w:t>响应文件编制要求</w:t>
            </w:r>
          </w:p>
        </w:tc>
        <w:tc>
          <w:tcPr>
            <w:tcW w:w="7019" w:type="dxa"/>
          </w:tcPr>
          <w:p>
            <w:pPr>
              <w:pStyle w:val="17"/>
              <w:spacing w:before="1" w:line="242" w:lineRule="auto"/>
              <w:ind w:right="40"/>
              <w:jc w:val="both"/>
              <w:rPr>
                <w:b/>
                <w:sz w:val="24"/>
              </w:rPr>
            </w:pPr>
            <w:r>
              <w:rPr>
                <w:sz w:val="24"/>
              </w:rPr>
              <w:t>1、供应商应按照竞争性磋商文件所提供的响应文件格式，分</w:t>
            </w:r>
            <w:r>
              <w:rPr>
                <w:spacing w:val="-5"/>
                <w:sz w:val="24"/>
              </w:rPr>
              <w:t>别填写竞争性磋商文件第五部分的内容，并由法定代表人或委托代</w:t>
            </w:r>
            <w:r>
              <w:rPr>
                <w:sz w:val="24"/>
              </w:rPr>
              <w:t>理人按竞争性磋商文件要求签字、加盖公章。</w:t>
            </w:r>
          </w:p>
        </w:tc>
      </w:tr>
    </w:tbl>
    <w:p>
      <w:pPr>
        <w:spacing w:after="0" w:line="288" w:lineRule="exact"/>
        <w:rPr>
          <w:sz w:val="24"/>
        </w:rPr>
        <w:sectPr>
          <w:pgSz w:w="11910" w:h="16840"/>
          <w:pgMar w:top="1200" w:right="680" w:bottom="1280" w:left="1120" w:header="924" w:footer="1094" w:gutter="0"/>
          <w:cols w:space="720" w:num="1"/>
        </w:sectPr>
      </w:pPr>
    </w:p>
    <w:p>
      <w:pPr>
        <w:pStyle w:val="7"/>
        <w:rPr>
          <w:b/>
          <w:sz w:val="20"/>
        </w:rPr>
      </w:pPr>
    </w:p>
    <w:p>
      <w:pPr>
        <w:pStyle w:val="7"/>
        <w:rPr>
          <w:b/>
          <w:sz w:val="20"/>
        </w:rPr>
      </w:pPr>
      <w:r>
        <mc:AlternateContent>
          <mc:Choice Requires="wps">
            <w:drawing>
              <wp:anchor distT="0" distB="0" distL="114300" distR="114300" simplePos="0" relativeHeight="251672576" behindDoc="0" locked="0" layoutInCell="1" allowOverlap="1">
                <wp:simplePos x="0" y="0"/>
                <wp:positionH relativeFrom="page">
                  <wp:posOffset>774700</wp:posOffset>
                </wp:positionH>
                <wp:positionV relativeFrom="paragraph">
                  <wp:posOffset>40005</wp:posOffset>
                </wp:positionV>
                <wp:extent cx="6289040" cy="651637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6289040" cy="6516370"/>
                        </a:xfrm>
                        <a:prstGeom prst="rect">
                          <a:avLst/>
                        </a:prstGeom>
                        <a:noFill/>
                        <a:ln>
                          <a:noFill/>
                        </a:ln>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30"/>
                              <w:gridCol w:w="70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9" w:hRule="atLeast"/>
                              </w:trPr>
                              <w:tc>
                                <w:tcPr>
                                  <w:tcW w:w="2430" w:type="dxa"/>
                                </w:tcPr>
                                <w:p>
                                  <w:pPr>
                                    <w:pStyle w:val="17"/>
                                    <w:rPr>
                                      <w:rFonts w:ascii="Times New Roman"/>
                                      <w:sz w:val="22"/>
                                    </w:rPr>
                                  </w:pPr>
                                </w:p>
                              </w:tc>
                              <w:tc>
                                <w:tcPr>
                                  <w:tcW w:w="7019" w:type="dxa"/>
                                </w:tcPr>
                                <w:p>
                                  <w:pPr>
                                    <w:pStyle w:val="17"/>
                                    <w:spacing w:before="2"/>
                                    <w:ind w:right="-15"/>
                                    <w:rPr>
                                      <w:sz w:val="24"/>
                                    </w:rPr>
                                  </w:pPr>
                                  <w:r>
                                    <w:rPr>
                                      <w:sz w:val="24"/>
                                    </w:rPr>
                                    <w:t>3、供应商应按竞争性磋商文件要求准备响应文件（1</w:t>
                                  </w:r>
                                  <w:r>
                                    <w:rPr>
                                      <w:spacing w:val="-5"/>
                                      <w:sz w:val="24"/>
                                    </w:rPr>
                                    <w:t>份正本、</w:t>
                                  </w:r>
                                </w:p>
                                <w:p>
                                  <w:pPr>
                                    <w:pStyle w:val="17"/>
                                    <w:spacing w:before="4" w:line="242" w:lineRule="auto"/>
                                    <w:ind w:left="56" w:right="40"/>
                                    <w:jc w:val="both"/>
                                    <w:rPr>
                                      <w:sz w:val="24"/>
                                    </w:rPr>
                                  </w:pPr>
                                  <w:r>
                                    <w:rPr>
                                      <w:rFonts w:hint="eastAsia"/>
                                      <w:sz w:val="24"/>
                                      <w:lang w:val="en-US" w:eastAsia="zh-CN"/>
                                    </w:rPr>
                                    <w:t>2</w:t>
                                  </w:r>
                                  <w:r>
                                    <w:rPr>
                                      <w:sz w:val="24"/>
                                    </w:rPr>
                                    <w:t>份副本、相应的电子文档1份（U</w:t>
                                  </w:r>
                                  <w:r>
                                    <w:rPr>
                                      <w:spacing w:val="4"/>
                                      <w:sz w:val="24"/>
                                    </w:rPr>
                                    <w:t>盘</w:t>
                                  </w:r>
                                  <w:r>
                                    <w:rPr>
                                      <w:sz w:val="24"/>
                                    </w:rPr>
                                    <w:t>）；单独封装）。每份响应文</w:t>
                                  </w:r>
                                  <w:r>
                                    <w:rPr>
                                      <w:spacing w:val="-7"/>
                                      <w:sz w:val="24"/>
                                    </w:rPr>
                                    <w:t>件都必须清楚地标明“正本”或“副本”字样。响应文件统一使用</w:t>
                                  </w:r>
                                  <w:r>
                                    <w:rPr>
                                      <w:sz w:val="24"/>
                                    </w:rPr>
                                    <w:t>A4</w:t>
                                  </w:r>
                                  <w:r>
                                    <w:rPr>
                                      <w:spacing w:val="-7"/>
                                      <w:sz w:val="24"/>
                                    </w:rPr>
                                    <w:t>幅面的纸张印制，必须胶装成册并逐页编码，其他方式装订的响</w:t>
                                  </w:r>
                                </w:p>
                                <w:p>
                                  <w:pPr>
                                    <w:pStyle w:val="17"/>
                                    <w:spacing w:before="2" w:line="290" w:lineRule="exact"/>
                                    <w:ind w:left="56"/>
                                    <w:rPr>
                                      <w:sz w:val="24"/>
                                    </w:rPr>
                                  </w:pPr>
                                  <w:r>
                                    <w:rPr>
                                      <w:sz w:val="24"/>
                                    </w:rPr>
                                    <w:t>应文件一概不予接受。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 w:hRule="atLeast"/>
                              </w:trPr>
                              <w:tc>
                                <w:tcPr>
                                  <w:tcW w:w="2430" w:type="dxa"/>
                                </w:tcPr>
                                <w:p>
                                  <w:pPr>
                                    <w:pStyle w:val="17"/>
                                    <w:spacing w:before="3"/>
                                    <w:rPr>
                                      <w:sz w:val="24"/>
                                    </w:rPr>
                                  </w:pPr>
                                </w:p>
                                <w:p>
                                  <w:pPr>
                                    <w:pStyle w:val="17"/>
                                    <w:ind w:left="114" w:right="100"/>
                                    <w:jc w:val="center"/>
                                    <w:rPr>
                                      <w:sz w:val="24"/>
                                    </w:rPr>
                                  </w:pPr>
                                  <w:r>
                                    <w:rPr>
                                      <w:sz w:val="24"/>
                                    </w:rPr>
                                    <w:t>封套上写明</w:t>
                                  </w:r>
                                </w:p>
                              </w:tc>
                              <w:tc>
                                <w:tcPr>
                                  <w:tcW w:w="7019" w:type="dxa"/>
                                </w:tcPr>
                                <w:p>
                                  <w:pPr>
                                    <w:pStyle w:val="17"/>
                                    <w:spacing w:before="1" w:line="242" w:lineRule="auto"/>
                                    <w:ind w:left="56" w:right="40" w:firstLine="480"/>
                                    <w:rPr>
                                      <w:sz w:val="24"/>
                                    </w:rPr>
                                  </w:pPr>
                                  <w:r>
                                    <w:rPr>
                                      <w:spacing w:val="-5"/>
                                      <w:sz w:val="24"/>
                                    </w:rPr>
                                    <w:t>磋商响应文件外层密封袋的标注：采购项目名称、采购项目编</w:t>
                                  </w:r>
                                  <w:r>
                                    <w:rPr>
                                      <w:spacing w:val="-7"/>
                                      <w:sz w:val="24"/>
                                    </w:rPr>
                                    <w:t>号、供应商名称、年月日以及“于</w:t>
                                  </w:r>
                                  <w:r>
                                    <w:rPr>
                                      <w:rFonts w:hint="eastAsia"/>
                                      <w:sz w:val="24"/>
                                      <w:lang w:eastAsia="zh-CN"/>
                                    </w:rPr>
                                    <w:t>2021年</w:t>
                                  </w:r>
                                  <w:r>
                                    <w:rPr>
                                      <w:rFonts w:hint="eastAsia"/>
                                      <w:sz w:val="24"/>
                                      <w:lang w:val="en-US" w:eastAsia="zh-CN"/>
                                    </w:rPr>
                                    <w:t>8</w:t>
                                  </w:r>
                                  <w:r>
                                    <w:rPr>
                                      <w:rFonts w:hint="eastAsia"/>
                                      <w:sz w:val="24"/>
                                      <w:lang w:eastAsia="zh-CN"/>
                                    </w:rPr>
                                    <w:t>月</w:t>
                                  </w:r>
                                  <w:r>
                                    <w:rPr>
                                      <w:rFonts w:hint="eastAsia"/>
                                      <w:sz w:val="24"/>
                                      <w:lang w:val="en-US" w:eastAsia="zh-CN"/>
                                    </w:rPr>
                                    <w:t>16</w:t>
                                  </w:r>
                                  <w:r>
                                    <w:rPr>
                                      <w:rFonts w:hint="eastAsia"/>
                                      <w:sz w:val="24"/>
                                      <w:lang w:eastAsia="zh-CN"/>
                                    </w:rPr>
                                    <w:t>日上午</w:t>
                                  </w:r>
                                  <w:r>
                                    <w:rPr>
                                      <w:rFonts w:hint="eastAsia"/>
                                      <w:sz w:val="24"/>
                                      <w:lang w:val="en-US" w:eastAsia="zh-CN"/>
                                    </w:rPr>
                                    <w:t>09</w:t>
                                  </w:r>
                                  <w:r>
                                    <w:rPr>
                                      <w:rFonts w:hint="eastAsia"/>
                                      <w:sz w:val="24"/>
                                      <w:lang w:eastAsia="zh-CN"/>
                                    </w:rPr>
                                    <w:t>:00</w:t>
                                  </w:r>
                                  <w:r>
                                    <w:rPr>
                                      <w:spacing w:val="-3"/>
                                      <w:sz w:val="24"/>
                                    </w:rPr>
                                    <w:t>（</w:t>
                                  </w:r>
                                  <w:r>
                                    <w:rPr>
                                      <w:spacing w:val="-8"/>
                                      <w:sz w:val="24"/>
                                    </w:rPr>
                                    <w:t>开标</w:t>
                                  </w:r>
                                </w:p>
                                <w:p>
                                  <w:pPr>
                                    <w:pStyle w:val="17"/>
                                    <w:spacing w:before="1" w:line="290" w:lineRule="exact"/>
                                    <w:ind w:left="56"/>
                                    <w:rPr>
                                      <w:sz w:val="24"/>
                                    </w:rPr>
                                  </w:pPr>
                                  <w:r>
                                    <w:rPr>
                                      <w:sz w:val="24"/>
                                    </w:rPr>
                                    <w:t>截止时间）之前不准启封”字样。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trPr>
                              <w:tc>
                                <w:tcPr>
                                  <w:tcW w:w="2430" w:type="dxa"/>
                                </w:tcPr>
                                <w:p>
                                  <w:pPr>
                                    <w:pStyle w:val="17"/>
                                    <w:spacing w:before="4" w:line="294" w:lineRule="exact"/>
                                    <w:ind w:left="114" w:right="100"/>
                                    <w:jc w:val="center"/>
                                    <w:rPr>
                                      <w:sz w:val="24"/>
                                    </w:rPr>
                                  </w:pPr>
                                  <w:r>
                                    <w:rPr>
                                      <w:sz w:val="24"/>
                                    </w:rPr>
                                    <w:t>递交响应文件方式</w:t>
                                  </w:r>
                                </w:p>
                              </w:tc>
                              <w:tc>
                                <w:tcPr>
                                  <w:tcW w:w="7019" w:type="dxa"/>
                                </w:tcPr>
                                <w:p>
                                  <w:pPr>
                                    <w:pStyle w:val="17"/>
                                    <w:spacing w:before="4" w:line="294" w:lineRule="exact"/>
                                    <w:ind w:left="56"/>
                                    <w:rPr>
                                      <w:sz w:val="24"/>
                                    </w:rPr>
                                  </w:pPr>
                                  <w:r>
                                    <w:rPr>
                                      <w:sz w:val="24"/>
                                    </w:rPr>
                                    <w:t>现场递交，不接受邮寄磋商。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2430" w:type="dxa"/>
                                </w:tcPr>
                                <w:p>
                                  <w:pPr>
                                    <w:pStyle w:val="17"/>
                                    <w:spacing w:before="2"/>
                                    <w:ind w:left="114" w:right="100"/>
                                    <w:jc w:val="center"/>
                                    <w:rPr>
                                      <w:sz w:val="24"/>
                                    </w:rPr>
                                  </w:pPr>
                                  <w:r>
                                    <w:rPr>
                                      <w:sz w:val="24"/>
                                    </w:rPr>
                                    <w:t>提交响应文件截止时</w:t>
                                  </w:r>
                                </w:p>
                                <w:p>
                                  <w:pPr>
                                    <w:pStyle w:val="17"/>
                                    <w:spacing w:before="4" w:line="289" w:lineRule="exact"/>
                                    <w:ind w:left="14"/>
                                    <w:jc w:val="center"/>
                                    <w:rPr>
                                      <w:sz w:val="24"/>
                                    </w:rPr>
                                  </w:pPr>
                                  <w:r>
                                    <w:rPr>
                                      <w:sz w:val="24"/>
                                    </w:rPr>
                                    <w:t>间</w:t>
                                  </w:r>
                                </w:p>
                              </w:tc>
                              <w:tc>
                                <w:tcPr>
                                  <w:tcW w:w="7019" w:type="dxa"/>
                                </w:tcPr>
                                <w:p>
                                  <w:pPr>
                                    <w:pStyle w:val="17"/>
                                    <w:spacing w:before="158"/>
                                    <w:ind w:left="56"/>
                                    <w:rPr>
                                      <w:sz w:val="24"/>
                                    </w:rPr>
                                  </w:pPr>
                                  <w:r>
                                    <w:rPr>
                                      <w:sz w:val="24"/>
                                    </w:rPr>
                                    <w:t>2021 年</w:t>
                                  </w:r>
                                  <w:r>
                                    <w:rPr>
                                      <w:rFonts w:hint="eastAsia"/>
                                      <w:sz w:val="24"/>
                                      <w:lang w:val="en-US" w:eastAsia="zh-CN"/>
                                    </w:rPr>
                                    <w:t xml:space="preserve">8 </w:t>
                                  </w:r>
                                  <w:r>
                                    <w:rPr>
                                      <w:sz w:val="24"/>
                                    </w:rPr>
                                    <w:t xml:space="preserve">月 </w:t>
                                  </w:r>
                                  <w:r>
                                    <w:rPr>
                                      <w:rFonts w:hint="eastAsia"/>
                                      <w:sz w:val="24"/>
                                      <w:lang w:val="en-US" w:eastAsia="zh-CN"/>
                                    </w:rPr>
                                    <w:t>16</w:t>
                                  </w:r>
                                  <w:r>
                                    <w:rPr>
                                      <w:sz w:val="24"/>
                                    </w:rPr>
                                    <w:t xml:space="preserve"> 日上午</w:t>
                                  </w:r>
                                  <w:r>
                                    <w:rPr>
                                      <w:rFonts w:hint="eastAsia"/>
                                      <w:sz w:val="24"/>
                                      <w:lang w:val="en-US" w:eastAsia="zh-CN"/>
                                    </w:rPr>
                                    <w:t>09</w:t>
                                  </w:r>
                                  <w:r>
                                    <w:rPr>
                                      <w:sz w:val="24"/>
                                    </w:rPr>
                                    <w:t>:00（北京时间）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430" w:type="dxa"/>
                                </w:tcPr>
                                <w:p>
                                  <w:pPr>
                                    <w:pStyle w:val="17"/>
                                    <w:spacing w:line="291" w:lineRule="exact"/>
                                    <w:ind w:left="114" w:right="100"/>
                                    <w:jc w:val="center"/>
                                    <w:rPr>
                                      <w:sz w:val="24"/>
                                    </w:rPr>
                                  </w:pPr>
                                  <w:r>
                                    <w:rPr>
                                      <w:sz w:val="24"/>
                                    </w:rPr>
                                    <w:t>提交响应文件地点</w:t>
                                  </w:r>
                                </w:p>
                              </w:tc>
                              <w:tc>
                                <w:tcPr>
                                  <w:tcW w:w="7019" w:type="dxa"/>
                                </w:tcPr>
                                <w:p>
                                  <w:pPr>
                                    <w:pStyle w:val="17"/>
                                    <w:spacing w:line="291" w:lineRule="exact"/>
                                    <w:ind w:left="56"/>
                                    <w:rPr>
                                      <w:rFonts w:hint="eastAsia" w:eastAsia="宋体"/>
                                      <w:sz w:val="24"/>
                                      <w:lang w:eastAsia="zh-CN"/>
                                    </w:rPr>
                                  </w:pPr>
                                  <w:r>
                                    <w:rPr>
                                      <w:rFonts w:hint="eastAsia"/>
                                      <w:spacing w:val="-4"/>
                                      <w:sz w:val="24"/>
                                      <w:lang w:eastAsia="zh-CN"/>
                                    </w:rPr>
                                    <w:t>青海省西宁市城中区（时代大道）南川西路162号湟中水务局享堂小区别墅6栋2号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2430" w:type="dxa"/>
                                </w:tcPr>
                                <w:p>
                                  <w:pPr>
                                    <w:pStyle w:val="17"/>
                                    <w:spacing w:before="5"/>
                                    <w:rPr>
                                      <w:sz w:val="24"/>
                                    </w:rPr>
                                  </w:pPr>
                                </w:p>
                                <w:p>
                                  <w:pPr>
                                    <w:pStyle w:val="17"/>
                                    <w:ind w:left="114" w:right="100"/>
                                    <w:jc w:val="center"/>
                                    <w:rPr>
                                      <w:sz w:val="24"/>
                                    </w:rPr>
                                  </w:pPr>
                                  <w:r>
                                    <w:rPr>
                                      <w:sz w:val="24"/>
                                    </w:rPr>
                                    <w:t>答疑澄清方式</w:t>
                                  </w:r>
                                </w:p>
                              </w:tc>
                              <w:tc>
                                <w:tcPr>
                                  <w:tcW w:w="7019" w:type="dxa"/>
                                </w:tcPr>
                                <w:p>
                                  <w:pPr>
                                    <w:pStyle w:val="17"/>
                                    <w:spacing w:before="3" w:line="242" w:lineRule="auto"/>
                                    <w:ind w:left="56" w:right="40"/>
                                    <w:rPr>
                                      <w:sz w:val="24"/>
                                    </w:rPr>
                                  </w:pPr>
                                  <w:r>
                                    <w:rPr>
                                      <w:spacing w:val="-8"/>
                                      <w:sz w:val="24"/>
                                    </w:rPr>
                                    <w:t>采用现场答疑。供应商须提供准确的联系方式</w:t>
                                  </w:r>
                                  <w:r>
                                    <w:rPr>
                                      <w:sz w:val="24"/>
                                    </w:rPr>
                                    <w:t>（手机和固定电话</w:t>
                                  </w:r>
                                  <w:r>
                                    <w:rPr>
                                      <w:spacing w:val="-41"/>
                                      <w:sz w:val="24"/>
                                    </w:rPr>
                                    <w:t xml:space="preserve">） </w:t>
                                  </w:r>
                                  <w:r>
                                    <w:rPr>
                                      <w:spacing w:val="-4"/>
                                      <w:sz w:val="24"/>
                                    </w:rPr>
                                    <w:t>应在规定的时间内到达评审现场进行答疑澄清，如在规定的时间内</w:t>
                                  </w:r>
                                </w:p>
                                <w:p>
                                  <w:pPr>
                                    <w:pStyle w:val="17"/>
                                    <w:spacing w:line="289" w:lineRule="exact"/>
                                    <w:ind w:left="56"/>
                                    <w:rPr>
                                      <w:sz w:val="24"/>
                                    </w:rPr>
                                  </w:pPr>
                                  <w:r>
                                    <w:rPr>
                                      <w:sz w:val="24"/>
                                    </w:rPr>
                                    <w:t>联系无果或未按时到达的，视同放弃答疑。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2430" w:type="dxa"/>
                                </w:tcPr>
                                <w:p>
                                  <w:pPr>
                                    <w:pStyle w:val="17"/>
                                    <w:spacing w:before="59"/>
                                    <w:ind w:left="114" w:right="100"/>
                                    <w:jc w:val="center"/>
                                    <w:rPr>
                                      <w:sz w:val="24"/>
                                    </w:rPr>
                                  </w:pPr>
                                  <w:r>
                                    <w:rPr>
                                      <w:sz w:val="24"/>
                                    </w:rPr>
                                    <w:t>合同签订有效期</w:t>
                                  </w:r>
                                </w:p>
                              </w:tc>
                              <w:tc>
                                <w:tcPr>
                                  <w:tcW w:w="7019" w:type="dxa"/>
                                </w:tcPr>
                                <w:p>
                                  <w:pPr>
                                    <w:pStyle w:val="17"/>
                                    <w:spacing w:before="59"/>
                                    <w:ind w:left="56"/>
                                    <w:rPr>
                                      <w:sz w:val="24"/>
                                    </w:rPr>
                                  </w:pPr>
                                  <w:r>
                                    <w:rPr>
                                      <w:sz w:val="24"/>
                                    </w:rPr>
                                    <w:t>自成交通知书发出之日起 30 日内与采购人签订合同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2" w:hRule="atLeast"/>
                              </w:trPr>
                              <w:tc>
                                <w:tcPr>
                                  <w:tcW w:w="2430" w:type="dxa"/>
                                </w:tcPr>
                                <w:p>
                                  <w:pPr>
                                    <w:pStyle w:val="17"/>
                                    <w:spacing w:before="187"/>
                                    <w:ind w:left="114" w:right="100"/>
                                    <w:jc w:val="center"/>
                                    <w:rPr>
                                      <w:sz w:val="24"/>
                                    </w:rPr>
                                  </w:pPr>
                                  <w:r>
                                    <w:rPr>
                                      <w:sz w:val="24"/>
                                    </w:rPr>
                                    <w:t>政府采购合同备案</w:t>
                                  </w:r>
                                </w:p>
                              </w:tc>
                              <w:tc>
                                <w:tcPr>
                                  <w:tcW w:w="7019" w:type="dxa"/>
                                </w:tcPr>
                                <w:p>
                                  <w:pPr>
                                    <w:pStyle w:val="17"/>
                                    <w:spacing w:before="31" w:line="242" w:lineRule="auto"/>
                                    <w:ind w:left="56" w:right="2145"/>
                                    <w:rPr>
                                      <w:sz w:val="24"/>
                                    </w:rPr>
                                  </w:pPr>
                                  <w:r>
                                    <w:rPr>
                                      <w:sz w:val="24"/>
                                    </w:rPr>
                                    <w:t>采购合同全数返回采购代理机构鉴证，盖章。采购代理机构留存贰份原件备案。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2430" w:type="dxa"/>
                                </w:tcPr>
                                <w:p>
                                  <w:pPr>
                                    <w:pStyle w:val="17"/>
                                    <w:spacing w:before="83"/>
                                    <w:ind w:left="114" w:right="100"/>
                                    <w:jc w:val="center"/>
                                    <w:rPr>
                                      <w:sz w:val="24"/>
                                    </w:rPr>
                                  </w:pPr>
                                  <w:r>
                                    <w:rPr>
                                      <w:sz w:val="24"/>
                                    </w:rPr>
                                    <w:t>磋商有效期</w:t>
                                  </w:r>
                                </w:p>
                              </w:tc>
                              <w:tc>
                                <w:tcPr>
                                  <w:tcW w:w="7019" w:type="dxa"/>
                                </w:tcPr>
                                <w:p>
                                  <w:pPr>
                                    <w:pStyle w:val="17"/>
                                    <w:spacing w:before="83"/>
                                    <w:ind w:left="56"/>
                                    <w:rPr>
                                      <w:sz w:val="24"/>
                                    </w:rPr>
                                  </w:pPr>
                                  <w:r>
                                    <w:rPr>
                                      <w:sz w:val="24"/>
                                    </w:rPr>
                                    <w:t>自磋商截止之日起 60 个日历日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5" w:hRule="atLeast"/>
                              </w:trPr>
                              <w:tc>
                                <w:tcPr>
                                  <w:tcW w:w="2430" w:type="dxa"/>
                                </w:tcPr>
                                <w:p>
                                  <w:pPr>
                                    <w:pStyle w:val="17"/>
                                    <w:rPr>
                                      <w:sz w:val="24"/>
                                    </w:rPr>
                                  </w:pPr>
                                </w:p>
                                <w:p>
                                  <w:pPr>
                                    <w:pStyle w:val="17"/>
                                    <w:spacing w:before="160"/>
                                    <w:ind w:left="114" w:right="100"/>
                                    <w:jc w:val="center"/>
                                    <w:rPr>
                                      <w:sz w:val="24"/>
                                    </w:rPr>
                                  </w:pPr>
                                  <w:r>
                                    <w:rPr>
                                      <w:sz w:val="24"/>
                                    </w:rPr>
                                    <w:t>招标代理服务费</w:t>
                                  </w:r>
                                </w:p>
                              </w:tc>
                              <w:tc>
                                <w:tcPr>
                                  <w:tcW w:w="7019" w:type="dxa"/>
                                </w:tcPr>
                                <w:p>
                                  <w:pPr>
                                    <w:pStyle w:val="17"/>
                                    <w:spacing w:line="242" w:lineRule="auto"/>
                                    <w:ind w:left="56" w:right="40"/>
                                    <w:rPr>
                                      <w:sz w:val="24"/>
                                    </w:rPr>
                                  </w:pPr>
                                  <w:r>
                                    <w:rPr>
                                      <w:spacing w:val="-7"/>
                                      <w:sz w:val="24"/>
                                    </w:rPr>
                                    <w:t>根据《关于进一步放开建设项目专项业务服务价格的通知》</w:t>
                                  </w:r>
                                  <w:r>
                                    <w:rPr>
                                      <w:spacing w:val="-3"/>
                                      <w:sz w:val="24"/>
                                    </w:rPr>
                                    <w:t>（</w:t>
                                  </w:r>
                                  <w:r>
                                    <w:rPr>
                                      <w:spacing w:val="-7"/>
                                      <w:sz w:val="24"/>
                                    </w:rPr>
                                    <w:t>发改</w:t>
                                  </w:r>
                                  <w:r>
                                    <w:rPr>
                                      <w:sz w:val="24"/>
                                    </w:rPr>
                                    <w:t>价格[2015]299</w:t>
                                  </w:r>
                                  <w:r>
                                    <w:rPr>
                                      <w:spacing w:val="-30"/>
                                      <w:sz w:val="24"/>
                                    </w:rPr>
                                    <w:t xml:space="preserve"> 号</w:t>
                                  </w:r>
                                  <w:r>
                                    <w:rPr>
                                      <w:spacing w:val="-60"/>
                                      <w:sz w:val="24"/>
                                    </w:rPr>
                                    <w:t>）</w:t>
                                  </w:r>
                                  <w:r>
                                    <w:rPr>
                                      <w:spacing w:val="-20"/>
                                      <w:sz w:val="24"/>
                                    </w:rPr>
                                    <w:t>规定，实行市场调节价，应严格遵守《价格法》</w:t>
                                  </w:r>
                                </w:p>
                                <w:p>
                                  <w:pPr>
                                    <w:pStyle w:val="17"/>
                                    <w:spacing w:line="310" w:lineRule="atLeast"/>
                                    <w:ind w:left="56" w:right="40"/>
                                    <w:rPr>
                                      <w:sz w:val="24"/>
                                    </w:rPr>
                                  </w:pPr>
                                  <w:r>
                                    <w:rPr>
                                      <w:spacing w:val="-4"/>
                                      <w:sz w:val="24"/>
                                    </w:rPr>
                                    <w:t>《关于商品和服务实行明码标价的规定》等法律法规的规定，由采</w:t>
                                  </w:r>
                                  <w:r>
                                    <w:rPr>
                                      <w:sz w:val="24"/>
                                    </w:rPr>
                                    <w:t>购人支付。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4" w:hRule="atLeast"/>
                              </w:trPr>
                              <w:tc>
                                <w:tcPr>
                                  <w:tcW w:w="2430" w:type="dxa"/>
                                </w:tcPr>
                                <w:p>
                                  <w:pPr>
                                    <w:pStyle w:val="17"/>
                                    <w:rPr>
                                      <w:sz w:val="24"/>
                                    </w:rPr>
                                  </w:pPr>
                                </w:p>
                                <w:p>
                                  <w:pPr>
                                    <w:pStyle w:val="17"/>
                                    <w:spacing w:before="160"/>
                                    <w:ind w:left="114" w:right="100"/>
                                    <w:jc w:val="center"/>
                                    <w:rPr>
                                      <w:sz w:val="24"/>
                                    </w:rPr>
                                  </w:pPr>
                                  <w:r>
                                    <w:rPr>
                                      <w:sz w:val="24"/>
                                    </w:rPr>
                                    <w:t>其他事项</w:t>
                                  </w:r>
                                </w:p>
                              </w:tc>
                              <w:tc>
                                <w:tcPr>
                                  <w:tcW w:w="7019" w:type="dxa"/>
                                </w:tcPr>
                                <w:p>
                                  <w:pPr>
                                    <w:pStyle w:val="17"/>
                                    <w:ind w:left="56"/>
                                    <w:rPr>
                                      <w:sz w:val="24"/>
                                    </w:rPr>
                                  </w:pPr>
                                  <w:r>
                                    <w:rPr>
                                      <w:sz w:val="24"/>
                                    </w:rPr>
                                    <w:t>公告期限：自《青海政府采购网》发布之日起 5 个工作日；</w:t>
                                  </w:r>
                                </w:p>
                                <w:p>
                                  <w:pPr>
                                    <w:pStyle w:val="17"/>
                                    <w:spacing w:before="4"/>
                                    <w:ind w:left="56"/>
                                    <w:rPr>
                                      <w:sz w:val="24"/>
                                    </w:rPr>
                                  </w:pPr>
                                  <w:r>
                                    <w:rPr>
                                      <w:spacing w:val="-6"/>
                                      <w:sz w:val="24"/>
                                    </w:rPr>
                                    <w:t>公告发布平台：《中国采购与招标网》《青海政府采购网》、《青</w:t>
                                  </w:r>
                                </w:p>
                                <w:p>
                                  <w:pPr>
                                    <w:pStyle w:val="17"/>
                                    <w:spacing w:before="2" w:line="310" w:lineRule="atLeast"/>
                                    <w:ind w:left="56" w:right="40"/>
                                    <w:rPr>
                                      <w:sz w:val="24"/>
                                    </w:rPr>
                                  </w:pPr>
                                  <w:r>
                                    <w:rPr>
                                      <w:spacing w:val="-7"/>
                                      <w:sz w:val="24"/>
                                    </w:rPr>
                                    <w:t>海省公共资源交易网》，公告内容以《青海政府采购网》发布的为</w:t>
                                  </w:r>
                                  <w:r>
                                    <w:rPr>
                                      <w:sz w:val="24"/>
                                    </w:rPr>
                                    <w:t>准。</w:t>
                                  </w:r>
                                </w:p>
                              </w:tc>
                            </w:tr>
                          </w:tbl>
                          <w:p>
                            <w:pPr>
                              <w:pStyle w:val="7"/>
                            </w:pPr>
                          </w:p>
                        </w:txbxContent>
                      </wps:txbx>
                      <wps:bodyPr lIns="0" tIns="0" rIns="0" bIns="0" upright="1"/>
                    </wps:wsp>
                  </a:graphicData>
                </a:graphic>
              </wp:anchor>
            </w:drawing>
          </mc:Choice>
          <mc:Fallback>
            <w:pict>
              <v:shape id="文本框 4" o:spid="_x0000_s1026" o:spt="202" type="#_x0000_t202" style="position:absolute;left:0pt;margin-left:61pt;margin-top:3.15pt;height:513.1pt;width:495.2pt;mso-position-horizontal-relative:page;z-index:251672576;mso-width-relative:page;mso-height-relative:page;" filled="f" stroked="f" coordsize="21600,21600" o:gfxdata="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X3PMtkAAAALAQAADwAAAAAAAAABACAAAAAiAAAAZHJzL2Rvd25yZXYueG1s&#10;UEsBAhQAFAAAAAgAh07iQL7RKOa+AQAAdAMAAA4AAAAAAAAAAQAgAAAAKAEAAGRycy9lMm9Eb2Mu&#10;eG1sUEsFBgAAAAAGAAYAWQEAAFgFA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430"/>
                        <w:gridCol w:w="70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9" w:hRule="atLeast"/>
                        </w:trPr>
                        <w:tc>
                          <w:tcPr>
                            <w:tcW w:w="2430" w:type="dxa"/>
                          </w:tcPr>
                          <w:p>
                            <w:pPr>
                              <w:pStyle w:val="17"/>
                              <w:rPr>
                                <w:rFonts w:ascii="Times New Roman"/>
                                <w:sz w:val="22"/>
                              </w:rPr>
                            </w:pPr>
                          </w:p>
                        </w:tc>
                        <w:tc>
                          <w:tcPr>
                            <w:tcW w:w="7019" w:type="dxa"/>
                          </w:tcPr>
                          <w:p>
                            <w:pPr>
                              <w:pStyle w:val="17"/>
                              <w:spacing w:before="2"/>
                              <w:ind w:right="-15"/>
                              <w:rPr>
                                <w:sz w:val="24"/>
                              </w:rPr>
                            </w:pPr>
                            <w:r>
                              <w:rPr>
                                <w:sz w:val="24"/>
                              </w:rPr>
                              <w:t>3、供应商应按竞争性磋商文件要求准备响应文件（1</w:t>
                            </w:r>
                            <w:r>
                              <w:rPr>
                                <w:spacing w:val="-5"/>
                                <w:sz w:val="24"/>
                              </w:rPr>
                              <w:t>份正本、</w:t>
                            </w:r>
                          </w:p>
                          <w:p>
                            <w:pPr>
                              <w:pStyle w:val="17"/>
                              <w:spacing w:before="4" w:line="242" w:lineRule="auto"/>
                              <w:ind w:left="56" w:right="40"/>
                              <w:jc w:val="both"/>
                              <w:rPr>
                                <w:sz w:val="24"/>
                              </w:rPr>
                            </w:pPr>
                            <w:r>
                              <w:rPr>
                                <w:rFonts w:hint="eastAsia"/>
                                <w:sz w:val="24"/>
                                <w:lang w:val="en-US" w:eastAsia="zh-CN"/>
                              </w:rPr>
                              <w:t>2</w:t>
                            </w:r>
                            <w:r>
                              <w:rPr>
                                <w:sz w:val="24"/>
                              </w:rPr>
                              <w:t>份副本、相应的电子文档1份（U</w:t>
                            </w:r>
                            <w:r>
                              <w:rPr>
                                <w:spacing w:val="4"/>
                                <w:sz w:val="24"/>
                              </w:rPr>
                              <w:t>盘</w:t>
                            </w:r>
                            <w:r>
                              <w:rPr>
                                <w:sz w:val="24"/>
                              </w:rPr>
                              <w:t>）；单独封装）。每份响应文</w:t>
                            </w:r>
                            <w:r>
                              <w:rPr>
                                <w:spacing w:val="-7"/>
                                <w:sz w:val="24"/>
                              </w:rPr>
                              <w:t>件都必须清楚地标明“正本”或“副本”字样。响应文件统一使用</w:t>
                            </w:r>
                            <w:r>
                              <w:rPr>
                                <w:sz w:val="24"/>
                              </w:rPr>
                              <w:t>A4</w:t>
                            </w:r>
                            <w:r>
                              <w:rPr>
                                <w:spacing w:val="-7"/>
                                <w:sz w:val="24"/>
                              </w:rPr>
                              <w:t>幅面的纸张印制，必须胶装成册并逐页编码，其他方式装订的响</w:t>
                            </w:r>
                          </w:p>
                          <w:p>
                            <w:pPr>
                              <w:pStyle w:val="17"/>
                              <w:spacing w:before="2" w:line="290" w:lineRule="exact"/>
                              <w:ind w:left="56"/>
                              <w:rPr>
                                <w:sz w:val="24"/>
                              </w:rPr>
                            </w:pPr>
                            <w:r>
                              <w:rPr>
                                <w:sz w:val="24"/>
                              </w:rPr>
                              <w:t>应文件一概不予接受。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 w:hRule="atLeast"/>
                        </w:trPr>
                        <w:tc>
                          <w:tcPr>
                            <w:tcW w:w="2430" w:type="dxa"/>
                          </w:tcPr>
                          <w:p>
                            <w:pPr>
                              <w:pStyle w:val="17"/>
                              <w:spacing w:before="3"/>
                              <w:rPr>
                                <w:sz w:val="24"/>
                              </w:rPr>
                            </w:pPr>
                          </w:p>
                          <w:p>
                            <w:pPr>
                              <w:pStyle w:val="17"/>
                              <w:ind w:left="114" w:right="100"/>
                              <w:jc w:val="center"/>
                              <w:rPr>
                                <w:sz w:val="24"/>
                              </w:rPr>
                            </w:pPr>
                            <w:r>
                              <w:rPr>
                                <w:sz w:val="24"/>
                              </w:rPr>
                              <w:t>封套上写明</w:t>
                            </w:r>
                          </w:p>
                        </w:tc>
                        <w:tc>
                          <w:tcPr>
                            <w:tcW w:w="7019" w:type="dxa"/>
                          </w:tcPr>
                          <w:p>
                            <w:pPr>
                              <w:pStyle w:val="17"/>
                              <w:spacing w:before="1" w:line="242" w:lineRule="auto"/>
                              <w:ind w:left="56" w:right="40" w:firstLine="480"/>
                              <w:rPr>
                                <w:sz w:val="24"/>
                              </w:rPr>
                            </w:pPr>
                            <w:r>
                              <w:rPr>
                                <w:spacing w:val="-5"/>
                                <w:sz w:val="24"/>
                              </w:rPr>
                              <w:t>磋商响应文件外层密封袋的标注：采购项目名称、采购项目编</w:t>
                            </w:r>
                            <w:r>
                              <w:rPr>
                                <w:spacing w:val="-7"/>
                                <w:sz w:val="24"/>
                              </w:rPr>
                              <w:t>号、供应商名称、年月日以及“于</w:t>
                            </w:r>
                            <w:r>
                              <w:rPr>
                                <w:rFonts w:hint="eastAsia"/>
                                <w:sz w:val="24"/>
                                <w:lang w:eastAsia="zh-CN"/>
                              </w:rPr>
                              <w:t>2021年</w:t>
                            </w:r>
                            <w:r>
                              <w:rPr>
                                <w:rFonts w:hint="eastAsia"/>
                                <w:sz w:val="24"/>
                                <w:lang w:val="en-US" w:eastAsia="zh-CN"/>
                              </w:rPr>
                              <w:t>8</w:t>
                            </w:r>
                            <w:r>
                              <w:rPr>
                                <w:rFonts w:hint="eastAsia"/>
                                <w:sz w:val="24"/>
                                <w:lang w:eastAsia="zh-CN"/>
                              </w:rPr>
                              <w:t>月</w:t>
                            </w:r>
                            <w:r>
                              <w:rPr>
                                <w:rFonts w:hint="eastAsia"/>
                                <w:sz w:val="24"/>
                                <w:lang w:val="en-US" w:eastAsia="zh-CN"/>
                              </w:rPr>
                              <w:t>16</w:t>
                            </w:r>
                            <w:r>
                              <w:rPr>
                                <w:rFonts w:hint="eastAsia"/>
                                <w:sz w:val="24"/>
                                <w:lang w:eastAsia="zh-CN"/>
                              </w:rPr>
                              <w:t>日上午</w:t>
                            </w:r>
                            <w:r>
                              <w:rPr>
                                <w:rFonts w:hint="eastAsia"/>
                                <w:sz w:val="24"/>
                                <w:lang w:val="en-US" w:eastAsia="zh-CN"/>
                              </w:rPr>
                              <w:t>09</w:t>
                            </w:r>
                            <w:r>
                              <w:rPr>
                                <w:rFonts w:hint="eastAsia"/>
                                <w:sz w:val="24"/>
                                <w:lang w:eastAsia="zh-CN"/>
                              </w:rPr>
                              <w:t>:00</w:t>
                            </w:r>
                            <w:r>
                              <w:rPr>
                                <w:spacing w:val="-3"/>
                                <w:sz w:val="24"/>
                              </w:rPr>
                              <w:t>（</w:t>
                            </w:r>
                            <w:r>
                              <w:rPr>
                                <w:spacing w:val="-8"/>
                                <w:sz w:val="24"/>
                              </w:rPr>
                              <w:t>开标</w:t>
                            </w:r>
                          </w:p>
                          <w:p>
                            <w:pPr>
                              <w:pStyle w:val="17"/>
                              <w:spacing w:before="1" w:line="290" w:lineRule="exact"/>
                              <w:ind w:left="56"/>
                              <w:rPr>
                                <w:sz w:val="24"/>
                              </w:rPr>
                            </w:pPr>
                            <w:r>
                              <w:rPr>
                                <w:sz w:val="24"/>
                              </w:rPr>
                              <w:t>截止时间）之前不准启封”字样。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trPr>
                        <w:tc>
                          <w:tcPr>
                            <w:tcW w:w="2430" w:type="dxa"/>
                          </w:tcPr>
                          <w:p>
                            <w:pPr>
                              <w:pStyle w:val="17"/>
                              <w:spacing w:before="4" w:line="294" w:lineRule="exact"/>
                              <w:ind w:left="114" w:right="100"/>
                              <w:jc w:val="center"/>
                              <w:rPr>
                                <w:sz w:val="24"/>
                              </w:rPr>
                            </w:pPr>
                            <w:r>
                              <w:rPr>
                                <w:sz w:val="24"/>
                              </w:rPr>
                              <w:t>递交响应文件方式</w:t>
                            </w:r>
                          </w:p>
                        </w:tc>
                        <w:tc>
                          <w:tcPr>
                            <w:tcW w:w="7019" w:type="dxa"/>
                          </w:tcPr>
                          <w:p>
                            <w:pPr>
                              <w:pStyle w:val="17"/>
                              <w:spacing w:before="4" w:line="294" w:lineRule="exact"/>
                              <w:ind w:left="56"/>
                              <w:rPr>
                                <w:sz w:val="24"/>
                              </w:rPr>
                            </w:pPr>
                            <w:r>
                              <w:rPr>
                                <w:sz w:val="24"/>
                              </w:rPr>
                              <w:t>现场递交，不接受邮寄磋商。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2430" w:type="dxa"/>
                          </w:tcPr>
                          <w:p>
                            <w:pPr>
                              <w:pStyle w:val="17"/>
                              <w:spacing w:before="2"/>
                              <w:ind w:left="114" w:right="100"/>
                              <w:jc w:val="center"/>
                              <w:rPr>
                                <w:sz w:val="24"/>
                              </w:rPr>
                            </w:pPr>
                            <w:r>
                              <w:rPr>
                                <w:sz w:val="24"/>
                              </w:rPr>
                              <w:t>提交响应文件截止时</w:t>
                            </w:r>
                          </w:p>
                          <w:p>
                            <w:pPr>
                              <w:pStyle w:val="17"/>
                              <w:spacing w:before="4" w:line="289" w:lineRule="exact"/>
                              <w:ind w:left="14"/>
                              <w:jc w:val="center"/>
                              <w:rPr>
                                <w:sz w:val="24"/>
                              </w:rPr>
                            </w:pPr>
                            <w:r>
                              <w:rPr>
                                <w:sz w:val="24"/>
                              </w:rPr>
                              <w:t>间</w:t>
                            </w:r>
                          </w:p>
                        </w:tc>
                        <w:tc>
                          <w:tcPr>
                            <w:tcW w:w="7019" w:type="dxa"/>
                          </w:tcPr>
                          <w:p>
                            <w:pPr>
                              <w:pStyle w:val="17"/>
                              <w:spacing w:before="158"/>
                              <w:ind w:left="56"/>
                              <w:rPr>
                                <w:sz w:val="24"/>
                              </w:rPr>
                            </w:pPr>
                            <w:r>
                              <w:rPr>
                                <w:sz w:val="24"/>
                              </w:rPr>
                              <w:t>2021 年</w:t>
                            </w:r>
                            <w:r>
                              <w:rPr>
                                <w:rFonts w:hint="eastAsia"/>
                                <w:sz w:val="24"/>
                                <w:lang w:val="en-US" w:eastAsia="zh-CN"/>
                              </w:rPr>
                              <w:t xml:space="preserve">8 </w:t>
                            </w:r>
                            <w:r>
                              <w:rPr>
                                <w:sz w:val="24"/>
                              </w:rPr>
                              <w:t xml:space="preserve">月 </w:t>
                            </w:r>
                            <w:r>
                              <w:rPr>
                                <w:rFonts w:hint="eastAsia"/>
                                <w:sz w:val="24"/>
                                <w:lang w:val="en-US" w:eastAsia="zh-CN"/>
                              </w:rPr>
                              <w:t>16</w:t>
                            </w:r>
                            <w:r>
                              <w:rPr>
                                <w:sz w:val="24"/>
                              </w:rPr>
                              <w:t xml:space="preserve"> 日上午</w:t>
                            </w:r>
                            <w:r>
                              <w:rPr>
                                <w:rFonts w:hint="eastAsia"/>
                                <w:sz w:val="24"/>
                                <w:lang w:val="en-US" w:eastAsia="zh-CN"/>
                              </w:rPr>
                              <w:t>09</w:t>
                            </w:r>
                            <w:r>
                              <w:rPr>
                                <w:sz w:val="24"/>
                              </w:rPr>
                              <w:t>:00（北京时间）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430" w:type="dxa"/>
                          </w:tcPr>
                          <w:p>
                            <w:pPr>
                              <w:pStyle w:val="17"/>
                              <w:spacing w:line="291" w:lineRule="exact"/>
                              <w:ind w:left="114" w:right="100"/>
                              <w:jc w:val="center"/>
                              <w:rPr>
                                <w:sz w:val="24"/>
                              </w:rPr>
                            </w:pPr>
                            <w:r>
                              <w:rPr>
                                <w:sz w:val="24"/>
                              </w:rPr>
                              <w:t>提交响应文件地点</w:t>
                            </w:r>
                          </w:p>
                        </w:tc>
                        <w:tc>
                          <w:tcPr>
                            <w:tcW w:w="7019" w:type="dxa"/>
                          </w:tcPr>
                          <w:p>
                            <w:pPr>
                              <w:pStyle w:val="17"/>
                              <w:spacing w:line="291" w:lineRule="exact"/>
                              <w:ind w:left="56"/>
                              <w:rPr>
                                <w:rFonts w:hint="eastAsia" w:eastAsia="宋体"/>
                                <w:sz w:val="24"/>
                                <w:lang w:eastAsia="zh-CN"/>
                              </w:rPr>
                            </w:pPr>
                            <w:r>
                              <w:rPr>
                                <w:rFonts w:hint="eastAsia"/>
                                <w:spacing w:val="-4"/>
                                <w:sz w:val="24"/>
                                <w:lang w:eastAsia="zh-CN"/>
                              </w:rPr>
                              <w:t>青海省西宁市城中区（时代大道）南川西路162号湟中水务局享堂小区别墅6栋2号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2430" w:type="dxa"/>
                          </w:tcPr>
                          <w:p>
                            <w:pPr>
                              <w:pStyle w:val="17"/>
                              <w:spacing w:before="5"/>
                              <w:rPr>
                                <w:sz w:val="24"/>
                              </w:rPr>
                            </w:pPr>
                          </w:p>
                          <w:p>
                            <w:pPr>
                              <w:pStyle w:val="17"/>
                              <w:ind w:left="114" w:right="100"/>
                              <w:jc w:val="center"/>
                              <w:rPr>
                                <w:sz w:val="24"/>
                              </w:rPr>
                            </w:pPr>
                            <w:r>
                              <w:rPr>
                                <w:sz w:val="24"/>
                              </w:rPr>
                              <w:t>答疑澄清方式</w:t>
                            </w:r>
                          </w:p>
                        </w:tc>
                        <w:tc>
                          <w:tcPr>
                            <w:tcW w:w="7019" w:type="dxa"/>
                          </w:tcPr>
                          <w:p>
                            <w:pPr>
                              <w:pStyle w:val="17"/>
                              <w:spacing w:before="3" w:line="242" w:lineRule="auto"/>
                              <w:ind w:left="56" w:right="40"/>
                              <w:rPr>
                                <w:sz w:val="24"/>
                              </w:rPr>
                            </w:pPr>
                            <w:r>
                              <w:rPr>
                                <w:spacing w:val="-8"/>
                                <w:sz w:val="24"/>
                              </w:rPr>
                              <w:t>采用现场答疑。供应商须提供准确的联系方式</w:t>
                            </w:r>
                            <w:r>
                              <w:rPr>
                                <w:sz w:val="24"/>
                              </w:rPr>
                              <w:t>（手机和固定电话</w:t>
                            </w:r>
                            <w:r>
                              <w:rPr>
                                <w:spacing w:val="-41"/>
                                <w:sz w:val="24"/>
                              </w:rPr>
                              <w:t xml:space="preserve">） </w:t>
                            </w:r>
                            <w:r>
                              <w:rPr>
                                <w:spacing w:val="-4"/>
                                <w:sz w:val="24"/>
                              </w:rPr>
                              <w:t>应在规定的时间内到达评审现场进行答疑澄清，如在规定的时间内</w:t>
                            </w:r>
                          </w:p>
                          <w:p>
                            <w:pPr>
                              <w:pStyle w:val="17"/>
                              <w:spacing w:line="289" w:lineRule="exact"/>
                              <w:ind w:left="56"/>
                              <w:rPr>
                                <w:sz w:val="24"/>
                              </w:rPr>
                            </w:pPr>
                            <w:r>
                              <w:rPr>
                                <w:sz w:val="24"/>
                              </w:rPr>
                              <w:t>联系无果或未按时到达的，视同放弃答疑。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2430" w:type="dxa"/>
                          </w:tcPr>
                          <w:p>
                            <w:pPr>
                              <w:pStyle w:val="17"/>
                              <w:spacing w:before="59"/>
                              <w:ind w:left="114" w:right="100"/>
                              <w:jc w:val="center"/>
                              <w:rPr>
                                <w:sz w:val="24"/>
                              </w:rPr>
                            </w:pPr>
                            <w:r>
                              <w:rPr>
                                <w:sz w:val="24"/>
                              </w:rPr>
                              <w:t>合同签订有效期</w:t>
                            </w:r>
                          </w:p>
                        </w:tc>
                        <w:tc>
                          <w:tcPr>
                            <w:tcW w:w="7019" w:type="dxa"/>
                          </w:tcPr>
                          <w:p>
                            <w:pPr>
                              <w:pStyle w:val="17"/>
                              <w:spacing w:before="59"/>
                              <w:ind w:left="56"/>
                              <w:rPr>
                                <w:sz w:val="24"/>
                              </w:rPr>
                            </w:pPr>
                            <w:r>
                              <w:rPr>
                                <w:sz w:val="24"/>
                              </w:rPr>
                              <w:t>自成交通知书发出之日起 30 日内与采购人签订合同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2" w:hRule="atLeast"/>
                        </w:trPr>
                        <w:tc>
                          <w:tcPr>
                            <w:tcW w:w="2430" w:type="dxa"/>
                          </w:tcPr>
                          <w:p>
                            <w:pPr>
                              <w:pStyle w:val="17"/>
                              <w:spacing w:before="187"/>
                              <w:ind w:left="114" w:right="100"/>
                              <w:jc w:val="center"/>
                              <w:rPr>
                                <w:sz w:val="24"/>
                              </w:rPr>
                            </w:pPr>
                            <w:r>
                              <w:rPr>
                                <w:sz w:val="24"/>
                              </w:rPr>
                              <w:t>政府采购合同备案</w:t>
                            </w:r>
                          </w:p>
                        </w:tc>
                        <w:tc>
                          <w:tcPr>
                            <w:tcW w:w="7019" w:type="dxa"/>
                          </w:tcPr>
                          <w:p>
                            <w:pPr>
                              <w:pStyle w:val="17"/>
                              <w:spacing w:before="31" w:line="242" w:lineRule="auto"/>
                              <w:ind w:left="56" w:right="2145"/>
                              <w:rPr>
                                <w:sz w:val="24"/>
                              </w:rPr>
                            </w:pPr>
                            <w:r>
                              <w:rPr>
                                <w:sz w:val="24"/>
                              </w:rPr>
                              <w:t>采购合同全数返回采购代理机构鉴证，盖章。采购代理机构留存贰份原件备案。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2430" w:type="dxa"/>
                          </w:tcPr>
                          <w:p>
                            <w:pPr>
                              <w:pStyle w:val="17"/>
                              <w:spacing w:before="83"/>
                              <w:ind w:left="114" w:right="100"/>
                              <w:jc w:val="center"/>
                              <w:rPr>
                                <w:sz w:val="24"/>
                              </w:rPr>
                            </w:pPr>
                            <w:r>
                              <w:rPr>
                                <w:sz w:val="24"/>
                              </w:rPr>
                              <w:t>磋商有效期</w:t>
                            </w:r>
                          </w:p>
                        </w:tc>
                        <w:tc>
                          <w:tcPr>
                            <w:tcW w:w="7019" w:type="dxa"/>
                          </w:tcPr>
                          <w:p>
                            <w:pPr>
                              <w:pStyle w:val="17"/>
                              <w:spacing w:before="83"/>
                              <w:ind w:left="56"/>
                              <w:rPr>
                                <w:sz w:val="24"/>
                              </w:rPr>
                            </w:pPr>
                            <w:r>
                              <w:rPr>
                                <w:sz w:val="24"/>
                              </w:rPr>
                              <w:t>自磋商截止之日起 60 个日历日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5" w:hRule="atLeast"/>
                        </w:trPr>
                        <w:tc>
                          <w:tcPr>
                            <w:tcW w:w="2430" w:type="dxa"/>
                          </w:tcPr>
                          <w:p>
                            <w:pPr>
                              <w:pStyle w:val="17"/>
                              <w:rPr>
                                <w:sz w:val="24"/>
                              </w:rPr>
                            </w:pPr>
                          </w:p>
                          <w:p>
                            <w:pPr>
                              <w:pStyle w:val="17"/>
                              <w:spacing w:before="160"/>
                              <w:ind w:left="114" w:right="100"/>
                              <w:jc w:val="center"/>
                              <w:rPr>
                                <w:sz w:val="24"/>
                              </w:rPr>
                            </w:pPr>
                            <w:r>
                              <w:rPr>
                                <w:sz w:val="24"/>
                              </w:rPr>
                              <w:t>招标代理服务费</w:t>
                            </w:r>
                          </w:p>
                        </w:tc>
                        <w:tc>
                          <w:tcPr>
                            <w:tcW w:w="7019" w:type="dxa"/>
                          </w:tcPr>
                          <w:p>
                            <w:pPr>
                              <w:pStyle w:val="17"/>
                              <w:spacing w:line="242" w:lineRule="auto"/>
                              <w:ind w:left="56" w:right="40"/>
                              <w:rPr>
                                <w:sz w:val="24"/>
                              </w:rPr>
                            </w:pPr>
                            <w:r>
                              <w:rPr>
                                <w:spacing w:val="-7"/>
                                <w:sz w:val="24"/>
                              </w:rPr>
                              <w:t>根据《关于进一步放开建设项目专项业务服务价格的通知》</w:t>
                            </w:r>
                            <w:r>
                              <w:rPr>
                                <w:spacing w:val="-3"/>
                                <w:sz w:val="24"/>
                              </w:rPr>
                              <w:t>（</w:t>
                            </w:r>
                            <w:r>
                              <w:rPr>
                                <w:spacing w:val="-7"/>
                                <w:sz w:val="24"/>
                              </w:rPr>
                              <w:t>发改</w:t>
                            </w:r>
                            <w:r>
                              <w:rPr>
                                <w:sz w:val="24"/>
                              </w:rPr>
                              <w:t>价格[2015]299</w:t>
                            </w:r>
                            <w:r>
                              <w:rPr>
                                <w:spacing w:val="-30"/>
                                <w:sz w:val="24"/>
                              </w:rPr>
                              <w:t xml:space="preserve"> 号</w:t>
                            </w:r>
                            <w:r>
                              <w:rPr>
                                <w:spacing w:val="-60"/>
                                <w:sz w:val="24"/>
                              </w:rPr>
                              <w:t>）</w:t>
                            </w:r>
                            <w:r>
                              <w:rPr>
                                <w:spacing w:val="-20"/>
                                <w:sz w:val="24"/>
                              </w:rPr>
                              <w:t>规定，实行市场调节价，应严格遵守《价格法》</w:t>
                            </w:r>
                          </w:p>
                          <w:p>
                            <w:pPr>
                              <w:pStyle w:val="17"/>
                              <w:spacing w:line="310" w:lineRule="atLeast"/>
                              <w:ind w:left="56" w:right="40"/>
                              <w:rPr>
                                <w:sz w:val="24"/>
                              </w:rPr>
                            </w:pPr>
                            <w:r>
                              <w:rPr>
                                <w:spacing w:val="-4"/>
                                <w:sz w:val="24"/>
                              </w:rPr>
                              <w:t>《关于商品和服务实行明码标价的规定》等法律法规的规定，由采</w:t>
                            </w:r>
                            <w:r>
                              <w:rPr>
                                <w:sz w:val="24"/>
                              </w:rPr>
                              <w:t>购人支付。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4" w:hRule="atLeast"/>
                        </w:trPr>
                        <w:tc>
                          <w:tcPr>
                            <w:tcW w:w="2430" w:type="dxa"/>
                          </w:tcPr>
                          <w:p>
                            <w:pPr>
                              <w:pStyle w:val="17"/>
                              <w:rPr>
                                <w:sz w:val="24"/>
                              </w:rPr>
                            </w:pPr>
                          </w:p>
                          <w:p>
                            <w:pPr>
                              <w:pStyle w:val="17"/>
                              <w:spacing w:before="160"/>
                              <w:ind w:left="114" w:right="100"/>
                              <w:jc w:val="center"/>
                              <w:rPr>
                                <w:sz w:val="24"/>
                              </w:rPr>
                            </w:pPr>
                            <w:r>
                              <w:rPr>
                                <w:sz w:val="24"/>
                              </w:rPr>
                              <w:t>其他事项</w:t>
                            </w:r>
                          </w:p>
                        </w:tc>
                        <w:tc>
                          <w:tcPr>
                            <w:tcW w:w="7019" w:type="dxa"/>
                          </w:tcPr>
                          <w:p>
                            <w:pPr>
                              <w:pStyle w:val="17"/>
                              <w:ind w:left="56"/>
                              <w:rPr>
                                <w:sz w:val="24"/>
                              </w:rPr>
                            </w:pPr>
                            <w:r>
                              <w:rPr>
                                <w:sz w:val="24"/>
                              </w:rPr>
                              <w:t>公告期限：自《青海政府采购网》发布之日起 5 个工作日；</w:t>
                            </w:r>
                          </w:p>
                          <w:p>
                            <w:pPr>
                              <w:pStyle w:val="17"/>
                              <w:spacing w:before="4"/>
                              <w:ind w:left="56"/>
                              <w:rPr>
                                <w:sz w:val="24"/>
                              </w:rPr>
                            </w:pPr>
                            <w:r>
                              <w:rPr>
                                <w:spacing w:val="-6"/>
                                <w:sz w:val="24"/>
                              </w:rPr>
                              <w:t>公告发布平台：《中国采购与招标网》《青海政府采购网》、《青</w:t>
                            </w:r>
                          </w:p>
                          <w:p>
                            <w:pPr>
                              <w:pStyle w:val="17"/>
                              <w:spacing w:before="2" w:line="310" w:lineRule="atLeast"/>
                              <w:ind w:left="56" w:right="40"/>
                              <w:rPr>
                                <w:sz w:val="24"/>
                              </w:rPr>
                            </w:pPr>
                            <w:r>
                              <w:rPr>
                                <w:spacing w:val="-7"/>
                                <w:sz w:val="24"/>
                              </w:rPr>
                              <w:t>海省公共资源交易网》，公告内容以《青海政府采购网》发布的为</w:t>
                            </w:r>
                            <w:r>
                              <w:rPr>
                                <w:sz w:val="24"/>
                              </w:rPr>
                              <w:t>准。</w:t>
                            </w:r>
                          </w:p>
                        </w:tc>
                      </w:tr>
                    </w:tbl>
                    <w:p>
                      <w:pPr>
                        <w:pStyle w:val="7"/>
                      </w:pPr>
                    </w:p>
                  </w:txbxContent>
                </v:textbox>
              </v:shape>
            </w:pict>
          </mc:Fallback>
        </mc:AlternateConten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0"/>
        <w:rPr>
          <w:b/>
          <w:sz w:val="16"/>
        </w:rPr>
      </w:pPr>
    </w:p>
    <w:p>
      <w:pPr>
        <w:pStyle w:val="7"/>
        <w:spacing w:before="67"/>
        <w:ind w:right="428"/>
        <w:jc w:val="right"/>
      </w:pPr>
      <w:bookmarkStart w:id="4" w:name="第三部分  供应商须知"/>
      <w:bookmarkEnd w:id="4"/>
      <w:r>
        <w:t>，</w:t>
      </w:r>
    </w:p>
    <w:p>
      <w:pPr>
        <w:pStyle w:val="7"/>
      </w:pPr>
    </w:p>
    <w:p>
      <w:pPr>
        <w:pStyle w:val="7"/>
      </w:pPr>
    </w:p>
    <w:p>
      <w:pPr>
        <w:pStyle w:val="7"/>
      </w:pPr>
    </w:p>
    <w:p>
      <w:pPr>
        <w:pStyle w:val="7"/>
      </w:pPr>
    </w:p>
    <w:p>
      <w:pPr>
        <w:pStyle w:val="7"/>
      </w:pPr>
    </w:p>
    <w:p>
      <w:pPr>
        <w:pStyle w:val="7"/>
      </w:pPr>
    </w:p>
    <w:p>
      <w:pPr>
        <w:pStyle w:val="7"/>
      </w:pPr>
    </w:p>
    <w:p>
      <w:pPr>
        <w:pStyle w:val="7"/>
        <w:spacing w:before="9"/>
        <w:rPr>
          <w:sz w:val="33"/>
        </w:rPr>
      </w:pPr>
    </w:p>
    <w:p>
      <w:pPr>
        <w:pStyle w:val="7"/>
        <w:ind w:right="485"/>
        <w:jc w:val="right"/>
      </w:pPr>
      <w:r>
        <w:t>、</w:t>
      </w:r>
    </w:p>
    <w:p>
      <w:pPr>
        <w:spacing w:after="0"/>
        <w:jc w:val="right"/>
        <w:sectPr>
          <w:pgSz w:w="11910" w:h="16840"/>
          <w:pgMar w:top="1200" w:right="680" w:bottom="1280" w:left="1120" w:header="924" w:footer="1094" w:gutter="0"/>
          <w:cols w:space="720" w:num="1"/>
        </w:sectPr>
      </w:pPr>
    </w:p>
    <w:p>
      <w:pPr>
        <w:pStyle w:val="7"/>
        <w:spacing w:before="8"/>
        <w:rPr>
          <w:sz w:val="14"/>
        </w:rPr>
      </w:pPr>
    </w:p>
    <w:p>
      <w:pPr>
        <w:pStyle w:val="3"/>
        <w:tabs>
          <w:tab w:val="left" w:pos="1807"/>
        </w:tabs>
        <w:ind w:right="437"/>
      </w:pPr>
      <w:bookmarkStart w:id="5" w:name="_bookmark2"/>
      <w:bookmarkEnd w:id="5"/>
      <w:r>
        <w:t>第三部分</w:t>
      </w:r>
      <w:r>
        <w:tab/>
      </w:r>
      <w:r>
        <w:t>供应商须知</w:t>
      </w:r>
    </w:p>
    <w:p>
      <w:pPr>
        <w:pStyle w:val="7"/>
        <w:spacing w:before="11"/>
        <w:rPr>
          <w:b/>
          <w:sz w:val="38"/>
        </w:rPr>
      </w:pPr>
      <w:bookmarkStart w:id="138" w:name="_GoBack"/>
      <w:bookmarkEnd w:id="138"/>
    </w:p>
    <w:p>
      <w:pPr>
        <w:pStyle w:val="4"/>
        <w:tabs>
          <w:tab w:val="left" w:pos="1204"/>
        </w:tabs>
        <w:spacing w:before="0"/>
      </w:pPr>
      <w:bookmarkStart w:id="6" w:name="_bookmark3"/>
      <w:bookmarkEnd w:id="6"/>
      <w:bookmarkStart w:id="7" w:name="一、说  明"/>
      <w:bookmarkEnd w:id="7"/>
      <w:r>
        <w:t>一、说</w:t>
      </w:r>
      <w:r>
        <w:tab/>
      </w:r>
      <w:r>
        <w:t>明</w:t>
      </w:r>
    </w:p>
    <w:p>
      <w:pPr>
        <w:pStyle w:val="7"/>
        <w:rPr>
          <w:b/>
          <w:sz w:val="20"/>
        </w:rPr>
      </w:pPr>
    </w:p>
    <w:p>
      <w:pPr>
        <w:pStyle w:val="7"/>
        <w:rPr>
          <w:b/>
          <w:sz w:val="20"/>
        </w:rPr>
      </w:pPr>
    </w:p>
    <w:p>
      <w:pPr>
        <w:pStyle w:val="5"/>
        <w:numPr>
          <w:ilvl w:val="0"/>
          <w:numId w:val="3"/>
        </w:numPr>
        <w:tabs>
          <w:tab w:val="left" w:pos="966"/>
        </w:tabs>
        <w:spacing w:before="213" w:after="0" w:line="240" w:lineRule="auto"/>
        <w:ind w:left="965" w:right="0" w:hanging="284"/>
        <w:jc w:val="left"/>
      </w:pPr>
      <w:bookmarkStart w:id="8" w:name="1.适用范围"/>
      <w:bookmarkEnd w:id="8"/>
      <w:bookmarkStart w:id="9" w:name="1.适用范围"/>
      <w:bookmarkEnd w:id="9"/>
      <w:r>
        <w:t>适用范围</w:t>
      </w:r>
    </w:p>
    <w:p>
      <w:pPr>
        <w:pStyle w:val="7"/>
        <w:spacing w:before="1"/>
        <w:rPr>
          <w:b/>
          <w:sz w:val="22"/>
        </w:rPr>
      </w:pPr>
    </w:p>
    <w:p>
      <w:pPr>
        <w:pStyle w:val="7"/>
        <w:spacing w:before="1"/>
        <w:ind w:right="99"/>
        <w:jc w:val="center"/>
      </w:pPr>
      <w:bookmarkStart w:id="10" w:name="本次采购依据青海省财政厅下达的采购计划，仅适用于本竞争性磋商文件（以下简称“磋商"/>
      <w:bookmarkEnd w:id="10"/>
      <w:r>
        <w:t>本次采购依据</w:t>
      </w:r>
      <w:r>
        <w:rPr>
          <w:rFonts w:hint="eastAsia"/>
          <w:lang w:val="en-US" w:eastAsia="zh-CN"/>
        </w:rPr>
        <w:t>甘德县</w:t>
      </w:r>
      <w:r>
        <w:t>财政</w:t>
      </w:r>
      <w:r>
        <w:rPr>
          <w:rFonts w:hint="eastAsia"/>
          <w:lang w:val="en-US" w:eastAsia="zh-CN"/>
        </w:rPr>
        <w:t>局</w:t>
      </w:r>
      <w:r>
        <w:t>下达的采购计划，仅适用于本竞争性磋商文件</w:t>
      </w:r>
    </w:p>
    <w:p>
      <w:pPr>
        <w:pStyle w:val="7"/>
        <w:spacing w:before="4"/>
        <w:ind w:left="682"/>
      </w:pPr>
      <w:r>
        <w:t>（以下简称“磋商文件”）中所叙述的项目。</w:t>
      </w:r>
    </w:p>
    <w:p>
      <w:pPr>
        <w:pStyle w:val="7"/>
        <w:spacing w:before="2"/>
        <w:rPr>
          <w:sz w:val="22"/>
        </w:rPr>
      </w:pPr>
    </w:p>
    <w:p>
      <w:pPr>
        <w:pStyle w:val="5"/>
        <w:numPr>
          <w:ilvl w:val="0"/>
          <w:numId w:val="3"/>
        </w:numPr>
        <w:tabs>
          <w:tab w:val="left" w:pos="995"/>
        </w:tabs>
        <w:spacing w:before="0" w:after="0" w:line="240" w:lineRule="auto"/>
        <w:ind w:left="994" w:right="0" w:hanging="313"/>
        <w:jc w:val="left"/>
      </w:pPr>
      <w:bookmarkStart w:id="11" w:name="2.采购方式、合格的供应商"/>
      <w:bookmarkEnd w:id="11"/>
      <w:r>
        <w:t>采购方式、合格的供应商</w:t>
      </w:r>
    </w:p>
    <w:p>
      <w:pPr>
        <w:pStyle w:val="7"/>
        <w:spacing w:before="2"/>
        <w:rPr>
          <w:b/>
          <w:sz w:val="22"/>
        </w:rPr>
      </w:pPr>
    </w:p>
    <w:p>
      <w:pPr>
        <w:pStyle w:val="16"/>
        <w:numPr>
          <w:ilvl w:val="1"/>
          <w:numId w:val="3"/>
        </w:numPr>
        <w:tabs>
          <w:tab w:val="left" w:pos="1643"/>
        </w:tabs>
        <w:spacing w:before="0" w:after="0" w:line="240" w:lineRule="auto"/>
        <w:ind w:left="1642" w:right="0" w:hanging="481"/>
        <w:jc w:val="left"/>
        <w:rPr>
          <w:sz w:val="24"/>
        </w:rPr>
      </w:pPr>
      <w:r>
        <w:rPr>
          <w:sz w:val="24"/>
        </w:rPr>
        <w:t>本次采购采取竞争性磋商方式。</w:t>
      </w:r>
    </w:p>
    <w:p>
      <w:pPr>
        <w:pStyle w:val="16"/>
        <w:numPr>
          <w:ilvl w:val="1"/>
          <w:numId w:val="3"/>
        </w:numPr>
        <w:tabs>
          <w:tab w:val="left" w:pos="1643"/>
        </w:tabs>
        <w:spacing w:before="160" w:after="0" w:line="240" w:lineRule="auto"/>
        <w:ind w:left="1642" w:right="0" w:hanging="481"/>
        <w:jc w:val="left"/>
        <w:rPr>
          <w:sz w:val="24"/>
        </w:rPr>
      </w:pPr>
      <w:r>
        <w:rPr>
          <w:sz w:val="24"/>
        </w:rPr>
        <w:t>合格的供应商：</w:t>
      </w:r>
    </w:p>
    <w:p>
      <w:pPr>
        <w:pStyle w:val="7"/>
        <w:spacing w:before="158"/>
        <w:ind w:left="682"/>
      </w:pPr>
      <w:r>
        <w:t>1、符合《中华人民共和国政府采购法》第22条的条件，并提供以下材料：</w:t>
      </w:r>
    </w:p>
    <w:p>
      <w:pPr>
        <w:pStyle w:val="16"/>
        <w:numPr>
          <w:ilvl w:val="0"/>
          <w:numId w:val="4"/>
        </w:numPr>
        <w:tabs>
          <w:tab w:val="left" w:pos="1524"/>
        </w:tabs>
        <w:spacing w:before="161" w:after="0" w:line="240" w:lineRule="auto"/>
        <w:ind w:left="1523" w:right="0" w:hanging="602"/>
        <w:jc w:val="left"/>
        <w:rPr>
          <w:sz w:val="24"/>
        </w:rPr>
      </w:pPr>
      <w:r>
        <w:rPr>
          <w:sz w:val="24"/>
        </w:rPr>
        <w:t>供应商营业执照等证明文件，自然人的身份证明。</w:t>
      </w:r>
    </w:p>
    <w:p>
      <w:pPr>
        <w:pStyle w:val="16"/>
        <w:numPr>
          <w:ilvl w:val="0"/>
          <w:numId w:val="4"/>
        </w:numPr>
        <w:tabs>
          <w:tab w:val="left" w:pos="1524"/>
        </w:tabs>
        <w:spacing w:before="158" w:after="0" w:line="240" w:lineRule="auto"/>
        <w:ind w:left="1523" w:right="0" w:hanging="602"/>
        <w:jc w:val="left"/>
        <w:rPr>
          <w:sz w:val="24"/>
        </w:rPr>
      </w:pPr>
      <w:r>
        <w:rPr>
          <w:sz w:val="24"/>
        </w:rPr>
        <w:t>财务状况报告，依法缴纳税收和社会保障资金的相关材料。</w:t>
      </w:r>
    </w:p>
    <w:p>
      <w:pPr>
        <w:pStyle w:val="16"/>
        <w:numPr>
          <w:ilvl w:val="0"/>
          <w:numId w:val="4"/>
        </w:numPr>
        <w:tabs>
          <w:tab w:val="left" w:pos="1524"/>
        </w:tabs>
        <w:spacing w:before="160" w:after="0" w:line="240" w:lineRule="auto"/>
        <w:ind w:left="1523" w:right="0" w:hanging="602"/>
        <w:jc w:val="left"/>
        <w:rPr>
          <w:sz w:val="24"/>
        </w:rPr>
      </w:pPr>
      <w:r>
        <w:rPr>
          <w:sz w:val="24"/>
        </w:rPr>
        <w:t>具备履行合同所必需的设备和专业技术能力的证明材料。</w:t>
      </w:r>
    </w:p>
    <w:p>
      <w:pPr>
        <w:pStyle w:val="16"/>
        <w:numPr>
          <w:ilvl w:val="0"/>
          <w:numId w:val="4"/>
        </w:numPr>
        <w:tabs>
          <w:tab w:val="left" w:pos="1524"/>
        </w:tabs>
        <w:spacing w:before="159" w:after="0" w:line="240" w:lineRule="auto"/>
        <w:ind w:left="1523" w:right="0" w:hanging="602"/>
        <w:jc w:val="left"/>
        <w:rPr>
          <w:sz w:val="24"/>
        </w:rPr>
      </w:pPr>
      <w:r>
        <w:rPr>
          <w:sz w:val="24"/>
        </w:rPr>
        <w:t>参加政府采购活动前3年内在经营活动中没有重大违法记录的书面声明。</w:t>
      </w:r>
    </w:p>
    <w:p>
      <w:pPr>
        <w:pStyle w:val="16"/>
        <w:numPr>
          <w:ilvl w:val="0"/>
          <w:numId w:val="4"/>
        </w:numPr>
        <w:tabs>
          <w:tab w:val="left" w:pos="1524"/>
        </w:tabs>
        <w:spacing w:before="160" w:after="0" w:line="362" w:lineRule="auto"/>
        <w:ind w:left="682" w:right="3301" w:firstLine="240"/>
        <w:jc w:val="left"/>
        <w:rPr>
          <w:sz w:val="24"/>
        </w:rPr>
      </w:pPr>
      <w:r>
        <w:rPr>
          <w:spacing w:val="-1"/>
          <w:sz w:val="24"/>
        </w:rPr>
        <w:t>具备法律、行政法规规定的其他条件的证明材料。</w:t>
      </w:r>
      <w:r>
        <w:rPr>
          <w:sz w:val="24"/>
        </w:rPr>
        <w:t>2、符合国家相关政策及法律法规的要求：</w:t>
      </w:r>
    </w:p>
    <w:p>
      <w:pPr>
        <w:pStyle w:val="16"/>
        <w:numPr>
          <w:ilvl w:val="0"/>
          <w:numId w:val="5"/>
        </w:numPr>
        <w:tabs>
          <w:tab w:val="left" w:pos="1526"/>
        </w:tabs>
        <w:spacing w:before="5" w:after="0" w:line="362" w:lineRule="auto"/>
        <w:ind w:left="682" w:right="1122" w:firstLine="240"/>
        <w:jc w:val="left"/>
        <w:rPr>
          <w:sz w:val="24"/>
        </w:rPr>
      </w:pPr>
      <w:r>
        <w:rPr>
          <w:spacing w:val="-1"/>
          <w:sz w:val="24"/>
        </w:rPr>
        <w:t>供应商须具备行政部门颁发的具备建筑工程施工总承包叁级</w:t>
      </w:r>
      <w:r>
        <w:rPr>
          <w:sz w:val="24"/>
        </w:rPr>
        <w:t>（含）</w:t>
      </w:r>
      <w:r>
        <w:rPr>
          <w:spacing w:val="-7"/>
          <w:sz w:val="24"/>
        </w:rPr>
        <w:t>以上</w:t>
      </w:r>
      <w:r>
        <w:rPr>
          <w:sz w:val="24"/>
        </w:rPr>
        <w:t>资质，并在人员、设备、资金等方面具有相应的施工能力；</w:t>
      </w:r>
    </w:p>
    <w:p>
      <w:pPr>
        <w:pStyle w:val="16"/>
        <w:numPr>
          <w:ilvl w:val="0"/>
          <w:numId w:val="5"/>
        </w:numPr>
        <w:tabs>
          <w:tab w:val="left" w:pos="1526"/>
        </w:tabs>
        <w:spacing w:before="5" w:after="0" w:line="362" w:lineRule="auto"/>
        <w:ind w:left="682" w:right="1120" w:firstLine="240"/>
        <w:jc w:val="left"/>
        <w:rPr>
          <w:sz w:val="24"/>
        </w:rPr>
      </w:pPr>
      <w:r>
        <w:rPr>
          <w:spacing w:val="-1"/>
          <w:sz w:val="24"/>
        </w:rPr>
        <w:t>磋商供应商拟派的项目经理须具备建筑工程专业二级</w:t>
      </w:r>
      <w:r>
        <w:rPr>
          <w:sz w:val="24"/>
        </w:rPr>
        <w:t>（含）</w:t>
      </w:r>
      <w:r>
        <w:rPr>
          <w:spacing w:val="-3"/>
          <w:sz w:val="24"/>
        </w:rPr>
        <w:t>以上建造师</w:t>
      </w:r>
      <w:r>
        <w:rPr>
          <w:sz w:val="24"/>
        </w:rPr>
        <w:t>资格，并注册在磋商供应商本单位（复印件加盖公章)；</w:t>
      </w:r>
    </w:p>
    <w:p>
      <w:pPr>
        <w:pStyle w:val="16"/>
        <w:numPr>
          <w:ilvl w:val="0"/>
          <w:numId w:val="5"/>
        </w:numPr>
        <w:tabs>
          <w:tab w:val="left" w:pos="1524"/>
        </w:tabs>
        <w:spacing w:before="5" w:after="0" w:line="240" w:lineRule="auto"/>
        <w:ind w:left="1523" w:right="0" w:hanging="602"/>
        <w:jc w:val="left"/>
        <w:rPr>
          <w:sz w:val="24"/>
        </w:rPr>
      </w:pPr>
      <w:r>
        <w:rPr>
          <w:sz w:val="24"/>
        </w:rPr>
        <w:t>省外磋商供应商须提供进青备案证明材料（复印件加盖公章)；</w:t>
      </w:r>
    </w:p>
    <w:p>
      <w:pPr>
        <w:pStyle w:val="16"/>
        <w:numPr>
          <w:ilvl w:val="0"/>
          <w:numId w:val="5"/>
        </w:numPr>
        <w:tabs>
          <w:tab w:val="left" w:pos="1524"/>
        </w:tabs>
        <w:spacing w:before="160" w:after="0" w:line="240" w:lineRule="auto"/>
        <w:ind w:left="1523" w:right="0" w:hanging="602"/>
        <w:jc w:val="left"/>
        <w:rPr>
          <w:sz w:val="24"/>
        </w:rPr>
      </w:pPr>
      <w:r>
        <w:fldChar w:fldCharType="begin"/>
      </w:r>
      <w:r>
        <w:instrText xml:space="preserve"> HYPERLINK "http://www.creditchina.gov.cn/" \h </w:instrText>
      </w:r>
      <w:r>
        <w:fldChar w:fldCharType="separate"/>
      </w:r>
      <w:r>
        <w:rPr>
          <w:sz w:val="24"/>
        </w:rPr>
        <w:t>经信用中国（www.creditchina.gov.cn</w:t>
      </w:r>
      <w:r>
        <w:rPr>
          <w:sz w:val="24"/>
        </w:rPr>
        <w:fldChar w:fldCharType="end"/>
      </w:r>
      <w:r>
        <w:rPr>
          <w:sz w:val="24"/>
        </w:rPr>
        <w:t>）、中国政府采购网</w:t>
      </w:r>
    </w:p>
    <w:p>
      <w:pPr>
        <w:pStyle w:val="7"/>
        <w:spacing w:before="158" w:line="364" w:lineRule="auto"/>
        <w:ind w:left="682" w:right="1121"/>
        <w:jc w:val="both"/>
      </w:pPr>
      <w:r>
        <w:fldChar w:fldCharType="begin"/>
      </w:r>
      <w:r>
        <w:instrText xml:space="preserve"> HYPERLINK "http://www.ccgp.gov.cn/" \h </w:instrText>
      </w:r>
      <w:r>
        <w:fldChar w:fldCharType="separate"/>
      </w:r>
      <w:r>
        <w:t>（www.ccgp.gov.cn</w:t>
      </w:r>
      <w:r>
        <w:fldChar w:fldCharType="end"/>
      </w:r>
      <w:r>
        <w:t>）等渠道查询后，列入失信被执行人、重大税收违法案件当</w:t>
      </w:r>
      <w:r>
        <w:rPr>
          <w:spacing w:val="-7"/>
        </w:rPr>
        <w:t>事人名单、政府采购严重违法失信行为记录名单的，取消磋商资格。</w:t>
      </w:r>
      <w:r>
        <w:t>（</w:t>
      </w:r>
      <w:r>
        <w:rPr>
          <w:spacing w:val="-10"/>
        </w:rPr>
        <w:t>提供“信</w:t>
      </w:r>
      <w:r>
        <w:t>用中国”网站信用报告，时间为磋商截止时间前</w:t>
      </w:r>
      <w:r>
        <w:rPr>
          <w:rFonts w:hint="eastAsia"/>
          <w:lang w:val="en-US" w:eastAsia="zh-CN"/>
        </w:rPr>
        <w:t>20</w:t>
      </w:r>
      <w:r>
        <w:t>天内）。</w:t>
      </w:r>
    </w:p>
    <w:p>
      <w:pPr>
        <w:pStyle w:val="7"/>
        <w:spacing w:line="364" w:lineRule="auto"/>
        <w:ind w:left="682" w:right="1122"/>
      </w:pPr>
      <w:r>
        <w:t>3、单位负责人为同一人或者存在直接控股、管理关系的不同供应商，不得参加同一合同项下的政府采购活动。否则，皆取消磋商资格；</w:t>
      </w:r>
    </w:p>
    <w:p>
      <w:pPr>
        <w:spacing w:after="0" w:line="364" w:lineRule="auto"/>
        <w:sectPr>
          <w:pgSz w:w="11910" w:h="16840"/>
          <w:pgMar w:top="1200" w:right="680" w:bottom="1280" w:left="1120" w:header="924" w:footer="1094" w:gutter="0"/>
          <w:cols w:space="720" w:num="1"/>
        </w:sectPr>
      </w:pPr>
    </w:p>
    <w:p>
      <w:pPr>
        <w:pStyle w:val="7"/>
        <w:spacing w:before="4"/>
        <w:rPr>
          <w:sz w:val="13"/>
        </w:rPr>
      </w:pPr>
    </w:p>
    <w:p>
      <w:pPr>
        <w:pStyle w:val="7"/>
        <w:spacing w:before="67" w:line="364" w:lineRule="auto"/>
        <w:ind w:left="682" w:right="1122"/>
      </w:pPr>
      <w:r>
        <w:t>4、为本采购项目提供整体设计、规范编制或者项目管理、监理、检测等服务的供应商，不得再参加该采购项目的其他采购活动；</w:t>
      </w:r>
    </w:p>
    <w:p>
      <w:pPr>
        <w:pStyle w:val="7"/>
        <w:spacing w:line="306" w:lineRule="exact"/>
        <w:ind w:left="682"/>
      </w:pPr>
      <w:r>
        <w:t>5、本项目不接受联合体磋商。</w:t>
      </w:r>
    </w:p>
    <w:p>
      <w:pPr>
        <w:pStyle w:val="7"/>
        <w:spacing w:before="3"/>
        <w:rPr>
          <w:sz w:val="34"/>
        </w:rPr>
      </w:pPr>
    </w:p>
    <w:p>
      <w:pPr>
        <w:pStyle w:val="5"/>
        <w:numPr>
          <w:ilvl w:val="0"/>
          <w:numId w:val="3"/>
        </w:numPr>
        <w:tabs>
          <w:tab w:val="left" w:pos="4412"/>
        </w:tabs>
        <w:spacing w:before="1" w:after="0" w:line="240" w:lineRule="auto"/>
        <w:ind w:left="4412" w:right="439" w:hanging="4412"/>
        <w:jc w:val="left"/>
      </w:pPr>
      <w:bookmarkStart w:id="12" w:name="3.磋商费用"/>
      <w:bookmarkEnd w:id="12"/>
      <w:bookmarkStart w:id="13" w:name="3.磋商费用"/>
      <w:bookmarkEnd w:id="13"/>
      <w:r>
        <w:t>磋商费用</w:t>
      </w:r>
    </w:p>
    <w:p>
      <w:pPr>
        <w:pStyle w:val="7"/>
        <w:spacing w:before="4"/>
        <w:rPr>
          <w:b/>
          <w:sz w:val="28"/>
        </w:rPr>
      </w:pPr>
    </w:p>
    <w:p>
      <w:pPr>
        <w:pStyle w:val="7"/>
        <w:spacing w:line="312" w:lineRule="auto"/>
        <w:ind w:left="682" w:right="1120" w:firstLine="360"/>
      </w:pPr>
      <w:r>
        <w:t>供应商应自愿承担与参加本次磋商活动有关的费用。采购代理机构对供应商发生的费用不承担任何责任。</w:t>
      </w:r>
    </w:p>
    <w:p>
      <w:pPr>
        <w:pStyle w:val="7"/>
        <w:spacing w:before="7"/>
        <w:rPr>
          <w:sz w:val="26"/>
        </w:rPr>
      </w:pPr>
    </w:p>
    <w:p>
      <w:pPr>
        <w:pStyle w:val="4"/>
        <w:spacing w:before="0"/>
      </w:pPr>
      <w:bookmarkStart w:id="14" w:name="_bookmark4"/>
      <w:bookmarkEnd w:id="14"/>
      <w:r>
        <w:t>二、磋商文件说明</w:t>
      </w:r>
    </w:p>
    <w:p>
      <w:pPr>
        <w:pStyle w:val="7"/>
        <w:spacing w:before="10"/>
        <w:rPr>
          <w:b/>
          <w:sz w:val="21"/>
        </w:rPr>
      </w:pPr>
    </w:p>
    <w:p>
      <w:pPr>
        <w:pStyle w:val="5"/>
        <w:numPr>
          <w:ilvl w:val="0"/>
          <w:numId w:val="3"/>
        </w:numPr>
        <w:tabs>
          <w:tab w:val="left" w:pos="966"/>
        </w:tabs>
        <w:spacing w:before="0" w:after="0" w:line="240" w:lineRule="auto"/>
        <w:ind w:left="965" w:right="0" w:hanging="284"/>
        <w:jc w:val="left"/>
      </w:pPr>
      <w:bookmarkStart w:id="15" w:name="4.磋商文件的构成"/>
      <w:bookmarkEnd w:id="15"/>
      <w:bookmarkStart w:id="16" w:name="4.磋商文件的构成"/>
      <w:bookmarkEnd w:id="16"/>
      <w:r>
        <w:t>磋商文件的构成</w:t>
      </w:r>
    </w:p>
    <w:p>
      <w:pPr>
        <w:pStyle w:val="7"/>
        <w:spacing w:before="1"/>
        <w:rPr>
          <w:b/>
          <w:sz w:val="28"/>
        </w:rPr>
      </w:pPr>
    </w:p>
    <w:p>
      <w:pPr>
        <w:pStyle w:val="16"/>
        <w:numPr>
          <w:ilvl w:val="1"/>
          <w:numId w:val="3"/>
        </w:numPr>
        <w:tabs>
          <w:tab w:val="left" w:pos="1643"/>
        </w:tabs>
        <w:spacing w:before="1" w:after="0" w:line="240" w:lineRule="auto"/>
        <w:ind w:left="1642" w:right="0" w:hanging="481"/>
        <w:jc w:val="left"/>
        <w:rPr>
          <w:sz w:val="24"/>
        </w:rPr>
      </w:pPr>
      <w:r>
        <w:rPr>
          <w:sz w:val="24"/>
        </w:rPr>
        <w:t>磋商文件包括：</w:t>
      </w:r>
    </w:p>
    <w:p>
      <w:pPr>
        <w:pStyle w:val="16"/>
        <w:numPr>
          <w:ilvl w:val="0"/>
          <w:numId w:val="6"/>
        </w:numPr>
        <w:tabs>
          <w:tab w:val="left" w:pos="1764"/>
        </w:tabs>
        <w:spacing w:before="93" w:after="0" w:line="240" w:lineRule="auto"/>
        <w:ind w:left="1763" w:right="0" w:hanging="602"/>
        <w:jc w:val="left"/>
        <w:rPr>
          <w:sz w:val="24"/>
        </w:rPr>
      </w:pPr>
      <w:r>
        <w:rPr>
          <w:sz w:val="24"/>
        </w:rPr>
        <w:t>竞争性磋商公告</w:t>
      </w:r>
    </w:p>
    <w:p>
      <w:pPr>
        <w:pStyle w:val="16"/>
        <w:numPr>
          <w:ilvl w:val="0"/>
          <w:numId w:val="6"/>
        </w:numPr>
        <w:tabs>
          <w:tab w:val="left" w:pos="1764"/>
        </w:tabs>
        <w:spacing w:before="93" w:after="0" w:line="240" w:lineRule="auto"/>
        <w:ind w:left="1763" w:right="0" w:hanging="602"/>
        <w:jc w:val="left"/>
        <w:rPr>
          <w:sz w:val="24"/>
        </w:rPr>
      </w:pPr>
      <w:r>
        <w:rPr>
          <w:sz w:val="24"/>
        </w:rPr>
        <w:t>供应商须知前附表</w:t>
      </w:r>
    </w:p>
    <w:p>
      <w:pPr>
        <w:pStyle w:val="16"/>
        <w:numPr>
          <w:ilvl w:val="0"/>
          <w:numId w:val="6"/>
        </w:numPr>
        <w:tabs>
          <w:tab w:val="left" w:pos="1764"/>
        </w:tabs>
        <w:spacing w:before="91" w:after="0" w:line="240" w:lineRule="auto"/>
        <w:ind w:left="1763" w:right="0" w:hanging="602"/>
        <w:jc w:val="left"/>
        <w:rPr>
          <w:sz w:val="24"/>
        </w:rPr>
      </w:pPr>
      <w:r>
        <w:rPr>
          <w:sz w:val="24"/>
        </w:rPr>
        <w:t>供应商须知</w:t>
      </w:r>
    </w:p>
    <w:p>
      <w:pPr>
        <w:pStyle w:val="16"/>
        <w:numPr>
          <w:ilvl w:val="0"/>
          <w:numId w:val="6"/>
        </w:numPr>
        <w:tabs>
          <w:tab w:val="left" w:pos="1764"/>
        </w:tabs>
        <w:spacing w:before="93" w:after="0" w:line="240" w:lineRule="auto"/>
        <w:ind w:left="1763" w:right="0" w:hanging="602"/>
        <w:jc w:val="left"/>
        <w:rPr>
          <w:sz w:val="24"/>
        </w:rPr>
      </w:pPr>
      <w:r>
        <w:rPr>
          <w:sz w:val="24"/>
        </w:rPr>
        <w:t>政府采购项目合同书范本</w:t>
      </w:r>
    </w:p>
    <w:p>
      <w:pPr>
        <w:pStyle w:val="16"/>
        <w:numPr>
          <w:ilvl w:val="0"/>
          <w:numId w:val="6"/>
        </w:numPr>
        <w:tabs>
          <w:tab w:val="left" w:pos="1764"/>
        </w:tabs>
        <w:spacing w:before="94" w:after="0" w:line="240" w:lineRule="auto"/>
        <w:ind w:left="1763" w:right="0" w:hanging="602"/>
        <w:jc w:val="left"/>
        <w:rPr>
          <w:sz w:val="24"/>
        </w:rPr>
      </w:pPr>
      <w:r>
        <w:rPr>
          <w:sz w:val="24"/>
        </w:rPr>
        <w:t>磋商响应文件格式</w:t>
      </w:r>
    </w:p>
    <w:p>
      <w:pPr>
        <w:pStyle w:val="16"/>
        <w:numPr>
          <w:ilvl w:val="0"/>
          <w:numId w:val="6"/>
        </w:numPr>
        <w:tabs>
          <w:tab w:val="left" w:pos="1764"/>
        </w:tabs>
        <w:spacing w:before="91" w:after="0" w:line="240" w:lineRule="auto"/>
        <w:ind w:left="1763" w:right="0" w:hanging="602"/>
        <w:jc w:val="left"/>
        <w:rPr>
          <w:sz w:val="24"/>
        </w:rPr>
      </w:pPr>
      <w:r>
        <w:rPr>
          <w:sz w:val="24"/>
        </w:rPr>
        <w:t>采购项目要求</w:t>
      </w:r>
    </w:p>
    <w:p>
      <w:pPr>
        <w:pStyle w:val="16"/>
        <w:numPr>
          <w:ilvl w:val="0"/>
          <w:numId w:val="6"/>
        </w:numPr>
        <w:tabs>
          <w:tab w:val="left" w:pos="1764"/>
        </w:tabs>
        <w:spacing w:before="93" w:after="0" w:line="240" w:lineRule="auto"/>
        <w:ind w:left="1763" w:right="0" w:hanging="602"/>
        <w:jc w:val="left"/>
        <w:rPr>
          <w:sz w:val="24"/>
        </w:rPr>
      </w:pPr>
      <w:r>
        <w:rPr>
          <w:sz w:val="24"/>
        </w:rPr>
        <w:t>采购过程中发生的澄清、变更和补充文件</w:t>
      </w:r>
    </w:p>
    <w:p>
      <w:pPr>
        <w:pStyle w:val="16"/>
        <w:numPr>
          <w:ilvl w:val="1"/>
          <w:numId w:val="3"/>
        </w:numPr>
        <w:tabs>
          <w:tab w:val="left" w:pos="1643"/>
        </w:tabs>
        <w:spacing w:before="93" w:after="0" w:line="312" w:lineRule="auto"/>
        <w:ind w:left="682" w:right="1021" w:firstLine="480"/>
        <w:jc w:val="left"/>
        <w:rPr>
          <w:sz w:val="24"/>
        </w:rPr>
      </w:pPr>
      <w:r>
        <w:rPr>
          <w:spacing w:val="-1"/>
          <w:sz w:val="24"/>
        </w:rPr>
        <w:t>供应商应认真阅读磋商文件中列示的事项、格式、条款和要求等内容。</w:t>
      </w:r>
      <w:r>
        <w:rPr>
          <w:spacing w:val="-5"/>
          <w:sz w:val="24"/>
        </w:rPr>
        <w:t>如果供应商未按磋商文件要求提交全部资料，或者对磋商文件未作出实质性响应的，将视为无效响应）。</w:t>
      </w:r>
    </w:p>
    <w:p>
      <w:pPr>
        <w:pStyle w:val="5"/>
        <w:numPr>
          <w:ilvl w:val="0"/>
          <w:numId w:val="3"/>
        </w:numPr>
        <w:tabs>
          <w:tab w:val="left" w:pos="966"/>
        </w:tabs>
        <w:spacing w:before="203" w:after="0" w:line="240" w:lineRule="auto"/>
        <w:ind w:left="965" w:right="0" w:hanging="284"/>
        <w:jc w:val="left"/>
      </w:pPr>
      <w:bookmarkStart w:id="17" w:name="5.采购过程的质疑"/>
      <w:bookmarkEnd w:id="17"/>
      <w:bookmarkStart w:id="18" w:name="5.采购过程的质疑"/>
      <w:bookmarkEnd w:id="18"/>
      <w:r>
        <w:t>采购过程的质疑</w:t>
      </w:r>
    </w:p>
    <w:p>
      <w:pPr>
        <w:pStyle w:val="7"/>
        <w:spacing w:before="4"/>
        <w:rPr>
          <w:b/>
          <w:sz w:val="28"/>
        </w:rPr>
      </w:pPr>
    </w:p>
    <w:p>
      <w:pPr>
        <w:pStyle w:val="7"/>
        <w:spacing w:line="312" w:lineRule="auto"/>
        <w:ind w:left="682" w:right="1121" w:firstLine="480"/>
        <w:jc w:val="both"/>
      </w:pPr>
      <w:r>
        <w:rPr>
          <w:spacing w:val="-8"/>
        </w:rPr>
        <w:t>参加磋商的供应商认为磋商文件、采购活动和成交结果使自己的权益受到损</w:t>
      </w:r>
      <w:r>
        <w:t>害的，可以在知道或者应知其权益受到损害之日起7</w:t>
      </w:r>
      <w:r>
        <w:rPr>
          <w:spacing w:val="-2"/>
        </w:rPr>
        <w:t>个工作日内以书面形式向采</w:t>
      </w:r>
      <w:r>
        <w:rPr>
          <w:spacing w:val="-7"/>
        </w:rPr>
        <w:t>购人或者采购代理机构提出质疑，不接受匿名质疑。采购人或采购代理机构在收</w:t>
      </w:r>
      <w:r>
        <w:t>到供应商的书面质疑后7</w:t>
      </w:r>
      <w:r>
        <w:rPr>
          <w:spacing w:val="-1"/>
        </w:rPr>
        <w:t>个工作日内予以答复，并将答复事宜以书面形式告知本</w:t>
      </w:r>
      <w:r>
        <w:t>项目的所有潜在供应商。</w:t>
      </w:r>
    </w:p>
    <w:p>
      <w:pPr>
        <w:pStyle w:val="7"/>
        <w:spacing w:before="1"/>
        <w:ind w:left="1162"/>
      </w:pPr>
      <w:r>
        <w:t>质疑时效期间的计算：</w:t>
      </w:r>
    </w:p>
    <w:p>
      <w:pPr>
        <w:pStyle w:val="16"/>
        <w:numPr>
          <w:ilvl w:val="0"/>
          <w:numId w:val="7"/>
        </w:numPr>
        <w:tabs>
          <w:tab w:val="left" w:pos="1766"/>
        </w:tabs>
        <w:spacing w:before="93" w:after="0" w:line="312" w:lineRule="auto"/>
        <w:ind w:left="682" w:right="1120" w:firstLine="480"/>
        <w:jc w:val="left"/>
        <w:rPr>
          <w:sz w:val="24"/>
        </w:rPr>
      </w:pPr>
      <w:r>
        <w:rPr>
          <w:spacing w:val="-1"/>
          <w:sz w:val="24"/>
        </w:rPr>
        <w:t>对可以质疑的磋商文件提出质疑的，为收到磋商文件之日或磋商文件</w:t>
      </w:r>
      <w:r>
        <w:rPr>
          <w:sz w:val="24"/>
        </w:rPr>
        <w:t>公告期限届满之日；</w:t>
      </w:r>
    </w:p>
    <w:p>
      <w:pPr>
        <w:pStyle w:val="16"/>
        <w:numPr>
          <w:ilvl w:val="0"/>
          <w:numId w:val="7"/>
        </w:numPr>
        <w:tabs>
          <w:tab w:val="left" w:pos="1764"/>
        </w:tabs>
        <w:spacing w:before="0" w:after="0" w:line="307" w:lineRule="exact"/>
        <w:ind w:left="1763" w:right="0" w:hanging="602"/>
        <w:jc w:val="left"/>
        <w:rPr>
          <w:sz w:val="24"/>
        </w:rPr>
      </w:pPr>
      <w:r>
        <w:rPr>
          <w:sz w:val="24"/>
        </w:rPr>
        <w:t>对采购过程提出质疑的，为采购程序各环节结束之日；</w:t>
      </w:r>
    </w:p>
    <w:p>
      <w:pPr>
        <w:spacing w:after="0" w:line="307" w:lineRule="exact"/>
        <w:jc w:val="left"/>
        <w:rPr>
          <w:sz w:val="24"/>
        </w:rPr>
        <w:sectPr>
          <w:pgSz w:w="11910" w:h="16840"/>
          <w:pgMar w:top="1200" w:right="680" w:bottom="1280" w:left="1120" w:header="924" w:footer="1094" w:gutter="0"/>
          <w:cols w:space="720" w:num="1"/>
        </w:sectPr>
      </w:pPr>
    </w:p>
    <w:p>
      <w:pPr>
        <w:pStyle w:val="7"/>
        <w:spacing w:before="6"/>
        <w:rPr>
          <w:sz w:val="19"/>
        </w:rPr>
      </w:pPr>
    </w:p>
    <w:p>
      <w:pPr>
        <w:pStyle w:val="16"/>
        <w:numPr>
          <w:ilvl w:val="0"/>
          <w:numId w:val="7"/>
        </w:numPr>
        <w:tabs>
          <w:tab w:val="left" w:pos="1764"/>
        </w:tabs>
        <w:spacing w:before="67" w:after="0" w:line="240" w:lineRule="auto"/>
        <w:ind w:left="1763" w:right="0" w:hanging="602"/>
        <w:jc w:val="left"/>
        <w:rPr>
          <w:sz w:val="24"/>
        </w:rPr>
      </w:pPr>
      <w:r>
        <w:rPr>
          <w:sz w:val="24"/>
        </w:rPr>
        <w:t>对成交结果提出质疑的，为成交公告期限届满之日。</w:t>
      </w:r>
    </w:p>
    <w:p>
      <w:pPr>
        <w:pStyle w:val="7"/>
        <w:spacing w:before="1"/>
        <w:rPr>
          <w:sz w:val="23"/>
        </w:rPr>
      </w:pPr>
    </w:p>
    <w:p>
      <w:pPr>
        <w:pStyle w:val="5"/>
        <w:numPr>
          <w:ilvl w:val="0"/>
          <w:numId w:val="3"/>
        </w:numPr>
        <w:tabs>
          <w:tab w:val="left" w:pos="966"/>
        </w:tabs>
        <w:spacing w:before="0" w:after="0" w:line="240" w:lineRule="auto"/>
        <w:ind w:left="965" w:right="0" w:hanging="284"/>
        <w:jc w:val="left"/>
      </w:pPr>
      <w:bookmarkStart w:id="19" w:name="6.磋商文件的澄清、修改"/>
      <w:bookmarkEnd w:id="19"/>
      <w:bookmarkStart w:id="20" w:name="6.磋商文件的澄清、修改"/>
      <w:bookmarkEnd w:id="20"/>
      <w:r>
        <w:t>磋商文件的澄清、修改</w:t>
      </w:r>
    </w:p>
    <w:p>
      <w:pPr>
        <w:pStyle w:val="7"/>
        <w:spacing w:before="4"/>
        <w:rPr>
          <w:b/>
          <w:sz w:val="28"/>
        </w:rPr>
      </w:pPr>
    </w:p>
    <w:p>
      <w:pPr>
        <w:pStyle w:val="16"/>
        <w:numPr>
          <w:ilvl w:val="1"/>
          <w:numId w:val="3"/>
        </w:numPr>
        <w:tabs>
          <w:tab w:val="left" w:pos="1643"/>
        </w:tabs>
        <w:spacing w:before="0" w:after="0" w:line="312" w:lineRule="auto"/>
        <w:ind w:left="682" w:right="1121" w:firstLine="480"/>
        <w:jc w:val="both"/>
        <w:rPr>
          <w:sz w:val="24"/>
        </w:rPr>
      </w:pPr>
      <w:r>
        <w:rPr>
          <w:spacing w:val="-11"/>
          <w:sz w:val="24"/>
        </w:rPr>
        <w:t>在磋商截止时间前，采购人或采购代理机构可对磋商文件进行必要的修</w:t>
      </w:r>
      <w:r>
        <w:rPr>
          <w:sz w:val="24"/>
        </w:rPr>
        <w:t>改或者澄清。</w:t>
      </w:r>
    </w:p>
    <w:p>
      <w:pPr>
        <w:pStyle w:val="16"/>
        <w:numPr>
          <w:ilvl w:val="1"/>
          <w:numId w:val="3"/>
        </w:numPr>
        <w:tabs>
          <w:tab w:val="left" w:pos="1643"/>
        </w:tabs>
        <w:spacing w:before="0" w:after="0" w:line="312" w:lineRule="auto"/>
        <w:ind w:left="682" w:right="1121" w:firstLine="480"/>
        <w:jc w:val="both"/>
        <w:rPr>
          <w:sz w:val="24"/>
        </w:rPr>
      </w:pPr>
      <w:r>
        <w:rPr>
          <w:spacing w:val="-8"/>
          <w:sz w:val="24"/>
        </w:rPr>
        <w:t>提交首次响应文件截止之日前，采购人、采购代理机构或者磋商小组可</w:t>
      </w:r>
      <w:r>
        <w:rPr>
          <w:spacing w:val="-6"/>
          <w:sz w:val="24"/>
        </w:rPr>
        <w:t>以对已发出的磋商文件进行必要的澄清或者修改，澄清或者修改的内容作为磋商</w:t>
      </w:r>
      <w:r>
        <w:rPr>
          <w:spacing w:val="-8"/>
          <w:sz w:val="24"/>
        </w:rPr>
        <w:t>文件的组成部分。澄清或者修改的内容可能影响响应文件编制的，采购人、采购</w:t>
      </w:r>
      <w:r>
        <w:rPr>
          <w:sz w:val="24"/>
        </w:rPr>
        <w:t>代理机构应当在提交首次响应文件截止时间至少5</w:t>
      </w:r>
      <w:r>
        <w:rPr>
          <w:spacing w:val="-1"/>
          <w:sz w:val="24"/>
        </w:rPr>
        <w:t>日前，以书面形式通知所有获</w:t>
      </w:r>
      <w:r>
        <w:rPr>
          <w:spacing w:val="-7"/>
          <w:sz w:val="24"/>
        </w:rPr>
        <w:t>取磋商文件的供应商并在《青海省公共资源交易网》、《青海政府采购网》上发</w:t>
      </w:r>
      <w:r>
        <w:rPr>
          <w:sz w:val="24"/>
        </w:rPr>
        <w:t>布变更公告；不足5</w:t>
      </w:r>
      <w:r>
        <w:rPr>
          <w:spacing w:val="-1"/>
          <w:sz w:val="24"/>
        </w:rPr>
        <w:t>日的，采购人、采购代理机构应当顺延提交首次响应文件截</w:t>
      </w:r>
      <w:r>
        <w:rPr>
          <w:sz w:val="24"/>
        </w:rPr>
        <w:t>止时间。</w:t>
      </w:r>
    </w:p>
    <w:p>
      <w:pPr>
        <w:pStyle w:val="16"/>
        <w:numPr>
          <w:ilvl w:val="1"/>
          <w:numId w:val="3"/>
        </w:numPr>
        <w:tabs>
          <w:tab w:val="left" w:pos="1643"/>
        </w:tabs>
        <w:spacing w:before="2" w:after="0" w:line="312" w:lineRule="auto"/>
        <w:ind w:left="682" w:right="1021" w:firstLine="480"/>
        <w:jc w:val="left"/>
        <w:rPr>
          <w:sz w:val="24"/>
        </w:rPr>
      </w:pPr>
      <w:r>
        <w:rPr>
          <w:spacing w:val="-8"/>
          <w:sz w:val="24"/>
        </w:rPr>
        <w:t>在磋商截止时间前，采购人或采购代理机构可以视采购具体情况，延长</w:t>
      </w:r>
      <w:r>
        <w:rPr>
          <w:spacing w:val="-10"/>
          <w:sz w:val="24"/>
        </w:rPr>
        <w:t xml:space="preserve">磋商截止时间，但至少应当在磋商文件要求提交首次响应文件截止时间 </w:t>
      </w:r>
      <w:r>
        <w:rPr>
          <w:sz w:val="24"/>
        </w:rPr>
        <w:t>3</w:t>
      </w:r>
      <w:r>
        <w:rPr>
          <w:spacing w:val="-20"/>
          <w:sz w:val="24"/>
        </w:rPr>
        <w:t xml:space="preserve"> 日前， </w:t>
      </w:r>
      <w:r>
        <w:rPr>
          <w:sz w:val="24"/>
        </w:rPr>
        <w:t>将变更时间书面通知所有接收磋商文件的供应商，并在《青海省公共资源交易网》、《青海政府采购网》上发布变更公告。</w:t>
      </w:r>
    </w:p>
    <w:p>
      <w:pPr>
        <w:pStyle w:val="7"/>
      </w:pPr>
    </w:p>
    <w:p>
      <w:pPr>
        <w:pStyle w:val="7"/>
        <w:spacing w:before="2"/>
        <w:rPr>
          <w:sz w:val="26"/>
        </w:rPr>
      </w:pPr>
    </w:p>
    <w:p>
      <w:pPr>
        <w:pStyle w:val="4"/>
        <w:spacing w:before="0"/>
      </w:pPr>
      <w:bookmarkStart w:id="21" w:name="三、响应文件的编制"/>
      <w:bookmarkEnd w:id="21"/>
      <w:bookmarkStart w:id="22" w:name="_bookmark5"/>
      <w:bookmarkEnd w:id="22"/>
      <w:r>
        <w:t>三、响应文件的编制</w:t>
      </w:r>
    </w:p>
    <w:p>
      <w:pPr>
        <w:pStyle w:val="7"/>
        <w:rPr>
          <w:b/>
          <w:sz w:val="30"/>
        </w:rPr>
      </w:pPr>
    </w:p>
    <w:p>
      <w:pPr>
        <w:pStyle w:val="7"/>
        <w:spacing w:before="8"/>
        <w:rPr>
          <w:b/>
          <w:sz w:val="41"/>
        </w:rPr>
      </w:pPr>
    </w:p>
    <w:p>
      <w:pPr>
        <w:pStyle w:val="5"/>
        <w:numPr>
          <w:ilvl w:val="0"/>
          <w:numId w:val="3"/>
        </w:numPr>
        <w:tabs>
          <w:tab w:val="left" w:pos="966"/>
        </w:tabs>
        <w:spacing w:before="0" w:after="0" w:line="240" w:lineRule="auto"/>
        <w:ind w:left="965" w:right="0" w:hanging="284"/>
        <w:jc w:val="left"/>
      </w:pPr>
      <w:bookmarkStart w:id="23" w:name="7.响应文件的语言及度量衡单位"/>
      <w:bookmarkEnd w:id="23"/>
      <w:bookmarkStart w:id="24" w:name="7.响应文件的语言及度量衡单位"/>
      <w:bookmarkEnd w:id="24"/>
      <w:r>
        <w:t>响应文件的语言及度量衡单位</w:t>
      </w:r>
    </w:p>
    <w:p>
      <w:pPr>
        <w:pStyle w:val="7"/>
        <w:spacing w:before="4"/>
        <w:rPr>
          <w:b/>
          <w:sz w:val="28"/>
        </w:rPr>
      </w:pPr>
    </w:p>
    <w:p>
      <w:pPr>
        <w:pStyle w:val="16"/>
        <w:numPr>
          <w:ilvl w:val="1"/>
          <w:numId w:val="3"/>
        </w:numPr>
        <w:tabs>
          <w:tab w:val="left" w:pos="1648"/>
        </w:tabs>
        <w:spacing w:before="0" w:after="0" w:line="312" w:lineRule="auto"/>
        <w:ind w:left="682" w:right="1122" w:firstLine="480"/>
        <w:jc w:val="left"/>
        <w:rPr>
          <w:sz w:val="24"/>
        </w:rPr>
      </w:pPr>
      <w:r>
        <w:rPr>
          <w:spacing w:val="1"/>
          <w:sz w:val="24"/>
        </w:rPr>
        <w:t>供应商提交的响应文件以及供应商与采购代理机构就此磋商发生的所有来往函电均应使用简体中文。</w:t>
      </w:r>
    </w:p>
    <w:p>
      <w:pPr>
        <w:pStyle w:val="16"/>
        <w:numPr>
          <w:ilvl w:val="1"/>
          <w:numId w:val="3"/>
        </w:numPr>
        <w:tabs>
          <w:tab w:val="left" w:pos="1643"/>
        </w:tabs>
        <w:spacing w:before="0" w:after="0" w:line="312" w:lineRule="auto"/>
        <w:ind w:left="682" w:right="1121" w:firstLine="480"/>
        <w:jc w:val="left"/>
        <w:rPr>
          <w:sz w:val="24"/>
        </w:rPr>
      </w:pPr>
      <w:r>
        <w:rPr>
          <w:spacing w:val="-8"/>
          <w:sz w:val="24"/>
        </w:rPr>
        <w:t>除磋商文件中另有规定外，响应文件所使用的度量衡单位，均须采用国</w:t>
      </w:r>
      <w:r>
        <w:rPr>
          <w:sz w:val="24"/>
        </w:rPr>
        <w:t>家法定计量单位。</w:t>
      </w:r>
    </w:p>
    <w:p>
      <w:pPr>
        <w:pStyle w:val="16"/>
        <w:numPr>
          <w:ilvl w:val="1"/>
          <w:numId w:val="3"/>
        </w:numPr>
        <w:tabs>
          <w:tab w:val="left" w:pos="1643"/>
        </w:tabs>
        <w:spacing w:before="2" w:after="0" w:line="312" w:lineRule="auto"/>
        <w:ind w:left="682" w:right="1121" w:firstLine="480"/>
        <w:jc w:val="left"/>
        <w:rPr>
          <w:sz w:val="24"/>
        </w:rPr>
      </w:pPr>
      <w:r>
        <w:rPr>
          <w:spacing w:val="-10"/>
          <w:sz w:val="24"/>
        </w:rPr>
        <w:t>附有外文资料的，须翻译成中文并加盖供应商公章，如果翻译的中文资</w:t>
      </w:r>
      <w:r>
        <w:rPr>
          <w:sz w:val="24"/>
        </w:rPr>
        <w:t>料与外文资料存在差异和矛盾时，以中文资料为准。其准确性由供应商负责。</w:t>
      </w:r>
    </w:p>
    <w:p>
      <w:pPr>
        <w:pStyle w:val="5"/>
        <w:numPr>
          <w:ilvl w:val="0"/>
          <w:numId w:val="3"/>
        </w:numPr>
        <w:tabs>
          <w:tab w:val="left" w:pos="966"/>
        </w:tabs>
        <w:spacing w:before="202" w:after="0" w:line="240" w:lineRule="auto"/>
        <w:ind w:left="965" w:right="0" w:hanging="284"/>
        <w:jc w:val="left"/>
      </w:pPr>
      <w:bookmarkStart w:id="25" w:name="8.磋商报价及币种"/>
      <w:bookmarkEnd w:id="25"/>
      <w:bookmarkStart w:id="26" w:name="8.磋商报价及币种"/>
      <w:bookmarkEnd w:id="26"/>
      <w:r>
        <w:t>磋商报价及币种</w:t>
      </w:r>
    </w:p>
    <w:p>
      <w:pPr>
        <w:pStyle w:val="7"/>
        <w:spacing w:before="4"/>
        <w:rPr>
          <w:b/>
          <w:sz w:val="28"/>
        </w:rPr>
      </w:pPr>
    </w:p>
    <w:p>
      <w:pPr>
        <w:pStyle w:val="16"/>
        <w:numPr>
          <w:ilvl w:val="1"/>
          <w:numId w:val="3"/>
        </w:numPr>
        <w:tabs>
          <w:tab w:val="left" w:pos="1643"/>
        </w:tabs>
        <w:spacing w:before="0" w:after="0" w:line="312" w:lineRule="auto"/>
        <w:ind w:left="682" w:right="1121" w:firstLine="480"/>
        <w:jc w:val="both"/>
        <w:rPr>
          <w:sz w:val="24"/>
        </w:rPr>
      </w:pPr>
      <w:r>
        <w:rPr>
          <w:spacing w:val="-6"/>
          <w:sz w:val="24"/>
        </w:rPr>
        <w:t>磋商报价为完成本项目的所有费用的总报价，应包括工程的施工费、人</w:t>
      </w:r>
      <w:r>
        <w:rPr>
          <w:spacing w:val="-12"/>
          <w:sz w:val="24"/>
        </w:rPr>
        <w:t>工费、保险费、税金及不可预见费等全部费用，若磋商报价不能完全包括上述内</w:t>
      </w:r>
      <w:r>
        <w:rPr>
          <w:sz w:val="24"/>
        </w:rPr>
        <w:t>容，将被认为非实质性响应；</w:t>
      </w:r>
    </w:p>
    <w:p>
      <w:pPr>
        <w:spacing w:after="0" w:line="312" w:lineRule="auto"/>
        <w:jc w:val="both"/>
        <w:rPr>
          <w:sz w:val="24"/>
        </w:rPr>
        <w:sectPr>
          <w:pgSz w:w="11910" w:h="16840"/>
          <w:pgMar w:top="1200" w:right="680" w:bottom="1280" w:left="1120" w:header="924" w:footer="1094" w:gutter="0"/>
          <w:cols w:space="720" w:num="1"/>
        </w:sectPr>
      </w:pPr>
    </w:p>
    <w:p>
      <w:pPr>
        <w:pStyle w:val="7"/>
        <w:spacing w:before="6"/>
        <w:rPr>
          <w:sz w:val="19"/>
        </w:rPr>
      </w:pPr>
    </w:p>
    <w:p>
      <w:pPr>
        <w:pStyle w:val="16"/>
        <w:numPr>
          <w:ilvl w:val="1"/>
          <w:numId w:val="3"/>
        </w:numPr>
        <w:tabs>
          <w:tab w:val="left" w:pos="1643"/>
        </w:tabs>
        <w:spacing w:before="67" w:after="0" w:line="312" w:lineRule="auto"/>
        <w:ind w:left="682" w:right="1121" w:firstLine="480"/>
        <w:jc w:val="both"/>
        <w:rPr>
          <w:sz w:val="24"/>
        </w:rPr>
      </w:pPr>
      <w:r>
        <w:rPr>
          <w:spacing w:val="-9"/>
          <w:sz w:val="24"/>
        </w:rPr>
        <w:t>供应商必须如实填写“技术条款偏离表”，应按照磋商项目要求中所列</w:t>
      </w:r>
      <w:r>
        <w:rPr>
          <w:spacing w:val="-8"/>
          <w:sz w:val="24"/>
        </w:rPr>
        <w:t>出的指标逐项填写，不得遗漏，不得擅自修改。供应商必须对应磋商文件“采购</w:t>
      </w:r>
      <w:r>
        <w:rPr>
          <w:spacing w:val="-9"/>
          <w:sz w:val="24"/>
        </w:rPr>
        <w:t>项目技术要求”项内容逐条响应，在指标栏中列出具体的技术指标；以采购人需</w:t>
      </w:r>
      <w:r>
        <w:rPr>
          <w:spacing w:val="-1"/>
          <w:sz w:val="24"/>
        </w:rPr>
        <w:t>求为最低指标要求，供应商对超出或不满足最低指标要求的指标需列出＋、-偏差，并做详细说明，如果只注明“＋”、“-”或未填写，将视为该项指标不符</w:t>
      </w:r>
      <w:r>
        <w:rPr>
          <w:sz w:val="24"/>
        </w:rPr>
        <w:t>合。</w:t>
      </w:r>
    </w:p>
    <w:p>
      <w:pPr>
        <w:pStyle w:val="16"/>
        <w:numPr>
          <w:ilvl w:val="1"/>
          <w:numId w:val="3"/>
        </w:numPr>
        <w:tabs>
          <w:tab w:val="left" w:pos="1643"/>
        </w:tabs>
        <w:spacing w:before="1" w:after="0" w:line="312" w:lineRule="auto"/>
        <w:ind w:left="682" w:right="1121" w:firstLine="480"/>
        <w:jc w:val="both"/>
        <w:rPr>
          <w:sz w:val="24"/>
        </w:rPr>
      </w:pPr>
      <w:r>
        <w:rPr>
          <w:spacing w:val="-6"/>
          <w:sz w:val="24"/>
        </w:rPr>
        <w:t>供应商应根据磋商文件规定的格式完整填写所有内容，并保证所提供的</w:t>
      </w:r>
      <w:r>
        <w:rPr>
          <w:sz w:val="24"/>
        </w:rPr>
        <w:t>全部资料真实可信，自愿承担相应责任。</w:t>
      </w:r>
    </w:p>
    <w:p>
      <w:pPr>
        <w:pStyle w:val="16"/>
        <w:numPr>
          <w:ilvl w:val="1"/>
          <w:numId w:val="3"/>
        </w:numPr>
        <w:tabs>
          <w:tab w:val="left" w:pos="1643"/>
        </w:tabs>
        <w:spacing w:before="2" w:after="0" w:line="240" w:lineRule="auto"/>
        <w:ind w:left="1642" w:right="0" w:hanging="481"/>
        <w:jc w:val="both"/>
        <w:rPr>
          <w:sz w:val="24"/>
        </w:rPr>
      </w:pPr>
      <w:r>
        <w:rPr>
          <w:sz w:val="24"/>
        </w:rPr>
        <w:t>磋商报价为闭口价，即成交后在合同有效期内价格不变。</w:t>
      </w:r>
    </w:p>
    <w:p>
      <w:pPr>
        <w:pStyle w:val="16"/>
        <w:numPr>
          <w:ilvl w:val="1"/>
          <w:numId w:val="3"/>
        </w:numPr>
        <w:tabs>
          <w:tab w:val="left" w:pos="1643"/>
        </w:tabs>
        <w:spacing w:before="91" w:after="0" w:line="240" w:lineRule="auto"/>
        <w:ind w:left="1642" w:right="0" w:hanging="481"/>
        <w:jc w:val="both"/>
        <w:rPr>
          <w:sz w:val="24"/>
        </w:rPr>
      </w:pPr>
      <w:r>
        <w:rPr>
          <w:sz w:val="24"/>
        </w:rPr>
        <w:t>磋商币种是人民币。</w:t>
      </w:r>
    </w:p>
    <w:p>
      <w:pPr>
        <w:pStyle w:val="7"/>
        <w:spacing w:before="1"/>
        <w:rPr>
          <w:sz w:val="23"/>
        </w:rPr>
      </w:pPr>
    </w:p>
    <w:p>
      <w:pPr>
        <w:pStyle w:val="5"/>
        <w:numPr>
          <w:ilvl w:val="0"/>
          <w:numId w:val="3"/>
        </w:numPr>
        <w:tabs>
          <w:tab w:val="left" w:pos="966"/>
        </w:tabs>
        <w:spacing w:before="0" w:after="0" w:line="240" w:lineRule="auto"/>
        <w:ind w:left="965" w:right="0" w:hanging="284"/>
        <w:jc w:val="left"/>
      </w:pPr>
      <w:bookmarkStart w:id="27" w:name="9.磋商保证金"/>
      <w:bookmarkEnd w:id="27"/>
      <w:bookmarkStart w:id="28" w:name="9.磋商保证金"/>
      <w:bookmarkEnd w:id="28"/>
      <w:r>
        <w:t>磋商保证金</w:t>
      </w:r>
    </w:p>
    <w:p>
      <w:pPr>
        <w:pStyle w:val="7"/>
        <w:spacing w:before="4"/>
        <w:rPr>
          <w:b/>
          <w:sz w:val="28"/>
        </w:rPr>
      </w:pPr>
    </w:p>
    <w:p>
      <w:pPr>
        <w:pStyle w:val="16"/>
        <w:numPr>
          <w:ilvl w:val="1"/>
          <w:numId w:val="3"/>
        </w:numPr>
        <w:tabs>
          <w:tab w:val="left" w:pos="1643"/>
        </w:tabs>
        <w:spacing w:before="0" w:after="0" w:line="312" w:lineRule="auto"/>
        <w:ind w:left="682" w:right="1121" w:firstLine="480"/>
        <w:jc w:val="left"/>
        <w:rPr>
          <w:sz w:val="24"/>
        </w:rPr>
      </w:pPr>
      <w:r>
        <w:rPr>
          <w:spacing w:val="-5"/>
          <w:sz w:val="24"/>
        </w:rPr>
        <w:t>供应商应将磋商保证金缴款证明做为磋商响应文件的内容一并提供。交</w:t>
      </w:r>
      <w:r>
        <w:rPr>
          <w:sz w:val="24"/>
        </w:rPr>
        <w:t>纳的磋商保证金用于因供应商的行为使本次采购活动受到损失的抵项。</w:t>
      </w:r>
    </w:p>
    <w:p>
      <w:pPr>
        <w:pStyle w:val="16"/>
        <w:numPr>
          <w:ilvl w:val="1"/>
          <w:numId w:val="3"/>
        </w:numPr>
        <w:tabs>
          <w:tab w:val="left" w:pos="1643"/>
        </w:tabs>
        <w:spacing w:before="0" w:after="0" w:line="312" w:lineRule="auto"/>
        <w:ind w:left="682" w:right="1021" w:firstLine="480"/>
        <w:jc w:val="left"/>
        <w:rPr>
          <w:sz w:val="24"/>
        </w:rPr>
      </w:pPr>
      <w:r>
        <w:rPr>
          <w:spacing w:val="-1"/>
          <w:sz w:val="24"/>
        </w:rPr>
        <w:t xml:space="preserve">供应商应在磋商截止时间前将磋商保证金交纳到采购文件指定的账户， </w:t>
      </w:r>
      <w:r>
        <w:rPr>
          <w:sz w:val="24"/>
        </w:rPr>
        <w:t>以银行到账时间为准。</w:t>
      </w:r>
    </w:p>
    <w:p>
      <w:pPr>
        <w:pStyle w:val="16"/>
        <w:numPr>
          <w:ilvl w:val="1"/>
          <w:numId w:val="3"/>
        </w:numPr>
        <w:tabs>
          <w:tab w:val="left" w:pos="1643"/>
        </w:tabs>
        <w:spacing w:before="0" w:after="0" w:line="312" w:lineRule="auto"/>
        <w:ind w:left="682" w:right="1121" w:firstLine="480"/>
        <w:jc w:val="left"/>
        <w:rPr>
          <w:sz w:val="24"/>
        </w:rPr>
      </w:pPr>
      <w:r>
        <w:rPr>
          <w:spacing w:val="-9"/>
          <w:sz w:val="24"/>
        </w:rPr>
        <w:t>磋商保证金应当通过银行转账、电汇的形式必须从供应商基本账户直接</w:t>
      </w:r>
      <w:r>
        <w:rPr>
          <w:sz w:val="24"/>
        </w:rPr>
        <w:t>汇（转）入采购文件指定的账户。</w:t>
      </w:r>
    </w:p>
    <w:p>
      <w:pPr>
        <w:pStyle w:val="16"/>
        <w:numPr>
          <w:ilvl w:val="1"/>
          <w:numId w:val="3"/>
        </w:numPr>
        <w:tabs>
          <w:tab w:val="left" w:pos="1648"/>
        </w:tabs>
        <w:spacing w:before="2" w:after="0" w:line="312" w:lineRule="auto"/>
        <w:ind w:left="682" w:right="1122" w:firstLine="480"/>
        <w:jc w:val="left"/>
        <w:rPr>
          <w:sz w:val="24"/>
        </w:rPr>
      </w:pPr>
      <w:r>
        <w:rPr>
          <w:spacing w:val="1"/>
          <w:sz w:val="24"/>
        </w:rPr>
        <w:t>未按磋商文件要求在规定时间前缴纳规定数额磋商保证金的响应文件将被拒绝。</w:t>
      </w:r>
    </w:p>
    <w:p>
      <w:pPr>
        <w:pStyle w:val="16"/>
        <w:numPr>
          <w:ilvl w:val="1"/>
          <w:numId w:val="3"/>
        </w:numPr>
        <w:tabs>
          <w:tab w:val="left" w:pos="1643"/>
        </w:tabs>
        <w:spacing w:before="0" w:after="0" w:line="312" w:lineRule="auto"/>
        <w:ind w:left="682" w:right="1122" w:firstLine="480"/>
        <w:jc w:val="left"/>
        <w:rPr>
          <w:sz w:val="24"/>
        </w:rPr>
      </w:pPr>
      <w:r>
        <w:rPr>
          <w:sz w:val="24"/>
        </w:rPr>
        <w:t>未成交供应商的磋商保证金应当在成交通知书发出之日起5</w:t>
      </w:r>
      <w:r>
        <w:rPr>
          <w:spacing w:val="-3"/>
          <w:sz w:val="24"/>
        </w:rPr>
        <w:t>个工作日内</w:t>
      </w:r>
      <w:r>
        <w:rPr>
          <w:sz w:val="24"/>
        </w:rPr>
        <w:t>退还；成交供应商的磋商保证金应当在采购合同签订后5个工作日内退还。</w:t>
      </w:r>
    </w:p>
    <w:p>
      <w:pPr>
        <w:pStyle w:val="16"/>
        <w:numPr>
          <w:ilvl w:val="1"/>
          <w:numId w:val="3"/>
        </w:numPr>
        <w:tabs>
          <w:tab w:val="left" w:pos="1643"/>
        </w:tabs>
        <w:spacing w:before="0" w:after="0" w:line="312" w:lineRule="auto"/>
        <w:ind w:left="1642" w:right="3421" w:hanging="480"/>
        <w:jc w:val="left"/>
        <w:rPr>
          <w:sz w:val="24"/>
        </w:rPr>
      </w:pPr>
      <w:r>
        <mc:AlternateContent>
          <mc:Choice Requires="wpg">
            <w:drawing>
              <wp:anchor distT="0" distB="0" distL="114300" distR="114300" simplePos="0" relativeHeight="251661312" behindDoc="1" locked="0" layoutInCell="1" allowOverlap="1">
                <wp:simplePos x="0" y="0"/>
                <wp:positionH relativeFrom="page">
                  <wp:posOffset>1449070</wp:posOffset>
                </wp:positionH>
                <wp:positionV relativeFrom="paragraph">
                  <wp:posOffset>277495</wp:posOffset>
                </wp:positionV>
                <wp:extent cx="153035" cy="153035"/>
                <wp:effectExtent l="635" t="0" r="17780" b="18415"/>
                <wp:wrapNone/>
                <wp:docPr id="33" name="组合 5"/>
                <wp:cNvGraphicFramePr/>
                <a:graphic xmlns:a="http://schemas.openxmlformats.org/drawingml/2006/main">
                  <a:graphicData uri="http://schemas.microsoft.com/office/word/2010/wordprocessingGroup">
                    <wpg:wgp>
                      <wpg:cNvGrpSpPr/>
                      <wpg:grpSpPr>
                        <a:xfrm>
                          <a:off x="0" y="0"/>
                          <a:ext cx="153035" cy="153035"/>
                          <a:chOff x="2283" y="437"/>
                          <a:chExt cx="241" cy="241"/>
                        </a:xfrm>
                      </wpg:grpSpPr>
                      <pic:pic xmlns:pic="http://schemas.openxmlformats.org/drawingml/2006/picture">
                        <pic:nvPicPr>
                          <pic:cNvPr id="31" name="图片 6"/>
                          <pic:cNvPicPr>
                            <a:picLocks noChangeAspect="1"/>
                          </pic:cNvPicPr>
                        </pic:nvPicPr>
                        <pic:blipFill>
                          <a:blip r:embed="rId12"/>
                          <a:stretch>
                            <a:fillRect/>
                          </a:stretch>
                        </pic:blipFill>
                        <pic:spPr>
                          <a:xfrm>
                            <a:off x="2282" y="437"/>
                            <a:ext cx="241" cy="241"/>
                          </a:xfrm>
                          <a:prstGeom prst="rect">
                            <a:avLst/>
                          </a:prstGeom>
                          <a:noFill/>
                          <a:ln>
                            <a:noFill/>
                          </a:ln>
                        </pic:spPr>
                      </pic:pic>
                      <wps:wsp>
                        <wps:cNvPr id="32" name="文本框 7"/>
                        <wps:cNvSpPr txBox="1"/>
                        <wps:spPr>
                          <a:xfrm>
                            <a:off x="2282" y="437"/>
                            <a:ext cx="241" cy="241"/>
                          </a:xfrm>
                          <a:prstGeom prst="rect">
                            <a:avLst/>
                          </a:prstGeom>
                          <a:noFill/>
                          <a:ln>
                            <a:noFill/>
                          </a:ln>
                        </wps:spPr>
                        <wps:txbx>
                          <w:txbxContent>
                            <w:p>
                              <w:pPr>
                                <w:spacing w:before="1" w:line="240" w:lineRule="exact"/>
                                <w:ind w:left="69" w:right="0" w:firstLine="0"/>
                                <w:jc w:val="left"/>
                                <w:rPr>
                                  <w:sz w:val="20"/>
                                </w:rPr>
                              </w:pPr>
                              <w:r>
                                <w:rPr>
                                  <w:w w:val="99"/>
                                  <w:sz w:val="20"/>
                                </w:rPr>
                                <w:t>1</w:t>
                              </w:r>
                            </w:p>
                          </w:txbxContent>
                        </wps:txbx>
                        <wps:bodyPr lIns="0" tIns="0" rIns="0" bIns="0" upright="1"/>
                      </wps:wsp>
                    </wpg:wgp>
                  </a:graphicData>
                </a:graphic>
              </wp:anchor>
            </w:drawing>
          </mc:Choice>
          <mc:Fallback>
            <w:pict>
              <v:group id="组合 5" o:spid="_x0000_s1026" o:spt="203" style="position:absolute;left:0pt;margin-left:114.1pt;margin-top:21.85pt;height:12.05pt;width:12.05pt;mso-position-horizontal-relative:page;z-index:-251655168;mso-width-relative:page;mso-height-relative:page;" coordorigin="2283,437" coordsize="241,241" o:gfxdata="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">
                <o:lock v:ext="edit" aspectratio="f"/>
                <v:shape id="图片 6" o:spid="_x0000_s1026" o:spt="75" type="#_x0000_t75" style="position:absolute;left:2282;top:437;height:241;width:241;" filled="f" o:preferrelative="t" stroked="f" coordsize="21600,21600" o:gfxdata="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49cs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文本框 7" o:spid="_x0000_s1026" o:spt="202" type="#_x0000_t202" style="position:absolute;left:2282;top:437;height:241;width:241;"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 w:line="240" w:lineRule="exact"/>
                          <w:ind w:left="69" w:right="0" w:firstLine="0"/>
                          <w:jc w:val="left"/>
                          <w:rPr>
                            <w:sz w:val="20"/>
                          </w:rPr>
                        </w:pPr>
                        <w:r>
                          <w:rPr>
                            <w:w w:val="99"/>
                            <w:sz w:val="20"/>
                          </w:rPr>
                          <w:t>1</w:t>
                        </w:r>
                      </w:p>
                    </w:txbxContent>
                  </v:textbox>
                </v:shape>
              </v:group>
            </w:pict>
          </mc:Fallback>
        </mc:AlternateContent>
      </w:r>
      <w:r>
        <w:rPr>
          <w:spacing w:val="-1"/>
          <w:sz w:val="24"/>
        </w:rPr>
        <w:t xml:space="preserve">下列任何情况发生时，磋商保证金将不予退还： </w:t>
      </w:r>
      <w:r>
        <w:rPr>
          <w:sz w:val="24"/>
        </w:rPr>
        <w:t>供应商在提交最终报价后撤回响应文件的；</w:t>
      </w:r>
    </w:p>
    <w:p>
      <w:pPr>
        <w:pStyle w:val="7"/>
        <w:spacing w:before="1"/>
        <w:ind w:left="1642"/>
      </w:pPr>
      <w:r>
        <mc:AlternateContent>
          <mc:Choice Requires="wpg">
            <w:drawing>
              <wp:anchor distT="0" distB="0" distL="114300" distR="114300" simplePos="0" relativeHeight="251673600" behindDoc="0" locked="0" layoutInCell="1" allowOverlap="1">
                <wp:simplePos x="0" y="0"/>
                <wp:positionH relativeFrom="page">
                  <wp:posOffset>1449070</wp:posOffset>
                </wp:positionH>
                <wp:positionV relativeFrom="paragraph">
                  <wp:posOffset>22860</wp:posOffset>
                </wp:positionV>
                <wp:extent cx="153035" cy="153035"/>
                <wp:effectExtent l="635" t="0" r="17780" b="18415"/>
                <wp:wrapNone/>
                <wp:docPr id="42" name="组合 8"/>
                <wp:cNvGraphicFramePr/>
                <a:graphic xmlns:a="http://schemas.openxmlformats.org/drawingml/2006/main">
                  <a:graphicData uri="http://schemas.microsoft.com/office/word/2010/wordprocessingGroup">
                    <wpg:wgp>
                      <wpg:cNvGrpSpPr/>
                      <wpg:grpSpPr>
                        <a:xfrm>
                          <a:off x="0" y="0"/>
                          <a:ext cx="153035" cy="153035"/>
                          <a:chOff x="2283" y="36"/>
                          <a:chExt cx="241" cy="241"/>
                        </a:xfrm>
                      </wpg:grpSpPr>
                      <pic:pic xmlns:pic="http://schemas.openxmlformats.org/drawingml/2006/picture">
                        <pic:nvPicPr>
                          <pic:cNvPr id="40" name="图片 9"/>
                          <pic:cNvPicPr>
                            <a:picLocks noChangeAspect="1"/>
                          </pic:cNvPicPr>
                        </pic:nvPicPr>
                        <pic:blipFill>
                          <a:blip r:embed="rId12"/>
                          <a:stretch>
                            <a:fillRect/>
                          </a:stretch>
                        </pic:blipFill>
                        <pic:spPr>
                          <a:xfrm>
                            <a:off x="2282" y="36"/>
                            <a:ext cx="241" cy="241"/>
                          </a:xfrm>
                          <a:prstGeom prst="rect">
                            <a:avLst/>
                          </a:prstGeom>
                          <a:noFill/>
                          <a:ln>
                            <a:noFill/>
                          </a:ln>
                        </pic:spPr>
                      </pic:pic>
                      <wps:wsp>
                        <wps:cNvPr id="41" name="文本框 10"/>
                        <wps:cNvSpPr txBox="1"/>
                        <wps:spPr>
                          <a:xfrm>
                            <a:off x="2282" y="36"/>
                            <a:ext cx="241" cy="241"/>
                          </a:xfrm>
                          <a:prstGeom prst="rect">
                            <a:avLst/>
                          </a:prstGeom>
                          <a:noFill/>
                          <a:ln>
                            <a:noFill/>
                          </a:ln>
                        </wps:spPr>
                        <wps:txbx>
                          <w:txbxContent>
                            <w:p>
                              <w:pPr>
                                <w:spacing w:before="2" w:line="239" w:lineRule="exact"/>
                                <w:ind w:left="69" w:right="0" w:firstLine="0"/>
                                <w:jc w:val="left"/>
                                <w:rPr>
                                  <w:sz w:val="20"/>
                                </w:rPr>
                              </w:pPr>
                              <w:r>
                                <w:rPr>
                                  <w:w w:val="99"/>
                                  <w:sz w:val="20"/>
                                </w:rPr>
                                <w:t>2</w:t>
                              </w:r>
                            </w:p>
                          </w:txbxContent>
                        </wps:txbx>
                        <wps:bodyPr lIns="0" tIns="0" rIns="0" bIns="0" upright="1"/>
                      </wps:wsp>
                    </wpg:wgp>
                  </a:graphicData>
                </a:graphic>
              </wp:anchor>
            </w:drawing>
          </mc:Choice>
          <mc:Fallback>
            <w:pict>
              <v:group id="组合 8" o:spid="_x0000_s1026" o:spt="203" style="position:absolute;left:0pt;margin-left:114.1pt;margin-top:1.8pt;height:12.05pt;width:12.05pt;mso-position-horizontal-relative:page;z-index:251673600;mso-width-relative:page;mso-height-relative:page;" coordorigin="2283,36" coordsize="241,241" o:gfxdata="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IDa63ZAAAA&#10;CAEAAA8AAAAAAAAAAQAgAAAAIgAAAGRycy9kb3ducmV2LnhtbFBLAQIUABQAAAAIAIdO4kDgRVCI&#10;rwIAAMI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9" o:spid="_x0000_s1026" o:spt="75" type="#_x0000_t75" style="position:absolute;left:2282;top:36;height:241;width:241;" filled="f" o:preferrelative="t" stroked="f" coordsize="21600,21600" o:gfxdata="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pAcq2AAAA2wAAAA8A&#10;AAAAAAAAAQAgAAAAIgAAAGRycy9kb3ducmV2LnhtbFBLAQIUABQAAAAIAIdO4kAzLwWeOwAAADkA&#10;AAAQAAAAAAAAAAEAIAAAAAUBAABkcnMvc2hhcGV4bWwueG1sUEsFBgAAAAAGAAYAWwEAAK8DAAAA&#10;AA==&#10;">
                  <v:fill on="f" focussize="0,0"/>
                  <v:stroke on="f"/>
                  <v:imagedata r:id="rId12" o:title=""/>
                  <o:lock v:ext="edit" aspectratio="t"/>
                </v:shape>
                <v:shape id="文本框 10" o:spid="_x0000_s1026" o:spt="202" type="#_x0000_t202" style="position:absolute;left:2282;top:36;height:241;width:241;"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239" w:lineRule="exact"/>
                          <w:ind w:left="69" w:right="0" w:firstLine="0"/>
                          <w:jc w:val="left"/>
                          <w:rPr>
                            <w:sz w:val="20"/>
                          </w:rPr>
                        </w:pPr>
                        <w:r>
                          <w:rPr>
                            <w:w w:val="99"/>
                            <w:sz w:val="20"/>
                          </w:rPr>
                          <w:t>2</w:t>
                        </w:r>
                      </w:p>
                    </w:txbxContent>
                  </v:textbox>
                </v:shape>
              </v:group>
            </w:pict>
          </mc:Fallback>
        </mc:AlternateContent>
      </w:r>
      <w:r>
        <w:t>供应商在响应文件中提供虚假材料的；</w:t>
      </w:r>
    </w:p>
    <w:p>
      <w:pPr>
        <w:pStyle w:val="7"/>
        <w:spacing w:before="91" w:line="312" w:lineRule="auto"/>
        <w:ind w:left="682" w:right="1121" w:firstLine="960"/>
      </w:pPr>
      <w:r>
        <mc:AlternateContent>
          <mc:Choice Requires="wpg">
            <w:drawing>
              <wp:anchor distT="0" distB="0" distL="114300" distR="114300" simplePos="0" relativeHeight="251665408" behindDoc="1" locked="0" layoutInCell="1" allowOverlap="1">
                <wp:simplePos x="0" y="0"/>
                <wp:positionH relativeFrom="page">
                  <wp:posOffset>1449070</wp:posOffset>
                </wp:positionH>
                <wp:positionV relativeFrom="paragraph">
                  <wp:posOffset>81280</wp:posOffset>
                </wp:positionV>
                <wp:extent cx="153035" cy="153035"/>
                <wp:effectExtent l="635" t="0" r="17780" b="18415"/>
                <wp:wrapNone/>
                <wp:docPr id="36" name="组合 11"/>
                <wp:cNvGraphicFramePr/>
                <a:graphic xmlns:a="http://schemas.openxmlformats.org/drawingml/2006/main">
                  <a:graphicData uri="http://schemas.microsoft.com/office/word/2010/wordprocessingGroup">
                    <wpg:wgp>
                      <wpg:cNvGrpSpPr/>
                      <wpg:grpSpPr>
                        <a:xfrm>
                          <a:off x="0" y="0"/>
                          <a:ext cx="153035" cy="153035"/>
                          <a:chOff x="2283" y="128"/>
                          <a:chExt cx="241" cy="241"/>
                        </a:xfrm>
                      </wpg:grpSpPr>
                      <pic:pic xmlns:pic="http://schemas.openxmlformats.org/drawingml/2006/picture">
                        <pic:nvPicPr>
                          <pic:cNvPr id="34" name="图片 12"/>
                          <pic:cNvPicPr>
                            <a:picLocks noChangeAspect="1"/>
                          </pic:cNvPicPr>
                        </pic:nvPicPr>
                        <pic:blipFill>
                          <a:blip r:embed="rId12"/>
                          <a:stretch>
                            <a:fillRect/>
                          </a:stretch>
                        </pic:blipFill>
                        <pic:spPr>
                          <a:xfrm>
                            <a:off x="2282" y="128"/>
                            <a:ext cx="241" cy="241"/>
                          </a:xfrm>
                          <a:prstGeom prst="rect">
                            <a:avLst/>
                          </a:prstGeom>
                          <a:noFill/>
                          <a:ln>
                            <a:noFill/>
                          </a:ln>
                        </pic:spPr>
                      </pic:pic>
                      <wps:wsp>
                        <wps:cNvPr id="35" name="文本框 13"/>
                        <wps:cNvSpPr txBox="1"/>
                        <wps:spPr>
                          <a:xfrm>
                            <a:off x="2282" y="128"/>
                            <a:ext cx="241" cy="241"/>
                          </a:xfrm>
                          <a:prstGeom prst="rect">
                            <a:avLst/>
                          </a:prstGeom>
                          <a:noFill/>
                          <a:ln>
                            <a:noFill/>
                          </a:ln>
                        </wps:spPr>
                        <wps:txbx>
                          <w:txbxContent>
                            <w:p>
                              <w:pPr>
                                <w:spacing w:before="3" w:line="238" w:lineRule="exact"/>
                                <w:ind w:left="69" w:right="0" w:firstLine="0"/>
                                <w:jc w:val="left"/>
                                <w:rPr>
                                  <w:sz w:val="20"/>
                                </w:rPr>
                              </w:pPr>
                              <w:r>
                                <w:rPr>
                                  <w:w w:val="99"/>
                                  <w:sz w:val="20"/>
                                </w:rPr>
                                <w:t>3</w:t>
                              </w:r>
                            </w:p>
                          </w:txbxContent>
                        </wps:txbx>
                        <wps:bodyPr lIns="0" tIns="0" rIns="0" bIns="0" upright="1"/>
                      </wps:wsp>
                    </wpg:wgp>
                  </a:graphicData>
                </a:graphic>
              </wp:anchor>
            </w:drawing>
          </mc:Choice>
          <mc:Fallback>
            <w:pict>
              <v:group id="组合 11" o:spid="_x0000_s1026" o:spt="203" style="position:absolute;left:0pt;margin-left:114.1pt;margin-top:6.4pt;height:12.05pt;width:12.05pt;mso-position-horizontal-relative:page;z-index:-251651072;mso-width-relative:page;mso-height-relative:page;" coordorigin="2283,128" coordsize="241,241" o:gfxdata="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YX/isNgAAAAJ&#10;AQAADwAAAAAAAAABACAAAAAiAAAAZHJzL2Rvd25yZXYueG1sUEsBAhQAFAAAAAgAh07iQJ2YFJiv&#10;AgAAxw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12" o:spid="_x0000_s1026" o:spt="75" type="#_x0000_t75" style="position:absolute;left:2282;top:128;height:241;width:241;" filled="f" o:preferrelative="t" stroked="f" coordsize="21600,21600" o:gfxdata="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UdLS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文本框 13" o:spid="_x0000_s1026" o:spt="202" type="#_x0000_t202" style="position:absolute;left:2282;top:128;height:241;width:241;"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3" w:line="238" w:lineRule="exact"/>
                          <w:ind w:left="69" w:right="0" w:firstLine="0"/>
                          <w:jc w:val="left"/>
                          <w:rPr>
                            <w:sz w:val="20"/>
                          </w:rPr>
                        </w:pPr>
                        <w:r>
                          <w:rPr>
                            <w:w w:val="99"/>
                            <w:sz w:val="20"/>
                          </w:rPr>
                          <w:t>3</w:t>
                        </w:r>
                      </w:p>
                    </w:txbxContent>
                  </v:textbox>
                </v:shape>
              </v:group>
            </w:pict>
          </mc:Fallback>
        </mc:AlternateContent>
      </w:r>
      <w:r>
        <w:rPr>
          <w:spacing w:val="-7"/>
        </w:rPr>
        <w:t>除因不可抗力或磋商文件认可的情形以外，成交供应商不与采购人签订</w:t>
      </w:r>
      <w:r>
        <w:t>合同的；</w:t>
      </w:r>
    </w:p>
    <w:p>
      <w:pPr>
        <w:pStyle w:val="7"/>
        <w:spacing w:before="2" w:line="312" w:lineRule="auto"/>
        <w:ind w:left="1642" w:right="1981"/>
      </w:pPr>
      <w:r>
        <mc:AlternateContent>
          <mc:Choice Requires="wpg">
            <w:drawing>
              <wp:anchor distT="0" distB="0" distL="114300" distR="114300" simplePos="0" relativeHeight="251674624" behindDoc="0" locked="0" layoutInCell="1" allowOverlap="1">
                <wp:simplePos x="0" y="0"/>
                <wp:positionH relativeFrom="page">
                  <wp:posOffset>1449070</wp:posOffset>
                </wp:positionH>
                <wp:positionV relativeFrom="paragraph">
                  <wp:posOffset>23495</wp:posOffset>
                </wp:positionV>
                <wp:extent cx="153035" cy="153035"/>
                <wp:effectExtent l="635" t="0" r="17780" b="18415"/>
                <wp:wrapNone/>
                <wp:docPr id="45" name="组合 14"/>
                <wp:cNvGraphicFramePr/>
                <a:graphic xmlns:a="http://schemas.openxmlformats.org/drawingml/2006/main">
                  <a:graphicData uri="http://schemas.microsoft.com/office/word/2010/wordprocessingGroup">
                    <wpg:wgp>
                      <wpg:cNvGrpSpPr/>
                      <wpg:grpSpPr>
                        <a:xfrm>
                          <a:off x="0" y="0"/>
                          <a:ext cx="153035" cy="153035"/>
                          <a:chOff x="2283" y="37"/>
                          <a:chExt cx="241" cy="241"/>
                        </a:xfrm>
                      </wpg:grpSpPr>
                      <pic:pic xmlns:pic="http://schemas.openxmlformats.org/drawingml/2006/picture">
                        <pic:nvPicPr>
                          <pic:cNvPr id="43" name="图片 15"/>
                          <pic:cNvPicPr>
                            <a:picLocks noChangeAspect="1"/>
                          </pic:cNvPicPr>
                        </pic:nvPicPr>
                        <pic:blipFill>
                          <a:blip r:embed="rId12"/>
                          <a:stretch>
                            <a:fillRect/>
                          </a:stretch>
                        </pic:blipFill>
                        <pic:spPr>
                          <a:xfrm>
                            <a:off x="2282" y="37"/>
                            <a:ext cx="241" cy="241"/>
                          </a:xfrm>
                          <a:prstGeom prst="rect">
                            <a:avLst/>
                          </a:prstGeom>
                          <a:noFill/>
                          <a:ln>
                            <a:noFill/>
                          </a:ln>
                        </pic:spPr>
                      </pic:pic>
                      <wps:wsp>
                        <wps:cNvPr id="44" name="文本框 16"/>
                        <wps:cNvSpPr txBox="1"/>
                        <wps:spPr>
                          <a:xfrm>
                            <a:off x="2282" y="37"/>
                            <a:ext cx="241" cy="241"/>
                          </a:xfrm>
                          <a:prstGeom prst="rect">
                            <a:avLst/>
                          </a:prstGeom>
                          <a:noFill/>
                          <a:ln>
                            <a:noFill/>
                          </a:ln>
                        </wps:spPr>
                        <wps:txbx>
                          <w:txbxContent>
                            <w:p>
                              <w:pPr>
                                <w:spacing w:before="2" w:line="239" w:lineRule="exact"/>
                                <w:ind w:left="69" w:right="0" w:firstLine="0"/>
                                <w:jc w:val="left"/>
                                <w:rPr>
                                  <w:sz w:val="20"/>
                                </w:rPr>
                              </w:pPr>
                              <w:r>
                                <w:rPr>
                                  <w:w w:val="99"/>
                                  <w:sz w:val="20"/>
                                </w:rPr>
                                <w:t>4</w:t>
                              </w:r>
                            </w:p>
                          </w:txbxContent>
                        </wps:txbx>
                        <wps:bodyPr lIns="0" tIns="0" rIns="0" bIns="0" upright="1"/>
                      </wps:wsp>
                    </wpg:wgp>
                  </a:graphicData>
                </a:graphic>
              </wp:anchor>
            </w:drawing>
          </mc:Choice>
          <mc:Fallback>
            <w:pict>
              <v:group id="组合 14" o:spid="_x0000_s1026" o:spt="203" style="position:absolute;left:0pt;margin-left:114.1pt;margin-top:1.85pt;height:12.05pt;width:12.05pt;mso-position-horizontal-relative:page;z-index:251674624;mso-width-relative:page;mso-height-relative:page;" coordorigin="2283,37" coordsize="241,241" o:gfxdata="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pQYR72AAAAAgB&#10;AAAPAAAAAAAAAAEAIAAAACIAAABkcnMvZG93bnJldi54bWxQSwECFAAUAAAACACHTuJA7qbjTK4C&#10;AADE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5" o:spid="_x0000_s1026" o:spt="75" type="#_x0000_t75" style="position:absolute;left:2282;top:37;height:241;width:241;" filled="f" o:preferrelative="t" stroked="f" coordsize="21600,21600" o:gfxdata="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7n72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文本框 16" o:spid="_x0000_s1026" o:spt="202" type="#_x0000_t202" style="position:absolute;left:2282;top:37;height:241;width:241;"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239" w:lineRule="exact"/>
                          <w:ind w:left="69" w:right="0" w:firstLine="0"/>
                          <w:jc w:val="left"/>
                          <w:rPr>
                            <w:sz w:val="20"/>
                          </w:rPr>
                        </w:pPr>
                        <w:r>
                          <w:rPr>
                            <w:w w:val="99"/>
                            <w:sz w:val="20"/>
                          </w:rPr>
                          <w:t>4</w:t>
                        </w:r>
                      </w:p>
                    </w:txbxContent>
                  </v:textbox>
                </v:shape>
              </v:group>
            </w:pict>
          </mc:Fallback>
        </mc:AlternateContent>
      </w:r>
      <w:r>
        <mc:AlternateContent>
          <mc:Choice Requires="wpg">
            <w:drawing>
              <wp:anchor distT="0" distB="0" distL="114300" distR="114300" simplePos="0" relativeHeight="251675648" behindDoc="0" locked="0" layoutInCell="1" allowOverlap="1">
                <wp:simplePos x="0" y="0"/>
                <wp:positionH relativeFrom="page">
                  <wp:posOffset>1449070</wp:posOffset>
                </wp:positionH>
                <wp:positionV relativeFrom="paragraph">
                  <wp:posOffset>277495</wp:posOffset>
                </wp:positionV>
                <wp:extent cx="153035" cy="153035"/>
                <wp:effectExtent l="635" t="0" r="17780" b="18415"/>
                <wp:wrapNone/>
                <wp:docPr id="48" name="组合 17"/>
                <wp:cNvGraphicFramePr/>
                <a:graphic xmlns:a="http://schemas.openxmlformats.org/drawingml/2006/main">
                  <a:graphicData uri="http://schemas.microsoft.com/office/word/2010/wordprocessingGroup">
                    <wpg:wgp>
                      <wpg:cNvGrpSpPr/>
                      <wpg:grpSpPr>
                        <a:xfrm>
                          <a:off x="0" y="0"/>
                          <a:ext cx="153035" cy="153035"/>
                          <a:chOff x="2283" y="437"/>
                          <a:chExt cx="241" cy="241"/>
                        </a:xfrm>
                      </wpg:grpSpPr>
                      <pic:pic xmlns:pic="http://schemas.openxmlformats.org/drawingml/2006/picture">
                        <pic:nvPicPr>
                          <pic:cNvPr id="46" name="图片 18"/>
                          <pic:cNvPicPr>
                            <a:picLocks noChangeAspect="1"/>
                          </pic:cNvPicPr>
                        </pic:nvPicPr>
                        <pic:blipFill>
                          <a:blip r:embed="rId12"/>
                          <a:stretch>
                            <a:fillRect/>
                          </a:stretch>
                        </pic:blipFill>
                        <pic:spPr>
                          <a:xfrm>
                            <a:off x="2282" y="437"/>
                            <a:ext cx="241" cy="241"/>
                          </a:xfrm>
                          <a:prstGeom prst="rect">
                            <a:avLst/>
                          </a:prstGeom>
                          <a:noFill/>
                          <a:ln>
                            <a:noFill/>
                          </a:ln>
                        </pic:spPr>
                      </pic:pic>
                      <wps:wsp>
                        <wps:cNvPr id="47" name="文本框 19"/>
                        <wps:cNvSpPr txBox="1"/>
                        <wps:spPr>
                          <a:xfrm>
                            <a:off x="2282" y="437"/>
                            <a:ext cx="241" cy="241"/>
                          </a:xfrm>
                          <a:prstGeom prst="rect">
                            <a:avLst/>
                          </a:prstGeom>
                          <a:noFill/>
                          <a:ln>
                            <a:noFill/>
                          </a:ln>
                        </wps:spPr>
                        <wps:txbx>
                          <w:txbxContent>
                            <w:p>
                              <w:pPr>
                                <w:spacing w:before="3" w:line="238" w:lineRule="exact"/>
                                <w:ind w:left="69" w:right="0" w:firstLine="0"/>
                                <w:jc w:val="left"/>
                                <w:rPr>
                                  <w:sz w:val="20"/>
                                </w:rPr>
                              </w:pPr>
                              <w:r>
                                <w:rPr>
                                  <w:w w:val="99"/>
                                  <w:sz w:val="20"/>
                                </w:rPr>
                                <w:t>5</w:t>
                              </w:r>
                            </w:p>
                          </w:txbxContent>
                        </wps:txbx>
                        <wps:bodyPr lIns="0" tIns="0" rIns="0" bIns="0" upright="1"/>
                      </wps:wsp>
                    </wpg:wgp>
                  </a:graphicData>
                </a:graphic>
              </wp:anchor>
            </w:drawing>
          </mc:Choice>
          <mc:Fallback>
            <w:pict>
              <v:group id="组合 17" o:spid="_x0000_s1026" o:spt="203" style="position:absolute;left:0pt;margin-left:114.1pt;margin-top:21.85pt;height:12.05pt;width:12.05pt;mso-position-horizontal-relative:page;z-index:251675648;mso-width-relative:page;mso-height-relative:page;" coordorigin="2283,437" coordsize="241,241" o:gfxdata="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">
                <o:lock v:ext="edit" aspectratio="f"/>
                <v:shape id="图片 18" o:spid="_x0000_s1026" o:spt="75" type="#_x0000_t75" style="position:absolute;left:2282;top:437;height:241;width:241;" filled="f" o:preferrelative="t" stroked="f" coordsize="21600,21600" o:gfxdata="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Dwl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文本框 19" o:spid="_x0000_s1026" o:spt="202" type="#_x0000_t202" style="position:absolute;left:2282;top:437;height:241;width:241;"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3" w:line="238" w:lineRule="exact"/>
                          <w:ind w:left="69" w:right="0" w:firstLine="0"/>
                          <w:jc w:val="left"/>
                          <w:rPr>
                            <w:sz w:val="20"/>
                          </w:rPr>
                        </w:pPr>
                        <w:r>
                          <w:rPr>
                            <w:w w:val="99"/>
                            <w:sz w:val="20"/>
                          </w:rPr>
                          <w:t>5</w:t>
                        </w:r>
                      </w:p>
                    </w:txbxContent>
                  </v:textbox>
                </v:shape>
              </v:group>
            </w:pict>
          </mc:Fallback>
        </mc:AlternateContent>
      </w:r>
      <w:r>
        <w:t>供应商与采购人、其他供应商或者采购代理机构恶意串通的； 成交供应商未按规定缴纳成交服务费的；</w:t>
      </w:r>
    </w:p>
    <w:p>
      <w:pPr>
        <w:pStyle w:val="7"/>
        <w:spacing w:line="307" w:lineRule="exact"/>
        <w:ind w:left="1642"/>
      </w:pPr>
      <w:r>
        <mc:AlternateContent>
          <mc:Choice Requires="wpg">
            <w:drawing>
              <wp:anchor distT="0" distB="0" distL="114300" distR="114300" simplePos="0" relativeHeight="251676672" behindDoc="0" locked="0" layoutInCell="1" allowOverlap="1">
                <wp:simplePos x="0" y="0"/>
                <wp:positionH relativeFrom="page">
                  <wp:posOffset>1449070</wp:posOffset>
                </wp:positionH>
                <wp:positionV relativeFrom="paragraph">
                  <wp:posOffset>22225</wp:posOffset>
                </wp:positionV>
                <wp:extent cx="153035" cy="153035"/>
                <wp:effectExtent l="635" t="0" r="17780" b="18415"/>
                <wp:wrapNone/>
                <wp:docPr id="51" name="组合 20"/>
                <wp:cNvGraphicFramePr/>
                <a:graphic xmlns:a="http://schemas.openxmlformats.org/drawingml/2006/main">
                  <a:graphicData uri="http://schemas.microsoft.com/office/word/2010/wordprocessingGroup">
                    <wpg:wgp>
                      <wpg:cNvGrpSpPr/>
                      <wpg:grpSpPr>
                        <a:xfrm>
                          <a:off x="0" y="0"/>
                          <a:ext cx="153035" cy="153035"/>
                          <a:chOff x="2283" y="36"/>
                          <a:chExt cx="241" cy="241"/>
                        </a:xfrm>
                      </wpg:grpSpPr>
                      <pic:pic xmlns:pic="http://schemas.openxmlformats.org/drawingml/2006/picture">
                        <pic:nvPicPr>
                          <pic:cNvPr id="49" name="图片 21"/>
                          <pic:cNvPicPr>
                            <a:picLocks noChangeAspect="1"/>
                          </pic:cNvPicPr>
                        </pic:nvPicPr>
                        <pic:blipFill>
                          <a:blip r:embed="rId12"/>
                          <a:stretch>
                            <a:fillRect/>
                          </a:stretch>
                        </pic:blipFill>
                        <pic:spPr>
                          <a:xfrm>
                            <a:off x="2282" y="36"/>
                            <a:ext cx="241" cy="241"/>
                          </a:xfrm>
                          <a:prstGeom prst="rect">
                            <a:avLst/>
                          </a:prstGeom>
                          <a:noFill/>
                          <a:ln>
                            <a:noFill/>
                          </a:ln>
                        </pic:spPr>
                      </pic:pic>
                      <wps:wsp>
                        <wps:cNvPr id="50" name="文本框 22"/>
                        <wps:cNvSpPr txBox="1"/>
                        <wps:spPr>
                          <a:xfrm>
                            <a:off x="2282" y="36"/>
                            <a:ext cx="241" cy="241"/>
                          </a:xfrm>
                          <a:prstGeom prst="rect">
                            <a:avLst/>
                          </a:prstGeom>
                          <a:noFill/>
                          <a:ln>
                            <a:noFill/>
                          </a:ln>
                        </wps:spPr>
                        <wps:txbx>
                          <w:txbxContent>
                            <w:p>
                              <w:pPr>
                                <w:spacing w:before="1" w:line="240" w:lineRule="exact"/>
                                <w:ind w:left="69" w:right="0" w:firstLine="0"/>
                                <w:jc w:val="left"/>
                                <w:rPr>
                                  <w:sz w:val="20"/>
                                </w:rPr>
                              </w:pPr>
                              <w:r>
                                <w:rPr>
                                  <w:w w:val="99"/>
                                  <w:sz w:val="20"/>
                                </w:rPr>
                                <w:t>6</w:t>
                              </w:r>
                            </w:p>
                          </w:txbxContent>
                        </wps:txbx>
                        <wps:bodyPr lIns="0" tIns="0" rIns="0" bIns="0" upright="1"/>
                      </wps:wsp>
                    </wpg:wgp>
                  </a:graphicData>
                </a:graphic>
              </wp:anchor>
            </w:drawing>
          </mc:Choice>
          <mc:Fallback>
            <w:pict>
              <v:group id="组合 20" o:spid="_x0000_s1026" o:spt="203" style="position:absolute;left:0pt;margin-left:114.1pt;margin-top:1.75pt;height:12.05pt;width:12.05pt;mso-position-horizontal-relative:page;z-index:251676672;mso-width-relative:page;mso-height-relative:page;" coordorigin="2283,36" coordsize="241,241" o:gfxdata="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&#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lPhpHtgAAAAI&#10;AQAADwAAAAAAAAABACAAAAAiAAAAZHJzL2Rvd25yZXYueG1sUEsBAhQAFAAAAAgAh07iQL6DUa6v&#10;AgAAxA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21" o:spid="_x0000_s1026" o:spt="75" type="#_x0000_t75" style="position:absolute;left:2282;top:36;height:241;width:241;" filled="f" o:preferrelative="t" stroked="f" coordsize="21600,21600" o:gfxdata="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OoV7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文本框 22" o:spid="_x0000_s1026" o:spt="202" type="#_x0000_t202" style="position:absolute;left:2282;top:36;height:241;width:241;"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1" w:line="240" w:lineRule="exact"/>
                          <w:ind w:left="69" w:right="0" w:firstLine="0"/>
                          <w:jc w:val="left"/>
                          <w:rPr>
                            <w:sz w:val="20"/>
                          </w:rPr>
                        </w:pPr>
                        <w:r>
                          <w:rPr>
                            <w:w w:val="99"/>
                            <w:sz w:val="20"/>
                          </w:rPr>
                          <w:t>6</w:t>
                        </w:r>
                      </w:p>
                    </w:txbxContent>
                  </v:textbox>
                </v:shape>
              </v:group>
            </w:pict>
          </mc:Fallback>
        </mc:AlternateContent>
      </w:r>
      <w:r>
        <w:t>法律、法规规定的其他情形。</w:t>
      </w:r>
    </w:p>
    <w:p>
      <w:pPr>
        <w:pStyle w:val="7"/>
        <w:spacing w:before="12"/>
        <w:rPr>
          <w:sz w:val="22"/>
        </w:rPr>
      </w:pPr>
    </w:p>
    <w:p>
      <w:pPr>
        <w:pStyle w:val="5"/>
        <w:numPr>
          <w:ilvl w:val="0"/>
          <w:numId w:val="3"/>
        </w:numPr>
        <w:tabs>
          <w:tab w:val="left" w:pos="1108"/>
        </w:tabs>
        <w:spacing w:before="0" w:after="0" w:line="240" w:lineRule="auto"/>
        <w:ind w:left="1107" w:right="0" w:hanging="426"/>
        <w:jc w:val="left"/>
      </w:pPr>
      <w:bookmarkStart w:id="29" w:name="10.磋商有效期"/>
      <w:bookmarkEnd w:id="29"/>
      <w:bookmarkStart w:id="30" w:name="10.磋商有效期"/>
      <w:bookmarkEnd w:id="30"/>
      <w:r>
        <w:t>磋商有效期</w:t>
      </w:r>
    </w:p>
    <w:p>
      <w:pPr>
        <w:pStyle w:val="7"/>
        <w:spacing w:before="4"/>
        <w:rPr>
          <w:b/>
          <w:sz w:val="28"/>
        </w:rPr>
      </w:pPr>
    </w:p>
    <w:p>
      <w:pPr>
        <w:pStyle w:val="7"/>
        <w:ind w:left="1162"/>
      </w:pPr>
      <w:r>
        <w:t>磋商有效期为磋商截止之日起 60 个日历日。</w:t>
      </w:r>
    </w:p>
    <w:p>
      <w:pPr>
        <w:spacing w:after="0"/>
        <w:sectPr>
          <w:pgSz w:w="11910" w:h="16840"/>
          <w:pgMar w:top="1200" w:right="680" w:bottom="1280" w:left="1120" w:header="924" w:footer="1094" w:gutter="0"/>
          <w:cols w:space="720" w:num="1"/>
        </w:sectPr>
      </w:pPr>
    </w:p>
    <w:p>
      <w:pPr>
        <w:pStyle w:val="7"/>
        <w:spacing w:before="10"/>
        <w:rPr>
          <w:sz w:val="13"/>
        </w:rPr>
      </w:pPr>
    </w:p>
    <w:p>
      <w:pPr>
        <w:pStyle w:val="5"/>
        <w:numPr>
          <w:ilvl w:val="0"/>
          <w:numId w:val="3"/>
        </w:numPr>
        <w:tabs>
          <w:tab w:val="left" w:pos="1108"/>
        </w:tabs>
        <w:spacing w:before="61" w:after="0" w:line="240" w:lineRule="auto"/>
        <w:ind w:left="1107" w:right="0" w:hanging="426"/>
        <w:jc w:val="left"/>
      </w:pPr>
      <w:bookmarkStart w:id="31" w:name="11.磋商响应文件构成"/>
      <w:bookmarkEnd w:id="31"/>
      <w:bookmarkStart w:id="32" w:name="11.磋商响应文件构成"/>
      <w:bookmarkEnd w:id="32"/>
      <w:r>
        <w:t>磋商响应文件构成</w:t>
      </w:r>
    </w:p>
    <w:p>
      <w:pPr>
        <w:pStyle w:val="7"/>
        <w:spacing w:before="4"/>
        <w:rPr>
          <w:b/>
          <w:sz w:val="28"/>
        </w:rPr>
      </w:pPr>
    </w:p>
    <w:p>
      <w:pPr>
        <w:pStyle w:val="16"/>
        <w:numPr>
          <w:ilvl w:val="1"/>
          <w:numId w:val="3"/>
        </w:numPr>
        <w:tabs>
          <w:tab w:val="left" w:pos="1763"/>
        </w:tabs>
        <w:spacing w:before="0" w:after="0" w:line="312" w:lineRule="auto"/>
        <w:ind w:left="682" w:right="1121" w:firstLine="480"/>
        <w:jc w:val="both"/>
        <w:rPr>
          <w:sz w:val="24"/>
        </w:rPr>
      </w:pPr>
      <w:r>
        <w:rPr>
          <w:spacing w:val="-1"/>
          <w:sz w:val="24"/>
        </w:rPr>
        <w:t>供应商应提交相关证明材料，作为其参加磋商活动和成交后有能力履</w:t>
      </w:r>
      <w:r>
        <w:rPr>
          <w:spacing w:val="-9"/>
          <w:sz w:val="24"/>
        </w:rPr>
        <w:t>行合同的证明。编写的磋商响应文件须包括以下内容</w:t>
      </w:r>
      <w:r>
        <w:rPr>
          <w:sz w:val="24"/>
        </w:rPr>
        <w:t>（</w:t>
      </w:r>
      <w:r>
        <w:rPr>
          <w:spacing w:val="-2"/>
          <w:sz w:val="24"/>
        </w:rPr>
        <w:t>格式详见磋商文件第五部</w:t>
      </w:r>
      <w:r>
        <w:rPr>
          <w:sz w:val="24"/>
        </w:rPr>
        <w:t>分内容）：</w:t>
      </w:r>
    </w:p>
    <w:p>
      <w:pPr>
        <w:pStyle w:val="16"/>
        <w:numPr>
          <w:ilvl w:val="0"/>
          <w:numId w:val="8"/>
        </w:numPr>
        <w:tabs>
          <w:tab w:val="left" w:pos="1485"/>
        </w:tabs>
        <w:spacing w:before="1" w:after="0" w:line="240" w:lineRule="auto"/>
        <w:ind w:left="1485" w:right="0" w:hanging="601"/>
        <w:jc w:val="left"/>
        <w:rPr>
          <w:sz w:val="24"/>
        </w:rPr>
      </w:pPr>
      <w:r>
        <w:rPr>
          <w:sz w:val="24"/>
        </w:rPr>
        <w:t>响应函及磋商首次报价表</w:t>
      </w:r>
    </w:p>
    <w:p>
      <w:pPr>
        <w:pStyle w:val="16"/>
        <w:numPr>
          <w:ilvl w:val="0"/>
          <w:numId w:val="8"/>
        </w:numPr>
        <w:tabs>
          <w:tab w:val="left" w:pos="1485"/>
        </w:tabs>
        <w:spacing w:before="93" w:after="0" w:line="240" w:lineRule="auto"/>
        <w:ind w:left="1485" w:right="0" w:hanging="601"/>
        <w:jc w:val="left"/>
        <w:rPr>
          <w:sz w:val="24"/>
        </w:rPr>
      </w:pPr>
      <w:r>
        <w:rPr>
          <w:sz w:val="24"/>
        </w:rPr>
        <w:t>法定代表人身份证明书</w:t>
      </w:r>
    </w:p>
    <w:p>
      <w:pPr>
        <w:pStyle w:val="16"/>
        <w:numPr>
          <w:ilvl w:val="0"/>
          <w:numId w:val="8"/>
        </w:numPr>
        <w:tabs>
          <w:tab w:val="left" w:pos="1485"/>
        </w:tabs>
        <w:spacing w:before="94" w:after="0" w:line="240" w:lineRule="auto"/>
        <w:ind w:left="1485" w:right="0" w:hanging="601"/>
        <w:jc w:val="left"/>
        <w:rPr>
          <w:sz w:val="24"/>
        </w:rPr>
      </w:pPr>
      <w:r>
        <w:rPr>
          <w:sz w:val="24"/>
        </w:rPr>
        <w:t>法定代表人授权委托书</w:t>
      </w:r>
    </w:p>
    <w:p>
      <w:pPr>
        <w:pStyle w:val="16"/>
        <w:numPr>
          <w:ilvl w:val="0"/>
          <w:numId w:val="8"/>
        </w:numPr>
        <w:tabs>
          <w:tab w:val="left" w:pos="1485"/>
        </w:tabs>
        <w:spacing w:before="91" w:after="0" w:line="240" w:lineRule="auto"/>
        <w:ind w:left="1485" w:right="0" w:hanging="601"/>
        <w:jc w:val="left"/>
        <w:rPr>
          <w:sz w:val="24"/>
        </w:rPr>
      </w:pPr>
      <w:r>
        <w:rPr>
          <w:sz w:val="24"/>
        </w:rPr>
        <w:t>供应商承诺书</w:t>
      </w:r>
    </w:p>
    <w:p>
      <w:pPr>
        <w:pStyle w:val="16"/>
        <w:numPr>
          <w:ilvl w:val="0"/>
          <w:numId w:val="8"/>
        </w:numPr>
        <w:tabs>
          <w:tab w:val="left" w:pos="1483"/>
        </w:tabs>
        <w:spacing w:before="93" w:after="0" w:line="240" w:lineRule="auto"/>
        <w:ind w:left="1482" w:right="0" w:hanging="602"/>
        <w:jc w:val="left"/>
        <w:rPr>
          <w:sz w:val="24"/>
        </w:rPr>
      </w:pPr>
      <w:r>
        <w:rPr>
          <w:sz w:val="24"/>
        </w:rPr>
        <w:t>已标价工程量清单</w:t>
      </w:r>
    </w:p>
    <w:p>
      <w:pPr>
        <w:pStyle w:val="16"/>
        <w:numPr>
          <w:ilvl w:val="0"/>
          <w:numId w:val="8"/>
        </w:numPr>
        <w:tabs>
          <w:tab w:val="left" w:pos="1483"/>
        </w:tabs>
        <w:spacing w:before="93" w:after="0" w:line="240" w:lineRule="auto"/>
        <w:ind w:left="1482" w:right="0" w:hanging="602"/>
        <w:jc w:val="left"/>
        <w:rPr>
          <w:sz w:val="24"/>
        </w:rPr>
      </w:pPr>
      <w:r>
        <w:rPr>
          <w:sz w:val="24"/>
        </w:rPr>
        <w:t>施工组织设计</w:t>
      </w:r>
    </w:p>
    <w:p>
      <w:pPr>
        <w:pStyle w:val="16"/>
        <w:numPr>
          <w:ilvl w:val="0"/>
          <w:numId w:val="8"/>
        </w:numPr>
        <w:tabs>
          <w:tab w:val="left" w:pos="1483"/>
        </w:tabs>
        <w:spacing w:before="91" w:after="0" w:line="240" w:lineRule="auto"/>
        <w:ind w:left="1482" w:right="0" w:hanging="602"/>
        <w:jc w:val="left"/>
        <w:rPr>
          <w:sz w:val="24"/>
        </w:rPr>
      </w:pPr>
      <w:r>
        <w:rPr>
          <w:sz w:val="24"/>
        </w:rPr>
        <w:t>项目管理机构</w:t>
      </w:r>
    </w:p>
    <w:p>
      <w:pPr>
        <w:pStyle w:val="16"/>
        <w:numPr>
          <w:ilvl w:val="0"/>
          <w:numId w:val="8"/>
        </w:numPr>
        <w:tabs>
          <w:tab w:val="left" w:pos="1483"/>
        </w:tabs>
        <w:spacing w:before="93" w:after="0" w:line="240" w:lineRule="auto"/>
        <w:ind w:left="1482" w:right="0" w:hanging="602"/>
        <w:jc w:val="left"/>
        <w:rPr>
          <w:sz w:val="24"/>
        </w:rPr>
      </w:pPr>
      <w:r>
        <w:rPr>
          <w:sz w:val="24"/>
        </w:rPr>
        <w:t>资格审查资料</w:t>
      </w:r>
    </w:p>
    <w:p>
      <w:pPr>
        <w:pStyle w:val="16"/>
        <w:numPr>
          <w:ilvl w:val="0"/>
          <w:numId w:val="8"/>
        </w:numPr>
        <w:tabs>
          <w:tab w:val="left" w:pos="1483"/>
        </w:tabs>
        <w:spacing w:before="94" w:after="0" w:line="240" w:lineRule="auto"/>
        <w:ind w:left="1482" w:right="0" w:hanging="602"/>
        <w:jc w:val="left"/>
        <w:rPr>
          <w:sz w:val="24"/>
        </w:rPr>
      </w:pPr>
      <w:r>
        <w:rPr>
          <w:sz w:val="24"/>
        </w:rPr>
        <w:t>磋商保证金</w:t>
      </w:r>
    </w:p>
    <w:p>
      <w:pPr>
        <w:pStyle w:val="16"/>
        <w:numPr>
          <w:ilvl w:val="0"/>
          <w:numId w:val="8"/>
        </w:numPr>
        <w:tabs>
          <w:tab w:val="left" w:pos="1605"/>
        </w:tabs>
        <w:spacing w:before="91" w:after="0" w:line="240" w:lineRule="auto"/>
        <w:ind w:left="1605" w:right="0" w:hanging="721"/>
        <w:jc w:val="left"/>
        <w:rPr>
          <w:sz w:val="24"/>
        </w:rPr>
      </w:pPr>
      <w:r>
        <w:rPr>
          <w:sz w:val="24"/>
        </w:rPr>
        <w:t>最终报价表（单独提交）</w:t>
      </w:r>
    </w:p>
    <w:p>
      <w:pPr>
        <w:pStyle w:val="7"/>
        <w:spacing w:before="93" w:line="312" w:lineRule="auto"/>
        <w:ind w:left="682" w:right="1121" w:firstLine="480"/>
        <w:jc w:val="both"/>
      </w:pPr>
      <w:r>
        <w:rPr>
          <w:spacing w:val="-12"/>
        </w:rPr>
        <w:t>注：磋商文件要求签字、盖章的地方必须由供应商的法定代表人或委托代理</w:t>
      </w:r>
      <w:r>
        <w:rPr>
          <w:spacing w:val="-6"/>
        </w:rPr>
        <w:t>人按要求签字、盖章；供应商提供的扫描</w:t>
      </w:r>
      <w:r>
        <w:t>（或复印</w:t>
      </w:r>
      <w:r>
        <w:rPr>
          <w:spacing w:val="-20"/>
        </w:rPr>
        <w:t>）</w:t>
      </w:r>
      <w:r>
        <w:rPr>
          <w:spacing w:val="-4"/>
        </w:rPr>
        <w:t>件均需加盖公章。供应商须</w:t>
      </w:r>
      <w:r>
        <w:t>按上述内容、顺序和格式编制磋商响应文件，并按要求编制目录、页码。</w:t>
      </w:r>
    </w:p>
    <w:p>
      <w:pPr>
        <w:pStyle w:val="5"/>
        <w:numPr>
          <w:ilvl w:val="0"/>
          <w:numId w:val="3"/>
        </w:numPr>
        <w:tabs>
          <w:tab w:val="left" w:pos="1108"/>
        </w:tabs>
        <w:spacing w:before="203" w:after="0" w:line="240" w:lineRule="auto"/>
        <w:ind w:left="1107" w:right="0" w:hanging="426"/>
        <w:jc w:val="left"/>
      </w:pPr>
      <w:bookmarkStart w:id="33" w:name="12.磋商响应文件编制要求"/>
      <w:bookmarkEnd w:id="33"/>
      <w:bookmarkStart w:id="34" w:name="12.磋商响应文件编制要求"/>
      <w:bookmarkEnd w:id="34"/>
      <w:r>
        <w:t>磋商响应文件编制要求</w:t>
      </w:r>
    </w:p>
    <w:p>
      <w:pPr>
        <w:pStyle w:val="7"/>
        <w:spacing w:before="2"/>
        <w:rPr>
          <w:b/>
          <w:sz w:val="28"/>
        </w:rPr>
      </w:pPr>
    </w:p>
    <w:p>
      <w:pPr>
        <w:pStyle w:val="16"/>
        <w:numPr>
          <w:ilvl w:val="1"/>
          <w:numId w:val="3"/>
        </w:numPr>
        <w:tabs>
          <w:tab w:val="left" w:pos="1710"/>
        </w:tabs>
        <w:spacing w:before="0" w:after="0" w:line="312" w:lineRule="auto"/>
        <w:ind w:left="684" w:right="1120" w:firstLine="422"/>
        <w:jc w:val="both"/>
        <w:rPr>
          <w:sz w:val="24"/>
        </w:rPr>
      </w:pPr>
      <w:r>
        <w:rPr>
          <w:sz w:val="24"/>
        </w:rPr>
        <w:t>供应商应按照磋商文件所提供的响应文件格式，分别填写磋商文件第五章的内容，并由法定代表人或委托代理人按要求签字、加盖公章。</w:t>
      </w:r>
    </w:p>
    <w:p>
      <w:pPr>
        <w:pStyle w:val="16"/>
        <w:numPr>
          <w:ilvl w:val="1"/>
          <w:numId w:val="3"/>
        </w:numPr>
        <w:tabs>
          <w:tab w:val="left" w:pos="1710"/>
        </w:tabs>
        <w:spacing w:before="2" w:after="0" w:line="312" w:lineRule="auto"/>
        <w:ind w:left="684" w:right="1122" w:firstLine="422"/>
        <w:jc w:val="both"/>
        <w:rPr>
          <w:sz w:val="24"/>
        </w:rPr>
      </w:pPr>
      <w:r>
        <w:rPr>
          <w:sz w:val="24"/>
        </w:rPr>
        <w:t>供应商应按磋商文件要求准备响应文件</w:t>
      </w:r>
      <w:r>
        <w:rPr>
          <w:color w:val="auto"/>
          <w:sz w:val="24"/>
        </w:rPr>
        <w:t>（壹份正本、</w:t>
      </w:r>
      <w:r>
        <w:rPr>
          <w:rFonts w:hint="eastAsia"/>
          <w:color w:val="auto"/>
          <w:sz w:val="24"/>
          <w:lang w:val="en-US" w:eastAsia="zh-CN"/>
        </w:rPr>
        <w:t>贰</w:t>
      </w:r>
      <w:r>
        <w:rPr>
          <w:color w:val="auto"/>
          <w:sz w:val="24"/>
        </w:rPr>
        <w:t>份副本、壹份电子文档</w:t>
      </w:r>
      <w:r>
        <w:rPr>
          <w:sz w:val="24"/>
        </w:rPr>
        <w:t>）</w:t>
      </w:r>
      <w:r>
        <w:rPr>
          <w:spacing w:val="-1"/>
          <w:sz w:val="24"/>
        </w:rPr>
        <w:t>。每份响应文件都必须清楚地标明“正本” 、“副本”、“电子文</w:t>
      </w:r>
      <w:r>
        <w:rPr>
          <w:spacing w:val="-2"/>
          <w:sz w:val="24"/>
        </w:rPr>
        <w:t xml:space="preserve">档”字样。若发生正本和副本不一致，以正本为准。响应文件统一使用 </w:t>
      </w:r>
      <w:r>
        <w:rPr>
          <w:sz w:val="24"/>
        </w:rPr>
        <w:t>A4</w:t>
      </w:r>
      <w:r>
        <w:rPr>
          <w:spacing w:val="-24"/>
          <w:sz w:val="24"/>
        </w:rPr>
        <w:t xml:space="preserve"> 幅面</w:t>
      </w:r>
      <w:r>
        <w:rPr>
          <w:sz w:val="24"/>
        </w:rPr>
        <w:t>的纸张印制，必须胶装成册并编码，其他方式装订的响应文件一概不予接受。</w:t>
      </w:r>
    </w:p>
    <w:p>
      <w:pPr>
        <w:pStyle w:val="16"/>
        <w:numPr>
          <w:ilvl w:val="1"/>
          <w:numId w:val="3"/>
        </w:numPr>
        <w:tabs>
          <w:tab w:val="left" w:pos="1710"/>
        </w:tabs>
        <w:spacing w:before="0" w:after="0" w:line="312" w:lineRule="auto"/>
        <w:ind w:left="684" w:right="1121" w:firstLine="422"/>
        <w:jc w:val="both"/>
        <w:rPr>
          <w:sz w:val="24"/>
        </w:rPr>
      </w:pPr>
      <w:r>
        <w:rPr>
          <w:sz w:val="24"/>
        </w:rPr>
        <w:t>响应文件的正本和副本均需打印或用不褪色、不变质的墨水书写，并</w:t>
      </w:r>
      <w:r>
        <w:rPr>
          <w:spacing w:val="-5"/>
          <w:sz w:val="24"/>
        </w:rPr>
        <w:t>由供应商的法定代表人或其委托代理人在规定签章处签字、盖章。电子文档采用</w:t>
      </w:r>
      <w:r>
        <w:rPr>
          <w:sz w:val="24"/>
        </w:rPr>
        <w:t>U</w:t>
      </w:r>
      <w:r>
        <w:rPr>
          <w:spacing w:val="-15"/>
          <w:sz w:val="24"/>
        </w:rPr>
        <w:t xml:space="preserve"> 盘制作</w:t>
      </w:r>
      <w:r>
        <w:rPr>
          <w:sz w:val="24"/>
        </w:rPr>
        <w:t>（电子文档为不可修改文档，如：PDF</w:t>
      </w:r>
      <w:r>
        <w:rPr>
          <w:spacing w:val="-18"/>
          <w:sz w:val="24"/>
        </w:rPr>
        <w:t xml:space="preserve"> 格式</w:t>
      </w:r>
      <w:r>
        <w:rPr>
          <w:sz w:val="24"/>
        </w:rPr>
        <w:t>）</w:t>
      </w:r>
      <w:r>
        <w:rPr>
          <w:spacing w:val="-2"/>
          <w:sz w:val="24"/>
        </w:rPr>
        <w:t>。电子文档与正本内容必</w:t>
      </w:r>
      <w:r>
        <w:rPr>
          <w:sz w:val="24"/>
        </w:rPr>
        <w:t>须完全一致，若电子文档内容与正本内容不符，按无效文件处理；</w:t>
      </w:r>
    </w:p>
    <w:p>
      <w:pPr>
        <w:pStyle w:val="16"/>
        <w:numPr>
          <w:ilvl w:val="1"/>
          <w:numId w:val="3"/>
        </w:numPr>
        <w:tabs>
          <w:tab w:val="left" w:pos="1710"/>
        </w:tabs>
        <w:spacing w:before="1" w:after="0" w:line="312" w:lineRule="auto"/>
        <w:ind w:left="684" w:right="1120" w:firstLine="422"/>
        <w:jc w:val="both"/>
        <w:rPr>
          <w:sz w:val="24"/>
        </w:rPr>
      </w:pPr>
      <w:r>
        <w:rPr>
          <w:sz w:val="24"/>
        </w:rPr>
        <w:t>响应文件中不得行间插字、涂改或增删，如有修改错漏处，须由供应商企业法人或其委托代理人签字或盖个人印鉴。</w:t>
      </w:r>
    </w:p>
    <w:p>
      <w:pPr>
        <w:pStyle w:val="7"/>
      </w:pPr>
    </w:p>
    <w:p>
      <w:pPr>
        <w:pStyle w:val="7"/>
        <w:spacing w:before="2"/>
        <w:rPr>
          <w:sz w:val="26"/>
        </w:rPr>
      </w:pPr>
    </w:p>
    <w:p>
      <w:pPr>
        <w:pStyle w:val="4"/>
        <w:spacing w:before="0"/>
        <w:ind w:right="440"/>
      </w:pPr>
      <w:bookmarkStart w:id="35" w:name="_bookmark6"/>
      <w:bookmarkEnd w:id="35"/>
      <w:bookmarkStart w:id="36" w:name="四、磋商响应文件的递交"/>
      <w:bookmarkEnd w:id="36"/>
      <w:r>
        <w:t>四、磋商响应文件的递交</w:t>
      </w:r>
    </w:p>
    <w:p>
      <w:pPr>
        <w:spacing w:after="0"/>
        <w:sectPr>
          <w:pgSz w:w="11910" w:h="16840"/>
          <w:pgMar w:top="1200" w:right="680" w:bottom="1280" w:left="1120" w:header="924" w:footer="1094" w:gutter="0"/>
          <w:cols w:space="720" w:num="1"/>
        </w:sectPr>
      </w:pPr>
    </w:p>
    <w:p>
      <w:pPr>
        <w:pStyle w:val="7"/>
        <w:spacing w:before="10"/>
        <w:rPr>
          <w:b/>
          <w:sz w:val="13"/>
        </w:rPr>
      </w:pPr>
    </w:p>
    <w:p>
      <w:pPr>
        <w:pStyle w:val="5"/>
        <w:numPr>
          <w:ilvl w:val="0"/>
          <w:numId w:val="3"/>
        </w:numPr>
        <w:tabs>
          <w:tab w:val="left" w:pos="1108"/>
        </w:tabs>
        <w:spacing w:before="61" w:after="0" w:line="240" w:lineRule="auto"/>
        <w:ind w:left="1107" w:right="0" w:hanging="426"/>
        <w:jc w:val="left"/>
      </w:pPr>
      <w:bookmarkStart w:id="37" w:name="13.磋商响应文件的密封和标记"/>
      <w:bookmarkEnd w:id="37"/>
      <w:bookmarkStart w:id="38" w:name="13.磋商响应文件的密封和标记"/>
      <w:bookmarkEnd w:id="38"/>
      <w:r>
        <w:t>磋商响应文件的密封和标记</w:t>
      </w:r>
    </w:p>
    <w:p>
      <w:pPr>
        <w:pStyle w:val="7"/>
        <w:spacing w:before="4"/>
        <w:rPr>
          <w:b/>
          <w:sz w:val="28"/>
        </w:rPr>
      </w:pPr>
    </w:p>
    <w:p>
      <w:pPr>
        <w:pStyle w:val="16"/>
        <w:numPr>
          <w:ilvl w:val="1"/>
          <w:numId w:val="3"/>
        </w:numPr>
        <w:tabs>
          <w:tab w:val="left" w:pos="1763"/>
        </w:tabs>
        <w:spacing w:before="0" w:after="0" w:line="312" w:lineRule="auto"/>
        <w:ind w:left="682" w:right="1141" w:firstLine="480"/>
        <w:jc w:val="left"/>
        <w:rPr>
          <w:sz w:val="24"/>
        </w:rPr>
      </w:pPr>
      <w:r>
        <w:rPr>
          <w:spacing w:val="-1"/>
          <w:sz w:val="24"/>
        </w:rPr>
        <w:t>供应商应将磋商响应文件正、副本、电子文件分别封装在不同的密封</w:t>
      </w:r>
      <w:r>
        <w:rPr>
          <w:sz w:val="24"/>
        </w:rPr>
        <w:t>袋内，并在封套的封口处加盖供应商单位章及法人章。</w:t>
      </w:r>
    </w:p>
    <w:p>
      <w:pPr>
        <w:pStyle w:val="16"/>
        <w:numPr>
          <w:ilvl w:val="1"/>
          <w:numId w:val="3"/>
        </w:numPr>
        <w:tabs>
          <w:tab w:val="left" w:pos="1660"/>
        </w:tabs>
        <w:spacing w:before="0" w:after="0" w:line="307" w:lineRule="exact"/>
        <w:ind w:left="1659" w:right="0" w:hanging="541"/>
        <w:jc w:val="left"/>
        <w:rPr>
          <w:sz w:val="24"/>
        </w:rPr>
      </w:pPr>
      <w:r>
        <w:rPr>
          <w:sz w:val="24"/>
        </w:rPr>
        <w:t>密封后的磋商响应文件均应：</w:t>
      </w:r>
    </w:p>
    <w:p>
      <w:pPr>
        <w:pStyle w:val="16"/>
        <w:numPr>
          <w:ilvl w:val="0"/>
          <w:numId w:val="9"/>
        </w:numPr>
        <w:tabs>
          <w:tab w:val="left" w:pos="1883"/>
        </w:tabs>
        <w:spacing w:before="93" w:after="0" w:line="240" w:lineRule="auto"/>
        <w:ind w:left="1882" w:right="0" w:hanging="721"/>
        <w:jc w:val="left"/>
        <w:rPr>
          <w:sz w:val="24"/>
        </w:rPr>
      </w:pPr>
      <w:r>
        <w:rPr>
          <w:sz w:val="24"/>
        </w:rPr>
        <w:t>按“供应商须知前附表”注明的时间、地址送达；</w:t>
      </w:r>
    </w:p>
    <w:p>
      <w:pPr>
        <w:pStyle w:val="16"/>
        <w:numPr>
          <w:ilvl w:val="0"/>
          <w:numId w:val="9"/>
        </w:numPr>
        <w:tabs>
          <w:tab w:val="left" w:pos="1866"/>
        </w:tabs>
        <w:spacing w:before="91" w:after="0" w:line="312" w:lineRule="auto"/>
        <w:ind w:left="682" w:right="1121" w:firstLine="480"/>
        <w:jc w:val="left"/>
        <w:rPr>
          <w:sz w:val="24"/>
        </w:rPr>
      </w:pPr>
      <w:r>
        <w:rPr>
          <w:spacing w:val="-7"/>
          <w:sz w:val="24"/>
        </w:rPr>
        <w:t>磋商响应文件的封套上应清楚地标记“正本”或“副本”字样，封套</w:t>
      </w:r>
      <w:r>
        <w:rPr>
          <w:sz w:val="24"/>
        </w:rPr>
        <w:t>上应写明的其他内容见供应商须知前附表。</w:t>
      </w:r>
    </w:p>
    <w:p>
      <w:pPr>
        <w:pStyle w:val="16"/>
        <w:numPr>
          <w:ilvl w:val="1"/>
          <w:numId w:val="3"/>
        </w:numPr>
        <w:tabs>
          <w:tab w:val="left" w:pos="1763"/>
        </w:tabs>
        <w:spacing w:before="2" w:after="0" w:line="312" w:lineRule="auto"/>
        <w:ind w:left="682" w:right="1121" w:firstLine="480"/>
        <w:jc w:val="left"/>
        <w:rPr>
          <w:sz w:val="24"/>
        </w:rPr>
      </w:pPr>
      <w:r>
        <w:rPr>
          <w:spacing w:val="-7"/>
          <w:sz w:val="24"/>
        </w:rPr>
        <w:t xml:space="preserve">如果供应商未按第 </w:t>
      </w:r>
      <w:r>
        <w:rPr>
          <w:spacing w:val="-11"/>
          <w:sz w:val="24"/>
        </w:rPr>
        <w:t>13．1－13．3</w:t>
      </w:r>
      <w:r>
        <w:rPr>
          <w:spacing w:val="-9"/>
          <w:sz w:val="24"/>
        </w:rPr>
        <w:t xml:space="preserve"> 条要求将磋商响应文件密封或在密封</w:t>
      </w:r>
      <w:r>
        <w:rPr>
          <w:sz w:val="24"/>
        </w:rPr>
        <w:t>袋上加写标记的，采购代理机构将不予受理。</w:t>
      </w:r>
    </w:p>
    <w:p>
      <w:pPr>
        <w:pStyle w:val="16"/>
        <w:numPr>
          <w:ilvl w:val="1"/>
          <w:numId w:val="3"/>
        </w:numPr>
        <w:tabs>
          <w:tab w:val="left" w:pos="1763"/>
        </w:tabs>
        <w:spacing w:before="0" w:after="0" w:line="307" w:lineRule="exact"/>
        <w:ind w:left="1762" w:right="0" w:hanging="601"/>
        <w:jc w:val="left"/>
        <w:rPr>
          <w:sz w:val="24"/>
        </w:rPr>
      </w:pPr>
      <w:r>
        <w:rPr>
          <w:spacing w:val="-10"/>
          <w:sz w:val="24"/>
        </w:rPr>
        <w:t>供应商以电报、电话、传真形式磋商活动的，采购代理机构概不接受。</w:t>
      </w:r>
    </w:p>
    <w:p>
      <w:pPr>
        <w:pStyle w:val="7"/>
        <w:spacing w:before="11"/>
        <w:rPr>
          <w:sz w:val="22"/>
        </w:rPr>
      </w:pPr>
    </w:p>
    <w:p>
      <w:pPr>
        <w:pStyle w:val="5"/>
        <w:numPr>
          <w:ilvl w:val="0"/>
          <w:numId w:val="3"/>
        </w:numPr>
        <w:tabs>
          <w:tab w:val="left" w:pos="1108"/>
        </w:tabs>
        <w:spacing w:before="0" w:after="0" w:line="240" w:lineRule="auto"/>
        <w:ind w:left="1107" w:right="0" w:hanging="426"/>
        <w:jc w:val="left"/>
      </w:pPr>
      <w:bookmarkStart w:id="39" w:name="14.递送磋商响应文件的地点、截止日期"/>
      <w:bookmarkEnd w:id="39"/>
      <w:bookmarkStart w:id="40" w:name="14.递送磋商响应文件的地点、截止日期"/>
      <w:bookmarkEnd w:id="40"/>
      <w:r>
        <w:t>递送磋商响应文件的地点、截止日期</w:t>
      </w:r>
    </w:p>
    <w:p>
      <w:pPr>
        <w:pStyle w:val="7"/>
        <w:spacing w:before="4"/>
        <w:rPr>
          <w:b/>
          <w:sz w:val="28"/>
        </w:rPr>
      </w:pPr>
    </w:p>
    <w:p>
      <w:pPr>
        <w:pStyle w:val="16"/>
        <w:numPr>
          <w:ilvl w:val="1"/>
          <w:numId w:val="3"/>
        </w:numPr>
        <w:tabs>
          <w:tab w:val="left" w:pos="1763"/>
        </w:tabs>
        <w:spacing w:before="0" w:after="0" w:line="240" w:lineRule="auto"/>
        <w:ind w:left="1762" w:right="0" w:hanging="601"/>
        <w:jc w:val="left"/>
        <w:rPr>
          <w:sz w:val="24"/>
        </w:rPr>
      </w:pPr>
      <w:r>
        <w:rPr>
          <w:sz w:val="24"/>
        </w:rPr>
        <w:t>磋商响应文件的递交地点与磋商地点相同。</w:t>
      </w:r>
    </w:p>
    <w:p>
      <w:pPr>
        <w:pStyle w:val="16"/>
        <w:numPr>
          <w:ilvl w:val="1"/>
          <w:numId w:val="3"/>
        </w:numPr>
        <w:tabs>
          <w:tab w:val="left" w:pos="1763"/>
        </w:tabs>
        <w:spacing w:before="94" w:after="0" w:line="312" w:lineRule="auto"/>
        <w:ind w:left="682" w:right="1122" w:firstLine="480"/>
        <w:jc w:val="left"/>
        <w:rPr>
          <w:sz w:val="24"/>
        </w:rPr>
      </w:pPr>
      <w:r>
        <w:rPr>
          <w:spacing w:val="-1"/>
          <w:sz w:val="24"/>
        </w:rPr>
        <w:t>所有磋商响应文件都必须按“供应商须知前附表”中规定的磋商截止</w:t>
      </w:r>
      <w:r>
        <w:rPr>
          <w:sz w:val="24"/>
        </w:rPr>
        <w:t>时间之前送达指定地点。</w:t>
      </w:r>
    </w:p>
    <w:p>
      <w:pPr>
        <w:pStyle w:val="16"/>
        <w:numPr>
          <w:ilvl w:val="1"/>
          <w:numId w:val="3"/>
        </w:numPr>
        <w:tabs>
          <w:tab w:val="left" w:pos="1763"/>
        </w:tabs>
        <w:spacing w:before="0" w:after="0" w:line="307" w:lineRule="exact"/>
        <w:ind w:left="1762" w:right="0" w:hanging="601"/>
        <w:jc w:val="left"/>
        <w:rPr>
          <w:sz w:val="24"/>
        </w:rPr>
      </w:pPr>
      <w:r>
        <w:rPr>
          <w:sz w:val="24"/>
        </w:rPr>
        <w:t>采购代理机构将拒绝接受在磋商截止时间之后送达的磋商响应文件。</w:t>
      </w:r>
    </w:p>
    <w:p>
      <w:pPr>
        <w:pStyle w:val="7"/>
        <w:spacing w:before="1"/>
        <w:rPr>
          <w:sz w:val="23"/>
        </w:rPr>
      </w:pPr>
    </w:p>
    <w:p>
      <w:pPr>
        <w:pStyle w:val="5"/>
        <w:numPr>
          <w:ilvl w:val="0"/>
          <w:numId w:val="3"/>
        </w:numPr>
        <w:tabs>
          <w:tab w:val="left" w:pos="1108"/>
        </w:tabs>
        <w:spacing w:before="0" w:after="0" w:line="240" w:lineRule="auto"/>
        <w:ind w:left="1107" w:right="0" w:hanging="426"/>
        <w:jc w:val="left"/>
      </w:pPr>
      <w:bookmarkStart w:id="41" w:name="15.磋商响应文件的撤回"/>
      <w:bookmarkEnd w:id="41"/>
      <w:bookmarkStart w:id="42" w:name="15.磋商响应文件的撤回"/>
      <w:bookmarkEnd w:id="42"/>
      <w:r>
        <w:t>磋商响应文件的撤回</w:t>
      </w:r>
    </w:p>
    <w:p>
      <w:pPr>
        <w:pStyle w:val="7"/>
        <w:spacing w:before="1"/>
        <w:rPr>
          <w:b/>
          <w:sz w:val="28"/>
        </w:rPr>
      </w:pPr>
    </w:p>
    <w:p>
      <w:pPr>
        <w:pStyle w:val="7"/>
        <w:spacing w:line="312" w:lineRule="auto"/>
        <w:ind w:left="682" w:right="1001" w:firstLine="480"/>
      </w:pPr>
      <w:r>
        <w:rPr>
          <w:spacing w:val="-6"/>
        </w:rPr>
        <w:t>允许供应商在提交最后报价之前，可以根据磋商情况退出磋商</w:t>
      </w:r>
      <w:r>
        <w:t>（须以书面形式通知采购代理机构</w:t>
      </w:r>
      <w:r>
        <w:rPr>
          <w:spacing w:val="-110"/>
        </w:rPr>
        <w:t>）</w:t>
      </w:r>
      <w:r>
        <w:rPr>
          <w:spacing w:val="-13"/>
        </w:rPr>
        <w:t xml:space="preserve">，采购代理机构应当退还退出磋商的供应商的磋商保证金， </w:t>
      </w:r>
      <w:r>
        <w:t>否则，其磋商保证金将不予退还，上缴同级财政部门。</w:t>
      </w:r>
    </w:p>
    <w:p>
      <w:pPr>
        <w:pStyle w:val="7"/>
      </w:pPr>
    </w:p>
    <w:p>
      <w:pPr>
        <w:pStyle w:val="7"/>
        <w:spacing w:before="4"/>
        <w:rPr>
          <w:sz w:val="26"/>
        </w:rPr>
      </w:pPr>
    </w:p>
    <w:p>
      <w:pPr>
        <w:pStyle w:val="4"/>
        <w:spacing w:before="0"/>
        <w:ind w:right="440"/>
      </w:pPr>
      <w:bookmarkStart w:id="43" w:name="_bookmark7"/>
      <w:bookmarkEnd w:id="43"/>
      <w:bookmarkStart w:id="44" w:name="五、磋商过程"/>
      <w:bookmarkEnd w:id="44"/>
      <w:r>
        <w:t>五、磋商过程</w:t>
      </w:r>
    </w:p>
    <w:p>
      <w:pPr>
        <w:pStyle w:val="7"/>
        <w:rPr>
          <w:b/>
          <w:sz w:val="30"/>
        </w:rPr>
      </w:pPr>
    </w:p>
    <w:p>
      <w:pPr>
        <w:pStyle w:val="7"/>
        <w:spacing w:before="7"/>
        <w:rPr>
          <w:b/>
          <w:sz w:val="26"/>
        </w:rPr>
      </w:pPr>
    </w:p>
    <w:p>
      <w:pPr>
        <w:pStyle w:val="5"/>
        <w:numPr>
          <w:ilvl w:val="0"/>
          <w:numId w:val="3"/>
        </w:numPr>
        <w:tabs>
          <w:tab w:val="left" w:pos="1108"/>
        </w:tabs>
        <w:spacing w:before="0" w:after="0" w:line="240" w:lineRule="auto"/>
        <w:ind w:left="1107" w:right="0" w:hanging="426"/>
        <w:jc w:val="left"/>
      </w:pPr>
      <w:bookmarkStart w:id="45" w:name="16.磋商过程"/>
      <w:bookmarkEnd w:id="45"/>
      <w:bookmarkStart w:id="46" w:name="16.磋商过程"/>
      <w:bookmarkEnd w:id="46"/>
      <w:r>
        <w:t>磋商过程</w:t>
      </w:r>
    </w:p>
    <w:p>
      <w:pPr>
        <w:pStyle w:val="7"/>
        <w:spacing w:before="2"/>
        <w:rPr>
          <w:b/>
          <w:sz w:val="28"/>
        </w:rPr>
      </w:pPr>
    </w:p>
    <w:p>
      <w:pPr>
        <w:pStyle w:val="16"/>
        <w:numPr>
          <w:ilvl w:val="1"/>
          <w:numId w:val="3"/>
        </w:numPr>
        <w:tabs>
          <w:tab w:val="left" w:pos="1763"/>
        </w:tabs>
        <w:spacing w:before="0" w:after="0" w:line="312" w:lineRule="auto"/>
        <w:ind w:left="682" w:right="1121" w:firstLine="480"/>
        <w:jc w:val="both"/>
        <w:rPr>
          <w:sz w:val="24"/>
        </w:rPr>
      </w:pPr>
      <w:r>
        <w:rPr>
          <w:sz w:val="24"/>
        </w:rPr>
        <w:t>采购代理机构按本磋商文件中确定的时间和地点组织本项目的磋商活</w:t>
      </w:r>
      <w:r>
        <w:rPr>
          <w:spacing w:val="-11"/>
          <w:sz w:val="24"/>
        </w:rPr>
        <w:t>动。供应商应由其法定代表人或委托代理人参加。参加磋商的代表须签名报到以</w:t>
      </w:r>
      <w:r>
        <w:rPr>
          <w:sz w:val="24"/>
        </w:rPr>
        <w:t>证明其出席磋商文件开启会议。否则，视为自动弃权。</w:t>
      </w:r>
    </w:p>
    <w:p>
      <w:pPr>
        <w:pStyle w:val="16"/>
        <w:numPr>
          <w:ilvl w:val="1"/>
          <w:numId w:val="3"/>
        </w:numPr>
        <w:tabs>
          <w:tab w:val="left" w:pos="1763"/>
        </w:tabs>
        <w:spacing w:before="1" w:after="0" w:line="240" w:lineRule="auto"/>
        <w:ind w:left="1762" w:right="0" w:hanging="601"/>
        <w:jc w:val="both"/>
        <w:rPr>
          <w:sz w:val="24"/>
        </w:rPr>
      </w:pPr>
      <w:r>
        <w:rPr>
          <w:sz w:val="24"/>
        </w:rPr>
        <w:t>磋商时，磋商响应文件中大写金额与小写金额不一致的，以大写金额</w:t>
      </w:r>
    </w:p>
    <w:p>
      <w:pPr>
        <w:spacing w:after="0" w:line="240" w:lineRule="auto"/>
        <w:jc w:val="both"/>
        <w:rPr>
          <w:sz w:val="24"/>
        </w:rPr>
        <w:sectPr>
          <w:footerReference r:id="rId5" w:type="default"/>
          <w:pgSz w:w="11910" w:h="16840"/>
          <w:pgMar w:top="1200" w:right="680" w:bottom="1280" w:left="1120" w:header="924" w:footer="1094" w:gutter="0"/>
          <w:pgNumType w:start="10"/>
          <w:cols w:space="720" w:num="1"/>
        </w:sectPr>
      </w:pPr>
    </w:p>
    <w:p>
      <w:pPr>
        <w:pStyle w:val="7"/>
        <w:spacing w:before="6"/>
        <w:rPr>
          <w:sz w:val="19"/>
        </w:rPr>
      </w:pPr>
    </w:p>
    <w:p>
      <w:pPr>
        <w:pStyle w:val="7"/>
        <w:spacing w:before="67" w:line="312" w:lineRule="auto"/>
        <w:ind w:left="682" w:right="1121"/>
        <w:jc w:val="both"/>
      </w:pPr>
      <w:r>
        <w:rPr>
          <w:spacing w:val="-10"/>
        </w:rPr>
        <w:t>为准；总价金额与按单价汇总金额不一致的，以单价汇总金额计算结果为准；单</w:t>
      </w:r>
      <w:r>
        <w:rPr>
          <w:spacing w:val="-8"/>
        </w:rPr>
        <w:t>价金额小数点有明显错位的，以总价为准，并修改单价；对不同文字文本磋商响</w:t>
      </w:r>
      <w:r>
        <w:t>应文件的解释发生异议的，以中文文本为准。</w:t>
      </w:r>
    </w:p>
    <w:p>
      <w:pPr>
        <w:pStyle w:val="16"/>
        <w:numPr>
          <w:ilvl w:val="1"/>
          <w:numId w:val="3"/>
        </w:numPr>
        <w:tabs>
          <w:tab w:val="left" w:pos="1763"/>
        </w:tabs>
        <w:spacing w:before="1" w:after="0" w:line="312" w:lineRule="auto"/>
        <w:ind w:left="682" w:right="1141" w:firstLine="480"/>
        <w:jc w:val="both"/>
        <w:rPr>
          <w:sz w:val="24"/>
        </w:rPr>
      </w:pPr>
      <w:r>
        <w:rPr>
          <w:spacing w:val="-1"/>
          <w:sz w:val="24"/>
        </w:rPr>
        <w:t>磋商工作由采购代理机构组织，采购人、采购监管、纪检监察等有关</w:t>
      </w:r>
      <w:r>
        <w:rPr>
          <w:sz w:val="24"/>
        </w:rPr>
        <w:t>方面代表可根据采购项目的具体情况列席。</w:t>
      </w:r>
    </w:p>
    <w:p>
      <w:pPr>
        <w:pStyle w:val="16"/>
        <w:numPr>
          <w:ilvl w:val="1"/>
          <w:numId w:val="3"/>
        </w:numPr>
        <w:tabs>
          <w:tab w:val="left" w:pos="1763"/>
        </w:tabs>
        <w:spacing w:before="2" w:after="0" w:line="240" w:lineRule="auto"/>
        <w:ind w:left="1762" w:right="0" w:hanging="601"/>
        <w:jc w:val="both"/>
        <w:rPr>
          <w:sz w:val="24"/>
        </w:rPr>
      </w:pPr>
      <w:r>
        <w:rPr>
          <w:sz w:val="24"/>
        </w:rPr>
        <w:t>本次磋商活动可进行多轮报价，磋商报价以最终提交的报价为准。</w:t>
      </w:r>
    </w:p>
    <w:p>
      <w:pPr>
        <w:pStyle w:val="7"/>
      </w:pPr>
    </w:p>
    <w:p>
      <w:pPr>
        <w:pStyle w:val="7"/>
        <w:spacing w:before="3"/>
        <w:rPr>
          <w:sz w:val="33"/>
        </w:rPr>
      </w:pPr>
    </w:p>
    <w:p>
      <w:pPr>
        <w:pStyle w:val="4"/>
        <w:spacing w:before="1"/>
        <w:ind w:left="601" w:right="441"/>
      </w:pPr>
      <w:bookmarkStart w:id="47" w:name="六、磋商程序及方法"/>
      <w:bookmarkEnd w:id="47"/>
      <w:bookmarkStart w:id="48" w:name="_bookmark8"/>
      <w:bookmarkEnd w:id="48"/>
      <w:r>
        <w:t>六、磋商程序及方法</w:t>
      </w:r>
    </w:p>
    <w:p>
      <w:pPr>
        <w:pStyle w:val="7"/>
        <w:rPr>
          <w:b/>
          <w:sz w:val="30"/>
        </w:rPr>
      </w:pPr>
    </w:p>
    <w:p>
      <w:pPr>
        <w:pStyle w:val="7"/>
        <w:spacing w:before="7"/>
        <w:rPr>
          <w:b/>
          <w:sz w:val="26"/>
        </w:rPr>
      </w:pPr>
    </w:p>
    <w:p>
      <w:pPr>
        <w:pStyle w:val="5"/>
        <w:numPr>
          <w:ilvl w:val="0"/>
          <w:numId w:val="3"/>
        </w:numPr>
        <w:tabs>
          <w:tab w:val="left" w:pos="1108"/>
        </w:tabs>
        <w:spacing w:before="0" w:after="0" w:line="240" w:lineRule="auto"/>
        <w:ind w:left="1107" w:right="0" w:hanging="426"/>
        <w:jc w:val="left"/>
      </w:pPr>
      <w:bookmarkStart w:id="49" w:name="17.磋商小组"/>
      <w:bookmarkEnd w:id="49"/>
      <w:bookmarkStart w:id="50" w:name="17.磋商小组"/>
      <w:bookmarkEnd w:id="50"/>
      <w:r>
        <w:t>磋商小组</w:t>
      </w:r>
    </w:p>
    <w:p>
      <w:pPr>
        <w:pStyle w:val="7"/>
        <w:spacing w:before="12"/>
        <w:rPr>
          <w:b/>
          <w:sz w:val="21"/>
        </w:rPr>
      </w:pPr>
    </w:p>
    <w:p>
      <w:pPr>
        <w:pStyle w:val="16"/>
        <w:numPr>
          <w:ilvl w:val="1"/>
          <w:numId w:val="3"/>
        </w:numPr>
        <w:tabs>
          <w:tab w:val="left" w:pos="1763"/>
        </w:tabs>
        <w:spacing w:before="0" w:after="0" w:line="242" w:lineRule="auto"/>
        <w:ind w:left="682" w:right="1121" w:firstLine="480"/>
        <w:jc w:val="both"/>
        <w:rPr>
          <w:sz w:val="24"/>
        </w:rPr>
      </w:pPr>
      <w:r>
        <w:rPr>
          <w:spacing w:val="-4"/>
          <w:sz w:val="24"/>
        </w:rPr>
        <w:t xml:space="preserve">磋商小组由采购人代表和评审专家共 </w:t>
      </w:r>
      <w:r>
        <w:rPr>
          <w:sz w:val="24"/>
        </w:rPr>
        <w:t>3</w:t>
      </w:r>
      <w:r>
        <w:rPr>
          <w:spacing w:val="-8"/>
          <w:sz w:val="24"/>
        </w:rPr>
        <w:t xml:space="preserve"> 人及以上单数组成，其中评审</w:t>
      </w:r>
      <w:r>
        <w:rPr>
          <w:spacing w:val="-11"/>
          <w:sz w:val="24"/>
        </w:rPr>
        <w:t xml:space="preserve">专家人数不得少于磋商小组成员总数的 </w:t>
      </w:r>
      <w:r>
        <w:rPr>
          <w:sz w:val="24"/>
        </w:rPr>
        <w:t>2/3</w:t>
      </w:r>
      <w:r>
        <w:rPr>
          <w:spacing w:val="-8"/>
          <w:sz w:val="24"/>
        </w:rPr>
        <w:t>。评审专家应当从政府采购评审专家</w:t>
      </w:r>
      <w:r>
        <w:rPr>
          <w:sz w:val="24"/>
        </w:rPr>
        <w:t>库内相关专业的专家名单中随机抽取。</w:t>
      </w:r>
    </w:p>
    <w:p>
      <w:pPr>
        <w:pStyle w:val="16"/>
        <w:numPr>
          <w:ilvl w:val="1"/>
          <w:numId w:val="3"/>
        </w:numPr>
        <w:tabs>
          <w:tab w:val="left" w:pos="1763"/>
        </w:tabs>
        <w:spacing w:before="2" w:after="0" w:line="242" w:lineRule="auto"/>
        <w:ind w:left="682" w:right="1141" w:firstLine="480"/>
        <w:jc w:val="both"/>
        <w:rPr>
          <w:sz w:val="24"/>
        </w:rPr>
      </w:pPr>
      <w:r>
        <w:rPr>
          <w:spacing w:val="-1"/>
          <w:sz w:val="24"/>
        </w:rPr>
        <w:t>磋商由采购代理机构负责组织，具体磋商事务由依法组建的磋商小组</w:t>
      </w:r>
      <w:r>
        <w:rPr>
          <w:sz w:val="24"/>
        </w:rPr>
        <w:t>负责，并独立履行下列职责：</w:t>
      </w:r>
    </w:p>
    <w:p>
      <w:pPr>
        <w:pStyle w:val="16"/>
        <w:numPr>
          <w:ilvl w:val="0"/>
          <w:numId w:val="10"/>
        </w:numPr>
        <w:tabs>
          <w:tab w:val="left" w:pos="1764"/>
        </w:tabs>
        <w:spacing w:before="82" w:after="0" w:line="240" w:lineRule="auto"/>
        <w:ind w:left="1763" w:right="0" w:hanging="602"/>
        <w:jc w:val="left"/>
        <w:rPr>
          <w:sz w:val="24"/>
        </w:rPr>
      </w:pPr>
      <w:r>
        <w:rPr>
          <w:sz w:val="24"/>
        </w:rPr>
        <w:t>审查磋商响应文件是否符合磋商文件要求，并作出评价；</w:t>
      </w:r>
    </w:p>
    <w:p>
      <w:pPr>
        <w:pStyle w:val="16"/>
        <w:numPr>
          <w:ilvl w:val="0"/>
          <w:numId w:val="10"/>
        </w:numPr>
        <w:tabs>
          <w:tab w:val="left" w:pos="1764"/>
        </w:tabs>
        <w:spacing w:before="91" w:after="0" w:line="240" w:lineRule="auto"/>
        <w:ind w:left="1763" w:right="0" w:hanging="602"/>
        <w:jc w:val="left"/>
        <w:rPr>
          <w:sz w:val="24"/>
        </w:rPr>
      </w:pPr>
      <w:r>
        <w:rPr>
          <w:sz w:val="24"/>
        </w:rPr>
        <w:t>要求供应商对磋商响应文件有关事项作出解释或澄清；</w:t>
      </w:r>
    </w:p>
    <w:p>
      <w:pPr>
        <w:pStyle w:val="16"/>
        <w:numPr>
          <w:ilvl w:val="0"/>
          <w:numId w:val="10"/>
        </w:numPr>
        <w:tabs>
          <w:tab w:val="left" w:pos="1764"/>
        </w:tabs>
        <w:spacing w:before="94" w:after="0" w:line="240" w:lineRule="auto"/>
        <w:ind w:left="1763" w:right="0" w:hanging="602"/>
        <w:jc w:val="left"/>
        <w:rPr>
          <w:sz w:val="24"/>
        </w:rPr>
      </w:pPr>
      <w:r>
        <w:rPr>
          <w:sz w:val="24"/>
        </w:rPr>
        <w:t>推荐成交候选供应商；</w:t>
      </w:r>
    </w:p>
    <w:p>
      <w:pPr>
        <w:pStyle w:val="16"/>
        <w:numPr>
          <w:ilvl w:val="0"/>
          <w:numId w:val="10"/>
        </w:numPr>
        <w:tabs>
          <w:tab w:val="left" w:pos="1764"/>
        </w:tabs>
        <w:spacing w:before="93" w:after="0" w:line="240" w:lineRule="auto"/>
        <w:ind w:left="1763" w:right="0" w:hanging="602"/>
        <w:jc w:val="left"/>
        <w:rPr>
          <w:sz w:val="24"/>
        </w:rPr>
      </w:pPr>
      <w:r>
        <w:rPr>
          <w:sz w:val="24"/>
        </w:rPr>
        <w:t>对非法干预评审工作的人员和机构进行举报或投诉。</w:t>
      </w:r>
    </w:p>
    <w:p>
      <w:pPr>
        <w:pStyle w:val="16"/>
        <w:numPr>
          <w:ilvl w:val="1"/>
          <w:numId w:val="3"/>
        </w:numPr>
        <w:tabs>
          <w:tab w:val="left" w:pos="1763"/>
        </w:tabs>
        <w:spacing w:before="91" w:after="0" w:line="240" w:lineRule="auto"/>
        <w:ind w:left="1762" w:right="0" w:hanging="601"/>
        <w:jc w:val="left"/>
        <w:rPr>
          <w:sz w:val="24"/>
        </w:rPr>
      </w:pPr>
      <w:r>
        <w:rPr>
          <w:sz w:val="24"/>
        </w:rPr>
        <w:t>磋商小组应遵守并履行下列义务：</w:t>
      </w:r>
    </w:p>
    <w:p>
      <w:pPr>
        <w:pStyle w:val="16"/>
        <w:numPr>
          <w:ilvl w:val="0"/>
          <w:numId w:val="11"/>
        </w:numPr>
        <w:tabs>
          <w:tab w:val="left" w:pos="1764"/>
        </w:tabs>
        <w:spacing w:before="93" w:after="0" w:line="240" w:lineRule="auto"/>
        <w:ind w:left="1763" w:right="0" w:hanging="602"/>
        <w:jc w:val="left"/>
        <w:rPr>
          <w:sz w:val="24"/>
        </w:rPr>
      </w:pPr>
      <w:r>
        <w:rPr>
          <w:sz w:val="24"/>
        </w:rPr>
        <w:t>遵纪守法，客观、公正、廉洁地履行职责；</w:t>
      </w:r>
    </w:p>
    <w:p>
      <w:pPr>
        <w:pStyle w:val="16"/>
        <w:numPr>
          <w:ilvl w:val="0"/>
          <w:numId w:val="11"/>
        </w:numPr>
        <w:tabs>
          <w:tab w:val="left" w:pos="1764"/>
        </w:tabs>
        <w:spacing w:before="93" w:after="0" w:line="312" w:lineRule="auto"/>
        <w:ind w:left="682" w:right="1141" w:firstLine="480"/>
        <w:jc w:val="left"/>
        <w:rPr>
          <w:sz w:val="24"/>
        </w:rPr>
      </w:pPr>
      <w:r>
        <w:rPr>
          <w:spacing w:val="-1"/>
          <w:sz w:val="24"/>
        </w:rPr>
        <w:t>按照磋商文件规定的评审方法和评审标准进行评审，对评审意见承担</w:t>
      </w:r>
      <w:r>
        <w:rPr>
          <w:sz w:val="24"/>
        </w:rPr>
        <w:t>磋商小组成员责任；</w:t>
      </w:r>
    </w:p>
    <w:p>
      <w:pPr>
        <w:pStyle w:val="16"/>
        <w:numPr>
          <w:ilvl w:val="0"/>
          <w:numId w:val="11"/>
        </w:numPr>
        <w:tabs>
          <w:tab w:val="left" w:pos="1764"/>
        </w:tabs>
        <w:spacing w:before="0" w:after="0" w:line="307" w:lineRule="exact"/>
        <w:ind w:left="1763" w:right="0" w:hanging="602"/>
        <w:jc w:val="left"/>
        <w:rPr>
          <w:sz w:val="24"/>
        </w:rPr>
      </w:pPr>
      <w:r>
        <w:rPr>
          <w:sz w:val="24"/>
        </w:rPr>
        <w:t>对磋商响应文件、磋商情况和磋商中获悉的商业秘密保密；</w:t>
      </w:r>
    </w:p>
    <w:p>
      <w:pPr>
        <w:pStyle w:val="16"/>
        <w:numPr>
          <w:ilvl w:val="0"/>
          <w:numId w:val="11"/>
        </w:numPr>
        <w:tabs>
          <w:tab w:val="left" w:pos="1764"/>
        </w:tabs>
        <w:spacing w:before="94" w:after="0" w:line="240" w:lineRule="auto"/>
        <w:ind w:left="1763" w:right="0" w:hanging="602"/>
        <w:jc w:val="left"/>
        <w:rPr>
          <w:sz w:val="24"/>
        </w:rPr>
      </w:pPr>
      <w:r>
        <w:rPr>
          <w:sz w:val="24"/>
        </w:rPr>
        <w:t>参与磋商报告的起草；</w:t>
      </w:r>
    </w:p>
    <w:p>
      <w:pPr>
        <w:pStyle w:val="16"/>
        <w:numPr>
          <w:ilvl w:val="0"/>
          <w:numId w:val="11"/>
        </w:numPr>
        <w:tabs>
          <w:tab w:val="left" w:pos="1764"/>
        </w:tabs>
        <w:spacing w:before="91" w:after="0" w:line="240" w:lineRule="auto"/>
        <w:ind w:left="1763" w:right="0" w:hanging="602"/>
        <w:jc w:val="left"/>
        <w:rPr>
          <w:sz w:val="24"/>
        </w:rPr>
      </w:pPr>
      <w:r>
        <w:rPr>
          <w:sz w:val="24"/>
        </w:rPr>
        <w:t>解答供应商及有关方面的异议；</w:t>
      </w:r>
    </w:p>
    <w:p>
      <w:pPr>
        <w:pStyle w:val="16"/>
        <w:numPr>
          <w:ilvl w:val="0"/>
          <w:numId w:val="11"/>
        </w:numPr>
        <w:tabs>
          <w:tab w:val="left" w:pos="1764"/>
        </w:tabs>
        <w:spacing w:before="93" w:after="0" w:line="240" w:lineRule="auto"/>
        <w:ind w:left="1763" w:right="0" w:hanging="602"/>
        <w:jc w:val="left"/>
        <w:rPr>
          <w:sz w:val="24"/>
        </w:rPr>
      </w:pPr>
      <w:r>
        <w:rPr>
          <w:sz w:val="24"/>
        </w:rPr>
        <w:t>配合纪检部门进行投诉处理工作。</w:t>
      </w:r>
    </w:p>
    <w:p>
      <w:pPr>
        <w:pStyle w:val="16"/>
        <w:numPr>
          <w:ilvl w:val="1"/>
          <w:numId w:val="3"/>
        </w:numPr>
        <w:tabs>
          <w:tab w:val="left" w:pos="1763"/>
        </w:tabs>
        <w:spacing w:before="93" w:after="0" w:line="312" w:lineRule="auto"/>
        <w:ind w:left="682" w:right="1141" w:firstLine="480"/>
        <w:jc w:val="left"/>
        <w:rPr>
          <w:sz w:val="24"/>
        </w:rPr>
      </w:pPr>
      <w:r>
        <w:rPr>
          <w:spacing w:val="-1"/>
          <w:sz w:val="24"/>
        </w:rPr>
        <w:t>磋商小组所有成员应当集中与单一供应商分别进行磋商，并给予所有</w:t>
      </w:r>
      <w:r>
        <w:rPr>
          <w:sz w:val="24"/>
        </w:rPr>
        <w:t>参加磋商的供应商平等的磋商机会。</w:t>
      </w:r>
    </w:p>
    <w:p>
      <w:pPr>
        <w:pStyle w:val="16"/>
        <w:numPr>
          <w:ilvl w:val="1"/>
          <w:numId w:val="3"/>
        </w:numPr>
        <w:tabs>
          <w:tab w:val="left" w:pos="1763"/>
        </w:tabs>
        <w:spacing w:before="0" w:after="0" w:line="312" w:lineRule="auto"/>
        <w:ind w:left="682" w:right="1141" w:firstLine="480"/>
        <w:jc w:val="left"/>
        <w:rPr>
          <w:sz w:val="24"/>
        </w:rPr>
      </w:pPr>
      <w:r>
        <w:rPr>
          <w:spacing w:val="-1"/>
          <w:sz w:val="24"/>
        </w:rPr>
        <w:t>磋商工作在有关部门的监督和严格保密的情况下依法开展，任何单位</w:t>
      </w:r>
      <w:r>
        <w:rPr>
          <w:sz w:val="24"/>
        </w:rPr>
        <w:t>和个人不得非法干预、影响磋商工作和磋商结果。</w:t>
      </w:r>
    </w:p>
    <w:p>
      <w:pPr>
        <w:pStyle w:val="5"/>
        <w:numPr>
          <w:ilvl w:val="0"/>
          <w:numId w:val="3"/>
        </w:numPr>
        <w:tabs>
          <w:tab w:val="left" w:pos="1108"/>
        </w:tabs>
        <w:spacing w:before="202" w:after="0" w:line="240" w:lineRule="auto"/>
        <w:ind w:left="1107" w:right="0" w:hanging="426"/>
        <w:jc w:val="left"/>
      </w:pPr>
      <w:bookmarkStart w:id="51" w:name="18.磋商程序"/>
      <w:bookmarkEnd w:id="51"/>
      <w:bookmarkStart w:id="52" w:name="18.磋商程序"/>
      <w:bookmarkEnd w:id="52"/>
      <w:r>
        <w:t>磋商程序</w:t>
      </w:r>
    </w:p>
    <w:p>
      <w:pPr>
        <w:spacing w:after="0" w:line="240" w:lineRule="auto"/>
        <w:jc w:val="left"/>
        <w:sectPr>
          <w:pgSz w:w="11910" w:h="16840"/>
          <w:pgMar w:top="1200" w:right="680" w:bottom="1280" w:left="1120" w:header="924" w:footer="1094" w:gutter="0"/>
          <w:cols w:space="720" w:num="1"/>
        </w:sectPr>
      </w:pPr>
    </w:p>
    <w:p>
      <w:pPr>
        <w:pStyle w:val="7"/>
        <w:spacing w:before="6"/>
        <w:rPr>
          <w:b/>
          <w:sz w:val="19"/>
        </w:rPr>
      </w:pPr>
    </w:p>
    <w:p>
      <w:pPr>
        <w:pStyle w:val="16"/>
        <w:numPr>
          <w:ilvl w:val="1"/>
          <w:numId w:val="3"/>
        </w:numPr>
        <w:tabs>
          <w:tab w:val="left" w:pos="1763"/>
        </w:tabs>
        <w:spacing w:before="67" w:after="0" w:line="312" w:lineRule="auto"/>
        <w:ind w:left="682" w:right="1122" w:firstLine="480"/>
        <w:jc w:val="left"/>
        <w:rPr>
          <w:sz w:val="24"/>
        </w:rPr>
      </w:pPr>
      <w:r>
        <w:rPr>
          <w:spacing w:val="-1"/>
          <w:sz w:val="24"/>
        </w:rPr>
        <w:t>进入评审阶段后，由评审委员会独立开展评审工作，负责审议所有响</w:t>
      </w:r>
      <w:r>
        <w:rPr>
          <w:sz w:val="24"/>
        </w:rPr>
        <w:t>应文件，并按先初审、后详细评审的程序对响应文件进行评审、评分。</w:t>
      </w:r>
    </w:p>
    <w:p>
      <w:pPr>
        <w:pStyle w:val="16"/>
        <w:numPr>
          <w:ilvl w:val="2"/>
          <w:numId w:val="3"/>
        </w:numPr>
        <w:tabs>
          <w:tab w:val="left" w:pos="2003"/>
        </w:tabs>
        <w:spacing w:before="2" w:after="0" w:line="240" w:lineRule="auto"/>
        <w:ind w:left="2002" w:right="0" w:hanging="841"/>
        <w:jc w:val="left"/>
        <w:rPr>
          <w:sz w:val="24"/>
        </w:rPr>
      </w:pPr>
      <w:r>
        <w:rPr>
          <w:sz w:val="24"/>
        </w:rPr>
        <w:t>本次综合评分的主要因素是：磋商报价、商务评价、技术评价。</w:t>
      </w:r>
    </w:p>
    <w:p>
      <w:pPr>
        <w:pStyle w:val="16"/>
        <w:numPr>
          <w:ilvl w:val="2"/>
          <w:numId w:val="3"/>
        </w:numPr>
        <w:tabs>
          <w:tab w:val="left" w:pos="2003"/>
        </w:tabs>
        <w:spacing w:before="91" w:after="0" w:line="312" w:lineRule="auto"/>
        <w:ind w:left="682" w:right="1122" w:firstLine="480"/>
        <w:jc w:val="left"/>
        <w:rPr>
          <w:sz w:val="24"/>
        </w:rPr>
      </w:pPr>
      <w:r>
        <w:rPr>
          <w:spacing w:val="-1"/>
          <w:sz w:val="24"/>
        </w:rPr>
        <w:t>除响应价格因素外，评审委员会应依据磋商文件规定的评审方法和</w:t>
      </w:r>
      <w:r>
        <w:rPr>
          <w:sz w:val="24"/>
        </w:rPr>
        <w:t>评审标准对其他因素进行客观评审。</w:t>
      </w:r>
    </w:p>
    <w:p>
      <w:pPr>
        <w:pStyle w:val="16"/>
        <w:numPr>
          <w:ilvl w:val="1"/>
          <w:numId w:val="3"/>
        </w:numPr>
        <w:tabs>
          <w:tab w:val="left" w:pos="1763"/>
        </w:tabs>
        <w:spacing w:before="2" w:after="0" w:line="312" w:lineRule="auto"/>
        <w:ind w:left="682" w:right="1122" w:firstLine="480"/>
        <w:jc w:val="left"/>
        <w:rPr>
          <w:sz w:val="24"/>
        </w:rPr>
      </w:pPr>
      <w:r>
        <w:rPr>
          <w:spacing w:val="-1"/>
          <w:sz w:val="24"/>
        </w:rPr>
        <w:t>初审阶段为资格性审查和符合性审查。响应文件在响应磋商文件要求</w:t>
      </w:r>
      <w:r>
        <w:rPr>
          <w:sz w:val="24"/>
        </w:rPr>
        <w:t>方面出现的偏离，分为实质性偏离和非实质性偏离。</w:t>
      </w:r>
    </w:p>
    <w:p>
      <w:pPr>
        <w:pStyle w:val="16"/>
        <w:numPr>
          <w:ilvl w:val="2"/>
          <w:numId w:val="3"/>
        </w:numPr>
        <w:tabs>
          <w:tab w:val="left" w:pos="2003"/>
        </w:tabs>
        <w:spacing w:before="0" w:after="0" w:line="312" w:lineRule="auto"/>
        <w:ind w:left="682" w:right="1122" w:firstLine="480"/>
        <w:jc w:val="left"/>
        <w:rPr>
          <w:sz w:val="24"/>
        </w:rPr>
      </w:pPr>
      <w:r>
        <w:rPr>
          <w:spacing w:val="-1"/>
          <w:sz w:val="24"/>
        </w:rPr>
        <w:t>实质性偏离是指响应文件未能实质性响应磋商文件的要求。以下情</w:t>
      </w:r>
      <w:r>
        <w:rPr>
          <w:sz w:val="24"/>
        </w:rPr>
        <w:t>况属于实质性偏离，响应文件有下列情况之一的，按无效响应处理。</w:t>
      </w:r>
    </w:p>
    <w:p>
      <w:pPr>
        <w:pStyle w:val="16"/>
        <w:numPr>
          <w:ilvl w:val="0"/>
          <w:numId w:val="12"/>
        </w:numPr>
        <w:tabs>
          <w:tab w:val="left" w:pos="1764"/>
        </w:tabs>
        <w:spacing w:before="0" w:after="0" w:line="307" w:lineRule="exact"/>
        <w:ind w:left="1763" w:right="0" w:hanging="602"/>
        <w:jc w:val="left"/>
        <w:rPr>
          <w:sz w:val="24"/>
        </w:rPr>
      </w:pPr>
      <w:r>
        <w:rPr>
          <w:sz w:val="24"/>
        </w:rPr>
        <w:t>不符合第2.2款“合格的供应商”之规定的；</w:t>
      </w:r>
    </w:p>
    <w:p>
      <w:pPr>
        <w:pStyle w:val="16"/>
        <w:numPr>
          <w:ilvl w:val="0"/>
          <w:numId w:val="12"/>
        </w:numPr>
        <w:tabs>
          <w:tab w:val="left" w:pos="1764"/>
        </w:tabs>
        <w:spacing w:before="93" w:after="0" w:line="240" w:lineRule="auto"/>
        <w:ind w:left="1763" w:right="0" w:hanging="602"/>
        <w:jc w:val="left"/>
        <w:rPr>
          <w:sz w:val="24"/>
        </w:rPr>
      </w:pPr>
      <w:r>
        <w:rPr>
          <w:sz w:val="24"/>
        </w:rPr>
        <w:t>未按磋商文件要求缴纳或未足额缴纳响应保证金的；</w:t>
      </w:r>
    </w:p>
    <w:p>
      <w:pPr>
        <w:pStyle w:val="16"/>
        <w:numPr>
          <w:ilvl w:val="0"/>
          <w:numId w:val="12"/>
        </w:numPr>
        <w:tabs>
          <w:tab w:val="left" w:pos="1764"/>
        </w:tabs>
        <w:spacing w:before="93" w:after="0" w:line="240" w:lineRule="auto"/>
        <w:ind w:left="1763" w:right="0" w:hanging="602"/>
        <w:jc w:val="left"/>
        <w:rPr>
          <w:sz w:val="24"/>
        </w:rPr>
      </w:pPr>
      <w:r>
        <w:rPr>
          <w:sz w:val="24"/>
        </w:rPr>
        <w:t>未按第11.1款（1）-（10）要求提供相关资料的；</w:t>
      </w:r>
    </w:p>
    <w:p>
      <w:pPr>
        <w:pStyle w:val="16"/>
        <w:numPr>
          <w:ilvl w:val="0"/>
          <w:numId w:val="12"/>
        </w:numPr>
        <w:tabs>
          <w:tab w:val="left" w:pos="1764"/>
        </w:tabs>
        <w:spacing w:before="91" w:after="0" w:line="240" w:lineRule="auto"/>
        <w:ind w:left="1763" w:right="0" w:hanging="602"/>
        <w:jc w:val="left"/>
        <w:rPr>
          <w:sz w:val="24"/>
        </w:rPr>
      </w:pPr>
      <w:r>
        <w:rPr>
          <w:sz w:val="24"/>
        </w:rPr>
        <w:t>响应文件内容没有按磋商文件规定和要求签字、盖章的；</w:t>
      </w:r>
    </w:p>
    <w:p>
      <w:pPr>
        <w:pStyle w:val="16"/>
        <w:numPr>
          <w:ilvl w:val="0"/>
          <w:numId w:val="12"/>
        </w:numPr>
        <w:tabs>
          <w:tab w:val="left" w:pos="1764"/>
        </w:tabs>
        <w:spacing w:before="93" w:after="0" w:line="240" w:lineRule="auto"/>
        <w:ind w:left="1763" w:right="0" w:hanging="602"/>
        <w:jc w:val="left"/>
        <w:rPr>
          <w:sz w:val="24"/>
        </w:rPr>
      </w:pPr>
      <w:r>
        <w:rPr>
          <w:sz w:val="24"/>
        </w:rPr>
        <w:t>响应文件编排混乱，导致评审工作难以正常进行的；</w:t>
      </w:r>
    </w:p>
    <w:p>
      <w:pPr>
        <w:pStyle w:val="16"/>
        <w:numPr>
          <w:ilvl w:val="0"/>
          <w:numId w:val="12"/>
        </w:numPr>
        <w:tabs>
          <w:tab w:val="left" w:pos="1764"/>
        </w:tabs>
        <w:spacing w:before="94" w:after="0" w:line="240" w:lineRule="auto"/>
        <w:ind w:left="1763" w:right="0" w:hanging="602"/>
        <w:jc w:val="left"/>
        <w:rPr>
          <w:sz w:val="24"/>
        </w:rPr>
      </w:pPr>
      <w:r>
        <w:rPr>
          <w:sz w:val="24"/>
        </w:rPr>
        <w:t>建设工期、磋商有效期不能满足磋商文件要求的；</w:t>
      </w:r>
    </w:p>
    <w:p>
      <w:pPr>
        <w:pStyle w:val="16"/>
        <w:numPr>
          <w:ilvl w:val="0"/>
          <w:numId w:val="12"/>
        </w:numPr>
        <w:tabs>
          <w:tab w:val="left" w:pos="1764"/>
        </w:tabs>
        <w:spacing w:before="91" w:after="0" w:line="240" w:lineRule="auto"/>
        <w:ind w:left="1763" w:right="0" w:hanging="602"/>
        <w:jc w:val="left"/>
        <w:rPr>
          <w:sz w:val="24"/>
        </w:rPr>
      </w:pPr>
      <w:r>
        <w:rPr>
          <w:sz w:val="24"/>
        </w:rPr>
        <w:t>参与响应的工程量清单不符合采购项目要求的；</w:t>
      </w:r>
    </w:p>
    <w:p>
      <w:pPr>
        <w:pStyle w:val="16"/>
        <w:numPr>
          <w:ilvl w:val="0"/>
          <w:numId w:val="12"/>
        </w:numPr>
        <w:tabs>
          <w:tab w:val="left" w:pos="1764"/>
        </w:tabs>
        <w:spacing w:before="93" w:after="0" w:line="240" w:lineRule="auto"/>
        <w:ind w:left="1763" w:right="0" w:hanging="602"/>
        <w:jc w:val="left"/>
        <w:rPr>
          <w:sz w:val="24"/>
        </w:rPr>
      </w:pPr>
      <w:r>
        <w:rPr>
          <w:sz w:val="24"/>
        </w:rPr>
        <w:t>响应文件中附有采购人不能接受的条件的；</w:t>
      </w:r>
    </w:p>
    <w:p>
      <w:pPr>
        <w:pStyle w:val="16"/>
        <w:numPr>
          <w:ilvl w:val="0"/>
          <w:numId w:val="12"/>
        </w:numPr>
        <w:tabs>
          <w:tab w:val="left" w:pos="1764"/>
        </w:tabs>
        <w:spacing w:before="93" w:after="0" w:line="240" w:lineRule="auto"/>
        <w:ind w:left="1763" w:right="0" w:hanging="602"/>
        <w:jc w:val="left"/>
        <w:rPr>
          <w:sz w:val="24"/>
        </w:rPr>
      </w:pPr>
      <w:r>
        <w:rPr>
          <w:sz w:val="24"/>
        </w:rPr>
        <w:t>磋商报价超过采购预算额度的；</w:t>
      </w:r>
    </w:p>
    <w:p>
      <w:pPr>
        <w:pStyle w:val="16"/>
        <w:numPr>
          <w:ilvl w:val="0"/>
          <w:numId w:val="12"/>
        </w:numPr>
        <w:tabs>
          <w:tab w:val="left" w:pos="1884"/>
        </w:tabs>
        <w:spacing w:before="91" w:after="0" w:line="240" w:lineRule="auto"/>
        <w:ind w:left="1883" w:right="0" w:hanging="722"/>
        <w:jc w:val="left"/>
        <w:rPr>
          <w:sz w:val="24"/>
        </w:rPr>
      </w:pPr>
      <w:r>
        <w:rPr>
          <w:sz w:val="24"/>
        </w:rPr>
        <w:t>未提供电子文档的；</w:t>
      </w:r>
    </w:p>
    <w:p>
      <w:pPr>
        <w:pStyle w:val="16"/>
        <w:numPr>
          <w:ilvl w:val="0"/>
          <w:numId w:val="12"/>
        </w:numPr>
        <w:tabs>
          <w:tab w:val="left" w:pos="1884"/>
        </w:tabs>
        <w:spacing w:before="93" w:after="0" w:line="240" w:lineRule="auto"/>
        <w:ind w:left="1883" w:right="0" w:hanging="722"/>
        <w:jc w:val="left"/>
        <w:rPr>
          <w:sz w:val="24"/>
        </w:rPr>
      </w:pPr>
      <w:r>
        <w:rPr>
          <w:sz w:val="24"/>
        </w:rPr>
        <w:t>响应文件纸质与电子文档不一致的；</w:t>
      </w:r>
    </w:p>
    <w:p>
      <w:pPr>
        <w:pStyle w:val="16"/>
        <w:numPr>
          <w:ilvl w:val="0"/>
          <w:numId w:val="12"/>
        </w:numPr>
        <w:tabs>
          <w:tab w:val="left" w:pos="1884"/>
        </w:tabs>
        <w:spacing w:before="94" w:after="0" w:line="240" w:lineRule="auto"/>
        <w:ind w:left="1883" w:right="0" w:hanging="722"/>
        <w:jc w:val="left"/>
        <w:rPr>
          <w:sz w:val="24"/>
        </w:rPr>
      </w:pPr>
      <w:r>
        <w:rPr>
          <w:sz w:val="24"/>
        </w:rPr>
        <w:t>评审委员会认为应按无效响应处理的其他情况；</w:t>
      </w:r>
    </w:p>
    <w:p>
      <w:pPr>
        <w:pStyle w:val="16"/>
        <w:numPr>
          <w:ilvl w:val="0"/>
          <w:numId w:val="12"/>
        </w:numPr>
        <w:tabs>
          <w:tab w:val="left" w:pos="1884"/>
        </w:tabs>
        <w:spacing w:before="91" w:after="0" w:line="240" w:lineRule="auto"/>
        <w:ind w:left="1883" w:right="0" w:hanging="722"/>
        <w:jc w:val="left"/>
        <w:rPr>
          <w:sz w:val="24"/>
        </w:rPr>
      </w:pPr>
      <w:r>
        <w:rPr>
          <w:sz w:val="24"/>
        </w:rPr>
        <w:t>法律、法规及招标文件规定的其他情形。</w:t>
      </w:r>
    </w:p>
    <w:p>
      <w:pPr>
        <w:pStyle w:val="16"/>
        <w:numPr>
          <w:ilvl w:val="2"/>
          <w:numId w:val="3"/>
        </w:numPr>
        <w:tabs>
          <w:tab w:val="left" w:pos="2003"/>
        </w:tabs>
        <w:spacing w:before="93" w:after="0" w:line="312" w:lineRule="auto"/>
        <w:ind w:left="682" w:right="1121" w:firstLine="480"/>
        <w:jc w:val="both"/>
        <w:rPr>
          <w:sz w:val="24"/>
        </w:rPr>
      </w:pPr>
      <w:r>
        <w:rPr>
          <w:spacing w:val="-1"/>
          <w:sz w:val="24"/>
        </w:rPr>
        <w:t>非实质性偏离是指响应文件实质性响应磋商文件，但在部分可允许</w:t>
      </w:r>
      <w:r>
        <w:rPr>
          <w:spacing w:val="-8"/>
          <w:sz w:val="24"/>
        </w:rPr>
        <w:t>范围内存在一些不规则、不一致、不完整的内容，通过澄清、说明或者补正后这</w:t>
      </w:r>
      <w:r>
        <w:rPr>
          <w:sz w:val="24"/>
        </w:rPr>
        <w:t>些内容不会改变响应文件的实质性。以下情况属于非实质性偏离：</w:t>
      </w:r>
    </w:p>
    <w:p>
      <w:pPr>
        <w:pStyle w:val="16"/>
        <w:numPr>
          <w:ilvl w:val="0"/>
          <w:numId w:val="13"/>
        </w:numPr>
        <w:tabs>
          <w:tab w:val="left" w:pos="1764"/>
        </w:tabs>
        <w:spacing w:before="1" w:after="0" w:line="240" w:lineRule="auto"/>
        <w:ind w:left="1763" w:right="0" w:hanging="602"/>
        <w:jc w:val="left"/>
        <w:rPr>
          <w:sz w:val="24"/>
        </w:rPr>
      </w:pPr>
      <w:r>
        <w:rPr>
          <w:sz w:val="24"/>
        </w:rPr>
        <w:t>响应文件文字表述的内容含义不明确；</w:t>
      </w:r>
    </w:p>
    <w:p>
      <w:pPr>
        <w:pStyle w:val="16"/>
        <w:numPr>
          <w:ilvl w:val="0"/>
          <w:numId w:val="13"/>
        </w:numPr>
        <w:tabs>
          <w:tab w:val="left" w:pos="1764"/>
        </w:tabs>
        <w:spacing w:before="93" w:after="0" w:line="240" w:lineRule="auto"/>
        <w:ind w:left="1763" w:right="0" w:hanging="602"/>
        <w:jc w:val="left"/>
        <w:rPr>
          <w:sz w:val="24"/>
        </w:rPr>
      </w:pPr>
      <w:r>
        <w:rPr>
          <w:sz w:val="24"/>
        </w:rPr>
        <w:t>同类问题表述不一致；</w:t>
      </w:r>
    </w:p>
    <w:p>
      <w:pPr>
        <w:pStyle w:val="16"/>
        <w:numPr>
          <w:ilvl w:val="0"/>
          <w:numId w:val="13"/>
        </w:numPr>
        <w:tabs>
          <w:tab w:val="left" w:pos="1764"/>
        </w:tabs>
        <w:spacing w:before="91" w:after="0" w:line="240" w:lineRule="auto"/>
        <w:ind w:left="1763" w:right="0" w:hanging="602"/>
        <w:jc w:val="left"/>
        <w:rPr>
          <w:sz w:val="24"/>
        </w:rPr>
      </w:pPr>
      <w:r>
        <w:rPr>
          <w:sz w:val="24"/>
        </w:rPr>
        <w:t>有明显文字和计算错误；</w:t>
      </w:r>
    </w:p>
    <w:p>
      <w:pPr>
        <w:pStyle w:val="16"/>
        <w:numPr>
          <w:ilvl w:val="0"/>
          <w:numId w:val="13"/>
        </w:numPr>
        <w:tabs>
          <w:tab w:val="left" w:pos="1764"/>
        </w:tabs>
        <w:spacing w:before="93" w:after="0" w:line="240" w:lineRule="auto"/>
        <w:ind w:left="1763" w:right="0" w:hanging="602"/>
        <w:jc w:val="left"/>
        <w:rPr>
          <w:sz w:val="24"/>
        </w:rPr>
      </w:pPr>
      <w:r>
        <w:rPr>
          <w:sz w:val="24"/>
        </w:rPr>
        <w:t>提供的技术信息和数据资料不完整；</w:t>
      </w:r>
    </w:p>
    <w:p>
      <w:pPr>
        <w:pStyle w:val="16"/>
        <w:numPr>
          <w:ilvl w:val="0"/>
          <w:numId w:val="13"/>
        </w:numPr>
        <w:tabs>
          <w:tab w:val="left" w:pos="1764"/>
        </w:tabs>
        <w:spacing w:before="94" w:after="0" w:line="240" w:lineRule="auto"/>
        <w:ind w:left="1763" w:right="0" w:hanging="602"/>
        <w:jc w:val="left"/>
        <w:rPr>
          <w:sz w:val="24"/>
        </w:rPr>
      </w:pPr>
      <w:r>
        <w:rPr>
          <w:sz w:val="24"/>
        </w:rPr>
        <w:t>评审委员会认定的其他非实质性偏离情况。</w:t>
      </w:r>
    </w:p>
    <w:p>
      <w:pPr>
        <w:pStyle w:val="7"/>
        <w:spacing w:before="90" w:line="312" w:lineRule="auto"/>
        <w:ind w:left="682" w:right="1121" w:firstLine="480"/>
        <w:jc w:val="both"/>
      </w:pPr>
      <w:r>
        <w:rPr>
          <w:spacing w:val="-8"/>
        </w:rPr>
        <w:t>磋商响应文件有上述情形之一的，磋商小组应当要求响应供应商在规定的时</w:t>
      </w:r>
      <w:r>
        <w:rPr>
          <w:spacing w:val="-12"/>
        </w:rPr>
        <w:t>间内予以澄清、说明。澄清说明材料由响应供应商法定代表人或委托代理人在规</w:t>
      </w:r>
      <w:r>
        <w:rPr>
          <w:spacing w:val="-6"/>
        </w:rPr>
        <w:t>定的时间到达指定地点等候答疑，并对评委提出的质疑做出应答</w:t>
      </w:r>
      <w:r>
        <w:t>（</w:t>
      </w:r>
      <w:r>
        <w:rPr>
          <w:spacing w:val="-3"/>
        </w:rPr>
        <w:t>如不能按要求</w:t>
      </w:r>
      <w:r>
        <w:t>到达则视为自动放弃</w:t>
      </w:r>
      <w:r>
        <w:rPr>
          <w:spacing w:val="-51"/>
        </w:rPr>
        <w:t>）</w:t>
      </w:r>
      <w:r>
        <w:rPr>
          <w:spacing w:val="-8"/>
        </w:rPr>
        <w:t>。该内容不得超出磋商响应文件的范围或者改变磋商响应</w:t>
      </w:r>
    </w:p>
    <w:p>
      <w:pPr>
        <w:spacing w:after="0" w:line="312" w:lineRule="auto"/>
        <w:jc w:val="both"/>
        <w:sectPr>
          <w:pgSz w:w="11910" w:h="16840"/>
          <w:pgMar w:top="1200" w:right="680" w:bottom="1280" w:left="1120" w:header="924" w:footer="1094" w:gutter="0"/>
          <w:cols w:space="720" w:num="1"/>
        </w:sectPr>
      </w:pPr>
    </w:p>
    <w:p>
      <w:pPr>
        <w:pStyle w:val="7"/>
        <w:spacing w:before="6"/>
        <w:rPr>
          <w:sz w:val="19"/>
        </w:rPr>
      </w:pPr>
    </w:p>
    <w:p>
      <w:pPr>
        <w:pStyle w:val="7"/>
        <w:spacing w:before="67" w:line="312" w:lineRule="auto"/>
        <w:ind w:left="682" w:right="1001"/>
      </w:pPr>
      <w:r>
        <w:rPr>
          <w:spacing w:val="-7"/>
        </w:rPr>
        <w:t>文件的实质性内容，并作为磋商响应文件的组成部分。答疑期间，响应供应商拒</w:t>
      </w:r>
      <w:r>
        <w:rPr>
          <w:spacing w:val="-19"/>
        </w:rPr>
        <w:t xml:space="preserve">绝或在规定的时间内未做出澄清、说明，或澄清、说明的内容仍不能说明问题的， </w:t>
      </w:r>
      <w:r>
        <w:rPr>
          <w:spacing w:val="-4"/>
        </w:rPr>
        <w:t>磋商小组将按照磋商文件的要求对现有的磋商资料做出评审意见。磋商小组对响应供应商主动提出的澄清、说明的内容将不予接受。</w:t>
      </w:r>
    </w:p>
    <w:p>
      <w:pPr>
        <w:pStyle w:val="16"/>
        <w:numPr>
          <w:ilvl w:val="2"/>
          <w:numId w:val="3"/>
        </w:numPr>
        <w:tabs>
          <w:tab w:val="left" w:pos="2003"/>
        </w:tabs>
        <w:spacing w:before="2" w:after="0" w:line="312" w:lineRule="auto"/>
        <w:ind w:left="682" w:right="1121" w:firstLine="480"/>
        <w:jc w:val="both"/>
        <w:rPr>
          <w:sz w:val="24"/>
        </w:rPr>
      </w:pPr>
      <w:r>
        <w:rPr>
          <w:sz w:val="24"/>
        </w:rPr>
        <w:t>在磋商响应文件初审、复审过程中，如果磋商小组成员出现对评审</w:t>
      </w:r>
      <w:r>
        <w:rPr>
          <w:spacing w:val="-8"/>
          <w:sz w:val="24"/>
        </w:rPr>
        <w:t>结果有不同意见的，应当以书面形式反映，磋商报告中应注明该不同意见。磋商</w:t>
      </w:r>
      <w:r>
        <w:rPr>
          <w:spacing w:val="-5"/>
          <w:sz w:val="24"/>
        </w:rPr>
        <w:t>小组成员拒绝在磋商报告中签字又不书面说明其不同意见和理由的，视为同意磋</w:t>
      </w:r>
      <w:r>
        <w:rPr>
          <w:sz w:val="24"/>
        </w:rPr>
        <w:t>商结果。</w:t>
      </w:r>
    </w:p>
    <w:p>
      <w:pPr>
        <w:pStyle w:val="16"/>
        <w:numPr>
          <w:ilvl w:val="1"/>
          <w:numId w:val="3"/>
        </w:numPr>
        <w:tabs>
          <w:tab w:val="left" w:pos="1763"/>
        </w:tabs>
        <w:spacing w:before="1" w:after="0" w:line="312" w:lineRule="auto"/>
        <w:ind w:left="682" w:right="1121" w:firstLine="480"/>
        <w:jc w:val="both"/>
        <w:rPr>
          <w:sz w:val="24"/>
        </w:rPr>
      </w:pPr>
      <w:r>
        <w:rPr>
          <w:sz w:val="24"/>
        </w:rPr>
        <w:t>在磋商过程中，磋商小组可以根据磋商文件和磋商情况实质性变动采</w:t>
      </w:r>
      <w:r>
        <w:rPr>
          <w:spacing w:val="-10"/>
          <w:sz w:val="24"/>
        </w:rPr>
        <w:t>购需求中的技术、服务要求以及合同草案条款，但不得变动磋商文件中的其他内</w:t>
      </w:r>
      <w:r>
        <w:rPr>
          <w:spacing w:val="-12"/>
          <w:sz w:val="24"/>
        </w:rPr>
        <w:t>容。实质性变动的内容，须经采购人代表确认。对磋商文件作出的实质性变动是</w:t>
      </w:r>
      <w:r>
        <w:rPr>
          <w:spacing w:val="-10"/>
          <w:sz w:val="24"/>
        </w:rPr>
        <w:t>磋商文件的有效组成部分，磋商小组应及时以书面形式同时通知所有参加磋商的</w:t>
      </w:r>
      <w:r>
        <w:rPr>
          <w:spacing w:val="-12"/>
          <w:sz w:val="24"/>
        </w:rPr>
        <w:t>供应商。供应商应当按照磋商文件的变动情况和磋商小组的要求重新提交响应文</w:t>
      </w:r>
      <w:r>
        <w:rPr>
          <w:sz w:val="24"/>
        </w:rPr>
        <w:t>件，并由其法定代表人或委托代理人签字或者加盖公章。</w:t>
      </w:r>
    </w:p>
    <w:p>
      <w:pPr>
        <w:pStyle w:val="16"/>
        <w:numPr>
          <w:ilvl w:val="1"/>
          <w:numId w:val="3"/>
        </w:numPr>
        <w:tabs>
          <w:tab w:val="left" w:pos="1763"/>
        </w:tabs>
        <w:spacing w:before="2" w:after="0" w:line="312" w:lineRule="auto"/>
        <w:ind w:left="682" w:right="1121" w:firstLine="480"/>
        <w:jc w:val="both"/>
        <w:rPr>
          <w:sz w:val="24"/>
        </w:rPr>
      </w:pPr>
      <w:r>
        <w:rPr>
          <w:sz w:val="24"/>
        </w:rPr>
        <w:t>磋商文件不能详细列明采购标的的技术、服务要求，需经磋商由供应</w:t>
      </w:r>
      <w:r>
        <w:rPr>
          <w:spacing w:val="-7"/>
          <w:sz w:val="24"/>
        </w:rPr>
        <w:t>商提供最终设计方案或解决方案的，磋商结束后，磋商小组应当按照少数服从多</w:t>
      </w:r>
      <w:r>
        <w:rPr>
          <w:spacing w:val="-6"/>
          <w:sz w:val="24"/>
        </w:rPr>
        <w:t>数的原则投票推荐供应商的设计方案或者解决方案，并要求其在规定时间内提供</w:t>
      </w:r>
      <w:r>
        <w:rPr>
          <w:sz w:val="24"/>
        </w:rPr>
        <w:t>最终报价，最终报价是供应商响应文件的有效组成部分。</w:t>
      </w:r>
    </w:p>
    <w:p>
      <w:pPr>
        <w:pStyle w:val="16"/>
        <w:numPr>
          <w:ilvl w:val="1"/>
          <w:numId w:val="3"/>
        </w:numPr>
        <w:tabs>
          <w:tab w:val="left" w:pos="1763"/>
        </w:tabs>
        <w:spacing w:before="0" w:after="0" w:line="312" w:lineRule="auto"/>
        <w:ind w:left="682" w:right="1121" w:firstLine="480"/>
        <w:jc w:val="left"/>
        <w:rPr>
          <w:sz w:val="24"/>
        </w:rPr>
      </w:pPr>
      <w:r>
        <w:rPr>
          <w:sz w:val="24"/>
        </w:rPr>
        <w:t>比较与评价：磋商小组将按磋商文件中规定的评审办法和标准，对初审阶段合格并按要求提交最终报价的磋商响应文件进行商务和技术评估方面的</w:t>
      </w:r>
      <w:r>
        <w:rPr>
          <w:spacing w:val="-10"/>
          <w:sz w:val="24"/>
        </w:rPr>
        <w:t>综合比较与评价。即在最大限度地满足磋商文件实质性要求的前提下，按照磋商</w:t>
      </w:r>
      <w:r>
        <w:rPr>
          <w:spacing w:val="-7"/>
          <w:sz w:val="24"/>
        </w:rPr>
        <w:t>文件中规定的各项因素进行综合评审，以评审总得分由高到低排序推荐预成交候</w:t>
      </w:r>
      <w:r>
        <w:rPr>
          <w:spacing w:val="-11"/>
          <w:sz w:val="24"/>
        </w:rPr>
        <w:t>选人。若得分相同时，按最终报价由低到高顺序排列；得分相同且最终报价相同</w:t>
      </w:r>
      <w:r>
        <w:rPr>
          <w:sz w:val="24"/>
        </w:rPr>
        <w:t>的，按技术质量与售后服务得分由高到低顺序排列。</w:t>
      </w:r>
    </w:p>
    <w:p>
      <w:pPr>
        <w:pStyle w:val="5"/>
        <w:numPr>
          <w:ilvl w:val="0"/>
          <w:numId w:val="3"/>
        </w:numPr>
        <w:tabs>
          <w:tab w:val="left" w:pos="1108"/>
        </w:tabs>
        <w:spacing w:before="203" w:after="0" w:line="240" w:lineRule="auto"/>
        <w:ind w:left="1107" w:right="0" w:hanging="426"/>
        <w:jc w:val="left"/>
      </w:pPr>
      <w:bookmarkStart w:id="53" w:name="19.评审办法"/>
      <w:bookmarkEnd w:id="53"/>
      <w:bookmarkStart w:id="54" w:name="19.评审办法"/>
      <w:bookmarkEnd w:id="54"/>
      <w:r>
        <w:t>评审办法</w:t>
      </w:r>
    </w:p>
    <w:p>
      <w:pPr>
        <w:pStyle w:val="7"/>
        <w:spacing w:before="4"/>
        <w:rPr>
          <w:b/>
          <w:sz w:val="28"/>
        </w:rPr>
      </w:pPr>
    </w:p>
    <w:p>
      <w:pPr>
        <w:pStyle w:val="16"/>
        <w:numPr>
          <w:ilvl w:val="1"/>
          <w:numId w:val="3"/>
        </w:numPr>
        <w:tabs>
          <w:tab w:val="left" w:pos="1763"/>
        </w:tabs>
        <w:spacing w:before="0" w:after="0" w:line="312" w:lineRule="auto"/>
        <w:ind w:left="682" w:right="1121" w:firstLine="480"/>
        <w:jc w:val="both"/>
        <w:rPr>
          <w:sz w:val="24"/>
        </w:rPr>
      </w:pPr>
      <w:r>
        <w:rPr>
          <w:sz w:val="24"/>
        </w:rPr>
        <w:t>依照《中华人民共和国政府采购法》、《中华人民共和国政府采购法</w:t>
      </w:r>
      <w:r>
        <w:rPr>
          <w:spacing w:val="-10"/>
          <w:sz w:val="24"/>
        </w:rPr>
        <w:t>实施条例》、《政府采购竞争性磋商采购方式管理暂行办法》、《财政部关于政</w:t>
      </w:r>
      <w:r>
        <w:rPr>
          <w:spacing w:val="-5"/>
          <w:sz w:val="24"/>
        </w:rPr>
        <w:t>府采购竞争性磋商采购方式管理暂行办法有关问题的补充通知》的规定，结合该</w:t>
      </w:r>
      <w:r>
        <w:rPr>
          <w:spacing w:val="-7"/>
          <w:sz w:val="24"/>
        </w:rPr>
        <w:t>项目的特点制定本评审办法。本次评审采用综合评分法，评审内容分为磋商报价</w:t>
      </w:r>
    </w:p>
    <w:p>
      <w:pPr>
        <w:pStyle w:val="7"/>
        <w:spacing w:before="2"/>
        <w:ind w:left="682"/>
        <w:jc w:val="both"/>
      </w:pPr>
      <w:r>
        <w:t>（最后报价）、商务评价、技术评价三部分组成（满分 100 分）。</w:t>
      </w:r>
    </w:p>
    <w:p>
      <w:pPr>
        <w:pStyle w:val="7"/>
        <w:spacing w:before="82" w:after="11"/>
        <w:ind w:left="682"/>
      </w:pPr>
      <w:r>
        <w:rPr>
          <w:sz w:val="24"/>
        </w:rPr>
        <w:t>评审标准</w:t>
      </w:r>
      <w:r>
        <w:t>：</w:t>
      </w:r>
    </w:p>
    <w:p>
      <w:pPr>
        <w:pStyle w:val="7"/>
        <w:spacing w:before="82" w:after="11"/>
        <w:ind w:left="682"/>
      </w:pPr>
    </w:p>
    <w:p>
      <w:pPr>
        <w:pStyle w:val="7"/>
        <w:spacing w:before="82" w:after="11"/>
        <w:ind w:left="682"/>
      </w:pPr>
    </w:p>
    <w:p>
      <w:pPr>
        <w:pStyle w:val="7"/>
        <w:spacing w:before="82" w:after="11"/>
        <w:ind w:left="682"/>
      </w:pPr>
    </w:p>
    <w:p>
      <w:pPr>
        <w:pStyle w:val="7"/>
        <w:numPr>
          <w:ilvl w:val="0"/>
          <w:numId w:val="0"/>
        </w:numPr>
        <w:spacing w:before="82" w:after="11"/>
        <w:ind w:right="0" w:rightChars="0"/>
        <w:rPr>
          <w:rFonts w:hint="default"/>
          <w:b/>
          <w:bCs/>
          <w:sz w:val="32"/>
          <w:szCs w:val="32"/>
          <w:lang w:val="en-US" w:eastAsia="zh-CN"/>
        </w:rPr>
      </w:pPr>
      <w:r>
        <w:rPr>
          <w:rFonts w:hint="eastAsia"/>
          <w:b/>
          <w:bCs/>
          <w:sz w:val="32"/>
          <w:szCs w:val="32"/>
          <w:lang w:val="en-US" w:eastAsia="zh-CN"/>
        </w:rPr>
        <w:t>评审标准:</w:t>
      </w:r>
    </w:p>
    <w:tbl>
      <w:tblPr>
        <w:tblStyle w:val="12"/>
        <w:tblW w:w="10317"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7"/>
        <w:gridCol w:w="1535"/>
        <w:gridCol w:w="1642"/>
        <w:gridCol w:w="5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217" w:type="dxa"/>
          </w:tcPr>
          <w:p>
            <w:pPr>
              <w:pStyle w:val="17"/>
              <w:spacing w:before="183"/>
              <w:ind w:left="133"/>
              <w:rPr>
                <w:b/>
                <w:sz w:val="24"/>
              </w:rPr>
            </w:pPr>
            <w:r>
              <w:rPr>
                <w:b/>
                <w:sz w:val="24"/>
              </w:rPr>
              <w:t>类别</w:t>
            </w:r>
          </w:p>
        </w:tc>
        <w:tc>
          <w:tcPr>
            <w:tcW w:w="1535" w:type="dxa"/>
          </w:tcPr>
          <w:p>
            <w:pPr>
              <w:pStyle w:val="17"/>
              <w:spacing w:before="183"/>
              <w:ind w:left="116" w:right="109"/>
              <w:jc w:val="center"/>
              <w:rPr>
                <w:b/>
                <w:sz w:val="24"/>
              </w:rPr>
            </w:pPr>
            <w:r>
              <w:rPr>
                <w:b/>
                <w:sz w:val="24"/>
              </w:rPr>
              <w:t>项目</w:t>
            </w:r>
          </w:p>
        </w:tc>
        <w:tc>
          <w:tcPr>
            <w:tcW w:w="1642" w:type="dxa"/>
          </w:tcPr>
          <w:p>
            <w:pPr>
              <w:pStyle w:val="17"/>
              <w:spacing w:before="183"/>
              <w:ind w:left="199" w:right="190"/>
              <w:jc w:val="center"/>
              <w:rPr>
                <w:b/>
                <w:sz w:val="24"/>
              </w:rPr>
            </w:pPr>
            <w:r>
              <w:rPr>
                <w:b/>
                <w:sz w:val="24"/>
              </w:rPr>
              <w:t>满分分值</w:t>
            </w:r>
          </w:p>
        </w:tc>
        <w:tc>
          <w:tcPr>
            <w:tcW w:w="5923" w:type="dxa"/>
          </w:tcPr>
          <w:p>
            <w:pPr>
              <w:pStyle w:val="17"/>
              <w:spacing w:before="183"/>
              <w:ind w:left="1866" w:right="1856"/>
              <w:jc w:val="center"/>
              <w:rPr>
                <w:b/>
                <w:sz w:val="24"/>
              </w:rPr>
            </w:pPr>
            <w:r>
              <w:rPr>
                <w:b/>
                <w:sz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9" w:hRule="atLeast"/>
        </w:trPr>
        <w:tc>
          <w:tcPr>
            <w:tcW w:w="1217" w:type="dxa"/>
          </w:tcPr>
          <w:p>
            <w:pPr>
              <w:pStyle w:val="17"/>
              <w:rPr>
                <w:sz w:val="24"/>
              </w:rPr>
            </w:pPr>
          </w:p>
          <w:p>
            <w:pPr>
              <w:pStyle w:val="17"/>
              <w:rPr>
                <w:sz w:val="24"/>
              </w:rPr>
            </w:pPr>
          </w:p>
          <w:p>
            <w:pPr>
              <w:pStyle w:val="17"/>
              <w:rPr>
                <w:sz w:val="24"/>
              </w:rPr>
            </w:pPr>
          </w:p>
          <w:p>
            <w:pPr>
              <w:pStyle w:val="17"/>
              <w:spacing w:before="169" w:line="242" w:lineRule="auto"/>
              <w:ind w:left="107" w:right="97" w:firstLine="26"/>
              <w:jc w:val="both"/>
              <w:rPr>
                <w:sz w:val="24"/>
              </w:rPr>
            </w:pPr>
            <w:r>
              <w:rPr>
                <w:sz w:val="24"/>
              </w:rPr>
              <w:t>磋商报价30</w:t>
            </w:r>
            <w:r>
              <w:rPr>
                <w:spacing w:val="-43"/>
                <w:sz w:val="24"/>
              </w:rPr>
              <w:t xml:space="preserve"> 分</w:t>
            </w:r>
          </w:p>
        </w:tc>
        <w:tc>
          <w:tcPr>
            <w:tcW w:w="1535" w:type="dxa"/>
          </w:tcPr>
          <w:p>
            <w:pPr>
              <w:pStyle w:val="17"/>
              <w:rPr>
                <w:sz w:val="24"/>
              </w:rPr>
            </w:pPr>
          </w:p>
          <w:p>
            <w:pPr>
              <w:pStyle w:val="17"/>
              <w:rPr>
                <w:sz w:val="24"/>
              </w:rPr>
            </w:pPr>
          </w:p>
          <w:p>
            <w:pPr>
              <w:pStyle w:val="17"/>
              <w:rPr>
                <w:sz w:val="24"/>
              </w:rPr>
            </w:pPr>
          </w:p>
          <w:p>
            <w:pPr>
              <w:pStyle w:val="17"/>
              <w:rPr>
                <w:sz w:val="24"/>
              </w:rPr>
            </w:pPr>
          </w:p>
          <w:p>
            <w:pPr>
              <w:pStyle w:val="17"/>
              <w:spacing w:before="171"/>
              <w:ind w:left="116" w:right="109"/>
              <w:jc w:val="center"/>
              <w:rPr>
                <w:sz w:val="24"/>
              </w:rPr>
            </w:pPr>
            <w:r>
              <w:rPr>
                <w:sz w:val="24"/>
              </w:rPr>
              <w:t>报价分</w:t>
            </w:r>
          </w:p>
        </w:tc>
        <w:tc>
          <w:tcPr>
            <w:tcW w:w="1642" w:type="dxa"/>
          </w:tcPr>
          <w:p>
            <w:pPr>
              <w:pStyle w:val="17"/>
              <w:rPr>
                <w:sz w:val="24"/>
              </w:rPr>
            </w:pPr>
          </w:p>
          <w:p>
            <w:pPr>
              <w:pStyle w:val="17"/>
              <w:rPr>
                <w:sz w:val="24"/>
              </w:rPr>
            </w:pPr>
          </w:p>
          <w:p>
            <w:pPr>
              <w:pStyle w:val="17"/>
              <w:rPr>
                <w:sz w:val="24"/>
              </w:rPr>
            </w:pPr>
          </w:p>
          <w:p>
            <w:pPr>
              <w:pStyle w:val="17"/>
              <w:rPr>
                <w:sz w:val="24"/>
              </w:rPr>
            </w:pPr>
          </w:p>
          <w:p>
            <w:pPr>
              <w:pStyle w:val="17"/>
              <w:spacing w:before="171"/>
              <w:ind w:left="199" w:right="190"/>
              <w:jc w:val="center"/>
              <w:rPr>
                <w:sz w:val="24"/>
              </w:rPr>
            </w:pPr>
            <w:r>
              <w:rPr>
                <w:sz w:val="24"/>
              </w:rPr>
              <w:t>30 分</w:t>
            </w:r>
          </w:p>
        </w:tc>
        <w:tc>
          <w:tcPr>
            <w:tcW w:w="5923" w:type="dxa"/>
          </w:tcPr>
          <w:p>
            <w:pPr>
              <w:pStyle w:val="17"/>
              <w:spacing w:before="2" w:line="242" w:lineRule="auto"/>
              <w:ind w:left="106" w:right="58"/>
              <w:rPr>
                <w:sz w:val="24"/>
              </w:rPr>
            </w:pPr>
            <w:r>
              <w:rPr>
                <w:sz w:val="24"/>
              </w:rPr>
              <w:t xml:space="preserve">满足磋商文件要求且最后报价最低的供应 </w:t>
            </w:r>
            <w:r>
              <w:rPr>
                <w:spacing w:val="-1"/>
                <w:sz w:val="24"/>
              </w:rPr>
              <w:t>商的价格为磋商基准价，其价格分为满分。</w:t>
            </w:r>
            <w:r>
              <w:rPr>
                <w:sz w:val="24"/>
              </w:rPr>
              <w:t>其他供应商的价格分统一按照下列公式计 算：磋商报价得分</w:t>
            </w:r>
            <w:r>
              <w:rPr>
                <w:rFonts w:ascii="Times New Roman" w:hAnsi="Times New Roman" w:eastAsia="Times New Roman"/>
                <w:sz w:val="24"/>
              </w:rPr>
              <w:t>=</w:t>
            </w:r>
            <w:r>
              <w:rPr>
                <w:sz w:val="24"/>
              </w:rPr>
              <w:t>（磋商基准价</w:t>
            </w:r>
            <w:r>
              <w:rPr>
                <w:rFonts w:ascii="Times New Roman" w:hAnsi="Times New Roman" w:eastAsia="Times New Roman"/>
                <w:sz w:val="24"/>
              </w:rPr>
              <w:t>/</w:t>
            </w:r>
            <w:r>
              <w:rPr>
                <w:sz w:val="24"/>
              </w:rPr>
              <w:t>最后磋商报价</w:t>
            </w:r>
            <w:r>
              <w:rPr>
                <w:spacing w:val="-12"/>
                <w:sz w:val="24"/>
              </w:rPr>
              <w:t>）×</w:t>
            </w:r>
            <w:r>
              <w:rPr>
                <w:rFonts w:ascii="Times New Roman" w:hAnsi="Times New Roman" w:eastAsia="Times New Roman"/>
                <w:spacing w:val="-12"/>
                <w:sz w:val="24"/>
              </w:rPr>
              <w:t>30%</w:t>
            </w:r>
            <w:r>
              <w:rPr>
                <w:spacing w:val="-12"/>
                <w:sz w:val="24"/>
              </w:rPr>
              <w:t>×</w:t>
            </w:r>
            <w:r>
              <w:rPr>
                <w:rFonts w:ascii="Times New Roman" w:hAnsi="Times New Roman" w:eastAsia="Times New Roman"/>
                <w:spacing w:val="-12"/>
                <w:sz w:val="24"/>
              </w:rPr>
              <w:t>100</w:t>
            </w:r>
            <w:r>
              <w:rPr>
                <w:spacing w:val="-12"/>
                <w:sz w:val="24"/>
              </w:rPr>
              <w:t>（</w:t>
            </w:r>
            <w:r>
              <w:rPr>
                <w:sz w:val="24"/>
              </w:rPr>
              <w:t>计算结果保留小数点后两位数，小数点后的第三位按四舍五入）</w:t>
            </w:r>
            <w:r>
              <w:rPr>
                <w:spacing w:val="-17"/>
                <w:sz w:val="24"/>
              </w:rPr>
              <w:t>。</w:t>
            </w:r>
            <w:r>
              <w:rPr>
                <w:spacing w:val="-7"/>
                <w:sz w:val="24"/>
              </w:rPr>
              <w:t>注：根据《政府采购促进中小企业发展暂行</w:t>
            </w:r>
            <w:r>
              <w:rPr>
                <w:spacing w:val="-8"/>
                <w:sz w:val="24"/>
              </w:rPr>
              <w:t xml:space="preserve">办法》的相关规定，对小型和微型企业承担工程的价格给予 </w:t>
            </w:r>
            <w:r>
              <w:rPr>
                <w:sz w:val="24"/>
              </w:rPr>
              <w:t>6%</w:t>
            </w:r>
            <w:r>
              <w:rPr>
                <w:spacing w:val="-13"/>
                <w:sz w:val="24"/>
              </w:rPr>
              <w:t>的扣除，用扣除后的价格</w:t>
            </w:r>
            <w:r>
              <w:rPr>
                <w:sz w:val="24"/>
              </w:rPr>
              <w:t>参与评审。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217" w:type="dxa"/>
            <w:vMerge w:val="restart"/>
          </w:tcPr>
          <w:p>
            <w:pPr>
              <w:pStyle w:val="17"/>
              <w:rPr>
                <w:sz w:val="24"/>
              </w:rPr>
            </w:pPr>
          </w:p>
          <w:p>
            <w:pPr>
              <w:pStyle w:val="17"/>
              <w:rPr>
                <w:sz w:val="24"/>
              </w:rPr>
            </w:pPr>
          </w:p>
          <w:p>
            <w:pPr>
              <w:pStyle w:val="17"/>
              <w:spacing w:before="9"/>
              <w:rPr>
                <w:sz w:val="25"/>
              </w:rPr>
            </w:pPr>
          </w:p>
          <w:p>
            <w:pPr>
              <w:pStyle w:val="17"/>
              <w:spacing w:line="242" w:lineRule="auto"/>
              <w:ind w:left="107" w:right="97" w:firstLine="26"/>
              <w:jc w:val="both"/>
              <w:rPr>
                <w:sz w:val="24"/>
              </w:rPr>
            </w:pPr>
            <w:r>
              <w:rPr>
                <w:sz w:val="24"/>
              </w:rPr>
              <w:t>商务评价16</w:t>
            </w:r>
            <w:r>
              <w:rPr>
                <w:spacing w:val="-43"/>
                <w:sz w:val="24"/>
              </w:rPr>
              <w:t xml:space="preserve"> 分</w:t>
            </w:r>
          </w:p>
        </w:tc>
        <w:tc>
          <w:tcPr>
            <w:tcW w:w="1535" w:type="dxa"/>
          </w:tcPr>
          <w:p>
            <w:pPr>
              <w:pStyle w:val="17"/>
              <w:spacing w:before="5"/>
              <w:rPr>
                <w:sz w:val="24"/>
              </w:rPr>
            </w:pPr>
          </w:p>
          <w:p>
            <w:pPr>
              <w:pStyle w:val="17"/>
              <w:ind w:left="118"/>
              <w:rPr>
                <w:sz w:val="24"/>
              </w:rPr>
            </w:pPr>
            <w:r>
              <w:rPr>
                <w:sz w:val="24"/>
              </w:rPr>
              <w:t>业绩情况</w:t>
            </w:r>
          </w:p>
          <w:p>
            <w:pPr>
              <w:pStyle w:val="17"/>
              <w:spacing w:before="2"/>
              <w:ind w:left="106"/>
              <w:rPr>
                <w:sz w:val="24"/>
              </w:rPr>
            </w:pPr>
            <w:r>
              <w:rPr>
                <w:sz w:val="24"/>
              </w:rPr>
              <w:t>（10</w:t>
            </w:r>
            <w:r>
              <w:rPr>
                <w:spacing w:val="-30"/>
                <w:sz w:val="24"/>
              </w:rPr>
              <w:t xml:space="preserve"> 分</w:t>
            </w:r>
            <w:r>
              <w:rPr>
                <w:sz w:val="24"/>
              </w:rPr>
              <w:t>）</w:t>
            </w:r>
          </w:p>
        </w:tc>
        <w:tc>
          <w:tcPr>
            <w:tcW w:w="1642" w:type="dxa"/>
          </w:tcPr>
          <w:p>
            <w:pPr>
              <w:pStyle w:val="17"/>
              <w:spacing w:before="5"/>
              <w:rPr>
                <w:sz w:val="24"/>
              </w:rPr>
            </w:pPr>
          </w:p>
          <w:p>
            <w:pPr>
              <w:pStyle w:val="17"/>
              <w:ind w:left="339"/>
              <w:rPr>
                <w:sz w:val="24"/>
              </w:rPr>
            </w:pPr>
            <w:r>
              <w:rPr>
                <w:sz w:val="24"/>
              </w:rPr>
              <w:t>类似业绩</w:t>
            </w:r>
          </w:p>
          <w:p>
            <w:pPr>
              <w:pStyle w:val="17"/>
              <w:spacing w:before="2"/>
              <w:ind w:left="310"/>
              <w:rPr>
                <w:sz w:val="24"/>
              </w:rPr>
            </w:pPr>
            <w:r>
              <w:rPr>
                <w:sz w:val="24"/>
              </w:rPr>
              <w:t>（10</w:t>
            </w:r>
            <w:r>
              <w:rPr>
                <w:spacing w:val="-30"/>
                <w:sz w:val="24"/>
              </w:rPr>
              <w:t xml:space="preserve"> 分</w:t>
            </w:r>
            <w:r>
              <w:rPr>
                <w:sz w:val="24"/>
              </w:rPr>
              <w:t>）</w:t>
            </w:r>
          </w:p>
        </w:tc>
        <w:tc>
          <w:tcPr>
            <w:tcW w:w="5923" w:type="dxa"/>
          </w:tcPr>
          <w:p>
            <w:pPr>
              <w:keepNext w:val="0"/>
              <w:keepLines w:val="0"/>
              <w:widowControl/>
              <w:suppressLineNumbers w:val="0"/>
              <w:jc w:val="left"/>
              <w:rPr>
                <w:sz w:val="24"/>
              </w:rPr>
            </w:pPr>
            <w:r>
              <w:rPr>
                <w:sz w:val="24"/>
              </w:rPr>
              <w:t>近三年（2018</w:t>
            </w:r>
            <w:r>
              <w:rPr>
                <w:spacing w:val="-40"/>
                <w:sz w:val="24"/>
              </w:rPr>
              <w:t xml:space="preserve"> 年 </w:t>
            </w:r>
            <w:r>
              <w:rPr>
                <w:sz w:val="24"/>
              </w:rPr>
              <w:t>1</w:t>
            </w:r>
            <w:r>
              <w:rPr>
                <w:spacing w:val="-40"/>
                <w:sz w:val="24"/>
              </w:rPr>
              <w:t xml:space="preserve"> 月 </w:t>
            </w:r>
            <w:r>
              <w:rPr>
                <w:sz w:val="24"/>
              </w:rPr>
              <w:t>1</w:t>
            </w:r>
            <w:r>
              <w:rPr>
                <w:spacing w:val="-12"/>
                <w:sz w:val="24"/>
              </w:rPr>
              <w:t xml:space="preserve"> 日-至今</w:t>
            </w:r>
            <w:r>
              <w:rPr>
                <w:sz w:val="24"/>
              </w:rPr>
              <w:t>）以来投标人承接的类似业绩，每提供一项得 2 分，最高得 10</w:t>
            </w:r>
            <w:r>
              <w:rPr>
                <w:spacing w:val="-13"/>
                <w:sz w:val="24"/>
              </w:rPr>
              <w:t xml:space="preserve"> 分。</w:t>
            </w:r>
            <w:r>
              <w:rPr>
                <w:rFonts w:hint="eastAsia"/>
                <w:sz w:val="24"/>
                <w:lang w:val="en-US" w:eastAsia="zh-CN"/>
              </w:rPr>
              <w:t xml:space="preserve">业绩以中标通知书或生效的合同或工程质量竣工验收记录或工程竣工验收备案表）为准。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1217" w:type="dxa"/>
            <w:vMerge w:val="continue"/>
            <w:tcBorders>
              <w:top w:val="nil"/>
            </w:tcBorders>
          </w:tcPr>
          <w:p>
            <w:pPr>
              <w:rPr>
                <w:sz w:val="2"/>
                <w:szCs w:val="2"/>
              </w:rPr>
            </w:pPr>
          </w:p>
        </w:tc>
        <w:tc>
          <w:tcPr>
            <w:tcW w:w="1535" w:type="dxa"/>
            <w:vMerge w:val="restart"/>
          </w:tcPr>
          <w:p>
            <w:pPr>
              <w:pStyle w:val="17"/>
              <w:spacing w:before="162" w:line="242" w:lineRule="auto"/>
              <w:ind w:left="118" w:right="109"/>
              <w:jc w:val="center"/>
              <w:rPr>
                <w:sz w:val="24"/>
              </w:rPr>
            </w:pPr>
            <w:r>
              <w:rPr>
                <w:sz w:val="24"/>
              </w:rPr>
              <w:t>项目管理机构评分标准</w:t>
            </w:r>
          </w:p>
          <w:p>
            <w:pPr>
              <w:pStyle w:val="17"/>
              <w:spacing w:line="307" w:lineRule="exact"/>
              <w:ind w:left="100" w:right="90"/>
              <w:jc w:val="center"/>
              <w:rPr>
                <w:sz w:val="24"/>
              </w:rPr>
            </w:pPr>
            <w:r>
              <w:rPr>
                <w:sz w:val="24"/>
              </w:rPr>
              <w:t>（6 分）</w:t>
            </w:r>
          </w:p>
        </w:tc>
        <w:tc>
          <w:tcPr>
            <w:tcW w:w="1642" w:type="dxa"/>
          </w:tcPr>
          <w:p>
            <w:pPr>
              <w:pStyle w:val="17"/>
              <w:spacing w:before="1"/>
              <w:ind w:left="199" w:right="192"/>
              <w:jc w:val="center"/>
              <w:rPr>
                <w:sz w:val="24"/>
              </w:rPr>
            </w:pPr>
            <w:r>
              <w:rPr>
                <w:sz w:val="24"/>
              </w:rPr>
              <w:t>技术负责人</w:t>
            </w:r>
          </w:p>
          <w:p>
            <w:pPr>
              <w:pStyle w:val="17"/>
              <w:spacing w:before="2" w:line="291" w:lineRule="exact"/>
              <w:ind w:left="199" w:right="190"/>
              <w:jc w:val="center"/>
              <w:rPr>
                <w:sz w:val="24"/>
              </w:rPr>
            </w:pPr>
            <w:r>
              <w:rPr>
                <w:sz w:val="24"/>
              </w:rPr>
              <w:t>(2 分)</w:t>
            </w:r>
          </w:p>
        </w:tc>
        <w:tc>
          <w:tcPr>
            <w:tcW w:w="5923" w:type="dxa"/>
          </w:tcPr>
          <w:p>
            <w:pPr>
              <w:pStyle w:val="17"/>
              <w:spacing w:before="1"/>
              <w:ind w:left="106"/>
              <w:rPr>
                <w:sz w:val="24"/>
              </w:rPr>
            </w:pPr>
            <w:r>
              <w:rPr>
                <w:sz w:val="24"/>
              </w:rPr>
              <w:t>技术负责人具有中级工程师及以上且专业建筑工程施工总承包）相符，得 2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217" w:type="dxa"/>
            <w:vMerge w:val="continue"/>
            <w:tcBorders>
              <w:top w:val="nil"/>
            </w:tcBorders>
          </w:tcPr>
          <w:p>
            <w:pPr>
              <w:rPr>
                <w:sz w:val="2"/>
                <w:szCs w:val="2"/>
              </w:rPr>
            </w:pPr>
          </w:p>
        </w:tc>
        <w:tc>
          <w:tcPr>
            <w:tcW w:w="1535" w:type="dxa"/>
            <w:vMerge w:val="continue"/>
            <w:tcBorders>
              <w:top w:val="nil"/>
            </w:tcBorders>
          </w:tcPr>
          <w:p>
            <w:pPr>
              <w:rPr>
                <w:sz w:val="2"/>
                <w:szCs w:val="2"/>
              </w:rPr>
            </w:pPr>
          </w:p>
        </w:tc>
        <w:tc>
          <w:tcPr>
            <w:tcW w:w="1642" w:type="dxa"/>
          </w:tcPr>
          <w:p>
            <w:pPr>
              <w:pStyle w:val="17"/>
              <w:spacing w:before="3" w:line="242" w:lineRule="auto"/>
              <w:ind w:left="219" w:right="210"/>
              <w:jc w:val="center"/>
              <w:rPr>
                <w:sz w:val="24"/>
              </w:rPr>
            </w:pPr>
            <w:r>
              <w:rPr>
                <w:sz w:val="24"/>
              </w:rPr>
              <w:t>项目班子的组成</w:t>
            </w:r>
          </w:p>
          <w:p>
            <w:pPr>
              <w:pStyle w:val="17"/>
              <w:spacing w:line="289" w:lineRule="exact"/>
              <w:ind w:left="199" w:right="190"/>
              <w:jc w:val="center"/>
              <w:rPr>
                <w:sz w:val="24"/>
              </w:rPr>
            </w:pPr>
            <w:r>
              <w:rPr>
                <w:sz w:val="24"/>
              </w:rPr>
              <w:t>（4 分）</w:t>
            </w:r>
          </w:p>
        </w:tc>
        <w:tc>
          <w:tcPr>
            <w:tcW w:w="5923" w:type="dxa"/>
          </w:tcPr>
          <w:p>
            <w:pPr>
              <w:pStyle w:val="17"/>
              <w:spacing w:before="3"/>
              <w:ind w:left="106"/>
              <w:rPr>
                <w:sz w:val="24"/>
              </w:rPr>
            </w:pPr>
            <w:r>
              <w:rPr>
                <w:spacing w:val="-4"/>
                <w:sz w:val="24"/>
              </w:rPr>
              <w:t xml:space="preserve">项目管理班子人员配备：技术负责人 </w:t>
            </w:r>
            <w:r>
              <w:rPr>
                <w:sz w:val="24"/>
              </w:rPr>
              <w:t>1</w:t>
            </w:r>
            <w:r>
              <w:rPr>
                <w:spacing w:val="-20"/>
                <w:sz w:val="24"/>
              </w:rPr>
              <w:t xml:space="preserve"> 名，</w:t>
            </w:r>
            <w:r>
              <w:rPr>
                <w:spacing w:val="-15"/>
                <w:sz w:val="24"/>
              </w:rPr>
              <w:t xml:space="preserve">质检员 </w:t>
            </w:r>
            <w:r>
              <w:rPr>
                <w:sz w:val="24"/>
              </w:rPr>
              <w:t>1</w:t>
            </w:r>
            <w:r>
              <w:rPr>
                <w:spacing w:val="-21"/>
                <w:sz w:val="24"/>
              </w:rPr>
              <w:t xml:space="preserve"> 名，安全员 </w:t>
            </w:r>
            <w:r>
              <w:rPr>
                <w:sz w:val="24"/>
              </w:rPr>
              <w:t>1</w:t>
            </w:r>
            <w:r>
              <w:rPr>
                <w:spacing w:val="-20"/>
                <w:sz w:val="24"/>
              </w:rPr>
              <w:t xml:space="preserve"> 名，施工员 </w:t>
            </w:r>
            <w:r>
              <w:rPr>
                <w:sz w:val="24"/>
              </w:rPr>
              <w:t>1</w:t>
            </w:r>
            <w:r>
              <w:rPr>
                <w:spacing w:val="-19"/>
                <w:sz w:val="24"/>
              </w:rPr>
              <w:t xml:space="preserve"> 名；持</w:t>
            </w:r>
            <w:r>
              <w:rPr>
                <w:sz w:val="24"/>
              </w:rPr>
              <w:t>岗位证 1 分，满分 4 分，无证不得分。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217" w:type="dxa"/>
            <w:vMerge w:val="restart"/>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8"/>
              </w:rPr>
            </w:pPr>
          </w:p>
          <w:p>
            <w:pPr>
              <w:pStyle w:val="17"/>
              <w:spacing w:line="242" w:lineRule="auto"/>
              <w:ind w:left="107" w:right="97" w:firstLine="26"/>
              <w:jc w:val="both"/>
              <w:rPr>
                <w:sz w:val="24"/>
              </w:rPr>
            </w:pPr>
            <w:r>
              <w:rPr>
                <w:sz w:val="24"/>
              </w:rPr>
              <w:t>技术评价54</w:t>
            </w:r>
            <w:r>
              <w:rPr>
                <w:spacing w:val="-43"/>
                <w:sz w:val="24"/>
              </w:rPr>
              <w:t xml:space="preserve"> 分</w:t>
            </w:r>
          </w:p>
        </w:tc>
        <w:tc>
          <w:tcPr>
            <w:tcW w:w="1535" w:type="dxa"/>
            <w:vMerge w:val="restart"/>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8"/>
              </w:rPr>
            </w:pPr>
          </w:p>
          <w:p>
            <w:pPr>
              <w:pStyle w:val="17"/>
              <w:spacing w:line="242" w:lineRule="auto"/>
              <w:ind w:left="358" w:right="109" w:hanging="240"/>
              <w:rPr>
                <w:sz w:val="24"/>
              </w:rPr>
            </w:pPr>
            <w:r>
              <w:rPr>
                <w:sz w:val="24"/>
              </w:rPr>
              <w:t>施工组织设计</w:t>
            </w:r>
          </w:p>
          <w:p>
            <w:pPr>
              <w:pStyle w:val="17"/>
              <w:spacing w:before="1"/>
              <w:ind w:left="106"/>
              <w:rPr>
                <w:sz w:val="24"/>
              </w:rPr>
            </w:pPr>
            <w:r>
              <w:rPr>
                <w:sz w:val="24"/>
              </w:rPr>
              <w:t>（54 分）</w:t>
            </w:r>
          </w:p>
        </w:tc>
        <w:tc>
          <w:tcPr>
            <w:tcW w:w="1642" w:type="dxa"/>
          </w:tcPr>
          <w:p>
            <w:pPr>
              <w:pStyle w:val="17"/>
              <w:spacing w:before="4"/>
              <w:rPr>
                <w:sz w:val="24"/>
              </w:rPr>
            </w:pPr>
          </w:p>
          <w:p>
            <w:pPr>
              <w:pStyle w:val="17"/>
              <w:spacing w:line="242" w:lineRule="auto"/>
              <w:ind w:left="339" w:right="210" w:hanging="120"/>
              <w:rPr>
                <w:sz w:val="24"/>
              </w:rPr>
            </w:pPr>
            <w:r>
              <w:rPr>
                <w:spacing w:val="-4"/>
                <w:sz w:val="24"/>
              </w:rPr>
              <w:t>施工方案与</w:t>
            </w:r>
            <w:r>
              <w:rPr>
                <w:sz w:val="24"/>
              </w:rPr>
              <w:t>技术措施</w:t>
            </w:r>
          </w:p>
          <w:p>
            <w:pPr>
              <w:pStyle w:val="17"/>
              <w:ind w:left="370"/>
              <w:rPr>
                <w:sz w:val="24"/>
              </w:rPr>
            </w:pPr>
            <w:r>
              <w:rPr>
                <w:sz w:val="24"/>
              </w:rPr>
              <w:t>（6</w:t>
            </w:r>
            <w:r>
              <w:rPr>
                <w:spacing w:val="-30"/>
                <w:sz w:val="24"/>
              </w:rPr>
              <w:t xml:space="preserve"> 分</w:t>
            </w:r>
            <w:r>
              <w:rPr>
                <w:sz w:val="24"/>
              </w:rPr>
              <w:t>）</w:t>
            </w:r>
          </w:p>
        </w:tc>
        <w:tc>
          <w:tcPr>
            <w:tcW w:w="5923" w:type="dxa"/>
          </w:tcPr>
          <w:p>
            <w:pPr>
              <w:pStyle w:val="17"/>
              <w:spacing w:before="2" w:line="242" w:lineRule="auto"/>
              <w:ind w:left="106" w:right="58"/>
              <w:jc w:val="both"/>
              <w:rPr>
                <w:sz w:val="24"/>
              </w:rPr>
            </w:pPr>
            <w:r>
              <w:rPr>
                <w:sz w:val="24"/>
              </w:rPr>
              <w:t>施工部署合理，施工顺序及方案切实可行、针对性强；各项管理目标明确，技术措施满足工期、质量安全生产及文明施工要求。优质者得 6 分，较好者得 5 分，一般者得 3分，较差的得 1 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1217" w:type="dxa"/>
            <w:vMerge w:val="continue"/>
            <w:tcBorders>
              <w:top w:val="nil"/>
            </w:tcBorders>
          </w:tcPr>
          <w:p>
            <w:pPr>
              <w:rPr>
                <w:sz w:val="2"/>
                <w:szCs w:val="2"/>
              </w:rPr>
            </w:pPr>
          </w:p>
        </w:tc>
        <w:tc>
          <w:tcPr>
            <w:tcW w:w="1535" w:type="dxa"/>
            <w:vMerge w:val="continue"/>
            <w:tcBorders>
              <w:top w:val="nil"/>
            </w:tcBorders>
          </w:tcPr>
          <w:p>
            <w:pPr>
              <w:rPr>
                <w:sz w:val="2"/>
                <w:szCs w:val="2"/>
              </w:rPr>
            </w:pPr>
          </w:p>
        </w:tc>
        <w:tc>
          <w:tcPr>
            <w:tcW w:w="1642" w:type="dxa"/>
          </w:tcPr>
          <w:p>
            <w:pPr>
              <w:pStyle w:val="17"/>
              <w:rPr>
                <w:sz w:val="24"/>
              </w:rPr>
            </w:pPr>
          </w:p>
          <w:p>
            <w:pPr>
              <w:pStyle w:val="17"/>
              <w:spacing w:before="161" w:line="242" w:lineRule="auto"/>
              <w:ind w:left="339" w:right="210" w:hanging="120"/>
              <w:rPr>
                <w:sz w:val="24"/>
              </w:rPr>
            </w:pPr>
            <w:r>
              <w:rPr>
                <w:spacing w:val="-4"/>
                <w:sz w:val="24"/>
              </w:rPr>
              <w:t>质量管理体</w:t>
            </w:r>
            <w:r>
              <w:rPr>
                <w:sz w:val="24"/>
              </w:rPr>
              <w:t>系与措施</w:t>
            </w:r>
          </w:p>
          <w:p>
            <w:pPr>
              <w:pStyle w:val="17"/>
              <w:spacing w:before="1"/>
              <w:ind w:left="370"/>
              <w:rPr>
                <w:sz w:val="24"/>
              </w:rPr>
            </w:pPr>
            <w:r>
              <w:rPr>
                <w:sz w:val="24"/>
              </w:rPr>
              <w:t>（6</w:t>
            </w:r>
            <w:r>
              <w:rPr>
                <w:spacing w:val="-30"/>
                <w:sz w:val="24"/>
              </w:rPr>
              <w:t xml:space="preserve"> 分</w:t>
            </w:r>
            <w:r>
              <w:rPr>
                <w:sz w:val="24"/>
              </w:rPr>
              <w:t>）</w:t>
            </w:r>
          </w:p>
        </w:tc>
        <w:tc>
          <w:tcPr>
            <w:tcW w:w="5923" w:type="dxa"/>
          </w:tcPr>
          <w:p>
            <w:pPr>
              <w:pStyle w:val="17"/>
              <w:spacing w:before="1" w:line="242" w:lineRule="auto"/>
              <w:ind w:left="106" w:right="58"/>
              <w:jc w:val="both"/>
              <w:rPr>
                <w:sz w:val="24"/>
              </w:rPr>
            </w:pPr>
            <w:r>
              <w:rPr>
                <w:spacing w:val="-4"/>
                <w:sz w:val="24"/>
              </w:rPr>
              <w:t>质量管理体系健全、管理人员责任明确、管</w:t>
            </w:r>
            <w:r>
              <w:rPr>
                <w:spacing w:val="-8"/>
                <w:sz w:val="24"/>
              </w:rPr>
              <w:t>理制度健全有效，各项技术措施、主要分项工程、作业指导书符合现行国家质量验收标准要求。优质者得 6 分，较好者得 5</w:t>
            </w:r>
            <w:r>
              <w:rPr>
                <w:spacing w:val="-11"/>
                <w:sz w:val="24"/>
              </w:rPr>
              <w:t xml:space="preserve"> 分，</w:t>
            </w:r>
            <w:r>
              <w:rPr>
                <w:sz w:val="24"/>
              </w:rPr>
              <w:t>一般者得 3</w:t>
            </w:r>
            <w:r>
              <w:rPr>
                <w:spacing w:val="-8"/>
                <w:sz w:val="24"/>
              </w:rPr>
              <w:t xml:space="preserve"> 分，较差的得 </w:t>
            </w:r>
            <w:r>
              <w:rPr>
                <w:sz w:val="24"/>
              </w:rPr>
              <w:t>1 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5" w:hRule="atLeast"/>
        </w:trPr>
        <w:tc>
          <w:tcPr>
            <w:tcW w:w="1217" w:type="dxa"/>
            <w:vMerge w:val="continue"/>
            <w:tcBorders>
              <w:top w:val="nil"/>
            </w:tcBorders>
          </w:tcPr>
          <w:p>
            <w:pPr>
              <w:rPr>
                <w:sz w:val="2"/>
                <w:szCs w:val="2"/>
              </w:rPr>
            </w:pPr>
          </w:p>
        </w:tc>
        <w:tc>
          <w:tcPr>
            <w:tcW w:w="1535" w:type="dxa"/>
            <w:vMerge w:val="continue"/>
            <w:tcBorders>
              <w:top w:val="nil"/>
            </w:tcBorders>
          </w:tcPr>
          <w:p>
            <w:pPr>
              <w:rPr>
                <w:sz w:val="2"/>
                <w:szCs w:val="2"/>
              </w:rPr>
            </w:pPr>
          </w:p>
        </w:tc>
        <w:tc>
          <w:tcPr>
            <w:tcW w:w="1642" w:type="dxa"/>
          </w:tcPr>
          <w:p>
            <w:pPr>
              <w:pStyle w:val="17"/>
              <w:rPr>
                <w:sz w:val="24"/>
              </w:rPr>
            </w:pPr>
          </w:p>
          <w:p>
            <w:pPr>
              <w:pStyle w:val="17"/>
              <w:spacing w:before="160" w:line="242" w:lineRule="auto"/>
              <w:ind w:left="339" w:right="210" w:hanging="120"/>
              <w:rPr>
                <w:sz w:val="24"/>
              </w:rPr>
            </w:pPr>
            <w:r>
              <w:rPr>
                <w:spacing w:val="-4"/>
                <w:sz w:val="24"/>
              </w:rPr>
              <w:t>安全管理体</w:t>
            </w:r>
            <w:r>
              <w:rPr>
                <w:sz w:val="24"/>
              </w:rPr>
              <w:t>系与措施</w:t>
            </w:r>
          </w:p>
          <w:p>
            <w:pPr>
              <w:pStyle w:val="17"/>
              <w:ind w:left="370"/>
              <w:rPr>
                <w:sz w:val="24"/>
              </w:rPr>
            </w:pPr>
            <w:r>
              <w:rPr>
                <w:sz w:val="24"/>
              </w:rPr>
              <w:t>（6</w:t>
            </w:r>
            <w:r>
              <w:rPr>
                <w:spacing w:val="-30"/>
                <w:sz w:val="24"/>
              </w:rPr>
              <w:t xml:space="preserve"> 分</w:t>
            </w:r>
            <w:r>
              <w:rPr>
                <w:sz w:val="24"/>
              </w:rPr>
              <w:t>）</w:t>
            </w:r>
          </w:p>
        </w:tc>
        <w:tc>
          <w:tcPr>
            <w:tcW w:w="5923" w:type="dxa"/>
          </w:tcPr>
          <w:p>
            <w:pPr>
              <w:pStyle w:val="17"/>
              <w:spacing w:before="2" w:line="242" w:lineRule="auto"/>
              <w:ind w:left="106" w:right="96"/>
              <w:rPr>
                <w:sz w:val="24"/>
              </w:rPr>
            </w:pPr>
            <w:r>
              <w:rPr>
                <w:sz w:val="24"/>
              </w:rPr>
              <w:t>安全管理体系健全、管理人员岗位责任明</w:t>
            </w:r>
            <w:r>
              <w:rPr>
                <w:spacing w:val="-7"/>
                <w:sz w:val="24"/>
              </w:rPr>
              <w:t>确、各种安全教育制度健全有效、施工现场</w:t>
            </w:r>
            <w:r>
              <w:rPr>
                <w:spacing w:val="-5"/>
                <w:sz w:val="24"/>
              </w:rPr>
              <w:t>安全技术管理及防护、防范措施得力，符合</w:t>
            </w:r>
            <w:r>
              <w:rPr>
                <w:sz w:val="24"/>
              </w:rPr>
              <w:t>国家安全生产管理规定。优质者得 6 分，较好者得 5</w:t>
            </w:r>
            <w:r>
              <w:rPr>
                <w:spacing w:val="-15"/>
                <w:sz w:val="24"/>
              </w:rPr>
              <w:t xml:space="preserve"> 分，一般者得 </w:t>
            </w:r>
            <w:r>
              <w:rPr>
                <w:sz w:val="24"/>
              </w:rPr>
              <w:t>3</w:t>
            </w:r>
            <w:r>
              <w:rPr>
                <w:spacing w:val="-23"/>
                <w:sz w:val="24"/>
              </w:rPr>
              <w:t xml:space="preserve"> 分，较差的得 </w:t>
            </w:r>
            <w:r>
              <w:rPr>
                <w:sz w:val="24"/>
              </w:rPr>
              <w:t>1</w:t>
            </w:r>
          </w:p>
          <w:p>
            <w:pPr>
              <w:pStyle w:val="17"/>
              <w:spacing w:before="4" w:line="288" w:lineRule="exact"/>
              <w:ind w:left="106"/>
              <w:rPr>
                <w:sz w:val="24"/>
              </w:rPr>
            </w:pPr>
            <w:r>
              <w:rPr>
                <w:sz w:val="24"/>
              </w:rPr>
              <w:t>分，不提供不得分。</w:t>
            </w:r>
          </w:p>
        </w:tc>
      </w:tr>
    </w:tbl>
    <w:p>
      <w:pPr>
        <w:spacing w:after="0" w:line="288" w:lineRule="exact"/>
        <w:rPr>
          <w:sz w:val="24"/>
        </w:rPr>
        <w:sectPr>
          <w:pgSz w:w="11910" w:h="16840"/>
          <w:pgMar w:top="1200" w:right="680" w:bottom="1280" w:left="1120" w:header="924" w:footer="1094" w:gutter="0"/>
          <w:cols w:space="720" w:num="1"/>
        </w:sectPr>
      </w:pPr>
    </w:p>
    <w:p>
      <w:pPr>
        <w:pStyle w:val="7"/>
        <w:spacing w:before="6"/>
        <w:rPr>
          <w:rFonts w:ascii="Times New Roman"/>
          <w:sz w:val="20"/>
        </w:rPr>
      </w:pPr>
      <w:bookmarkStart w:id="55" w:name="_bookmark9"/>
      <w:bookmarkEnd w:id="55"/>
      <w:bookmarkStart w:id="56" w:name="七、确定成交供应商"/>
      <w:bookmarkEnd w:id="56"/>
    </w:p>
    <w:tbl>
      <w:tblPr>
        <w:tblStyle w:val="12"/>
        <w:tblW w:w="10333"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0"/>
        <w:gridCol w:w="1552"/>
        <w:gridCol w:w="1642"/>
        <w:gridCol w:w="59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1200" w:type="dxa"/>
            <w:vMerge w:val="restart"/>
          </w:tcPr>
          <w:p>
            <w:pPr>
              <w:pStyle w:val="17"/>
              <w:rPr>
                <w:rFonts w:ascii="Times New Roman"/>
                <w:sz w:val="22"/>
              </w:rPr>
            </w:pPr>
          </w:p>
        </w:tc>
        <w:tc>
          <w:tcPr>
            <w:tcW w:w="1552" w:type="dxa"/>
            <w:vMerge w:val="restart"/>
          </w:tcPr>
          <w:p>
            <w:pPr>
              <w:pStyle w:val="17"/>
              <w:rPr>
                <w:rFonts w:ascii="Times New Roman"/>
                <w:sz w:val="22"/>
              </w:rPr>
            </w:pPr>
          </w:p>
        </w:tc>
        <w:tc>
          <w:tcPr>
            <w:tcW w:w="1642" w:type="dxa"/>
          </w:tcPr>
          <w:p>
            <w:pPr>
              <w:pStyle w:val="17"/>
              <w:rPr>
                <w:rFonts w:ascii="Times New Roman"/>
                <w:sz w:val="24"/>
              </w:rPr>
            </w:pPr>
          </w:p>
          <w:p>
            <w:pPr>
              <w:pStyle w:val="17"/>
              <w:spacing w:before="193" w:line="242" w:lineRule="auto"/>
              <w:ind w:left="219" w:right="210"/>
              <w:jc w:val="both"/>
              <w:rPr>
                <w:sz w:val="24"/>
              </w:rPr>
            </w:pPr>
            <w:r>
              <w:rPr>
                <w:sz w:val="24"/>
              </w:rPr>
              <w:t>环境保护管理体系与措施（6 分）</w:t>
            </w:r>
          </w:p>
        </w:tc>
        <w:tc>
          <w:tcPr>
            <w:tcW w:w="5939" w:type="dxa"/>
          </w:tcPr>
          <w:p>
            <w:pPr>
              <w:pStyle w:val="17"/>
              <w:spacing w:before="3" w:line="242" w:lineRule="auto"/>
              <w:ind w:left="106" w:right="-29"/>
              <w:rPr>
                <w:sz w:val="24"/>
              </w:rPr>
            </w:pPr>
            <w:r>
              <w:rPr>
                <w:spacing w:val="-4"/>
                <w:sz w:val="24"/>
              </w:rPr>
              <w:t>环境保护管理体系健全，管理人员岗位责任</w:t>
            </w:r>
            <w:r>
              <w:rPr>
                <w:spacing w:val="-14"/>
                <w:sz w:val="24"/>
              </w:rPr>
              <w:t xml:space="preserve">明确，环境管理方案切实可行、能有效运行。污物处理与排放符合国家及地方有关环境 </w:t>
            </w:r>
            <w:r>
              <w:rPr>
                <w:spacing w:val="-7"/>
                <w:sz w:val="24"/>
              </w:rPr>
              <w:t xml:space="preserve">保护。优质者得 </w:t>
            </w:r>
            <w:r>
              <w:rPr>
                <w:sz w:val="24"/>
              </w:rPr>
              <w:t>6</w:t>
            </w:r>
            <w:r>
              <w:rPr>
                <w:spacing w:val="-3"/>
                <w:sz w:val="24"/>
              </w:rPr>
              <w:t xml:space="preserve"> 分，较好者得 </w:t>
            </w:r>
            <w:r>
              <w:rPr>
                <w:sz w:val="24"/>
              </w:rPr>
              <w:t>5</w:t>
            </w:r>
            <w:r>
              <w:rPr>
                <w:spacing w:val="-4"/>
                <w:sz w:val="24"/>
              </w:rPr>
              <w:t>分，一</w:t>
            </w:r>
            <w:r>
              <w:rPr>
                <w:sz w:val="24"/>
              </w:rPr>
              <w:t>般者得 3</w:t>
            </w:r>
            <w:r>
              <w:rPr>
                <w:spacing w:val="-8"/>
                <w:sz w:val="24"/>
              </w:rPr>
              <w:t xml:space="preserve"> 分，较差的得 </w:t>
            </w:r>
            <w:r>
              <w:rPr>
                <w:sz w:val="24"/>
              </w:rPr>
              <w:t>1 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1200" w:type="dxa"/>
            <w:vMerge w:val="continue"/>
            <w:tcBorders>
              <w:top w:val="nil"/>
            </w:tcBorders>
          </w:tcPr>
          <w:p>
            <w:pPr>
              <w:rPr>
                <w:sz w:val="2"/>
                <w:szCs w:val="2"/>
              </w:rPr>
            </w:pPr>
          </w:p>
        </w:tc>
        <w:tc>
          <w:tcPr>
            <w:tcW w:w="1552" w:type="dxa"/>
            <w:vMerge w:val="continue"/>
            <w:tcBorders>
              <w:top w:val="nil"/>
            </w:tcBorders>
          </w:tcPr>
          <w:p>
            <w:pPr>
              <w:rPr>
                <w:sz w:val="2"/>
                <w:szCs w:val="2"/>
              </w:rPr>
            </w:pPr>
          </w:p>
        </w:tc>
        <w:tc>
          <w:tcPr>
            <w:tcW w:w="1642" w:type="dxa"/>
          </w:tcPr>
          <w:p>
            <w:pPr>
              <w:pStyle w:val="17"/>
              <w:rPr>
                <w:rFonts w:ascii="Times New Roman"/>
                <w:sz w:val="24"/>
              </w:rPr>
            </w:pPr>
          </w:p>
          <w:p>
            <w:pPr>
              <w:pStyle w:val="17"/>
              <w:spacing w:before="191" w:line="242" w:lineRule="auto"/>
              <w:ind w:left="339" w:right="210" w:hanging="120"/>
              <w:rPr>
                <w:sz w:val="24"/>
              </w:rPr>
            </w:pPr>
            <w:r>
              <w:rPr>
                <w:spacing w:val="-4"/>
                <w:sz w:val="24"/>
              </w:rPr>
              <w:t>工程进度计</w:t>
            </w:r>
            <w:r>
              <w:rPr>
                <w:sz w:val="24"/>
              </w:rPr>
              <w:t>划与措施</w:t>
            </w:r>
          </w:p>
          <w:p>
            <w:pPr>
              <w:pStyle w:val="17"/>
              <w:spacing w:before="1"/>
              <w:ind w:left="370"/>
              <w:rPr>
                <w:sz w:val="24"/>
              </w:rPr>
            </w:pPr>
            <w:r>
              <w:rPr>
                <w:sz w:val="24"/>
              </w:rPr>
              <w:t>（6</w:t>
            </w:r>
            <w:r>
              <w:rPr>
                <w:spacing w:val="-30"/>
                <w:sz w:val="24"/>
              </w:rPr>
              <w:t xml:space="preserve"> 分</w:t>
            </w:r>
            <w:r>
              <w:rPr>
                <w:sz w:val="24"/>
              </w:rPr>
              <w:t>）</w:t>
            </w:r>
          </w:p>
        </w:tc>
        <w:tc>
          <w:tcPr>
            <w:tcW w:w="5939" w:type="dxa"/>
          </w:tcPr>
          <w:p>
            <w:pPr>
              <w:pStyle w:val="17"/>
              <w:spacing w:before="2" w:line="242" w:lineRule="auto"/>
              <w:ind w:left="106" w:right="-29"/>
              <w:rPr>
                <w:sz w:val="24"/>
              </w:rPr>
            </w:pPr>
            <w:r>
              <w:rPr>
                <w:sz w:val="24"/>
              </w:rPr>
              <w:t xml:space="preserve">施工流程能满足施工进度计划和保证工程 </w:t>
            </w:r>
            <w:r>
              <w:rPr>
                <w:spacing w:val="-14"/>
                <w:sz w:val="24"/>
              </w:rPr>
              <w:t>质量要求，流水作业能保证施工连续、均衡、</w:t>
            </w:r>
            <w:r>
              <w:rPr>
                <w:spacing w:val="-12"/>
                <w:sz w:val="24"/>
              </w:rPr>
              <w:t>有节奏地进行。管理措施能有效保证磋商工期计划的顺利完成。优质者得 6 分，较好</w:t>
            </w:r>
            <w:r>
              <w:rPr>
                <w:sz w:val="24"/>
              </w:rPr>
              <w:t>者得 5</w:t>
            </w:r>
            <w:r>
              <w:rPr>
                <w:spacing w:val="-15"/>
                <w:sz w:val="24"/>
              </w:rPr>
              <w:t xml:space="preserve"> 分，一般者得 </w:t>
            </w:r>
            <w:r>
              <w:rPr>
                <w:sz w:val="24"/>
              </w:rPr>
              <w:t>3</w:t>
            </w:r>
            <w:r>
              <w:rPr>
                <w:spacing w:val="-23"/>
                <w:sz w:val="24"/>
              </w:rPr>
              <w:t xml:space="preserve"> 分，较差的得 </w:t>
            </w:r>
            <w:r>
              <w:rPr>
                <w:sz w:val="24"/>
              </w:rPr>
              <w:t>1</w:t>
            </w:r>
            <w:r>
              <w:rPr>
                <w:spacing w:val="-4"/>
                <w:sz w:val="24"/>
              </w:rPr>
              <w:t xml:space="preserve"> 分，</w:t>
            </w:r>
            <w:r>
              <w:rPr>
                <w:sz w:val="24"/>
              </w:rPr>
              <w:t>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1200" w:type="dxa"/>
            <w:vMerge w:val="continue"/>
            <w:tcBorders>
              <w:top w:val="nil"/>
            </w:tcBorders>
          </w:tcPr>
          <w:p>
            <w:pPr>
              <w:rPr>
                <w:sz w:val="2"/>
                <w:szCs w:val="2"/>
              </w:rPr>
            </w:pPr>
          </w:p>
        </w:tc>
        <w:tc>
          <w:tcPr>
            <w:tcW w:w="1552" w:type="dxa"/>
            <w:vMerge w:val="continue"/>
            <w:tcBorders>
              <w:top w:val="nil"/>
            </w:tcBorders>
          </w:tcPr>
          <w:p>
            <w:pPr>
              <w:rPr>
                <w:sz w:val="2"/>
                <w:szCs w:val="2"/>
              </w:rPr>
            </w:pPr>
          </w:p>
        </w:tc>
        <w:tc>
          <w:tcPr>
            <w:tcW w:w="1642" w:type="dxa"/>
          </w:tcPr>
          <w:p>
            <w:pPr>
              <w:pStyle w:val="17"/>
              <w:spacing w:before="3"/>
              <w:rPr>
                <w:rFonts w:ascii="Times New Roman"/>
                <w:sz w:val="27"/>
              </w:rPr>
            </w:pPr>
          </w:p>
          <w:p>
            <w:pPr>
              <w:pStyle w:val="17"/>
              <w:spacing w:line="242" w:lineRule="auto"/>
              <w:ind w:left="219" w:right="210"/>
              <w:jc w:val="center"/>
              <w:rPr>
                <w:sz w:val="24"/>
              </w:rPr>
            </w:pPr>
            <w:r>
              <w:rPr>
                <w:sz w:val="24"/>
              </w:rPr>
              <w:t>施工总平面设计</w:t>
            </w:r>
          </w:p>
          <w:p>
            <w:pPr>
              <w:pStyle w:val="17"/>
              <w:ind w:left="199" w:right="190"/>
              <w:jc w:val="center"/>
              <w:rPr>
                <w:sz w:val="24"/>
              </w:rPr>
            </w:pPr>
            <w:r>
              <w:rPr>
                <w:sz w:val="24"/>
              </w:rPr>
              <w:t>（6 分）</w:t>
            </w:r>
          </w:p>
        </w:tc>
        <w:tc>
          <w:tcPr>
            <w:tcW w:w="5939" w:type="dxa"/>
          </w:tcPr>
          <w:p>
            <w:pPr>
              <w:pStyle w:val="17"/>
              <w:spacing w:before="1" w:line="242" w:lineRule="auto"/>
              <w:ind w:left="106" w:right="-29"/>
              <w:rPr>
                <w:sz w:val="24"/>
              </w:rPr>
            </w:pPr>
            <w:r>
              <w:rPr>
                <w:spacing w:val="-4"/>
                <w:sz w:val="24"/>
              </w:rPr>
              <w:t xml:space="preserve">施工场利用符合现场实际，生产、生活用临时设施布置合理、紧凑，短运输、少搬运， </w:t>
            </w:r>
            <w:r>
              <w:rPr>
                <w:spacing w:val="-15"/>
                <w:sz w:val="24"/>
              </w:rPr>
              <w:t>利于生产、生活、安全、消防、环保、市容、</w:t>
            </w:r>
            <w:r>
              <w:rPr>
                <w:spacing w:val="-23"/>
                <w:sz w:val="24"/>
              </w:rPr>
              <w:t xml:space="preserve">卫生劳动保 </w:t>
            </w:r>
            <w:r>
              <w:rPr>
                <w:sz w:val="24"/>
              </w:rPr>
              <w:t>6</w:t>
            </w:r>
            <w:r>
              <w:rPr>
                <w:spacing w:val="-19"/>
                <w:sz w:val="24"/>
              </w:rPr>
              <w:t xml:space="preserve"> 分，较好者得 </w:t>
            </w:r>
            <w:r>
              <w:rPr>
                <w:sz w:val="24"/>
              </w:rPr>
              <w:t>5</w:t>
            </w:r>
            <w:r>
              <w:rPr>
                <w:spacing w:val="-13"/>
                <w:sz w:val="24"/>
              </w:rPr>
              <w:t xml:space="preserve"> 分，一般者得</w:t>
            </w:r>
            <w:r>
              <w:rPr>
                <w:sz w:val="24"/>
              </w:rPr>
              <w:t>3 分，较差的得 1 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200" w:type="dxa"/>
            <w:vMerge w:val="continue"/>
            <w:tcBorders>
              <w:top w:val="nil"/>
            </w:tcBorders>
          </w:tcPr>
          <w:p>
            <w:pPr>
              <w:rPr>
                <w:sz w:val="2"/>
                <w:szCs w:val="2"/>
              </w:rPr>
            </w:pPr>
          </w:p>
        </w:tc>
        <w:tc>
          <w:tcPr>
            <w:tcW w:w="1552" w:type="dxa"/>
            <w:vMerge w:val="continue"/>
            <w:tcBorders>
              <w:top w:val="nil"/>
            </w:tcBorders>
          </w:tcPr>
          <w:p>
            <w:pPr>
              <w:rPr>
                <w:sz w:val="2"/>
                <w:szCs w:val="2"/>
              </w:rPr>
            </w:pPr>
          </w:p>
        </w:tc>
        <w:tc>
          <w:tcPr>
            <w:tcW w:w="1642" w:type="dxa"/>
          </w:tcPr>
          <w:p>
            <w:pPr>
              <w:pStyle w:val="17"/>
              <w:spacing w:before="156" w:line="242" w:lineRule="auto"/>
              <w:ind w:left="219" w:right="210"/>
              <w:jc w:val="center"/>
              <w:rPr>
                <w:sz w:val="24"/>
              </w:rPr>
            </w:pPr>
            <w:r>
              <w:rPr>
                <w:sz w:val="24"/>
              </w:rPr>
              <w:t>资源配备计划</w:t>
            </w:r>
          </w:p>
          <w:p>
            <w:pPr>
              <w:pStyle w:val="17"/>
              <w:spacing w:before="1"/>
              <w:ind w:left="199" w:right="190"/>
              <w:jc w:val="center"/>
              <w:rPr>
                <w:sz w:val="24"/>
              </w:rPr>
            </w:pPr>
            <w:r>
              <w:rPr>
                <w:sz w:val="24"/>
              </w:rPr>
              <w:t>（6 分）</w:t>
            </w:r>
          </w:p>
        </w:tc>
        <w:tc>
          <w:tcPr>
            <w:tcW w:w="5939" w:type="dxa"/>
          </w:tcPr>
          <w:p>
            <w:pPr>
              <w:pStyle w:val="17"/>
              <w:spacing w:before="3" w:line="242" w:lineRule="auto"/>
              <w:ind w:left="106" w:right="96"/>
              <w:rPr>
                <w:sz w:val="24"/>
              </w:rPr>
            </w:pPr>
            <w:r>
              <w:rPr>
                <w:spacing w:val="-6"/>
                <w:sz w:val="24"/>
              </w:rPr>
              <w:t>施工设备、机具配置齐全、合理，能满足施</w:t>
            </w:r>
            <w:r>
              <w:rPr>
                <w:sz w:val="24"/>
              </w:rPr>
              <w:t>工进度和工程质量要求。优质者得 6 分，较好者得 5</w:t>
            </w:r>
            <w:r>
              <w:rPr>
                <w:spacing w:val="-15"/>
                <w:sz w:val="24"/>
              </w:rPr>
              <w:t xml:space="preserve"> 分，一般者得 </w:t>
            </w:r>
            <w:r>
              <w:rPr>
                <w:sz w:val="24"/>
              </w:rPr>
              <w:t>3</w:t>
            </w:r>
            <w:r>
              <w:rPr>
                <w:spacing w:val="-23"/>
                <w:sz w:val="24"/>
              </w:rPr>
              <w:t xml:space="preserve"> 分，较差的得 </w:t>
            </w:r>
            <w:r>
              <w:rPr>
                <w:sz w:val="24"/>
              </w:rPr>
              <w:t>1分，不提供不得分。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200" w:type="dxa"/>
            <w:vMerge w:val="continue"/>
            <w:tcBorders>
              <w:top w:val="nil"/>
            </w:tcBorders>
          </w:tcPr>
          <w:p>
            <w:pPr>
              <w:rPr>
                <w:sz w:val="2"/>
                <w:szCs w:val="2"/>
              </w:rPr>
            </w:pPr>
          </w:p>
        </w:tc>
        <w:tc>
          <w:tcPr>
            <w:tcW w:w="1552" w:type="dxa"/>
            <w:vMerge w:val="continue"/>
            <w:tcBorders>
              <w:top w:val="nil"/>
            </w:tcBorders>
          </w:tcPr>
          <w:p>
            <w:pPr>
              <w:rPr>
                <w:sz w:val="2"/>
                <w:szCs w:val="2"/>
              </w:rPr>
            </w:pPr>
          </w:p>
        </w:tc>
        <w:tc>
          <w:tcPr>
            <w:tcW w:w="1642" w:type="dxa"/>
          </w:tcPr>
          <w:p>
            <w:pPr>
              <w:pStyle w:val="17"/>
              <w:spacing w:before="3" w:line="242" w:lineRule="auto"/>
              <w:ind w:left="219" w:right="210"/>
              <w:jc w:val="center"/>
              <w:rPr>
                <w:sz w:val="24"/>
              </w:rPr>
            </w:pPr>
            <w:r>
              <w:rPr>
                <w:sz w:val="24"/>
              </w:rPr>
              <w:t>专项方案内容</w:t>
            </w:r>
          </w:p>
          <w:p>
            <w:pPr>
              <w:pStyle w:val="17"/>
              <w:spacing w:line="289" w:lineRule="exact"/>
              <w:ind w:left="199" w:right="190"/>
              <w:jc w:val="center"/>
              <w:rPr>
                <w:sz w:val="24"/>
              </w:rPr>
            </w:pPr>
            <w:r>
              <w:rPr>
                <w:sz w:val="24"/>
              </w:rPr>
              <w:t>（4 分）</w:t>
            </w:r>
          </w:p>
        </w:tc>
        <w:tc>
          <w:tcPr>
            <w:tcW w:w="5939" w:type="dxa"/>
          </w:tcPr>
          <w:p>
            <w:pPr>
              <w:pStyle w:val="17"/>
              <w:spacing w:before="3"/>
              <w:ind w:left="106"/>
              <w:rPr>
                <w:sz w:val="24"/>
              </w:rPr>
            </w:pPr>
            <w:r>
              <w:rPr>
                <w:spacing w:val="-4"/>
                <w:sz w:val="24"/>
              </w:rPr>
              <w:t xml:space="preserve">专项方案内容是否完整、可行。优质者得 </w:t>
            </w:r>
            <w:r>
              <w:rPr>
                <w:sz w:val="24"/>
              </w:rPr>
              <w:t>4分，较好者得 3 分，一般者得 2</w:t>
            </w:r>
            <w:r>
              <w:rPr>
                <w:spacing w:val="-12"/>
                <w:sz w:val="24"/>
              </w:rPr>
              <w:t xml:space="preserve"> 分，较差</w:t>
            </w:r>
            <w:r>
              <w:rPr>
                <w:sz w:val="24"/>
              </w:rPr>
              <w:t>的得 1 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200" w:type="dxa"/>
            <w:vMerge w:val="continue"/>
            <w:tcBorders>
              <w:top w:val="nil"/>
            </w:tcBorders>
          </w:tcPr>
          <w:p>
            <w:pPr>
              <w:rPr>
                <w:sz w:val="2"/>
                <w:szCs w:val="2"/>
              </w:rPr>
            </w:pPr>
          </w:p>
        </w:tc>
        <w:tc>
          <w:tcPr>
            <w:tcW w:w="1552" w:type="dxa"/>
            <w:vMerge w:val="continue"/>
            <w:tcBorders>
              <w:top w:val="nil"/>
            </w:tcBorders>
          </w:tcPr>
          <w:p>
            <w:pPr>
              <w:rPr>
                <w:sz w:val="2"/>
                <w:szCs w:val="2"/>
              </w:rPr>
            </w:pPr>
          </w:p>
        </w:tc>
        <w:tc>
          <w:tcPr>
            <w:tcW w:w="1642" w:type="dxa"/>
          </w:tcPr>
          <w:p>
            <w:pPr>
              <w:pStyle w:val="17"/>
              <w:spacing w:before="2" w:line="242" w:lineRule="auto"/>
              <w:ind w:left="219" w:right="210"/>
              <w:jc w:val="center"/>
              <w:rPr>
                <w:sz w:val="24"/>
              </w:rPr>
            </w:pPr>
            <w:r>
              <w:rPr>
                <w:sz w:val="24"/>
              </w:rPr>
              <w:t>专项方案的编制</w:t>
            </w:r>
          </w:p>
          <w:p>
            <w:pPr>
              <w:pStyle w:val="17"/>
              <w:spacing w:before="1" w:line="290" w:lineRule="exact"/>
              <w:ind w:left="199" w:right="190"/>
              <w:jc w:val="center"/>
              <w:rPr>
                <w:sz w:val="24"/>
              </w:rPr>
            </w:pPr>
            <w:r>
              <w:rPr>
                <w:sz w:val="24"/>
              </w:rPr>
              <w:t>（4 分）</w:t>
            </w:r>
          </w:p>
        </w:tc>
        <w:tc>
          <w:tcPr>
            <w:tcW w:w="5939" w:type="dxa"/>
          </w:tcPr>
          <w:p>
            <w:pPr>
              <w:pStyle w:val="17"/>
              <w:spacing w:before="2" w:line="242" w:lineRule="auto"/>
              <w:ind w:left="106" w:right="38"/>
              <w:rPr>
                <w:sz w:val="24"/>
              </w:rPr>
            </w:pPr>
            <w:r>
              <w:rPr>
                <w:sz w:val="24"/>
              </w:rPr>
              <w:t>专项方案的编制是否符合有关标准规范。优质者得 4 分，较好者得 3 分，一般者得 2分，较差的得 1 分，不提供不得分。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200" w:type="dxa"/>
            <w:vMerge w:val="continue"/>
            <w:tcBorders>
              <w:top w:val="nil"/>
            </w:tcBorders>
          </w:tcPr>
          <w:p>
            <w:pPr>
              <w:rPr>
                <w:sz w:val="2"/>
                <w:szCs w:val="2"/>
              </w:rPr>
            </w:pPr>
          </w:p>
        </w:tc>
        <w:tc>
          <w:tcPr>
            <w:tcW w:w="1552" w:type="dxa"/>
            <w:vMerge w:val="continue"/>
            <w:tcBorders>
              <w:top w:val="nil"/>
            </w:tcBorders>
          </w:tcPr>
          <w:p>
            <w:pPr>
              <w:rPr>
                <w:sz w:val="2"/>
                <w:szCs w:val="2"/>
              </w:rPr>
            </w:pPr>
          </w:p>
        </w:tc>
        <w:tc>
          <w:tcPr>
            <w:tcW w:w="1642" w:type="dxa"/>
          </w:tcPr>
          <w:p>
            <w:pPr>
              <w:pStyle w:val="17"/>
              <w:spacing w:before="1" w:line="242" w:lineRule="auto"/>
              <w:ind w:left="219" w:right="210"/>
              <w:jc w:val="center"/>
              <w:rPr>
                <w:sz w:val="24"/>
              </w:rPr>
            </w:pPr>
            <w:r>
              <w:rPr>
                <w:sz w:val="24"/>
              </w:rPr>
              <w:t>安全施工的措施</w:t>
            </w:r>
          </w:p>
          <w:p>
            <w:pPr>
              <w:pStyle w:val="17"/>
              <w:spacing w:before="1" w:line="291" w:lineRule="exact"/>
              <w:ind w:left="199" w:right="190"/>
              <w:jc w:val="center"/>
              <w:rPr>
                <w:sz w:val="24"/>
              </w:rPr>
            </w:pPr>
            <w:r>
              <w:rPr>
                <w:sz w:val="24"/>
              </w:rPr>
              <w:t>（4 分）</w:t>
            </w:r>
          </w:p>
        </w:tc>
        <w:tc>
          <w:tcPr>
            <w:tcW w:w="5939" w:type="dxa"/>
          </w:tcPr>
          <w:p>
            <w:pPr>
              <w:pStyle w:val="17"/>
              <w:spacing w:before="1" w:line="242" w:lineRule="auto"/>
              <w:ind w:left="106" w:right="38"/>
              <w:rPr>
                <w:sz w:val="24"/>
              </w:rPr>
            </w:pPr>
            <w:r>
              <w:rPr>
                <w:sz w:val="24"/>
              </w:rPr>
              <w:t>安全施工的措施是否满足现场实际情况。优质者得 4 分，较好者得 3 分，一般者得 2分，较差的得 1 分，不提供不得分。</w:t>
            </w:r>
          </w:p>
        </w:tc>
      </w:tr>
    </w:tbl>
    <w:p>
      <w:pPr>
        <w:spacing w:after="0" w:line="291" w:lineRule="exact"/>
        <w:rPr>
          <w:sz w:val="24"/>
        </w:rPr>
        <w:sectPr>
          <w:pgSz w:w="11910" w:h="16840"/>
          <w:pgMar w:top="1200" w:right="680" w:bottom="1280" w:left="1120" w:header="924" w:footer="1094"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rPr>
          <w:rFonts w:ascii="Times New Roman"/>
          <w:sz w:val="18"/>
        </w:rPr>
      </w:pPr>
    </w:p>
    <w:p>
      <w:pPr>
        <w:pStyle w:val="4"/>
      </w:pPr>
      <w:r>
        <w:t>七、确定成交供应商</w:t>
      </w:r>
    </w:p>
    <w:p>
      <w:pPr>
        <w:pStyle w:val="7"/>
        <w:rPr>
          <w:b/>
          <w:sz w:val="30"/>
        </w:rPr>
      </w:pPr>
    </w:p>
    <w:p>
      <w:pPr>
        <w:pStyle w:val="7"/>
        <w:spacing w:before="7"/>
        <w:rPr>
          <w:b/>
          <w:sz w:val="26"/>
        </w:rPr>
      </w:pPr>
    </w:p>
    <w:p>
      <w:pPr>
        <w:pStyle w:val="5"/>
        <w:numPr>
          <w:ilvl w:val="0"/>
          <w:numId w:val="3"/>
        </w:numPr>
        <w:tabs>
          <w:tab w:val="left" w:pos="1108"/>
        </w:tabs>
        <w:spacing w:before="0" w:after="0" w:line="240" w:lineRule="auto"/>
        <w:ind w:left="1107" w:right="0" w:hanging="426"/>
        <w:jc w:val="left"/>
      </w:pPr>
      <w:bookmarkStart w:id="57" w:name="20.推荐并确定成交供应商"/>
      <w:bookmarkEnd w:id="57"/>
      <w:bookmarkStart w:id="58" w:name="20.推荐并确定成交供应商"/>
      <w:bookmarkEnd w:id="58"/>
      <w:r>
        <w:t>推荐并确定成交供应商</w:t>
      </w:r>
    </w:p>
    <w:p>
      <w:pPr>
        <w:pStyle w:val="7"/>
        <w:spacing w:before="2"/>
        <w:rPr>
          <w:b/>
          <w:sz w:val="28"/>
        </w:rPr>
      </w:pPr>
    </w:p>
    <w:p>
      <w:pPr>
        <w:pStyle w:val="16"/>
        <w:numPr>
          <w:ilvl w:val="1"/>
          <w:numId w:val="3"/>
        </w:numPr>
        <w:tabs>
          <w:tab w:val="left" w:pos="1763"/>
        </w:tabs>
        <w:spacing w:before="0" w:after="0" w:line="312" w:lineRule="auto"/>
        <w:ind w:left="682" w:right="1141" w:firstLine="480"/>
        <w:jc w:val="both"/>
        <w:rPr>
          <w:sz w:val="24"/>
        </w:rPr>
      </w:pPr>
      <w:r>
        <w:rPr>
          <w:spacing w:val="-1"/>
          <w:sz w:val="24"/>
        </w:rPr>
        <w:t>磋商小组根据评审总得分由高到低排序推荐预成交供应商候选人，并</w:t>
      </w:r>
      <w:r>
        <w:rPr>
          <w:sz w:val="24"/>
        </w:rPr>
        <w:t>由采购人按顺序确定成交供应商。</w:t>
      </w:r>
    </w:p>
    <w:p>
      <w:pPr>
        <w:pStyle w:val="16"/>
        <w:numPr>
          <w:ilvl w:val="1"/>
          <w:numId w:val="3"/>
        </w:numPr>
        <w:tabs>
          <w:tab w:val="left" w:pos="1763"/>
        </w:tabs>
        <w:spacing w:before="2" w:after="0" w:line="312" w:lineRule="auto"/>
        <w:ind w:left="682" w:right="1121" w:firstLine="480"/>
        <w:jc w:val="both"/>
        <w:rPr>
          <w:sz w:val="24"/>
        </w:rPr>
      </w:pPr>
      <w:r>
        <w:rPr>
          <w:sz w:val="24"/>
        </w:rPr>
        <w:t>成交供应商因不可抗力或自身原因不能履行合同时，采购人可以按照</w:t>
      </w:r>
      <w:r>
        <w:rPr>
          <w:spacing w:val="-6"/>
          <w:sz w:val="24"/>
        </w:rPr>
        <w:t>磋商报告推荐的预成交候选人名单排序，确定下一候选人为成交供应商，也可重</w:t>
      </w:r>
      <w:r>
        <w:rPr>
          <w:sz w:val="24"/>
        </w:rPr>
        <w:t>新开展政府采购活动。</w:t>
      </w:r>
    </w:p>
    <w:p>
      <w:pPr>
        <w:pStyle w:val="5"/>
        <w:numPr>
          <w:ilvl w:val="0"/>
          <w:numId w:val="3"/>
        </w:numPr>
        <w:tabs>
          <w:tab w:val="left" w:pos="1108"/>
        </w:tabs>
        <w:spacing w:before="201" w:after="0" w:line="240" w:lineRule="auto"/>
        <w:ind w:left="1107" w:right="0" w:hanging="426"/>
        <w:jc w:val="left"/>
      </w:pPr>
      <w:bookmarkStart w:id="59" w:name="21.成交通知"/>
      <w:bookmarkEnd w:id="59"/>
      <w:bookmarkStart w:id="60" w:name="21.成交通知"/>
      <w:bookmarkEnd w:id="60"/>
      <w:r>
        <w:t>成交通知</w:t>
      </w:r>
    </w:p>
    <w:p>
      <w:pPr>
        <w:pStyle w:val="7"/>
        <w:spacing w:before="4"/>
        <w:rPr>
          <w:b/>
          <w:sz w:val="28"/>
        </w:rPr>
      </w:pPr>
    </w:p>
    <w:p>
      <w:pPr>
        <w:pStyle w:val="16"/>
        <w:numPr>
          <w:ilvl w:val="1"/>
          <w:numId w:val="3"/>
        </w:numPr>
        <w:tabs>
          <w:tab w:val="left" w:pos="1763"/>
        </w:tabs>
        <w:spacing w:before="0" w:after="0" w:line="312" w:lineRule="auto"/>
        <w:ind w:left="682" w:right="1141" w:firstLine="480"/>
        <w:jc w:val="both"/>
        <w:rPr>
          <w:sz w:val="24"/>
        </w:rPr>
      </w:pPr>
      <w:r>
        <w:rPr>
          <w:spacing w:val="-4"/>
          <w:sz w:val="24"/>
        </w:rPr>
        <w:t xml:space="preserve">采购代理机构自成交供应商确定之日起 </w:t>
      </w:r>
      <w:r>
        <w:rPr>
          <w:sz w:val="24"/>
        </w:rPr>
        <w:t>2</w:t>
      </w:r>
      <w:r>
        <w:rPr>
          <w:spacing w:val="-9"/>
          <w:sz w:val="24"/>
        </w:rPr>
        <w:t xml:space="preserve"> 个工作日内发出《成交通知</w:t>
      </w:r>
      <w:r>
        <w:rPr>
          <w:sz w:val="24"/>
        </w:rPr>
        <w:t>书》，并在青海政府采购网上公告成交结果。</w:t>
      </w:r>
    </w:p>
    <w:p>
      <w:pPr>
        <w:pStyle w:val="16"/>
        <w:numPr>
          <w:ilvl w:val="1"/>
          <w:numId w:val="3"/>
        </w:numPr>
        <w:tabs>
          <w:tab w:val="left" w:pos="1763"/>
        </w:tabs>
        <w:spacing w:before="2" w:after="0" w:line="312" w:lineRule="auto"/>
        <w:ind w:left="682" w:right="1141" w:firstLine="480"/>
        <w:jc w:val="both"/>
        <w:rPr>
          <w:sz w:val="24"/>
        </w:rPr>
      </w:pPr>
      <w:r>
        <w:rPr>
          <w:spacing w:val="-1"/>
          <w:sz w:val="24"/>
        </w:rPr>
        <w:t>《成交通知书》发出后，采购人改变成交结果的，或者成交供应商无</w:t>
      </w:r>
      <w:r>
        <w:rPr>
          <w:sz w:val="24"/>
        </w:rPr>
        <w:t>正当理由放弃成交项目的，依法承担法律责任。</w:t>
      </w:r>
    </w:p>
    <w:p>
      <w:pPr>
        <w:pStyle w:val="7"/>
      </w:pPr>
    </w:p>
    <w:p>
      <w:pPr>
        <w:pStyle w:val="7"/>
        <w:rPr>
          <w:sz w:val="26"/>
        </w:rPr>
      </w:pPr>
    </w:p>
    <w:p>
      <w:pPr>
        <w:pStyle w:val="4"/>
        <w:spacing w:before="0"/>
        <w:ind w:right="440"/>
      </w:pPr>
      <w:bookmarkStart w:id="61" w:name="八、授予合同"/>
      <w:bookmarkEnd w:id="61"/>
      <w:bookmarkStart w:id="62" w:name="_bookmark10"/>
      <w:bookmarkEnd w:id="62"/>
      <w:r>
        <w:t>八、授予合同</w:t>
      </w:r>
    </w:p>
    <w:p>
      <w:pPr>
        <w:pStyle w:val="7"/>
        <w:rPr>
          <w:b/>
          <w:sz w:val="30"/>
        </w:rPr>
      </w:pPr>
    </w:p>
    <w:p>
      <w:pPr>
        <w:pStyle w:val="7"/>
        <w:spacing w:before="10"/>
        <w:rPr>
          <w:b/>
          <w:sz w:val="41"/>
        </w:rPr>
      </w:pPr>
    </w:p>
    <w:p>
      <w:pPr>
        <w:pStyle w:val="5"/>
        <w:numPr>
          <w:ilvl w:val="0"/>
          <w:numId w:val="3"/>
        </w:numPr>
        <w:tabs>
          <w:tab w:val="left" w:pos="1108"/>
        </w:tabs>
        <w:spacing w:before="0" w:after="0" w:line="240" w:lineRule="auto"/>
        <w:ind w:left="1107" w:right="0" w:hanging="426"/>
        <w:jc w:val="left"/>
      </w:pPr>
      <w:bookmarkStart w:id="63" w:name="22.签订合同"/>
      <w:bookmarkEnd w:id="63"/>
      <w:bookmarkStart w:id="64" w:name="22.签订合同"/>
      <w:bookmarkEnd w:id="64"/>
      <w:r>
        <w:t>签订合同</w:t>
      </w:r>
    </w:p>
    <w:p>
      <w:pPr>
        <w:pStyle w:val="7"/>
        <w:spacing w:before="4"/>
        <w:rPr>
          <w:b/>
          <w:sz w:val="28"/>
        </w:rPr>
      </w:pPr>
    </w:p>
    <w:p>
      <w:pPr>
        <w:pStyle w:val="16"/>
        <w:numPr>
          <w:ilvl w:val="1"/>
          <w:numId w:val="3"/>
        </w:numPr>
        <w:tabs>
          <w:tab w:val="left" w:pos="1763"/>
        </w:tabs>
        <w:spacing w:before="0" w:after="0" w:line="312" w:lineRule="auto"/>
        <w:ind w:left="682" w:right="1021" w:firstLine="480"/>
        <w:jc w:val="both"/>
        <w:rPr>
          <w:sz w:val="24"/>
        </w:rPr>
      </w:pPr>
      <w:r>
        <w:rPr>
          <w:spacing w:val="-3"/>
          <w:sz w:val="24"/>
        </w:rPr>
        <w:t xml:space="preserve">采购人与成交供应商双方应当自《成交通知书》发出之日起 </w:t>
      </w:r>
      <w:r>
        <w:rPr>
          <w:sz w:val="24"/>
        </w:rPr>
        <w:t>30</w:t>
      </w:r>
      <w:r>
        <w:rPr>
          <w:spacing w:val="-20"/>
          <w:sz w:val="24"/>
        </w:rPr>
        <w:t xml:space="preserve"> 日内， </w:t>
      </w:r>
      <w:r>
        <w:rPr>
          <w:spacing w:val="-1"/>
          <w:sz w:val="24"/>
        </w:rPr>
        <w:t xml:space="preserve">按照磋商文件确定的合同文本以及采购标的技术要求等事项签订政府采购合同， </w:t>
      </w:r>
      <w:r>
        <w:rPr>
          <w:sz w:val="24"/>
        </w:rPr>
        <w:t>并报采购代理机构审核备案。</w:t>
      </w:r>
    </w:p>
    <w:p>
      <w:pPr>
        <w:pStyle w:val="16"/>
        <w:numPr>
          <w:ilvl w:val="1"/>
          <w:numId w:val="3"/>
        </w:numPr>
        <w:tabs>
          <w:tab w:val="left" w:pos="1763"/>
        </w:tabs>
        <w:spacing w:before="1" w:after="0" w:line="312" w:lineRule="auto"/>
        <w:ind w:left="682" w:right="1121" w:firstLine="480"/>
        <w:jc w:val="both"/>
        <w:rPr>
          <w:sz w:val="24"/>
        </w:rPr>
      </w:pPr>
      <w:r>
        <w:rPr>
          <w:sz w:val="24"/>
        </w:rPr>
        <w:t>采购人不得向成交供应商提出超出磋商文件以外的任何要求作为订立</w:t>
      </w:r>
      <w:r>
        <w:rPr>
          <w:spacing w:val="-12"/>
          <w:sz w:val="24"/>
        </w:rPr>
        <w:t>合同的条件，不得与成交供应商订立背离磋商文件确定的合同文本以及采购标的</w:t>
      </w:r>
      <w:r>
        <w:rPr>
          <w:sz w:val="24"/>
        </w:rPr>
        <w:t>技术要求等实质性内容的协议。</w:t>
      </w:r>
    </w:p>
    <w:p>
      <w:pPr>
        <w:pStyle w:val="16"/>
        <w:numPr>
          <w:ilvl w:val="1"/>
          <w:numId w:val="3"/>
        </w:numPr>
        <w:tabs>
          <w:tab w:val="left" w:pos="1763"/>
        </w:tabs>
        <w:spacing w:before="0" w:after="0" w:line="312" w:lineRule="auto"/>
        <w:ind w:left="682" w:right="1121" w:firstLine="480"/>
        <w:jc w:val="both"/>
        <w:rPr>
          <w:sz w:val="24"/>
        </w:rPr>
      </w:pPr>
      <w:r>
        <w:rPr>
          <w:sz w:val="24"/>
        </w:rPr>
        <w:t>签订合同时，成交供应商应按规定向采购人提交履约保证金（</w:t>
      </w:r>
      <w:r>
        <w:rPr>
          <w:spacing w:val="-5"/>
          <w:sz w:val="24"/>
        </w:rPr>
        <w:t>履约保</w:t>
      </w:r>
      <w:r>
        <w:rPr>
          <w:spacing w:val="9"/>
          <w:sz w:val="24"/>
        </w:rPr>
        <w:t>证金的数额由采购人与成交供应商商定，但数额不得超出采购合同总金额的</w:t>
      </w:r>
      <w:r>
        <w:rPr>
          <w:sz w:val="24"/>
        </w:rPr>
        <w:t>10%），履约保证金须缴纳到采购人指定的账户。</w:t>
      </w:r>
    </w:p>
    <w:p>
      <w:pPr>
        <w:pStyle w:val="16"/>
        <w:numPr>
          <w:ilvl w:val="1"/>
          <w:numId w:val="3"/>
        </w:numPr>
        <w:tabs>
          <w:tab w:val="left" w:pos="1763"/>
        </w:tabs>
        <w:spacing w:before="1" w:after="0" w:line="240" w:lineRule="auto"/>
        <w:ind w:left="1762" w:right="0" w:hanging="601"/>
        <w:jc w:val="both"/>
        <w:rPr>
          <w:sz w:val="24"/>
        </w:rPr>
      </w:pPr>
      <w:r>
        <w:rPr>
          <w:spacing w:val="-5"/>
          <w:sz w:val="24"/>
        </w:rPr>
        <w:t>成交供应商在法定期限内无正当理由拒签合同的，按违约处理。同时，</w:t>
      </w:r>
    </w:p>
    <w:p>
      <w:pPr>
        <w:spacing w:after="0" w:line="240" w:lineRule="auto"/>
        <w:jc w:val="both"/>
        <w:rPr>
          <w:sz w:val="24"/>
        </w:rPr>
        <w:sectPr>
          <w:pgSz w:w="11910" w:h="16840"/>
          <w:pgMar w:top="1200" w:right="680" w:bottom="1280" w:left="1120" w:header="924" w:footer="1094" w:gutter="0"/>
          <w:cols w:space="720" w:num="1"/>
        </w:sectPr>
      </w:pPr>
    </w:p>
    <w:p>
      <w:pPr>
        <w:pStyle w:val="7"/>
        <w:spacing w:before="6"/>
        <w:rPr>
          <w:sz w:val="19"/>
        </w:rPr>
      </w:pPr>
    </w:p>
    <w:p>
      <w:pPr>
        <w:pStyle w:val="7"/>
        <w:spacing w:before="67" w:line="312" w:lineRule="auto"/>
        <w:ind w:left="682" w:right="1121"/>
      </w:pPr>
      <w:r>
        <w:rPr>
          <w:spacing w:val="-5"/>
        </w:rPr>
        <w:t>采购代理机构和采购人可依成交候选人排序重新确定成交供应商，并协调双方签</w:t>
      </w:r>
      <w:r>
        <w:t>订采购合同。</w:t>
      </w:r>
    </w:p>
    <w:p>
      <w:pPr>
        <w:pStyle w:val="16"/>
        <w:numPr>
          <w:ilvl w:val="1"/>
          <w:numId w:val="3"/>
        </w:numPr>
        <w:tabs>
          <w:tab w:val="left" w:pos="1763"/>
        </w:tabs>
        <w:spacing w:before="2" w:after="0" w:line="312" w:lineRule="auto"/>
        <w:ind w:left="682" w:right="1141" w:firstLine="480"/>
        <w:jc w:val="both"/>
        <w:rPr>
          <w:sz w:val="24"/>
        </w:rPr>
      </w:pPr>
      <w:r>
        <w:rPr>
          <w:spacing w:val="-1"/>
          <w:sz w:val="24"/>
        </w:rPr>
        <w:t>磋商文件、成交供应商的磋商响应文件、《成交通知书》及其澄清、</w:t>
      </w:r>
      <w:r>
        <w:rPr>
          <w:sz w:val="24"/>
        </w:rPr>
        <w:t>说明文件等，均为签订采购合同的依据。</w:t>
      </w:r>
    </w:p>
    <w:p>
      <w:pPr>
        <w:pStyle w:val="16"/>
        <w:numPr>
          <w:ilvl w:val="1"/>
          <w:numId w:val="3"/>
        </w:numPr>
        <w:tabs>
          <w:tab w:val="left" w:pos="1763"/>
        </w:tabs>
        <w:spacing w:before="0" w:after="0" w:line="312" w:lineRule="auto"/>
        <w:ind w:left="682" w:right="1121" w:firstLine="480"/>
        <w:jc w:val="both"/>
        <w:rPr>
          <w:sz w:val="24"/>
        </w:rPr>
      </w:pPr>
      <w:r>
        <w:rPr>
          <w:spacing w:val="-3"/>
          <w:sz w:val="24"/>
        </w:rPr>
        <w:t xml:space="preserve">采购人或采购代理机构应当自采购合同签订之日起 </w:t>
      </w:r>
      <w:r>
        <w:rPr>
          <w:sz w:val="24"/>
        </w:rPr>
        <w:t>2</w:t>
      </w:r>
      <w:r>
        <w:rPr>
          <w:spacing w:val="-8"/>
          <w:sz w:val="24"/>
        </w:rPr>
        <w:t xml:space="preserve"> 个工作日内，将</w:t>
      </w:r>
      <w:r>
        <w:rPr>
          <w:spacing w:val="-14"/>
          <w:sz w:val="24"/>
        </w:rPr>
        <w:t>采购合同在青海政府采购网上公告，但政府采购合同中涉及国家秘密、商业秘密</w:t>
      </w:r>
      <w:r>
        <w:rPr>
          <w:sz w:val="24"/>
        </w:rPr>
        <w:t>的内容除外。</w:t>
      </w:r>
    </w:p>
    <w:p>
      <w:pPr>
        <w:pStyle w:val="7"/>
      </w:pPr>
    </w:p>
    <w:p>
      <w:pPr>
        <w:pStyle w:val="7"/>
        <w:rPr>
          <w:sz w:val="26"/>
        </w:rPr>
      </w:pPr>
    </w:p>
    <w:p>
      <w:pPr>
        <w:pStyle w:val="4"/>
        <w:spacing w:before="1"/>
      </w:pPr>
      <w:bookmarkStart w:id="65" w:name="_bookmark11"/>
      <w:bookmarkEnd w:id="65"/>
      <w:bookmarkStart w:id="66" w:name="九、磋商活动终止"/>
      <w:bookmarkEnd w:id="66"/>
      <w:r>
        <w:t>九、磋商活动终止</w:t>
      </w:r>
    </w:p>
    <w:p>
      <w:pPr>
        <w:pStyle w:val="7"/>
        <w:rPr>
          <w:b/>
          <w:sz w:val="30"/>
        </w:rPr>
      </w:pPr>
    </w:p>
    <w:p>
      <w:pPr>
        <w:pStyle w:val="7"/>
        <w:spacing w:before="9"/>
        <w:rPr>
          <w:b/>
          <w:sz w:val="41"/>
        </w:rPr>
      </w:pPr>
    </w:p>
    <w:p>
      <w:pPr>
        <w:pStyle w:val="5"/>
        <w:numPr>
          <w:ilvl w:val="0"/>
          <w:numId w:val="3"/>
        </w:numPr>
        <w:tabs>
          <w:tab w:val="left" w:pos="1247"/>
        </w:tabs>
        <w:spacing w:before="1" w:after="0" w:line="240" w:lineRule="auto"/>
        <w:ind w:left="1246" w:right="0" w:hanging="565"/>
        <w:jc w:val="left"/>
      </w:pPr>
      <w:bookmarkStart w:id="67" w:name="23. 终止情形"/>
      <w:bookmarkEnd w:id="67"/>
      <w:bookmarkStart w:id="68" w:name="23. 终止情形"/>
      <w:bookmarkEnd w:id="68"/>
      <w:r>
        <w:t>终止情形</w:t>
      </w:r>
    </w:p>
    <w:p>
      <w:pPr>
        <w:pStyle w:val="7"/>
        <w:spacing w:before="3"/>
        <w:rPr>
          <w:b/>
          <w:sz w:val="28"/>
        </w:rPr>
      </w:pPr>
    </w:p>
    <w:p>
      <w:pPr>
        <w:pStyle w:val="16"/>
        <w:numPr>
          <w:ilvl w:val="1"/>
          <w:numId w:val="3"/>
        </w:numPr>
        <w:tabs>
          <w:tab w:val="left" w:pos="1763"/>
        </w:tabs>
        <w:spacing w:before="1" w:after="0" w:line="240" w:lineRule="auto"/>
        <w:ind w:left="1762" w:right="0" w:hanging="601"/>
        <w:jc w:val="left"/>
        <w:rPr>
          <w:sz w:val="24"/>
        </w:rPr>
      </w:pPr>
      <w:r>
        <w:rPr>
          <w:sz w:val="24"/>
        </w:rPr>
        <w:t>在竞争性磋商采购中，出现下列情形之一的，终止磋商活动：</w:t>
      </w:r>
    </w:p>
    <w:p>
      <w:pPr>
        <w:pStyle w:val="16"/>
        <w:numPr>
          <w:ilvl w:val="0"/>
          <w:numId w:val="14"/>
        </w:numPr>
        <w:tabs>
          <w:tab w:val="left" w:pos="1764"/>
        </w:tabs>
        <w:spacing w:before="91" w:after="0" w:line="240" w:lineRule="auto"/>
        <w:ind w:left="1763" w:right="0" w:hanging="602"/>
        <w:jc w:val="left"/>
        <w:rPr>
          <w:sz w:val="24"/>
        </w:rPr>
      </w:pPr>
      <w:r>
        <w:rPr>
          <w:sz w:val="24"/>
        </w:rPr>
        <w:t>因情况变化，不再符合规定的竞争性磋商采购方式适用情形的；</w:t>
      </w:r>
    </w:p>
    <w:p>
      <w:pPr>
        <w:pStyle w:val="16"/>
        <w:numPr>
          <w:ilvl w:val="0"/>
          <w:numId w:val="14"/>
        </w:numPr>
        <w:tabs>
          <w:tab w:val="left" w:pos="1764"/>
        </w:tabs>
        <w:spacing w:before="93" w:after="0" w:line="240" w:lineRule="auto"/>
        <w:ind w:left="1763" w:right="0" w:hanging="602"/>
        <w:jc w:val="left"/>
        <w:rPr>
          <w:sz w:val="24"/>
        </w:rPr>
      </w:pPr>
      <w:r>
        <w:rPr>
          <w:sz w:val="24"/>
        </w:rPr>
        <w:t>出现影响采购活动公正的违法、违规行为的；</w:t>
      </w:r>
    </w:p>
    <w:p>
      <w:pPr>
        <w:pStyle w:val="16"/>
        <w:numPr>
          <w:ilvl w:val="0"/>
          <w:numId w:val="14"/>
        </w:numPr>
        <w:tabs>
          <w:tab w:val="left" w:pos="1764"/>
        </w:tabs>
        <w:spacing w:before="93" w:after="0" w:line="240" w:lineRule="auto"/>
        <w:ind w:left="1763" w:right="0" w:hanging="602"/>
        <w:jc w:val="left"/>
        <w:rPr>
          <w:sz w:val="24"/>
        </w:rPr>
      </w:pPr>
      <w:r>
        <w:rPr>
          <w:sz w:val="24"/>
        </w:rPr>
        <w:t>符合要求的供应商或者报价未超过采购预算额度的供应商不足三家的；</w:t>
      </w:r>
    </w:p>
    <w:p>
      <w:pPr>
        <w:pStyle w:val="16"/>
        <w:numPr>
          <w:ilvl w:val="0"/>
          <w:numId w:val="14"/>
        </w:numPr>
        <w:tabs>
          <w:tab w:val="left" w:pos="1764"/>
        </w:tabs>
        <w:spacing w:before="91" w:after="0" w:line="240" w:lineRule="auto"/>
        <w:ind w:left="1763" w:right="0" w:hanging="602"/>
        <w:jc w:val="left"/>
        <w:rPr>
          <w:sz w:val="24"/>
        </w:rPr>
      </w:pPr>
      <w:r>
        <w:rPr>
          <w:sz w:val="24"/>
        </w:rPr>
        <w:t>因重大变故，采购任务取消的。</w:t>
      </w:r>
    </w:p>
    <w:p>
      <w:pPr>
        <w:pStyle w:val="16"/>
        <w:numPr>
          <w:ilvl w:val="1"/>
          <w:numId w:val="3"/>
        </w:numPr>
        <w:tabs>
          <w:tab w:val="left" w:pos="1763"/>
        </w:tabs>
        <w:spacing w:before="93" w:after="0" w:line="240" w:lineRule="auto"/>
        <w:ind w:left="1762" w:right="0" w:hanging="601"/>
        <w:jc w:val="left"/>
        <w:rPr>
          <w:sz w:val="24"/>
        </w:rPr>
      </w:pPr>
      <w:r>
        <w:rPr>
          <w:sz w:val="24"/>
        </w:rPr>
        <w:t>终止磋商活动后，由采购代理机构发布终止公告并说明原因。</w:t>
      </w:r>
    </w:p>
    <w:p>
      <w:pPr>
        <w:pStyle w:val="7"/>
      </w:pPr>
    </w:p>
    <w:p>
      <w:pPr>
        <w:pStyle w:val="7"/>
        <w:spacing w:before="4"/>
        <w:rPr>
          <w:sz w:val="33"/>
        </w:rPr>
      </w:pPr>
    </w:p>
    <w:p>
      <w:pPr>
        <w:pStyle w:val="4"/>
        <w:spacing w:before="0"/>
      </w:pPr>
      <w:bookmarkStart w:id="69" w:name="_bookmark12"/>
      <w:bookmarkEnd w:id="69"/>
      <w:bookmarkStart w:id="70" w:name="十、处罚"/>
      <w:bookmarkEnd w:id="70"/>
      <w:r>
        <w:t>十、处罚</w:t>
      </w:r>
    </w:p>
    <w:p>
      <w:pPr>
        <w:pStyle w:val="7"/>
        <w:rPr>
          <w:b/>
          <w:sz w:val="30"/>
        </w:rPr>
      </w:pPr>
    </w:p>
    <w:p>
      <w:pPr>
        <w:pStyle w:val="7"/>
        <w:spacing w:before="10"/>
        <w:rPr>
          <w:b/>
          <w:sz w:val="41"/>
        </w:rPr>
      </w:pPr>
    </w:p>
    <w:p>
      <w:pPr>
        <w:pStyle w:val="5"/>
        <w:numPr>
          <w:ilvl w:val="0"/>
          <w:numId w:val="3"/>
        </w:numPr>
        <w:tabs>
          <w:tab w:val="left" w:pos="1108"/>
        </w:tabs>
        <w:spacing w:before="0" w:after="0" w:line="240" w:lineRule="auto"/>
        <w:ind w:left="1107" w:right="0" w:hanging="426"/>
        <w:jc w:val="left"/>
      </w:pPr>
      <w:bookmarkStart w:id="71" w:name="24.处罚情形"/>
      <w:bookmarkEnd w:id="71"/>
      <w:bookmarkStart w:id="72" w:name="24.处罚情形"/>
      <w:bookmarkEnd w:id="72"/>
      <w:r>
        <w:t>处罚情形</w:t>
      </w:r>
    </w:p>
    <w:p>
      <w:pPr>
        <w:pStyle w:val="7"/>
        <w:spacing w:before="4"/>
        <w:rPr>
          <w:b/>
          <w:sz w:val="28"/>
        </w:rPr>
      </w:pPr>
    </w:p>
    <w:p>
      <w:pPr>
        <w:pStyle w:val="7"/>
        <w:spacing w:line="312" w:lineRule="auto"/>
        <w:ind w:left="682" w:right="1121" w:firstLine="480"/>
      </w:pPr>
      <w:r>
        <w:rPr>
          <w:spacing w:val="-9"/>
        </w:rPr>
        <w:t>有下列情形之一的，供应商的磋商保证金不予退还；成交供应商的成交结果</w:t>
      </w:r>
      <w:r>
        <w:t>无效，履约保证金不予退还。情节严重的，报省财政厅依法进行处理：</w:t>
      </w:r>
    </w:p>
    <w:p>
      <w:pPr>
        <w:pStyle w:val="16"/>
        <w:numPr>
          <w:ilvl w:val="1"/>
          <w:numId w:val="3"/>
        </w:numPr>
        <w:tabs>
          <w:tab w:val="left" w:pos="1763"/>
        </w:tabs>
        <w:spacing w:before="0" w:after="0" w:line="307" w:lineRule="exact"/>
        <w:ind w:left="1762" w:right="0" w:hanging="601"/>
        <w:jc w:val="left"/>
        <w:rPr>
          <w:sz w:val="24"/>
        </w:rPr>
      </w:pPr>
      <w:r>
        <w:rPr>
          <w:sz w:val="24"/>
        </w:rPr>
        <w:t>供应商在提交响应文件截止时间之后撤回响应文件的。</w:t>
      </w:r>
    </w:p>
    <w:p>
      <w:pPr>
        <w:pStyle w:val="16"/>
        <w:numPr>
          <w:ilvl w:val="1"/>
          <w:numId w:val="3"/>
        </w:numPr>
        <w:tabs>
          <w:tab w:val="left" w:pos="1763"/>
        </w:tabs>
        <w:spacing w:before="93" w:after="0" w:line="240" w:lineRule="auto"/>
        <w:ind w:left="1762" w:right="0" w:hanging="601"/>
        <w:jc w:val="left"/>
        <w:rPr>
          <w:sz w:val="24"/>
        </w:rPr>
      </w:pPr>
      <w:r>
        <w:rPr>
          <w:sz w:val="24"/>
        </w:rPr>
        <w:t>供应商在响应文件中提供虚假材料的。</w:t>
      </w:r>
    </w:p>
    <w:p>
      <w:pPr>
        <w:pStyle w:val="16"/>
        <w:numPr>
          <w:ilvl w:val="1"/>
          <w:numId w:val="3"/>
        </w:numPr>
        <w:tabs>
          <w:tab w:val="left" w:pos="1763"/>
        </w:tabs>
        <w:spacing w:before="94" w:after="0" w:line="240" w:lineRule="auto"/>
        <w:ind w:left="1762" w:right="0" w:hanging="601"/>
        <w:jc w:val="left"/>
        <w:rPr>
          <w:sz w:val="24"/>
        </w:rPr>
      </w:pPr>
      <w:r>
        <w:rPr>
          <w:sz w:val="24"/>
        </w:rPr>
        <w:t>采取不正当手段诋毁、排挤其他供应商的。</w:t>
      </w:r>
    </w:p>
    <w:p>
      <w:pPr>
        <w:pStyle w:val="16"/>
        <w:numPr>
          <w:ilvl w:val="1"/>
          <w:numId w:val="3"/>
        </w:numPr>
        <w:tabs>
          <w:tab w:val="left" w:pos="1722"/>
        </w:tabs>
        <w:spacing w:before="91" w:after="0" w:line="240" w:lineRule="auto"/>
        <w:ind w:left="1721" w:right="0" w:hanging="601"/>
        <w:jc w:val="left"/>
        <w:rPr>
          <w:sz w:val="24"/>
        </w:rPr>
      </w:pPr>
      <w:r>
        <w:rPr>
          <w:sz w:val="24"/>
        </w:rPr>
        <w:t>有恶意串通等不正当竞争行为的。</w:t>
      </w:r>
    </w:p>
    <w:p>
      <w:pPr>
        <w:pStyle w:val="16"/>
        <w:numPr>
          <w:ilvl w:val="1"/>
          <w:numId w:val="3"/>
        </w:numPr>
        <w:tabs>
          <w:tab w:val="left" w:pos="1763"/>
        </w:tabs>
        <w:spacing w:before="93" w:after="0" w:line="240" w:lineRule="auto"/>
        <w:ind w:left="1762" w:right="0" w:hanging="601"/>
        <w:jc w:val="left"/>
        <w:rPr>
          <w:sz w:val="24"/>
        </w:rPr>
      </w:pPr>
      <w:r>
        <w:rPr>
          <w:sz w:val="24"/>
        </w:rPr>
        <w:t>成交后无正当理由拒不与采购人签订采购合同的。</w:t>
      </w:r>
    </w:p>
    <w:p>
      <w:pPr>
        <w:pStyle w:val="16"/>
        <w:numPr>
          <w:ilvl w:val="1"/>
          <w:numId w:val="3"/>
        </w:numPr>
        <w:tabs>
          <w:tab w:val="left" w:pos="1763"/>
        </w:tabs>
        <w:spacing w:before="93" w:after="0" w:line="240" w:lineRule="auto"/>
        <w:ind w:left="1762" w:right="0" w:hanging="601"/>
        <w:jc w:val="left"/>
        <w:rPr>
          <w:sz w:val="24"/>
        </w:rPr>
      </w:pPr>
      <w:r>
        <w:rPr>
          <w:sz w:val="24"/>
        </w:rPr>
        <w:t>未按照磋商文件、磋商响应文件确定的事项签订采购合同的。</w:t>
      </w:r>
    </w:p>
    <w:p>
      <w:pPr>
        <w:spacing w:after="0" w:line="240" w:lineRule="auto"/>
        <w:jc w:val="left"/>
        <w:rPr>
          <w:sz w:val="24"/>
        </w:rPr>
        <w:sectPr>
          <w:pgSz w:w="11910" w:h="16840"/>
          <w:pgMar w:top="1200" w:right="680" w:bottom="1280" w:left="1120" w:header="924" w:footer="1094" w:gutter="0"/>
          <w:cols w:space="720" w:num="1"/>
        </w:sectPr>
      </w:pPr>
    </w:p>
    <w:p>
      <w:pPr>
        <w:pStyle w:val="7"/>
        <w:spacing w:before="6"/>
        <w:rPr>
          <w:sz w:val="19"/>
        </w:rPr>
      </w:pPr>
    </w:p>
    <w:p>
      <w:pPr>
        <w:pStyle w:val="16"/>
        <w:numPr>
          <w:ilvl w:val="1"/>
          <w:numId w:val="3"/>
        </w:numPr>
        <w:tabs>
          <w:tab w:val="left" w:pos="1763"/>
        </w:tabs>
        <w:spacing w:before="67" w:after="0" w:line="240" w:lineRule="auto"/>
        <w:ind w:left="1762" w:right="0" w:hanging="601"/>
        <w:jc w:val="left"/>
        <w:rPr>
          <w:sz w:val="24"/>
        </w:rPr>
      </w:pPr>
      <w:r>
        <w:rPr>
          <w:sz w:val="24"/>
        </w:rPr>
        <w:t>擅自变更、中止或者终止政府采购合同的。</w:t>
      </w:r>
    </w:p>
    <w:p>
      <w:pPr>
        <w:pStyle w:val="16"/>
        <w:numPr>
          <w:ilvl w:val="1"/>
          <w:numId w:val="3"/>
        </w:numPr>
        <w:tabs>
          <w:tab w:val="left" w:pos="1763"/>
        </w:tabs>
        <w:spacing w:before="93" w:after="0" w:line="240" w:lineRule="auto"/>
        <w:ind w:left="1762" w:right="0" w:hanging="601"/>
        <w:jc w:val="left"/>
        <w:rPr>
          <w:sz w:val="24"/>
        </w:rPr>
      </w:pPr>
      <w:r>
        <w:rPr>
          <w:sz w:val="24"/>
        </w:rPr>
        <w:t>成交供应商签订合同后，因种种原因不能履约或无故拖延履约期的。</w:t>
      </w:r>
    </w:p>
    <w:p>
      <w:pPr>
        <w:pStyle w:val="16"/>
        <w:numPr>
          <w:ilvl w:val="1"/>
          <w:numId w:val="3"/>
        </w:numPr>
        <w:tabs>
          <w:tab w:val="left" w:pos="1763"/>
        </w:tabs>
        <w:spacing w:before="93" w:after="0" w:line="240" w:lineRule="auto"/>
        <w:ind w:left="1762" w:right="0" w:hanging="601"/>
        <w:jc w:val="left"/>
        <w:rPr>
          <w:sz w:val="24"/>
        </w:rPr>
      </w:pPr>
      <w:r>
        <w:rPr>
          <w:sz w:val="24"/>
        </w:rPr>
        <w:t>法律、法规规定的其他情形的。</w:t>
      </w:r>
    </w:p>
    <w:p>
      <w:pPr>
        <w:pStyle w:val="7"/>
      </w:pPr>
    </w:p>
    <w:p>
      <w:pPr>
        <w:pStyle w:val="7"/>
        <w:spacing w:before="4"/>
        <w:rPr>
          <w:sz w:val="33"/>
        </w:rPr>
      </w:pPr>
    </w:p>
    <w:p>
      <w:pPr>
        <w:pStyle w:val="4"/>
        <w:spacing w:before="0"/>
      </w:pPr>
      <w:bookmarkStart w:id="73" w:name="十一、其他"/>
      <w:bookmarkEnd w:id="73"/>
      <w:r>
        <w:t>十一、其他</w:t>
      </w:r>
    </w:p>
    <w:p>
      <w:pPr>
        <w:pStyle w:val="7"/>
        <w:rPr>
          <w:b/>
          <w:sz w:val="30"/>
        </w:rPr>
      </w:pPr>
    </w:p>
    <w:p>
      <w:pPr>
        <w:pStyle w:val="7"/>
        <w:rPr>
          <w:b/>
          <w:sz w:val="30"/>
        </w:rPr>
      </w:pPr>
    </w:p>
    <w:p>
      <w:pPr>
        <w:pStyle w:val="7"/>
        <w:spacing w:before="227" w:line="312" w:lineRule="auto"/>
        <w:ind w:left="682" w:right="1121" w:firstLine="480"/>
        <w:jc w:val="both"/>
      </w:pPr>
      <w:r>
        <w:rPr>
          <w:spacing w:val="-9"/>
        </w:rPr>
        <w:t>其他未尽事宜，按照《中华人民共和国政府采购法》、《中华人民共和国合</w:t>
      </w:r>
      <w:r>
        <w:rPr>
          <w:spacing w:val="-11"/>
        </w:rPr>
        <w:t>同法》、《中华人民共和国政府采购法实施条例》、《政府采购竞争性磋商采购</w:t>
      </w:r>
      <w:r>
        <w:t>方式管理暂行办法》等法律法规的有关条款执行。</w:t>
      </w:r>
    </w:p>
    <w:p>
      <w:pPr>
        <w:spacing w:after="0" w:line="312" w:lineRule="auto"/>
        <w:jc w:val="both"/>
        <w:sectPr>
          <w:pgSz w:w="11910" w:h="16840"/>
          <w:pgMar w:top="1200" w:right="680" w:bottom="1280" w:left="1120" w:header="924" w:footer="1094" w:gutter="0"/>
          <w:cols w:space="720" w:num="1"/>
        </w:sectPr>
      </w:pPr>
    </w:p>
    <w:p>
      <w:pPr>
        <w:pStyle w:val="7"/>
        <w:rPr>
          <w:sz w:val="20"/>
        </w:rPr>
      </w:pPr>
    </w:p>
    <w:p>
      <w:pPr>
        <w:pStyle w:val="7"/>
        <w:rPr>
          <w:sz w:val="20"/>
        </w:rPr>
      </w:pPr>
    </w:p>
    <w:p>
      <w:pPr>
        <w:pStyle w:val="7"/>
        <w:rPr>
          <w:sz w:val="20"/>
        </w:rPr>
      </w:pPr>
    </w:p>
    <w:p>
      <w:pPr>
        <w:pStyle w:val="7"/>
        <w:spacing w:before="12"/>
        <w:rPr>
          <w:sz w:val="15"/>
        </w:rPr>
      </w:pPr>
    </w:p>
    <w:p>
      <w:pPr>
        <w:spacing w:before="45"/>
        <w:ind w:left="0" w:right="427" w:firstLine="0"/>
        <w:jc w:val="center"/>
        <w:rPr>
          <w:b/>
          <w:sz w:val="40"/>
        </w:rPr>
      </w:pPr>
      <w:r>
        <w:rPr>
          <w:b/>
          <w:sz w:val="40"/>
        </w:rPr>
        <w:t>第四部分 青海省政府采购项目合同书范本</w:t>
      </w:r>
    </w:p>
    <w:p>
      <w:pPr>
        <w:pStyle w:val="7"/>
        <w:rPr>
          <w:b/>
          <w:sz w:val="40"/>
        </w:rPr>
      </w:pPr>
    </w:p>
    <w:p>
      <w:pPr>
        <w:pStyle w:val="7"/>
        <w:rPr>
          <w:b/>
          <w:sz w:val="40"/>
        </w:rPr>
      </w:pPr>
    </w:p>
    <w:p>
      <w:pPr>
        <w:pStyle w:val="7"/>
        <w:rPr>
          <w:b/>
          <w:sz w:val="40"/>
        </w:rPr>
      </w:pPr>
    </w:p>
    <w:p>
      <w:pPr>
        <w:pStyle w:val="7"/>
        <w:rPr>
          <w:b/>
          <w:sz w:val="40"/>
        </w:rPr>
      </w:pPr>
    </w:p>
    <w:p>
      <w:pPr>
        <w:pStyle w:val="7"/>
        <w:spacing w:before="11"/>
        <w:rPr>
          <w:b/>
          <w:sz w:val="47"/>
        </w:rPr>
      </w:pPr>
    </w:p>
    <w:p>
      <w:pPr>
        <w:spacing w:before="0"/>
        <w:ind w:left="747" w:right="0" w:firstLine="0"/>
        <w:jc w:val="both"/>
        <w:rPr>
          <w:b/>
          <w:sz w:val="44"/>
        </w:rPr>
      </w:pPr>
      <w:r>
        <w:rPr>
          <w:b/>
          <w:sz w:val="44"/>
        </w:rPr>
        <w:t>青 海 省 政 府 采 购 项 目 合 同 书</w:t>
      </w:r>
    </w:p>
    <w:p>
      <w:pPr>
        <w:pStyle w:val="7"/>
        <w:rPr>
          <w:b/>
          <w:sz w:val="44"/>
        </w:rPr>
      </w:pPr>
    </w:p>
    <w:p>
      <w:pPr>
        <w:pStyle w:val="7"/>
        <w:rPr>
          <w:b/>
          <w:sz w:val="44"/>
        </w:rPr>
      </w:pPr>
    </w:p>
    <w:p>
      <w:pPr>
        <w:pStyle w:val="7"/>
        <w:rPr>
          <w:b/>
          <w:sz w:val="44"/>
        </w:rPr>
      </w:pPr>
    </w:p>
    <w:p>
      <w:pPr>
        <w:pStyle w:val="7"/>
        <w:rPr>
          <w:b/>
          <w:sz w:val="44"/>
        </w:rPr>
      </w:pPr>
    </w:p>
    <w:p>
      <w:pPr>
        <w:pStyle w:val="7"/>
        <w:spacing w:before="6"/>
        <w:rPr>
          <w:b/>
          <w:sz w:val="65"/>
        </w:rPr>
      </w:pPr>
    </w:p>
    <w:p>
      <w:pPr>
        <w:spacing w:before="0" w:line="364" w:lineRule="auto"/>
        <w:ind w:left="2929" w:leftChars="309" w:right="1121" w:hanging="2249" w:hangingChars="700"/>
        <w:jc w:val="both"/>
        <w:rPr>
          <w:rFonts w:hint="eastAsia"/>
          <w:b/>
          <w:sz w:val="32"/>
          <w:u w:val="single"/>
          <w:lang w:val="en-US" w:eastAsia="zh-CN"/>
        </w:rPr>
      </w:pPr>
      <w:r>
        <w:rPr>
          <w:b/>
          <w:sz w:val="32"/>
        </w:rPr>
        <w:t>采购项目名称：</w:t>
      </w:r>
      <w:r>
        <w:rPr>
          <w:rFonts w:hint="eastAsia"/>
          <w:b/>
          <w:sz w:val="32"/>
          <w:u w:val="single"/>
          <w:lang w:eastAsia="zh-CN"/>
        </w:rPr>
        <w:t>甘德县岗龙乡黄河漂流项目(包二）</w:t>
      </w:r>
    </w:p>
    <w:p>
      <w:pPr>
        <w:spacing w:before="0" w:line="364" w:lineRule="auto"/>
        <w:ind w:left="682" w:right="1121" w:firstLine="0"/>
        <w:jc w:val="both"/>
        <w:rPr>
          <w:b/>
          <w:sz w:val="32"/>
        </w:rPr>
      </w:pPr>
      <w:r>
        <w:rPr>
          <w:b/>
          <w:sz w:val="32"/>
        </w:rPr>
        <w:t>采购项目编号：</w:t>
      </w:r>
      <w:r>
        <w:rPr>
          <w:rFonts w:hint="eastAsia"/>
          <w:b/>
          <w:sz w:val="32"/>
          <w:u w:val="single"/>
          <w:lang w:eastAsia="zh-CN"/>
        </w:rPr>
        <w:t>青海卓效竞磋（工程）2021-029</w:t>
      </w:r>
      <w:r>
        <w:rPr>
          <w:b/>
          <w:sz w:val="32"/>
          <w:u w:val="single"/>
        </w:rPr>
        <w:t xml:space="preserve">          </w:t>
      </w:r>
    </w:p>
    <w:p>
      <w:pPr>
        <w:tabs>
          <w:tab w:val="left" w:pos="8983"/>
          <w:tab w:val="left" w:pos="9063"/>
        </w:tabs>
        <w:spacing w:before="0" w:line="364" w:lineRule="auto"/>
        <w:ind w:left="682" w:right="1040" w:firstLine="0"/>
        <w:jc w:val="both"/>
        <w:rPr>
          <w:rFonts w:ascii="Times New Roman" w:eastAsia="Times New Roman"/>
          <w:b/>
          <w:sz w:val="32"/>
        </w:rPr>
      </w:pPr>
      <w:r>
        <w:rPr>
          <w:b/>
          <w:w w:val="95"/>
          <w:sz w:val="32"/>
        </w:rPr>
        <w:t>采购合同编号：</w:t>
      </w:r>
      <w:r>
        <w:rPr>
          <w:b/>
          <w:w w:val="95"/>
          <w:sz w:val="32"/>
          <w:u w:val="single"/>
        </w:rPr>
        <w:t>QH</w:t>
      </w:r>
      <w:r>
        <w:rPr>
          <w:rFonts w:hint="eastAsia"/>
          <w:b/>
          <w:w w:val="95"/>
          <w:sz w:val="32"/>
          <w:u w:val="single"/>
          <w:lang w:val="en-US" w:eastAsia="zh-CN"/>
        </w:rPr>
        <w:t>ZX</w:t>
      </w:r>
      <w:r>
        <w:rPr>
          <w:b/>
          <w:w w:val="95"/>
          <w:sz w:val="32"/>
          <w:u w:val="single"/>
        </w:rPr>
        <w:t>-2021-0</w:t>
      </w:r>
      <w:r>
        <w:rPr>
          <w:rFonts w:hint="eastAsia"/>
          <w:b/>
          <w:w w:val="95"/>
          <w:sz w:val="32"/>
          <w:u w:val="single"/>
          <w:lang w:val="en-US" w:eastAsia="zh-CN"/>
        </w:rPr>
        <w:t>29</w:t>
      </w:r>
      <w:r>
        <w:rPr>
          <w:b/>
          <w:w w:val="95"/>
          <w:sz w:val="32"/>
          <w:u w:val="single"/>
        </w:rPr>
        <w:tab/>
      </w:r>
      <w:r>
        <w:rPr>
          <w:b/>
          <w:w w:val="95"/>
          <w:sz w:val="32"/>
          <w:u w:val="single"/>
        </w:rPr>
        <w:t xml:space="preserve">                        </w:t>
      </w:r>
      <w:r>
        <w:rPr>
          <w:b/>
          <w:w w:val="95"/>
          <w:sz w:val="32"/>
        </w:rPr>
        <w:t>采购单位（发包人）：</w:t>
      </w:r>
      <w:r>
        <w:rPr>
          <w:b/>
          <w:w w:val="95"/>
          <w:sz w:val="32"/>
          <w:u w:val="single"/>
        </w:rPr>
        <w:tab/>
      </w:r>
      <w:r>
        <w:rPr>
          <w:b/>
          <w:w w:val="95"/>
          <w:sz w:val="32"/>
          <w:u w:val="single"/>
        </w:rPr>
        <w:tab/>
      </w:r>
      <w:r>
        <w:rPr>
          <w:b/>
          <w:w w:val="95"/>
          <w:sz w:val="32"/>
          <w:u w:val="single"/>
        </w:rPr>
        <w:t xml:space="preserve">                                </w:t>
      </w:r>
      <w:r>
        <w:rPr>
          <w:b/>
          <w:w w:val="95"/>
          <w:sz w:val="32"/>
        </w:rPr>
        <w:t>成交供应商（承包人）：</w:t>
      </w:r>
      <w:r>
        <w:rPr>
          <w:b/>
          <w:w w:val="95"/>
          <w:sz w:val="32"/>
          <w:u w:val="single"/>
        </w:rPr>
        <w:tab/>
      </w:r>
      <w:r>
        <w:rPr>
          <w:b/>
          <w:w w:val="95"/>
          <w:sz w:val="32"/>
          <w:u w:val="single"/>
        </w:rPr>
        <w:tab/>
      </w:r>
      <w:r>
        <w:rPr>
          <w:b/>
          <w:w w:val="95"/>
          <w:sz w:val="32"/>
          <w:u w:val="single"/>
        </w:rPr>
        <w:t xml:space="preserve">                              </w:t>
      </w:r>
      <w:r>
        <w:rPr>
          <w:b/>
          <w:w w:val="95"/>
          <w:sz w:val="32"/>
        </w:rPr>
        <w:t>合同金额：</w:t>
      </w:r>
      <w:r>
        <w:rPr>
          <w:rFonts w:ascii="Times New Roman" w:eastAsia="Times New Roman"/>
          <w:b/>
          <w:w w:val="99"/>
          <w:sz w:val="32"/>
          <w:u w:val="single"/>
        </w:rPr>
        <w:t xml:space="preserve"> </w:t>
      </w:r>
      <w:r>
        <w:rPr>
          <w:rFonts w:ascii="Times New Roman" w:eastAsia="Times New Roman"/>
          <w:b/>
          <w:sz w:val="32"/>
          <w:u w:val="single"/>
        </w:rPr>
        <w:tab/>
      </w:r>
      <w:r>
        <w:rPr>
          <w:rFonts w:ascii="Times New Roman" w:eastAsia="Times New Roman"/>
          <w:b/>
          <w:sz w:val="32"/>
          <w:u w:val="single"/>
        </w:rPr>
        <w:tab/>
      </w:r>
    </w:p>
    <w:p>
      <w:pPr>
        <w:spacing w:after="0" w:line="364" w:lineRule="auto"/>
        <w:jc w:val="both"/>
        <w:rPr>
          <w:rFonts w:ascii="Times New Roman" w:eastAsia="Times New Roman"/>
          <w:sz w:val="32"/>
        </w:rPr>
        <w:sectPr>
          <w:pgSz w:w="11910" w:h="16840"/>
          <w:pgMar w:top="1200" w:right="680" w:bottom="1280" w:left="1120" w:header="924" w:footer="1094" w:gutter="0"/>
          <w:cols w:space="720" w:num="1"/>
        </w:sectPr>
      </w:pPr>
    </w:p>
    <w:p>
      <w:pPr>
        <w:pStyle w:val="7"/>
        <w:spacing w:before="2"/>
        <w:rPr>
          <w:rFonts w:ascii="Times New Roman"/>
          <w:b/>
          <w:sz w:val="14"/>
        </w:rPr>
      </w:pPr>
    </w:p>
    <w:p>
      <w:pPr>
        <w:pStyle w:val="6"/>
        <w:tabs>
          <w:tab w:val="left" w:pos="9043"/>
        </w:tabs>
        <w:spacing w:before="74"/>
        <w:rPr>
          <w:rFonts w:ascii="Times New Roman" w:eastAsia="Times New Roman"/>
        </w:rPr>
      </w:pPr>
      <w:r>
        <w:rPr>
          <w:w w:val="95"/>
        </w:rPr>
        <w:t>发包人（采购单位）：</w:t>
      </w:r>
      <w:r>
        <w:rPr>
          <w:spacing w:val="1"/>
        </w:rPr>
        <w:t xml:space="preserve"> </w:t>
      </w:r>
      <w:r>
        <w:rPr>
          <w:rFonts w:ascii="Times New Roman" w:eastAsia="Times New Roman"/>
          <w:u w:val="single"/>
        </w:rPr>
        <w:t xml:space="preserve"> </w:t>
      </w:r>
      <w:r>
        <w:rPr>
          <w:rFonts w:ascii="Times New Roman" w:eastAsia="Times New Roman"/>
          <w:u w:val="single"/>
        </w:rPr>
        <w:tab/>
      </w:r>
    </w:p>
    <w:p>
      <w:pPr>
        <w:pStyle w:val="6"/>
        <w:tabs>
          <w:tab w:val="left" w:pos="9043"/>
        </w:tabs>
        <w:spacing w:before="161"/>
        <w:rPr>
          <w:rFonts w:ascii="Times New Roman" w:eastAsia="Times New Roman"/>
        </w:rPr>
      </w:pPr>
      <w:r>
        <w:rPr>
          <w:w w:val="95"/>
        </w:rPr>
        <w:t>承包人（成交供应商）：</w:t>
      </w:r>
      <w:r>
        <w:rPr>
          <w:rFonts w:ascii="Times New Roman" w:eastAsia="Times New Roman"/>
          <w:u w:val="single"/>
        </w:rPr>
        <w:t xml:space="preserve"> </w:t>
      </w:r>
      <w:r>
        <w:rPr>
          <w:rFonts w:ascii="Times New Roman" w:eastAsia="Times New Roman"/>
          <w:u w:val="single"/>
        </w:rPr>
        <w:tab/>
      </w:r>
    </w:p>
    <w:p>
      <w:pPr>
        <w:pStyle w:val="7"/>
        <w:rPr>
          <w:rFonts w:ascii="Times New Roman"/>
          <w:b/>
          <w:sz w:val="20"/>
        </w:rPr>
      </w:pPr>
    </w:p>
    <w:p>
      <w:pPr>
        <w:pStyle w:val="7"/>
        <w:spacing w:before="7"/>
        <w:rPr>
          <w:rFonts w:ascii="Times New Roman"/>
          <w:b/>
          <w:sz w:val="28"/>
        </w:rPr>
      </w:pPr>
    </w:p>
    <w:p>
      <w:pPr>
        <w:pStyle w:val="7"/>
        <w:tabs>
          <w:tab w:val="left" w:pos="2124"/>
          <w:tab w:val="left" w:pos="2607"/>
          <w:tab w:val="left" w:pos="3209"/>
        </w:tabs>
        <w:spacing w:before="67" w:line="364" w:lineRule="auto"/>
        <w:ind w:left="922" w:leftChars="419" w:right="1021" w:firstLine="283" w:firstLineChars="118"/>
      </w:pPr>
      <w:r>
        <w:t>根据</w:t>
      </w:r>
      <w:r>
        <w:tab/>
      </w:r>
      <w:r>
        <w:t>年</w:t>
      </w:r>
      <w:r>
        <w:tab/>
      </w:r>
      <w:r>
        <w:t>月</w:t>
      </w:r>
      <w:r>
        <w:tab/>
      </w:r>
      <w:r>
        <w:t>日</w:t>
      </w:r>
      <w:r>
        <w:rPr>
          <w:rFonts w:hint="eastAsia"/>
          <w:u w:val="single"/>
          <w:lang w:eastAsia="zh-CN"/>
        </w:rPr>
        <w:t>甘德县岗龙乡黄河漂流项目(包二）</w:t>
      </w:r>
      <w:r>
        <w:t>竞争性磋商结果和磋商文件的要求。依照《中华人民共和国合同法</w:t>
      </w:r>
      <w:r>
        <w:rPr>
          <w:spacing w:val="-20"/>
        </w:rPr>
        <w:t>》</w:t>
      </w:r>
      <w:r>
        <w:t>及其他有关法律</w:t>
      </w:r>
      <w:r>
        <w:rPr>
          <w:spacing w:val="-20"/>
        </w:rPr>
        <w:t>、</w:t>
      </w:r>
      <w:r>
        <w:t>行政法规</w:t>
      </w:r>
      <w:r>
        <w:rPr>
          <w:spacing w:val="-22"/>
        </w:rPr>
        <w:t>，</w:t>
      </w:r>
      <w:r>
        <w:t>遵循平等</w:t>
      </w:r>
      <w:r>
        <w:rPr>
          <w:spacing w:val="-20"/>
        </w:rPr>
        <w:t>、</w:t>
      </w:r>
      <w:r>
        <w:t>自愿</w:t>
      </w:r>
      <w:r>
        <w:rPr>
          <w:spacing w:val="-20"/>
        </w:rPr>
        <w:t>、</w:t>
      </w:r>
      <w:r>
        <w:t>公平和诚实信用的原则，双方就采购事项协商一致，订立本合同。该工程项目的合同条款及格式</w:t>
      </w:r>
      <w:r>
        <w:rPr>
          <w:spacing w:val="-17"/>
        </w:rPr>
        <w:t xml:space="preserve">， </w:t>
      </w:r>
      <w:r>
        <w:t>采用《中华人民共和国简明</w:t>
      </w:r>
      <w:r>
        <w:rPr>
          <w:spacing w:val="4"/>
        </w:rPr>
        <w:t>标</w:t>
      </w:r>
      <w:r>
        <w:t>准施工招标文件》（2012</w:t>
      </w:r>
      <w:r>
        <w:rPr>
          <w:spacing w:val="-38"/>
        </w:rPr>
        <w:t xml:space="preserve"> </w:t>
      </w:r>
      <w:r>
        <w:t>年版）规范文本制定， 通用合同条款、专用合同条款及合同。（附件格式同时适用于该文本）</w:t>
      </w:r>
    </w:p>
    <w:p>
      <w:pPr>
        <w:pStyle w:val="6"/>
        <w:spacing w:line="304" w:lineRule="exact"/>
      </w:pPr>
      <w:r>
        <w:t>一、工程概况</w:t>
      </w:r>
    </w:p>
    <w:p>
      <w:pPr>
        <w:pStyle w:val="7"/>
        <w:tabs>
          <w:tab w:val="left" w:pos="7761"/>
          <w:tab w:val="left" w:pos="7821"/>
        </w:tabs>
        <w:spacing w:before="158" w:line="364" w:lineRule="auto"/>
        <w:ind w:left="2362" w:leftChars="528" w:right="2282" w:hanging="1200" w:hangingChars="500"/>
        <w:jc w:val="both"/>
        <w:rPr>
          <w:rFonts w:hint="eastAsia"/>
          <w:u w:val="single"/>
          <w:lang w:val="en-US" w:eastAsia="zh-CN"/>
        </w:rPr>
      </w:pPr>
      <w:r>
        <w:t>工程名称：</w:t>
      </w:r>
      <w:r>
        <w:rPr>
          <w:rFonts w:hint="eastAsia"/>
          <w:u w:val="single"/>
          <w:lang w:eastAsia="zh-CN"/>
        </w:rPr>
        <w:t>甘德县岗龙乡黄河漂流项目(包二）</w:t>
      </w:r>
    </w:p>
    <w:p>
      <w:pPr>
        <w:pStyle w:val="7"/>
        <w:tabs>
          <w:tab w:val="left" w:pos="7761"/>
          <w:tab w:val="left" w:pos="7821"/>
        </w:tabs>
        <w:spacing w:before="158" w:line="364" w:lineRule="auto"/>
        <w:ind w:left="1199" w:leftChars="545" w:right="2282" w:firstLine="0" w:firstLineChars="0"/>
        <w:jc w:val="both"/>
      </w:pPr>
      <w:r>
        <w:rPr>
          <w:spacing w:val="-1"/>
        </w:rPr>
        <w:t>工</w:t>
      </w:r>
      <w:r>
        <w:t>程地点：</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43"/>
          <w:u w:val="single"/>
        </w:rPr>
        <w:t xml:space="preserve"> </w:t>
      </w:r>
      <w:r>
        <w:rPr>
          <w:spacing w:val="-1"/>
        </w:rPr>
        <w:t>工</w:t>
      </w:r>
      <w:r>
        <w:t>程内容：</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 xml:space="preserve"> </w:t>
      </w:r>
      <w:r>
        <w:t>资金来源：</w:t>
      </w:r>
      <w:r>
        <w:rPr>
          <w:u w:val="single"/>
        </w:rPr>
        <w:tab/>
      </w:r>
    </w:p>
    <w:p>
      <w:pPr>
        <w:pStyle w:val="6"/>
      </w:pPr>
      <w:r>
        <w:t>二、工程承包范围</w:t>
      </w:r>
    </w:p>
    <w:p>
      <w:pPr>
        <w:pStyle w:val="7"/>
        <w:tabs>
          <w:tab w:val="left" w:pos="7701"/>
        </w:tabs>
        <w:spacing w:before="158"/>
        <w:ind w:left="1162"/>
        <w:rPr>
          <w:rFonts w:ascii="Times New Roman" w:eastAsia="Times New Roman"/>
        </w:rPr>
      </w:pPr>
      <w:r>
        <w:rPr>
          <w:spacing w:val="-1"/>
        </w:rPr>
        <w:t>承</w:t>
      </w:r>
      <w:r>
        <w:t>包范围：</w:t>
      </w:r>
      <w:r>
        <w:rPr>
          <w:rFonts w:ascii="Times New Roman" w:eastAsia="Times New Roman"/>
          <w:u w:val="single"/>
        </w:rPr>
        <w:t xml:space="preserve"> </w:t>
      </w:r>
      <w:r>
        <w:rPr>
          <w:rFonts w:ascii="Times New Roman" w:eastAsia="Times New Roman"/>
          <w:u w:val="single"/>
        </w:rPr>
        <w:tab/>
      </w:r>
    </w:p>
    <w:p>
      <w:pPr>
        <w:pStyle w:val="7"/>
        <w:rPr>
          <w:rFonts w:ascii="Times New Roman"/>
          <w:sz w:val="20"/>
        </w:rPr>
      </w:pPr>
    </w:p>
    <w:p>
      <w:pPr>
        <w:pStyle w:val="7"/>
        <w:spacing w:before="8"/>
        <w:rPr>
          <w:rFonts w:ascii="Times New Roman"/>
          <w:sz w:val="28"/>
        </w:rPr>
      </w:pPr>
    </w:p>
    <w:p>
      <w:pPr>
        <w:pStyle w:val="6"/>
        <w:spacing w:before="66"/>
      </w:pPr>
      <w:r>
        <w:t>三、合同工期</w:t>
      </w:r>
    </w:p>
    <w:p>
      <w:pPr>
        <w:pStyle w:val="7"/>
        <w:tabs>
          <w:tab w:val="left" w:pos="1882"/>
          <w:tab w:val="left" w:pos="8983"/>
        </w:tabs>
        <w:spacing w:before="161" w:line="362" w:lineRule="auto"/>
        <w:ind w:left="1162" w:right="1121"/>
      </w:pPr>
      <w:r>
        <w:t>工</w:t>
      </w:r>
      <w:r>
        <w:tab/>
      </w:r>
      <w:r>
        <w:t>期：</w:t>
      </w:r>
      <w:r>
        <w:rPr>
          <w:u w:val="single"/>
        </w:rPr>
        <w:tab/>
      </w:r>
      <w:r>
        <w:rPr>
          <w:u w:val="single"/>
        </w:rPr>
        <w:t xml:space="preserve"> </w:t>
      </w:r>
      <w:r>
        <w:t>开工日期：</w:t>
      </w:r>
      <w:r>
        <w:rPr>
          <w:u w:val="single"/>
        </w:rPr>
        <w:tab/>
      </w:r>
    </w:p>
    <w:p>
      <w:pPr>
        <w:tabs>
          <w:tab w:val="left" w:pos="8983"/>
        </w:tabs>
        <w:spacing w:before="5" w:line="362" w:lineRule="auto"/>
        <w:ind w:left="682" w:right="1121" w:firstLine="480"/>
        <w:jc w:val="left"/>
        <w:rPr>
          <w:b/>
          <w:sz w:val="24"/>
        </w:rPr>
      </w:pPr>
      <w:r>
        <w:rPr>
          <w:sz w:val="24"/>
        </w:rPr>
        <w:t>竣工日期：</w:t>
      </w:r>
      <w:r>
        <w:rPr>
          <w:sz w:val="24"/>
          <w:u w:val="single"/>
        </w:rPr>
        <w:tab/>
      </w:r>
      <w:r>
        <w:rPr>
          <w:sz w:val="24"/>
          <w:u w:val="single"/>
        </w:rPr>
        <w:t xml:space="preserve"> </w:t>
      </w:r>
      <w:r>
        <w:rPr>
          <w:b/>
          <w:sz w:val="24"/>
        </w:rPr>
        <w:t>四、质量标准</w:t>
      </w:r>
    </w:p>
    <w:p>
      <w:pPr>
        <w:pStyle w:val="7"/>
        <w:spacing w:before="5"/>
        <w:ind w:left="1162"/>
      </w:pPr>
      <w:r>
        <w:t>工程质量标准：合格。</w:t>
      </w:r>
    </w:p>
    <w:p>
      <w:pPr>
        <w:tabs>
          <w:tab w:val="left" w:pos="9043"/>
        </w:tabs>
        <w:spacing w:before="160" w:line="362" w:lineRule="auto"/>
        <w:ind w:left="682" w:right="1060" w:firstLine="480"/>
        <w:jc w:val="left"/>
        <w:rPr>
          <w:b/>
          <w:sz w:val="24"/>
        </w:rPr>
      </w:pPr>
      <w:r>
        <w:rPr>
          <w:spacing w:val="-1"/>
          <w:sz w:val="24"/>
        </w:rPr>
        <w:t>承</w:t>
      </w:r>
      <w:r>
        <w:rPr>
          <w:sz w:val="24"/>
        </w:rPr>
        <w:t>包人项目经理：</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 xml:space="preserve"> </w:t>
      </w:r>
      <w:r>
        <w:rPr>
          <w:b/>
          <w:sz w:val="24"/>
        </w:rPr>
        <w:t>五、合同价款及付款方式</w:t>
      </w:r>
    </w:p>
    <w:p>
      <w:pPr>
        <w:pStyle w:val="7"/>
        <w:tabs>
          <w:tab w:val="left" w:pos="5541"/>
          <w:tab w:val="left" w:pos="9043"/>
        </w:tabs>
        <w:spacing w:before="3" w:line="364" w:lineRule="auto"/>
        <w:ind w:left="1162" w:right="1001"/>
      </w:pPr>
      <w:r>
        <w:t>合同价款（大写）：</w:t>
      </w:r>
      <w:r>
        <w:rPr>
          <w:u w:val="single"/>
        </w:rPr>
        <w:t xml:space="preserve"> </w:t>
      </w:r>
      <w:r>
        <w:rPr>
          <w:u w:val="single"/>
        </w:rPr>
        <w:tab/>
      </w:r>
      <w:r>
        <w:rPr>
          <w:spacing w:val="-1"/>
        </w:rPr>
        <w:t>￥（</w:t>
      </w:r>
      <w:r>
        <w:t>小写）：</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支付方式</w:t>
      </w:r>
      <w:r>
        <w:rPr>
          <w:spacing w:val="-80"/>
        </w:rPr>
        <w:t>：</w:t>
      </w:r>
      <w:r>
        <w:t>合同签订后</w:t>
      </w:r>
      <w:r>
        <w:rPr>
          <w:spacing w:val="-80"/>
        </w:rPr>
        <w:t>，</w:t>
      </w:r>
      <w:r>
        <w:t>发包人向承包人支付合同总价款的</w:t>
      </w:r>
      <w:r>
        <w:rPr>
          <w:spacing w:val="-60"/>
        </w:rPr>
        <w:t xml:space="preserve"> </w:t>
      </w:r>
      <w:r>
        <w:t>10%作为预付款</w:t>
      </w:r>
      <w:r>
        <w:rPr>
          <w:spacing w:val="-17"/>
        </w:rPr>
        <w:t>，</w:t>
      </w:r>
    </w:p>
    <w:p>
      <w:pPr>
        <w:pStyle w:val="7"/>
        <w:spacing w:line="364" w:lineRule="auto"/>
        <w:ind w:left="682" w:right="1001"/>
      </w:pPr>
      <w:r>
        <w:rPr>
          <w:spacing w:val="-14"/>
        </w:rPr>
        <w:t xml:space="preserve">验收合格、完成结算后发包人向承包人支付合同总价款的 </w:t>
      </w:r>
      <w:r>
        <w:t>87%</w:t>
      </w:r>
      <w:r>
        <w:rPr>
          <w:spacing w:val="-42"/>
        </w:rPr>
        <w:t xml:space="preserve">，剩余 </w:t>
      </w:r>
      <w:r>
        <w:t>3%</w:t>
      </w:r>
      <w:r>
        <w:rPr>
          <w:spacing w:val="-4"/>
        </w:rPr>
        <w:t>的质保金，</w:t>
      </w:r>
      <w:r>
        <w:t>待质保期满且工程无质量问题后付清。</w:t>
      </w:r>
    </w:p>
    <w:p>
      <w:pPr>
        <w:pStyle w:val="7"/>
        <w:ind w:left="1162"/>
      </w:pPr>
      <w:r>
        <w:t>质保期：1 年</w:t>
      </w:r>
    </w:p>
    <w:p>
      <w:pPr>
        <w:pStyle w:val="7"/>
        <w:spacing w:before="4"/>
        <w:rPr>
          <w:sz w:val="13"/>
        </w:rPr>
      </w:pPr>
    </w:p>
    <w:p>
      <w:pPr>
        <w:pStyle w:val="6"/>
        <w:spacing w:before="67"/>
      </w:pPr>
      <w:r>
        <w:t>六、组成合同的文件</w:t>
      </w:r>
    </w:p>
    <w:p>
      <w:pPr>
        <w:pStyle w:val="7"/>
        <w:spacing w:before="160"/>
        <w:ind w:left="1162"/>
      </w:pPr>
      <w:r>
        <w:t>1、本合同协议书；</w:t>
      </w:r>
    </w:p>
    <w:p>
      <w:pPr>
        <w:pStyle w:val="7"/>
        <w:spacing w:before="158"/>
        <w:ind w:left="1162"/>
      </w:pPr>
      <w:r>
        <w:t>2、标准文本的专用条款、通用条款；</w:t>
      </w:r>
    </w:p>
    <w:p>
      <w:pPr>
        <w:pStyle w:val="7"/>
        <w:spacing w:before="161"/>
        <w:ind w:left="1162"/>
      </w:pPr>
      <w:r>
        <w:t>3、标准、规范及有关技术文件；</w:t>
      </w:r>
    </w:p>
    <w:p>
      <w:pPr>
        <w:pStyle w:val="7"/>
        <w:spacing w:before="158"/>
        <w:ind w:left="1162"/>
      </w:pPr>
      <w:r>
        <w:t>4、成交通知书；</w:t>
      </w:r>
    </w:p>
    <w:p>
      <w:pPr>
        <w:pStyle w:val="7"/>
        <w:spacing w:before="160"/>
        <w:ind w:left="1162"/>
      </w:pPr>
      <w:r>
        <w:t>5、磋商报价文件及附件；</w:t>
      </w:r>
    </w:p>
    <w:p>
      <w:pPr>
        <w:pStyle w:val="7"/>
        <w:spacing w:before="158"/>
        <w:ind w:left="1162"/>
      </w:pPr>
      <w:r>
        <w:t>6、工程量清单；</w:t>
      </w:r>
    </w:p>
    <w:p>
      <w:pPr>
        <w:pStyle w:val="7"/>
        <w:spacing w:before="161"/>
        <w:ind w:left="1162"/>
      </w:pPr>
      <w:r>
        <w:t>7、工程报价单；</w:t>
      </w:r>
    </w:p>
    <w:p>
      <w:pPr>
        <w:spacing w:before="160" w:line="362" w:lineRule="auto"/>
        <w:ind w:left="682" w:right="4501" w:firstLine="480"/>
        <w:jc w:val="left"/>
        <w:rPr>
          <w:b/>
          <w:sz w:val="24"/>
        </w:rPr>
      </w:pPr>
      <w:r>
        <w:rPr>
          <w:sz w:val="24"/>
        </w:rPr>
        <w:t>8、双方有关工程洽商、变更等书面协议。</w:t>
      </w:r>
      <w:r>
        <w:rPr>
          <w:b/>
          <w:sz w:val="24"/>
        </w:rPr>
        <w:t>七、保修责任</w:t>
      </w:r>
    </w:p>
    <w:p>
      <w:pPr>
        <w:pStyle w:val="7"/>
        <w:spacing w:before="3" w:line="364" w:lineRule="auto"/>
        <w:ind w:left="682" w:right="1121" w:firstLine="480"/>
        <w:jc w:val="both"/>
      </w:pPr>
      <w:r>
        <w:rPr>
          <w:spacing w:val="-10"/>
        </w:rPr>
        <w:t>工程保修责任：工程保修执行建设部《建设工程保修办法》按规定办理质量保修手续。承包人向发包人承诺按照合同约定进行施工，工程竣工后，为保证工</w:t>
      </w:r>
      <w:r>
        <w:t>程合理使用期内正常使用，双方协商一致签订《工程质量保修书》。</w:t>
      </w:r>
    </w:p>
    <w:p>
      <w:pPr>
        <w:pStyle w:val="6"/>
        <w:spacing w:line="307" w:lineRule="exact"/>
      </w:pPr>
      <w:r>
        <w:t>八、竣工验收</w:t>
      </w:r>
    </w:p>
    <w:p>
      <w:pPr>
        <w:pStyle w:val="7"/>
        <w:spacing w:before="160"/>
        <w:ind w:left="1162"/>
      </w:pPr>
      <w:r>
        <w:t>1、工程验收。由发包人、承包人组织、工程质监部门进行验收。</w:t>
      </w:r>
    </w:p>
    <w:p>
      <w:pPr>
        <w:pStyle w:val="7"/>
        <w:spacing w:before="158" w:line="364" w:lineRule="auto"/>
        <w:ind w:left="682" w:right="1121" w:firstLine="480"/>
        <w:jc w:val="both"/>
      </w:pPr>
      <w:r>
        <w:t>2</w:t>
      </w:r>
      <w:r>
        <w:rPr>
          <w:spacing w:val="-15"/>
        </w:rPr>
        <w:t>、质量保证期内如发生工程质量问题，承包人在接到需 方通知一周内</w:t>
      </w:r>
      <w:r>
        <w:t>（</w:t>
      </w:r>
      <w:r>
        <w:rPr>
          <w:spacing w:val="-17"/>
        </w:rPr>
        <w:t>以</w:t>
      </w:r>
      <w:r>
        <w:t>传真日期为准</w:t>
      </w:r>
      <w:r>
        <w:rPr>
          <w:spacing w:val="-20"/>
        </w:rPr>
        <w:t>）</w:t>
      </w:r>
      <w:r>
        <w:rPr>
          <w:spacing w:val="-9"/>
        </w:rPr>
        <w:t>给予答复，如属于承包人的责任，承包人负责修复、更换，并承</w:t>
      </w:r>
      <w:r>
        <w:rPr>
          <w:spacing w:val="-8"/>
        </w:rPr>
        <w:t>担由此发生的一切费用，如因发包人使用不当造成的问题，承包人应积极配合解</w:t>
      </w:r>
      <w:r>
        <w:rPr>
          <w:spacing w:val="-3"/>
        </w:rPr>
        <w:t xml:space="preserve">决，费用由发包人负担，修复或更换时间最长不超过 </w:t>
      </w:r>
      <w:r>
        <w:t>10</w:t>
      </w:r>
      <w:r>
        <w:rPr>
          <w:spacing w:val="-20"/>
        </w:rPr>
        <w:t xml:space="preserve"> 天。</w:t>
      </w:r>
    </w:p>
    <w:p>
      <w:pPr>
        <w:pStyle w:val="7"/>
        <w:spacing w:line="364" w:lineRule="auto"/>
        <w:ind w:left="682" w:right="1122" w:firstLine="480"/>
      </w:pPr>
      <w:r>
        <w:t>3、如承包人在收到发包人通知七天内没有答复，则视为承包人承认其工程质量问题，发包人有权自行处理，承包人承担由此而发生的一切费用。</w:t>
      </w:r>
    </w:p>
    <w:p>
      <w:pPr>
        <w:pStyle w:val="6"/>
        <w:spacing w:line="306" w:lineRule="exact"/>
      </w:pPr>
      <w:r>
        <w:t>九、施工要求</w:t>
      </w:r>
    </w:p>
    <w:p>
      <w:pPr>
        <w:pStyle w:val="7"/>
        <w:spacing w:before="159" w:line="364" w:lineRule="auto"/>
        <w:ind w:left="682" w:right="1121" w:firstLine="480"/>
        <w:jc w:val="both"/>
      </w:pPr>
      <w:r>
        <w:t>1</w:t>
      </w:r>
      <w:r>
        <w:rPr>
          <w:spacing w:val="-16"/>
        </w:rPr>
        <w:t>、施工现场应做好安全生产及文明施工。现场安全生产、文明施工执行《青</w:t>
      </w:r>
      <w:r>
        <w:rPr>
          <w:spacing w:val="-2"/>
        </w:rPr>
        <w:t>海省建筑施工项目安全标准化评价细则》青建工</w:t>
      </w:r>
      <w:r>
        <w:t>[2007]218</w:t>
      </w:r>
      <w:r>
        <w:rPr>
          <w:spacing w:val="-11"/>
        </w:rPr>
        <w:t xml:space="preserve"> 号文件，必须满足国</w:t>
      </w:r>
      <w:r>
        <w:t>家及地方对安全生产、文明施工相关规定。</w:t>
      </w:r>
    </w:p>
    <w:p>
      <w:pPr>
        <w:pStyle w:val="7"/>
        <w:spacing w:line="364" w:lineRule="auto"/>
        <w:ind w:left="682" w:right="1121" w:firstLine="480"/>
        <w:jc w:val="both"/>
      </w:pPr>
      <w:r>
        <w:t>2</w:t>
      </w:r>
      <w:r>
        <w:rPr>
          <w:spacing w:val="-1"/>
        </w:rPr>
        <w:t>、承包人必须按照本项目的施工图及国家现行有关施工验收规范、质量验</w:t>
      </w:r>
      <w:r>
        <w:rPr>
          <w:spacing w:val="-11"/>
        </w:rPr>
        <w:t>磋商准组织施工。建立和健全质量保证体系，以承包人主体行为规范和施工人员</w:t>
      </w:r>
      <w:r>
        <w:t>的工作质量，确保各单位工程的施工质量。</w:t>
      </w:r>
    </w:p>
    <w:p>
      <w:pPr>
        <w:pStyle w:val="7"/>
        <w:spacing w:line="364" w:lineRule="auto"/>
        <w:ind w:left="682" w:right="1021" w:firstLine="480"/>
        <w:rPr>
          <w:sz w:val="13"/>
        </w:rPr>
      </w:pPr>
      <w:r>
        <w:t>3、本工程所需主要施工材料均由承包人负责供应，调剂材料需满足设计和符合国家标准，并征得发包人同意。加工订货成品、半成品及构件的供应方式，</w:t>
      </w:r>
    </w:p>
    <w:p>
      <w:pPr>
        <w:pStyle w:val="7"/>
        <w:spacing w:before="67" w:line="364" w:lineRule="auto"/>
        <w:ind w:left="682" w:right="1001"/>
      </w:pPr>
      <w:r>
        <w:rPr>
          <w:spacing w:val="-7"/>
        </w:rPr>
        <w:t>由承包人按进度、设计要求标准，在征得发包人同意后，负责加工订货，发包人</w:t>
      </w:r>
      <w:r>
        <w:rPr>
          <w:spacing w:val="-19"/>
        </w:rPr>
        <w:t xml:space="preserve">有权对质量负责监督。施工所用的材料、设备质量必须符合国家标准和设计要求， </w:t>
      </w:r>
      <w:r>
        <w:rPr>
          <w:spacing w:val="-8"/>
        </w:rPr>
        <w:t>所购的材料、设备必须有生产许可证、质量保证书、出厂合格证，否则，由此造成的经济损失，由承包人负责。</w:t>
      </w:r>
    </w:p>
    <w:p>
      <w:pPr>
        <w:pStyle w:val="7"/>
        <w:spacing w:line="364" w:lineRule="auto"/>
        <w:ind w:left="682" w:right="1121" w:firstLine="480"/>
        <w:jc w:val="both"/>
      </w:pPr>
      <w:r>
        <w:t>4</w:t>
      </w:r>
      <w:r>
        <w:rPr>
          <w:spacing w:val="-2"/>
        </w:rPr>
        <w:t>、突出抓好施工过程中的“三控制”，加强全过程质量管理。在施工过程</w:t>
      </w:r>
      <w:r>
        <w:rPr>
          <w:spacing w:val="-8"/>
        </w:rPr>
        <w:t>中要认真做好原材料控制、工艺流程控制、施工操作控制；加强每道工序的质量</w:t>
      </w:r>
      <w:r>
        <w:rPr>
          <w:spacing w:val="-12"/>
        </w:rPr>
        <w:t>管理，对各工序间的交接检验及专业工种之间交接环节的工程质量应采取有效措</w:t>
      </w:r>
      <w:r>
        <w:rPr>
          <w:spacing w:val="-11"/>
        </w:rPr>
        <w:t>施，加强检查验收，抓好全过程质量管理。同时，还应健全为满足施工图设计和</w:t>
      </w:r>
      <w:r>
        <w:t>建筑物功能要求的抽验检查制度。</w:t>
      </w:r>
    </w:p>
    <w:p>
      <w:pPr>
        <w:pStyle w:val="7"/>
        <w:spacing w:line="364" w:lineRule="auto"/>
        <w:ind w:left="682" w:right="1001" w:firstLine="480"/>
      </w:pPr>
      <w:r>
        <w:t>5</w:t>
      </w:r>
      <w:r>
        <w:rPr>
          <w:spacing w:val="-10"/>
        </w:rPr>
        <w:t>、市政公用工程或水利工程采用的主要材料、半成品、成品、建筑构配件、</w:t>
      </w:r>
      <w:r>
        <w:rPr>
          <w:spacing w:val="-7"/>
        </w:rPr>
        <w:t>器具和设备应进行现场验收。凡涉及安全、功能的有关产品，应按各专业工程质</w:t>
      </w:r>
      <w:r>
        <w:rPr>
          <w:spacing w:val="-15"/>
        </w:rPr>
        <w:t>量验收规范规定进行复验，并应经监理工程师</w:t>
      </w:r>
      <w:r>
        <w:t>（或发包人技术负责人</w:t>
      </w:r>
      <w:r>
        <w:rPr>
          <w:spacing w:val="-72"/>
        </w:rPr>
        <w:t>）</w:t>
      </w:r>
      <w:r>
        <w:rPr>
          <w:spacing w:val="-4"/>
        </w:rPr>
        <w:t>检查认可。</w:t>
      </w:r>
    </w:p>
    <w:p>
      <w:pPr>
        <w:pStyle w:val="7"/>
        <w:spacing w:line="364" w:lineRule="auto"/>
        <w:ind w:left="682" w:right="1001" w:firstLine="480"/>
      </w:pPr>
      <w:r>
        <w:t>6</w:t>
      </w:r>
      <w:r>
        <w:rPr>
          <w:spacing w:val="-10"/>
        </w:rPr>
        <w:t>、各工序应按施工技术标准进行质量控制，每道工序完成后，应进行检查。</w:t>
      </w:r>
      <w:r>
        <w:rPr>
          <w:spacing w:val="-7"/>
        </w:rPr>
        <w:t>相关各专业工种之间，应进行交接检验，并形成记录。未经监理工程师</w:t>
      </w:r>
      <w:r>
        <w:t>（或发包人技术负责人）检查认可，不得进行下一道工序施工。</w:t>
      </w:r>
    </w:p>
    <w:p>
      <w:pPr>
        <w:pStyle w:val="7"/>
        <w:spacing w:line="364" w:lineRule="auto"/>
        <w:ind w:left="682" w:right="1122" w:firstLine="480"/>
      </w:pPr>
      <w:r>
        <w:t>7、承包人必须编制好切实可行的施工进度计划，以保证施工连续均衡、有节奏地进行，合理地使用人力、物力和财力，确保工程按期完成。</w:t>
      </w:r>
    </w:p>
    <w:p>
      <w:pPr>
        <w:pStyle w:val="7"/>
        <w:spacing w:line="364" w:lineRule="auto"/>
        <w:ind w:left="682" w:right="1121" w:firstLine="480"/>
        <w:jc w:val="both"/>
      </w:pPr>
      <w:r>
        <w:t>8</w:t>
      </w:r>
      <w:r>
        <w:rPr>
          <w:spacing w:val="-16"/>
        </w:rPr>
        <w:t>、承包人应建立和健全安全生产保障体系和安全生产责任制，认真执行《建</w:t>
      </w:r>
      <w:r>
        <w:t>筑施工安全检查标准（JGJ59－99）</w:t>
      </w:r>
      <w:r>
        <w:rPr>
          <w:spacing w:val="-1"/>
        </w:rPr>
        <w:t>》，提高安全生产工作和文明施工的管理水</w:t>
      </w:r>
      <w:r>
        <w:rPr>
          <w:spacing w:val="-10"/>
        </w:rPr>
        <w:t>平。施工现场不但应该做到安全生产不发生事故，同时还应做到文明施工、整齐</w:t>
      </w:r>
      <w:r>
        <w:t>有序，尽量减少施工噪音和对周围环境的污染，争创“施工现场文明工地”。</w:t>
      </w:r>
    </w:p>
    <w:p>
      <w:pPr>
        <w:pStyle w:val="7"/>
        <w:spacing w:line="364" w:lineRule="auto"/>
        <w:ind w:left="682" w:right="1121" w:firstLine="480"/>
        <w:jc w:val="both"/>
      </w:pPr>
      <w:r>
        <w:t>9</w:t>
      </w:r>
      <w:r>
        <w:rPr>
          <w:spacing w:val="-1"/>
        </w:rPr>
        <w:t>、施工期间应努力做好与发包人、设计单位、监理单位及质量监督部门的</w:t>
      </w:r>
      <w:r>
        <w:rPr>
          <w:spacing w:val="-11"/>
        </w:rPr>
        <w:t>工作协调、配合工作，虚心听取他们的意见和建议，不断改进工作、提高管理水</w:t>
      </w:r>
      <w:r>
        <w:t>平。</w:t>
      </w:r>
    </w:p>
    <w:p>
      <w:pPr>
        <w:pStyle w:val="7"/>
        <w:spacing w:line="364" w:lineRule="auto"/>
        <w:ind w:left="682" w:right="1121" w:firstLine="480"/>
        <w:jc w:val="both"/>
      </w:pPr>
      <w:r>
        <w:t>10</w:t>
      </w:r>
      <w:r>
        <w:rPr>
          <w:spacing w:val="-11"/>
        </w:rPr>
        <w:t>、单位工程完工后，承包人应自行组织有关人员进行检查评定，并向发包</w:t>
      </w:r>
      <w:r>
        <w:rPr>
          <w:spacing w:val="-7"/>
        </w:rPr>
        <w:t>人提交工程验收报告及相关资料。承包人在质量保修期内，应按照有关法律、法</w:t>
      </w:r>
      <w:r>
        <w:t>规的管理规定和双方在合同中的约定，承担本工程质量保修责任。</w:t>
      </w:r>
    </w:p>
    <w:p>
      <w:pPr>
        <w:pStyle w:val="7"/>
        <w:spacing w:line="364" w:lineRule="auto"/>
        <w:ind w:left="682" w:right="1121" w:firstLine="480"/>
      </w:pPr>
      <w:r>
        <w:t>11</w:t>
      </w:r>
      <w:r>
        <w:rPr>
          <w:spacing w:val="-12"/>
        </w:rPr>
        <w:t>、本工程在施工过程中必须严格执行国家、行业的现行有关各专业工程施</w:t>
      </w:r>
      <w:r>
        <w:t>工质量验收规范及验收统一标准。</w:t>
      </w:r>
    </w:p>
    <w:p>
      <w:pPr>
        <w:pStyle w:val="7"/>
        <w:ind w:left="1162"/>
      </w:pPr>
      <w:r>
        <w:t>12、本次采购的主要材料须由发包人、承包人双方共同看样订货。</w:t>
      </w:r>
    </w:p>
    <w:p>
      <w:pPr>
        <w:pStyle w:val="7"/>
        <w:spacing w:before="4"/>
        <w:rPr>
          <w:sz w:val="13"/>
        </w:rPr>
      </w:pPr>
    </w:p>
    <w:p>
      <w:pPr>
        <w:pStyle w:val="6"/>
        <w:spacing w:before="67"/>
      </w:pPr>
      <w:r>
        <w:t>十、违约责任</w:t>
      </w:r>
    </w:p>
    <w:p>
      <w:pPr>
        <w:pStyle w:val="7"/>
        <w:spacing w:before="160" w:line="364" w:lineRule="auto"/>
        <w:ind w:left="682" w:right="1121" w:firstLine="480"/>
        <w:jc w:val="both"/>
      </w:pPr>
      <w:r>
        <w:t>1</w:t>
      </w:r>
      <w:r>
        <w:rPr>
          <w:spacing w:val="-1"/>
        </w:rPr>
        <w:t>、在执行合同期限内，任何一方因不可抗力事件造成不能履行合同时，应</w:t>
      </w:r>
      <w:r>
        <w:rPr>
          <w:spacing w:val="-9"/>
        </w:rPr>
        <w:t>立即通知对方，并交送有关权威机构出具的证明，则合同履行期可延长，其延长</w:t>
      </w:r>
      <w:r>
        <w:rPr>
          <w:spacing w:val="-3"/>
        </w:rPr>
        <w:t xml:space="preserve">期与不可抗力影响期相同。不可抗力事件延续 </w:t>
      </w:r>
      <w:r>
        <w:t>20</w:t>
      </w:r>
      <w:r>
        <w:rPr>
          <w:spacing w:val="-9"/>
        </w:rPr>
        <w:t xml:space="preserve"> 天及以上时，双方应通过友好</w:t>
      </w:r>
      <w:r>
        <w:t>协商，决定是否继续履行合同事宜。</w:t>
      </w:r>
    </w:p>
    <w:p>
      <w:pPr>
        <w:pStyle w:val="7"/>
        <w:spacing w:line="362" w:lineRule="auto"/>
        <w:ind w:left="682" w:right="1122" w:firstLine="480"/>
        <w:jc w:val="both"/>
      </w:pPr>
      <w:r>
        <w:t>2、承包人不能按期交工，除人力不可抗拒因素外，应向发包人偿付延期违约金，按工程总价每日 3‰计算，但金额不得超过工程价的 10%。</w:t>
      </w:r>
    </w:p>
    <w:p>
      <w:pPr>
        <w:pStyle w:val="7"/>
        <w:spacing w:before="3" w:line="364" w:lineRule="auto"/>
        <w:ind w:left="682" w:right="1122" w:firstLine="480"/>
      </w:pPr>
      <w:r>
        <w:t>3、当发生合同纠纷时，双方本着友好协商态度解决，当达不成共识时由发包人所在地经济合同仲裁委员会或人民法院仲裁裁决。</w:t>
      </w:r>
    </w:p>
    <w:p>
      <w:pPr>
        <w:pStyle w:val="7"/>
        <w:spacing w:line="362" w:lineRule="auto"/>
        <w:ind w:left="682" w:right="1122" w:firstLine="480"/>
      </w:pPr>
      <w:r>
        <w:t>4、磋商过程中，磋商文件、磋商报价文件及澄清文件等都是合同的组成部分，发包人、承包人双方必须全面遵守。如有违反，应承担违约责任。</w:t>
      </w:r>
    </w:p>
    <w:p>
      <w:pPr>
        <w:pStyle w:val="6"/>
        <w:spacing w:before="3"/>
      </w:pPr>
      <w:r>
        <w:t>十一、合同生效及其它</w:t>
      </w:r>
    </w:p>
    <w:p>
      <w:pPr>
        <w:pStyle w:val="7"/>
        <w:spacing w:before="161"/>
        <w:ind w:left="1162"/>
      </w:pPr>
      <w:r>
        <w:t>1、本合同经发包人、承包人及集中采购机构盖章后即生效；</w:t>
      </w:r>
    </w:p>
    <w:p>
      <w:pPr>
        <w:pStyle w:val="7"/>
        <w:spacing w:before="158" w:line="364" w:lineRule="auto"/>
        <w:ind w:left="682" w:right="1122" w:firstLine="480"/>
      </w:pPr>
      <w:r>
        <w:t>2、磋商文件、成交供应商磋商响应文件、成交通知、工程量清单为本合同不可分割的部分，并具有同等的法律效力；</w:t>
      </w:r>
    </w:p>
    <w:p>
      <w:pPr>
        <w:pStyle w:val="7"/>
        <w:spacing w:line="306" w:lineRule="exact"/>
        <w:ind w:left="1162"/>
      </w:pPr>
      <w:r>
        <w:t>3、本合同未尽事宜，双方协商解决或按《中华人民共和国合同法》执行。</w:t>
      </w:r>
    </w:p>
    <w:p>
      <w:pPr>
        <w:pStyle w:val="7"/>
        <w:spacing w:before="160"/>
        <w:ind w:left="1162"/>
      </w:pPr>
      <w:r>
        <w:t>4、本合同一式八份，双方各执三份，招标代理公司备查二份。</w:t>
      </w:r>
    </w:p>
    <w:p>
      <w:pPr>
        <w:pStyle w:val="7"/>
      </w:pPr>
    </w:p>
    <w:p>
      <w:pPr>
        <w:pStyle w:val="7"/>
      </w:pPr>
    </w:p>
    <w:p>
      <w:pPr>
        <w:pStyle w:val="7"/>
      </w:pPr>
    </w:p>
    <w:p>
      <w:pPr>
        <w:pStyle w:val="6"/>
        <w:tabs>
          <w:tab w:val="left" w:pos="5981"/>
        </w:tabs>
        <w:spacing w:before="181"/>
        <w:ind w:left="922"/>
      </w:pPr>
      <w:r>
        <w:t>发包人（全称）：（签章）</w:t>
      </w:r>
      <w:r>
        <w:tab/>
      </w:r>
      <w:r>
        <w:t>承包人（全称）：（签章）</w:t>
      </w:r>
    </w:p>
    <w:p>
      <w:pPr>
        <w:pStyle w:val="6"/>
        <w:tabs>
          <w:tab w:val="left" w:pos="5981"/>
        </w:tabs>
        <w:spacing w:before="160"/>
        <w:ind w:left="922"/>
      </w:pPr>
      <w:r>
        <w:t>地址：</w:t>
      </w:r>
      <w:r>
        <w:tab/>
      </w:r>
      <w:r>
        <w:t>地址：</w:t>
      </w:r>
    </w:p>
    <w:p>
      <w:pPr>
        <w:pStyle w:val="6"/>
        <w:tabs>
          <w:tab w:val="left" w:pos="5981"/>
        </w:tabs>
        <w:spacing w:before="161"/>
        <w:ind w:left="922"/>
      </w:pPr>
      <w:r>
        <w:t>委托代理人：</w:t>
      </w:r>
      <w:r>
        <w:tab/>
      </w:r>
      <w:r>
        <w:t>委托代理人：</w:t>
      </w:r>
    </w:p>
    <w:p>
      <w:pPr>
        <w:pStyle w:val="6"/>
        <w:tabs>
          <w:tab w:val="left" w:pos="5981"/>
        </w:tabs>
        <w:spacing w:before="158"/>
        <w:ind w:left="922"/>
      </w:pPr>
      <w:r>
        <w:t>电话：</w:t>
      </w:r>
      <w:r>
        <w:tab/>
      </w:r>
      <w:r>
        <w:rPr>
          <w:w w:val="95"/>
        </w:rPr>
        <w:t>电话：</w:t>
      </w:r>
    </w:p>
    <w:p>
      <w:pPr>
        <w:pStyle w:val="6"/>
        <w:tabs>
          <w:tab w:val="left" w:pos="5981"/>
        </w:tabs>
        <w:spacing w:before="158"/>
        <w:ind w:left="922"/>
      </w:pPr>
      <w:r>
        <w:t>传真：</w:t>
      </w:r>
      <w:r>
        <w:tab/>
      </w:r>
      <w:r>
        <w:rPr>
          <w:w w:val="95"/>
        </w:rPr>
        <w:t>传真：</w:t>
      </w:r>
    </w:p>
    <w:p>
      <w:pPr>
        <w:pStyle w:val="6"/>
        <w:spacing w:before="160" w:line="362" w:lineRule="auto"/>
        <w:ind w:left="5962" w:right="2936"/>
      </w:pPr>
      <w:r>
        <w:rPr>
          <w:spacing w:val="-4"/>
        </w:rPr>
        <w:t xml:space="preserve">开户银行： </w:t>
      </w:r>
      <w:r>
        <w:t>账号：</w:t>
      </w:r>
    </w:p>
    <w:p>
      <w:pPr>
        <w:spacing w:after="0" w:line="362" w:lineRule="auto"/>
        <w:sectPr>
          <w:footerReference r:id="rId6" w:type="default"/>
          <w:pgSz w:w="11910" w:h="16840"/>
          <w:pgMar w:top="1200" w:right="680" w:bottom="1280" w:left="1120" w:header="924" w:footer="1094" w:gutter="0"/>
          <w:cols w:space="720" w:num="1"/>
        </w:sectPr>
      </w:pPr>
    </w:p>
    <w:p>
      <w:pPr>
        <w:pStyle w:val="7"/>
        <w:spacing w:before="4"/>
        <w:rPr>
          <w:b/>
          <w:sz w:val="13"/>
        </w:rPr>
      </w:pPr>
    </w:p>
    <w:p>
      <w:pPr>
        <w:pStyle w:val="6"/>
        <w:spacing w:before="67" w:line="364" w:lineRule="auto"/>
        <w:ind w:left="922" w:right="4122"/>
      </w:pPr>
      <w:bookmarkStart w:id="74" w:name="_bookmark14"/>
      <w:bookmarkEnd w:id="74"/>
      <w:bookmarkStart w:id="75" w:name="第五部分  磋商响应文件格式"/>
      <w:bookmarkEnd w:id="75"/>
      <w:r>
        <w:rPr>
          <w:spacing w:val="-1"/>
        </w:rPr>
        <w:t>合同备案部门：</w:t>
      </w:r>
      <w:r>
        <w:rPr>
          <w:rFonts w:hint="eastAsia"/>
          <w:spacing w:val="-1"/>
          <w:lang w:eastAsia="zh-CN"/>
        </w:rPr>
        <w:t>青海卓效工程项目管理有限公司</w:t>
      </w:r>
      <w:r>
        <w:rPr>
          <w:spacing w:val="-1"/>
        </w:rPr>
        <w:t>经 办 人：</w:t>
      </w:r>
    </w:p>
    <w:p>
      <w:pPr>
        <w:pStyle w:val="6"/>
        <w:spacing w:line="306" w:lineRule="exact"/>
        <w:ind w:left="922"/>
      </w:pPr>
      <w:r>
        <w:rPr>
          <w:w w:val="95"/>
        </w:rPr>
        <w:t>联系电话：</w:t>
      </w:r>
    </w:p>
    <w:p>
      <w:pPr>
        <w:pStyle w:val="6"/>
        <w:tabs>
          <w:tab w:val="left" w:pos="2969"/>
          <w:tab w:val="left" w:pos="3571"/>
          <w:tab w:val="left" w:pos="4174"/>
        </w:tabs>
        <w:spacing w:before="160"/>
        <w:ind w:left="922"/>
      </w:pPr>
      <w:r>
        <w:t>合同签约时间：</w:t>
      </w:r>
      <w:r>
        <w:tab/>
      </w:r>
      <w:r>
        <w:t>年</w:t>
      </w:r>
      <w:r>
        <w:tab/>
      </w:r>
      <w:r>
        <w:t>月</w:t>
      </w:r>
      <w:r>
        <w:tab/>
      </w:r>
      <w:r>
        <w:t>日</w:t>
      </w:r>
    </w:p>
    <w:p>
      <w:pPr>
        <w:spacing w:after="0"/>
        <w:sectPr>
          <w:pgSz w:w="11910" w:h="16840"/>
          <w:pgMar w:top="1200" w:right="680" w:bottom="1280" w:left="1120" w:header="924" w:footer="1094" w:gutter="0"/>
          <w:cols w:space="720" w:num="1"/>
        </w:sectPr>
      </w:pPr>
    </w:p>
    <w:p>
      <w:pPr>
        <w:pStyle w:val="7"/>
        <w:spacing w:before="8"/>
        <w:rPr>
          <w:b/>
          <w:sz w:val="14"/>
        </w:rPr>
      </w:pPr>
    </w:p>
    <w:p>
      <w:pPr>
        <w:pStyle w:val="3"/>
        <w:tabs>
          <w:tab w:val="left" w:pos="1807"/>
        </w:tabs>
      </w:pPr>
      <w:r>
        <w:t>第五部分</w:t>
      </w:r>
      <w:r>
        <w:tab/>
      </w:r>
      <w:r>
        <w:t>磋商响应文件格式</w:t>
      </w:r>
    </w:p>
    <w:p>
      <w:pPr>
        <w:pStyle w:val="7"/>
        <w:spacing w:before="8"/>
        <w:rPr>
          <w:b/>
          <w:sz w:val="34"/>
        </w:rPr>
      </w:pPr>
    </w:p>
    <w:p>
      <w:pPr>
        <w:pStyle w:val="5"/>
        <w:spacing w:line="268" w:lineRule="auto"/>
        <w:ind w:left="682" w:right="1117" w:firstLine="561"/>
      </w:pPr>
      <w:r>
        <w:rPr>
          <w:spacing w:val="-6"/>
        </w:rPr>
        <w:t>供应商按照本格式</w:t>
      </w:r>
      <w:r>
        <w:t>（包括但不限于</w:t>
      </w:r>
      <w:r>
        <w:rPr>
          <w:spacing w:val="-44"/>
        </w:rPr>
        <w:t>）</w:t>
      </w:r>
      <w:r>
        <w:rPr>
          <w:spacing w:val="-4"/>
        </w:rPr>
        <w:t>要求编制磋商响应文件，胶装成册并编制相应页码。</w:t>
      </w:r>
    </w:p>
    <w:p>
      <w:pPr>
        <w:spacing w:after="0" w:line="268" w:lineRule="auto"/>
        <w:sectPr>
          <w:pgSz w:w="11910" w:h="16840"/>
          <w:pgMar w:top="1200" w:right="680" w:bottom="1280" w:left="1120" w:header="924" w:footer="1094" w:gutter="0"/>
          <w:cols w:space="720" w:num="1"/>
        </w:sectPr>
      </w:pPr>
    </w:p>
    <w:p>
      <w:pPr>
        <w:pStyle w:val="7"/>
        <w:spacing w:before="10"/>
        <w:rPr>
          <w:b/>
          <w:sz w:val="16"/>
        </w:rPr>
      </w:pPr>
    </w:p>
    <w:p>
      <w:pPr>
        <w:pStyle w:val="5"/>
        <w:spacing w:before="61"/>
        <w:ind w:left="682" w:firstLine="0"/>
      </w:pPr>
      <w:r>
        <w:t>磋商响应文件封面</w:t>
      </w:r>
    </w:p>
    <w:p>
      <w:pPr>
        <w:pStyle w:val="7"/>
        <w:ind w:left="7703"/>
        <w:rPr>
          <w:sz w:val="20"/>
        </w:rPr>
      </w:pPr>
      <w:r>
        <w:rPr>
          <w:sz w:val="20"/>
        </w:rPr>
        <mc:AlternateContent>
          <mc:Choice Requires="wps">
            <w:drawing>
              <wp:inline distT="0" distB="0" distL="114300" distR="114300">
                <wp:extent cx="805815" cy="241300"/>
                <wp:effectExtent l="4445" t="4445" r="8890" b="20955"/>
                <wp:docPr id="30" name="文本框 23"/>
                <wp:cNvGraphicFramePr/>
                <a:graphic xmlns:a="http://schemas.openxmlformats.org/drawingml/2006/main">
                  <a:graphicData uri="http://schemas.microsoft.com/office/word/2010/wordprocessingShape">
                    <wps:wsp>
                      <wps:cNvSpPr txBox="1"/>
                      <wps:spPr>
                        <a:xfrm>
                          <a:off x="0" y="0"/>
                          <a:ext cx="805815" cy="241300"/>
                        </a:xfrm>
                        <a:prstGeom prst="rect">
                          <a:avLst/>
                        </a:prstGeom>
                        <a:noFill/>
                        <a:ln w="6096" cap="flat" cmpd="sng">
                          <a:solidFill>
                            <a:srgbClr val="000000"/>
                          </a:solidFill>
                          <a:prstDash val="solid"/>
                          <a:miter/>
                          <a:headEnd type="none" w="med" len="med"/>
                          <a:tailEnd type="none" w="med" len="med"/>
                        </a:ln>
                      </wps:spPr>
                      <wps:txbx>
                        <w:txbxContent>
                          <w:p>
                            <w:pPr>
                              <w:spacing w:before="0" w:line="370" w:lineRule="exact"/>
                              <w:ind w:left="-1" w:right="0" w:firstLine="0"/>
                              <w:jc w:val="left"/>
                              <w:rPr>
                                <w:sz w:val="36"/>
                              </w:rPr>
                            </w:pPr>
                            <w:r>
                              <w:rPr>
                                <w:sz w:val="36"/>
                              </w:rPr>
                              <w:t>正/副本</w:t>
                            </w:r>
                          </w:p>
                        </w:txbxContent>
                      </wps:txbx>
                      <wps:bodyPr lIns="0" tIns="0" rIns="0" bIns="0" upright="1"/>
                    </wps:wsp>
                  </a:graphicData>
                </a:graphic>
              </wp:inline>
            </w:drawing>
          </mc:Choice>
          <mc:Fallback>
            <w:pict>
              <v:shape id="文本框 23" o:spid="_x0000_s1026" o:spt="202" type="#_x0000_t202" style="height:19pt;width:63.45pt;" filled="f" stroked="t" coordsize="21600,21600" o:gfxdata="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oDOPtMAAAAEAQAADwAAAAAAAAAB&#10;ACAAAAAiAAAAZHJzL2Rvd25yZXYueG1sUEsBAhQAFAAAAAgAh07iQJ0rBvwVAgAAMgQAAA4AAAAA&#10;AAAAAQAgAAAAIgEAAGRycy9lMm9Eb2MueG1sUEsFBgAAAAAGAAYAWQEAAKkFAAAAAA==&#10;">
                <v:fill on="f" focussize="0,0"/>
                <v:stroke weight="0.48pt" color="#000000" joinstyle="miter"/>
                <v:imagedata o:title=""/>
                <o:lock v:ext="edit" aspectratio="f"/>
                <v:textbox inset="0mm,0mm,0mm,0mm">
                  <w:txbxContent>
                    <w:p>
                      <w:pPr>
                        <w:spacing w:before="0" w:line="370" w:lineRule="exact"/>
                        <w:ind w:left="-1" w:right="0" w:firstLine="0"/>
                        <w:jc w:val="left"/>
                        <w:rPr>
                          <w:sz w:val="36"/>
                        </w:rPr>
                      </w:pPr>
                      <w:r>
                        <w:rPr>
                          <w:sz w:val="36"/>
                        </w:rPr>
                        <w:t>正/副本</w:t>
                      </w:r>
                    </w:p>
                  </w:txbxContent>
                </v:textbox>
                <w10:wrap type="none"/>
                <w10:anchorlock/>
              </v:shape>
            </w:pict>
          </mc:Fallback>
        </mc:AlternateConten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5"/>
        <w:rPr>
          <w:b/>
          <w:sz w:val="17"/>
        </w:rPr>
      </w:pPr>
    </w:p>
    <w:p>
      <w:pPr>
        <w:spacing w:before="0" w:line="922" w:lineRule="exact"/>
        <w:ind w:left="0" w:right="435" w:firstLine="0"/>
        <w:jc w:val="center"/>
        <w:rPr>
          <w:b/>
          <w:sz w:val="72"/>
        </w:rPr>
      </w:pPr>
      <w:r>
        <w:rPr>
          <w:b/>
          <w:sz w:val="72"/>
        </w:rPr>
        <w:t>磋商响应文件</w:t>
      </w:r>
    </w:p>
    <w:p>
      <w:pPr>
        <w:pStyle w:val="7"/>
        <w:rPr>
          <w:b/>
          <w:sz w:val="72"/>
        </w:rPr>
      </w:pPr>
    </w:p>
    <w:p>
      <w:pPr>
        <w:pStyle w:val="7"/>
        <w:rPr>
          <w:b/>
          <w:sz w:val="72"/>
        </w:rPr>
      </w:pPr>
    </w:p>
    <w:p>
      <w:pPr>
        <w:pStyle w:val="7"/>
        <w:rPr>
          <w:b/>
          <w:sz w:val="72"/>
        </w:rPr>
      </w:pPr>
    </w:p>
    <w:p>
      <w:pPr>
        <w:pStyle w:val="7"/>
        <w:rPr>
          <w:b/>
          <w:sz w:val="72"/>
        </w:rPr>
      </w:pPr>
    </w:p>
    <w:p>
      <w:pPr>
        <w:pStyle w:val="7"/>
        <w:spacing w:before="2"/>
        <w:rPr>
          <w:b/>
          <w:sz w:val="58"/>
        </w:rPr>
      </w:pPr>
    </w:p>
    <w:p>
      <w:pPr>
        <w:tabs>
          <w:tab w:val="left" w:pos="8381"/>
        </w:tabs>
        <w:spacing w:before="0"/>
        <w:ind w:left="0" w:right="358" w:firstLine="0"/>
        <w:jc w:val="center"/>
        <w:rPr>
          <w:rFonts w:ascii="Times New Roman" w:eastAsia="Times New Roman"/>
          <w:b/>
          <w:sz w:val="32"/>
        </w:rPr>
      </w:pPr>
      <w:r>
        <w:rPr>
          <w:b/>
          <w:w w:val="95"/>
          <w:sz w:val="32"/>
        </w:rPr>
        <w:t>磋商项目名称：</w:t>
      </w:r>
      <w:r>
        <w:rPr>
          <w:rFonts w:ascii="Times New Roman" w:eastAsia="Times New Roman"/>
          <w:b/>
          <w:w w:val="99"/>
          <w:sz w:val="32"/>
          <w:u w:val="single"/>
        </w:rPr>
        <w:t xml:space="preserve"> </w:t>
      </w:r>
      <w:r>
        <w:rPr>
          <w:rFonts w:ascii="Times New Roman" w:eastAsia="Times New Roman"/>
          <w:b/>
          <w:sz w:val="32"/>
          <w:u w:val="single"/>
        </w:rPr>
        <w:tab/>
      </w:r>
    </w:p>
    <w:p>
      <w:pPr>
        <w:pStyle w:val="7"/>
        <w:rPr>
          <w:rFonts w:ascii="Times New Roman"/>
          <w:b/>
          <w:sz w:val="20"/>
        </w:rPr>
      </w:pPr>
    </w:p>
    <w:p>
      <w:pPr>
        <w:tabs>
          <w:tab w:val="left" w:pos="9063"/>
        </w:tabs>
        <w:spacing w:before="191"/>
        <w:ind w:left="682" w:right="0" w:firstLine="0"/>
        <w:jc w:val="left"/>
        <w:rPr>
          <w:rFonts w:ascii="Times New Roman" w:eastAsia="Times New Roman"/>
          <w:b/>
          <w:sz w:val="32"/>
        </w:rPr>
      </w:pPr>
      <w:r>
        <w:rPr>
          <w:b/>
          <w:w w:val="95"/>
          <w:sz w:val="32"/>
        </w:rPr>
        <w:t>磋商项目编号：</w:t>
      </w:r>
      <w:r>
        <w:rPr>
          <w:rFonts w:ascii="Times New Roman" w:eastAsia="Times New Roman"/>
          <w:b/>
          <w:w w:val="99"/>
          <w:sz w:val="32"/>
          <w:u w:val="single"/>
        </w:rPr>
        <w:t xml:space="preserve"> </w:t>
      </w:r>
      <w:r>
        <w:rPr>
          <w:rFonts w:ascii="Times New Roman" w:eastAsia="Times New Roman"/>
          <w:b/>
          <w:sz w:val="32"/>
          <w:u w:val="single"/>
        </w:rPr>
        <w:tab/>
      </w:r>
    </w:p>
    <w:p>
      <w:pPr>
        <w:pStyle w:val="7"/>
        <w:rPr>
          <w:rFonts w:ascii="Times New Roman"/>
          <w:b/>
          <w:sz w:val="20"/>
        </w:rPr>
      </w:pPr>
    </w:p>
    <w:p>
      <w:pPr>
        <w:tabs>
          <w:tab w:val="left" w:pos="7428"/>
          <w:tab w:val="left" w:pos="8983"/>
        </w:tabs>
        <w:spacing w:before="190"/>
        <w:ind w:left="682" w:right="0" w:firstLine="0"/>
        <w:jc w:val="left"/>
        <w:rPr>
          <w:b/>
          <w:sz w:val="32"/>
        </w:rPr>
      </w:pPr>
      <w:r>
        <w:rPr>
          <w:b/>
          <w:sz w:val="32"/>
        </w:rPr>
        <w:t>供应商名称</w:t>
      </w:r>
      <w:r>
        <w:rPr>
          <w:sz w:val="32"/>
        </w:rPr>
        <w:t>：</w:t>
      </w:r>
      <w:r>
        <w:rPr>
          <w:sz w:val="32"/>
          <w:u w:val="single"/>
        </w:rPr>
        <w:t xml:space="preserve"> </w:t>
      </w:r>
      <w:r>
        <w:rPr>
          <w:sz w:val="32"/>
          <w:u w:val="single"/>
        </w:rPr>
        <w:tab/>
      </w:r>
      <w:r>
        <w:rPr>
          <w:b/>
          <w:w w:val="95"/>
          <w:sz w:val="32"/>
          <w:u w:val="single"/>
        </w:rPr>
        <w:t>（盖章）</w:t>
      </w:r>
      <w:r>
        <w:rPr>
          <w:b/>
          <w:sz w:val="32"/>
          <w:u w:val="single"/>
        </w:rPr>
        <w:tab/>
      </w:r>
    </w:p>
    <w:p>
      <w:pPr>
        <w:pStyle w:val="7"/>
        <w:spacing w:before="10"/>
        <w:rPr>
          <w:b/>
          <w:sz w:val="27"/>
        </w:rPr>
      </w:pPr>
    </w:p>
    <w:p>
      <w:pPr>
        <w:tabs>
          <w:tab w:val="left" w:pos="5501"/>
        </w:tabs>
        <w:spacing w:before="65"/>
        <w:ind w:left="682" w:right="0" w:firstLine="0"/>
        <w:jc w:val="left"/>
        <w:rPr>
          <w:b/>
          <w:sz w:val="32"/>
        </w:rPr>
      </w:pPr>
      <w:r>
        <w:rPr>
          <w:b/>
          <w:sz w:val="32"/>
        </w:rPr>
        <w:t>法定代表人或委托代理人：</w:t>
      </w:r>
      <w:r>
        <w:rPr>
          <w:b/>
          <w:sz w:val="32"/>
          <w:u w:val="single"/>
        </w:rPr>
        <w:t xml:space="preserve"> </w:t>
      </w:r>
      <w:r>
        <w:rPr>
          <w:b/>
          <w:sz w:val="32"/>
          <w:u w:val="single"/>
        </w:rPr>
        <w:tab/>
      </w:r>
      <w:r>
        <w:rPr>
          <w:b/>
          <w:sz w:val="32"/>
          <w:u w:val="single"/>
        </w:rPr>
        <w:t>（签字或加盖法人章）</w:t>
      </w:r>
    </w:p>
    <w:p>
      <w:pPr>
        <w:pStyle w:val="7"/>
        <w:rPr>
          <w:b/>
          <w:sz w:val="20"/>
        </w:rPr>
      </w:pPr>
    </w:p>
    <w:p>
      <w:pPr>
        <w:pStyle w:val="7"/>
        <w:rPr>
          <w:b/>
          <w:sz w:val="20"/>
        </w:rPr>
      </w:pPr>
    </w:p>
    <w:p>
      <w:pPr>
        <w:pStyle w:val="7"/>
        <w:rPr>
          <w:b/>
          <w:sz w:val="20"/>
        </w:rPr>
      </w:pPr>
    </w:p>
    <w:p>
      <w:pPr>
        <w:pStyle w:val="7"/>
        <w:rPr>
          <w:b/>
          <w:sz w:val="20"/>
        </w:rPr>
      </w:pPr>
    </w:p>
    <w:p>
      <w:pPr>
        <w:tabs>
          <w:tab w:val="left" w:pos="2246"/>
          <w:tab w:val="left" w:pos="3371"/>
          <w:tab w:val="left" w:pos="4658"/>
        </w:tabs>
        <w:spacing w:before="226"/>
        <w:ind w:left="0" w:right="425" w:firstLine="0"/>
        <w:jc w:val="center"/>
        <w:rPr>
          <w:b/>
          <w:sz w:val="32"/>
        </w:rPr>
      </w:pPr>
      <w:r>
        <w:rPr>
          <w:b/>
          <w:sz w:val="32"/>
        </w:rPr>
        <w:t>日期：</w:t>
      </w:r>
      <w:r>
        <w:rPr>
          <w:b/>
          <w:sz w:val="32"/>
          <w:u w:val="single"/>
        </w:rPr>
        <w:t xml:space="preserve"> </w:t>
      </w:r>
      <w:r>
        <w:rPr>
          <w:b/>
          <w:sz w:val="32"/>
          <w:u w:val="single"/>
        </w:rPr>
        <w:tab/>
      </w:r>
      <w:r>
        <w:rPr>
          <w:b/>
          <w:spacing w:val="4"/>
          <w:sz w:val="32"/>
        </w:rPr>
        <w:t>年</w:t>
      </w:r>
      <w:r>
        <w:rPr>
          <w:b/>
          <w:spacing w:val="4"/>
          <w:sz w:val="32"/>
          <w:u w:val="single"/>
        </w:rPr>
        <w:t xml:space="preserve"> </w:t>
      </w:r>
      <w:r>
        <w:rPr>
          <w:b/>
          <w:spacing w:val="4"/>
          <w:sz w:val="32"/>
          <w:u w:val="single"/>
        </w:rPr>
        <w:tab/>
      </w:r>
      <w:r>
        <w:rPr>
          <w:b/>
          <w:sz w:val="32"/>
        </w:rPr>
        <w:t>月</w:t>
      </w:r>
      <w:r>
        <w:rPr>
          <w:b/>
          <w:sz w:val="32"/>
          <w:u w:val="single"/>
        </w:rPr>
        <w:t xml:space="preserve"> </w:t>
      </w:r>
      <w:r>
        <w:rPr>
          <w:b/>
          <w:sz w:val="32"/>
          <w:u w:val="single"/>
        </w:rPr>
        <w:tab/>
      </w:r>
      <w:r>
        <w:rPr>
          <w:b/>
          <w:sz w:val="32"/>
        </w:rPr>
        <w:t>日</w:t>
      </w:r>
    </w:p>
    <w:p>
      <w:pPr>
        <w:spacing w:after="0"/>
        <w:jc w:val="center"/>
        <w:rPr>
          <w:sz w:val="32"/>
        </w:rPr>
        <w:sectPr>
          <w:pgSz w:w="11910" w:h="16840"/>
          <w:pgMar w:top="1200" w:right="680" w:bottom="1280" w:left="1120" w:header="924" w:footer="1094" w:gutter="0"/>
          <w:cols w:space="720" w:num="1"/>
        </w:sectPr>
      </w:pPr>
    </w:p>
    <w:p>
      <w:pPr>
        <w:pStyle w:val="7"/>
        <w:spacing w:before="10"/>
        <w:rPr>
          <w:b/>
          <w:sz w:val="13"/>
        </w:rPr>
      </w:pPr>
    </w:p>
    <w:p>
      <w:pPr>
        <w:pStyle w:val="5"/>
        <w:spacing w:before="61"/>
        <w:ind w:left="682" w:firstLine="0"/>
      </w:pPr>
      <w:r>
        <w:t>磋商响应文件目录</w:t>
      </w:r>
    </w:p>
    <w:p>
      <w:pPr>
        <w:pStyle w:val="7"/>
        <w:spacing w:before="11"/>
        <w:rPr>
          <w:b/>
        </w:rPr>
      </w:pPr>
    </w:p>
    <w:p>
      <w:pPr>
        <w:tabs>
          <w:tab w:val="left" w:pos="719"/>
        </w:tabs>
        <w:spacing w:before="49"/>
        <w:ind w:left="0" w:right="441" w:firstLine="0"/>
        <w:jc w:val="center"/>
        <w:rPr>
          <w:sz w:val="36"/>
        </w:rPr>
      </w:pPr>
      <w:r>
        <w:rPr>
          <w:sz w:val="36"/>
        </w:rPr>
        <w:t>目</w:t>
      </w:r>
      <w:r>
        <w:rPr>
          <w:sz w:val="36"/>
        </w:rPr>
        <w:tab/>
      </w:r>
      <w:r>
        <w:rPr>
          <w:sz w:val="36"/>
        </w:rPr>
        <w:t>录</w:t>
      </w:r>
    </w:p>
    <w:p>
      <w:pPr>
        <w:pStyle w:val="7"/>
        <w:spacing w:before="12"/>
        <w:rPr>
          <w:sz w:val="36"/>
        </w:rPr>
      </w:pPr>
    </w:p>
    <w:p>
      <w:pPr>
        <w:pStyle w:val="16"/>
        <w:numPr>
          <w:ilvl w:val="0"/>
          <w:numId w:val="15"/>
        </w:numPr>
        <w:tabs>
          <w:tab w:val="left" w:pos="1346"/>
          <w:tab w:val="left" w:leader="dot" w:pos="8163"/>
        </w:tabs>
        <w:spacing w:before="0" w:after="0" w:line="240" w:lineRule="auto"/>
        <w:ind w:left="1345" w:right="0" w:hanging="222"/>
        <w:jc w:val="left"/>
        <w:rPr>
          <w:sz w:val="22"/>
        </w:rPr>
      </w:pPr>
      <w:r>
        <w:rPr>
          <w:sz w:val="22"/>
        </w:rPr>
        <w:t>响</w:t>
      </w:r>
      <w:r>
        <w:rPr>
          <w:spacing w:val="-3"/>
          <w:sz w:val="22"/>
        </w:rPr>
        <w:t>应</w:t>
      </w:r>
      <w:r>
        <w:rPr>
          <w:sz w:val="22"/>
        </w:rPr>
        <w:t>函及</w:t>
      </w:r>
      <w:r>
        <w:rPr>
          <w:spacing w:val="-3"/>
          <w:sz w:val="22"/>
        </w:rPr>
        <w:t>磋</w:t>
      </w:r>
      <w:r>
        <w:rPr>
          <w:sz w:val="22"/>
        </w:rPr>
        <w:t>商首</w:t>
      </w:r>
      <w:r>
        <w:rPr>
          <w:spacing w:val="-3"/>
          <w:sz w:val="22"/>
        </w:rPr>
        <w:t>次</w:t>
      </w:r>
      <w:r>
        <w:rPr>
          <w:sz w:val="22"/>
        </w:rPr>
        <w:t>报价表</w:t>
      </w:r>
      <w:r>
        <w:rPr>
          <w:sz w:val="22"/>
        </w:rPr>
        <w:tab/>
      </w:r>
      <w:r>
        <w:rPr>
          <w:spacing w:val="-1"/>
          <w:sz w:val="22"/>
        </w:rPr>
        <w:t>页</w:t>
      </w:r>
      <w:r>
        <w:rPr>
          <w:sz w:val="22"/>
        </w:rPr>
        <w:t>码</w:t>
      </w:r>
    </w:p>
    <w:p>
      <w:pPr>
        <w:tabs>
          <w:tab w:val="left" w:leader="dot" w:pos="8163"/>
        </w:tabs>
        <w:spacing w:before="146"/>
        <w:ind w:left="1124" w:right="0" w:firstLine="0"/>
        <w:jc w:val="left"/>
        <w:rPr>
          <w:sz w:val="22"/>
        </w:rPr>
      </w:pPr>
      <w:r>
        <w:rPr>
          <w:spacing w:val="-3"/>
          <w:sz w:val="22"/>
        </w:rPr>
        <w:t>①</w:t>
      </w:r>
      <w:r>
        <w:rPr>
          <w:sz w:val="22"/>
        </w:rPr>
        <w:t>响</w:t>
      </w:r>
      <w:r>
        <w:rPr>
          <w:spacing w:val="-3"/>
          <w:sz w:val="22"/>
        </w:rPr>
        <w:t>应</w:t>
      </w:r>
      <w:r>
        <w:rPr>
          <w:sz w:val="22"/>
        </w:rPr>
        <w:t>函</w:t>
      </w:r>
      <w:r>
        <w:rPr>
          <w:sz w:val="22"/>
        </w:rPr>
        <w:tab/>
      </w:r>
      <w:r>
        <w:rPr>
          <w:spacing w:val="-1"/>
          <w:sz w:val="22"/>
        </w:rPr>
        <w:t>页</w:t>
      </w:r>
      <w:r>
        <w:rPr>
          <w:sz w:val="22"/>
        </w:rPr>
        <w:t>码</w:t>
      </w:r>
    </w:p>
    <w:p>
      <w:pPr>
        <w:tabs>
          <w:tab w:val="left" w:leader="dot" w:pos="8163"/>
        </w:tabs>
        <w:spacing w:before="145"/>
        <w:ind w:left="1124" w:right="0" w:firstLine="0"/>
        <w:jc w:val="left"/>
        <w:rPr>
          <w:sz w:val="22"/>
        </w:rPr>
      </w:pPr>
      <w:r>
        <w:rPr>
          <w:spacing w:val="-3"/>
          <w:sz w:val="22"/>
        </w:rPr>
        <w:t>②</w:t>
      </w:r>
      <w:r>
        <w:rPr>
          <w:sz w:val="22"/>
        </w:rPr>
        <w:t>磋</w:t>
      </w:r>
      <w:r>
        <w:rPr>
          <w:spacing w:val="-3"/>
          <w:sz w:val="22"/>
        </w:rPr>
        <w:t>商</w:t>
      </w:r>
      <w:r>
        <w:rPr>
          <w:sz w:val="22"/>
        </w:rPr>
        <w:t>首次</w:t>
      </w:r>
      <w:r>
        <w:rPr>
          <w:spacing w:val="-3"/>
          <w:sz w:val="22"/>
        </w:rPr>
        <w:t>报</w:t>
      </w:r>
      <w:r>
        <w:rPr>
          <w:sz w:val="22"/>
        </w:rPr>
        <w:t>价表</w:t>
      </w:r>
      <w:r>
        <w:rPr>
          <w:sz w:val="22"/>
        </w:rPr>
        <w:tab/>
      </w:r>
      <w:r>
        <w:rPr>
          <w:spacing w:val="-1"/>
          <w:sz w:val="22"/>
        </w:rPr>
        <w:t>页</w:t>
      </w:r>
      <w:r>
        <w:rPr>
          <w:sz w:val="22"/>
        </w:rPr>
        <w:t>码</w:t>
      </w:r>
    </w:p>
    <w:p>
      <w:pPr>
        <w:pStyle w:val="16"/>
        <w:numPr>
          <w:ilvl w:val="0"/>
          <w:numId w:val="15"/>
        </w:numPr>
        <w:tabs>
          <w:tab w:val="left" w:pos="1346"/>
          <w:tab w:val="left" w:leader="dot" w:pos="8163"/>
        </w:tabs>
        <w:spacing w:before="145" w:after="0" w:line="240" w:lineRule="auto"/>
        <w:ind w:left="1345" w:right="0" w:hanging="222"/>
        <w:jc w:val="left"/>
        <w:rPr>
          <w:sz w:val="22"/>
        </w:rPr>
      </w:pPr>
      <w:r>
        <w:rPr>
          <w:sz w:val="22"/>
        </w:rPr>
        <w:t>法</w:t>
      </w:r>
      <w:r>
        <w:rPr>
          <w:spacing w:val="-3"/>
          <w:sz w:val="22"/>
        </w:rPr>
        <w:t>定</w:t>
      </w:r>
      <w:r>
        <w:rPr>
          <w:sz w:val="22"/>
        </w:rPr>
        <w:t>代表</w:t>
      </w:r>
      <w:r>
        <w:rPr>
          <w:spacing w:val="-3"/>
          <w:sz w:val="22"/>
        </w:rPr>
        <w:t>人</w:t>
      </w:r>
      <w:r>
        <w:rPr>
          <w:sz w:val="22"/>
        </w:rPr>
        <w:t>身份</w:t>
      </w:r>
      <w:r>
        <w:rPr>
          <w:spacing w:val="-3"/>
          <w:sz w:val="22"/>
        </w:rPr>
        <w:t>证</w:t>
      </w:r>
      <w:r>
        <w:rPr>
          <w:sz w:val="22"/>
        </w:rPr>
        <w:t>明书</w:t>
      </w:r>
      <w:r>
        <w:rPr>
          <w:sz w:val="22"/>
        </w:rPr>
        <w:tab/>
      </w:r>
      <w:r>
        <w:rPr>
          <w:spacing w:val="-1"/>
          <w:sz w:val="22"/>
        </w:rPr>
        <w:t>页</w:t>
      </w:r>
      <w:r>
        <w:rPr>
          <w:sz w:val="22"/>
        </w:rPr>
        <w:t>码</w:t>
      </w:r>
    </w:p>
    <w:p>
      <w:pPr>
        <w:pStyle w:val="16"/>
        <w:numPr>
          <w:ilvl w:val="0"/>
          <w:numId w:val="15"/>
        </w:numPr>
        <w:tabs>
          <w:tab w:val="left" w:pos="1346"/>
          <w:tab w:val="left" w:leader="dot" w:pos="8163"/>
        </w:tabs>
        <w:spacing w:before="148" w:after="0" w:line="240" w:lineRule="auto"/>
        <w:ind w:left="1345" w:right="0" w:hanging="222"/>
        <w:jc w:val="left"/>
        <w:rPr>
          <w:sz w:val="22"/>
        </w:rPr>
      </w:pPr>
      <w:r>
        <w:rPr>
          <w:sz w:val="22"/>
        </w:rPr>
        <w:t>法</w:t>
      </w:r>
      <w:r>
        <w:rPr>
          <w:spacing w:val="-3"/>
          <w:sz w:val="22"/>
        </w:rPr>
        <w:t>定</w:t>
      </w:r>
      <w:r>
        <w:rPr>
          <w:sz w:val="22"/>
        </w:rPr>
        <w:t>代表</w:t>
      </w:r>
      <w:r>
        <w:rPr>
          <w:spacing w:val="-3"/>
          <w:sz w:val="22"/>
        </w:rPr>
        <w:t>人</w:t>
      </w:r>
      <w:r>
        <w:rPr>
          <w:sz w:val="22"/>
        </w:rPr>
        <w:t>授权</w:t>
      </w:r>
      <w:r>
        <w:rPr>
          <w:spacing w:val="-3"/>
          <w:sz w:val="22"/>
        </w:rPr>
        <w:t>委</w:t>
      </w:r>
      <w:r>
        <w:rPr>
          <w:sz w:val="22"/>
        </w:rPr>
        <w:t>托书</w:t>
      </w:r>
      <w:r>
        <w:rPr>
          <w:sz w:val="22"/>
        </w:rPr>
        <w:tab/>
      </w:r>
      <w:r>
        <w:rPr>
          <w:spacing w:val="-1"/>
          <w:sz w:val="22"/>
        </w:rPr>
        <w:t>页</w:t>
      </w:r>
      <w:r>
        <w:rPr>
          <w:sz w:val="22"/>
        </w:rPr>
        <w:t>码</w:t>
      </w:r>
    </w:p>
    <w:p>
      <w:pPr>
        <w:pStyle w:val="16"/>
        <w:numPr>
          <w:ilvl w:val="0"/>
          <w:numId w:val="15"/>
        </w:numPr>
        <w:tabs>
          <w:tab w:val="left" w:pos="1346"/>
          <w:tab w:val="left" w:leader="dot" w:pos="8163"/>
        </w:tabs>
        <w:spacing w:before="145" w:after="0" w:line="240" w:lineRule="auto"/>
        <w:ind w:left="1345" w:right="0" w:hanging="222"/>
        <w:jc w:val="left"/>
        <w:rPr>
          <w:sz w:val="22"/>
        </w:rPr>
      </w:pPr>
      <w:r>
        <w:rPr>
          <w:sz w:val="22"/>
        </w:rPr>
        <w:t>供</w:t>
      </w:r>
      <w:r>
        <w:rPr>
          <w:spacing w:val="-3"/>
          <w:sz w:val="22"/>
        </w:rPr>
        <w:t>应</w:t>
      </w:r>
      <w:r>
        <w:rPr>
          <w:sz w:val="22"/>
        </w:rPr>
        <w:t>商承</w:t>
      </w:r>
      <w:r>
        <w:rPr>
          <w:spacing w:val="-3"/>
          <w:sz w:val="22"/>
        </w:rPr>
        <w:t>诺</w:t>
      </w:r>
      <w:r>
        <w:rPr>
          <w:sz w:val="22"/>
        </w:rPr>
        <w:t>书</w:t>
      </w:r>
      <w:r>
        <w:rPr>
          <w:sz w:val="22"/>
        </w:rPr>
        <w:tab/>
      </w:r>
      <w:r>
        <w:rPr>
          <w:spacing w:val="-1"/>
          <w:sz w:val="22"/>
        </w:rPr>
        <w:t>页</w:t>
      </w:r>
      <w:r>
        <w:rPr>
          <w:sz w:val="22"/>
        </w:rPr>
        <w:t>码</w:t>
      </w:r>
    </w:p>
    <w:p>
      <w:pPr>
        <w:pStyle w:val="16"/>
        <w:numPr>
          <w:ilvl w:val="0"/>
          <w:numId w:val="15"/>
        </w:numPr>
        <w:tabs>
          <w:tab w:val="left" w:pos="1346"/>
          <w:tab w:val="left" w:leader="dot" w:pos="8163"/>
        </w:tabs>
        <w:spacing w:before="146" w:after="0" w:line="240" w:lineRule="auto"/>
        <w:ind w:left="1345" w:right="0" w:hanging="222"/>
        <w:jc w:val="left"/>
        <w:rPr>
          <w:sz w:val="22"/>
        </w:rPr>
      </w:pPr>
      <w:r>
        <w:rPr>
          <w:sz w:val="22"/>
        </w:rPr>
        <w:t>已</w:t>
      </w:r>
      <w:r>
        <w:rPr>
          <w:spacing w:val="-3"/>
          <w:sz w:val="22"/>
        </w:rPr>
        <w:t>标</w:t>
      </w:r>
      <w:r>
        <w:rPr>
          <w:sz w:val="22"/>
        </w:rPr>
        <w:t>价工</w:t>
      </w:r>
      <w:r>
        <w:rPr>
          <w:spacing w:val="-3"/>
          <w:sz w:val="22"/>
        </w:rPr>
        <w:t>程</w:t>
      </w:r>
      <w:r>
        <w:rPr>
          <w:sz w:val="22"/>
        </w:rPr>
        <w:t>量清</w:t>
      </w:r>
      <w:r>
        <w:rPr>
          <w:spacing w:val="-3"/>
          <w:sz w:val="22"/>
        </w:rPr>
        <w:t>单</w:t>
      </w:r>
      <w:r>
        <w:rPr>
          <w:sz w:val="22"/>
        </w:rPr>
        <w:t>部分</w:t>
      </w:r>
      <w:r>
        <w:rPr>
          <w:spacing w:val="-3"/>
          <w:sz w:val="22"/>
        </w:rPr>
        <w:t>格</w:t>
      </w:r>
      <w:r>
        <w:rPr>
          <w:sz w:val="22"/>
        </w:rPr>
        <w:t>式</w:t>
      </w:r>
      <w:r>
        <w:rPr>
          <w:sz w:val="22"/>
        </w:rPr>
        <w:tab/>
      </w:r>
      <w:r>
        <w:rPr>
          <w:spacing w:val="-1"/>
          <w:sz w:val="22"/>
        </w:rPr>
        <w:t>页</w:t>
      </w:r>
      <w:r>
        <w:rPr>
          <w:sz w:val="22"/>
        </w:rPr>
        <w:t>码</w:t>
      </w:r>
    </w:p>
    <w:p>
      <w:pPr>
        <w:pStyle w:val="16"/>
        <w:numPr>
          <w:ilvl w:val="0"/>
          <w:numId w:val="15"/>
        </w:numPr>
        <w:tabs>
          <w:tab w:val="left" w:pos="1346"/>
          <w:tab w:val="left" w:leader="dot" w:pos="8163"/>
        </w:tabs>
        <w:spacing w:before="147" w:after="0" w:line="240" w:lineRule="auto"/>
        <w:ind w:left="1345" w:right="0" w:hanging="222"/>
        <w:jc w:val="left"/>
        <w:rPr>
          <w:sz w:val="22"/>
        </w:rPr>
      </w:pPr>
      <w:r>
        <w:rPr>
          <w:sz w:val="22"/>
        </w:rPr>
        <w:t>施</w:t>
      </w:r>
      <w:r>
        <w:rPr>
          <w:spacing w:val="-3"/>
          <w:sz w:val="22"/>
        </w:rPr>
        <w:t>工</w:t>
      </w:r>
      <w:r>
        <w:rPr>
          <w:sz w:val="22"/>
        </w:rPr>
        <w:t>组织</w:t>
      </w:r>
      <w:r>
        <w:rPr>
          <w:spacing w:val="-3"/>
          <w:sz w:val="22"/>
        </w:rPr>
        <w:t>设</w:t>
      </w:r>
      <w:r>
        <w:rPr>
          <w:sz w:val="22"/>
        </w:rPr>
        <w:t>计</w:t>
      </w:r>
      <w:r>
        <w:rPr>
          <w:sz w:val="22"/>
        </w:rPr>
        <w:tab/>
      </w:r>
      <w:r>
        <w:rPr>
          <w:spacing w:val="-1"/>
          <w:sz w:val="22"/>
        </w:rPr>
        <w:t>页</w:t>
      </w:r>
      <w:r>
        <w:rPr>
          <w:sz w:val="22"/>
        </w:rPr>
        <w:t>码</w:t>
      </w:r>
    </w:p>
    <w:p>
      <w:pPr>
        <w:tabs>
          <w:tab w:val="left" w:leader="dot" w:pos="8163"/>
        </w:tabs>
        <w:spacing w:before="146"/>
        <w:ind w:left="1124" w:right="0" w:firstLine="0"/>
        <w:jc w:val="left"/>
        <w:rPr>
          <w:sz w:val="22"/>
        </w:rPr>
      </w:pPr>
      <w:r>
        <w:rPr>
          <w:spacing w:val="-3"/>
          <w:sz w:val="22"/>
        </w:rPr>
        <w:t>①</w:t>
      </w:r>
      <w:r>
        <w:rPr>
          <w:sz w:val="22"/>
        </w:rPr>
        <w:t>拟</w:t>
      </w:r>
      <w:r>
        <w:rPr>
          <w:spacing w:val="-3"/>
          <w:sz w:val="22"/>
        </w:rPr>
        <w:t>投</w:t>
      </w:r>
      <w:r>
        <w:rPr>
          <w:sz w:val="22"/>
        </w:rPr>
        <w:t>入本</w:t>
      </w:r>
      <w:r>
        <w:rPr>
          <w:spacing w:val="-3"/>
          <w:sz w:val="22"/>
        </w:rPr>
        <w:t>项</w:t>
      </w:r>
      <w:r>
        <w:rPr>
          <w:sz w:val="22"/>
        </w:rPr>
        <w:t>目的</w:t>
      </w:r>
      <w:r>
        <w:rPr>
          <w:spacing w:val="-3"/>
          <w:sz w:val="22"/>
        </w:rPr>
        <w:t>主</w:t>
      </w:r>
      <w:r>
        <w:rPr>
          <w:sz w:val="22"/>
        </w:rPr>
        <w:t>要施</w:t>
      </w:r>
      <w:r>
        <w:rPr>
          <w:spacing w:val="-3"/>
          <w:sz w:val="22"/>
        </w:rPr>
        <w:t>工</w:t>
      </w:r>
      <w:r>
        <w:rPr>
          <w:sz w:val="22"/>
        </w:rPr>
        <w:t>设备表</w:t>
      </w:r>
      <w:r>
        <w:rPr>
          <w:sz w:val="22"/>
        </w:rPr>
        <w:tab/>
      </w:r>
      <w:r>
        <w:rPr>
          <w:spacing w:val="-1"/>
          <w:sz w:val="22"/>
        </w:rPr>
        <w:t>页</w:t>
      </w:r>
      <w:r>
        <w:rPr>
          <w:sz w:val="22"/>
        </w:rPr>
        <w:t>码</w:t>
      </w:r>
    </w:p>
    <w:p>
      <w:pPr>
        <w:tabs>
          <w:tab w:val="left" w:leader="dot" w:pos="8163"/>
        </w:tabs>
        <w:spacing w:before="145"/>
        <w:ind w:left="1124" w:right="0" w:firstLine="0"/>
        <w:jc w:val="left"/>
        <w:rPr>
          <w:sz w:val="22"/>
        </w:rPr>
      </w:pPr>
      <w:r>
        <w:rPr>
          <w:spacing w:val="-3"/>
          <w:sz w:val="22"/>
        </w:rPr>
        <w:t>②</w:t>
      </w:r>
      <w:r>
        <w:rPr>
          <w:sz w:val="22"/>
        </w:rPr>
        <w:t>劳</w:t>
      </w:r>
      <w:r>
        <w:rPr>
          <w:spacing w:val="-3"/>
          <w:sz w:val="22"/>
        </w:rPr>
        <w:t>动</w:t>
      </w:r>
      <w:r>
        <w:rPr>
          <w:sz w:val="22"/>
        </w:rPr>
        <w:t>力计</w:t>
      </w:r>
      <w:r>
        <w:rPr>
          <w:spacing w:val="-3"/>
          <w:sz w:val="22"/>
        </w:rPr>
        <w:t>划</w:t>
      </w:r>
      <w:r>
        <w:rPr>
          <w:sz w:val="22"/>
        </w:rPr>
        <w:t>表</w:t>
      </w:r>
      <w:r>
        <w:rPr>
          <w:sz w:val="22"/>
        </w:rPr>
        <w:tab/>
      </w:r>
      <w:r>
        <w:rPr>
          <w:spacing w:val="-1"/>
          <w:sz w:val="22"/>
        </w:rPr>
        <w:t>页</w:t>
      </w:r>
      <w:r>
        <w:rPr>
          <w:sz w:val="22"/>
        </w:rPr>
        <w:t>码</w:t>
      </w:r>
    </w:p>
    <w:p>
      <w:pPr>
        <w:tabs>
          <w:tab w:val="left" w:leader="dot" w:pos="8163"/>
        </w:tabs>
        <w:spacing w:before="148"/>
        <w:ind w:left="1124" w:right="0" w:firstLine="0"/>
        <w:jc w:val="left"/>
        <w:rPr>
          <w:sz w:val="22"/>
        </w:rPr>
      </w:pPr>
      <w:r>
        <w:rPr>
          <w:spacing w:val="-3"/>
          <w:sz w:val="22"/>
        </w:rPr>
        <w:t>③</w:t>
      </w:r>
      <w:r>
        <w:rPr>
          <w:sz w:val="22"/>
        </w:rPr>
        <w:t>进</w:t>
      </w:r>
      <w:r>
        <w:rPr>
          <w:spacing w:val="-3"/>
          <w:sz w:val="22"/>
        </w:rPr>
        <w:t>度</w:t>
      </w:r>
      <w:r>
        <w:rPr>
          <w:sz w:val="22"/>
        </w:rPr>
        <w:t>计划</w:t>
      </w:r>
      <w:r>
        <w:rPr>
          <w:sz w:val="22"/>
        </w:rPr>
        <w:tab/>
      </w:r>
      <w:r>
        <w:rPr>
          <w:spacing w:val="-1"/>
          <w:sz w:val="22"/>
        </w:rPr>
        <w:t>页</w:t>
      </w:r>
      <w:r>
        <w:rPr>
          <w:sz w:val="22"/>
        </w:rPr>
        <w:t>码</w:t>
      </w:r>
    </w:p>
    <w:p>
      <w:pPr>
        <w:tabs>
          <w:tab w:val="left" w:leader="dot" w:pos="8163"/>
        </w:tabs>
        <w:spacing w:before="145"/>
        <w:ind w:left="1124" w:right="0" w:firstLine="0"/>
        <w:jc w:val="left"/>
        <w:rPr>
          <w:sz w:val="22"/>
        </w:rPr>
      </w:pPr>
      <w:r>
        <w:rPr>
          <w:spacing w:val="-3"/>
          <w:sz w:val="22"/>
        </w:rPr>
        <w:t>④</w:t>
      </w:r>
      <w:r>
        <w:rPr>
          <w:sz w:val="22"/>
        </w:rPr>
        <w:t>施</w:t>
      </w:r>
      <w:r>
        <w:rPr>
          <w:spacing w:val="-3"/>
          <w:sz w:val="22"/>
        </w:rPr>
        <w:t>工</w:t>
      </w:r>
      <w:r>
        <w:rPr>
          <w:sz w:val="22"/>
        </w:rPr>
        <w:t>总平</w:t>
      </w:r>
      <w:r>
        <w:rPr>
          <w:spacing w:val="-3"/>
          <w:sz w:val="22"/>
        </w:rPr>
        <w:t>面</w:t>
      </w:r>
      <w:r>
        <w:rPr>
          <w:sz w:val="22"/>
        </w:rPr>
        <w:t>图</w:t>
      </w:r>
      <w:r>
        <w:rPr>
          <w:sz w:val="22"/>
        </w:rPr>
        <w:tab/>
      </w:r>
      <w:r>
        <w:rPr>
          <w:spacing w:val="-1"/>
          <w:sz w:val="22"/>
        </w:rPr>
        <w:t>页</w:t>
      </w:r>
      <w:r>
        <w:rPr>
          <w:sz w:val="22"/>
        </w:rPr>
        <w:t>码</w:t>
      </w:r>
    </w:p>
    <w:p>
      <w:pPr>
        <w:pStyle w:val="16"/>
        <w:numPr>
          <w:ilvl w:val="0"/>
          <w:numId w:val="15"/>
        </w:numPr>
        <w:tabs>
          <w:tab w:val="left" w:pos="1346"/>
          <w:tab w:val="left" w:leader="dot" w:pos="8163"/>
        </w:tabs>
        <w:spacing w:before="145" w:after="0" w:line="240" w:lineRule="auto"/>
        <w:ind w:left="1345" w:right="0" w:hanging="222"/>
        <w:jc w:val="left"/>
        <w:rPr>
          <w:sz w:val="22"/>
        </w:rPr>
      </w:pPr>
      <w:r>
        <w:rPr>
          <w:sz w:val="22"/>
        </w:rPr>
        <w:t>项</w:t>
      </w:r>
      <w:r>
        <w:rPr>
          <w:spacing w:val="-3"/>
          <w:sz w:val="22"/>
        </w:rPr>
        <w:t>目</w:t>
      </w:r>
      <w:r>
        <w:rPr>
          <w:sz w:val="22"/>
        </w:rPr>
        <w:t>管理</w:t>
      </w:r>
      <w:r>
        <w:rPr>
          <w:spacing w:val="-3"/>
          <w:sz w:val="22"/>
        </w:rPr>
        <w:t>机</w:t>
      </w:r>
      <w:r>
        <w:rPr>
          <w:sz w:val="22"/>
        </w:rPr>
        <w:t>构</w:t>
      </w:r>
      <w:r>
        <w:rPr>
          <w:sz w:val="22"/>
        </w:rPr>
        <w:tab/>
      </w:r>
      <w:r>
        <w:rPr>
          <w:spacing w:val="-1"/>
          <w:sz w:val="22"/>
        </w:rPr>
        <w:t>页</w:t>
      </w:r>
      <w:r>
        <w:rPr>
          <w:sz w:val="22"/>
        </w:rPr>
        <w:t>码</w:t>
      </w:r>
    </w:p>
    <w:p>
      <w:pPr>
        <w:tabs>
          <w:tab w:val="left" w:leader="dot" w:pos="8163"/>
        </w:tabs>
        <w:spacing w:before="148"/>
        <w:ind w:left="1124" w:right="0" w:firstLine="0"/>
        <w:jc w:val="left"/>
        <w:rPr>
          <w:sz w:val="22"/>
        </w:rPr>
      </w:pPr>
      <w:r>
        <w:rPr>
          <w:spacing w:val="-3"/>
          <w:sz w:val="22"/>
        </w:rPr>
        <w:t>①</w:t>
      </w:r>
      <w:r>
        <w:rPr>
          <w:sz w:val="22"/>
        </w:rPr>
        <w:t>项</w:t>
      </w:r>
      <w:r>
        <w:rPr>
          <w:spacing w:val="-3"/>
          <w:sz w:val="22"/>
        </w:rPr>
        <w:t>目</w:t>
      </w:r>
      <w:r>
        <w:rPr>
          <w:sz w:val="22"/>
        </w:rPr>
        <w:t>管理</w:t>
      </w:r>
      <w:r>
        <w:rPr>
          <w:spacing w:val="-3"/>
          <w:sz w:val="22"/>
        </w:rPr>
        <w:t>机</w:t>
      </w:r>
      <w:r>
        <w:rPr>
          <w:sz w:val="22"/>
        </w:rPr>
        <w:t>构组</w:t>
      </w:r>
      <w:r>
        <w:rPr>
          <w:spacing w:val="-3"/>
          <w:sz w:val="22"/>
        </w:rPr>
        <w:t>成</w:t>
      </w:r>
      <w:r>
        <w:rPr>
          <w:sz w:val="22"/>
        </w:rPr>
        <w:t>表</w:t>
      </w:r>
      <w:r>
        <w:rPr>
          <w:sz w:val="22"/>
        </w:rPr>
        <w:tab/>
      </w:r>
      <w:r>
        <w:rPr>
          <w:spacing w:val="-1"/>
          <w:sz w:val="22"/>
        </w:rPr>
        <w:t>页</w:t>
      </w:r>
      <w:r>
        <w:rPr>
          <w:sz w:val="22"/>
        </w:rPr>
        <w:t>码</w:t>
      </w:r>
    </w:p>
    <w:p>
      <w:pPr>
        <w:tabs>
          <w:tab w:val="left" w:leader="dot" w:pos="8163"/>
        </w:tabs>
        <w:spacing w:before="146"/>
        <w:ind w:left="1124" w:right="0" w:firstLine="0"/>
        <w:jc w:val="left"/>
        <w:rPr>
          <w:sz w:val="22"/>
        </w:rPr>
      </w:pPr>
      <w:r>
        <w:rPr>
          <w:spacing w:val="-3"/>
          <w:sz w:val="22"/>
        </w:rPr>
        <w:t>②</w:t>
      </w:r>
      <w:r>
        <w:rPr>
          <w:sz w:val="22"/>
        </w:rPr>
        <w:t>项</w:t>
      </w:r>
      <w:r>
        <w:rPr>
          <w:spacing w:val="-3"/>
          <w:sz w:val="22"/>
        </w:rPr>
        <w:t>目</w:t>
      </w:r>
      <w:r>
        <w:rPr>
          <w:sz w:val="22"/>
        </w:rPr>
        <w:t>经理</w:t>
      </w:r>
      <w:r>
        <w:rPr>
          <w:spacing w:val="-3"/>
          <w:sz w:val="22"/>
        </w:rPr>
        <w:t>简</w:t>
      </w:r>
      <w:r>
        <w:rPr>
          <w:sz w:val="22"/>
        </w:rPr>
        <w:t>历表</w:t>
      </w:r>
      <w:r>
        <w:rPr>
          <w:sz w:val="22"/>
        </w:rPr>
        <w:tab/>
      </w:r>
      <w:r>
        <w:rPr>
          <w:spacing w:val="-1"/>
          <w:sz w:val="22"/>
        </w:rPr>
        <w:t>页</w:t>
      </w:r>
      <w:r>
        <w:rPr>
          <w:sz w:val="22"/>
        </w:rPr>
        <w:t>码</w:t>
      </w:r>
    </w:p>
    <w:p>
      <w:pPr>
        <w:pStyle w:val="16"/>
        <w:numPr>
          <w:ilvl w:val="0"/>
          <w:numId w:val="15"/>
        </w:numPr>
        <w:tabs>
          <w:tab w:val="left" w:pos="1346"/>
          <w:tab w:val="left" w:leader="dot" w:pos="8163"/>
        </w:tabs>
        <w:spacing w:before="145" w:after="0" w:line="240" w:lineRule="auto"/>
        <w:ind w:left="1345" w:right="0" w:hanging="222"/>
        <w:jc w:val="left"/>
        <w:rPr>
          <w:sz w:val="22"/>
        </w:rPr>
      </w:pPr>
      <w:r>
        <w:rPr>
          <w:sz w:val="22"/>
        </w:rPr>
        <w:t>资</w:t>
      </w:r>
      <w:r>
        <w:rPr>
          <w:spacing w:val="-3"/>
          <w:sz w:val="22"/>
        </w:rPr>
        <w:t>格</w:t>
      </w:r>
      <w:r>
        <w:rPr>
          <w:sz w:val="22"/>
        </w:rPr>
        <w:t>审查</w:t>
      </w:r>
      <w:r>
        <w:rPr>
          <w:spacing w:val="-3"/>
          <w:sz w:val="22"/>
        </w:rPr>
        <w:t>资</w:t>
      </w:r>
      <w:r>
        <w:rPr>
          <w:sz w:val="22"/>
        </w:rPr>
        <w:t>料</w:t>
      </w:r>
      <w:r>
        <w:rPr>
          <w:sz w:val="22"/>
        </w:rPr>
        <w:tab/>
      </w:r>
      <w:r>
        <w:rPr>
          <w:spacing w:val="-1"/>
          <w:sz w:val="22"/>
        </w:rPr>
        <w:t>页</w:t>
      </w:r>
      <w:r>
        <w:rPr>
          <w:sz w:val="22"/>
        </w:rPr>
        <w:t>码</w:t>
      </w:r>
    </w:p>
    <w:p>
      <w:pPr>
        <w:tabs>
          <w:tab w:val="left" w:leader="dot" w:pos="8163"/>
        </w:tabs>
        <w:spacing w:before="148"/>
        <w:ind w:left="1124" w:right="0" w:firstLine="0"/>
        <w:jc w:val="left"/>
        <w:rPr>
          <w:sz w:val="22"/>
        </w:rPr>
      </w:pPr>
      <w:r>
        <w:rPr>
          <w:spacing w:val="-3"/>
          <w:sz w:val="22"/>
        </w:rPr>
        <w:t>①</w:t>
      </w:r>
      <w:r>
        <w:rPr>
          <w:sz w:val="22"/>
        </w:rPr>
        <w:t>供</w:t>
      </w:r>
      <w:r>
        <w:rPr>
          <w:spacing w:val="-3"/>
          <w:sz w:val="22"/>
        </w:rPr>
        <w:t>应</w:t>
      </w:r>
      <w:r>
        <w:rPr>
          <w:sz w:val="22"/>
        </w:rPr>
        <w:t>商基</w:t>
      </w:r>
      <w:r>
        <w:rPr>
          <w:spacing w:val="-3"/>
          <w:sz w:val="22"/>
        </w:rPr>
        <w:t>本</w:t>
      </w:r>
      <w:r>
        <w:rPr>
          <w:sz w:val="22"/>
        </w:rPr>
        <w:t>情况表</w:t>
      </w:r>
      <w:r>
        <w:rPr>
          <w:sz w:val="22"/>
        </w:rPr>
        <w:tab/>
      </w:r>
      <w:r>
        <w:rPr>
          <w:spacing w:val="-1"/>
          <w:sz w:val="22"/>
        </w:rPr>
        <w:t>页</w:t>
      </w:r>
      <w:r>
        <w:rPr>
          <w:sz w:val="22"/>
        </w:rPr>
        <w:t>码</w:t>
      </w:r>
    </w:p>
    <w:p>
      <w:pPr>
        <w:tabs>
          <w:tab w:val="left" w:leader="dot" w:pos="8163"/>
        </w:tabs>
        <w:spacing w:before="145"/>
        <w:ind w:left="1124" w:right="0" w:firstLine="0"/>
        <w:jc w:val="left"/>
        <w:rPr>
          <w:sz w:val="22"/>
        </w:rPr>
      </w:pPr>
      <w:r>
        <w:rPr>
          <w:spacing w:val="-3"/>
          <w:sz w:val="22"/>
        </w:rPr>
        <w:t>②</w:t>
      </w:r>
      <w:r>
        <w:rPr>
          <w:sz w:val="22"/>
        </w:rPr>
        <w:t>财</w:t>
      </w:r>
      <w:r>
        <w:rPr>
          <w:spacing w:val="-3"/>
          <w:sz w:val="22"/>
        </w:rPr>
        <w:t>务</w:t>
      </w:r>
      <w:r>
        <w:rPr>
          <w:sz w:val="22"/>
        </w:rPr>
        <w:t>状况</w:t>
      </w:r>
      <w:r>
        <w:rPr>
          <w:spacing w:val="-3"/>
          <w:sz w:val="22"/>
        </w:rPr>
        <w:t>报</w:t>
      </w:r>
      <w:r>
        <w:rPr>
          <w:sz w:val="22"/>
        </w:rPr>
        <w:t>告及</w:t>
      </w:r>
      <w:r>
        <w:rPr>
          <w:spacing w:val="-3"/>
          <w:sz w:val="22"/>
        </w:rPr>
        <w:t>依</w:t>
      </w:r>
      <w:r>
        <w:rPr>
          <w:sz w:val="22"/>
        </w:rPr>
        <w:t>法缴</w:t>
      </w:r>
      <w:r>
        <w:rPr>
          <w:spacing w:val="-3"/>
          <w:sz w:val="22"/>
        </w:rPr>
        <w:t>纳</w:t>
      </w:r>
      <w:r>
        <w:rPr>
          <w:sz w:val="22"/>
        </w:rPr>
        <w:t>税收</w:t>
      </w:r>
      <w:r>
        <w:rPr>
          <w:spacing w:val="-3"/>
          <w:sz w:val="22"/>
        </w:rPr>
        <w:t>和</w:t>
      </w:r>
      <w:r>
        <w:rPr>
          <w:sz w:val="22"/>
        </w:rPr>
        <w:t>社会</w:t>
      </w:r>
      <w:r>
        <w:rPr>
          <w:spacing w:val="-3"/>
          <w:sz w:val="22"/>
        </w:rPr>
        <w:t>保</w:t>
      </w:r>
      <w:r>
        <w:rPr>
          <w:sz w:val="22"/>
        </w:rPr>
        <w:t>障资</w:t>
      </w:r>
      <w:r>
        <w:rPr>
          <w:spacing w:val="-3"/>
          <w:sz w:val="22"/>
        </w:rPr>
        <w:t>金</w:t>
      </w:r>
      <w:r>
        <w:rPr>
          <w:sz w:val="22"/>
        </w:rPr>
        <w:t>的相</w:t>
      </w:r>
      <w:r>
        <w:rPr>
          <w:spacing w:val="-3"/>
          <w:sz w:val="22"/>
        </w:rPr>
        <w:t>关</w:t>
      </w:r>
      <w:r>
        <w:rPr>
          <w:sz w:val="22"/>
        </w:rPr>
        <w:t>材料</w:t>
      </w:r>
      <w:r>
        <w:rPr>
          <w:sz w:val="22"/>
        </w:rPr>
        <w:tab/>
      </w:r>
      <w:r>
        <w:rPr>
          <w:spacing w:val="-1"/>
          <w:sz w:val="22"/>
        </w:rPr>
        <w:t>页</w:t>
      </w:r>
      <w:r>
        <w:rPr>
          <w:sz w:val="22"/>
        </w:rPr>
        <w:t>码</w:t>
      </w:r>
    </w:p>
    <w:p>
      <w:pPr>
        <w:tabs>
          <w:tab w:val="left" w:leader="dot" w:pos="8163"/>
        </w:tabs>
        <w:spacing w:before="145"/>
        <w:ind w:left="1124" w:right="0" w:firstLine="0"/>
        <w:jc w:val="left"/>
        <w:rPr>
          <w:sz w:val="22"/>
        </w:rPr>
      </w:pPr>
      <w:r>
        <w:rPr>
          <w:spacing w:val="-3"/>
          <w:sz w:val="22"/>
        </w:rPr>
        <w:t>③</w:t>
      </w:r>
      <w:r>
        <w:rPr>
          <w:sz w:val="22"/>
        </w:rPr>
        <w:t>供</w:t>
      </w:r>
      <w:r>
        <w:rPr>
          <w:spacing w:val="-3"/>
          <w:sz w:val="22"/>
        </w:rPr>
        <w:t>应</w:t>
      </w:r>
      <w:r>
        <w:rPr>
          <w:sz w:val="22"/>
        </w:rPr>
        <w:t>商诚</w:t>
      </w:r>
      <w:r>
        <w:rPr>
          <w:spacing w:val="-3"/>
          <w:sz w:val="22"/>
        </w:rPr>
        <w:t>信</w:t>
      </w:r>
      <w:r>
        <w:rPr>
          <w:sz w:val="22"/>
        </w:rPr>
        <w:t>承诺书</w:t>
      </w:r>
      <w:r>
        <w:rPr>
          <w:sz w:val="22"/>
        </w:rPr>
        <w:tab/>
      </w:r>
      <w:r>
        <w:rPr>
          <w:spacing w:val="-1"/>
          <w:sz w:val="22"/>
        </w:rPr>
        <w:t>页</w:t>
      </w:r>
      <w:r>
        <w:rPr>
          <w:sz w:val="22"/>
        </w:rPr>
        <w:t>码</w:t>
      </w:r>
    </w:p>
    <w:p>
      <w:pPr>
        <w:tabs>
          <w:tab w:val="left" w:leader="dot" w:pos="8163"/>
        </w:tabs>
        <w:spacing w:before="148"/>
        <w:ind w:left="1124" w:right="0" w:firstLine="0"/>
        <w:jc w:val="left"/>
        <w:rPr>
          <w:sz w:val="22"/>
        </w:rPr>
      </w:pPr>
      <w:r>
        <w:rPr>
          <w:spacing w:val="-3"/>
          <w:sz w:val="22"/>
        </w:rPr>
        <w:t>④</w:t>
      </w:r>
      <w:r>
        <w:rPr>
          <w:sz w:val="22"/>
        </w:rPr>
        <w:t>无</w:t>
      </w:r>
      <w:r>
        <w:rPr>
          <w:spacing w:val="-3"/>
          <w:sz w:val="22"/>
        </w:rPr>
        <w:t>重</w:t>
      </w:r>
      <w:r>
        <w:rPr>
          <w:sz w:val="22"/>
        </w:rPr>
        <w:t>大违</w:t>
      </w:r>
      <w:r>
        <w:rPr>
          <w:spacing w:val="-3"/>
          <w:sz w:val="22"/>
        </w:rPr>
        <w:t>法</w:t>
      </w:r>
      <w:r>
        <w:rPr>
          <w:sz w:val="22"/>
        </w:rPr>
        <w:t>记录</w:t>
      </w:r>
      <w:r>
        <w:rPr>
          <w:spacing w:val="-3"/>
          <w:sz w:val="22"/>
        </w:rPr>
        <w:t>声</w:t>
      </w:r>
      <w:r>
        <w:rPr>
          <w:sz w:val="22"/>
        </w:rPr>
        <w:t>明</w:t>
      </w:r>
      <w:r>
        <w:rPr>
          <w:sz w:val="22"/>
        </w:rPr>
        <w:tab/>
      </w:r>
      <w:r>
        <w:rPr>
          <w:spacing w:val="-1"/>
          <w:sz w:val="22"/>
        </w:rPr>
        <w:t>页</w:t>
      </w:r>
      <w:r>
        <w:rPr>
          <w:sz w:val="22"/>
        </w:rPr>
        <w:t>码</w:t>
      </w:r>
    </w:p>
    <w:p>
      <w:pPr>
        <w:tabs>
          <w:tab w:val="left" w:leader="dot" w:pos="8163"/>
        </w:tabs>
        <w:spacing w:before="145"/>
        <w:ind w:left="1124" w:right="0" w:firstLine="0"/>
        <w:jc w:val="left"/>
        <w:rPr>
          <w:sz w:val="22"/>
        </w:rPr>
      </w:pPr>
      <w:r>
        <w:rPr>
          <w:spacing w:val="-3"/>
          <w:sz w:val="22"/>
        </w:rPr>
        <w:t>⑤</w:t>
      </w:r>
      <w:r>
        <w:rPr>
          <w:sz w:val="22"/>
        </w:rPr>
        <w:t>近</w:t>
      </w:r>
      <w:r>
        <w:rPr>
          <w:spacing w:val="-3"/>
          <w:sz w:val="22"/>
        </w:rPr>
        <w:t>年</w:t>
      </w:r>
      <w:r>
        <w:rPr>
          <w:sz w:val="22"/>
        </w:rPr>
        <w:t>完成</w:t>
      </w:r>
      <w:r>
        <w:rPr>
          <w:spacing w:val="-3"/>
          <w:sz w:val="22"/>
        </w:rPr>
        <w:t>的</w:t>
      </w:r>
      <w:r>
        <w:rPr>
          <w:sz w:val="22"/>
        </w:rPr>
        <w:t>类似</w:t>
      </w:r>
      <w:r>
        <w:rPr>
          <w:spacing w:val="-3"/>
          <w:sz w:val="22"/>
        </w:rPr>
        <w:t>项</w:t>
      </w:r>
      <w:r>
        <w:rPr>
          <w:sz w:val="22"/>
        </w:rPr>
        <w:t>目情</w:t>
      </w:r>
      <w:r>
        <w:rPr>
          <w:spacing w:val="-3"/>
          <w:sz w:val="22"/>
        </w:rPr>
        <w:t>况</w:t>
      </w:r>
      <w:r>
        <w:rPr>
          <w:sz w:val="22"/>
        </w:rPr>
        <w:t>表</w:t>
      </w:r>
      <w:r>
        <w:rPr>
          <w:sz w:val="22"/>
        </w:rPr>
        <w:tab/>
      </w:r>
      <w:r>
        <w:rPr>
          <w:spacing w:val="-1"/>
          <w:sz w:val="22"/>
        </w:rPr>
        <w:t>页</w:t>
      </w:r>
      <w:r>
        <w:rPr>
          <w:sz w:val="22"/>
        </w:rPr>
        <w:t>码</w:t>
      </w:r>
    </w:p>
    <w:p>
      <w:pPr>
        <w:tabs>
          <w:tab w:val="left" w:leader="dot" w:pos="8163"/>
        </w:tabs>
        <w:spacing w:before="146"/>
        <w:ind w:left="1124" w:right="0" w:firstLine="0"/>
        <w:jc w:val="left"/>
        <w:rPr>
          <w:sz w:val="22"/>
        </w:rPr>
      </w:pPr>
      <w:r>
        <w:rPr>
          <w:spacing w:val="-3"/>
          <w:sz w:val="22"/>
        </w:rPr>
        <w:t>⑥</w:t>
      </w:r>
      <w:r>
        <w:rPr>
          <w:sz w:val="22"/>
        </w:rPr>
        <w:t>正</w:t>
      </w:r>
      <w:r>
        <w:rPr>
          <w:spacing w:val="-3"/>
          <w:sz w:val="22"/>
        </w:rPr>
        <w:t>在</w:t>
      </w:r>
      <w:r>
        <w:rPr>
          <w:sz w:val="22"/>
        </w:rPr>
        <w:t>施工</w:t>
      </w:r>
      <w:r>
        <w:rPr>
          <w:spacing w:val="-3"/>
          <w:sz w:val="22"/>
        </w:rPr>
        <w:t>的</w:t>
      </w:r>
      <w:r>
        <w:rPr>
          <w:sz w:val="22"/>
        </w:rPr>
        <w:t>和新</w:t>
      </w:r>
      <w:r>
        <w:rPr>
          <w:spacing w:val="-3"/>
          <w:sz w:val="22"/>
        </w:rPr>
        <w:t>承</w:t>
      </w:r>
      <w:r>
        <w:rPr>
          <w:sz w:val="22"/>
        </w:rPr>
        <w:t>接的</w:t>
      </w:r>
      <w:r>
        <w:rPr>
          <w:spacing w:val="-3"/>
          <w:sz w:val="22"/>
        </w:rPr>
        <w:t>项</w:t>
      </w:r>
      <w:r>
        <w:rPr>
          <w:sz w:val="22"/>
        </w:rPr>
        <w:t>目情</w:t>
      </w:r>
      <w:r>
        <w:rPr>
          <w:spacing w:val="-3"/>
          <w:sz w:val="22"/>
        </w:rPr>
        <w:t>况</w:t>
      </w:r>
      <w:r>
        <w:rPr>
          <w:sz w:val="22"/>
        </w:rPr>
        <w:t>表</w:t>
      </w:r>
      <w:r>
        <w:rPr>
          <w:sz w:val="22"/>
        </w:rPr>
        <w:tab/>
      </w:r>
      <w:r>
        <w:rPr>
          <w:spacing w:val="-1"/>
          <w:sz w:val="22"/>
        </w:rPr>
        <w:t>页</w:t>
      </w:r>
      <w:r>
        <w:rPr>
          <w:sz w:val="22"/>
        </w:rPr>
        <w:t>码</w:t>
      </w:r>
    </w:p>
    <w:p>
      <w:pPr>
        <w:tabs>
          <w:tab w:val="left" w:leader="dot" w:pos="8163"/>
        </w:tabs>
        <w:spacing w:before="147"/>
        <w:ind w:left="1124" w:right="0" w:firstLine="0"/>
        <w:jc w:val="left"/>
        <w:rPr>
          <w:sz w:val="22"/>
        </w:rPr>
      </w:pPr>
      <w:r>
        <w:rPr>
          <w:spacing w:val="-3"/>
          <w:sz w:val="22"/>
        </w:rPr>
        <w:t>⑦</w:t>
      </w:r>
      <w:r>
        <w:rPr>
          <w:sz w:val="22"/>
        </w:rPr>
        <w:t>其</w:t>
      </w:r>
      <w:r>
        <w:rPr>
          <w:spacing w:val="-3"/>
          <w:sz w:val="22"/>
        </w:rPr>
        <w:t>他</w:t>
      </w:r>
      <w:r>
        <w:rPr>
          <w:sz w:val="22"/>
        </w:rPr>
        <w:t>资格</w:t>
      </w:r>
      <w:r>
        <w:rPr>
          <w:spacing w:val="-3"/>
          <w:sz w:val="22"/>
        </w:rPr>
        <w:t>审</w:t>
      </w:r>
      <w:r>
        <w:rPr>
          <w:sz w:val="22"/>
        </w:rPr>
        <w:t>查资料</w:t>
      </w:r>
      <w:r>
        <w:rPr>
          <w:sz w:val="22"/>
        </w:rPr>
        <w:tab/>
      </w:r>
      <w:r>
        <w:rPr>
          <w:spacing w:val="-1"/>
          <w:sz w:val="22"/>
        </w:rPr>
        <w:t>页</w:t>
      </w:r>
      <w:r>
        <w:rPr>
          <w:sz w:val="22"/>
        </w:rPr>
        <w:t>码</w:t>
      </w:r>
    </w:p>
    <w:p>
      <w:pPr>
        <w:pStyle w:val="16"/>
        <w:numPr>
          <w:ilvl w:val="0"/>
          <w:numId w:val="15"/>
        </w:numPr>
        <w:tabs>
          <w:tab w:val="left" w:pos="1346"/>
          <w:tab w:val="left" w:leader="dot" w:pos="8163"/>
        </w:tabs>
        <w:spacing w:before="146" w:after="0" w:line="240" w:lineRule="auto"/>
        <w:ind w:left="1345" w:right="0" w:hanging="222"/>
        <w:jc w:val="left"/>
        <w:rPr>
          <w:sz w:val="22"/>
        </w:rPr>
      </w:pPr>
      <w:r>
        <w:rPr>
          <w:sz w:val="22"/>
        </w:rPr>
        <w:t>磋</w:t>
      </w:r>
      <w:r>
        <w:rPr>
          <w:spacing w:val="-3"/>
          <w:sz w:val="22"/>
        </w:rPr>
        <w:t>商</w:t>
      </w:r>
      <w:r>
        <w:rPr>
          <w:sz w:val="22"/>
        </w:rPr>
        <w:t>保证金</w:t>
      </w:r>
      <w:r>
        <w:rPr>
          <w:sz w:val="22"/>
        </w:rPr>
        <w:tab/>
      </w:r>
      <w:r>
        <w:rPr>
          <w:spacing w:val="-1"/>
          <w:sz w:val="22"/>
        </w:rPr>
        <w:t>页</w:t>
      </w:r>
      <w:r>
        <w:rPr>
          <w:sz w:val="22"/>
        </w:rPr>
        <w:t>码</w:t>
      </w:r>
    </w:p>
    <w:p>
      <w:pPr>
        <w:pStyle w:val="16"/>
        <w:numPr>
          <w:ilvl w:val="0"/>
          <w:numId w:val="15"/>
        </w:numPr>
        <w:tabs>
          <w:tab w:val="left" w:pos="1457"/>
          <w:tab w:val="left" w:leader="dot" w:pos="8163"/>
        </w:tabs>
        <w:spacing w:before="145" w:after="0" w:line="240" w:lineRule="auto"/>
        <w:ind w:left="1456" w:right="0" w:hanging="333"/>
        <w:jc w:val="left"/>
        <w:rPr>
          <w:sz w:val="22"/>
        </w:rPr>
      </w:pPr>
      <w:r>
        <w:rPr>
          <w:sz w:val="22"/>
        </w:rPr>
        <w:t>最</w:t>
      </w:r>
      <w:r>
        <w:rPr>
          <w:spacing w:val="-3"/>
          <w:sz w:val="22"/>
        </w:rPr>
        <w:t>终</w:t>
      </w:r>
      <w:r>
        <w:rPr>
          <w:sz w:val="22"/>
        </w:rPr>
        <w:t>报价</w:t>
      </w:r>
      <w:r>
        <w:rPr>
          <w:spacing w:val="-3"/>
          <w:sz w:val="22"/>
        </w:rPr>
        <w:t>表</w:t>
      </w:r>
      <w:r>
        <w:rPr>
          <w:sz w:val="22"/>
        </w:rPr>
        <w:t>（单</w:t>
      </w:r>
      <w:r>
        <w:rPr>
          <w:spacing w:val="-3"/>
          <w:sz w:val="22"/>
        </w:rPr>
        <w:t>独</w:t>
      </w:r>
      <w:r>
        <w:rPr>
          <w:sz w:val="22"/>
        </w:rPr>
        <w:t>提交）</w:t>
      </w:r>
      <w:r>
        <w:rPr>
          <w:sz w:val="22"/>
        </w:rPr>
        <w:tab/>
      </w:r>
      <w:r>
        <w:rPr>
          <w:spacing w:val="-1"/>
          <w:sz w:val="22"/>
        </w:rPr>
        <w:t>页</w:t>
      </w:r>
      <w:r>
        <w:rPr>
          <w:sz w:val="22"/>
        </w:rPr>
        <w:t>码</w:t>
      </w:r>
    </w:p>
    <w:p>
      <w:pPr>
        <w:spacing w:after="0" w:line="240" w:lineRule="auto"/>
        <w:jc w:val="left"/>
        <w:rPr>
          <w:sz w:val="22"/>
        </w:rPr>
        <w:sectPr>
          <w:pgSz w:w="11910" w:h="16840"/>
          <w:pgMar w:top="1200" w:right="680" w:bottom="1280" w:left="1120" w:header="924" w:footer="1094" w:gutter="0"/>
          <w:cols w:space="720" w:num="1"/>
        </w:sectPr>
      </w:pPr>
    </w:p>
    <w:p>
      <w:pPr>
        <w:pStyle w:val="7"/>
        <w:spacing w:before="2"/>
        <w:rPr>
          <w:sz w:val="14"/>
        </w:rPr>
      </w:pPr>
    </w:p>
    <w:p>
      <w:pPr>
        <w:spacing w:before="58"/>
        <w:ind w:left="682" w:right="0" w:firstLine="0"/>
        <w:jc w:val="left"/>
        <w:rPr>
          <w:b/>
          <w:sz w:val="30"/>
        </w:rPr>
      </w:pPr>
      <w:bookmarkStart w:id="76" w:name="格式一：响应函及磋商首次报价表"/>
      <w:bookmarkEnd w:id="76"/>
      <w:r>
        <w:rPr>
          <w:b/>
          <w:sz w:val="30"/>
        </w:rPr>
        <w:t>格式一：响应函及磋商首次报价表</w:t>
      </w:r>
    </w:p>
    <w:p>
      <w:pPr>
        <w:pStyle w:val="7"/>
        <w:rPr>
          <w:b/>
          <w:sz w:val="30"/>
        </w:rPr>
      </w:pPr>
    </w:p>
    <w:p>
      <w:pPr>
        <w:spacing w:before="0"/>
        <w:ind w:left="0" w:right="435" w:firstLine="0"/>
        <w:jc w:val="center"/>
        <w:rPr>
          <w:b/>
          <w:sz w:val="32"/>
        </w:rPr>
      </w:pPr>
      <w:r>
        <w:rPr>
          <w:b/>
          <w:sz w:val="32"/>
        </w:rPr>
        <w:t>响应函及磋商首次报价表</w:t>
      </w:r>
    </w:p>
    <w:p>
      <w:pPr>
        <w:pStyle w:val="7"/>
        <w:spacing w:before="6"/>
        <w:rPr>
          <w:b/>
          <w:sz w:val="27"/>
        </w:rPr>
      </w:pPr>
    </w:p>
    <w:p>
      <w:pPr>
        <w:spacing w:before="0"/>
        <w:ind w:left="0" w:right="440" w:firstLine="0"/>
        <w:jc w:val="center"/>
        <w:rPr>
          <w:b/>
          <w:sz w:val="30"/>
        </w:rPr>
      </w:pPr>
      <w:bookmarkStart w:id="77" w:name="（一）响应函"/>
      <w:bookmarkEnd w:id="77"/>
      <w:r>
        <w:rPr>
          <w:b/>
          <w:sz w:val="30"/>
        </w:rPr>
        <w:t>（一）响应函</w:t>
      </w:r>
    </w:p>
    <w:p>
      <w:pPr>
        <w:pStyle w:val="7"/>
        <w:spacing w:before="253"/>
        <w:ind w:firstLine="482" w:firstLineChars="200"/>
      </w:pPr>
      <w:r>
        <w:rPr>
          <w:b/>
        </w:rPr>
        <w:t>致：</w:t>
      </w:r>
      <w:r>
        <w:t>（采购代理机构）</w:t>
      </w:r>
    </w:p>
    <w:p>
      <w:pPr>
        <w:pStyle w:val="7"/>
        <w:tabs>
          <w:tab w:val="left" w:pos="5887"/>
        </w:tabs>
        <w:spacing w:before="94"/>
        <w:ind w:left="1162"/>
      </w:pPr>
      <w:r>
        <w:rPr>
          <w:spacing w:val="19"/>
        </w:rPr>
        <w:t>我单位收</w:t>
      </w:r>
      <w:r>
        <w:rPr>
          <w:spacing w:val="21"/>
        </w:rPr>
        <w:t>到</w:t>
      </w:r>
      <w:r>
        <w:rPr>
          <w:spacing w:val="19"/>
        </w:rPr>
        <w:t>贵公</w:t>
      </w:r>
      <w:r>
        <w:rPr>
          <w:spacing w:val="18"/>
        </w:rPr>
        <w:t>司</w:t>
      </w:r>
      <w:r>
        <w:rPr>
          <w:spacing w:val="18"/>
          <w:u w:val="single"/>
        </w:rPr>
        <w:t xml:space="preserve"> </w:t>
      </w:r>
      <w:r>
        <w:rPr>
          <w:spacing w:val="18"/>
          <w:u w:val="single"/>
        </w:rPr>
        <w:tab/>
      </w:r>
      <w:r>
        <w:rPr>
          <w:spacing w:val="19"/>
          <w:u w:val="single"/>
        </w:rPr>
        <w:t>（项目名</w:t>
      </w:r>
      <w:r>
        <w:rPr>
          <w:spacing w:val="21"/>
          <w:u w:val="single"/>
        </w:rPr>
        <w:t>称</w:t>
      </w:r>
      <w:r>
        <w:rPr>
          <w:spacing w:val="9"/>
          <w:u w:val="single"/>
        </w:rPr>
        <w:t>）</w:t>
      </w:r>
      <w:r>
        <w:rPr>
          <w:spacing w:val="9"/>
        </w:rPr>
        <w:t>(</w:t>
      </w:r>
      <w:r>
        <w:rPr>
          <w:spacing w:val="19"/>
        </w:rPr>
        <w:t xml:space="preserve"> 项目编号</w:t>
      </w:r>
      <w:r>
        <w:t>：</w:t>
      </w:r>
    </w:p>
    <w:p>
      <w:pPr>
        <w:pStyle w:val="7"/>
        <w:spacing w:before="93" w:line="312" w:lineRule="auto"/>
        <w:ind w:left="682" w:right="1122"/>
      </w:pPr>
      <w:r>
        <w:t>)磋商文件，经详细研究，决定参加本次磋商活动。为此，我方郑重声明以下几点，并愿负法律责任。</w:t>
      </w:r>
    </w:p>
    <w:p>
      <w:pPr>
        <w:pStyle w:val="16"/>
        <w:numPr>
          <w:ilvl w:val="0"/>
          <w:numId w:val="16"/>
        </w:numPr>
        <w:tabs>
          <w:tab w:val="left" w:pos="1524"/>
          <w:tab w:val="left" w:pos="6617"/>
          <w:tab w:val="left" w:pos="8842"/>
        </w:tabs>
        <w:spacing w:before="0" w:after="0" w:line="312" w:lineRule="auto"/>
        <w:ind w:left="682" w:right="1021" w:firstLine="480"/>
        <w:jc w:val="left"/>
        <w:rPr>
          <w:sz w:val="24"/>
        </w:rPr>
      </w:pPr>
      <w:r>
        <w:rPr>
          <w:sz w:val="24"/>
        </w:rPr>
        <w:t>按照磋商文件中的一切要求</w:t>
      </w:r>
      <w:r>
        <w:rPr>
          <w:spacing w:val="-32"/>
          <w:sz w:val="24"/>
        </w:rPr>
        <w:t>，</w:t>
      </w:r>
      <w:r>
        <w:rPr>
          <w:sz w:val="24"/>
        </w:rPr>
        <w:t>施工工期</w:t>
      </w:r>
      <w:r>
        <w:rPr>
          <w:sz w:val="24"/>
          <w:u w:val="single"/>
        </w:rPr>
        <w:t xml:space="preserve"> </w:t>
      </w:r>
      <w:r>
        <w:rPr>
          <w:sz w:val="24"/>
          <w:u w:val="single"/>
        </w:rPr>
        <w:tab/>
      </w:r>
      <w:r>
        <w:rPr>
          <w:sz w:val="24"/>
        </w:rPr>
        <w:t>日历日</w:t>
      </w:r>
      <w:r>
        <w:rPr>
          <w:spacing w:val="-34"/>
          <w:sz w:val="24"/>
        </w:rPr>
        <w:t>，</w:t>
      </w:r>
      <w:r>
        <w:rPr>
          <w:sz w:val="24"/>
        </w:rPr>
        <w:t>按合同约定实施和完成承包工程，修补工程中的任何缺陷，工程质量达到</w:t>
      </w:r>
      <w:r>
        <w:rPr>
          <w:sz w:val="24"/>
          <w:u w:val="single"/>
        </w:rPr>
        <w:t xml:space="preserve"> </w:t>
      </w:r>
      <w:r>
        <w:rPr>
          <w:sz w:val="24"/>
          <w:u w:val="single"/>
        </w:rPr>
        <w:tab/>
      </w:r>
      <w:r>
        <w:rPr>
          <w:spacing w:val="-17"/>
          <w:sz w:val="24"/>
        </w:rPr>
        <w:t>。</w:t>
      </w:r>
    </w:p>
    <w:p>
      <w:pPr>
        <w:pStyle w:val="16"/>
        <w:numPr>
          <w:ilvl w:val="0"/>
          <w:numId w:val="16"/>
        </w:numPr>
        <w:tabs>
          <w:tab w:val="left" w:pos="1524"/>
        </w:tabs>
        <w:spacing w:before="0" w:after="0" w:line="312" w:lineRule="auto"/>
        <w:ind w:left="682" w:right="1122" w:firstLine="480"/>
        <w:jc w:val="left"/>
        <w:rPr>
          <w:sz w:val="24"/>
        </w:rPr>
      </w:pPr>
      <w:r>
        <w:rPr>
          <w:spacing w:val="-1"/>
          <w:sz w:val="24"/>
        </w:rPr>
        <w:t>如若成交，将根据磋商文件的要求、磋商响应文件及承诺条件，全面签</w:t>
      </w:r>
      <w:r>
        <w:rPr>
          <w:sz w:val="24"/>
        </w:rPr>
        <w:t>约并履行合同规定的责任和义务。</w:t>
      </w:r>
    </w:p>
    <w:p>
      <w:pPr>
        <w:pStyle w:val="16"/>
        <w:numPr>
          <w:ilvl w:val="0"/>
          <w:numId w:val="16"/>
        </w:numPr>
        <w:tabs>
          <w:tab w:val="left" w:pos="1524"/>
          <w:tab w:val="left" w:pos="4642"/>
          <w:tab w:val="left" w:pos="6442"/>
          <w:tab w:val="left" w:pos="7642"/>
        </w:tabs>
        <w:spacing w:before="1" w:after="0" w:line="240" w:lineRule="auto"/>
        <w:ind w:left="1523" w:right="0" w:hanging="362"/>
        <w:jc w:val="left"/>
        <w:rPr>
          <w:sz w:val="24"/>
        </w:rPr>
      </w:pPr>
      <w:r>
        <w:rPr>
          <w:sz w:val="24"/>
        </w:rPr>
        <w:t>我方提交的磋商响应文件共</w:t>
      </w:r>
      <w:r>
        <w:rPr>
          <w:sz w:val="24"/>
        </w:rPr>
        <w:tab/>
      </w:r>
      <w:r>
        <w:rPr>
          <w:sz w:val="24"/>
        </w:rPr>
        <w:t>份，其中正本</w:t>
      </w:r>
      <w:r>
        <w:rPr>
          <w:sz w:val="24"/>
        </w:rPr>
        <w:tab/>
      </w:r>
      <w:r>
        <w:rPr>
          <w:sz w:val="24"/>
        </w:rPr>
        <w:t>份，副本</w:t>
      </w:r>
      <w:r>
        <w:rPr>
          <w:sz w:val="24"/>
        </w:rPr>
        <w:tab/>
      </w:r>
      <w:r>
        <w:rPr>
          <w:sz w:val="24"/>
        </w:rPr>
        <w:t>份。</w:t>
      </w:r>
    </w:p>
    <w:p>
      <w:pPr>
        <w:pStyle w:val="16"/>
        <w:numPr>
          <w:ilvl w:val="0"/>
          <w:numId w:val="16"/>
        </w:numPr>
        <w:tabs>
          <w:tab w:val="left" w:pos="1524"/>
          <w:tab w:val="left" w:pos="7162"/>
        </w:tabs>
        <w:spacing w:before="91" w:after="0" w:line="240" w:lineRule="auto"/>
        <w:ind w:left="1523" w:right="0" w:hanging="362"/>
        <w:jc w:val="left"/>
        <w:rPr>
          <w:sz w:val="24"/>
        </w:rPr>
      </w:pPr>
      <w:r>
        <w:rPr>
          <w:sz w:val="24"/>
        </w:rPr>
        <w:t>我方按磋商文件要求交纳磋商保证金为人民币：</w:t>
      </w:r>
      <w:r>
        <w:rPr>
          <w:sz w:val="24"/>
        </w:rPr>
        <w:tab/>
      </w:r>
      <w:r>
        <w:rPr>
          <w:sz w:val="24"/>
        </w:rPr>
        <w:t>元。</w:t>
      </w:r>
    </w:p>
    <w:p>
      <w:pPr>
        <w:pStyle w:val="16"/>
        <w:numPr>
          <w:ilvl w:val="0"/>
          <w:numId w:val="16"/>
        </w:numPr>
        <w:tabs>
          <w:tab w:val="left" w:pos="1524"/>
        </w:tabs>
        <w:spacing w:before="94" w:after="0" w:line="312" w:lineRule="auto"/>
        <w:ind w:left="682" w:right="1122" w:firstLine="480"/>
        <w:jc w:val="left"/>
        <w:rPr>
          <w:sz w:val="24"/>
        </w:rPr>
      </w:pPr>
      <w:r>
        <w:rPr>
          <w:spacing w:val="-1"/>
          <w:sz w:val="24"/>
        </w:rPr>
        <w:t>我方已详细阅读和核实磋商文件全部内容，完全理解并同意放弃提出含</w:t>
      </w:r>
      <w:r>
        <w:rPr>
          <w:sz w:val="24"/>
        </w:rPr>
        <w:t>糊不清和误解问题的权力。</w:t>
      </w:r>
    </w:p>
    <w:p>
      <w:pPr>
        <w:pStyle w:val="16"/>
        <w:numPr>
          <w:ilvl w:val="0"/>
          <w:numId w:val="16"/>
        </w:numPr>
        <w:tabs>
          <w:tab w:val="left" w:pos="1524"/>
        </w:tabs>
        <w:spacing w:before="0" w:after="0" w:line="307" w:lineRule="exact"/>
        <w:ind w:left="1523" w:right="0" w:hanging="362"/>
        <w:jc w:val="left"/>
        <w:rPr>
          <w:sz w:val="24"/>
        </w:rPr>
      </w:pPr>
      <w:r>
        <w:rPr>
          <w:sz w:val="24"/>
        </w:rPr>
        <w:t>同意提供贵方要求的与本次磋商有关的任何证明资料。</w:t>
      </w:r>
    </w:p>
    <w:p>
      <w:pPr>
        <w:pStyle w:val="16"/>
        <w:numPr>
          <w:ilvl w:val="0"/>
          <w:numId w:val="16"/>
        </w:numPr>
        <w:tabs>
          <w:tab w:val="left" w:pos="1524"/>
          <w:tab w:val="left" w:pos="7522"/>
        </w:tabs>
        <w:spacing w:before="93" w:after="0" w:line="240" w:lineRule="auto"/>
        <w:ind w:left="1523" w:right="0" w:hanging="362"/>
        <w:jc w:val="left"/>
        <w:rPr>
          <w:sz w:val="24"/>
        </w:rPr>
      </w:pPr>
      <w:r>
        <w:rPr>
          <w:sz w:val="24"/>
        </w:rPr>
        <w:t>我方的磋商响应文件自磋商截至之日起计算有效期为</w:t>
      </w:r>
      <w:r>
        <w:rPr>
          <w:sz w:val="24"/>
          <w:u w:val="single"/>
        </w:rPr>
        <w:t xml:space="preserve"> </w:t>
      </w:r>
      <w:r>
        <w:rPr>
          <w:sz w:val="24"/>
          <w:u w:val="single"/>
        </w:rPr>
        <w:tab/>
      </w:r>
      <w:r>
        <w:rPr>
          <w:sz w:val="24"/>
        </w:rPr>
        <w:t>日历日。</w:t>
      </w:r>
    </w:p>
    <w:p>
      <w:pPr>
        <w:pStyle w:val="16"/>
        <w:numPr>
          <w:ilvl w:val="0"/>
          <w:numId w:val="16"/>
        </w:numPr>
        <w:tabs>
          <w:tab w:val="left" w:pos="1524"/>
        </w:tabs>
        <w:spacing w:before="93" w:after="0" w:line="240" w:lineRule="auto"/>
        <w:ind w:left="1523" w:right="0" w:hanging="362"/>
        <w:jc w:val="left"/>
        <w:rPr>
          <w:sz w:val="24"/>
        </w:rPr>
      </w:pPr>
      <w:r>
        <w:rPr>
          <w:sz w:val="24"/>
        </w:rPr>
        <w:t>所有关于本次磋商的函电，请按下列地址、方式联系：</w:t>
      </w:r>
    </w:p>
    <w:p>
      <w:pPr>
        <w:spacing w:after="0" w:line="240" w:lineRule="auto"/>
        <w:jc w:val="left"/>
        <w:rPr>
          <w:sz w:val="24"/>
        </w:rPr>
        <w:sectPr>
          <w:pgSz w:w="11910" w:h="16840"/>
          <w:pgMar w:top="1200" w:right="680" w:bottom="1280" w:left="1120" w:header="924" w:footer="1094" w:gutter="0"/>
          <w:cols w:space="720" w:num="1"/>
        </w:sectPr>
      </w:pPr>
    </w:p>
    <w:p>
      <w:pPr>
        <w:pStyle w:val="7"/>
        <w:tabs>
          <w:tab w:val="left" w:pos="4462"/>
        </w:tabs>
        <w:spacing w:before="91" w:line="312" w:lineRule="auto"/>
        <w:ind w:left="1162"/>
        <w:rPr>
          <w:rFonts w:ascii="Times New Roman" w:eastAsia="Times New Roman"/>
        </w:rPr>
      </w:pPr>
      <w:r>
        <w:t>地址：</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电话：</w:t>
      </w:r>
      <w:r>
        <w:rPr>
          <w:rFonts w:ascii="Times New Roman" w:eastAsia="Times New Roman"/>
          <w:u w:val="single"/>
        </w:rPr>
        <w:t xml:space="preserve"> </w:t>
      </w:r>
      <w:r>
        <w:rPr>
          <w:rFonts w:ascii="Times New Roman" w:eastAsia="Times New Roman"/>
          <w:u w:val="single"/>
        </w:rPr>
        <w:tab/>
      </w:r>
    </w:p>
    <w:p>
      <w:pPr>
        <w:pStyle w:val="7"/>
        <w:tabs>
          <w:tab w:val="left" w:pos="2719"/>
        </w:tabs>
        <w:spacing w:before="91" w:line="312" w:lineRule="auto"/>
        <w:ind w:left="260" w:right="2881"/>
        <w:rPr>
          <w:rFonts w:ascii="Times New Roman" w:eastAsia="Times New Roman"/>
        </w:rPr>
      </w:pPr>
      <w:r>
        <w:br w:type="column"/>
      </w:r>
      <w:r>
        <w:t>邮编：</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传真：</w:t>
      </w:r>
      <w:r>
        <w:rPr>
          <w:rFonts w:ascii="Times New Roman" w:eastAsia="Times New Roman"/>
          <w:u w:val="single"/>
        </w:rPr>
        <w:t xml:space="preserve"> </w:t>
      </w:r>
      <w:r>
        <w:rPr>
          <w:rFonts w:ascii="Times New Roman" w:eastAsia="Times New Roman"/>
          <w:u w:val="single"/>
        </w:rPr>
        <w:tab/>
      </w:r>
    </w:p>
    <w:p>
      <w:pPr>
        <w:spacing w:after="0" w:line="312" w:lineRule="auto"/>
        <w:rPr>
          <w:rFonts w:ascii="Times New Roman" w:eastAsia="Times New Roman"/>
        </w:rPr>
        <w:sectPr>
          <w:type w:val="continuous"/>
          <w:pgSz w:w="11910" w:h="16840"/>
          <w:pgMar w:top="1400" w:right="680" w:bottom="280" w:left="1120" w:header="720" w:footer="720" w:gutter="0"/>
          <w:cols w:equalWidth="0" w:num="2">
            <w:col w:w="4463" w:space="40"/>
            <w:col w:w="5607"/>
          </w:cols>
        </w:sectPr>
      </w:pPr>
    </w:p>
    <w:p>
      <w:pPr>
        <w:pStyle w:val="7"/>
        <w:tabs>
          <w:tab w:val="left" w:pos="4461"/>
          <w:tab w:val="left" w:pos="4762"/>
          <w:tab w:val="left" w:pos="7222"/>
        </w:tabs>
        <w:spacing w:before="2"/>
        <w:ind w:left="1162"/>
        <w:rPr>
          <w:rFonts w:ascii="Times New Roman" w:eastAsia="Times New Roman"/>
        </w:rPr>
      </w:pPr>
      <w:r>
        <w:t>法人代表姓名：</w:t>
      </w:r>
      <w:r>
        <w:rPr>
          <w:u w:val="single"/>
        </w:rPr>
        <w:t xml:space="preserve"> </w:t>
      </w:r>
      <w:r>
        <w:rPr>
          <w:u w:val="single"/>
        </w:rPr>
        <w:tab/>
      </w:r>
      <w:r>
        <w:tab/>
      </w:r>
      <w:r>
        <w:t>职务：</w:t>
      </w:r>
      <w:r>
        <w:rPr>
          <w:rFonts w:ascii="Times New Roman" w:eastAsia="Times New Roman"/>
          <w:u w:val="single"/>
        </w:rPr>
        <w:t xml:space="preserve"> </w:t>
      </w:r>
      <w:r>
        <w:rPr>
          <w:rFonts w:ascii="Times New Roman" w:eastAsia="Times New Roman"/>
          <w:u w:val="single"/>
        </w:rPr>
        <w:tab/>
      </w: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6" w:after="1"/>
        <w:rPr>
          <w:rFonts w:ascii="Times New Roman"/>
          <w:sz w:val="20"/>
        </w:rPr>
      </w:pPr>
    </w:p>
    <w:tbl>
      <w:tblPr>
        <w:tblStyle w:val="12"/>
        <w:tblW w:w="0" w:type="auto"/>
        <w:tblInd w:w="34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410"/>
        <w:gridCol w:w="960"/>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3410" w:type="dxa"/>
          </w:tcPr>
          <w:p>
            <w:pPr>
              <w:pStyle w:val="17"/>
              <w:spacing w:line="274" w:lineRule="exact"/>
              <w:ind w:right="479"/>
              <w:jc w:val="right"/>
              <w:rPr>
                <w:sz w:val="24"/>
              </w:rPr>
            </w:pPr>
            <w:r>
              <w:rPr>
                <w:sz w:val="24"/>
              </w:rPr>
              <w:t>供应商名称：</w:t>
            </w:r>
          </w:p>
        </w:tc>
        <w:tc>
          <w:tcPr>
            <w:tcW w:w="960" w:type="dxa"/>
          </w:tcPr>
          <w:p>
            <w:pPr>
              <w:pStyle w:val="17"/>
              <w:rPr>
                <w:rFonts w:ascii="Times New Roman"/>
                <w:sz w:val="22"/>
              </w:rPr>
            </w:pPr>
          </w:p>
        </w:tc>
        <w:tc>
          <w:tcPr>
            <w:tcW w:w="1250" w:type="dxa"/>
          </w:tcPr>
          <w:p>
            <w:pPr>
              <w:pStyle w:val="17"/>
              <w:spacing w:line="274" w:lineRule="exact"/>
              <w:ind w:right="49"/>
              <w:jc w:val="right"/>
              <w:rPr>
                <w:sz w:val="24"/>
              </w:rPr>
            </w:pPr>
            <w:r>
              <w:rPr>
                <w:sz w:val="24"/>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3410" w:type="dxa"/>
          </w:tcPr>
          <w:p>
            <w:pPr>
              <w:pStyle w:val="17"/>
              <w:spacing w:before="45"/>
              <w:ind w:right="479"/>
              <w:jc w:val="right"/>
              <w:rPr>
                <w:sz w:val="24"/>
              </w:rPr>
            </w:pPr>
            <w:r>
              <w:rPr>
                <w:sz w:val="24"/>
              </w:rPr>
              <w:t>法定代表人或委托代理人：</w:t>
            </w:r>
          </w:p>
        </w:tc>
        <w:tc>
          <w:tcPr>
            <w:tcW w:w="960" w:type="dxa"/>
          </w:tcPr>
          <w:p>
            <w:pPr>
              <w:pStyle w:val="17"/>
              <w:rPr>
                <w:rFonts w:ascii="Times New Roman"/>
                <w:sz w:val="22"/>
              </w:rPr>
            </w:pPr>
          </w:p>
        </w:tc>
        <w:tc>
          <w:tcPr>
            <w:tcW w:w="1250" w:type="dxa"/>
          </w:tcPr>
          <w:p>
            <w:pPr>
              <w:pStyle w:val="17"/>
              <w:spacing w:before="45"/>
              <w:ind w:right="49"/>
              <w:jc w:val="right"/>
              <w:rPr>
                <w:sz w:val="24"/>
              </w:rPr>
            </w:pPr>
            <w:r>
              <w:rPr>
                <w:sz w:val="24"/>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410" w:type="dxa"/>
          </w:tcPr>
          <w:p>
            <w:pPr>
              <w:pStyle w:val="17"/>
              <w:spacing w:before="46" w:line="254" w:lineRule="exact"/>
              <w:ind w:right="479"/>
              <w:jc w:val="right"/>
              <w:rPr>
                <w:sz w:val="24"/>
              </w:rPr>
            </w:pPr>
            <w:r>
              <w:rPr>
                <w:sz w:val="24"/>
              </w:rPr>
              <w:t>日期：</w:t>
            </w:r>
          </w:p>
        </w:tc>
        <w:tc>
          <w:tcPr>
            <w:tcW w:w="960" w:type="dxa"/>
          </w:tcPr>
          <w:p>
            <w:pPr>
              <w:pStyle w:val="17"/>
              <w:spacing w:before="46" w:line="254" w:lineRule="exact"/>
              <w:ind w:left="480"/>
              <w:rPr>
                <w:sz w:val="24"/>
              </w:rPr>
            </w:pPr>
            <w:r>
              <w:rPr>
                <w:sz w:val="24"/>
              </w:rPr>
              <w:t>年</w:t>
            </w:r>
          </w:p>
        </w:tc>
        <w:tc>
          <w:tcPr>
            <w:tcW w:w="1250" w:type="dxa"/>
          </w:tcPr>
          <w:p>
            <w:pPr>
              <w:pStyle w:val="17"/>
              <w:tabs>
                <w:tab w:val="left" w:pos="719"/>
              </w:tabs>
              <w:spacing w:before="46" w:line="254" w:lineRule="exact"/>
              <w:ind w:right="49"/>
              <w:jc w:val="right"/>
              <w:rPr>
                <w:sz w:val="24"/>
              </w:rPr>
            </w:pPr>
            <w:r>
              <w:rPr>
                <w:sz w:val="24"/>
              </w:rPr>
              <w:t>月</w:t>
            </w:r>
            <w:r>
              <w:rPr>
                <w:sz w:val="24"/>
              </w:rPr>
              <w:tab/>
            </w:r>
            <w:r>
              <w:rPr>
                <w:sz w:val="24"/>
              </w:rPr>
              <w:t>日</w:t>
            </w:r>
          </w:p>
        </w:tc>
      </w:tr>
    </w:tbl>
    <w:p>
      <w:pPr>
        <w:spacing w:after="0" w:line="254" w:lineRule="exact"/>
        <w:jc w:val="right"/>
        <w:rPr>
          <w:sz w:val="24"/>
        </w:rPr>
        <w:sectPr>
          <w:type w:val="continuous"/>
          <w:pgSz w:w="11910" w:h="16840"/>
          <w:pgMar w:top="1400" w:right="680" w:bottom="280" w:left="1120" w:header="720" w:footer="720" w:gutter="0"/>
          <w:cols w:space="720" w:num="1"/>
        </w:sectPr>
      </w:pPr>
    </w:p>
    <w:p>
      <w:pPr>
        <w:pStyle w:val="7"/>
        <w:rPr>
          <w:rFonts w:ascii="Times New Roman"/>
          <w:sz w:val="20"/>
        </w:rPr>
      </w:pPr>
    </w:p>
    <w:p>
      <w:pPr>
        <w:pStyle w:val="7"/>
        <w:spacing w:before="9"/>
        <w:rPr>
          <w:rFonts w:ascii="Times New Roman"/>
          <w:sz w:val="17"/>
        </w:rPr>
      </w:pPr>
    </w:p>
    <w:p>
      <w:pPr>
        <w:spacing w:before="58"/>
        <w:ind w:left="0" w:right="437" w:firstLine="0"/>
        <w:jc w:val="center"/>
        <w:rPr>
          <w:b/>
          <w:sz w:val="30"/>
        </w:rPr>
      </w:pPr>
      <w:bookmarkStart w:id="78" w:name="（二）磋商首次报价表"/>
      <w:bookmarkEnd w:id="78"/>
      <w:r>
        <w:rPr>
          <w:b/>
          <w:sz w:val="30"/>
        </w:rPr>
        <w:t>（二）磋商首次报价表</w:t>
      </w:r>
    </w:p>
    <w:p>
      <w:pPr>
        <w:pStyle w:val="7"/>
        <w:rPr>
          <w:b/>
          <w:sz w:val="30"/>
        </w:rPr>
      </w:pPr>
    </w:p>
    <w:p>
      <w:pPr>
        <w:pStyle w:val="7"/>
        <w:rPr>
          <w:b/>
          <w:sz w:val="30"/>
        </w:rPr>
      </w:pPr>
    </w:p>
    <w:p>
      <w:pPr>
        <w:tabs>
          <w:tab w:val="left" w:pos="7827"/>
        </w:tabs>
        <w:spacing w:before="268" w:after="12"/>
        <w:ind w:left="682" w:right="0" w:firstLine="0"/>
        <w:jc w:val="left"/>
        <w:rPr>
          <w:sz w:val="24"/>
        </w:rPr>
      </w:pPr>
      <w:r>
        <w:rPr>
          <w:b/>
          <w:w w:val="99"/>
          <w:sz w:val="24"/>
        </w:rPr>
        <w:t>供</w:t>
      </w:r>
      <w:r>
        <w:rPr>
          <w:b/>
          <w:spacing w:val="2"/>
          <w:w w:val="99"/>
          <w:sz w:val="24"/>
        </w:rPr>
        <w:t>应</w:t>
      </w:r>
      <w:r>
        <w:rPr>
          <w:b/>
          <w:w w:val="99"/>
          <w:sz w:val="24"/>
        </w:rPr>
        <w:t>商</w:t>
      </w:r>
      <w:r>
        <w:rPr>
          <w:b/>
          <w:spacing w:val="2"/>
          <w:w w:val="99"/>
          <w:sz w:val="24"/>
        </w:rPr>
        <w:t>名</w:t>
      </w:r>
      <w:r>
        <w:rPr>
          <w:b/>
          <w:w w:val="99"/>
          <w:sz w:val="24"/>
        </w:rPr>
        <w:t>称：</w:t>
      </w:r>
      <w:r>
        <w:rPr>
          <w:b/>
          <w:sz w:val="24"/>
        </w:rPr>
        <w:tab/>
      </w:r>
      <w:r>
        <w:rPr>
          <w:sz w:val="24"/>
        </w:rPr>
        <w:t>单位</w:t>
      </w:r>
      <w:r>
        <w:rPr>
          <w:spacing w:val="-164"/>
          <w:sz w:val="24"/>
        </w:rPr>
        <w:t>：</w:t>
      </w:r>
      <w:r>
        <w:rPr>
          <w:sz w:val="24"/>
        </w:rPr>
        <w:t>（元）</w:t>
      </w:r>
    </w:p>
    <w:tbl>
      <w:tblPr>
        <w:tblStyle w:val="12"/>
        <w:tblW w:w="0" w:type="auto"/>
        <w:tblInd w:w="1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06"/>
        <w:gridCol w:w="2722"/>
        <w:gridCol w:w="2087"/>
        <w:gridCol w:w="1321"/>
        <w:gridCol w:w="1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5" w:hRule="atLeast"/>
        </w:trPr>
        <w:tc>
          <w:tcPr>
            <w:tcW w:w="2006" w:type="dxa"/>
          </w:tcPr>
          <w:p>
            <w:pPr>
              <w:pStyle w:val="17"/>
              <w:rPr>
                <w:sz w:val="24"/>
              </w:rPr>
            </w:pPr>
          </w:p>
          <w:p>
            <w:pPr>
              <w:pStyle w:val="17"/>
              <w:spacing w:before="4"/>
              <w:rPr>
                <w:sz w:val="32"/>
              </w:rPr>
            </w:pPr>
          </w:p>
          <w:p>
            <w:pPr>
              <w:pStyle w:val="17"/>
              <w:ind w:left="581"/>
              <w:rPr>
                <w:sz w:val="24"/>
              </w:rPr>
            </w:pPr>
            <w:r>
              <w:rPr>
                <w:sz w:val="24"/>
              </w:rPr>
              <w:t>项目名称</w:t>
            </w:r>
          </w:p>
        </w:tc>
        <w:tc>
          <w:tcPr>
            <w:tcW w:w="2722" w:type="dxa"/>
          </w:tcPr>
          <w:p>
            <w:pPr>
              <w:pStyle w:val="17"/>
              <w:rPr>
                <w:sz w:val="24"/>
              </w:rPr>
            </w:pPr>
          </w:p>
          <w:p>
            <w:pPr>
              <w:pStyle w:val="17"/>
              <w:spacing w:before="4"/>
              <w:rPr>
                <w:sz w:val="32"/>
              </w:rPr>
            </w:pPr>
          </w:p>
          <w:p>
            <w:pPr>
              <w:pStyle w:val="17"/>
              <w:ind w:left="939"/>
              <w:rPr>
                <w:sz w:val="24"/>
              </w:rPr>
            </w:pPr>
            <w:r>
              <w:rPr>
                <w:sz w:val="24"/>
              </w:rPr>
              <w:t>最初报价</w:t>
            </w:r>
          </w:p>
        </w:tc>
        <w:tc>
          <w:tcPr>
            <w:tcW w:w="2087" w:type="dxa"/>
          </w:tcPr>
          <w:p>
            <w:pPr>
              <w:pStyle w:val="17"/>
              <w:spacing w:before="4"/>
              <w:rPr>
                <w:sz w:val="20"/>
              </w:rPr>
            </w:pPr>
          </w:p>
          <w:p>
            <w:pPr>
              <w:pStyle w:val="17"/>
              <w:spacing w:before="1" w:line="460" w:lineRule="atLeast"/>
              <w:ind w:left="202" w:right="192"/>
              <w:jc w:val="center"/>
              <w:rPr>
                <w:sz w:val="24"/>
              </w:rPr>
            </w:pPr>
            <w:r>
              <w:rPr>
                <w:rFonts w:hint="eastAsia"/>
                <w:sz w:val="24"/>
                <w:lang w:val="en-US" w:eastAsia="zh-CN"/>
              </w:rPr>
              <w:t>建设期限</w:t>
            </w:r>
            <w:r>
              <w:rPr>
                <w:sz w:val="24"/>
              </w:rPr>
              <w:t>（自施工合同签订之日起）</w:t>
            </w:r>
          </w:p>
        </w:tc>
        <w:tc>
          <w:tcPr>
            <w:tcW w:w="1321" w:type="dxa"/>
          </w:tcPr>
          <w:p>
            <w:pPr>
              <w:pStyle w:val="17"/>
              <w:rPr>
                <w:sz w:val="24"/>
              </w:rPr>
            </w:pPr>
          </w:p>
          <w:p>
            <w:pPr>
              <w:pStyle w:val="17"/>
              <w:spacing w:before="4"/>
              <w:rPr>
                <w:sz w:val="32"/>
              </w:rPr>
            </w:pPr>
          </w:p>
          <w:p>
            <w:pPr>
              <w:pStyle w:val="17"/>
              <w:ind w:left="179"/>
              <w:rPr>
                <w:sz w:val="24"/>
              </w:rPr>
            </w:pPr>
            <w:r>
              <w:rPr>
                <w:sz w:val="24"/>
              </w:rPr>
              <w:t>工程质量</w:t>
            </w:r>
          </w:p>
        </w:tc>
        <w:tc>
          <w:tcPr>
            <w:tcW w:w="1155" w:type="dxa"/>
          </w:tcPr>
          <w:p>
            <w:pPr>
              <w:pStyle w:val="17"/>
              <w:rPr>
                <w:sz w:val="24"/>
              </w:rPr>
            </w:pPr>
          </w:p>
          <w:p>
            <w:pPr>
              <w:pStyle w:val="17"/>
              <w:spacing w:before="4"/>
              <w:rPr>
                <w:sz w:val="32"/>
              </w:rPr>
            </w:pPr>
          </w:p>
          <w:p>
            <w:pPr>
              <w:pStyle w:val="17"/>
              <w:ind w:left="336"/>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006" w:type="dxa"/>
            <w:vMerge w:val="restart"/>
          </w:tcPr>
          <w:p>
            <w:pPr>
              <w:pStyle w:val="17"/>
              <w:rPr>
                <w:rFonts w:ascii="Times New Roman"/>
                <w:sz w:val="20"/>
              </w:rPr>
            </w:pPr>
          </w:p>
        </w:tc>
        <w:tc>
          <w:tcPr>
            <w:tcW w:w="2722" w:type="dxa"/>
          </w:tcPr>
          <w:p>
            <w:pPr>
              <w:pStyle w:val="17"/>
              <w:spacing w:before="130"/>
              <w:ind w:left="106"/>
              <w:rPr>
                <w:sz w:val="24"/>
              </w:rPr>
            </w:pPr>
            <w:r>
              <w:rPr>
                <w:sz w:val="24"/>
              </w:rPr>
              <w:t>大写：</w:t>
            </w:r>
          </w:p>
        </w:tc>
        <w:tc>
          <w:tcPr>
            <w:tcW w:w="2087" w:type="dxa"/>
            <w:vMerge w:val="restart"/>
          </w:tcPr>
          <w:p>
            <w:pPr>
              <w:pStyle w:val="17"/>
              <w:rPr>
                <w:rFonts w:ascii="Times New Roman"/>
                <w:sz w:val="20"/>
              </w:rPr>
            </w:pPr>
          </w:p>
        </w:tc>
        <w:tc>
          <w:tcPr>
            <w:tcW w:w="1321" w:type="dxa"/>
            <w:vMerge w:val="restart"/>
          </w:tcPr>
          <w:p>
            <w:pPr>
              <w:pStyle w:val="17"/>
              <w:rPr>
                <w:rFonts w:ascii="Times New Roman"/>
                <w:sz w:val="20"/>
              </w:rPr>
            </w:pPr>
          </w:p>
        </w:tc>
        <w:tc>
          <w:tcPr>
            <w:tcW w:w="1155" w:type="dxa"/>
            <w:vMerge w:val="restart"/>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2006" w:type="dxa"/>
            <w:vMerge w:val="continue"/>
            <w:tcBorders>
              <w:top w:val="nil"/>
            </w:tcBorders>
          </w:tcPr>
          <w:p>
            <w:pPr>
              <w:rPr>
                <w:sz w:val="2"/>
                <w:szCs w:val="2"/>
              </w:rPr>
            </w:pPr>
          </w:p>
        </w:tc>
        <w:tc>
          <w:tcPr>
            <w:tcW w:w="2722" w:type="dxa"/>
          </w:tcPr>
          <w:p>
            <w:pPr>
              <w:pStyle w:val="17"/>
              <w:spacing w:before="129"/>
              <w:ind w:left="106"/>
              <w:rPr>
                <w:sz w:val="24"/>
              </w:rPr>
            </w:pPr>
            <w:r>
              <w:rPr>
                <w:sz w:val="24"/>
              </w:rPr>
              <w:t>小写：</w:t>
            </w:r>
          </w:p>
        </w:tc>
        <w:tc>
          <w:tcPr>
            <w:tcW w:w="2087" w:type="dxa"/>
            <w:vMerge w:val="continue"/>
            <w:tcBorders>
              <w:top w:val="nil"/>
            </w:tcBorders>
          </w:tcPr>
          <w:p>
            <w:pPr>
              <w:rPr>
                <w:sz w:val="2"/>
                <w:szCs w:val="2"/>
              </w:rPr>
            </w:pPr>
          </w:p>
        </w:tc>
        <w:tc>
          <w:tcPr>
            <w:tcW w:w="1321" w:type="dxa"/>
            <w:vMerge w:val="continue"/>
            <w:tcBorders>
              <w:top w:val="nil"/>
            </w:tcBorders>
          </w:tcPr>
          <w:p>
            <w:pPr>
              <w:rPr>
                <w:sz w:val="2"/>
                <w:szCs w:val="2"/>
              </w:rPr>
            </w:pPr>
          </w:p>
        </w:tc>
        <w:tc>
          <w:tcPr>
            <w:tcW w:w="115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6" w:hRule="atLeast"/>
        </w:trPr>
        <w:tc>
          <w:tcPr>
            <w:tcW w:w="9291" w:type="dxa"/>
            <w:gridSpan w:val="5"/>
          </w:tcPr>
          <w:p>
            <w:pPr>
              <w:pStyle w:val="17"/>
              <w:spacing w:before="161"/>
              <w:ind w:left="108"/>
              <w:rPr>
                <w:b/>
                <w:sz w:val="24"/>
              </w:rPr>
            </w:pPr>
            <w:r>
              <w:rPr>
                <w:b/>
                <w:sz w:val="24"/>
              </w:rPr>
              <w:t>优惠承诺及其他：</w:t>
            </w:r>
          </w:p>
        </w:tc>
      </w:tr>
    </w:tbl>
    <w:p>
      <w:pPr>
        <w:spacing w:before="142" w:line="415" w:lineRule="auto"/>
        <w:ind w:left="1402" w:right="4456" w:hanging="360"/>
        <w:jc w:val="left"/>
        <w:rPr>
          <w:b/>
          <w:sz w:val="18"/>
        </w:rPr>
      </w:pPr>
      <w:r>
        <w:rPr>
          <w:b/>
          <w:sz w:val="18"/>
        </w:rPr>
        <w:t>注：1、表内报价内容以元为单位，保留小数点后两位。  2</w:t>
      </w:r>
      <w:r>
        <w:rPr>
          <w:b/>
          <w:spacing w:val="-1"/>
          <w:sz w:val="18"/>
        </w:rPr>
        <w:t>、磋商响应单位填写磋商报价时不得更改表格形式。</w:t>
      </w:r>
    </w:p>
    <w:p>
      <w:pPr>
        <w:spacing w:before="1" w:line="417" w:lineRule="auto"/>
        <w:ind w:left="682" w:right="1093" w:firstLine="720"/>
        <w:jc w:val="left"/>
        <w:rPr>
          <w:b/>
          <w:sz w:val="18"/>
        </w:rPr>
      </w:pPr>
      <w:r>
        <w:rPr>
          <w:b/>
          <w:sz w:val="18"/>
        </w:rPr>
        <w:t>3、磋商总报价必须用大写和小写两种形式报价。磋商总报价大小写不一致，以大写为准。磋商总报价应包含完成本项目内容的所有费用。</w: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5"/>
        <w:rPr>
          <w:b/>
          <w:sz w:val="14"/>
        </w:rPr>
      </w:pPr>
    </w:p>
    <w:tbl>
      <w:tblPr>
        <w:tblStyle w:val="12"/>
        <w:tblW w:w="0" w:type="auto"/>
        <w:tblInd w:w="34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410"/>
        <w:gridCol w:w="960"/>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410" w:type="dxa"/>
          </w:tcPr>
          <w:p>
            <w:pPr>
              <w:pStyle w:val="17"/>
              <w:spacing w:line="274" w:lineRule="exact"/>
              <w:ind w:right="479"/>
              <w:jc w:val="right"/>
              <w:rPr>
                <w:sz w:val="24"/>
              </w:rPr>
            </w:pPr>
            <w:r>
              <w:rPr>
                <w:sz w:val="24"/>
              </w:rPr>
              <w:t>供应商名称：</w:t>
            </w:r>
          </w:p>
        </w:tc>
        <w:tc>
          <w:tcPr>
            <w:tcW w:w="960" w:type="dxa"/>
          </w:tcPr>
          <w:p>
            <w:pPr>
              <w:pStyle w:val="17"/>
              <w:rPr>
                <w:rFonts w:ascii="Times New Roman"/>
                <w:sz w:val="20"/>
              </w:rPr>
            </w:pPr>
          </w:p>
        </w:tc>
        <w:tc>
          <w:tcPr>
            <w:tcW w:w="1250" w:type="dxa"/>
          </w:tcPr>
          <w:p>
            <w:pPr>
              <w:pStyle w:val="17"/>
              <w:spacing w:line="274" w:lineRule="exact"/>
              <w:ind w:right="49"/>
              <w:jc w:val="right"/>
              <w:rPr>
                <w:sz w:val="24"/>
              </w:rPr>
            </w:pPr>
            <w:r>
              <w:rPr>
                <w:sz w:val="24"/>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3410" w:type="dxa"/>
          </w:tcPr>
          <w:p>
            <w:pPr>
              <w:pStyle w:val="17"/>
              <w:spacing w:before="46"/>
              <w:ind w:right="479"/>
              <w:jc w:val="right"/>
              <w:rPr>
                <w:sz w:val="24"/>
              </w:rPr>
            </w:pPr>
            <w:r>
              <w:rPr>
                <w:sz w:val="24"/>
              </w:rPr>
              <w:t>法定代表人或委托代理人：</w:t>
            </w:r>
          </w:p>
        </w:tc>
        <w:tc>
          <w:tcPr>
            <w:tcW w:w="960" w:type="dxa"/>
          </w:tcPr>
          <w:p>
            <w:pPr>
              <w:pStyle w:val="17"/>
              <w:rPr>
                <w:rFonts w:ascii="Times New Roman"/>
                <w:sz w:val="20"/>
              </w:rPr>
            </w:pPr>
          </w:p>
        </w:tc>
        <w:tc>
          <w:tcPr>
            <w:tcW w:w="1250" w:type="dxa"/>
          </w:tcPr>
          <w:p>
            <w:pPr>
              <w:pStyle w:val="17"/>
              <w:spacing w:before="46"/>
              <w:ind w:right="49"/>
              <w:jc w:val="right"/>
              <w:rPr>
                <w:sz w:val="24"/>
              </w:rPr>
            </w:pPr>
            <w:r>
              <w:rPr>
                <w:sz w:val="24"/>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410" w:type="dxa"/>
          </w:tcPr>
          <w:p>
            <w:pPr>
              <w:pStyle w:val="17"/>
              <w:spacing w:before="46" w:line="254" w:lineRule="exact"/>
              <w:ind w:right="479"/>
              <w:jc w:val="right"/>
              <w:rPr>
                <w:sz w:val="24"/>
              </w:rPr>
            </w:pPr>
            <w:r>
              <w:rPr>
                <w:sz w:val="24"/>
              </w:rPr>
              <w:t>日期：</w:t>
            </w:r>
          </w:p>
        </w:tc>
        <w:tc>
          <w:tcPr>
            <w:tcW w:w="960" w:type="dxa"/>
          </w:tcPr>
          <w:p>
            <w:pPr>
              <w:pStyle w:val="17"/>
              <w:spacing w:before="46" w:line="254" w:lineRule="exact"/>
              <w:ind w:left="480"/>
              <w:rPr>
                <w:sz w:val="24"/>
              </w:rPr>
            </w:pPr>
            <w:r>
              <w:rPr>
                <w:sz w:val="24"/>
              </w:rPr>
              <w:t>年</w:t>
            </w:r>
          </w:p>
        </w:tc>
        <w:tc>
          <w:tcPr>
            <w:tcW w:w="1250" w:type="dxa"/>
          </w:tcPr>
          <w:p>
            <w:pPr>
              <w:pStyle w:val="17"/>
              <w:tabs>
                <w:tab w:val="left" w:pos="719"/>
              </w:tabs>
              <w:spacing w:before="46" w:line="254" w:lineRule="exact"/>
              <w:ind w:right="49"/>
              <w:jc w:val="right"/>
              <w:rPr>
                <w:sz w:val="24"/>
              </w:rPr>
            </w:pPr>
            <w:r>
              <w:rPr>
                <w:sz w:val="24"/>
              </w:rPr>
              <w:t>月</w:t>
            </w:r>
            <w:r>
              <w:rPr>
                <w:sz w:val="24"/>
              </w:rPr>
              <w:tab/>
            </w:r>
            <w:r>
              <w:rPr>
                <w:sz w:val="24"/>
              </w:rPr>
              <w:t>日</w:t>
            </w:r>
          </w:p>
        </w:tc>
      </w:tr>
    </w:tbl>
    <w:p>
      <w:pPr>
        <w:spacing w:after="0" w:line="254" w:lineRule="exact"/>
        <w:jc w:val="right"/>
        <w:rPr>
          <w:sz w:val="24"/>
        </w:rPr>
        <w:sectPr>
          <w:pgSz w:w="11910" w:h="16840"/>
          <w:pgMar w:top="1200" w:right="680" w:bottom="1280" w:left="1120" w:header="924" w:footer="1094" w:gutter="0"/>
          <w:cols w:space="720" w:num="1"/>
        </w:sectPr>
      </w:pPr>
    </w:p>
    <w:p>
      <w:pPr>
        <w:pStyle w:val="7"/>
        <w:spacing w:before="2"/>
        <w:rPr>
          <w:b/>
          <w:sz w:val="14"/>
        </w:rPr>
      </w:pPr>
    </w:p>
    <w:p>
      <w:pPr>
        <w:spacing w:before="58"/>
        <w:ind w:left="682" w:right="0" w:firstLine="0"/>
        <w:jc w:val="left"/>
        <w:rPr>
          <w:b/>
          <w:sz w:val="30"/>
        </w:rPr>
      </w:pPr>
      <w:bookmarkStart w:id="79" w:name="格式二：法定代表人身份证明书"/>
      <w:bookmarkEnd w:id="79"/>
      <w:r>
        <w:rPr>
          <w:b/>
          <w:sz w:val="30"/>
        </w:rPr>
        <w:t>格式二：法定代表人身份证明书</w:t>
      </w:r>
    </w:p>
    <w:p>
      <w:pPr>
        <w:pStyle w:val="7"/>
        <w:spacing w:before="9"/>
        <w:rPr>
          <w:b/>
          <w:sz w:val="42"/>
        </w:rPr>
      </w:pPr>
    </w:p>
    <w:p>
      <w:pPr>
        <w:spacing w:before="1"/>
        <w:ind w:left="641" w:right="441" w:firstLine="0"/>
        <w:jc w:val="center"/>
        <w:rPr>
          <w:b/>
          <w:sz w:val="32"/>
        </w:rPr>
      </w:pPr>
      <w:r>
        <w:rPr>
          <w:b/>
          <w:sz w:val="32"/>
        </w:rPr>
        <w:t>法定代表人身份证明书</w:t>
      </w:r>
    </w:p>
    <w:p>
      <w:pPr>
        <w:pStyle w:val="7"/>
        <w:spacing w:before="7"/>
        <w:rPr>
          <w:b/>
          <w:sz w:val="36"/>
        </w:rPr>
      </w:pPr>
    </w:p>
    <w:p>
      <w:pPr>
        <w:pStyle w:val="6"/>
        <w:spacing w:before="1"/>
      </w:pPr>
      <w:r>
        <w:t>致：（采购代理机构）</w:t>
      </w:r>
    </w:p>
    <w:p>
      <w:pPr>
        <w:pStyle w:val="7"/>
        <w:tabs>
          <w:tab w:val="left" w:pos="6682"/>
        </w:tabs>
        <w:spacing w:before="93" w:line="312" w:lineRule="auto"/>
        <w:ind w:left="682" w:right="1021" w:firstLine="480"/>
      </w:pPr>
      <w:r>
        <w:rPr>
          <w:u w:val="single"/>
        </w:rPr>
        <w:t>（法定代表人姓名）</w:t>
      </w:r>
      <w:r>
        <w:t>现任我单位</w:t>
      </w:r>
      <w:r>
        <w:rPr>
          <w:u w:val="single"/>
        </w:rPr>
        <w:t xml:space="preserve"> </w:t>
      </w:r>
      <w:r>
        <w:rPr>
          <w:u w:val="single"/>
        </w:rPr>
        <w:tab/>
      </w:r>
      <w:r>
        <w:t>职务，为法定代表人</w:t>
      </w:r>
      <w:r>
        <w:rPr>
          <w:spacing w:val="-17"/>
        </w:rPr>
        <w:t xml:space="preserve">， </w:t>
      </w:r>
      <w:r>
        <w:t>特此证明。</w:t>
      </w:r>
    </w:p>
    <w:p>
      <w:pPr>
        <w:pStyle w:val="7"/>
        <w:spacing w:before="3"/>
        <w:rPr>
          <w:sz w:val="31"/>
        </w:rPr>
      </w:pPr>
    </w:p>
    <w:p>
      <w:pPr>
        <w:pStyle w:val="7"/>
        <w:ind w:left="1162"/>
      </w:pPr>
      <w:r>
        <w:t>法定代表人具体情况：</w:t>
      </w:r>
    </w:p>
    <w:p>
      <w:pPr>
        <w:pStyle w:val="7"/>
      </w:pPr>
    </w:p>
    <w:p>
      <w:pPr>
        <w:pStyle w:val="7"/>
        <w:tabs>
          <w:tab w:val="left" w:pos="3082"/>
          <w:tab w:val="left" w:pos="5002"/>
          <w:tab w:val="left" w:pos="7462"/>
        </w:tabs>
        <w:spacing w:before="184"/>
        <w:ind w:left="1162"/>
        <w:rPr>
          <w:rFonts w:ascii="Times New Roman" w:eastAsia="Times New Roman"/>
        </w:rPr>
      </w:pPr>
      <w:r>
        <w:t>性别：</w:t>
      </w:r>
      <w:r>
        <w:rPr>
          <w:u w:val="single"/>
        </w:rPr>
        <w:t xml:space="preserve"> </w:t>
      </w:r>
      <w:r>
        <w:rPr>
          <w:u w:val="single"/>
        </w:rPr>
        <w:tab/>
      </w:r>
      <w:r>
        <w:t>年龄：</w:t>
      </w:r>
      <w:r>
        <w:rPr>
          <w:u w:val="single"/>
        </w:rPr>
        <w:t xml:space="preserve"> </w:t>
      </w:r>
      <w:r>
        <w:rPr>
          <w:u w:val="single"/>
        </w:rPr>
        <w:tab/>
      </w:r>
      <w:r>
        <w:t>民族：</w:t>
      </w:r>
      <w:r>
        <w:rPr>
          <w:rFonts w:ascii="Times New Roman" w:eastAsia="Times New Roman"/>
          <w:u w:val="single"/>
        </w:rPr>
        <w:t xml:space="preserve"> </w:t>
      </w:r>
      <w:r>
        <w:rPr>
          <w:rFonts w:ascii="Times New Roman" w:eastAsia="Times New Roman"/>
          <w:u w:val="single"/>
        </w:rPr>
        <w:tab/>
      </w:r>
    </w:p>
    <w:p>
      <w:pPr>
        <w:pStyle w:val="7"/>
        <w:rPr>
          <w:rFonts w:ascii="Times New Roman"/>
          <w:sz w:val="20"/>
        </w:rPr>
      </w:pPr>
    </w:p>
    <w:p>
      <w:pPr>
        <w:pStyle w:val="7"/>
        <w:spacing w:before="7"/>
        <w:rPr>
          <w:rFonts w:ascii="Times New Roman"/>
          <w:sz w:val="16"/>
        </w:rPr>
      </w:pPr>
    </w:p>
    <w:p>
      <w:pPr>
        <w:pStyle w:val="7"/>
        <w:tabs>
          <w:tab w:val="left" w:pos="7462"/>
        </w:tabs>
        <w:spacing w:before="74"/>
        <w:ind w:left="1162"/>
        <w:rPr>
          <w:rFonts w:ascii="Times New Roman" w:eastAsia="Times New Roman"/>
        </w:rPr>
      </w:pPr>
      <w:r>
        <w:t>地址：</w:t>
      </w:r>
      <w:r>
        <w:rPr>
          <w:rFonts w:ascii="Times New Roman" w:eastAsia="Times New Roman"/>
          <w:u w:val="single"/>
        </w:rPr>
        <w:t xml:space="preserve"> </w:t>
      </w:r>
      <w:r>
        <w:rPr>
          <w:rFonts w:ascii="Times New Roman" w:eastAsia="Times New Roman"/>
          <w:u w:val="single"/>
        </w:rPr>
        <w:tab/>
      </w:r>
    </w:p>
    <w:p>
      <w:pPr>
        <w:pStyle w:val="7"/>
        <w:rPr>
          <w:rFonts w:ascii="Times New Roman"/>
          <w:sz w:val="20"/>
        </w:rPr>
      </w:pPr>
    </w:p>
    <w:p>
      <w:pPr>
        <w:pStyle w:val="7"/>
        <w:spacing w:before="3"/>
        <w:rPr>
          <w:rFonts w:ascii="Times New Roman"/>
          <w:sz w:val="16"/>
        </w:rPr>
      </w:pPr>
    </w:p>
    <w:p>
      <w:pPr>
        <w:pStyle w:val="7"/>
        <w:tabs>
          <w:tab w:val="left" w:pos="7462"/>
        </w:tabs>
        <w:spacing w:before="74"/>
        <w:ind w:left="1162"/>
        <w:rPr>
          <w:rFonts w:ascii="Times New Roman" w:eastAsia="Times New Roman"/>
        </w:rPr>
      </w:pPr>
      <w:r>
        <w:t>身份证号码：</w:t>
      </w:r>
      <w:r>
        <w:rPr>
          <w:rFonts w:ascii="Times New Roman" w:eastAsia="Times New Roman"/>
          <w:u w:val="single"/>
        </w:rPr>
        <w:t xml:space="preserve"> </w:t>
      </w:r>
      <w:r>
        <w:rPr>
          <w:rFonts w:ascii="Times New Roman" w:eastAsia="Times New Roman"/>
          <w:u w:val="single"/>
        </w:rPr>
        <w:tab/>
      </w:r>
    </w:p>
    <w:p>
      <w:pPr>
        <w:pStyle w:val="7"/>
        <w:rPr>
          <w:rFonts w:ascii="Times New Roman"/>
          <w:sz w:val="20"/>
        </w:rPr>
      </w:pPr>
    </w:p>
    <w:p>
      <w:pPr>
        <w:pStyle w:val="7"/>
        <w:spacing w:before="4"/>
        <w:rPr>
          <w:rFonts w:ascii="Times New Roman"/>
          <w:sz w:val="19"/>
        </w:rPr>
      </w:pPr>
    </w:p>
    <w:p>
      <w:pPr>
        <w:spacing w:before="70"/>
        <w:ind w:left="1102" w:right="0" w:firstLine="0"/>
        <w:jc w:val="left"/>
        <w:rPr>
          <w:b/>
          <w:sz w:val="21"/>
        </w:rPr>
      </w:pPr>
      <w:r>
        <w:rPr>
          <w:b/>
          <w:sz w:val="21"/>
        </w:rPr>
        <w:t>附：法定代表人第二代身份证双面扫描（或复印）件。</w: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3"/>
        <w:rPr>
          <w:b/>
          <w:sz w:val="20"/>
        </w:rPr>
      </w:pPr>
    </w:p>
    <w:tbl>
      <w:tblPr>
        <w:tblStyle w:val="12"/>
        <w:tblW w:w="0" w:type="auto"/>
        <w:tblInd w:w="52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90"/>
        <w:gridCol w:w="780"/>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0" w:hRule="atLeast"/>
        </w:trPr>
        <w:tc>
          <w:tcPr>
            <w:tcW w:w="1790" w:type="dxa"/>
          </w:tcPr>
          <w:p>
            <w:pPr>
              <w:pStyle w:val="17"/>
              <w:spacing w:line="274" w:lineRule="exact"/>
              <w:ind w:right="299"/>
              <w:jc w:val="right"/>
              <w:rPr>
                <w:sz w:val="24"/>
              </w:rPr>
            </w:pPr>
            <w:r>
              <w:rPr>
                <w:sz w:val="24"/>
              </w:rPr>
              <w:t>供应商名称：</w:t>
            </w:r>
          </w:p>
        </w:tc>
        <w:tc>
          <w:tcPr>
            <w:tcW w:w="780" w:type="dxa"/>
          </w:tcPr>
          <w:p>
            <w:pPr>
              <w:pStyle w:val="17"/>
              <w:rPr>
                <w:rFonts w:ascii="Times New Roman"/>
                <w:sz w:val="22"/>
              </w:rPr>
            </w:pPr>
          </w:p>
        </w:tc>
        <w:tc>
          <w:tcPr>
            <w:tcW w:w="1250" w:type="dxa"/>
          </w:tcPr>
          <w:p>
            <w:pPr>
              <w:pStyle w:val="17"/>
              <w:spacing w:line="274" w:lineRule="exact"/>
              <w:ind w:right="49"/>
              <w:jc w:val="right"/>
              <w:rPr>
                <w:sz w:val="24"/>
              </w:rPr>
            </w:pPr>
            <w:r>
              <w:rPr>
                <w:sz w:val="24"/>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1790" w:type="dxa"/>
          </w:tcPr>
          <w:p>
            <w:pPr>
              <w:pStyle w:val="17"/>
              <w:spacing w:before="46"/>
              <w:ind w:right="299"/>
              <w:jc w:val="right"/>
              <w:rPr>
                <w:sz w:val="24"/>
              </w:rPr>
            </w:pPr>
            <w:r>
              <w:rPr>
                <w:sz w:val="24"/>
              </w:rPr>
              <w:t>法定代表人：</w:t>
            </w:r>
          </w:p>
        </w:tc>
        <w:tc>
          <w:tcPr>
            <w:tcW w:w="780" w:type="dxa"/>
          </w:tcPr>
          <w:p>
            <w:pPr>
              <w:pStyle w:val="17"/>
              <w:rPr>
                <w:rFonts w:ascii="Times New Roman"/>
                <w:sz w:val="22"/>
              </w:rPr>
            </w:pPr>
          </w:p>
        </w:tc>
        <w:tc>
          <w:tcPr>
            <w:tcW w:w="1250" w:type="dxa"/>
          </w:tcPr>
          <w:p>
            <w:pPr>
              <w:pStyle w:val="17"/>
              <w:spacing w:before="46"/>
              <w:ind w:right="49"/>
              <w:jc w:val="right"/>
              <w:rPr>
                <w:sz w:val="24"/>
              </w:rPr>
            </w:pPr>
            <w:r>
              <w:rPr>
                <w:sz w:val="24"/>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1790" w:type="dxa"/>
          </w:tcPr>
          <w:p>
            <w:pPr>
              <w:pStyle w:val="17"/>
              <w:spacing w:before="46" w:line="254" w:lineRule="exact"/>
              <w:ind w:right="299"/>
              <w:jc w:val="right"/>
              <w:rPr>
                <w:sz w:val="24"/>
              </w:rPr>
            </w:pPr>
            <w:r>
              <w:rPr>
                <w:sz w:val="24"/>
              </w:rPr>
              <w:t>日期：</w:t>
            </w:r>
          </w:p>
        </w:tc>
        <w:tc>
          <w:tcPr>
            <w:tcW w:w="780" w:type="dxa"/>
          </w:tcPr>
          <w:p>
            <w:pPr>
              <w:pStyle w:val="17"/>
              <w:spacing w:before="46" w:line="254" w:lineRule="exact"/>
              <w:ind w:left="300"/>
              <w:rPr>
                <w:sz w:val="24"/>
              </w:rPr>
            </w:pPr>
            <w:r>
              <w:rPr>
                <w:sz w:val="24"/>
              </w:rPr>
              <w:t>年</w:t>
            </w:r>
          </w:p>
        </w:tc>
        <w:tc>
          <w:tcPr>
            <w:tcW w:w="1250" w:type="dxa"/>
          </w:tcPr>
          <w:p>
            <w:pPr>
              <w:pStyle w:val="17"/>
              <w:tabs>
                <w:tab w:val="left" w:pos="719"/>
              </w:tabs>
              <w:spacing w:before="46" w:line="254" w:lineRule="exact"/>
              <w:ind w:right="49"/>
              <w:jc w:val="right"/>
              <w:rPr>
                <w:sz w:val="24"/>
              </w:rPr>
            </w:pPr>
            <w:r>
              <w:rPr>
                <w:sz w:val="24"/>
              </w:rPr>
              <w:t>月</w:t>
            </w:r>
            <w:r>
              <w:rPr>
                <w:sz w:val="24"/>
              </w:rPr>
              <w:tab/>
            </w:r>
            <w:r>
              <w:rPr>
                <w:sz w:val="24"/>
              </w:rPr>
              <w:t>日</w:t>
            </w:r>
          </w:p>
        </w:tc>
      </w:tr>
    </w:tbl>
    <w:p>
      <w:pPr>
        <w:spacing w:after="0" w:line="254" w:lineRule="exact"/>
        <w:jc w:val="right"/>
        <w:rPr>
          <w:sz w:val="24"/>
        </w:rPr>
        <w:sectPr>
          <w:footerReference r:id="rId7" w:type="default"/>
          <w:pgSz w:w="11910" w:h="16840"/>
          <w:pgMar w:top="1200" w:right="680" w:bottom="1280" w:left="1120" w:header="924" w:footer="1094" w:gutter="0"/>
          <w:pgNumType w:start="30"/>
          <w:cols w:space="720" w:num="1"/>
        </w:sectPr>
      </w:pPr>
    </w:p>
    <w:p>
      <w:pPr>
        <w:pStyle w:val="7"/>
        <w:spacing w:before="2"/>
        <w:rPr>
          <w:b/>
          <w:sz w:val="14"/>
        </w:rPr>
      </w:pPr>
    </w:p>
    <w:p>
      <w:pPr>
        <w:spacing w:before="58"/>
        <w:ind w:left="682" w:right="0" w:firstLine="0"/>
        <w:jc w:val="left"/>
        <w:rPr>
          <w:b/>
          <w:sz w:val="30"/>
        </w:rPr>
      </w:pPr>
      <w:bookmarkStart w:id="80" w:name="格式三：法定代表人授权委托书"/>
      <w:bookmarkEnd w:id="80"/>
      <w:r>
        <w:rPr>
          <w:b/>
          <w:sz w:val="30"/>
        </w:rPr>
        <w:t>格式三：法定代表人授权委托书</w:t>
      </w:r>
    </w:p>
    <w:p>
      <w:pPr>
        <w:pStyle w:val="7"/>
        <w:spacing w:before="3"/>
        <w:rPr>
          <w:b/>
          <w:sz w:val="27"/>
        </w:rPr>
      </w:pPr>
    </w:p>
    <w:p>
      <w:pPr>
        <w:spacing w:after="0"/>
        <w:rPr>
          <w:sz w:val="27"/>
        </w:rPr>
        <w:sectPr>
          <w:pgSz w:w="11910" w:h="16840"/>
          <w:pgMar w:top="1200" w:right="680" w:bottom="1280" w:left="1120" w:header="924" w:footer="1094" w:gutter="0"/>
          <w:cols w:space="720" w:num="1"/>
        </w:sectPr>
      </w:pPr>
    </w:p>
    <w:p>
      <w:pPr>
        <w:pStyle w:val="7"/>
        <w:rPr>
          <w:b/>
        </w:rPr>
      </w:pPr>
    </w:p>
    <w:p>
      <w:pPr>
        <w:pStyle w:val="7"/>
        <w:spacing w:before="10"/>
        <w:rPr>
          <w:b/>
          <w:sz w:val="17"/>
        </w:rPr>
      </w:pPr>
    </w:p>
    <w:p>
      <w:pPr>
        <w:pStyle w:val="7"/>
        <w:ind w:left="682"/>
      </w:pPr>
      <w:r>
        <w:t>致：（采购代理机构）</w:t>
      </w:r>
    </w:p>
    <w:p>
      <w:pPr>
        <w:spacing w:before="54"/>
        <w:ind w:left="425" w:right="0" w:firstLine="0"/>
        <w:jc w:val="left"/>
        <w:rPr>
          <w:b/>
          <w:sz w:val="32"/>
        </w:rPr>
      </w:pPr>
      <w:r>
        <w:br w:type="column"/>
      </w:r>
      <w:r>
        <w:rPr>
          <w:b/>
          <w:sz w:val="32"/>
        </w:rPr>
        <w:t>法定代表人授权委托书</w:t>
      </w:r>
    </w:p>
    <w:p>
      <w:pPr>
        <w:spacing w:after="0"/>
        <w:jc w:val="left"/>
        <w:rPr>
          <w:sz w:val="32"/>
        </w:rPr>
        <w:sectPr>
          <w:type w:val="continuous"/>
          <w:pgSz w:w="11910" w:h="16840"/>
          <w:pgMar w:top="1400" w:right="680" w:bottom="280" w:left="1120" w:header="720" w:footer="720" w:gutter="0"/>
          <w:cols w:equalWidth="0" w:num="2">
            <w:col w:w="3083" w:space="40"/>
            <w:col w:w="6987"/>
          </w:cols>
        </w:sectPr>
      </w:pPr>
    </w:p>
    <w:p>
      <w:pPr>
        <w:pStyle w:val="7"/>
        <w:rPr>
          <w:b/>
          <w:sz w:val="20"/>
        </w:rPr>
      </w:pPr>
    </w:p>
    <w:p>
      <w:pPr>
        <w:pStyle w:val="7"/>
        <w:spacing w:before="4"/>
        <w:rPr>
          <w:b/>
          <w:sz w:val="18"/>
        </w:rPr>
      </w:pPr>
    </w:p>
    <w:p>
      <w:pPr>
        <w:pStyle w:val="7"/>
        <w:tabs>
          <w:tab w:val="left" w:pos="3322"/>
        </w:tabs>
        <w:spacing w:before="1" w:line="312" w:lineRule="auto"/>
        <w:ind w:left="682" w:right="1122" w:firstLine="480"/>
        <w:jc w:val="both"/>
      </w:pPr>
      <w:r>
        <w:rPr>
          <w:u w:val="single"/>
        </w:rPr>
        <w:t>（</w:t>
      </w:r>
      <w:r>
        <w:rPr>
          <w:spacing w:val="-15"/>
          <w:u w:val="single"/>
        </w:rPr>
        <w:t xml:space="preserve"> </w:t>
      </w:r>
      <w:r>
        <w:rPr>
          <w:u w:val="single"/>
        </w:rPr>
        <w:t>供</w:t>
      </w:r>
      <w:r>
        <w:rPr>
          <w:spacing w:val="-17"/>
          <w:u w:val="single"/>
        </w:rPr>
        <w:t xml:space="preserve"> </w:t>
      </w:r>
      <w:r>
        <w:rPr>
          <w:u w:val="single"/>
        </w:rPr>
        <w:t>应</w:t>
      </w:r>
      <w:r>
        <w:rPr>
          <w:spacing w:val="-15"/>
          <w:u w:val="single"/>
        </w:rPr>
        <w:t xml:space="preserve"> </w:t>
      </w:r>
      <w:r>
        <w:rPr>
          <w:u w:val="single"/>
        </w:rPr>
        <w:t>商</w:t>
      </w:r>
      <w:r>
        <w:rPr>
          <w:spacing w:val="-17"/>
          <w:u w:val="single"/>
        </w:rPr>
        <w:t xml:space="preserve"> </w:t>
      </w:r>
      <w:r>
        <w:rPr>
          <w:u w:val="single"/>
        </w:rPr>
        <w:t>全</w:t>
      </w:r>
      <w:r>
        <w:rPr>
          <w:spacing w:val="-15"/>
          <w:u w:val="single"/>
        </w:rPr>
        <w:t xml:space="preserve"> </w:t>
      </w:r>
      <w:r>
        <w:rPr>
          <w:u w:val="single"/>
        </w:rPr>
        <w:t>称</w:t>
      </w:r>
      <w:r>
        <w:rPr>
          <w:spacing w:val="-17"/>
          <w:u w:val="single"/>
        </w:rPr>
        <w:t xml:space="preserve"> </w:t>
      </w:r>
      <w:r>
        <w:rPr>
          <w:u w:val="single"/>
        </w:rPr>
        <w:t>）</w:t>
      </w:r>
      <w:r>
        <w:rPr>
          <w:spacing w:val="-15"/>
        </w:rPr>
        <w:t xml:space="preserve"> </w:t>
      </w:r>
      <w:r>
        <w:t>系</w:t>
      </w:r>
      <w:r>
        <w:rPr>
          <w:spacing w:val="-15"/>
        </w:rPr>
        <w:t xml:space="preserve"> </w:t>
      </w:r>
      <w:r>
        <w:t>中</w:t>
      </w:r>
      <w:r>
        <w:rPr>
          <w:spacing w:val="-17"/>
        </w:rPr>
        <w:t xml:space="preserve"> </w:t>
      </w:r>
      <w:r>
        <w:t>华</w:t>
      </w:r>
      <w:r>
        <w:rPr>
          <w:spacing w:val="-15"/>
        </w:rPr>
        <w:t xml:space="preserve"> </w:t>
      </w:r>
      <w:r>
        <w:t>人</w:t>
      </w:r>
      <w:r>
        <w:rPr>
          <w:spacing w:val="-17"/>
        </w:rPr>
        <w:t xml:space="preserve"> </w:t>
      </w:r>
      <w:r>
        <w:t>民</w:t>
      </w:r>
      <w:r>
        <w:rPr>
          <w:spacing w:val="-15"/>
        </w:rPr>
        <w:t xml:space="preserve"> </w:t>
      </w:r>
      <w:r>
        <w:t>共</w:t>
      </w:r>
      <w:r>
        <w:rPr>
          <w:spacing w:val="-17"/>
        </w:rPr>
        <w:t xml:space="preserve"> </w:t>
      </w:r>
      <w:r>
        <w:t>和</w:t>
      </w:r>
      <w:r>
        <w:rPr>
          <w:spacing w:val="-15"/>
        </w:rPr>
        <w:t xml:space="preserve"> </w:t>
      </w:r>
      <w:r>
        <w:t>国</w:t>
      </w:r>
      <w:r>
        <w:rPr>
          <w:spacing w:val="-17"/>
        </w:rPr>
        <w:t xml:space="preserve"> </w:t>
      </w:r>
      <w:r>
        <w:t>合</w:t>
      </w:r>
      <w:r>
        <w:rPr>
          <w:spacing w:val="-15"/>
        </w:rPr>
        <w:t xml:space="preserve"> </w:t>
      </w:r>
      <w:r>
        <w:t>法</w:t>
      </w:r>
      <w:r>
        <w:rPr>
          <w:spacing w:val="-15"/>
        </w:rPr>
        <w:t xml:space="preserve"> </w:t>
      </w:r>
      <w:r>
        <w:t>企</w:t>
      </w:r>
      <w:r>
        <w:rPr>
          <w:spacing w:val="-17"/>
        </w:rPr>
        <w:t xml:space="preserve"> </w:t>
      </w:r>
      <w:r>
        <w:t>业</w:t>
      </w:r>
      <w:r>
        <w:rPr>
          <w:spacing w:val="-15"/>
        </w:rPr>
        <w:t xml:space="preserve"> </w:t>
      </w:r>
      <w:r>
        <w:t>，</w:t>
      </w:r>
      <w:r>
        <w:rPr>
          <w:spacing w:val="-17"/>
        </w:rPr>
        <w:t xml:space="preserve"> </w:t>
      </w:r>
      <w:r>
        <w:t>法</w:t>
      </w:r>
      <w:r>
        <w:rPr>
          <w:spacing w:val="-15"/>
        </w:rPr>
        <w:t xml:space="preserve"> </w:t>
      </w:r>
      <w:r>
        <w:t>定</w:t>
      </w:r>
      <w:r>
        <w:rPr>
          <w:spacing w:val="-17"/>
        </w:rPr>
        <w:t xml:space="preserve"> </w:t>
      </w:r>
      <w:r>
        <w:t>地址</w:t>
      </w:r>
      <w:r>
        <w:rPr>
          <w:u w:val="single"/>
        </w:rPr>
        <w:t xml:space="preserve"> </w:t>
      </w:r>
      <w:r>
        <w:rPr>
          <w:u w:val="single"/>
        </w:rPr>
        <w:tab/>
      </w:r>
      <w:r>
        <w:t>。</w:t>
      </w:r>
    </w:p>
    <w:p>
      <w:pPr>
        <w:pStyle w:val="7"/>
        <w:tabs>
          <w:tab w:val="left" w:pos="3288"/>
          <w:tab w:val="left" w:pos="6919"/>
        </w:tabs>
        <w:spacing w:before="2" w:line="312" w:lineRule="auto"/>
        <w:ind w:left="682" w:right="1121" w:firstLine="480"/>
        <w:jc w:val="both"/>
      </w:pPr>
      <w:r>
        <w:t>法定代表</w:t>
      </w:r>
      <w:r>
        <w:rPr>
          <w:spacing w:val="-15"/>
        </w:rPr>
        <w:t>人</w:t>
      </w:r>
      <w:r>
        <w:rPr>
          <w:spacing w:val="-3"/>
          <w:u w:val="single"/>
        </w:rPr>
        <w:t>（</w:t>
      </w:r>
      <w:r>
        <w:rPr>
          <w:u w:val="single"/>
        </w:rPr>
        <w:t>姓名</w:t>
      </w:r>
      <w:r>
        <w:rPr>
          <w:spacing w:val="-17"/>
          <w:u w:val="single"/>
        </w:rPr>
        <w:t>、</w:t>
      </w:r>
      <w:r>
        <w:rPr>
          <w:u w:val="single"/>
        </w:rPr>
        <w:t>职务</w:t>
      </w:r>
      <w:r>
        <w:rPr>
          <w:spacing w:val="-17"/>
          <w:u w:val="single"/>
        </w:rPr>
        <w:t>）</w:t>
      </w:r>
      <w:r>
        <w:t>特授权我方磋商代</w:t>
      </w:r>
      <w:r>
        <w:rPr>
          <w:spacing w:val="-15"/>
        </w:rPr>
        <w:t>表</w:t>
      </w:r>
      <w:r>
        <w:rPr>
          <w:u w:val="single"/>
        </w:rPr>
        <w:t>（姓名</w:t>
      </w:r>
      <w:r>
        <w:rPr>
          <w:spacing w:val="-17"/>
          <w:u w:val="single"/>
        </w:rPr>
        <w:t>、</w:t>
      </w:r>
      <w:r>
        <w:rPr>
          <w:u w:val="single"/>
        </w:rPr>
        <w:t>职务</w:t>
      </w:r>
      <w:r>
        <w:rPr>
          <w:spacing w:val="-17"/>
          <w:u w:val="single"/>
        </w:rPr>
        <w:t>）</w:t>
      </w:r>
      <w:r>
        <w:t>为我方全</w:t>
      </w:r>
      <w:r>
        <w:rPr>
          <w:spacing w:val="-16"/>
        </w:rPr>
        <w:t>权</w:t>
      </w:r>
      <w:r>
        <w:rPr>
          <w:spacing w:val="21"/>
        </w:rPr>
        <w:t>代</w:t>
      </w:r>
      <w:r>
        <w:rPr>
          <w:spacing w:val="19"/>
        </w:rPr>
        <w:t>表</w:t>
      </w:r>
      <w:r>
        <w:t>，</w:t>
      </w:r>
      <w:r>
        <w:rPr>
          <w:spacing w:val="-99"/>
        </w:rPr>
        <w:t xml:space="preserve"> </w:t>
      </w:r>
      <w:r>
        <w:rPr>
          <w:spacing w:val="19"/>
        </w:rPr>
        <w:t>参</w:t>
      </w:r>
      <w:r>
        <w:rPr>
          <w:spacing w:val="21"/>
        </w:rPr>
        <w:t>加</w:t>
      </w:r>
      <w:r>
        <w:rPr>
          <w:spacing w:val="19"/>
        </w:rPr>
        <w:t>贵</w:t>
      </w:r>
      <w:r>
        <w:rPr>
          <w:spacing w:val="21"/>
        </w:rPr>
        <w:t>单</w:t>
      </w:r>
      <w:r>
        <w:rPr>
          <w:spacing w:val="19"/>
        </w:rPr>
        <w:t>位</w:t>
      </w:r>
      <w:r>
        <w:rPr>
          <w:spacing w:val="21"/>
        </w:rPr>
        <w:t>组</w:t>
      </w:r>
      <w:r>
        <w:rPr>
          <w:spacing w:val="19"/>
        </w:rPr>
        <w:t>织</w:t>
      </w:r>
      <w:r>
        <w:rPr>
          <w:spacing w:val="21"/>
        </w:rPr>
        <w:t>的</w:t>
      </w:r>
      <w:r>
        <w:rPr>
          <w:spacing w:val="21"/>
          <w:u w:val="single"/>
        </w:rPr>
        <w:t xml:space="preserve"> </w:t>
      </w:r>
      <w:r>
        <w:rPr>
          <w:spacing w:val="21"/>
          <w:u w:val="single"/>
        </w:rPr>
        <w:tab/>
      </w:r>
      <w:r>
        <w:rPr>
          <w:spacing w:val="21"/>
        </w:rPr>
        <w:t>项</w:t>
      </w:r>
      <w:r>
        <w:rPr>
          <w:spacing w:val="19"/>
        </w:rPr>
        <w:t>目（</w:t>
      </w:r>
      <w:r>
        <w:rPr>
          <w:spacing w:val="21"/>
        </w:rPr>
        <w:t>采</w:t>
      </w:r>
      <w:r>
        <w:rPr>
          <w:spacing w:val="19"/>
        </w:rPr>
        <w:t>购</w:t>
      </w:r>
      <w:r>
        <w:rPr>
          <w:spacing w:val="21"/>
        </w:rPr>
        <w:t>项</w:t>
      </w:r>
      <w:r>
        <w:rPr>
          <w:spacing w:val="19"/>
        </w:rPr>
        <w:t>目</w:t>
      </w:r>
      <w:r>
        <w:rPr>
          <w:spacing w:val="-13"/>
        </w:rPr>
        <w:t>编</w:t>
      </w:r>
      <w:r>
        <w:t>号</w:t>
      </w:r>
      <w:r>
        <w:rPr>
          <w:spacing w:val="-35"/>
        </w:rPr>
        <w:t>：</w:t>
      </w:r>
      <w:r>
        <w:rPr>
          <w:spacing w:val="-35"/>
          <w:u w:val="single"/>
        </w:rPr>
        <w:t xml:space="preserve"> </w:t>
      </w:r>
      <w:r>
        <w:rPr>
          <w:spacing w:val="-35"/>
          <w:u w:val="single"/>
        </w:rPr>
        <w:tab/>
      </w:r>
      <w:r>
        <w:rPr>
          <w:spacing w:val="-32"/>
        </w:rPr>
        <w:t>）</w:t>
      </w:r>
      <w:r>
        <w:t>竞争性磋商活动</w:t>
      </w:r>
      <w:r>
        <w:rPr>
          <w:spacing w:val="-34"/>
        </w:rPr>
        <w:t>，</w:t>
      </w:r>
      <w:r>
        <w:t>全权处理该项目竞争性磋商活动</w:t>
      </w:r>
      <w:r>
        <w:rPr>
          <w:spacing w:val="-17"/>
        </w:rPr>
        <w:t>中</w:t>
      </w:r>
      <w:r>
        <w:t>磋商会议、签订合同以及合同执行有关的一切事务。</w:t>
      </w:r>
    </w:p>
    <w:p>
      <w:pPr>
        <w:pStyle w:val="7"/>
        <w:spacing w:line="307" w:lineRule="exact"/>
        <w:ind w:left="1162"/>
      </w:pPr>
      <w:r>
        <w:t>我单位对被授权人的签名负全部责任。</w:t>
      </w:r>
    </w:p>
    <w:p>
      <w:pPr>
        <w:pStyle w:val="7"/>
        <w:spacing w:before="93"/>
        <w:ind w:left="1162"/>
      </w:pPr>
      <w:r>
        <w:t>在撤销授权的书面通知以前，本授权书一直有效。被授权人签署的所有文件</w:t>
      </w:r>
    </w:p>
    <w:p>
      <w:pPr>
        <w:pStyle w:val="7"/>
        <w:spacing w:before="93"/>
        <w:ind w:left="682"/>
      </w:pPr>
      <w:r>
        <w:t>（在授权书有效期内签署的）不因授权的撤销而失效。</w:t>
      </w:r>
    </w:p>
    <w:p>
      <w:pPr>
        <w:pStyle w:val="7"/>
      </w:pPr>
    </w:p>
    <w:p>
      <w:pPr>
        <w:pStyle w:val="7"/>
        <w:tabs>
          <w:tab w:val="left" w:pos="4282"/>
          <w:tab w:val="left" w:pos="5242"/>
          <w:tab w:val="left" w:pos="6202"/>
        </w:tabs>
        <w:spacing w:before="185"/>
        <w:ind w:left="1162"/>
      </w:pPr>
      <w:r>
        <w:t>期限：自签发之日起至</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日止。</w:t>
      </w:r>
    </w:p>
    <w:p>
      <w:pPr>
        <w:pStyle w:val="7"/>
        <w:tabs>
          <w:tab w:val="left" w:pos="4651"/>
          <w:tab w:val="left" w:pos="8983"/>
        </w:tabs>
        <w:spacing w:before="93" w:line="312" w:lineRule="auto"/>
        <w:ind w:left="682" w:right="1121"/>
        <w:jc w:val="both"/>
      </w:pPr>
      <w:r>
        <w:t>授权</w:t>
      </w:r>
      <w:r>
        <w:rPr>
          <w:spacing w:val="-96"/>
        </w:rPr>
        <w:t>人</w:t>
      </w:r>
      <w:r>
        <w:t>（法定代表人</w:t>
      </w:r>
      <w:r>
        <w:rPr>
          <w:spacing w:val="-99"/>
        </w:rPr>
        <w:t>）</w:t>
      </w:r>
      <w:r>
        <w:t xml:space="preserve">签字：               </w:t>
      </w:r>
      <w:r>
        <w:rPr>
          <w:spacing w:val="54"/>
        </w:rPr>
        <w:t xml:space="preserve"> </w:t>
      </w:r>
      <w:r>
        <w:t>被授权</w:t>
      </w:r>
      <w:r>
        <w:rPr>
          <w:spacing w:val="-96"/>
        </w:rPr>
        <w:t>人</w:t>
      </w:r>
      <w:r>
        <w:t>（委托代理人</w:t>
      </w:r>
      <w:r>
        <w:rPr>
          <w:spacing w:val="-96"/>
        </w:rPr>
        <w:t>）</w:t>
      </w:r>
      <w:r>
        <w:t>签字： 职务：</w:t>
      </w:r>
      <w:r>
        <w:tab/>
      </w:r>
      <w:r>
        <w:t>职务：</w:t>
      </w:r>
      <w:r>
        <w:tab/>
      </w:r>
      <w:r>
        <w:t xml:space="preserve"> 联系电话：</w:t>
      </w:r>
      <w:r>
        <w:tab/>
      </w:r>
      <w:r>
        <w:t>联系电话：</w:t>
      </w:r>
      <w:r>
        <w:tab/>
      </w:r>
    </w:p>
    <w:p>
      <w:pPr>
        <w:spacing w:before="28"/>
        <w:ind w:left="1102" w:right="0" w:firstLine="0"/>
        <w:jc w:val="left"/>
        <w:rPr>
          <w:b/>
          <w:sz w:val="21"/>
        </w:rPr>
      </w:pPr>
      <w:r>
        <w:rPr>
          <w:b/>
          <w:sz w:val="21"/>
        </w:rPr>
        <w:t>附：委托代理人第二代身份证双面扫描（或复印）件。</w: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2"/>
        <w:rPr>
          <w:b/>
          <w:sz w:val="29"/>
        </w:rPr>
      </w:pPr>
    </w:p>
    <w:tbl>
      <w:tblPr>
        <w:tblStyle w:val="12"/>
        <w:tblW w:w="0" w:type="auto"/>
        <w:tblInd w:w="52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90"/>
        <w:gridCol w:w="780"/>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1790" w:type="dxa"/>
          </w:tcPr>
          <w:p>
            <w:pPr>
              <w:pStyle w:val="17"/>
              <w:spacing w:line="274" w:lineRule="exact"/>
              <w:ind w:right="299"/>
              <w:jc w:val="right"/>
              <w:rPr>
                <w:sz w:val="24"/>
              </w:rPr>
            </w:pPr>
            <w:r>
              <w:rPr>
                <w:sz w:val="24"/>
              </w:rPr>
              <w:t>供应商名称：</w:t>
            </w:r>
          </w:p>
        </w:tc>
        <w:tc>
          <w:tcPr>
            <w:tcW w:w="780" w:type="dxa"/>
          </w:tcPr>
          <w:p>
            <w:pPr>
              <w:pStyle w:val="17"/>
              <w:rPr>
                <w:rFonts w:ascii="Times New Roman"/>
                <w:sz w:val="22"/>
              </w:rPr>
            </w:pPr>
          </w:p>
        </w:tc>
        <w:tc>
          <w:tcPr>
            <w:tcW w:w="1250" w:type="dxa"/>
          </w:tcPr>
          <w:p>
            <w:pPr>
              <w:pStyle w:val="17"/>
              <w:spacing w:line="274" w:lineRule="exact"/>
              <w:ind w:right="49"/>
              <w:jc w:val="right"/>
              <w:rPr>
                <w:sz w:val="24"/>
              </w:rPr>
            </w:pPr>
            <w:r>
              <w:rPr>
                <w:sz w:val="24"/>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1790" w:type="dxa"/>
          </w:tcPr>
          <w:p>
            <w:pPr>
              <w:pStyle w:val="17"/>
              <w:spacing w:before="46"/>
              <w:ind w:right="299"/>
              <w:jc w:val="right"/>
              <w:rPr>
                <w:sz w:val="24"/>
              </w:rPr>
            </w:pPr>
            <w:r>
              <w:rPr>
                <w:sz w:val="24"/>
              </w:rPr>
              <w:t>法定代表人：</w:t>
            </w:r>
          </w:p>
        </w:tc>
        <w:tc>
          <w:tcPr>
            <w:tcW w:w="780" w:type="dxa"/>
          </w:tcPr>
          <w:p>
            <w:pPr>
              <w:pStyle w:val="17"/>
              <w:rPr>
                <w:rFonts w:ascii="Times New Roman"/>
                <w:sz w:val="22"/>
              </w:rPr>
            </w:pPr>
          </w:p>
        </w:tc>
        <w:tc>
          <w:tcPr>
            <w:tcW w:w="1250" w:type="dxa"/>
          </w:tcPr>
          <w:p>
            <w:pPr>
              <w:pStyle w:val="17"/>
              <w:spacing w:before="46"/>
              <w:ind w:right="49"/>
              <w:jc w:val="right"/>
              <w:rPr>
                <w:sz w:val="24"/>
              </w:rPr>
            </w:pPr>
            <w:r>
              <w:rPr>
                <w:sz w:val="24"/>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1790" w:type="dxa"/>
          </w:tcPr>
          <w:p>
            <w:pPr>
              <w:pStyle w:val="17"/>
              <w:spacing w:before="45" w:line="254" w:lineRule="exact"/>
              <w:ind w:right="299"/>
              <w:jc w:val="right"/>
              <w:rPr>
                <w:sz w:val="24"/>
              </w:rPr>
            </w:pPr>
            <w:r>
              <w:rPr>
                <w:sz w:val="24"/>
              </w:rPr>
              <w:t>日期：</w:t>
            </w:r>
          </w:p>
        </w:tc>
        <w:tc>
          <w:tcPr>
            <w:tcW w:w="780" w:type="dxa"/>
          </w:tcPr>
          <w:p>
            <w:pPr>
              <w:pStyle w:val="17"/>
              <w:spacing w:before="45" w:line="254" w:lineRule="exact"/>
              <w:ind w:left="300"/>
              <w:rPr>
                <w:sz w:val="24"/>
              </w:rPr>
            </w:pPr>
            <w:r>
              <w:rPr>
                <w:sz w:val="24"/>
              </w:rPr>
              <w:t>年</w:t>
            </w:r>
          </w:p>
        </w:tc>
        <w:tc>
          <w:tcPr>
            <w:tcW w:w="1250" w:type="dxa"/>
          </w:tcPr>
          <w:p>
            <w:pPr>
              <w:pStyle w:val="17"/>
              <w:tabs>
                <w:tab w:val="left" w:pos="719"/>
              </w:tabs>
              <w:spacing w:before="45" w:line="254" w:lineRule="exact"/>
              <w:ind w:right="49"/>
              <w:jc w:val="right"/>
              <w:rPr>
                <w:sz w:val="24"/>
              </w:rPr>
            </w:pPr>
            <w:r>
              <w:rPr>
                <w:sz w:val="24"/>
              </w:rPr>
              <w:t>月</w:t>
            </w:r>
            <w:r>
              <w:rPr>
                <w:sz w:val="24"/>
              </w:rPr>
              <w:tab/>
            </w:r>
            <w:r>
              <w:rPr>
                <w:sz w:val="24"/>
              </w:rPr>
              <w:t>日</w:t>
            </w:r>
          </w:p>
        </w:tc>
      </w:tr>
    </w:tbl>
    <w:p>
      <w:pPr>
        <w:spacing w:after="0" w:line="254" w:lineRule="exact"/>
        <w:jc w:val="right"/>
        <w:rPr>
          <w:sz w:val="24"/>
        </w:rPr>
        <w:sectPr>
          <w:type w:val="continuous"/>
          <w:pgSz w:w="11910" w:h="16840"/>
          <w:pgMar w:top="1400" w:right="680" w:bottom="280" w:left="1120" w:header="720" w:footer="720" w:gutter="0"/>
          <w:cols w:space="720" w:num="1"/>
        </w:sectPr>
      </w:pPr>
    </w:p>
    <w:p>
      <w:pPr>
        <w:pStyle w:val="7"/>
        <w:spacing w:before="2"/>
        <w:rPr>
          <w:b/>
          <w:sz w:val="14"/>
        </w:rPr>
      </w:pPr>
    </w:p>
    <w:p>
      <w:pPr>
        <w:spacing w:before="58"/>
        <w:ind w:left="682" w:right="0" w:firstLine="0"/>
        <w:jc w:val="left"/>
        <w:rPr>
          <w:b/>
          <w:sz w:val="30"/>
        </w:rPr>
      </w:pPr>
      <w:bookmarkStart w:id="81" w:name="格式四：承诺书"/>
      <w:bookmarkEnd w:id="81"/>
      <w:r>
        <w:rPr>
          <w:b/>
          <w:sz w:val="30"/>
        </w:rPr>
        <w:t>格式四：承诺书</w:t>
      </w:r>
    </w:p>
    <w:p>
      <w:pPr>
        <w:pStyle w:val="7"/>
        <w:rPr>
          <w:b/>
          <w:sz w:val="30"/>
        </w:rPr>
      </w:pPr>
    </w:p>
    <w:p>
      <w:pPr>
        <w:pStyle w:val="7"/>
        <w:spacing w:before="8"/>
        <w:rPr>
          <w:b/>
          <w:sz w:val="41"/>
        </w:rPr>
      </w:pPr>
    </w:p>
    <w:p>
      <w:pPr>
        <w:spacing w:before="0"/>
        <w:ind w:left="644" w:right="441" w:firstLine="0"/>
        <w:jc w:val="center"/>
        <w:rPr>
          <w:b/>
          <w:sz w:val="32"/>
        </w:rPr>
      </w:pPr>
      <w:bookmarkStart w:id="82" w:name="中标人确保按时支付农民工工资承诺书"/>
      <w:bookmarkEnd w:id="82"/>
      <w:r>
        <w:rPr>
          <w:b/>
          <w:sz w:val="32"/>
        </w:rPr>
        <w:t>中标人确保按时支付农民工工资承诺书</w:t>
      </w:r>
    </w:p>
    <w:p>
      <w:pPr>
        <w:pStyle w:val="7"/>
        <w:spacing w:before="7"/>
        <w:rPr>
          <w:b/>
          <w:sz w:val="43"/>
        </w:rPr>
      </w:pPr>
    </w:p>
    <w:p>
      <w:pPr>
        <w:pStyle w:val="7"/>
        <w:tabs>
          <w:tab w:val="left" w:pos="6261"/>
        </w:tabs>
        <w:spacing w:before="1"/>
        <w:ind w:left="682"/>
        <w:rPr>
          <w:rFonts w:ascii="Times New Roman" w:eastAsia="Times New Roman"/>
        </w:rPr>
      </w:pPr>
      <w:r>
        <w:rPr>
          <w:spacing w:val="-1"/>
        </w:rPr>
        <w:t>致</w:t>
      </w:r>
      <w:r>
        <w:t>：（采购代理机构）</w:t>
      </w:r>
      <w:r>
        <w:rPr>
          <w:rFonts w:ascii="Times New Roman" w:eastAsia="Times New Roman"/>
          <w:u w:val="single"/>
        </w:rPr>
        <w:t xml:space="preserve"> </w:t>
      </w:r>
      <w:r>
        <w:rPr>
          <w:rFonts w:ascii="Times New Roman" w:eastAsia="Times New Roman"/>
          <w:u w:val="single"/>
        </w:rPr>
        <w:tab/>
      </w:r>
    </w:p>
    <w:p>
      <w:pPr>
        <w:pStyle w:val="7"/>
        <w:spacing w:before="4"/>
        <w:rPr>
          <w:rFonts w:ascii="Times New Roman"/>
          <w:sz w:val="29"/>
        </w:rPr>
      </w:pPr>
    </w:p>
    <w:p>
      <w:pPr>
        <w:pStyle w:val="7"/>
        <w:tabs>
          <w:tab w:val="left" w:pos="4282"/>
        </w:tabs>
        <w:spacing w:before="75" w:line="487" w:lineRule="auto"/>
        <w:ind w:left="682" w:right="1121" w:firstLine="480"/>
      </w:pPr>
      <w:r>
        <w:t>我单位在</w:t>
      </w:r>
      <w:r>
        <w:rPr>
          <w:u w:val="single"/>
        </w:rPr>
        <w:t xml:space="preserve"> </w:t>
      </w:r>
      <w:r>
        <w:rPr>
          <w:u w:val="single"/>
        </w:rPr>
        <w:tab/>
      </w:r>
      <w:r>
        <w:t>工程的实施过程中</w:t>
      </w:r>
      <w:r>
        <w:rPr>
          <w:spacing w:val="-99"/>
        </w:rPr>
        <w:t>，</w:t>
      </w:r>
      <w:r>
        <w:t>我们除响应本项目招标</w:t>
      </w:r>
      <w:r>
        <w:rPr>
          <w:spacing w:val="-18"/>
        </w:rPr>
        <w:t>文</w:t>
      </w:r>
      <w:r>
        <w:t>件的所有条款、履行合同内容外，并郑重承诺：</w:t>
      </w:r>
    </w:p>
    <w:p>
      <w:pPr>
        <w:pStyle w:val="7"/>
        <w:spacing w:line="487" w:lineRule="auto"/>
        <w:ind w:left="682" w:right="1122" w:firstLine="480"/>
      </w:pPr>
      <w:r>
        <w:t>1、在项目实施过程中，我单位将根据工程进度，及时支付农民工工资，不从农民工工资中扣留质保金等其他费用。</w:t>
      </w:r>
    </w:p>
    <w:p>
      <w:pPr>
        <w:pStyle w:val="7"/>
        <w:spacing w:line="305" w:lineRule="exact"/>
        <w:ind w:left="1162"/>
      </w:pPr>
      <w:r>
        <w:t>2、解决好农民工的食宿问题，确保食堂卫生，住宿整洁。</w:t>
      </w:r>
    </w:p>
    <w:p>
      <w:pPr>
        <w:pStyle w:val="7"/>
        <w:spacing w:before="6"/>
      </w:pPr>
    </w:p>
    <w:p>
      <w:pPr>
        <w:pStyle w:val="7"/>
        <w:spacing w:line="484" w:lineRule="auto"/>
        <w:ind w:left="682" w:right="1121" w:firstLine="480"/>
      </w:pPr>
      <w:r>
        <w:rPr>
          <w:spacing w:val="-9"/>
        </w:rPr>
        <w:t>若我单位违背上述承诺，拖欠农民工工资，同意相关部门在我单位提交的农</w:t>
      </w:r>
      <w:r>
        <w:t>民工工资保证金及履约保证金中予以解决，并接受业主和相关部门的处罚。</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1"/>
        <w:rPr>
          <w:sz w:val="29"/>
        </w:rPr>
      </w:pPr>
    </w:p>
    <w:tbl>
      <w:tblPr>
        <w:tblStyle w:val="12"/>
        <w:tblW w:w="0" w:type="auto"/>
        <w:tblInd w:w="4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110"/>
        <w:gridCol w:w="540"/>
        <w:gridCol w:w="1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110" w:type="dxa"/>
          </w:tcPr>
          <w:p>
            <w:pPr>
              <w:pStyle w:val="17"/>
              <w:spacing w:line="274" w:lineRule="exact"/>
              <w:ind w:right="179"/>
              <w:jc w:val="right"/>
              <w:rPr>
                <w:sz w:val="24"/>
              </w:rPr>
            </w:pPr>
            <w:r>
              <w:rPr>
                <w:sz w:val="24"/>
              </w:rPr>
              <w:t>供应商名称：</w:t>
            </w:r>
          </w:p>
        </w:tc>
        <w:tc>
          <w:tcPr>
            <w:tcW w:w="540" w:type="dxa"/>
          </w:tcPr>
          <w:p>
            <w:pPr>
              <w:pStyle w:val="17"/>
              <w:rPr>
                <w:rFonts w:ascii="Times New Roman"/>
                <w:sz w:val="22"/>
              </w:rPr>
            </w:pPr>
          </w:p>
        </w:tc>
        <w:tc>
          <w:tcPr>
            <w:tcW w:w="1130" w:type="dxa"/>
          </w:tcPr>
          <w:p>
            <w:pPr>
              <w:pStyle w:val="17"/>
              <w:spacing w:line="274" w:lineRule="exact"/>
              <w:ind w:right="49"/>
              <w:jc w:val="right"/>
              <w:rPr>
                <w:sz w:val="24"/>
              </w:rPr>
            </w:pPr>
            <w:r>
              <w:rPr>
                <w:sz w:val="24"/>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3110" w:type="dxa"/>
          </w:tcPr>
          <w:p>
            <w:pPr>
              <w:pStyle w:val="17"/>
              <w:spacing w:before="46"/>
              <w:ind w:right="179"/>
              <w:jc w:val="right"/>
              <w:rPr>
                <w:sz w:val="24"/>
              </w:rPr>
            </w:pPr>
            <w:r>
              <w:rPr>
                <w:sz w:val="24"/>
              </w:rPr>
              <w:t>法定代表人或委托代理人：</w:t>
            </w:r>
          </w:p>
        </w:tc>
        <w:tc>
          <w:tcPr>
            <w:tcW w:w="540" w:type="dxa"/>
          </w:tcPr>
          <w:p>
            <w:pPr>
              <w:pStyle w:val="17"/>
              <w:rPr>
                <w:rFonts w:ascii="Times New Roman"/>
                <w:sz w:val="22"/>
              </w:rPr>
            </w:pPr>
          </w:p>
        </w:tc>
        <w:tc>
          <w:tcPr>
            <w:tcW w:w="1130" w:type="dxa"/>
          </w:tcPr>
          <w:p>
            <w:pPr>
              <w:pStyle w:val="17"/>
              <w:spacing w:before="46"/>
              <w:ind w:right="49"/>
              <w:jc w:val="right"/>
              <w:rPr>
                <w:sz w:val="24"/>
              </w:rPr>
            </w:pPr>
            <w:r>
              <w:rPr>
                <w:sz w:val="24"/>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110" w:type="dxa"/>
          </w:tcPr>
          <w:p>
            <w:pPr>
              <w:pStyle w:val="17"/>
              <w:spacing w:before="46" w:line="254" w:lineRule="exact"/>
              <w:ind w:right="179"/>
              <w:jc w:val="right"/>
              <w:rPr>
                <w:sz w:val="24"/>
              </w:rPr>
            </w:pPr>
            <w:r>
              <w:rPr>
                <w:sz w:val="24"/>
              </w:rPr>
              <w:t>日期：</w:t>
            </w:r>
          </w:p>
        </w:tc>
        <w:tc>
          <w:tcPr>
            <w:tcW w:w="540" w:type="dxa"/>
          </w:tcPr>
          <w:p>
            <w:pPr>
              <w:pStyle w:val="17"/>
              <w:spacing w:before="46" w:line="254" w:lineRule="exact"/>
              <w:ind w:left="180"/>
              <w:rPr>
                <w:sz w:val="24"/>
              </w:rPr>
            </w:pPr>
            <w:r>
              <w:rPr>
                <w:sz w:val="24"/>
              </w:rPr>
              <w:t>年</w:t>
            </w:r>
          </w:p>
        </w:tc>
        <w:tc>
          <w:tcPr>
            <w:tcW w:w="1130" w:type="dxa"/>
          </w:tcPr>
          <w:p>
            <w:pPr>
              <w:pStyle w:val="17"/>
              <w:tabs>
                <w:tab w:val="left" w:pos="599"/>
              </w:tabs>
              <w:spacing w:before="46" w:line="254" w:lineRule="exact"/>
              <w:ind w:right="49"/>
              <w:jc w:val="right"/>
              <w:rPr>
                <w:sz w:val="24"/>
              </w:rPr>
            </w:pPr>
            <w:r>
              <w:rPr>
                <w:sz w:val="24"/>
              </w:rPr>
              <w:t>月</w:t>
            </w:r>
            <w:r>
              <w:rPr>
                <w:sz w:val="24"/>
              </w:rPr>
              <w:tab/>
            </w:r>
            <w:r>
              <w:rPr>
                <w:sz w:val="24"/>
              </w:rPr>
              <w:t>日</w:t>
            </w:r>
          </w:p>
        </w:tc>
      </w:tr>
    </w:tbl>
    <w:p>
      <w:pPr>
        <w:spacing w:after="0" w:line="254" w:lineRule="exact"/>
        <w:jc w:val="right"/>
        <w:rPr>
          <w:sz w:val="24"/>
        </w:rPr>
        <w:sectPr>
          <w:pgSz w:w="11910" w:h="16840"/>
          <w:pgMar w:top="1200" w:right="680" w:bottom="1280" w:left="1120" w:header="924" w:footer="1094" w:gutter="0"/>
          <w:cols w:space="720" w:num="1"/>
        </w:sectPr>
      </w:pPr>
    </w:p>
    <w:p>
      <w:pPr>
        <w:pStyle w:val="7"/>
        <w:spacing w:before="2"/>
        <w:rPr>
          <w:sz w:val="14"/>
        </w:rPr>
      </w:pPr>
    </w:p>
    <w:p>
      <w:pPr>
        <w:spacing w:before="58"/>
        <w:ind w:left="682" w:right="0" w:firstLine="0"/>
        <w:jc w:val="left"/>
        <w:rPr>
          <w:b/>
          <w:sz w:val="30"/>
        </w:rPr>
      </w:pPr>
      <w:r>
        <w:rPr>
          <w:b/>
          <w:sz w:val="30"/>
        </w:rPr>
        <w:t>格式五、已标价工程量清单</w:t>
      </w:r>
    </w:p>
    <w:p>
      <w:pPr>
        <w:pStyle w:val="7"/>
        <w:rPr>
          <w:b/>
          <w:sz w:val="30"/>
        </w:rPr>
      </w:pPr>
    </w:p>
    <w:p>
      <w:pPr>
        <w:pStyle w:val="7"/>
        <w:rPr>
          <w:b/>
          <w:sz w:val="30"/>
        </w:rPr>
      </w:pPr>
    </w:p>
    <w:p>
      <w:pPr>
        <w:pStyle w:val="7"/>
        <w:rPr>
          <w:b/>
          <w:sz w:val="30"/>
        </w:rPr>
      </w:pPr>
    </w:p>
    <w:p>
      <w:pPr>
        <w:pStyle w:val="7"/>
        <w:rPr>
          <w:b/>
          <w:sz w:val="30"/>
        </w:rPr>
      </w:pPr>
    </w:p>
    <w:p>
      <w:pPr>
        <w:pStyle w:val="7"/>
        <w:spacing w:before="2"/>
        <w:rPr>
          <w:b/>
          <w:sz w:val="36"/>
        </w:rPr>
      </w:pPr>
    </w:p>
    <w:p>
      <w:pPr>
        <w:spacing w:before="0"/>
        <w:ind w:left="0" w:right="279" w:firstLine="0"/>
        <w:jc w:val="center"/>
        <w:rPr>
          <w:sz w:val="32"/>
        </w:rPr>
      </w:pPr>
      <w:r>
        <w:rPr>
          <w:sz w:val="32"/>
        </w:rPr>
        <w:t>格式自拟</w:t>
      </w:r>
    </w:p>
    <w:p>
      <w:pPr>
        <w:spacing w:after="0"/>
        <w:jc w:val="center"/>
        <w:rPr>
          <w:sz w:val="32"/>
        </w:rPr>
        <w:sectPr>
          <w:pgSz w:w="11910" w:h="16840"/>
          <w:pgMar w:top="1200" w:right="680" w:bottom="1280" w:left="1120" w:header="924" w:footer="1094" w:gutter="0"/>
          <w:cols w:space="720" w:num="1"/>
        </w:sectPr>
      </w:pPr>
    </w:p>
    <w:p>
      <w:pPr>
        <w:pStyle w:val="7"/>
        <w:spacing w:before="2"/>
        <w:rPr>
          <w:sz w:val="14"/>
        </w:rPr>
      </w:pPr>
    </w:p>
    <w:p>
      <w:pPr>
        <w:spacing w:before="58"/>
        <w:ind w:left="682" w:right="0" w:firstLine="0"/>
        <w:jc w:val="left"/>
        <w:rPr>
          <w:b/>
          <w:sz w:val="30"/>
        </w:rPr>
      </w:pPr>
      <w:bookmarkStart w:id="83" w:name="（一）拟投入本项目的主要施工设备表"/>
      <w:bookmarkEnd w:id="83"/>
      <w:r>
        <w:rPr>
          <w:b/>
          <w:sz w:val="30"/>
        </w:rPr>
        <w:t>格式六、施工组织设计</w:t>
      </w:r>
    </w:p>
    <w:p>
      <w:pPr>
        <w:pStyle w:val="7"/>
        <w:spacing w:before="5"/>
        <w:rPr>
          <w:b/>
          <w:sz w:val="26"/>
        </w:rPr>
      </w:pPr>
    </w:p>
    <w:p>
      <w:pPr>
        <w:spacing w:before="54"/>
        <w:ind w:left="0" w:right="440" w:firstLine="0"/>
        <w:jc w:val="center"/>
        <w:rPr>
          <w:b/>
          <w:bCs/>
          <w:sz w:val="32"/>
        </w:rPr>
      </w:pPr>
      <w:r>
        <w:rPr>
          <w:b/>
          <w:bCs/>
          <w:sz w:val="32"/>
        </w:rPr>
        <w:t>施工组织设计</w:t>
      </w:r>
    </w:p>
    <w:p>
      <w:pPr>
        <w:pStyle w:val="7"/>
        <w:rPr>
          <w:sz w:val="32"/>
        </w:rPr>
      </w:pPr>
    </w:p>
    <w:p>
      <w:pPr>
        <w:pStyle w:val="5"/>
        <w:numPr>
          <w:ilvl w:val="1"/>
          <w:numId w:val="16"/>
        </w:numPr>
        <w:tabs>
          <w:tab w:val="left" w:pos="1528"/>
        </w:tabs>
        <w:spacing w:before="250" w:after="0" w:line="381" w:lineRule="auto"/>
        <w:ind w:left="682" w:right="980" w:firstLine="561"/>
        <w:jc w:val="left"/>
        <w:rPr>
          <w:sz w:val="26"/>
        </w:rPr>
      </w:pPr>
      <w:bookmarkStart w:id="84" w:name="1.供应商编制施工组织设计的要求：编制时应简明扼要地说明施工方法、工程质量、安全"/>
      <w:bookmarkEnd w:id="84"/>
      <w:bookmarkStart w:id="85" w:name="1.供应商编制施工组织设计的要求：编制时应简明扼要地说明施工方法、工程质量、安全"/>
      <w:bookmarkEnd w:id="85"/>
      <w:r>
        <w:rPr>
          <w:spacing w:val="-9"/>
        </w:rPr>
        <w:t>供应商编制施工组织设计的要求：编制时应简明扼要地说明施工方法、工程质量、安全生产、文明施工、环境保护、冬雨季施工、</w:t>
      </w:r>
      <w:r>
        <w:rPr>
          <w:spacing w:val="-15"/>
        </w:rPr>
        <w:t>工程进度、技术组织等主要措施。用图表形式阐明本项目的施工总平</w:t>
      </w:r>
      <w:r>
        <w:rPr>
          <w:spacing w:val="-21"/>
        </w:rPr>
        <w:t>面图、进度计划以及拟投入主要施工设备、劳动力、项目管理机构等。</w:t>
      </w:r>
    </w:p>
    <w:p>
      <w:pPr>
        <w:pStyle w:val="7"/>
        <w:spacing w:before="4"/>
        <w:rPr>
          <w:b/>
        </w:rPr>
      </w:pPr>
    </w:p>
    <w:p>
      <w:pPr>
        <w:pStyle w:val="16"/>
        <w:numPr>
          <w:ilvl w:val="1"/>
          <w:numId w:val="16"/>
        </w:numPr>
        <w:tabs>
          <w:tab w:val="left" w:pos="1404"/>
        </w:tabs>
        <w:spacing w:before="0" w:after="0" w:line="240" w:lineRule="auto"/>
        <w:ind w:left="1403" w:right="0" w:hanging="242"/>
        <w:jc w:val="left"/>
        <w:rPr>
          <w:sz w:val="22"/>
        </w:rPr>
      </w:pPr>
      <w:r>
        <w:rPr>
          <w:sz w:val="24"/>
        </w:rPr>
        <w:t>图表及格式要求：</w:t>
      </w:r>
    </w:p>
    <w:p>
      <w:pPr>
        <w:pStyle w:val="7"/>
        <w:spacing w:before="94"/>
        <w:ind w:left="1402"/>
      </w:pPr>
      <w:r>
        <w:t>（一）拟投入的主要施工设备表</w:t>
      </w:r>
    </w:p>
    <w:p>
      <w:pPr>
        <w:pStyle w:val="7"/>
        <w:spacing w:before="93"/>
        <w:ind w:left="1402"/>
      </w:pPr>
      <w:r>
        <w:t>（二）劳动力计划表</w:t>
      </w:r>
    </w:p>
    <w:p>
      <w:pPr>
        <w:pStyle w:val="7"/>
        <w:spacing w:before="91"/>
        <w:ind w:left="1402"/>
      </w:pPr>
      <w:r>
        <w:t>（三）进度计划</w:t>
      </w:r>
    </w:p>
    <w:p>
      <w:pPr>
        <w:pStyle w:val="7"/>
        <w:spacing w:before="93"/>
        <w:ind w:left="1402"/>
      </w:pPr>
      <w:r>
        <w:t>（四）施工总平面图</w:t>
      </w:r>
    </w:p>
    <w:p>
      <w:pPr>
        <w:spacing w:after="0"/>
        <w:sectPr>
          <w:pgSz w:w="11910" w:h="16840"/>
          <w:pgMar w:top="1200" w:right="680" w:bottom="1280" w:left="1120" w:header="924" w:footer="1094" w:gutter="0"/>
          <w:cols w:space="720" w:num="1"/>
        </w:sectPr>
      </w:pPr>
    </w:p>
    <w:p>
      <w:pPr>
        <w:pStyle w:val="7"/>
        <w:rPr>
          <w:sz w:val="20"/>
        </w:rPr>
      </w:pPr>
    </w:p>
    <w:p>
      <w:pPr>
        <w:pStyle w:val="7"/>
        <w:spacing w:before="3"/>
        <w:rPr>
          <w:sz w:val="20"/>
        </w:rPr>
      </w:pPr>
    </w:p>
    <w:p>
      <w:pPr>
        <w:spacing w:before="58"/>
        <w:ind w:left="0" w:right="440" w:firstLine="0"/>
        <w:jc w:val="center"/>
        <w:rPr>
          <w:b/>
          <w:sz w:val="30"/>
        </w:rPr>
      </w:pPr>
      <w:r>
        <w:rPr>
          <w:b/>
          <w:sz w:val="30"/>
        </w:rPr>
        <w:t>（一）拟投入本项目的主要施工设备表</w:t>
      </w:r>
    </w:p>
    <w:p>
      <w:pPr>
        <w:pStyle w:val="7"/>
        <w:rPr>
          <w:b/>
          <w:sz w:val="20"/>
        </w:rPr>
      </w:pPr>
    </w:p>
    <w:p>
      <w:pPr>
        <w:pStyle w:val="7"/>
        <w:spacing w:before="6"/>
        <w:rPr>
          <w:b/>
          <w:sz w:val="23"/>
        </w:rPr>
      </w:pPr>
    </w:p>
    <w:tbl>
      <w:tblPr>
        <w:tblStyle w:val="12"/>
        <w:tblW w:w="0" w:type="auto"/>
        <w:tblInd w:w="2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07"/>
        <w:gridCol w:w="992"/>
        <w:gridCol w:w="1055"/>
        <w:gridCol w:w="818"/>
        <w:gridCol w:w="818"/>
        <w:gridCol w:w="1014"/>
        <w:gridCol w:w="818"/>
        <w:gridCol w:w="1100"/>
        <w:gridCol w:w="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456" w:type="dxa"/>
          </w:tcPr>
          <w:p>
            <w:pPr>
              <w:pStyle w:val="17"/>
              <w:spacing w:before="4" w:line="398" w:lineRule="exact"/>
              <w:ind w:left="121" w:right="113"/>
              <w:rPr>
                <w:b/>
                <w:sz w:val="21"/>
              </w:rPr>
            </w:pPr>
            <w:r>
              <w:rPr>
                <w:b/>
                <w:sz w:val="21"/>
              </w:rPr>
              <w:t>序号</w:t>
            </w:r>
          </w:p>
        </w:tc>
        <w:tc>
          <w:tcPr>
            <w:tcW w:w="1207" w:type="dxa"/>
          </w:tcPr>
          <w:p>
            <w:pPr>
              <w:pStyle w:val="17"/>
              <w:spacing w:before="4"/>
              <w:rPr>
                <w:b/>
                <w:sz w:val="24"/>
              </w:rPr>
            </w:pPr>
          </w:p>
          <w:p>
            <w:pPr>
              <w:pStyle w:val="17"/>
              <w:ind w:left="181"/>
              <w:rPr>
                <w:b/>
                <w:sz w:val="21"/>
              </w:rPr>
            </w:pPr>
            <w:r>
              <w:rPr>
                <w:b/>
                <w:sz w:val="21"/>
              </w:rPr>
              <w:t>设备名称</w:t>
            </w:r>
          </w:p>
        </w:tc>
        <w:tc>
          <w:tcPr>
            <w:tcW w:w="992" w:type="dxa"/>
          </w:tcPr>
          <w:p>
            <w:pPr>
              <w:pStyle w:val="17"/>
              <w:spacing w:before="4" w:line="398" w:lineRule="exact"/>
              <w:ind w:left="285" w:right="274"/>
              <w:rPr>
                <w:b/>
                <w:sz w:val="21"/>
              </w:rPr>
            </w:pPr>
            <w:r>
              <w:rPr>
                <w:b/>
                <w:sz w:val="21"/>
              </w:rPr>
              <w:t>型号规格</w:t>
            </w:r>
          </w:p>
        </w:tc>
        <w:tc>
          <w:tcPr>
            <w:tcW w:w="1055" w:type="dxa"/>
          </w:tcPr>
          <w:p>
            <w:pPr>
              <w:pStyle w:val="17"/>
              <w:spacing w:before="4"/>
              <w:rPr>
                <w:b/>
                <w:sz w:val="24"/>
              </w:rPr>
            </w:pPr>
          </w:p>
          <w:p>
            <w:pPr>
              <w:pStyle w:val="17"/>
              <w:ind w:left="315"/>
              <w:rPr>
                <w:b/>
                <w:sz w:val="21"/>
              </w:rPr>
            </w:pPr>
            <w:r>
              <w:rPr>
                <w:b/>
                <w:sz w:val="21"/>
              </w:rPr>
              <w:t>数量</w:t>
            </w:r>
          </w:p>
        </w:tc>
        <w:tc>
          <w:tcPr>
            <w:tcW w:w="818" w:type="dxa"/>
          </w:tcPr>
          <w:p>
            <w:pPr>
              <w:pStyle w:val="17"/>
              <w:spacing w:before="4" w:line="398" w:lineRule="exact"/>
              <w:ind w:left="199" w:right="186"/>
              <w:rPr>
                <w:b/>
                <w:sz w:val="21"/>
              </w:rPr>
            </w:pPr>
            <w:r>
              <w:rPr>
                <w:b/>
                <w:sz w:val="21"/>
              </w:rPr>
              <w:t>国别产地</w:t>
            </w:r>
          </w:p>
        </w:tc>
        <w:tc>
          <w:tcPr>
            <w:tcW w:w="818" w:type="dxa"/>
          </w:tcPr>
          <w:p>
            <w:pPr>
              <w:pStyle w:val="17"/>
              <w:spacing w:before="4" w:line="398" w:lineRule="exact"/>
              <w:ind w:left="199" w:right="186"/>
              <w:rPr>
                <w:b/>
                <w:sz w:val="21"/>
              </w:rPr>
            </w:pPr>
            <w:r>
              <w:rPr>
                <w:b/>
                <w:sz w:val="21"/>
              </w:rPr>
              <w:t>制造年份</w:t>
            </w:r>
          </w:p>
        </w:tc>
        <w:tc>
          <w:tcPr>
            <w:tcW w:w="1014" w:type="dxa"/>
          </w:tcPr>
          <w:p>
            <w:pPr>
              <w:pStyle w:val="17"/>
              <w:spacing w:before="112"/>
              <w:ind w:left="87"/>
              <w:rPr>
                <w:b/>
                <w:sz w:val="21"/>
              </w:rPr>
            </w:pPr>
            <w:r>
              <w:rPr>
                <w:b/>
                <w:sz w:val="21"/>
              </w:rPr>
              <w:t>定额功率</w:t>
            </w:r>
          </w:p>
          <w:p>
            <w:pPr>
              <w:pStyle w:val="17"/>
              <w:spacing w:before="130"/>
              <w:ind w:left="247"/>
              <w:rPr>
                <w:b/>
                <w:sz w:val="21"/>
              </w:rPr>
            </w:pPr>
            <w:r>
              <w:rPr>
                <w:b/>
                <w:sz w:val="21"/>
              </w:rPr>
              <w:t>（KW）</w:t>
            </w:r>
          </w:p>
        </w:tc>
        <w:tc>
          <w:tcPr>
            <w:tcW w:w="818" w:type="dxa"/>
          </w:tcPr>
          <w:p>
            <w:pPr>
              <w:pStyle w:val="17"/>
              <w:spacing w:before="4" w:line="398" w:lineRule="exact"/>
              <w:ind w:left="198" w:right="187"/>
              <w:rPr>
                <w:b/>
                <w:sz w:val="21"/>
              </w:rPr>
            </w:pPr>
            <w:r>
              <w:rPr>
                <w:b/>
                <w:sz w:val="21"/>
              </w:rPr>
              <w:t>生产能力</w:t>
            </w:r>
          </w:p>
        </w:tc>
        <w:tc>
          <w:tcPr>
            <w:tcW w:w="1100" w:type="dxa"/>
          </w:tcPr>
          <w:p>
            <w:pPr>
              <w:pStyle w:val="17"/>
              <w:spacing w:before="4" w:line="398" w:lineRule="exact"/>
              <w:ind w:left="235" w:right="221"/>
              <w:rPr>
                <w:b/>
                <w:sz w:val="21"/>
              </w:rPr>
            </w:pPr>
            <w:r>
              <w:rPr>
                <w:b/>
                <w:sz w:val="21"/>
              </w:rPr>
              <w:t>用于施工部位</w:t>
            </w:r>
          </w:p>
        </w:tc>
        <w:tc>
          <w:tcPr>
            <w:tcW w:w="930" w:type="dxa"/>
          </w:tcPr>
          <w:p>
            <w:pPr>
              <w:pStyle w:val="17"/>
              <w:spacing w:before="4"/>
              <w:rPr>
                <w:b/>
                <w:sz w:val="24"/>
              </w:rPr>
            </w:pPr>
          </w:p>
          <w:p>
            <w:pPr>
              <w:pStyle w:val="17"/>
              <w:ind w:left="253"/>
              <w:rPr>
                <w:b/>
                <w:sz w:val="21"/>
              </w:rPr>
            </w:pPr>
            <w:r>
              <w:rPr>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56" w:type="dxa"/>
          </w:tcPr>
          <w:p>
            <w:pPr>
              <w:pStyle w:val="17"/>
              <w:rPr>
                <w:rFonts w:ascii="Times New Roman"/>
                <w:sz w:val="20"/>
              </w:rPr>
            </w:pPr>
          </w:p>
        </w:tc>
        <w:tc>
          <w:tcPr>
            <w:tcW w:w="1207" w:type="dxa"/>
          </w:tcPr>
          <w:p>
            <w:pPr>
              <w:pStyle w:val="17"/>
              <w:rPr>
                <w:rFonts w:ascii="Times New Roman"/>
                <w:sz w:val="20"/>
              </w:rPr>
            </w:pPr>
          </w:p>
        </w:tc>
        <w:tc>
          <w:tcPr>
            <w:tcW w:w="992" w:type="dxa"/>
          </w:tcPr>
          <w:p>
            <w:pPr>
              <w:pStyle w:val="17"/>
              <w:rPr>
                <w:rFonts w:ascii="Times New Roman"/>
                <w:sz w:val="20"/>
              </w:rPr>
            </w:pPr>
          </w:p>
        </w:tc>
        <w:tc>
          <w:tcPr>
            <w:tcW w:w="1055" w:type="dxa"/>
          </w:tcPr>
          <w:p>
            <w:pPr>
              <w:pStyle w:val="17"/>
              <w:rPr>
                <w:rFonts w:ascii="Times New Roman"/>
                <w:sz w:val="20"/>
              </w:rPr>
            </w:pPr>
          </w:p>
        </w:tc>
        <w:tc>
          <w:tcPr>
            <w:tcW w:w="818" w:type="dxa"/>
          </w:tcPr>
          <w:p>
            <w:pPr>
              <w:pStyle w:val="17"/>
              <w:rPr>
                <w:rFonts w:ascii="Times New Roman"/>
                <w:sz w:val="20"/>
              </w:rPr>
            </w:pPr>
          </w:p>
        </w:tc>
        <w:tc>
          <w:tcPr>
            <w:tcW w:w="818" w:type="dxa"/>
          </w:tcPr>
          <w:p>
            <w:pPr>
              <w:pStyle w:val="17"/>
              <w:rPr>
                <w:rFonts w:ascii="Times New Roman"/>
                <w:sz w:val="20"/>
              </w:rPr>
            </w:pPr>
          </w:p>
        </w:tc>
        <w:tc>
          <w:tcPr>
            <w:tcW w:w="1014" w:type="dxa"/>
          </w:tcPr>
          <w:p>
            <w:pPr>
              <w:pStyle w:val="17"/>
              <w:rPr>
                <w:rFonts w:ascii="Times New Roman"/>
                <w:sz w:val="20"/>
              </w:rPr>
            </w:pPr>
          </w:p>
        </w:tc>
        <w:tc>
          <w:tcPr>
            <w:tcW w:w="818" w:type="dxa"/>
          </w:tcPr>
          <w:p>
            <w:pPr>
              <w:pStyle w:val="17"/>
              <w:rPr>
                <w:rFonts w:ascii="Times New Roman"/>
                <w:sz w:val="20"/>
              </w:rPr>
            </w:pPr>
          </w:p>
        </w:tc>
        <w:tc>
          <w:tcPr>
            <w:tcW w:w="1100" w:type="dxa"/>
          </w:tcPr>
          <w:p>
            <w:pPr>
              <w:pStyle w:val="17"/>
              <w:rPr>
                <w:rFonts w:ascii="Times New Roman"/>
                <w:sz w:val="20"/>
              </w:rPr>
            </w:pPr>
          </w:p>
        </w:tc>
        <w:tc>
          <w:tcPr>
            <w:tcW w:w="930" w:type="dxa"/>
          </w:tcPr>
          <w:p>
            <w:pPr>
              <w:pStyle w:val="17"/>
              <w:rPr>
                <w:rFonts w:ascii="Times New Roman"/>
                <w:sz w:val="20"/>
              </w:rPr>
            </w:pPr>
          </w:p>
        </w:tc>
      </w:tr>
    </w:tbl>
    <w:p>
      <w:pPr>
        <w:pStyle w:val="7"/>
        <w:rPr>
          <w:b/>
          <w:sz w:val="20"/>
        </w:rPr>
      </w:pPr>
    </w:p>
    <w:p>
      <w:pPr>
        <w:pStyle w:val="7"/>
        <w:spacing w:before="1" w:after="1"/>
        <w:rPr>
          <w:b/>
          <w:sz w:val="20"/>
        </w:rPr>
      </w:pPr>
    </w:p>
    <w:tbl>
      <w:tblPr>
        <w:tblStyle w:val="12"/>
        <w:tblW w:w="0" w:type="auto"/>
        <w:tblInd w:w="40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30"/>
        <w:gridCol w:w="660"/>
        <w:gridCol w:w="1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230" w:type="dxa"/>
          </w:tcPr>
          <w:p>
            <w:pPr>
              <w:pStyle w:val="17"/>
              <w:spacing w:line="274" w:lineRule="exact"/>
              <w:ind w:right="299"/>
              <w:jc w:val="right"/>
              <w:rPr>
                <w:sz w:val="24"/>
              </w:rPr>
            </w:pPr>
            <w:r>
              <w:rPr>
                <w:sz w:val="24"/>
              </w:rPr>
              <w:t>供应商名称：</w:t>
            </w:r>
          </w:p>
        </w:tc>
        <w:tc>
          <w:tcPr>
            <w:tcW w:w="660" w:type="dxa"/>
          </w:tcPr>
          <w:p>
            <w:pPr>
              <w:pStyle w:val="17"/>
              <w:rPr>
                <w:rFonts w:ascii="Times New Roman"/>
                <w:sz w:val="20"/>
              </w:rPr>
            </w:pPr>
          </w:p>
        </w:tc>
        <w:tc>
          <w:tcPr>
            <w:tcW w:w="1130" w:type="dxa"/>
          </w:tcPr>
          <w:p>
            <w:pPr>
              <w:pStyle w:val="17"/>
              <w:spacing w:line="274" w:lineRule="exact"/>
              <w:ind w:right="49"/>
              <w:jc w:val="right"/>
              <w:rPr>
                <w:sz w:val="24"/>
              </w:rPr>
            </w:pPr>
            <w:r>
              <w:rPr>
                <w:sz w:val="24"/>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3230" w:type="dxa"/>
          </w:tcPr>
          <w:p>
            <w:pPr>
              <w:pStyle w:val="17"/>
              <w:spacing w:before="46"/>
              <w:ind w:right="299"/>
              <w:jc w:val="right"/>
              <w:rPr>
                <w:sz w:val="24"/>
              </w:rPr>
            </w:pPr>
            <w:r>
              <w:rPr>
                <w:sz w:val="24"/>
              </w:rPr>
              <w:t>法定代表人或委托代理人：</w:t>
            </w:r>
          </w:p>
        </w:tc>
        <w:tc>
          <w:tcPr>
            <w:tcW w:w="660" w:type="dxa"/>
          </w:tcPr>
          <w:p>
            <w:pPr>
              <w:pStyle w:val="17"/>
              <w:rPr>
                <w:rFonts w:ascii="Times New Roman"/>
                <w:sz w:val="20"/>
              </w:rPr>
            </w:pPr>
          </w:p>
        </w:tc>
        <w:tc>
          <w:tcPr>
            <w:tcW w:w="1130" w:type="dxa"/>
          </w:tcPr>
          <w:p>
            <w:pPr>
              <w:pStyle w:val="17"/>
              <w:spacing w:before="46"/>
              <w:ind w:right="49"/>
              <w:jc w:val="right"/>
              <w:rPr>
                <w:sz w:val="24"/>
              </w:rPr>
            </w:pPr>
            <w:r>
              <w:rPr>
                <w:sz w:val="24"/>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3230" w:type="dxa"/>
          </w:tcPr>
          <w:p>
            <w:pPr>
              <w:pStyle w:val="17"/>
              <w:spacing w:before="45" w:line="254" w:lineRule="exact"/>
              <w:ind w:right="299"/>
              <w:jc w:val="right"/>
              <w:rPr>
                <w:sz w:val="24"/>
              </w:rPr>
            </w:pPr>
            <w:r>
              <w:rPr>
                <w:sz w:val="24"/>
              </w:rPr>
              <w:t>日期：</w:t>
            </w:r>
          </w:p>
        </w:tc>
        <w:tc>
          <w:tcPr>
            <w:tcW w:w="660" w:type="dxa"/>
          </w:tcPr>
          <w:p>
            <w:pPr>
              <w:pStyle w:val="17"/>
              <w:spacing w:before="45" w:line="254" w:lineRule="exact"/>
              <w:ind w:left="300"/>
              <w:rPr>
                <w:sz w:val="24"/>
              </w:rPr>
            </w:pPr>
            <w:r>
              <w:rPr>
                <w:sz w:val="24"/>
              </w:rPr>
              <w:t>年</w:t>
            </w:r>
          </w:p>
        </w:tc>
        <w:tc>
          <w:tcPr>
            <w:tcW w:w="1130" w:type="dxa"/>
          </w:tcPr>
          <w:p>
            <w:pPr>
              <w:pStyle w:val="17"/>
              <w:tabs>
                <w:tab w:val="left" w:pos="599"/>
              </w:tabs>
              <w:spacing w:before="45" w:line="254" w:lineRule="exact"/>
              <w:ind w:right="49"/>
              <w:jc w:val="right"/>
              <w:rPr>
                <w:sz w:val="24"/>
              </w:rPr>
            </w:pPr>
            <w:r>
              <w:rPr>
                <w:sz w:val="24"/>
              </w:rPr>
              <w:t>月</w:t>
            </w:r>
            <w:r>
              <w:rPr>
                <w:sz w:val="24"/>
              </w:rPr>
              <w:tab/>
            </w:r>
            <w:r>
              <w:rPr>
                <w:sz w:val="24"/>
              </w:rPr>
              <w:t>日</w:t>
            </w:r>
          </w:p>
        </w:tc>
      </w:tr>
    </w:tbl>
    <w:p>
      <w:pPr>
        <w:spacing w:after="0" w:line="254" w:lineRule="exact"/>
        <w:jc w:val="right"/>
        <w:rPr>
          <w:sz w:val="24"/>
        </w:rPr>
        <w:sectPr>
          <w:pgSz w:w="11910" w:h="16840"/>
          <w:pgMar w:top="1200" w:right="680" w:bottom="1280" w:left="1120" w:header="924" w:footer="1094" w:gutter="0"/>
          <w:cols w:space="720" w:num="1"/>
        </w:sectPr>
      </w:pPr>
    </w:p>
    <w:p>
      <w:pPr>
        <w:pStyle w:val="7"/>
        <w:spacing w:before="2"/>
        <w:rPr>
          <w:b/>
          <w:sz w:val="14"/>
        </w:rPr>
      </w:pPr>
    </w:p>
    <w:p>
      <w:pPr>
        <w:spacing w:before="58"/>
        <w:ind w:left="0" w:right="440" w:firstLine="0"/>
        <w:jc w:val="center"/>
        <w:rPr>
          <w:b/>
          <w:sz w:val="30"/>
        </w:rPr>
      </w:pPr>
      <w:bookmarkStart w:id="86" w:name="（二）劳动力计划表"/>
      <w:bookmarkEnd w:id="86"/>
      <w:r>
        <w:rPr>
          <w:b/>
          <w:sz w:val="30"/>
        </w:rPr>
        <w:t>（二）劳动力计划表</w:t>
      </w:r>
    </w:p>
    <w:p>
      <w:pPr>
        <w:pStyle w:val="7"/>
        <w:rPr>
          <w:b/>
          <w:sz w:val="20"/>
        </w:rPr>
      </w:pPr>
    </w:p>
    <w:p>
      <w:pPr>
        <w:pStyle w:val="7"/>
        <w:spacing w:before="5"/>
        <w:rPr>
          <w:b/>
          <w:sz w:val="23"/>
        </w:rPr>
      </w:pPr>
    </w:p>
    <w:tbl>
      <w:tblPr>
        <w:tblStyle w:val="12"/>
        <w:tblW w:w="0" w:type="auto"/>
        <w:tblInd w:w="2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1"/>
        <w:gridCol w:w="1064"/>
        <w:gridCol w:w="1171"/>
        <w:gridCol w:w="1171"/>
        <w:gridCol w:w="1064"/>
        <w:gridCol w:w="959"/>
        <w:gridCol w:w="959"/>
        <w:gridCol w:w="1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1491" w:type="dxa"/>
            <w:vMerge w:val="restart"/>
          </w:tcPr>
          <w:p>
            <w:pPr>
              <w:pStyle w:val="17"/>
              <w:rPr>
                <w:b/>
                <w:sz w:val="20"/>
              </w:rPr>
            </w:pPr>
          </w:p>
          <w:p>
            <w:pPr>
              <w:pStyle w:val="17"/>
              <w:rPr>
                <w:b/>
                <w:sz w:val="20"/>
              </w:rPr>
            </w:pPr>
          </w:p>
          <w:p>
            <w:pPr>
              <w:pStyle w:val="17"/>
              <w:spacing w:before="153"/>
              <w:ind w:left="508" w:right="510"/>
              <w:jc w:val="center"/>
              <w:rPr>
                <w:b/>
                <w:sz w:val="21"/>
              </w:rPr>
            </w:pPr>
            <w:r>
              <w:rPr>
                <w:b/>
                <w:sz w:val="21"/>
              </w:rPr>
              <w:t>工种</w:t>
            </w:r>
          </w:p>
        </w:tc>
        <w:tc>
          <w:tcPr>
            <w:tcW w:w="7723" w:type="dxa"/>
            <w:gridSpan w:val="7"/>
          </w:tcPr>
          <w:p>
            <w:pPr>
              <w:pStyle w:val="17"/>
              <w:spacing w:before="8"/>
              <w:rPr>
                <w:b/>
                <w:sz w:val="24"/>
              </w:rPr>
            </w:pPr>
          </w:p>
          <w:p>
            <w:pPr>
              <w:pStyle w:val="17"/>
              <w:ind w:left="2601"/>
              <w:rPr>
                <w:b/>
                <w:sz w:val="21"/>
              </w:rPr>
            </w:pPr>
            <w:r>
              <w:rPr>
                <w:b/>
                <w:sz w:val="21"/>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1491" w:type="dxa"/>
            <w:vMerge w:val="continue"/>
            <w:tcBorders>
              <w:top w:val="nil"/>
            </w:tcBorders>
          </w:tcPr>
          <w:p>
            <w:pPr>
              <w:rPr>
                <w:sz w:val="2"/>
                <w:szCs w:val="2"/>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91" w:type="dxa"/>
          </w:tcPr>
          <w:p>
            <w:pPr>
              <w:pStyle w:val="17"/>
              <w:rPr>
                <w:rFonts w:ascii="Times New Roman"/>
                <w:sz w:val="20"/>
              </w:rPr>
            </w:pPr>
          </w:p>
        </w:tc>
        <w:tc>
          <w:tcPr>
            <w:tcW w:w="1064" w:type="dxa"/>
          </w:tcPr>
          <w:p>
            <w:pPr>
              <w:pStyle w:val="17"/>
              <w:rPr>
                <w:rFonts w:ascii="Times New Roman"/>
                <w:sz w:val="20"/>
              </w:rPr>
            </w:pPr>
          </w:p>
        </w:tc>
        <w:tc>
          <w:tcPr>
            <w:tcW w:w="1171" w:type="dxa"/>
          </w:tcPr>
          <w:p>
            <w:pPr>
              <w:pStyle w:val="17"/>
              <w:rPr>
                <w:rFonts w:ascii="Times New Roman"/>
                <w:sz w:val="20"/>
              </w:rPr>
            </w:pPr>
          </w:p>
        </w:tc>
        <w:tc>
          <w:tcPr>
            <w:tcW w:w="1171" w:type="dxa"/>
          </w:tcPr>
          <w:p>
            <w:pPr>
              <w:pStyle w:val="17"/>
              <w:rPr>
                <w:rFonts w:ascii="Times New Roman"/>
                <w:sz w:val="20"/>
              </w:rPr>
            </w:pPr>
          </w:p>
        </w:tc>
        <w:tc>
          <w:tcPr>
            <w:tcW w:w="1064" w:type="dxa"/>
          </w:tcPr>
          <w:p>
            <w:pPr>
              <w:pStyle w:val="17"/>
              <w:rPr>
                <w:rFonts w:ascii="Times New Roman"/>
                <w:sz w:val="20"/>
              </w:rPr>
            </w:pPr>
          </w:p>
        </w:tc>
        <w:tc>
          <w:tcPr>
            <w:tcW w:w="959" w:type="dxa"/>
          </w:tcPr>
          <w:p>
            <w:pPr>
              <w:pStyle w:val="17"/>
              <w:rPr>
                <w:rFonts w:ascii="Times New Roman"/>
                <w:sz w:val="20"/>
              </w:rPr>
            </w:pPr>
          </w:p>
        </w:tc>
        <w:tc>
          <w:tcPr>
            <w:tcW w:w="959" w:type="dxa"/>
          </w:tcPr>
          <w:p>
            <w:pPr>
              <w:pStyle w:val="17"/>
              <w:rPr>
                <w:rFonts w:ascii="Times New Roman"/>
                <w:sz w:val="20"/>
              </w:rPr>
            </w:pPr>
          </w:p>
        </w:tc>
        <w:tc>
          <w:tcPr>
            <w:tcW w:w="1335" w:type="dxa"/>
          </w:tcPr>
          <w:p>
            <w:pPr>
              <w:pStyle w:val="17"/>
              <w:rPr>
                <w:rFonts w:ascii="Times New Roman"/>
                <w:sz w:val="20"/>
              </w:rPr>
            </w:pPr>
          </w:p>
        </w:tc>
      </w:tr>
    </w:tbl>
    <w:p>
      <w:pPr>
        <w:pStyle w:val="7"/>
        <w:spacing w:before="11"/>
        <w:rPr>
          <w:b/>
          <w:sz w:val="8"/>
        </w:rPr>
      </w:pPr>
    </w:p>
    <w:tbl>
      <w:tblPr>
        <w:tblStyle w:val="12"/>
        <w:tblW w:w="0" w:type="auto"/>
        <w:tblInd w:w="41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170"/>
        <w:gridCol w:w="600"/>
        <w:gridCol w:w="1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170" w:type="dxa"/>
          </w:tcPr>
          <w:p>
            <w:pPr>
              <w:pStyle w:val="17"/>
              <w:spacing w:line="274" w:lineRule="exact"/>
              <w:ind w:right="239"/>
              <w:jc w:val="right"/>
              <w:rPr>
                <w:sz w:val="24"/>
              </w:rPr>
            </w:pPr>
            <w:r>
              <w:rPr>
                <w:sz w:val="24"/>
              </w:rPr>
              <w:t>供应商名称：</w:t>
            </w:r>
          </w:p>
        </w:tc>
        <w:tc>
          <w:tcPr>
            <w:tcW w:w="600" w:type="dxa"/>
          </w:tcPr>
          <w:p>
            <w:pPr>
              <w:pStyle w:val="17"/>
              <w:rPr>
                <w:rFonts w:ascii="Times New Roman"/>
                <w:sz w:val="20"/>
              </w:rPr>
            </w:pPr>
          </w:p>
        </w:tc>
        <w:tc>
          <w:tcPr>
            <w:tcW w:w="1130" w:type="dxa"/>
          </w:tcPr>
          <w:p>
            <w:pPr>
              <w:pStyle w:val="17"/>
              <w:spacing w:line="274" w:lineRule="exact"/>
              <w:ind w:right="49"/>
              <w:jc w:val="right"/>
              <w:rPr>
                <w:sz w:val="24"/>
              </w:rPr>
            </w:pPr>
            <w:r>
              <w:rPr>
                <w:sz w:val="24"/>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3170" w:type="dxa"/>
          </w:tcPr>
          <w:p>
            <w:pPr>
              <w:pStyle w:val="17"/>
              <w:spacing w:before="46"/>
              <w:ind w:right="239"/>
              <w:jc w:val="right"/>
              <w:rPr>
                <w:sz w:val="24"/>
              </w:rPr>
            </w:pPr>
            <w:r>
              <w:rPr>
                <w:sz w:val="24"/>
              </w:rPr>
              <w:t>法定代表人或委托代理人：</w:t>
            </w:r>
          </w:p>
        </w:tc>
        <w:tc>
          <w:tcPr>
            <w:tcW w:w="600" w:type="dxa"/>
          </w:tcPr>
          <w:p>
            <w:pPr>
              <w:pStyle w:val="17"/>
              <w:rPr>
                <w:rFonts w:ascii="Times New Roman"/>
                <w:sz w:val="20"/>
              </w:rPr>
            </w:pPr>
          </w:p>
        </w:tc>
        <w:tc>
          <w:tcPr>
            <w:tcW w:w="1130" w:type="dxa"/>
          </w:tcPr>
          <w:p>
            <w:pPr>
              <w:pStyle w:val="17"/>
              <w:spacing w:before="46"/>
              <w:ind w:right="49"/>
              <w:jc w:val="right"/>
              <w:rPr>
                <w:sz w:val="24"/>
              </w:rPr>
            </w:pPr>
            <w:r>
              <w:rPr>
                <w:sz w:val="24"/>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3170" w:type="dxa"/>
          </w:tcPr>
          <w:p>
            <w:pPr>
              <w:pStyle w:val="17"/>
              <w:spacing w:before="45" w:line="254" w:lineRule="exact"/>
              <w:ind w:right="239"/>
              <w:jc w:val="right"/>
              <w:rPr>
                <w:sz w:val="24"/>
              </w:rPr>
            </w:pPr>
            <w:r>
              <w:rPr>
                <w:sz w:val="24"/>
              </w:rPr>
              <w:t>日期：</w:t>
            </w:r>
          </w:p>
        </w:tc>
        <w:tc>
          <w:tcPr>
            <w:tcW w:w="600" w:type="dxa"/>
          </w:tcPr>
          <w:p>
            <w:pPr>
              <w:pStyle w:val="17"/>
              <w:spacing w:before="45" w:line="254" w:lineRule="exact"/>
              <w:ind w:left="240"/>
              <w:rPr>
                <w:sz w:val="24"/>
              </w:rPr>
            </w:pPr>
            <w:r>
              <w:rPr>
                <w:sz w:val="24"/>
              </w:rPr>
              <w:t>年</w:t>
            </w:r>
          </w:p>
        </w:tc>
        <w:tc>
          <w:tcPr>
            <w:tcW w:w="1130" w:type="dxa"/>
          </w:tcPr>
          <w:p>
            <w:pPr>
              <w:pStyle w:val="17"/>
              <w:tabs>
                <w:tab w:val="left" w:pos="599"/>
              </w:tabs>
              <w:spacing w:before="45" w:line="254" w:lineRule="exact"/>
              <w:ind w:right="49"/>
              <w:jc w:val="right"/>
              <w:rPr>
                <w:sz w:val="24"/>
              </w:rPr>
            </w:pPr>
            <w:r>
              <w:rPr>
                <w:sz w:val="24"/>
              </w:rPr>
              <w:t>月</w:t>
            </w:r>
            <w:r>
              <w:rPr>
                <w:sz w:val="24"/>
              </w:rPr>
              <w:tab/>
            </w:r>
            <w:r>
              <w:rPr>
                <w:sz w:val="24"/>
              </w:rPr>
              <w:t>日</w:t>
            </w:r>
          </w:p>
        </w:tc>
      </w:tr>
    </w:tbl>
    <w:p>
      <w:pPr>
        <w:spacing w:after="0" w:line="254" w:lineRule="exact"/>
        <w:jc w:val="right"/>
        <w:rPr>
          <w:sz w:val="24"/>
        </w:rPr>
        <w:sectPr>
          <w:pgSz w:w="11910" w:h="16840"/>
          <w:pgMar w:top="1200" w:right="680" w:bottom="1280" w:left="1120" w:header="924" w:footer="1094" w:gutter="0"/>
          <w:cols w:space="720" w:num="1"/>
        </w:sectPr>
      </w:pPr>
    </w:p>
    <w:p>
      <w:pPr>
        <w:pStyle w:val="7"/>
        <w:spacing w:before="2"/>
        <w:rPr>
          <w:b/>
          <w:sz w:val="14"/>
        </w:rPr>
      </w:pPr>
    </w:p>
    <w:p>
      <w:pPr>
        <w:spacing w:before="58"/>
        <w:ind w:left="0" w:right="442" w:firstLine="0"/>
        <w:jc w:val="center"/>
        <w:rPr>
          <w:b/>
          <w:sz w:val="30"/>
        </w:rPr>
      </w:pPr>
      <w:bookmarkStart w:id="87" w:name="（三）进度计划"/>
      <w:bookmarkEnd w:id="87"/>
      <w:r>
        <w:rPr>
          <w:b/>
          <w:sz w:val="30"/>
        </w:rPr>
        <w:t>（三）进度计划</w:t>
      </w:r>
    </w:p>
    <w:p>
      <w:pPr>
        <w:pStyle w:val="7"/>
        <w:rPr>
          <w:b/>
          <w:sz w:val="30"/>
        </w:rPr>
      </w:pPr>
    </w:p>
    <w:p>
      <w:pPr>
        <w:pStyle w:val="16"/>
        <w:numPr>
          <w:ilvl w:val="0"/>
          <w:numId w:val="17"/>
        </w:numPr>
        <w:tabs>
          <w:tab w:val="left" w:pos="1404"/>
        </w:tabs>
        <w:spacing w:before="251" w:after="0" w:line="312" w:lineRule="auto"/>
        <w:ind w:left="682" w:right="1121" w:firstLine="480"/>
        <w:jc w:val="left"/>
        <w:rPr>
          <w:sz w:val="24"/>
        </w:rPr>
      </w:pPr>
      <w:r>
        <w:rPr>
          <w:spacing w:val="-6"/>
          <w:sz w:val="24"/>
        </w:rPr>
        <w:t>供应商应递交施工进度网络图或施工进度表，说明按磋商文件要求的计划</w:t>
      </w:r>
      <w:r>
        <w:rPr>
          <w:sz w:val="24"/>
        </w:rPr>
        <w:t>工期进行施工的各个关键日期。</w:t>
      </w:r>
    </w:p>
    <w:p>
      <w:pPr>
        <w:pStyle w:val="16"/>
        <w:numPr>
          <w:ilvl w:val="0"/>
          <w:numId w:val="17"/>
        </w:numPr>
        <w:tabs>
          <w:tab w:val="left" w:pos="1404"/>
        </w:tabs>
        <w:spacing w:before="2" w:after="0" w:line="240" w:lineRule="auto"/>
        <w:ind w:left="1403" w:right="0" w:hanging="242"/>
        <w:jc w:val="left"/>
        <w:rPr>
          <w:sz w:val="24"/>
        </w:rPr>
      </w:pPr>
      <w:r>
        <w:rPr>
          <w:sz w:val="24"/>
        </w:rPr>
        <w:t>施工进度表可采用网络图（或横道图）表示。</w:t>
      </w:r>
    </w:p>
    <w:p>
      <w:pPr>
        <w:spacing w:after="0" w:line="240" w:lineRule="auto"/>
        <w:jc w:val="left"/>
        <w:rPr>
          <w:sz w:val="24"/>
        </w:rPr>
        <w:sectPr>
          <w:pgSz w:w="11910" w:h="16840"/>
          <w:pgMar w:top="1200" w:right="680" w:bottom="1280" w:left="1120" w:header="924" w:footer="1094" w:gutter="0"/>
          <w:cols w:space="720" w:num="1"/>
        </w:sectPr>
      </w:pPr>
    </w:p>
    <w:p>
      <w:pPr>
        <w:pStyle w:val="7"/>
        <w:spacing w:before="2"/>
        <w:rPr>
          <w:sz w:val="14"/>
        </w:rPr>
      </w:pPr>
    </w:p>
    <w:p>
      <w:pPr>
        <w:spacing w:before="58"/>
        <w:ind w:left="0" w:right="440" w:firstLine="0"/>
        <w:jc w:val="center"/>
        <w:rPr>
          <w:b/>
          <w:sz w:val="30"/>
        </w:rPr>
      </w:pPr>
      <w:bookmarkStart w:id="88" w:name="（四）施工总平面图"/>
      <w:bookmarkEnd w:id="88"/>
      <w:r>
        <w:rPr>
          <w:b/>
          <w:sz w:val="30"/>
        </w:rPr>
        <w:t>（四）施工总平面图</w:t>
      </w:r>
    </w:p>
    <w:p>
      <w:pPr>
        <w:pStyle w:val="7"/>
        <w:rPr>
          <w:b/>
          <w:sz w:val="30"/>
        </w:rPr>
      </w:pPr>
    </w:p>
    <w:p>
      <w:pPr>
        <w:pStyle w:val="7"/>
        <w:spacing w:before="251" w:line="312" w:lineRule="auto"/>
        <w:ind w:left="682" w:right="1112" w:firstLine="480"/>
        <w:jc w:val="both"/>
      </w:pPr>
      <w:r>
        <w:rPr>
          <w:spacing w:val="-6"/>
        </w:rPr>
        <w:t>供应商应递交一份施工总平面图，绘出现场临时设施布置图表，并注明临时</w:t>
      </w:r>
      <w:r>
        <w:rPr>
          <w:spacing w:val="-13"/>
        </w:rPr>
        <w:t>设施、加工车间、现场办公、设备及仓储、供电、供水、卫生、生活、道路、消</w:t>
      </w:r>
      <w:r>
        <w:t>防等设施的情况和布置。</w:t>
      </w:r>
    </w:p>
    <w:p>
      <w:pPr>
        <w:spacing w:after="0" w:line="312" w:lineRule="auto"/>
        <w:jc w:val="both"/>
        <w:sectPr>
          <w:pgSz w:w="11910" w:h="16840"/>
          <w:pgMar w:top="1200" w:right="680" w:bottom="1280" w:left="1120" w:header="924" w:footer="1094" w:gutter="0"/>
          <w:cols w:space="720" w:num="1"/>
        </w:sectPr>
      </w:pPr>
    </w:p>
    <w:p>
      <w:pPr>
        <w:pStyle w:val="7"/>
        <w:spacing w:before="2"/>
        <w:rPr>
          <w:sz w:val="14"/>
        </w:rPr>
      </w:pPr>
    </w:p>
    <w:p>
      <w:pPr>
        <w:spacing w:before="58"/>
        <w:ind w:left="682" w:right="0" w:firstLine="0"/>
        <w:jc w:val="left"/>
        <w:rPr>
          <w:b/>
          <w:sz w:val="30"/>
        </w:rPr>
      </w:pPr>
      <w:bookmarkStart w:id="89" w:name="格式七、项目管理机构"/>
      <w:bookmarkEnd w:id="89"/>
      <w:r>
        <w:rPr>
          <w:b/>
          <w:sz w:val="30"/>
        </w:rPr>
        <w:t>格式七、项目管理机构</w:t>
      </w:r>
    </w:p>
    <w:p>
      <w:pPr>
        <w:pStyle w:val="7"/>
        <w:rPr>
          <w:b/>
          <w:sz w:val="20"/>
        </w:rPr>
      </w:pPr>
    </w:p>
    <w:p>
      <w:pPr>
        <w:pStyle w:val="7"/>
        <w:rPr>
          <w:b/>
          <w:sz w:val="20"/>
        </w:rPr>
      </w:pPr>
    </w:p>
    <w:p>
      <w:pPr>
        <w:pStyle w:val="7"/>
        <w:spacing w:before="3"/>
        <w:rPr>
          <w:b/>
          <w:sz w:val="27"/>
        </w:rPr>
      </w:pPr>
    </w:p>
    <w:p>
      <w:pPr>
        <w:spacing w:before="54"/>
        <w:ind w:left="0" w:right="440" w:firstLine="0"/>
        <w:jc w:val="center"/>
        <w:rPr>
          <w:b/>
          <w:sz w:val="32"/>
        </w:rPr>
      </w:pPr>
      <w:r>
        <w:rPr>
          <w:b/>
          <w:sz w:val="32"/>
        </w:rPr>
        <w:t>项目管理机构</w:t>
      </w:r>
    </w:p>
    <w:p>
      <w:pPr>
        <w:pStyle w:val="7"/>
        <w:spacing w:before="6"/>
        <w:rPr>
          <w:b/>
          <w:sz w:val="27"/>
        </w:rPr>
      </w:pPr>
    </w:p>
    <w:p>
      <w:pPr>
        <w:spacing w:before="0"/>
        <w:ind w:left="0" w:right="437" w:firstLine="0"/>
        <w:jc w:val="center"/>
        <w:rPr>
          <w:b/>
          <w:sz w:val="30"/>
        </w:rPr>
      </w:pPr>
      <w:bookmarkStart w:id="90" w:name="（一）项目管理机构组成表"/>
      <w:bookmarkEnd w:id="90"/>
      <w:r>
        <w:rPr>
          <w:b/>
          <w:sz w:val="30"/>
        </w:rPr>
        <w:t>（一）项目管理机构组成表</w:t>
      </w:r>
    </w:p>
    <w:p>
      <w:pPr>
        <w:pStyle w:val="7"/>
        <w:rPr>
          <w:b/>
          <w:sz w:val="20"/>
        </w:rPr>
      </w:pPr>
    </w:p>
    <w:p>
      <w:pPr>
        <w:pStyle w:val="7"/>
        <w:spacing w:before="6" w:after="1"/>
        <w:rPr>
          <w:b/>
          <w:sz w:val="23"/>
        </w:rPr>
      </w:pPr>
    </w:p>
    <w:tbl>
      <w:tblPr>
        <w:tblStyle w:val="12"/>
        <w:tblW w:w="0" w:type="auto"/>
        <w:tblInd w:w="6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0"/>
        <w:gridCol w:w="900"/>
        <w:gridCol w:w="885"/>
        <w:gridCol w:w="1065"/>
        <w:gridCol w:w="975"/>
        <w:gridCol w:w="1050"/>
        <w:gridCol w:w="1095"/>
        <w:gridCol w:w="1245"/>
        <w:gridCol w:w="1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930" w:type="dxa"/>
            <w:vMerge w:val="restart"/>
            <w:tcBorders>
              <w:bottom w:val="single" w:color="000000" w:sz="6" w:space="0"/>
              <w:right w:val="single" w:color="000000" w:sz="6" w:space="0"/>
            </w:tcBorders>
          </w:tcPr>
          <w:p>
            <w:pPr>
              <w:pStyle w:val="17"/>
              <w:rPr>
                <w:b/>
                <w:sz w:val="20"/>
              </w:rPr>
            </w:pPr>
          </w:p>
          <w:p>
            <w:pPr>
              <w:pStyle w:val="17"/>
              <w:rPr>
                <w:b/>
                <w:sz w:val="20"/>
              </w:rPr>
            </w:pPr>
          </w:p>
          <w:p>
            <w:pPr>
              <w:pStyle w:val="17"/>
              <w:spacing w:before="154"/>
              <w:ind w:left="254"/>
              <w:rPr>
                <w:b/>
                <w:sz w:val="21"/>
              </w:rPr>
            </w:pPr>
            <w:r>
              <w:rPr>
                <w:b/>
                <w:sz w:val="21"/>
              </w:rPr>
              <w:t>职务</w:t>
            </w:r>
          </w:p>
        </w:tc>
        <w:tc>
          <w:tcPr>
            <w:tcW w:w="900" w:type="dxa"/>
            <w:vMerge w:val="restart"/>
            <w:tcBorders>
              <w:left w:val="single" w:color="000000" w:sz="6" w:space="0"/>
              <w:bottom w:val="single" w:color="000000" w:sz="6" w:space="0"/>
              <w:right w:val="single" w:color="000000" w:sz="6" w:space="0"/>
            </w:tcBorders>
          </w:tcPr>
          <w:p>
            <w:pPr>
              <w:pStyle w:val="17"/>
              <w:rPr>
                <w:b/>
                <w:sz w:val="20"/>
              </w:rPr>
            </w:pPr>
          </w:p>
          <w:p>
            <w:pPr>
              <w:pStyle w:val="17"/>
              <w:rPr>
                <w:b/>
                <w:sz w:val="20"/>
              </w:rPr>
            </w:pPr>
          </w:p>
          <w:p>
            <w:pPr>
              <w:pStyle w:val="17"/>
              <w:spacing w:before="154"/>
              <w:ind w:left="236"/>
              <w:rPr>
                <w:b/>
                <w:sz w:val="21"/>
              </w:rPr>
            </w:pPr>
            <w:r>
              <w:rPr>
                <w:b/>
                <w:sz w:val="21"/>
              </w:rPr>
              <w:t>姓名</w:t>
            </w:r>
          </w:p>
        </w:tc>
        <w:tc>
          <w:tcPr>
            <w:tcW w:w="885" w:type="dxa"/>
            <w:vMerge w:val="restart"/>
            <w:tcBorders>
              <w:left w:val="single" w:color="000000" w:sz="6" w:space="0"/>
              <w:bottom w:val="single" w:color="000000" w:sz="6" w:space="0"/>
              <w:right w:val="single" w:color="000000" w:sz="6" w:space="0"/>
            </w:tcBorders>
          </w:tcPr>
          <w:p>
            <w:pPr>
              <w:pStyle w:val="17"/>
              <w:rPr>
                <w:b/>
                <w:sz w:val="20"/>
              </w:rPr>
            </w:pPr>
          </w:p>
          <w:p>
            <w:pPr>
              <w:pStyle w:val="17"/>
              <w:rPr>
                <w:b/>
                <w:sz w:val="20"/>
              </w:rPr>
            </w:pPr>
          </w:p>
          <w:p>
            <w:pPr>
              <w:pStyle w:val="17"/>
              <w:spacing w:before="154"/>
              <w:ind w:left="229"/>
              <w:rPr>
                <w:b/>
                <w:sz w:val="21"/>
              </w:rPr>
            </w:pPr>
            <w:r>
              <w:rPr>
                <w:b/>
                <w:sz w:val="21"/>
              </w:rPr>
              <w:t>职称</w:t>
            </w:r>
          </w:p>
        </w:tc>
        <w:tc>
          <w:tcPr>
            <w:tcW w:w="5430" w:type="dxa"/>
            <w:gridSpan w:val="5"/>
            <w:tcBorders>
              <w:left w:val="single" w:color="000000" w:sz="6" w:space="0"/>
              <w:bottom w:val="single" w:color="000000" w:sz="6" w:space="0"/>
              <w:right w:val="single" w:color="000000" w:sz="6" w:space="0"/>
            </w:tcBorders>
          </w:tcPr>
          <w:p>
            <w:pPr>
              <w:pStyle w:val="17"/>
              <w:spacing w:before="1"/>
              <w:rPr>
                <w:b/>
                <w:sz w:val="24"/>
              </w:rPr>
            </w:pPr>
          </w:p>
          <w:p>
            <w:pPr>
              <w:pStyle w:val="17"/>
              <w:spacing w:before="1"/>
              <w:ind w:left="1977"/>
              <w:rPr>
                <w:b/>
                <w:sz w:val="21"/>
              </w:rPr>
            </w:pPr>
            <w:r>
              <w:rPr>
                <w:b/>
                <w:sz w:val="21"/>
              </w:rPr>
              <w:t>执业或职业资格证明</w:t>
            </w:r>
          </w:p>
        </w:tc>
        <w:tc>
          <w:tcPr>
            <w:tcW w:w="1155" w:type="dxa"/>
            <w:vMerge w:val="restart"/>
            <w:tcBorders>
              <w:left w:val="single" w:color="000000" w:sz="6" w:space="0"/>
              <w:bottom w:val="single" w:color="000000" w:sz="6" w:space="0"/>
            </w:tcBorders>
          </w:tcPr>
          <w:p>
            <w:pPr>
              <w:pStyle w:val="17"/>
              <w:rPr>
                <w:b/>
                <w:sz w:val="20"/>
              </w:rPr>
            </w:pPr>
          </w:p>
          <w:p>
            <w:pPr>
              <w:pStyle w:val="17"/>
              <w:rPr>
                <w:b/>
                <w:sz w:val="20"/>
              </w:rPr>
            </w:pPr>
          </w:p>
          <w:p>
            <w:pPr>
              <w:pStyle w:val="17"/>
              <w:spacing w:before="154"/>
              <w:ind w:left="464"/>
              <w:rPr>
                <w:b/>
                <w:sz w:val="21"/>
              </w:rPr>
            </w:pPr>
            <w:r>
              <w:rPr>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930" w:type="dxa"/>
            <w:vMerge w:val="continue"/>
            <w:tcBorders>
              <w:top w:val="nil"/>
              <w:bottom w:val="single" w:color="000000" w:sz="6" w:space="0"/>
              <w:right w:val="single" w:color="000000" w:sz="6" w:space="0"/>
            </w:tcBorders>
          </w:tcPr>
          <w:p>
            <w:pPr>
              <w:rPr>
                <w:sz w:val="2"/>
                <w:szCs w:val="2"/>
              </w:rPr>
            </w:pPr>
          </w:p>
        </w:tc>
        <w:tc>
          <w:tcPr>
            <w:tcW w:w="900" w:type="dxa"/>
            <w:vMerge w:val="continue"/>
            <w:tcBorders>
              <w:top w:val="nil"/>
              <w:left w:val="single" w:color="000000" w:sz="6" w:space="0"/>
              <w:bottom w:val="single" w:color="000000" w:sz="6" w:space="0"/>
              <w:right w:val="single" w:color="000000" w:sz="6" w:space="0"/>
            </w:tcBorders>
          </w:tcPr>
          <w:p>
            <w:pPr>
              <w:rPr>
                <w:sz w:val="2"/>
                <w:szCs w:val="2"/>
              </w:rPr>
            </w:pPr>
          </w:p>
        </w:tc>
        <w:tc>
          <w:tcPr>
            <w:tcW w:w="885" w:type="dxa"/>
            <w:vMerge w:val="continue"/>
            <w:tcBorders>
              <w:top w:val="nil"/>
              <w:left w:val="single" w:color="000000" w:sz="6" w:space="0"/>
              <w:bottom w:val="single" w:color="000000" w:sz="6" w:space="0"/>
              <w:right w:val="single" w:color="000000" w:sz="6" w:space="0"/>
            </w:tcBorders>
          </w:tcPr>
          <w:p>
            <w:pPr>
              <w:rPr>
                <w:sz w:val="2"/>
                <w:szCs w:val="2"/>
              </w:rPr>
            </w:pPr>
          </w:p>
        </w:tc>
        <w:tc>
          <w:tcPr>
            <w:tcW w:w="1065" w:type="dxa"/>
            <w:tcBorders>
              <w:top w:val="single" w:color="000000" w:sz="6" w:space="0"/>
              <w:left w:val="single" w:color="000000" w:sz="6" w:space="0"/>
              <w:bottom w:val="single" w:color="000000" w:sz="6" w:space="0"/>
              <w:right w:val="single" w:color="000000" w:sz="6" w:space="0"/>
            </w:tcBorders>
          </w:tcPr>
          <w:p>
            <w:pPr>
              <w:pStyle w:val="17"/>
              <w:spacing w:before="4"/>
              <w:rPr>
                <w:b/>
                <w:sz w:val="20"/>
              </w:rPr>
            </w:pPr>
          </w:p>
          <w:p>
            <w:pPr>
              <w:pStyle w:val="17"/>
              <w:spacing w:before="1"/>
              <w:ind w:left="110"/>
              <w:rPr>
                <w:b/>
                <w:sz w:val="21"/>
              </w:rPr>
            </w:pPr>
            <w:r>
              <w:rPr>
                <w:b/>
                <w:sz w:val="21"/>
              </w:rPr>
              <w:t>证书名称</w:t>
            </w:r>
          </w:p>
        </w:tc>
        <w:tc>
          <w:tcPr>
            <w:tcW w:w="975" w:type="dxa"/>
            <w:tcBorders>
              <w:top w:val="single" w:color="000000" w:sz="6" w:space="0"/>
              <w:left w:val="single" w:color="000000" w:sz="6" w:space="0"/>
              <w:bottom w:val="single" w:color="000000" w:sz="6" w:space="0"/>
              <w:right w:val="single" w:color="000000" w:sz="6" w:space="0"/>
            </w:tcBorders>
          </w:tcPr>
          <w:p>
            <w:pPr>
              <w:pStyle w:val="17"/>
              <w:spacing w:before="4"/>
              <w:rPr>
                <w:b/>
                <w:sz w:val="20"/>
              </w:rPr>
            </w:pPr>
          </w:p>
          <w:p>
            <w:pPr>
              <w:pStyle w:val="17"/>
              <w:spacing w:before="1"/>
              <w:ind w:left="273"/>
              <w:rPr>
                <w:b/>
                <w:sz w:val="21"/>
              </w:rPr>
            </w:pPr>
            <w:r>
              <w:rPr>
                <w:b/>
                <w:sz w:val="21"/>
              </w:rPr>
              <w:t>级别</w:t>
            </w:r>
          </w:p>
        </w:tc>
        <w:tc>
          <w:tcPr>
            <w:tcW w:w="1050" w:type="dxa"/>
            <w:tcBorders>
              <w:top w:val="single" w:color="000000" w:sz="6" w:space="0"/>
              <w:left w:val="single" w:color="000000" w:sz="6" w:space="0"/>
              <w:bottom w:val="single" w:color="000000" w:sz="6" w:space="0"/>
              <w:right w:val="single" w:color="000000" w:sz="6" w:space="0"/>
            </w:tcBorders>
          </w:tcPr>
          <w:p>
            <w:pPr>
              <w:pStyle w:val="17"/>
              <w:spacing w:before="4"/>
              <w:rPr>
                <w:b/>
                <w:sz w:val="20"/>
              </w:rPr>
            </w:pPr>
          </w:p>
          <w:p>
            <w:pPr>
              <w:pStyle w:val="17"/>
              <w:spacing w:before="1"/>
              <w:ind w:left="311"/>
              <w:rPr>
                <w:b/>
                <w:sz w:val="21"/>
              </w:rPr>
            </w:pPr>
            <w:r>
              <w:rPr>
                <w:b/>
                <w:sz w:val="21"/>
              </w:rPr>
              <w:t>证号</w:t>
            </w:r>
          </w:p>
        </w:tc>
        <w:tc>
          <w:tcPr>
            <w:tcW w:w="1095" w:type="dxa"/>
            <w:tcBorders>
              <w:top w:val="single" w:color="000000" w:sz="6" w:space="0"/>
              <w:left w:val="single" w:color="000000" w:sz="6" w:space="0"/>
              <w:bottom w:val="single" w:color="000000" w:sz="6" w:space="0"/>
              <w:right w:val="single" w:color="000000" w:sz="6" w:space="0"/>
            </w:tcBorders>
          </w:tcPr>
          <w:p>
            <w:pPr>
              <w:pStyle w:val="17"/>
              <w:spacing w:before="4"/>
              <w:rPr>
                <w:b/>
                <w:sz w:val="20"/>
              </w:rPr>
            </w:pPr>
          </w:p>
          <w:p>
            <w:pPr>
              <w:pStyle w:val="17"/>
              <w:spacing w:before="1"/>
              <w:ind w:left="334"/>
              <w:rPr>
                <w:b/>
                <w:sz w:val="21"/>
              </w:rPr>
            </w:pPr>
            <w:r>
              <w:rPr>
                <w:b/>
                <w:sz w:val="21"/>
              </w:rPr>
              <w:t>专业</w:t>
            </w:r>
          </w:p>
        </w:tc>
        <w:tc>
          <w:tcPr>
            <w:tcW w:w="1245" w:type="dxa"/>
            <w:tcBorders>
              <w:top w:val="single" w:color="000000" w:sz="6" w:space="0"/>
              <w:left w:val="single" w:color="000000" w:sz="6" w:space="0"/>
              <w:bottom w:val="single" w:color="000000" w:sz="6" w:space="0"/>
              <w:right w:val="single" w:color="000000" w:sz="6" w:space="0"/>
            </w:tcBorders>
          </w:tcPr>
          <w:p>
            <w:pPr>
              <w:pStyle w:val="17"/>
              <w:spacing w:before="4"/>
              <w:rPr>
                <w:b/>
                <w:sz w:val="20"/>
              </w:rPr>
            </w:pPr>
          </w:p>
          <w:p>
            <w:pPr>
              <w:pStyle w:val="17"/>
              <w:spacing w:before="1"/>
              <w:ind w:left="199"/>
              <w:rPr>
                <w:b/>
                <w:sz w:val="21"/>
              </w:rPr>
            </w:pPr>
            <w:r>
              <w:rPr>
                <w:b/>
                <w:sz w:val="21"/>
              </w:rPr>
              <w:t>养老保险</w:t>
            </w:r>
          </w:p>
        </w:tc>
        <w:tc>
          <w:tcPr>
            <w:tcW w:w="1155" w:type="dxa"/>
            <w:vMerge w:val="continue"/>
            <w:tcBorders>
              <w:top w:val="nil"/>
              <w:left w:val="single" w:color="000000" w:sz="6" w:space="0"/>
              <w:bottom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30" w:type="dxa"/>
            <w:tcBorders>
              <w:top w:val="single" w:color="000000" w:sz="6" w:space="0"/>
              <w:bottom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bottom w:val="single" w:color="000000" w:sz="6" w:space="0"/>
            </w:tcBorders>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30" w:type="dxa"/>
            <w:tcBorders>
              <w:top w:val="single" w:color="000000" w:sz="6" w:space="0"/>
              <w:right w:val="single" w:color="000000" w:sz="6" w:space="0"/>
            </w:tcBorders>
          </w:tcPr>
          <w:p>
            <w:pPr>
              <w:pStyle w:val="17"/>
              <w:rPr>
                <w:rFonts w:ascii="Times New Roman"/>
                <w:sz w:val="22"/>
              </w:rPr>
            </w:pPr>
          </w:p>
        </w:tc>
        <w:tc>
          <w:tcPr>
            <w:tcW w:w="900" w:type="dxa"/>
            <w:tcBorders>
              <w:top w:val="single" w:color="000000" w:sz="6" w:space="0"/>
              <w:left w:val="single" w:color="000000" w:sz="6" w:space="0"/>
              <w:right w:val="single" w:color="000000" w:sz="6" w:space="0"/>
            </w:tcBorders>
          </w:tcPr>
          <w:p>
            <w:pPr>
              <w:pStyle w:val="17"/>
              <w:rPr>
                <w:rFonts w:ascii="Times New Roman"/>
                <w:sz w:val="22"/>
              </w:rPr>
            </w:pPr>
          </w:p>
        </w:tc>
        <w:tc>
          <w:tcPr>
            <w:tcW w:w="885" w:type="dxa"/>
            <w:tcBorders>
              <w:top w:val="single" w:color="000000" w:sz="6" w:space="0"/>
              <w:left w:val="single" w:color="000000" w:sz="6" w:space="0"/>
              <w:right w:val="single" w:color="000000" w:sz="6" w:space="0"/>
            </w:tcBorders>
          </w:tcPr>
          <w:p>
            <w:pPr>
              <w:pStyle w:val="17"/>
              <w:rPr>
                <w:rFonts w:ascii="Times New Roman"/>
                <w:sz w:val="22"/>
              </w:rPr>
            </w:pPr>
          </w:p>
        </w:tc>
        <w:tc>
          <w:tcPr>
            <w:tcW w:w="1065" w:type="dxa"/>
            <w:tcBorders>
              <w:top w:val="single" w:color="000000" w:sz="6" w:space="0"/>
              <w:left w:val="single" w:color="000000" w:sz="6" w:space="0"/>
              <w:right w:val="single" w:color="000000" w:sz="6" w:space="0"/>
            </w:tcBorders>
          </w:tcPr>
          <w:p>
            <w:pPr>
              <w:pStyle w:val="17"/>
              <w:rPr>
                <w:rFonts w:ascii="Times New Roman"/>
                <w:sz w:val="22"/>
              </w:rPr>
            </w:pPr>
          </w:p>
        </w:tc>
        <w:tc>
          <w:tcPr>
            <w:tcW w:w="975" w:type="dxa"/>
            <w:tcBorders>
              <w:top w:val="single" w:color="000000" w:sz="6" w:space="0"/>
              <w:left w:val="single" w:color="000000" w:sz="6" w:space="0"/>
              <w:right w:val="single" w:color="000000" w:sz="6" w:space="0"/>
            </w:tcBorders>
          </w:tcPr>
          <w:p>
            <w:pPr>
              <w:pStyle w:val="17"/>
              <w:rPr>
                <w:rFonts w:ascii="Times New Roman"/>
                <w:sz w:val="22"/>
              </w:rPr>
            </w:pPr>
          </w:p>
        </w:tc>
        <w:tc>
          <w:tcPr>
            <w:tcW w:w="1050" w:type="dxa"/>
            <w:tcBorders>
              <w:top w:val="single" w:color="000000" w:sz="6" w:space="0"/>
              <w:left w:val="single" w:color="000000" w:sz="6" w:space="0"/>
              <w:right w:val="single" w:color="000000" w:sz="6" w:space="0"/>
            </w:tcBorders>
          </w:tcPr>
          <w:p>
            <w:pPr>
              <w:pStyle w:val="17"/>
              <w:rPr>
                <w:rFonts w:ascii="Times New Roman"/>
                <w:sz w:val="22"/>
              </w:rPr>
            </w:pPr>
          </w:p>
        </w:tc>
        <w:tc>
          <w:tcPr>
            <w:tcW w:w="1095" w:type="dxa"/>
            <w:tcBorders>
              <w:top w:val="single" w:color="000000" w:sz="6" w:space="0"/>
              <w:left w:val="single" w:color="000000" w:sz="6" w:space="0"/>
              <w:right w:val="single" w:color="000000" w:sz="6" w:space="0"/>
            </w:tcBorders>
          </w:tcPr>
          <w:p>
            <w:pPr>
              <w:pStyle w:val="17"/>
              <w:rPr>
                <w:rFonts w:ascii="Times New Roman"/>
                <w:sz w:val="22"/>
              </w:rPr>
            </w:pPr>
          </w:p>
        </w:tc>
        <w:tc>
          <w:tcPr>
            <w:tcW w:w="1245" w:type="dxa"/>
            <w:tcBorders>
              <w:top w:val="single" w:color="000000" w:sz="6" w:space="0"/>
              <w:left w:val="single" w:color="000000" w:sz="6" w:space="0"/>
              <w:right w:val="single" w:color="000000" w:sz="6" w:space="0"/>
            </w:tcBorders>
          </w:tcPr>
          <w:p>
            <w:pPr>
              <w:pStyle w:val="17"/>
              <w:rPr>
                <w:rFonts w:ascii="Times New Roman"/>
                <w:sz w:val="22"/>
              </w:rPr>
            </w:pPr>
          </w:p>
        </w:tc>
        <w:tc>
          <w:tcPr>
            <w:tcW w:w="1155" w:type="dxa"/>
            <w:tcBorders>
              <w:top w:val="single" w:color="000000" w:sz="6" w:space="0"/>
              <w:left w:val="single" w:color="000000" w:sz="6" w:space="0"/>
            </w:tcBorders>
          </w:tcPr>
          <w:p>
            <w:pPr>
              <w:pStyle w:val="17"/>
              <w:rPr>
                <w:rFonts w:ascii="Times New Roman"/>
                <w:sz w:val="22"/>
              </w:rPr>
            </w:pPr>
          </w:p>
        </w:tc>
      </w:tr>
    </w:tbl>
    <w:p>
      <w:pPr>
        <w:spacing w:after="0"/>
        <w:rPr>
          <w:rFonts w:ascii="Times New Roman"/>
          <w:sz w:val="22"/>
        </w:rPr>
        <w:sectPr>
          <w:pgSz w:w="11910" w:h="16840"/>
          <w:pgMar w:top="1200" w:right="680" w:bottom="1280" w:left="1120" w:header="924" w:footer="1094" w:gutter="0"/>
          <w:cols w:space="720" w:num="1"/>
        </w:sectPr>
      </w:pPr>
    </w:p>
    <w:p>
      <w:pPr>
        <w:pStyle w:val="7"/>
        <w:spacing w:before="6"/>
        <w:rPr>
          <w:b/>
          <w:sz w:val="15"/>
        </w:rPr>
      </w:pPr>
    </w:p>
    <w:p>
      <w:pPr>
        <w:spacing w:before="58"/>
        <w:ind w:left="0" w:right="440" w:firstLine="0"/>
        <w:jc w:val="center"/>
        <w:rPr>
          <w:b/>
          <w:sz w:val="30"/>
        </w:rPr>
      </w:pPr>
      <w:bookmarkStart w:id="91" w:name="（二）项目经理简历表"/>
      <w:bookmarkEnd w:id="91"/>
      <w:r>
        <w:rPr>
          <w:b/>
          <w:sz w:val="30"/>
        </w:rPr>
        <w:t>（二）项目经理简历表</w:t>
      </w:r>
    </w:p>
    <w:p>
      <w:pPr>
        <w:pStyle w:val="7"/>
        <w:spacing w:before="6"/>
        <w:rPr>
          <w:b/>
          <w:sz w:val="36"/>
        </w:rPr>
      </w:pPr>
    </w:p>
    <w:p>
      <w:pPr>
        <w:pStyle w:val="7"/>
        <w:spacing w:line="343" w:lineRule="auto"/>
        <w:ind w:left="682" w:right="1121" w:firstLine="480"/>
        <w:jc w:val="both"/>
      </w:pPr>
      <w:r>
        <mc:AlternateContent>
          <mc:Choice Requires="wps">
            <w:drawing>
              <wp:anchor distT="0" distB="0" distL="114300" distR="114300" simplePos="0" relativeHeight="251677696" behindDoc="0" locked="0" layoutInCell="1" allowOverlap="1">
                <wp:simplePos x="0" y="0"/>
                <wp:positionH relativeFrom="page">
                  <wp:posOffset>833120</wp:posOffset>
                </wp:positionH>
                <wp:positionV relativeFrom="paragraph">
                  <wp:posOffset>766445</wp:posOffset>
                </wp:positionV>
                <wp:extent cx="6500495" cy="6707505"/>
                <wp:effectExtent l="0" t="0" r="0" b="0"/>
                <wp:wrapNone/>
                <wp:docPr id="52" name="文本框 24"/>
                <wp:cNvGraphicFramePr/>
                <a:graphic xmlns:a="http://schemas.openxmlformats.org/drawingml/2006/main">
                  <a:graphicData uri="http://schemas.microsoft.com/office/word/2010/wordprocessingShape">
                    <wps:wsp>
                      <wps:cNvSpPr txBox="1"/>
                      <wps:spPr>
                        <a:xfrm>
                          <a:off x="0" y="0"/>
                          <a:ext cx="6500495" cy="6707505"/>
                        </a:xfrm>
                        <a:prstGeom prst="rect">
                          <a:avLst/>
                        </a:prstGeom>
                        <a:noFill/>
                        <a:ln>
                          <a:noFill/>
                        </a:ln>
                      </wps:spPr>
                      <wps:txbx>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0"/>
                              <w:gridCol w:w="374"/>
                              <w:gridCol w:w="750"/>
                              <w:gridCol w:w="966"/>
                              <w:gridCol w:w="1110"/>
                              <w:gridCol w:w="738"/>
                              <w:gridCol w:w="1481"/>
                              <w:gridCol w:w="25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310" w:type="dxa"/>
                                </w:tcPr>
                                <w:p>
                                  <w:pPr>
                                    <w:pStyle w:val="17"/>
                                    <w:tabs>
                                      <w:tab w:val="left" w:pos="491"/>
                                    </w:tabs>
                                    <w:spacing w:before="121"/>
                                    <w:ind w:left="11"/>
                                    <w:jc w:val="center"/>
                                    <w:rPr>
                                      <w:sz w:val="24"/>
                                    </w:rPr>
                                  </w:pPr>
                                  <w:r>
                                    <w:rPr>
                                      <w:sz w:val="24"/>
                                    </w:rPr>
                                    <w:t>姓</w:t>
                                  </w:r>
                                  <w:r>
                                    <w:rPr>
                                      <w:sz w:val="24"/>
                                    </w:rPr>
                                    <w:tab/>
                                  </w:r>
                                  <w:r>
                                    <w:rPr>
                                      <w:sz w:val="24"/>
                                    </w:rPr>
                                    <w:t>名</w:t>
                                  </w:r>
                                </w:p>
                              </w:tc>
                              <w:tc>
                                <w:tcPr>
                                  <w:tcW w:w="1124" w:type="dxa"/>
                                  <w:gridSpan w:val="2"/>
                                </w:tcPr>
                                <w:p>
                                  <w:pPr>
                                    <w:pStyle w:val="17"/>
                                    <w:rPr>
                                      <w:rFonts w:ascii="Times New Roman"/>
                                      <w:sz w:val="22"/>
                                    </w:rPr>
                                  </w:pPr>
                                </w:p>
                              </w:tc>
                              <w:tc>
                                <w:tcPr>
                                  <w:tcW w:w="966" w:type="dxa"/>
                                </w:tcPr>
                                <w:p>
                                  <w:pPr>
                                    <w:pStyle w:val="17"/>
                                    <w:spacing w:before="121"/>
                                    <w:ind w:left="162" w:right="154"/>
                                    <w:jc w:val="center"/>
                                    <w:rPr>
                                      <w:sz w:val="24"/>
                                    </w:rPr>
                                  </w:pPr>
                                  <w:r>
                                    <w:rPr>
                                      <w:sz w:val="24"/>
                                    </w:rPr>
                                    <w:t>年 龄</w:t>
                                  </w:r>
                                </w:p>
                              </w:tc>
                              <w:tc>
                                <w:tcPr>
                                  <w:tcW w:w="1110" w:type="dxa"/>
                                </w:tcPr>
                                <w:p>
                                  <w:pPr>
                                    <w:pStyle w:val="17"/>
                                    <w:rPr>
                                      <w:rFonts w:ascii="Times New Roman"/>
                                      <w:sz w:val="22"/>
                                    </w:rPr>
                                  </w:pPr>
                                </w:p>
                              </w:tc>
                              <w:tc>
                                <w:tcPr>
                                  <w:tcW w:w="2219" w:type="dxa"/>
                                  <w:gridSpan w:val="2"/>
                                </w:tcPr>
                                <w:p>
                                  <w:pPr>
                                    <w:pStyle w:val="17"/>
                                    <w:spacing w:before="121"/>
                                    <w:ind w:left="848" w:right="840"/>
                                    <w:jc w:val="center"/>
                                    <w:rPr>
                                      <w:sz w:val="24"/>
                                    </w:rPr>
                                  </w:pPr>
                                  <w:r>
                                    <w:rPr>
                                      <w:sz w:val="24"/>
                                    </w:rPr>
                                    <w:t>学历</w:t>
                                  </w: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10" w:type="dxa"/>
                                </w:tcPr>
                                <w:p>
                                  <w:pPr>
                                    <w:pStyle w:val="17"/>
                                    <w:tabs>
                                      <w:tab w:val="left" w:pos="491"/>
                                    </w:tabs>
                                    <w:spacing w:before="120"/>
                                    <w:ind w:left="11"/>
                                    <w:jc w:val="center"/>
                                    <w:rPr>
                                      <w:sz w:val="24"/>
                                    </w:rPr>
                                  </w:pPr>
                                  <w:r>
                                    <w:rPr>
                                      <w:sz w:val="24"/>
                                    </w:rPr>
                                    <w:t>职</w:t>
                                  </w:r>
                                  <w:r>
                                    <w:rPr>
                                      <w:sz w:val="24"/>
                                    </w:rPr>
                                    <w:tab/>
                                  </w:r>
                                  <w:r>
                                    <w:rPr>
                                      <w:sz w:val="24"/>
                                    </w:rPr>
                                    <w:t>称</w:t>
                                  </w:r>
                                </w:p>
                              </w:tc>
                              <w:tc>
                                <w:tcPr>
                                  <w:tcW w:w="1124" w:type="dxa"/>
                                  <w:gridSpan w:val="2"/>
                                </w:tcPr>
                                <w:p>
                                  <w:pPr>
                                    <w:pStyle w:val="17"/>
                                    <w:rPr>
                                      <w:rFonts w:ascii="Times New Roman"/>
                                      <w:sz w:val="22"/>
                                    </w:rPr>
                                  </w:pPr>
                                </w:p>
                              </w:tc>
                              <w:tc>
                                <w:tcPr>
                                  <w:tcW w:w="966" w:type="dxa"/>
                                </w:tcPr>
                                <w:p>
                                  <w:pPr>
                                    <w:pStyle w:val="17"/>
                                    <w:spacing w:before="120"/>
                                    <w:ind w:left="162" w:right="154"/>
                                    <w:jc w:val="center"/>
                                    <w:rPr>
                                      <w:sz w:val="24"/>
                                    </w:rPr>
                                  </w:pPr>
                                  <w:r>
                                    <w:rPr>
                                      <w:sz w:val="24"/>
                                    </w:rPr>
                                    <w:t>职 务</w:t>
                                  </w:r>
                                </w:p>
                              </w:tc>
                              <w:tc>
                                <w:tcPr>
                                  <w:tcW w:w="1110" w:type="dxa"/>
                                </w:tcPr>
                                <w:p>
                                  <w:pPr>
                                    <w:pStyle w:val="17"/>
                                    <w:rPr>
                                      <w:rFonts w:ascii="Times New Roman"/>
                                      <w:sz w:val="22"/>
                                    </w:rPr>
                                  </w:pPr>
                                </w:p>
                              </w:tc>
                              <w:tc>
                                <w:tcPr>
                                  <w:tcW w:w="2219" w:type="dxa"/>
                                  <w:gridSpan w:val="2"/>
                                </w:tcPr>
                                <w:p>
                                  <w:pPr>
                                    <w:pStyle w:val="17"/>
                                    <w:spacing w:before="120"/>
                                    <w:ind w:left="268"/>
                                    <w:rPr>
                                      <w:sz w:val="24"/>
                                    </w:rPr>
                                  </w:pPr>
                                  <w:r>
                                    <w:rPr>
                                      <w:sz w:val="24"/>
                                    </w:rPr>
                                    <w:t>拟在本合同任职</w:t>
                                  </w: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310" w:type="dxa"/>
                                </w:tcPr>
                                <w:p>
                                  <w:pPr>
                                    <w:pStyle w:val="17"/>
                                    <w:spacing w:before="121"/>
                                    <w:ind w:left="11"/>
                                    <w:jc w:val="center"/>
                                    <w:rPr>
                                      <w:sz w:val="24"/>
                                    </w:rPr>
                                  </w:pPr>
                                  <w:r>
                                    <w:rPr>
                                      <w:sz w:val="24"/>
                                    </w:rPr>
                                    <w:t>毕业学校</w:t>
                                  </w:r>
                                </w:p>
                              </w:tc>
                              <w:tc>
                                <w:tcPr>
                                  <w:tcW w:w="7962" w:type="dxa"/>
                                  <w:gridSpan w:val="7"/>
                                </w:tcPr>
                                <w:p>
                                  <w:pPr>
                                    <w:pStyle w:val="17"/>
                                    <w:tabs>
                                      <w:tab w:val="left" w:pos="3708"/>
                                      <w:tab w:val="left" w:pos="5148"/>
                                    </w:tabs>
                                    <w:spacing w:before="114"/>
                                    <w:ind w:left="1308"/>
                                    <w:rPr>
                                      <w:sz w:val="24"/>
                                    </w:rPr>
                                  </w:pPr>
                                  <w:r>
                                    <w:rPr>
                                      <w:sz w:val="24"/>
                                    </w:rPr>
                                    <w:t>年毕业于</w:t>
                                  </w:r>
                                  <w:r>
                                    <w:rPr>
                                      <w:sz w:val="24"/>
                                    </w:rPr>
                                    <w:tab/>
                                  </w:r>
                                  <w:r>
                                    <w:rPr>
                                      <w:sz w:val="24"/>
                                    </w:rPr>
                                    <w:t>学校</w:t>
                                  </w:r>
                                  <w:r>
                                    <w:rPr>
                                      <w:sz w:val="24"/>
                                    </w:rPr>
                                    <w:tab/>
                                  </w:r>
                                  <w:r>
                                    <w:rPr>
                                      <w:sz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272" w:type="dxa"/>
                                  <w:gridSpan w:val="8"/>
                                </w:tcPr>
                                <w:p>
                                  <w:pPr>
                                    <w:pStyle w:val="17"/>
                                    <w:spacing w:before="122"/>
                                    <w:ind w:left="3894" w:right="3887"/>
                                    <w:jc w:val="center"/>
                                    <w:rPr>
                                      <w:sz w:val="24"/>
                                    </w:rPr>
                                  </w:pPr>
                                  <w:r>
                                    <w:rPr>
                                      <w:sz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84" w:type="dxa"/>
                                  <w:gridSpan w:val="2"/>
                                </w:tcPr>
                                <w:p>
                                  <w:pPr>
                                    <w:pStyle w:val="17"/>
                                    <w:tabs>
                                      <w:tab w:val="left" w:pos="962"/>
                                    </w:tabs>
                                    <w:spacing w:before="121"/>
                                    <w:ind w:left="482"/>
                                    <w:rPr>
                                      <w:sz w:val="24"/>
                                    </w:rPr>
                                  </w:pPr>
                                  <w:r>
                                    <w:rPr>
                                      <w:sz w:val="24"/>
                                    </w:rPr>
                                    <w:t>时</w:t>
                                  </w:r>
                                  <w:r>
                                    <w:rPr>
                                      <w:sz w:val="24"/>
                                    </w:rPr>
                                    <w:tab/>
                                  </w:r>
                                  <w:r>
                                    <w:rPr>
                                      <w:sz w:val="24"/>
                                    </w:rPr>
                                    <w:t>间</w:t>
                                  </w:r>
                                </w:p>
                              </w:tc>
                              <w:tc>
                                <w:tcPr>
                                  <w:tcW w:w="3564" w:type="dxa"/>
                                  <w:gridSpan w:val="4"/>
                                </w:tcPr>
                                <w:p>
                                  <w:pPr>
                                    <w:pStyle w:val="17"/>
                                    <w:spacing w:before="121"/>
                                    <w:ind w:left="821"/>
                                    <w:rPr>
                                      <w:sz w:val="24"/>
                                    </w:rPr>
                                  </w:pPr>
                                  <w:r>
                                    <w:rPr>
                                      <w:sz w:val="24"/>
                                    </w:rPr>
                                    <w:t>参加过的类似项目</w:t>
                                  </w:r>
                                </w:p>
                              </w:tc>
                              <w:tc>
                                <w:tcPr>
                                  <w:tcW w:w="1481" w:type="dxa"/>
                                </w:tcPr>
                                <w:p>
                                  <w:pPr>
                                    <w:pStyle w:val="17"/>
                                    <w:spacing w:before="121"/>
                                    <w:ind w:left="260"/>
                                    <w:rPr>
                                      <w:sz w:val="24"/>
                                    </w:rPr>
                                  </w:pPr>
                                  <w:r>
                                    <w:rPr>
                                      <w:sz w:val="24"/>
                                    </w:rPr>
                                    <w:t>担任职务</w:t>
                                  </w:r>
                                </w:p>
                              </w:tc>
                              <w:tc>
                                <w:tcPr>
                                  <w:tcW w:w="2543" w:type="dxa"/>
                                </w:tcPr>
                                <w:p>
                                  <w:pPr>
                                    <w:pStyle w:val="17"/>
                                    <w:spacing w:before="121"/>
                                    <w:ind w:left="310"/>
                                    <w:rPr>
                                      <w:sz w:val="24"/>
                                    </w:rPr>
                                  </w:pPr>
                                  <w:r>
                                    <w:rPr>
                                      <w:sz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bl>
                          <w:p>
                            <w:pPr>
                              <w:pStyle w:val="7"/>
                            </w:pPr>
                          </w:p>
                        </w:txbxContent>
                      </wps:txbx>
                      <wps:bodyPr lIns="0" tIns="0" rIns="0" bIns="0" upright="1"/>
                    </wps:wsp>
                  </a:graphicData>
                </a:graphic>
              </wp:anchor>
            </w:drawing>
          </mc:Choice>
          <mc:Fallback>
            <w:pict>
              <v:shape id="文本框 24" o:spid="_x0000_s1026" o:spt="202" type="#_x0000_t202" style="position:absolute;left:0pt;margin-left:65.6pt;margin-top:60.35pt;height:528.15pt;width:511.85pt;mso-position-horizontal-relative:page;z-index:251677696;mso-width-relative:page;mso-height-relative:page;" filled="f" stroked="f" coordsize="21600,21600" o:gfxdata="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ntULtkAAAANAQAADwAAAAAAAAABACAAAAAiAAAAZHJzL2Rvd25yZXYueG1s&#10;UEsBAhQAFAAAAAgAh07iQFCHfQK+AQAAdQMAAA4AAAAAAAAAAQAgAAAAKAEAAGRycy9lMm9Eb2Mu&#10;eG1sUEsFBgAAAAAGAAYAWQEAAFgFAAAAAA==&#10;">
                <v:fill on="f" focussize="0,0"/>
                <v:stroke on="f"/>
                <v:imagedata o:title=""/>
                <o:lock v:ext="edit" aspectratio="f"/>
                <v:textbox inset="0mm,0mm,0mm,0mm">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0"/>
                        <w:gridCol w:w="374"/>
                        <w:gridCol w:w="750"/>
                        <w:gridCol w:w="966"/>
                        <w:gridCol w:w="1110"/>
                        <w:gridCol w:w="738"/>
                        <w:gridCol w:w="1481"/>
                        <w:gridCol w:w="25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310" w:type="dxa"/>
                          </w:tcPr>
                          <w:p>
                            <w:pPr>
                              <w:pStyle w:val="17"/>
                              <w:tabs>
                                <w:tab w:val="left" w:pos="491"/>
                              </w:tabs>
                              <w:spacing w:before="121"/>
                              <w:ind w:left="11"/>
                              <w:jc w:val="center"/>
                              <w:rPr>
                                <w:sz w:val="24"/>
                              </w:rPr>
                            </w:pPr>
                            <w:r>
                              <w:rPr>
                                <w:sz w:val="24"/>
                              </w:rPr>
                              <w:t>姓</w:t>
                            </w:r>
                            <w:r>
                              <w:rPr>
                                <w:sz w:val="24"/>
                              </w:rPr>
                              <w:tab/>
                            </w:r>
                            <w:r>
                              <w:rPr>
                                <w:sz w:val="24"/>
                              </w:rPr>
                              <w:t>名</w:t>
                            </w:r>
                          </w:p>
                        </w:tc>
                        <w:tc>
                          <w:tcPr>
                            <w:tcW w:w="1124" w:type="dxa"/>
                            <w:gridSpan w:val="2"/>
                          </w:tcPr>
                          <w:p>
                            <w:pPr>
                              <w:pStyle w:val="17"/>
                              <w:rPr>
                                <w:rFonts w:ascii="Times New Roman"/>
                                <w:sz w:val="22"/>
                              </w:rPr>
                            </w:pPr>
                          </w:p>
                        </w:tc>
                        <w:tc>
                          <w:tcPr>
                            <w:tcW w:w="966" w:type="dxa"/>
                          </w:tcPr>
                          <w:p>
                            <w:pPr>
                              <w:pStyle w:val="17"/>
                              <w:spacing w:before="121"/>
                              <w:ind w:left="162" w:right="154"/>
                              <w:jc w:val="center"/>
                              <w:rPr>
                                <w:sz w:val="24"/>
                              </w:rPr>
                            </w:pPr>
                            <w:r>
                              <w:rPr>
                                <w:sz w:val="24"/>
                              </w:rPr>
                              <w:t>年 龄</w:t>
                            </w:r>
                          </w:p>
                        </w:tc>
                        <w:tc>
                          <w:tcPr>
                            <w:tcW w:w="1110" w:type="dxa"/>
                          </w:tcPr>
                          <w:p>
                            <w:pPr>
                              <w:pStyle w:val="17"/>
                              <w:rPr>
                                <w:rFonts w:ascii="Times New Roman"/>
                                <w:sz w:val="22"/>
                              </w:rPr>
                            </w:pPr>
                          </w:p>
                        </w:tc>
                        <w:tc>
                          <w:tcPr>
                            <w:tcW w:w="2219" w:type="dxa"/>
                            <w:gridSpan w:val="2"/>
                          </w:tcPr>
                          <w:p>
                            <w:pPr>
                              <w:pStyle w:val="17"/>
                              <w:spacing w:before="121"/>
                              <w:ind w:left="848" w:right="840"/>
                              <w:jc w:val="center"/>
                              <w:rPr>
                                <w:sz w:val="24"/>
                              </w:rPr>
                            </w:pPr>
                            <w:r>
                              <w:rPr>
                                <w:sz w:val="24"/>
                              </w:rPr>
                              <w:t>学历</w:t>
                            </w: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10" w:type="dxa"/>
                          </w:tcPr>
                          <w:p>
                            <w:pPr>
                              <w:pStyle w:val="17"/>
                              <w:tabs>
                                <w:tab w:val="left" w:pos="491"/>
                              </w:tabs>
                              <w:spacing w:before="120"/>
                              <w:ind w:left="11"/>
                              <w:jc w:val="center"/>
                              <w:rPr>
                                <w:sz w:val="24"/>
                              </w:rPr>
                            </w:pPr>
                            <w:r>
                              <w:rPr>
                                <w:sz w:val="24"/>
                              </w:rPr>
                              <w:t>职</w:t>
                            </w:r>
                            <w:r>
                              <w:rPr>
                                <w:sz w:val="24"/>
                              </w:rPr>
                              <w:tab/>
                            </w:r>
                            <w:r>
                              <w:rPr>
                                <w:sz w:val="24"/>
                              </w:rPr>
                              <w:t>称</w:t>
                            </w:r>
                          </w:p>
                        </w:tc>
                        <w:tc>
                          <w:tcPr>
                            <w:tcW w:w="1124" w:type="dxa"/>
                            <w:gridSpan w:val="2"/>
                          </w:tcPr>
                          <w:p>
                            <w:pPr>
                              <w:pStyle w:val="17"/>
                              <w:rPr>
                                <w:rFonts w:ascii="Times New Roman"/>
                                <w:sz w:val="22"/>
                              </w:rPr>
                            </w:pPr>
                          </w:p>
                        </w:tc>
                        <w:tc>
                          <w:tcPr>
                            <w:tcW w:w="966" w:type="dxa"/>
                          </w:tcPr>
                          <w:p>
                            <w:pPr>
                              <w:pStyle w:val="17"/>
                              <w:spacing w:before="120"/>
                              <w:ind w:left="162" w:right="154"/>
                              <w:jc w:val="center"/>
                              <w:rPr>
                                <w:sz w:val="24"/>
                              </w:rPr>
                            </w:pPr>
                            <w:r>
                              <w:rPr>
                                <w:sz w:val="24"/>
                              </w:rPr>
                              <w:t>职 务</w:t>
                            </w:r>
                          </w:p>
                        </w:tc>
                        <w:tc>
                          <w:tcPr>
                            <w:tcW w:w="1110" w:type="dxa"/>
                          </w:tcPr>
                          <w:p>
                            <w:pPr>
                              <w:pStyle w:val="17"/>
                              <w:rPr>
                                <w:rFonts w:ascii="Times New Roman"/>
                                <w:sz w:val="22"/>
                              </w:rPr>
                            </w:pPr>
                          </w:p>
                        </w:tc>
                        <w:tc>
                          <w:tcPr>
                            <w:tcW w:w="2219" w:type="dxa"/>
                            <w:gridSpan w:val="2"/>
                          </w:tcPr>
                          <w:p>
                            <w:pPr>
                              <w:pStyle w:val="17"/>
                              <w:spacing w:before="120"/>
                              <w:ind w:left="268"/>
                              <w:rPr>
                                <w:sz w:val="24"/>
                              </w:rPr>
                            </w:pPr>
                            <w:r>
                              <w:rPr>
                                <w:sz w:val="24"/>
                              </w:rPr>
                              <w:t>拟在本合同任职</w:t>
                            </w: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310" w:type="dxa"/>
                          </w:tcPr>
                          <w:p>
                            <w:pPr>
                              <w:pStyle w:val="17"/>
                              <w:spacing w:before="121"/>
                              <w:ind w:left="11"/>
                              <w:jc w:val="center"/>
                              <w:rPr>
                                <w:sz w:val="24"/>
                              </w:rPr>
                            </w:pPr>
                            <w:r>
                              <w:rPr>
                                <w:sz w:val="24"/>
                              </w:rPr>
                              <w:t>毕业学校</w:t>
                            </w:r>
                          </w:p>
                        </w:tc>
                        <w:tc>
                          <w:tcPr>
                            <w:tcW w:w="7962" w:type="dxa"/>
                            <w:gridSpan w:val="7"/>
                          </w:tcPr>
                          <w:p>
                            <w:pPr>
                              <w:pStyle w:val="17"/>
                              <w:tabs>
                                <w:tab w:val="left" w:pos="3708"/>
                                <w:tab w:val="left" w:pos="5148"/>
                              </w:tabs>
                              <w:spacing w:before="114"/>
                              <w:ind w:left="1308"/>
                              <w:rPr>
                                <w:sz w:val="24"/>
                              </w:rPr>
                            </w:pPr>
                            <w:r>
                              <w:rPr>
                                <w:sz w:val="24"/>
                              </w:rPr>
                              <w:t>年毕业于</w:t>
                            </w:r>
                            <w:r>
                              <w:rPr>
                                <w:sz w:val="24"/>
                              </w:rPr>
                              <w:tab/>
                            </w:r>
                            <w:r>
                              <w:rPr>
                                <w:sz w:val="24"/>
                              </w:rPr>
                              <w:t>学校</w:t>
                            </w:r>
                            <w:r>
                              <w:rPr>
                                <w:sz w:val="24"/>
                              </w:rPr>
                              <w:tab/>
                            </w:r>
                            <w:r>
                              <w:rPr>
                                <w:sz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272" w:type="dxa"/>
                            <w:gridSpan w:val="8"/>
                          </w:tcPr>
                          <w:p>
                            <w:pPr>
                              <w:pStyle w:val="17"/>
                              <w:spacing w:before="122"/>
                              <w:ind w:left="3894" w:right="3887"/>
                              <w:jc w:val="center"/>
                              <w:rPr>
                                <w:sz w:val="24"/>
                              </w:rPr>
                            </w:pPr>
                            <w:r>
                              <w:rPr>
                                <w:sz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84" w:type="dxa"/>
                            <w:gridSpan w:val="2"/>
                          </w:tcPr>
                          <w:p>
                            <w:pPr>
                              <w:pStyle w:val="17"/>
                              <w:tabs>
                                <w:tab w:val="left" w:pos="962"/>
                              </w:tabs>
                              <w:spacing w:before="121"/>
                              <w:ind w:left="482"/>
                              <w:rPr>
                                <w:sz w:val="24"/>
                              </w:rPr>
                            </w:pPr>
                            <w:r>
                              <w:rPr>
                                <w:sz w:val="24"/>
                              </w:rPr>
                              <w:t>时</w:t>
                            </w:r>
                            <w:r>
                              <w:rPr>
                                <w:sz w:val="24"/>
                              </w:rPr>
                              <w:tab/>
                            </w:r>
                            <w:r>
                              <w:rPr>
                                <w:sz w:val="24"/>
                              </w:rPr>
                              <w:t>间</w:t>
                            </w:r>
                          </w:p>
                        </w:tc>
                        <w:tc>
                          <w:tcPr>
                            <w:tcW w:w="3564" w:type="dxa"/>
                            <w:gridSpan w:val="4"/>
                          </w:tcPr>
                          <w:p>
                            <w:pPr>
                              <w:pStyle w:val="17"/>
                              <w:spacing w:before="121"/>
                              <w:ind w:left="821"/>
                              <w:rPr>
                                <w:sz w:val="24"/>
                              </w:rPr>
                            </w:pPr>
                            <w:r>
                              <w:rPr>
                                <w:sz w:val="24"/>
                              </w:rPr>
                              <w:t>参加过的类似项目</w:t>
                            </w:r>
                          </w:p>
                        </w:tc>
                        <w:tc>
                          <w:tcPr>
                            <w:tcW w:w="1481" w:type="dxa"/>
                          </w:tcPr>
                          <w:p>
                            <w:pPr>
                              <w:pStyle w:val="17"/>
                              <w:spacing w:before="121"/>
                              <w:ind w:left="260"/>
                              <w:rPr>
                                <w:sz w:val="24"/>
                              </w:rPr>
                            </w:pPr>
                            <w:r>
                              <w:rPr>
                                <w:sz w:val="24"/>
                              </w:rPr>
                              <w:t>担任职务</w:t>
                            </w:r>
                          </w:p>
                        </w:tc>
                        <w:tc>
                          <w:tcPr>
                            <w:tcW w:w="2543" w:type="dxa"/>
                          </w:tcPr>
                          <w:p>
                            <w:pPr>
                              <w:pStyle w:val="17"/>
                              <w:spacing w:before="121"/>
                              <w:ind w:left="310"/>
                              <w:rPr>
                                <w:sz w:val="24"/>
                              </w:rPr>
                            </w:pPr>
                            <w:r>
                              <w:rPr>
                                <w:sz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1684" w:type="dxa"/>
                            <w:gridSpan w:val="2"/>
                          </w:tcPr>
                          <w:p>
                            <w:pPr>
                              <w:pStyle w:val="17"/>
                              <w:rPr>
                                <w:rFonts w:ascii="Times New Roman"/>
                                <w:sz w:val="22"/>
                              </w:rPr>
                            </w:pPr>
                          </w:p>
                        </w:tc>
                        <w:tc>
                          <w:tcPr>
                            <w:tcW w:w="3564" w:type="dxa"/>
                            <w:gridSpan w:val="4"/>
                          </w:tcPr>
                          <w:p>
                            <w:pPr>
                              <w:pStyle w:val="17"/>
                              <w:rPr>
                                <w:rFonts w:ascii="Times New Roman"/>
                                <w:sz w:val="22"/>
                              </w:rPr>
                            </w:pPr>
                          </w:p>
                        </w:tc>
                        <w:tc>
                          <w:tcPr>
                            <w:tcW w:w="1481" w:type="dxa"/>
                          </w:tcPr>
                          <w:p>
                            <w:pPr>
                              <w:pStyle w:val="17"/>
                              <w:rPr>
                                <w:rFonts w:ascii="Times New Roman"/>
                                <w:sz w:val="22"/>
                              </w:rPr>
                            </w:pPr>
                          </w:p>
                        </w:tc>
                        <w:tc>
                          <w:tcPr>
                            <w:tcW w:w="2543" w:type="dxa"/>
                          </w:tcPr>
                          <w:p>
                            <w:pPr>
                              <w:pStyle w:val="17"/>
                              <w:rPr>
                                <w:rFonts w:ascii="Times New Roman"/>
                                <w:sz w:val="22"/>
                              </w:rPr>
                            </w:pPr>
                          </w:p>
                        </w:tc>
                      </w:tr>
                    </w:tbl>
                    <w:p>
                      <w:pPr>
                        <w:pStyle w:val="7"/>
                      </w:pPr>
                    </w:p>
                  </w:txbxContent>
                </v:textbox>
              </v:shape>
            </w:pict>
          </mc:Fallback>
        </mc:AlternateContent>
      </w:r>
      <w:r>
        <w:rPr>
          <w:spacing w:val="-7"/>
        </w:rPr>
        <w:t>应附注册建造师执业资格证书、注册证、身份证、职称证、学历证、养老保</w:t>
      </w:r>
      <w:r>
        <w:rPr>
          <w:spacing w:val="-10"/>
        </w:rPr>
        <w:t>险等复印件，管理过的项目业绩须附中标通知书或合同协议书复印件；其他主要</w:t>
      </w:r>
      <w:r>
        <w:t>人员应附职称证（职业证或上岗证）。</w:t>
      </w:r>
    </w:p>
    <w:p>
      <w:pPr>
        <w:spacing w:after="0" w:line="343" w:lineRule="auto"/>
        <w:jc w:val="both"/>
        <w:sectPr>
          <w:footerReference r:id="rId8" w:type="default"/>
          <w:pgSz w:w="11910" w:h="16840"/>
          <w:pgMar w:top="1200" w:right="680" w:bottom="1280" w:left="1120" w:header="924" w:footer="1094" w:gutter="0"/>
          <w:pgNumType w:start="40"/>
          <w:cols w:space="720" w:num="1"/>
        </w:sectPr>
      </w:pPr>
    </w:p>
    <w:p>
      <w:pPr>
        <w:pStyle w:val="7"/>
        <w:spacing w:before="2"/>
        <w:rPr>
          <w:sz w:val="14"/>
        </w:rPr>
      </w:pPr>
    </w:p>
    <w:p>
      <w:pPr>
        <w:spacing w:before="58"/>
        <w:ind w:left="682" w:right="0" w:firstLine="0"/>
        <w:jc w:val="left"/>
        <w:rPr>
          <w:b/>
          <w:sz w:val="30"/>
        </w:rPr>
      </w:pPr>
      <w:bookmarkStart w:id="92" w:name="格式八、资格审查资料"/>
      <w:bookmarkEnd w:id="92"/>
      <w:bookmarkStart w:id="93" w:name="（二）财务状况、缴纳税收和社会保障资金证明"/>
      <w:bookmarkEnd w:id="93"/>
      <w:r>
        <w:rPr>
          <w:b/>
          <w:sz w:val="30"/>
        </w:rPr>
        <w:t>格式八、资格审查资料</w:t>
      </w:r>
    </w:p>
    <w:p>
      <w:pPr>
        <w:spacing w:before="54"/>
        <w:ind w:left="0" w:right="440" w:firstLine="0"/>
        <w:jc w:val="center"/>
        <w:rPr>
          <w:b/>
          <w:sz w:val="32"/>
        </w:rPr>
      </w:pPr>
    </w:p>
    <w:p>
      <w:pPr>
        <w:spacing w:before="54"/>
        <w:ind w:left="0" w:right="440" w:firstLine="0"/>
        <w:jc w:val="center"/>
        <w:rPr>
          <w:b/>
          <w:sz w:val="32"/>
        </w:rPr>
      </w:pPr>
      <w:r>
        <w:rPr>
          <w:b/>
          <w:sz w:val="32"/>
        </w:rPr>
        <w:t>资格审查资料</w:t>
      </w:r>
    </w:p>
    <w:p>
      <w:pPr>
        <w:pStyle w:val="7"/>
        <w:spacing w:before="6"/>
        <w:rPr>
          <w:b/>
          <w:sz w:val="27"/>
        </w:rPr>
      </w:pPr>
    </w:p>
    <w:p>
      <w:pPr>
        <w:spacing w:before="0"/>
        <w:ind w:left="0" w:right="440" w:firstLine="0"/>
        <w:jc w:val="center"/>
        <w:rPr>
          <w:b/>
          <w:sz w:val="30"/>
        </w:rPr>
      </w:pPr>
      <w:bookmarkStart w:id="94" w:name="（一）供应商基本情况表"/>
      <w:bookmarkEnd w:id="94"/>
      <w:r>
        <w:rPr>
          <w:b/>
          <w:sz w:val="30"/>
        </w:rPr>
        <w:t>（一）供应商基本情况表</w:t>
      </w:r>
    </w:p>
    <w:p>
      <w:pPr>
        <w:pStyle w:val="7"/>
        <w:rPr>
          <w:b/>
          <w:sz w:val="20"/>
        </w:rPr>
      </w:pPr>
    </w:p>
    <w:p>
      <w:pPr>
        <w:pStyle w:val="7"/>
        <w:spacing w:before="6" w:after="1"/>
        <w:rPr>
          <w:b/>
          <w:sz w:val="23"/>
        </w:rPr>
      </w:pPr>
    </w:p>
    <w:tbl>
      <w:tblPr>
        <w:tblStyle w:val="12"/>
        <w:tblW w:w="0" w:type="auto"/>
        <w:tblInd w:w="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0"/>
        <w:gridCol w:w="945"/>
        <w:gridCol w:w="1231"/>
        <w:gridCol w:w="1290"/>
        <w:gridCol w:w="169"/>
        <w:gridCol w:w="1113"/>
        <w:gridCol w:w="648"/>
        <w:gridCol w:w="85"/>
        <w:gridCol w:w="557"/>
        <w:gridCol w:w="1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800" w:type="dxa"/>
          </w:tcPr>
          <w:p>
            <w:pPr>
              <w:pStyle w:val="17"/>
              <w:spacing w:before="158"/>
              <w:ind w:left="248" w:right="239"/>
              <w:jc w:val="center"/>
              <w:rPr>
                <w:sz w:val="21"/>
              </w:rPr>
            </w:pPr>
            <w:r>
              <w:rPr>
                <w:sz w:val="21"/>
              </w:rPr>
              <w:t>供应商名称</w:t>
            </w:r>
          </w:p>
        </w:tc>
        <w:tc>
          <w:tcPr>
            <w:tcW w:w="7500" w:type="dxa"/>
            <w:gridSpan w:val="9"/>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800" w:type="dxa"/>
          </w:tcPr>
          <w:p>
            <w:pPr>
              <w:pStyle w:val="17"/>
              <w:spacing w:before="134"/>
              <w:ind w:left="245" w:right="241"/>
              <w:jc w:val="center"/>
              <w:rPr>
                <w:sz w:val="21"/>
              </w:rPr>
            </w:pPr>
            <w:r>
              <w:rPr>
                <w:sz w:val="21"/>
              </w:rPr>
              <w:t>注册地址</w:t>
            </w:r>
          </w:p>
        </w:tc>
        <w:tc>
          <w:tcPr>
            <w:tcW w:w="3635" w:type="dxa"/>
            <w:gridSpan w:val="4"/>
          </w:tcPr>
          <w:p>
            <w:pPr>
              <w:pStyle w:val="17"/>
              <w:rPr>
                <w:rFonts w:ascii="Times New Roman"/>
                <w:sz w:val="20"/>
              </w:rPr>
            </w:pPr>
          </w:p>
        </w:tc>
        <w:tc>
          <w:tcPr>
            <w:tcW w:w="1846" w:type="dxa"/>
            <w:gridSpan w:val="3"/>
          </w:tcPr>
          <w:p>
            <w:pPr>
              <w:pStyle w:val="17"/>
              <w:spacing w:before="134"/>
              <w:ind w:left="503"/>
              <w:rPr>
                <w:sz w:val="21"/>
              </w:rPr>
            </w:pPr>
            <w:r>
              <w:rPr>
                <w:sz w:val="21"/>
              </w:rPr>
              <w:t>邮政编码</w:t>
            </w:r>
          </w:p>
        </w:tc>
        <w:tc>
          <w:tcPr>
            <w:tcW w:w="2019" w:type="dxa"/>
            <w:gridSpan w:val="2"/>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800" w:type="dxa"/>
            <w:vMerge w:val="restart"/>
          </w:tcPr>
          <w:p>
            <w:pPr>
              <w:pStyle w:val="17"/>
              <w:spacing w:before="9"/>
              <w:rPr>
                <w:b/>
                <w:sz w:val="26"/>
              </w:rPr>
            </w:pPr>
          </w:p>
          <w:p>
            <w:pPr>
              <w:pStyle w:val="17"/>
              <w:ind w:left="478"/>
              <w:rPr>
                <w:sz w:val="21"/>
              </w:rPr>
            </w:pPr>
            <w:r>
              <w:rPr>
                <w:sz w:val="21"/>
              </w:rPr>
              <w:t>联系方式</w:t>
            </w:r>
          </w:p>
        </w:tc>
        <w:tc>
          <w:tcPr>
            <w:tcW w:w="945" w:type="dxa"/>
          </w:tcPr>
          <w:p>
            <w:pPr>
              <w:pStyle w:val="17"/>
              <w:spacing w:before="126"/>
              <w:ind w:right="147"/>
              <w:jc w:val="right"/>
              <w:rPr>
                <w:sz w:val="21"/>
              </w:rPr>
            </w:pPr>
            <w:r>
              <w:rPr>
                <w:w w:val="95"/>
                <w:sz w:val="21"/>
              </w:rPr>
              <w:t>联系人</w:t>
            </w:r>
          </w:p>
        </w:tc>
        <w:tc>
          <w:tcPr>
            <w:tcW w:w="2690" w:type="dxa"/>
            <w:gridSpan w:val="3"/>
          </w:tcPr>
          <w:p>
            <w:pPr>
              <w:pStyle w:val="17"/>
              <w:rPr>
                <w:rFonts w:ascii="Times New Roman"/>
                <w:sz w:val="20"/>
              </w:rPr>
            </w:pPr>
          </w:p>
        </w:tc>
        <w:tc>
          <w:tcPr>
            <w:tcW w:w="1846" w:type="dxa"/>
            <w:gridSpan w:val="3"/>
          </w:tcPr>
          <w:p>
            <w:pPr>
              <w:pStyle w:val="17"/>
              <w:spacing w:before="126"/>
              <w:ind w:left="691" w:right="685"/>
              <w:jc w:val="center"/>
              <w:rPr>
                <w:sz w:val="21"/>
              </w:rPr>
            </w:pPr>
            <w:r>
              <w:rPr>
                <w:sz w:val="21"/>
              </w:rPr>
              <w:t>电话</w:t>
            </w:r>
          </w:p>
        </w:tc>
        <w:tc>
          <w:tcPr>
            <w:tcW w:w="2019" w:type="dxa"/>
            <w:gridSpan w:val="2"/>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800" w:type="dxa"/>
            <w:vMerge w:val="continue"/>
            <w:tcBorders>
              <w:top w:val="nil"/>
            </w:tcBorders>
          </w:tcPr>
          <w:p>
            <w:pPr>
              <w:rPr>
                <w:sz w:val="2"/>
                <w:szCs w:val="2"/>
              </w:rPr>
            </w:pPr>
          </w:p>
        </w:tc>
        <w:tc>
          <w:tcPr>
            <w:tcW w:w="945" w:type="dxa"/>
          </w:tcPr>
          <w:p>
            <w:pPr>
              <w:pStyle w:val="17"/>
              <w:spacing w:before="119"/>
              <w:ind w:right="199"/>
              <w:jc w:val="right"/>
              <w:rPr>
                <w:sz w:val="21"/>
              </w:rPr>
            </w:pPr>
            <w:r>
              <w:rPr>
                <w:sz w:val="21"/>
              </w:rPr>
              <w:t>传 真</w:t>
            </w:r>
          </w:p>
        </w:tc>
        <w:tc>
          <w:tcPr>
            <w:tcW w:w="2690" w:type="dxa"/>
            <w:gridSpan w:val="3"/>
          </w:tcPr>
          <w:p>
            <w:pPr>
              <w:pStyle w:val="17"/>
              <w:rPr>
                <w:rFonts w:ascii="Times New Roman"/>
                <w:sz w:val="20"/>
              </w:rPr>
            </w:pPr>
          </w:p>
        </w:tc>
        <w:tc>
          <w:tcPr>
            <w:tcW w:w="1846" w:type="dxa"/>
            <w:gridSpan w:val="3"/>
          </w:tcPr>
          <w:p>
            <w:pPr>
              <w:pStyle w:val="17"/>
              <w:spacing w:before="119"/>
              <w:ind w:left="691" w:right="685"/>
              <w:jc w:val="center"/>
              <w:rPr>
                <w:sz w:val="21"/>
              </w:rPr>
            </w:pPr>
            <w:r>
              <w:rPr>
                <w:sz w:val="21"/>
              </w:rPr>
              <w:t>网址</w:t>
            </w:r>
          </w:p>
        </w:tc>
        <w:tc>
          <w:tcPr>
            <w:tcW w:w="2019" w:type="dxa"/>
            <w:gridSpan w:val="2"/>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800" w:type="dxa"/>
          </w:tcPr>
          <w:p>
            <w:pPr>
              <w:pStyle w:val="17"/>
              <w:spacing w:before="10"/>
              <w:rPr>
                <w:b/>
                <w:sz w:val="14"/>
              </w:rPr>
            </w:pPr>
          </w:p>
          <w:p>
            <w:pPr>
              <w:pStyle w:val="17"/>
              <w:spacing w:before="1"/>
              <w:ind w:left="245" w:right="241"/>
              <w:jc w:val="center"/>
              <w:rPr>
                <w:sz w:val="21"/>
              </w:rPr>
            </w:pPr>
            <w:r>
              <w:rPr>
                <w:sz w:val="21"/>
              </w:rPr>
              <w:t>组织结构</w:t>
            </w:r>
          </w:p>
        </w:tc>
        <w:tc>
          <w:tcPr>
            <w:tcW w:w="7500" w:type="dxa"/>
            <w:gridSpan w:val="9"/>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800" w:type="dxa"/>
          </w:tcPr>
          <w:p>
            <w:pPr>
              <w:pStyle w:val="17"/>
              <w:spacing w:before="5"/>
              <w:rPr>
                <w:b/>
                <w:sz w:val="14"/>
              </w:rPr>
            </w:pPr>
          </w:p>
          <w:p>
            <w:pPr>
              <w:pStyle w:val="17"/>
              <w:spacing w:before="1"/>
              <w:ind w:left="248" w:right="239"/>
              <w:jc w:val="center"/>
              <w:rPr>
                <w:sz w:val="21"/>
              </w:rPr>
            </w:pPr>
            <w:r>
              <w:rPr>
                <w:sz w:val="21"/>
              </w:rPr>
              <w:t>法定代表人</w:t>
            </w:r>
          </w:p>
        </w:tc>
        <w:tc>
          <w:tcPr>
            <w:tcW w:w="945" w:type="dxa"/>
          </w:tcPr>
          <w:p>
            <w:pPr>
              <w:pStyle w:val="17"/>
              <w:spacing w:before="5"/>
              <w:rPr>
                <w:b/>
                <w:sz w:val="14"/>
              </w:rPr>
            </w:pPr>
          </w:p>
          <w:p>
            <w:pPr>
              <w:pStyle w:val="17"/>
              <w:spacing w:before="1"/>
              <w:ind w:left="262"/>
              <w:rPr>
                <w:sz w:val="21"/>
              </w:rPr>
            </w:pPr>
            <w:r>
              <w:rPr>
                <w:sz w:val="21"/>
              </w:rPr>
              <w:t>姓名</w:t>
            </w:r>
          </w:p>
        </w:tc>
        <w:tc>
          <w:tcPr>
            <w:tcW w:w="1231" w:type="dxa"/>
          </w:tcPr>
          <w:p>
            <w:pPr>
              <w:pStyle w:val="17"/>
              <w:rPr>
                <w:rFonts w:ascii="Times New Roman"/>
                <w:sz w:val="20"/>
              </w:rPr>
            </w:pPr>
          </w:p>
        </w:tc>
        <w:tc>
          <w:tcPr>
            <w:tcW w:w="1290" w:type="dxa"/>
          </w:tcPr>
          <w:p>
            <w:pPr>
              <w:pStyle w:val="17"/>
              <w:spacing w:before="5"/>
              <w:rPr>
                <w:b/>
                <w:sz w:val="14"/>
              </w:rPr>
            </w:pPr>
          </w:p>
          <w:p>
            <w:pPr>
              <w:pStyle w:val="17"/>
              <w:spacing w:before="1"/>
              <w:ind w:left="203" w:right="196"/>
              <w:jc w:val="center"/>
              <w:rPr>
                <w:sz w:val="21"/>
              </w:rPr>
            </w:pPr>
            <w:r>
              <w:rPr>
                <w:sz w:val="21"/>
              </w:rPr>
              <w:t>技术职称</w:t>
            </w:r>
          </w:p>
        </w:tc>
        <w:tc>
          <w:tcPr>
            <w:tcW w:w="1282" w:type="dxa"/>
            <w:gridSpan w:val="2"/>
          </w:tcPr>
          <w:p>
            <w:pPr>
              <w:pStyle w:val="17"/>
              <w:rPr>
                <w:rFonts w:ascii="Times New Roman"/>
                <w:sz w:val="20"/>
              </w:rPr>
            </w:pPr>
          </w:p>
        </w:tc>
        <w:tc>
          <w:tcPr>
            <w:tcW w:w="1290" w:type="dxa"/>
            <w:gridSpan w:val="3"/>
          </w:tcPr>
          <w:p>
            <w:pPr>
              <w:pStyle w:val="17"/>
              <w:spacing w:before="5"/>
              <w:rPr>
                <w:b/>
                <w:sz w:val="14"/>
              </w:rPr>
            </w:pPr>
          </w:p>
          <w:p>
            <w:pPr>
              <w:pStyle w:val="17"/>
              <w:spacing w:before="1"/>
              <w:ind w:left="202" w:right="196"/>
              <w:jc w:val="center"/>
              <w:rPr>
                <w:sz w:val="21"/>
              </w:rPr>
            </w:pPr>
            <w:r>
              <w:rPr>
                <w:sz w:val="21"/>
              </w:rPr>
              <w:t>电话</w:t>
            </w:r>
          </w:p>
        </w:tc>
        <w:tc>
          <w:tcPr>
            <w:tcW w:w="146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800" w:type="dxa"/>
          </w:tcPr>
          <w:p>
            <w:pPr>
              <w:pStyle w:val="17"/>
              <w:spacing w:before="11"/>
              <w:rPr>
                <w:b/>
                <w:sz w:val="14"/>
              </w:rPr>
            </w:pPr>
          </w:p>
          <w:p>
            <w:pPr>
              <w:pStyle w:val="17"/>
              <w:ind w:left="248" w:right="239"/>
              <w:jc w:val="center"/>
              <w:rPr>
                <w:sz w:val="21"/>
              </w:rPr>
            </w:pPr>
            <w:r>
              <w:rPr>
                <w:sz w:val="21"/>
              </w:rPr>
              <w:t>技术负责人</w:t>
            </w:r>
          </w:p>
        </w:tc>
        <w:tc>
          <w:tcPr>
            <w:tcW w:w="945" w:type="dxa"/>
          </w:tcPr>
          <w:p>
            <w:pPr>
              <w:pStyle w:val="17"/>
              <w:spacing w:before="11"/>
              <w:rPr>
                <w:b/>
                <w:sz w:val="14"/>
              </w:rPr>
            </w:pPr>
          </w:p>
          <w:p>
            <w:pPr>
              <w:pStyle w:val="17"/>
              <w:ind w:left="262"/>
              <w:rPr>
                <w:sz w:val="21"/>
              </w:rPr>
            </w:pPr>
            <w:r>
              <w:rPr>
                <w:sz w:val="21"/>
              </w:rPr>
              <w:t>姓名</w:t>
            </w:r>
          </w:p>
        </w:tc>
        <w:tc>
          <w:tcPr>
            <w:tcW w:w="1231" w:type="dxa"/>
          </w:tcPr>
          <w:p>
            <w:pPr>
              <w:pStyle w:val="17"/>
              <w:rPr>
                <w:rFonts w:ascii="Times New Roman"/>
                <w:sz w:val="20"/>
              </w:rPr>
            </w:pPr>
          </w:p>
        </w:tc>
        <w:tc>
          <w:tcPr>
            <w:tcW w:w="1290" w:type="dxa"/>
          </w:tcPr>
          <w:p>
            <w:pPr>
              <w:pStyle w:val="17"/>
              <w:spacing w:before="11"/>
              <w:rPr>
                <w:b/>
                <w:sz w:val="14"/>
              </w:rPr>
            </w:pPr>
          </w:p>
          <w:p>
            <w:pPr>
              <w:pStyle w:val="17"/>
              <w:ind w:left="203" w:right="196"/>
              <w:jc w:val="center"/>
              <w:rPr>
                <w:sz w:val="21"/>
              </w:rPr>
            </w:pPr>
            <w:r>
              <w:rPr>
                <w:sz w:val="21"/>
              </w:rPr>
              <w:t>技术职称</w:t>
            </w:r>
          </w:p>
        </w:tc>
        <w:tc>
          <w:tcPr>
            <w:tcW w:w="1282" w:type="dxa"/>
            <w:gridSpan w:val="2"/>
          </w:tcPr>
          <w:p>
            <w:pPr>
              <w:pStyle w:val="17"/>
              <w:rPr>
                <w:rFonts w:ascii="Times New Roman"/>
                <w:sz w:val="20"/>
              </w:rPr>
            </w:pPr>
          </w:p>
        </w:tc>
        <w:tc>
          <w:tcPr>
            <w:tcW w:w="1290" w:type="dxa"/>
            <w:gridSpan w:val="3"/>
          </w:tcPr>
          <w:p>
            <w:pPr>
              <w:pStyle w:val="17"/>
              <w:spacing w:before="11"/>
              <w:rPr>
                <w:b/>
                <w:sz w:val="14"/>
              </w:rPr>
            </w:pPr>
          </w:p>
          <w:p>
            <w:pPr>
              <w:pStyle w:val="17"/>
              <w:ind w:left="202" w:right="196"/>
              <w:jc w:val="center"/>
              <w:rPr>
                <w:sz w:val="21"/>
              </w:rPr>
            </w:pPr>
            <w:r>
              <w:rPr>
                <w:sz w:val="21"/>
              </w:rPr>
              <w:t>电话</w:t>
            </w:r>
          </w:p>
        </w:tc>
        <w:tc>
          <w:tcPr>
            <w:tcW w:w="146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00" w:type="dxa"/>
          </w:tcPr>
          <w:p>
            <w:pPr>
              <w:pStyle w:val="17"/>
              <w:spacing w:before="1"/>
              <w:rPr>
                <w:b/>
                <w:sz w:val="15"/>
              </w:rPr>
            </w:pPr>
          </w:p>
          <w:p>
            <w:pPr>
              <w:pStyle w:val="17"/>
              <w:ind w:left="245" w:right="241"/>
              <w:jc w:val="center"/>
              <w:rPr>
                <w:sz w:val="21"/>
              </w:rPr>
            </w:pPr>
            <w:r>
              <w:rPr>
                <w:sz w:val="21"/>
              </w:rPr>
              <w:t>成立时间</w:t>
            </w:r>
          </w:p>
        </w:tc>
        <w:tc>
          <w:tcPr>
            <w:tcW w:w="2176" w:type="dxa"/>
            <w:gridSpan w:val="2"/>
          </w:tcPr>
          <w:p>
            <w:pPr>
              <w:pStyle w:val="17"/>
              <w:rPr>
                <w:rFonts w:ascii="Times New Roman"/>
                <w:sz w:val="20"/>
              </w:rPr>
            </w:pPr>
          </w:p>
        </w:tc>
        <w:tc>
          <w:tcPr>
            <w:tcW w:w="5324" w:type="dxa"/>
            <w:gridSpan w:val="7"/>
          </w:tcPr>
          <w:p>
            <w:pPr>
              <w:pStyle w:val="17"/>
              <w:spacing w:before="1"/>
              <w:rPr>
                <w:b/>
                <w:sz w:val="15"/>
              </w:rPr>
            </w:pPr>
          </w:p>
          <w:p>
            <w:pPr>
              <w:pStyle w:val="17"/>
              <w:ind w:left="2011" w:right="2003"/>
              <w:jc w:val="center"/>
              <w:rPr>
                <w:sz w:val="21"/>
              </w:rPr>
            </w:pPr>
            <w:r>
              <w:rPr>
                <w:sz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800" w:type="dxa"/>
          </w:tcPr>
          <w:p>
            <w:pPr>
              <w:pStyle w:val="17"/>
              <w:spacing w:before="5"/>
              <w:rPr>
                <w:b/>
                <w:sz w:val="21"/>
              </w:rPr>
            </w:pPr>
          </w:p>
          <w:p>
            <w:pPr>
              <w:pStyle w:val="17"/>
              <w:ind w:left="248" w:right="241"/>
              <w:jc w:val="center"/>
              <w:rPr>
                <w:sz w:val="21"/>
              </w:rPr>
            </w:pPr>
            <w:r>
              <w:rPr>
                <w:sz w:val="21"/>
              </w:rPr>
              <w:t>企业资质等级</w:t>
            </w:r>
          </w:p>
        </w:tc>
        <w:tc>
          <w:tcPr>
            <w:tcW w:w="2176" w:type="dxa"/>
            <w:gridSpan w:val="2"/>
          </w:tcPr>
          <w:p>
            <w:pPr>
              <w:pStyle w:val="17"/>
              <w:rPr>
                <w:rFonts w:ascii="Times New Roman"/>
                <w:sz w:val="20"/>
              </w:rPr>
            </w:pPr>
          </w:p>
        </w:tc>
        <w:tc>
          <w:tcPr>
            <w:tcW w:w="1290" w:type="dxa"/>
            <w:vMerge w:val="restart"/>
          </w:tcPr>
          <w:p>
            <w:pPr>
              <w:pStyle w:val="17"/>
              <w:rPr>
                <w:b/>
                <w:sz w:val="20"/>
              </w:rPr>
            </w:pPr>
          </w:p>
          <w:p>
            <w:pPr>
              <w:pStyle w:val="17"/>
              <w:rPr>
                <w:b/>
                <w:sz w:val="20"/>
              </w:rPr>
            </w:pPr>
          </w:p>
          <w:p>
            <w:pPr>
              <w:pStyle w:val="17"/>
              <w:rPr>
                <w:b/>
                <w:sz w:val="20"/>
              </w:rPr>
            </w:pPr>
          </w:p>
          <w:p>
            <w:pPr>
              <w:pStyle w:val="17"/>
              <w:rPr>
                <w:b/>
                <w:sz w:val="20"/>
              </w:rPr>
            </w:pPr>
          </w:p>
          <w:p>
            <w:pPr>
              <w:pStyle w:val="17"/>
              <w:spacing w:before="9"/>
              <w:rPr>
                <w:b/>
                <w:sz w:val="16"/>
              </w:rPr>
            </w:pPr>
          </w:p>
          <w:p>
            <w:pPr>
              <w:pStyle w:val="17"/>
              <w:ind w:left="201" w:right="196"/>
              <w:jc w:val="center"/>
              <w:rPr>
                <w:sz w:val="21"/>
              </w:rPr>
            </w:pPr>
            <w:r>
              <w:rPr>
                <w:sz w:val="21"/>
              </w:rPr>
              <w:t>其中</w:t>
            </w:r>
          </w:p>
        </w:tc>
        <w:tc>
          <w:tcPr>
            <w:tcW w:w="1930" w:type="dxa"/>
            <w:gridSpan w:val="3"/>
          </w:tcPr>
          <w:p>
            <w:pPr>
              <w:pStyle w:val="17"/>
              <w:spacing w:before="5"/>
              <w:rPr>
                <w:b/>
                <w:sz w:val="21"/>
              </w:rPr>
            </w:pPr>
          </w:p>
          <w:p>
            <w:pPr>
              <w:pStyle w:val="17"/>
              <w:ind w:left="545"/>
              <w:rPr>
                <w:sz w:val="21"/>
              </w:rPr>
            </w:pPr>
            <w:r>
              <w:rPr>
                <w:sz w:val="21"/>
              </w:rPr>
              <w:t>项目经理</w:t>
            </w:r>
          </w:p>
        </w:tc>
        <w:tc>
          <w:tcPr>
            <w:tcW w:w="2104" w:type="dxa"/>
            <w:gridSpan w:val="3"/>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800" w:type="dxa"/>
          </w:tcPr>
          <w:p>
            <w:pPr>
              <w:pStyle w:val="17"/>
              <w:spacing w:before="144"/>
              <w:ind w:left="248" w:right="239"/>
              <w:jc w:val="center"/>
              <w:rPr>
                <w:sz w:val="21"/>
              </w:rPr>
            </w:pPr>
            <w:r>
              <w:rPr>
                <w:sz w:val="21"/>
              </w:rPr>
              <w:t>营业执照号</w:t>
            </w:r>
          </w:p>
        </w:tc>
        <w:tc>
          <w:tcPr>
            <w:tcW w:w="2176" w:type="dxa"/>
            <w:gridSpan w:val="2"/>
          </w:tcPr>
          <w:p>
            <w:pPr>
              <w:pStyle w:val="17"/>
              <w:rPr>
                <w:rFonts w:ascii="Times New Roman"/>
                <w:sz w:val="20"/>
              </w:rPr>
            </w:pPr>
          </w:p>
        </w:tc>
        <w:tc>
          <w:tcPr>
            <w:tcW w:w="1290" w:type="dxa"/>
            <w:vMerge w:val="continue"/>
            <w:tcBorders>
              <w:top w:val="nil"/>
            </w:tcBorders>
          </w:tcPr>
          <w:p>
            <w:pPr>
              <w:rPr>
                <w:sz w:val="2"/>
                <w:szCs w:val="2"/>
              </w:rPr>
            </w:pPr>
          </w:p>
        </w:tc>
        <w:tc>
          <w:tcPr>
            <w:tcW w:w="1930" w:type="dxa"/>
            <w:gridSpan w:val="3"/>
          </w:tcPr>
          <w:p>
            <w:pPr>
              <w:pStyle w:val="17"/>
              <w:spacing w:before="144"/>
              <w:ind w:left="334"/>
              <w:rPr>
                <w:sz w:val="21"/>
              </w:rPr>
            </w:pPr>
            <w:r>
              <w:rPr>
                <w:sz w:val="21"/>
              </w:rPr>
              <w:t>高级职称人员</w:t>
            </w:r>
          </w:p>
        </w:tc>
        <w:tc>
          <w:tcPr>
            <w:tcW w:w="2104" w:type="dxa"/>
            <w:gridSpan w:val="3"/>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800" w:type="dxa"/>
          </w:tcPr>
          <w:p>
            <w:pPr>
              <w:pStyle w:val="17"/>
              <w:spacing w:before="154"/>
              <w:ind w:left="245" w:right="241"/>
              <w:jc w:val="center"/>
              <w:rPr>
                <w:sz w:val="21"/>
              </w:rPr>
            </w:pPr>
            <w:r>
              <w:rPr>
                <w:sz w:val="21"/>
              </w:rPr>
              <w:t>注册资金</w:t>
            </w:r>
          </w:p>
        </w:tc>
        <w:tc>
          <w:tcPr>
            <w:tcW w:w="2176" w:type="dxa"/>
            <w:gridSpan w:val="2"/>
          </w:tcPr>
          <w:p>
            <w:pPr>
              <w:pStyle w:val="17"/>
              <w:rPr>
                <w:rFonts w:ascii="Times New Roman"/>
                <w:sz w:val="20"/>
              </w:rPr>
            </w:pPr>
          </w:p>
        </w:tc>
        <w:tc>
          <w:tcPr>
            <w:tcW w:w="1290" w:type="dxa"/>
            <w:vMerge w:val="continue"/>
            <w:tcBorders>
              <w:top w:val="nil"/>
            </w:tcBorders>
          </w:tcPr>
          <w:p>
            <w:pPr>
              <w:rPr>
                <w:sz w:val="2"/>
                <w:szCs w:val="2"/>
              </w:rPr>
            </w:pPr>
          </w:p>
        </w:tc>
        <w:tc>
          <w:tcPr>
            <w:tcW w:w="1930" w:type="dxa"/>
            <w:gridSpan w:val="3"/>
          </w:tcPr>
          <w:p>
            <w:pPr>
              <w:pStyle w:val="17"/>
              <w:spacing w:before="154"/>
              <w:ind w:left="334"/>
              <w:rPr>
                <w:sz w:val="21"/>
              </w:rPr>
            </w:pPr>
            <w:r>
              <w:rPr>
                <w:sz w:val="21"/>
              </w:rPr>
              <w:t>中级职称人员</w:t>
            </w:r>
          </w:p>
        </w:tc>
        <w:tc>
          <w:tcPr>
            <w:tcW w:w="2104" w:type="dxa"/>
            <w:gridSpan w:val="3"/>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800" w:type="dxa"/>
          </w:tcPr>
          <w:p>
            <w:pPr>
              <w:pStyle w:val="17"/>
              <w:spacing w:before="164"/>
              <w:ind w:left="245" w:right="241"/>
              <w:jc w:val="center"/>
              <w:rPr>
                <w:sz w:val="21"/>
              </w:rPr>
            </w:pPr>
            <w:r>
              <w:rPr>
                <w:sz w:val="21"/>
              </w:rPr>
              <w:t>开户银行</w:t>
            </w:r>
          </w:p>
        </w:tc>
        <w:tc>
          <w:tcPr>
            <w:tcW w:w="2176" w:type="dxa"/>
            <w:gridSpan w:val="2"/>
          </w:tcPr>
          <w:p>
            <w:pPr>
              <w:pStyle w:val="17"/>
              <w:rPr>
                <w:rFonts w:ascii="Times New Roman"/>
                <w:sz w:val="20"/>
              </w:rPr>
            </w:pPr>
          </w:p>
        </w:tc>
        <w:tc>
          <w:tcPr>
            <w:tcW w:w="1290" w:type="dxa"/>
            <w:vMerge w:val="continue"/>
            <w:tcBorders>
              <w:top w:val="nil"/>
            </w:tcBorders>
          </w:tcPr>
          <w:p>
            <w:pPr>
              <w:rPr>
                <w:sz w:val="2"/>
                <w:szCs w:val="2"/>
              </w:rPr>
            </w:pPr>
          </w:p>
        </w:tc>
        <w:tc>
          <w:tcPr>
            <w:tcW w:w="1930" w:type="dxa"/>
            <w:gridSpan w:val="3"/>
          </w:tcPr>
          <w:p>
            <w:pPr>
              <w:pStyle w:val="17"/>
              <w:spacing w:before="164"/>
              <w:ind w:left="334"/>
              <w:rPr>
                <w:sz w:val="21"/>
              </w:rPr>
            </w:pPr>
            <w:r>
              <w:rPr>
                <w:sz w:val="21"/>
              </w:rPr>
              <w:t>初级职称人员</w:t>
            </w:r>
          </w:p>
        </w:tc>
        <w:tc>
          <w:tcPr>
            <w:tcW w:w="2104" w:type="dxa"/>
            <w:gridSpan w:val="3"/>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00" w:type="dxa"/>
          </w:tcPr>
          <w:p>
            <w:pPr>
              <w:pStyle w:val="17"/>
              <w:spacing w:before="122"/>
              <w:ind w:left="248" w:right="241"/>
              <w:jc w:val="center"/>
              <w:rPr>
                <w:sz w:val="21"/>
              </w:rPr>
            </w:pPr>
            <w:r>
              <w:rPr>
                <w:sz w:val="21"/>
              </w:rPr>
              <w:t>账号</w:t>
            </w:r>
          </w:p>
        </w:tc>
        <w:tc>
          <w:tcPr>
            <w:tcW w:w="2176" w:type="dxa"/>
            <w:gridSpan w:val="2"/>
          </w:tcPr>
          <w:p>
            <w:pPr>
              <w:pStyle w:val="17"/>
              <w:rPr>
                <w:rFonts w:ascii="Times New Roman"/>
                <w:sz w:val="20"/>
              </w:rPr>
            </w:pPr>
          </w:p>
        </w:tc>
        <w:tc>
          <w:tcPr>
            <w:tcW w:w="1290" w:type="dxa"/>
            <w:vMerge w:val="continue"/>
            <w:tcBorders>
              <w:top w:val="nil"/>
            </w:tcBorders>
          </w:tcPr>
          <w:p>
            <w:pPr>
              <w:rPr>
                <w:sz w:val="2"/>
                <w:szCs w:val="2"/>
              </w:rPr>
            </w:pPr>
          </w:p>
        </w:tc>
        <w:tc>
          <w:tcPr>
            <w:tcW w:w="1930" w:type="dxa"/>
            <w:gridSpan w:val="3"/>
          </w:tcPr>
          <w:p>
            <w:pPr>
              <w:pStyle w:val="17"/>
              <w:spacing w:before="122"/>
              <w:ind w:left="733" w:right="727"/>
              <w:jc w:val="center"/>
              <w:rPr>
                <w:sz w:val="21"/>
              </w:rPr>
            </w:pPr>
            <w:r>
              <w:rPr>
                <w:sz w:val="21"/>
              </w:rPr>
              <w:t>技工</w:t>
            </w:r>
          </w:p>
        </w:tc>
        <w:tc>
          <w:tcPr>
            <w:tcW w:w="2104" w:type="dxa"/>
            <w:gridSpan w:val="3"/>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800" w:type="dxa"/>
          </w:tcPr>
          <w:p>
            <w:pPr>
              <w:pStyle w:val="17"/>
              <w:rPr>
                <w:b/>
                <w:sz w:val="20"/>
              </w:rPr>
            </w:pPr>
          </w:p>
          <w:p>
            <w:pPr>
              <w:pStyle w:val="17"/>
              <w:spacing w:before="11"/>
              <w:rPr>
                <w:b/>
                <w:sz w:val="19"/>
              </w:rPr>
            </w:pPr>
          </w:p>
          <w:p>
            <w:pPr>
              <w:pStyle w:val="17"/>
              <w:ind w:left="245" w:right="241"/>
              <w:jc w:val="center"/>
              <w:rPr>
                <w:sz w:val="21"/>
              </w:rPr>
            </w:pPr>
            <w:r>
              <w:rPr>
                <w:sz w:val="21"/>
              </w:rPr>
              <w:t>经营范围</w:t>
            </w:r>
          </w:p>
        </w:tc>
        <w:tc>
          <w:tcPr>
            <w:tcW w:w="7500" w:type="dxa"/>
            <w:gridSpan w:val="9"/>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atLeast"/>
        </w:trPr>
        <w:tc>
          <w:tcPr>
            <w:tcW w:w="1800" w:type="dxa"/>
          </w:tcPr>
          <w:p>
            <w:pPr>
              <w:pStyle w:val="17"/>
              <w:spacing w:before="11"/>
              <w:rPr>
                <w:b/>
                <w:sz w:val="27"/>
              </w:rPr>
            </w:pPr>
          </w:p>
          <w:p>
            <w:pPr>
              <w:pStyle w:val="17"/>
              <w:ind w:left="248" w:right="241"/>
              <w:jc w:val="center"/>
              <w:rPr>
                <w:sz w:val="21"/>
              </w:rPr>
            </w:pPr>
            <w:r>
              <w:rPr>
                <w:sz w:val="21"/>
              </w:rPr>
              <w:t>备注</w:t>
            </w:r>
          </w:p>
        </w:tc>
        <w:tc>
          <w:tcPr>
            <w:tcW w:w="7500" w:type="dxa"/>
            <w:gridSpan w:val="9"/>
          </w:tcPr>
          <w:p>
            <w:pPr>
              <w:pStyle w:val="17"/>
              <w:rPr>
                <w:rFonts w:ascii="Times New Roman"/>
                <w:sz w:val="20"/>
              </w:rPr>
            </w:pPr>
          </w:p>
        </w:tc>
      </w:tr>
    </w:tbl>
    <w:p>
      <w:pPr>
        <w:spacing w:before="121"/>
        <w:ind w:left="1083" w:right="0" w:firstLine="0"/>
        <w:jc w:val="left"/>
        <w:rPr>
          <w:b/>
          <w:sz w:val="20"/>
        </w:rPr>
      </w:pPr>
      <w:r>
        <w:rPr>
          <w:b/>
          <w:sz w:val="20"/>
        </w:rPr>
        <w:t>注：附供应商营业执照、资质证书副本和安全生产许可证等材料的复印件（或扫描件）。</w:t>
      </w:r>
    </w:p>
    <w:p>
      <w:pPr>
        <w:spacing w:after="0"/>
        <w:jc w:val="left"/>
        <w:rPr>
          <w:sz w:val="20"/>
        </w:rPr>
        <w:sectPr>
          <w:pgSz w:w="11910" w:h="16840"/>
          <w:pgMar w:top="1200" w:right="680" w:bottom="1280" w:left="1120" w:header="924" w:footer="1094" w:gutter="0"/>
          <w:cols w:space="720" w:num="1"/>
        </w:sectPr>
      </w:pPr>
    </w:p>
    <w:p>
      <w:pPr>
        <w:pStyle w:val="7"/>
        <w:spacing w:before="6"/>
        <w:rPr>
          <w:b/>
          <w:sz w:val="15"/>
        </w:rPr>
      </w:pPr>
    </w:p>
    <w:p>
      <w:pPr>
        <w:spacing w:before="58"/>
        <w:ind w:left="0" w:right="437" w:firstLine="0"/>
        <w:jc w:val="center"/>
        <w:rPr>
          <w:b/>
          <w:sz w:val="30"/>
        </w:rPr>
      </w:pPr>
      <w:r>
        <w:rPr>
          <w:b/>
          <w:sz w:val="30"/>
        </w:rPr>
        <w:t>（二）财务状况、缴纳税收和社会保障资金证明</w:t>
      </w:r>
    </w:p>
    <w:p>
      <w:pPr>
        <w:pStyle w:val="7"/>
        <w:rPr>
          <w:b/>
          <w:sz w:val="30"/>
        </w:rPr>
      </w:pPr>
    </w:p>
    <w:p>
      <w:pPr>
        <w:pStyle w:val="7"/>
        <w:spacing w:before="1"/>
        <w:rPr>
          <w:b/>
          <w:sz w:val="29"/>
        </w:rPr>
      </w:pPr>
    </w:p>
    <w:p>
      <w:pPr>
        <w:spacing w:before="0"/>
        <w:ind w:left="0" w:right="433" w:firstLine="0"/>
        <w:jc w:val="center"/>
        <w:rPr>
          <w:b/>
          <w:sz w:val="32"/>
        </w:rPr>
      </w:pPr>
      <w:r>
        <w:rPr>
          <w:b/>
          <w:sz w:val="32"/>
        </w:rPr>
        <w:t>财务状况、缴纳税收和社会保障资金证明</w:t>
      </w:r>
    </w:p>
    <w:p>
      <w:pPr>
        <w:pStyle w:val="7"/>
        <w:spacing w:before="8"/>
        <w:rPr>
          <w:b/>
          <w:sz w:val="36"/>
        </w:rPr>
      </w:pPr>
    </w:p>
    <w:p>
      <w:pPr>
        <w:pStyle w:val="7"/>
        <w:spacing w:line="312" w:lineRule="auto"/>
        <w:ind w:left="682" w:right="997" w:firstLine="480"/>
      </w:pPr>
      <w:r>
        <w:t>1、财务状况：磋商供应商须提供基本开户银行近三个月内出具的资信证明或经第三方机构出具的（</w:t>
      </w:r>
      <w:r>
        <w:rPr>
          <w:rFonts w:hint="eastAsia"/>
          <w:lang w:val="en-US" w:eastAsia="zh-CN"/>
        </w:rPr>
        <w:t>2019年度或</w:t>
      </w:r>
      <w:r>
        <w:t>2020</w:t>
      </w:r>
      <w:r>
        <w:rPr>
          <w:spacing w:val="-14"/>
        </w:rPr>
        <w:t>年度</w:t>
      </w:r>
      <w:r>
        <w:t>）财务状况审计报告（扫描或复印</w:t>
      </w:r>
      <w:r>
        <w:rPr>
          <w:spacing w:val="-9"/>
        </w:rPr>
        <w:t>件应全面、完整、清晰</w:t>
      </w:r>
      <w:r>
        <w:rPr>
          <w:spacing w:val="-32"/>
        </w:rPr>
        <w:t>），</w:t>
      </w:r>
      <w:r>
        <w:rPr>
          <w:spacing w:val="-8"/>
        </w:rPr>
        <w:t>包括资产负债表、现金流量表、利润表和财务</w:t>
      </w:r>
      <w:r>
        <w:t>（会计</w:t>
      </w:r>
      <w:r>
        <w:rPr>
          <w:spacing w:val="-11"/>
        </w:rPr>
        <w:t xml:space="preserve">） </w:t>
      </w:r>
      <w:r>
        <w:t>报表附注,并提供第三方机构的营业执照、执业证书。</w:t>
      </w:r>
    </w:p>
    <w:p>
      <w:pPr>
        <w:pStyle w:val="7"/>
        <w:spacing w:before="2" w:line="312" w:lineRule="auto"/>
        <w:ind w:left="682" w:right="1120" w:firstLine="480"/>
        <w:jc w:val="both"/>
      </w:pPr>
      <w:r>
        <w:t>2、近半年</w:t>
      </w:r>
      <w:r>
        <w:rPr>
          <w:rFonts w:hint="eastAsia"/>
          <w:lang w:val="en-US" w:eastAsia="zh-CN"/>
        </w:rPr>
        <w:t>任意</w:t>
      </w:r>
      <w:r>
        <w:t>三个月的依法缴纳税收和社会保障资金记录的证明材料；依法免税或不需要缴纳社会保障资金的磋商供应商须提供相应文件证明其依法免税或不需要缴纳社会保障资金。</w:t>
      </w:r>
    </w:p>
    <w:p>
      <w:pPr>
        <w:pStyle w:val="7"/>
        <w:spacing w:before="1"/>
        <w:ind w:left="1162"/>
      </w:pPr>
      <w:r>
        <w:t>3、扫描（或复印）件应全面、完整、清晰并加盖磋商供应商公章。</w:t>
      </w:r>
    </w:p>
    <w:p>
      <w:pPr>
        <w:spacing w:after="0"/>
        <w:sectPr>
          <w:pgSz w:w="11910" w:h="16840"/>
          <w:pgMar w:top="1200" w:right="680" w:bottom="1280" w:left="1120" w:header="924" w:footer="1094" w:gutter="0"/>
          <w:cols w:space="720" w:num="1"/>
        </w:sectPr>
      </w:pPr>
    </w:p>
    <w:p>
      <w:pPr>
        <w:pStyle w:val="7"/>
        <w:spacing w:before="6"/>
        <w:rPr>
          <w:sz w:val="15"/>
        </w:rPr>
      </w:pPr>
    </w:p>
    <w:p>
      <w:pPr>
        <w:spacing w:before="58"/>
        <w:ind w:left="478" w:right="441" w:firstLine="0"/>
        <w:jc w:val="center"/>
        <w:rPr>
          <w:b/>
          <w:sz w:val="30"/>
        </w:rPr>
      </w:pPr>
      <w:r>
        <w:rPr>
          <w:b/>
          <w:sz w:val="30"/>
        </w:rPr>
        <w:t>（三）供应商诚信承诺书</w:t>
      </w:r>
    </w:p>
    <w:p>
      <w:pPr>
        <w:pStyle w:val="7"/>
        <w:rPr>
          <w:b/>
          <w:sz w:val="31"/>
        </w:rPr>
      </w:pPr>
    </w:p>
    <w:p>
      <w:pPr>
        <w:spacing w:before="0"/>
        <w:ind w:left="641" w:right="441" w:firstLine="0"/>
        <w:jc w:val="center"/>
        <w:rPr>
          <w:b/>
          <w:sz w:val="32"/>
        </w:rPr>
      </w:pPr>
      <w:r>
        <w:rPr>
          <w:b/>
          <w:sz w:val="32"/>
        </w:rPr>
        <w:t>供应商诚信承诺书</w:t>
      </w:r>
    </w:p>
    <w:p>
      <w:pPr>
        <w:pStyle w:val="7"/>
        <w:rPr>
          <w:b/>
          <w:sz w:val="20"/>
        </w:rPr>
      </w:pPr>
    </w:p>
    <w:p>
      <w:pPr>
        <w:pStyle w:val="6"/>
        <w:spacing w:before="213"/>
        <w:ind w:left="1162"/>
      </w:pPr>
      <w:r>
        <w:rPr>
          <w:u w:val="single"/>
        </w:rPr>
        <w:t>致：采购代理机构</w:t>
      </w:r>
    </w:p>
    <w:p>
      <w:pPr>
        <w:pStyle w:val="7"/>
        <w:rPr>
          <w:b/>
          <w:sz w:val="20"/>
        </w:rPr>
      </w:pPr>
    </w:p>
    <w:p>
      <w:pPr>
        <w:pStyle w:val="7"/>
        <w:spacing w:before="5"/>
        <w:rPr>
          <w:b/>
          <w:sz w:val="18"/>
        </w:rPr>
      </w:pPr>
    </w:p>
    <w:p>
      <w:pPr>
        <w:pStyle w:val="7"/>
        <w:spacing w:line="312" w:lineRule="auto"/>
        <w:ind w:left="1162" w:right="1001"/>
      </w:pPr>
      <w:r>
        <w:rPr>
          <w:spacing w:val="-17"/>
        </w:rPr>
        <w:t xml:space="preserve">为了诚实、客观、有序地参与青海省政府采购活动，愿就以下内容作出承诺： </w:t>
      </w:r>
      <w:r>
        <w:t>一、自觉遵守各项法律、法规、规章、制度以及社会公德，维护廉洁环境，</w:t>
      </w:r>
    </w:p>
    <w:p>
      <w:pPr>
        <w:pStyle w:val="7"/>
        <w:spacing w:before="2"/>
        <w:ind w:left="682"/>
      </w:pPr>
      <w:r>
        <w:t>与同场竞争的供应商平等参加政府采购活动。</w:t>
      </w:r>
    </w:p>
    <w:p>
      <w:pPr>
        <w:pStyle w:val="7"/>
        <w:spacing w:before="91" w:line="312" w:lineRule="auto"/>
        <w:ind w:left="682" w:right="1021" w:firstLine="480"/>
      </w:pPr>
      <w:r>
        <w:rPr>
          <w:spacing w:val="-10"/>
        </w:rPr>
        <w:t>二、参加采购代理机构组织的政府采购活动时，严格按照磋商文件的规定和</w:t>
      </w:r>
      <w:r>
        <w:rPr>
          <w:spacing w:val="-11"/>
        </w:rPr>
        <w:t xml:space="preserve">要求提供所需的相关材料，并对所提供的各类资料的真实性负责，不虚假应标， </w:t>
      </w:r>
      <w:r>
        <w:t>不虚列业绩。</w:t>
      </w:r>
    </w:p>
    <w:p>
      <w:pPr>
        <w:pStyle w:val="7"/>
        <w:spacing w:before="1" w:line="312" w:lineRule="auto"/>
        <w:ind w:left="682" w:right="1121" w:firstLine="480"/>
      </w:pPr>
      <w:r>
        <w:rPr>
          <w:spacing w:val="-11"/>
        </w:rPr>
        <w:t>三、尊重参与政府采购活动各相关方的合法行为，接受政府采购活动依法形</w:t>
      </w:r>
      <w:r>
        <w:t>成的意见、结果。</w:t>
      </w:r>
    </w:p>
    <w:p>
      <w:pPr>
        <w:pStyle w:val="7"/>
        <w:spacing w:before="2" w:line="312" w:lineRule="auto"/>
        <w:ind w:left="682" w:right="1001" w:firstLine="480"/>
      </w:pPr>
      <w:r>
        <w:rPr>
          <w:spacing w:val="-16"/>
        </w:rPr>
        <w:t xml:space="preserve">四、依法参加政府采购活动，不围标、串标，维护市场秩序，不提供“三无” </w:t>
      </w:r>
      <w:r>
        <w:t>产品、以次充好。</w:t>
      </w:r>
    </w:p>
    <w:p>
      <w:pPr>
        <w:pStyle w:val="7"/>
        <w:spacing w:line="312" w:lineRule="auto"/>
        <w:ind w:left="682" w:right="1121" w:firstLine="480"/>
        <w:jc w:val="both"/>
      </w:pPr>
      <w:r>
        <w:rPr>
          <w:spacing w:val="-10"/>
        </w:rPr>
        <w:t>五、积极推动政府采购活动健康开展，对采购活动有疑问、异议时，按法律</w:t>
      </w:r>
      <w:r>
        <w:rPr>
          <w:spacing w:val="-4"/>
        </w:rPr>
        <w:t>规定的程序实名</w:t>
      </w:r>
      <w:r>
        <w:t>（加盖单位章和法定代表人签名</w:t>
      </w:r>
      <w:r>
        <w:rPr>
          <w:spacing w:val="-27"/>
        </w:rPr>
        <w:t>）</w:t>
      </w:r>
      <w:r>
        <w:rPr>
          <w:spacing w:val="-8"/>
        </w:rPr>
        <w:t>反映情况，不恶意中伤、无事</w:t>
      </w:r>
      <w:r>
        <w:t>生非，以和谐、平等的心态参加政府采购活动。</w:t>
      </w:r>
    </w:p>
    <w:p>
      <w:pPr>
        <w:pStyle w:val="7"/>
        <w:spacing w:line="312" w:lineRule="auto"/>
        <w:ind w:left="682" w:right="1121" w:firstLine="480"/>
      </w:pPr>
      <w:r>
        <w:rPr>
          <w:spacing w:val="-11"/>
        </w:rPr>
        <w:t>六、认真履行成交供应商应承担的责任和义务，全面执行采购合同规定的各</w:t>
      </w:r>
      <w:r>
        <w:t>项内容，保质保量地按时提供采购物品。</w:t>
      </w:r>
    </w:p>
    <w:p>
      <w:pPr>
        <w:pStyle w:val="7"/>
        <w:spacing w:line="312" w:lineRule="auto"/>
        <w:ind w:left="682" w:right="1121" w:firstLine="480"/>
      </w:pPr>
      <w:r>
        <w:rPr>
          <w:spacing w:val="-6"/>
        </w:rPr>
        <w:t>若本企业</w:t>
      </w:r>
      <w:r>
        <w:t>（单位</w:t>
      </w:r>
      <w:r>
        <w:rPr>
          <w:spacing w:val="-27"/>
        </w:rPr>
        <w:t>）</w:t>
      </w:r>
      <w:r>
        <w:rPr>
          <w:spacing w:val="-5"/>
        </w:rPr>
        <w:t>发生有悖于上述承诺的行为，愿意接受《中华人民共和国</w:t>
      </w:r>
      <w:r>
        <w:t>政府采购法》和《政府采购法实施条例》中对供应商的相关处理。</w:t>
      </w:r>
    </w:p>
    <w:p>
      <w:pPr>
        <w:pStyle w:val="7"/>
        <w:spacing w:before="2"/>
        <w:ind w:left="1162"/>
      </w:pPr>
      <w:r>
        <w:t>本承诺是采购项目磋商响应文件的组成部分。</w:t>
      </w:r>
    </w:p>
    <w:p>
      <w:pPr>
        <w:pStyle w:val="7"/>
      </w:pPr>
    </w:p>
    <w:p>
      <w:pPr>
        <w:pStyle w:val="7"/>
      </w:pPr>
    </w:p>
    <w:p>
      <w:pPr>
        <w:pStyle w:val="7"/>
      </w:pPr>
    </w:p>
    <w:p>
      <w:pPr>
        <w:pStyle w:val="7"/>
        <w:spacing w:before="9"/>
        <w:rPr>
          <w:sz w:val="28"/>
        </w:rPr>
      </w:pPr>
    </w:p>
    <w:p>
      <w:pPr>
        <w:pStyle w:val="6"/>
        <w:tabs>
          <w:tab w:val="left" w:pos="7291"/>
        </w:tabs>
        <w:spacing w:before="1"/>
        <w:ind w:left="4762"/>
      </w:pPr>
      <w:r>
        <w:t>供应商：</w:t>
      </w:r>
      <w:r>
        <w:tab/>
      </w:r>
      <w:r>
        <w:t>（公章）</w:t>
      </w:r>
    </w:p>
    <w:p>
      <w:pPr>
        <w:pStyle w:val="6"/>
        <w:tabs>
          <w:tab w:val="left" w:pos="6703"/>
          <w:tab w:val="left" w:pos="7186"/>
          <w:tab w:val="left" w:pos="7306"/>
        </w:tabs>
        <w:spacing w:before="93" w:line="312" w:lineRule="auto"/>
        <w:ind w:left="6101" w:right="1232" w:hanging="3252"/>
      </w:pPr>
      <w:r>
        <w:t>法定代表人或委托代理人：</w:t>
      </w:r>
      <w:r>
        <w:tab/>
      </w:r>
      <w:r>
        <w:tab/>
      </w:r>
      <w:r>
        <w:tab/>
      </w:r>
      <w:r>
        <w:t>（签字或盖章</w:t>
      </w:r>
      <w:r>
        <w:rPr>
          <w:spacing w:val="-15"/>
        </w:rPr>
        <w:t xml:space="preserve">） </w:t>
      </w:r>
      <w:r>
        <w:t>年</w:t>
      </w:r>
      <w:r>
        <w:tab/>
      </w:r>
      <w:r>
        <w:t>月</w:t>
      </w:r>
      <w:r>
        <w:tab/>
      </w:r>
      <w:r>
        <w:tab/>
      </w:r>
      <w:r>
        <w:t>日</w:t>
      </w:r>
    </w:p>
    <w:p>
      <w:pPr>
        <w:spacing w:after="0" w:line="312" w:lineRule="auto"/>
        <w:sectPr>
          <w:pgSz w:w="11910" w:h="16840"/>
          <w:pgMar w:top="1200" w:right="680" w:bottom="1280" w:left="1120" w:header="924" w:footer="1094" w:gutter="0"/>
          <w:cols w:space="720" w:num="1"/>
        </w:sectPr>
      </w:pPr>
    </w:p>
    <w:p>
      <w:pPr>
        <w:pStyle w:val="7"/>
        <w:spacing w:before="2"/>
        <w:rPr>
          <w:b/>
          <w:sz w:val="14"/>
        </w:rPr>
      </w:pPr>
    </w:p>
    <w:p>
      <w:pPr>
        <w:spacing w:before="58"/>
        <w:ind w:left="481" w:right="441" w:firstLine="0"/>
        <w:jc w:val="center"/>
        <w:rPr>
          <w:b/>
          <w:sz w:val="30"/>
        </w:rPr>
      </w:pPr>
      <w:bookmarkStart w:id="95" w:name="（五）近年完成的类似项目情况表"/>
      <w:bookmarkEnd w:id="95"/>
      <w:r>
        <w:rPr>
          <w:b/>
          <w:sz w:val="30"/>
        </w:rPr>
        <w:t>（四）无重大违法记录声明</w:t>
      </w:r>
    </w:p>
    <w:p>
      <w:pPr>
        <w:pStyle w:val="7"/>
        <w:rPr>
          <w:b/>
          <w:sz w:val="30"/>
        </w:rPr>
      </w:pPr>
    </w:p>
    <w:p>
      <w:pPr>
        <w:pStyle w:val="7"/>
        <w:spacing w:before="12"/>
        <w:rPr>
          <w:b/>
          <w:sz w:val="27"/>
        </w:rPr>
      </w:pPr>
    </w:p>
    <w:p>
      <w:pPr>
        <w:pStyle w:val="5"/>
        <w:ind w:left="560" w:right="441" w:firstLine="0"/>
        <w:jc w:val="center"/>
      </w:pPr>
      <w:r>
        <w:t>无重大违法记录声明</w:t>
      </w:r>
    </w:p>
    <w:p>
      <w:pPr>
        <w:pStyle w:val="7"/>
        <w:rPr>
          <w:b/>
          <w:sz w:val="28"/>
        </w:rPr>
      </w:pPr>
    </w:p>
    <w:p>
      <w:pPr>
        <w:pStyle w:val="7"/>
        <w:spacing w:before="12"/>
        <w:rPr>
          <w:b/>
          <w:sz w:val="28"/>
        </w:rPr>
      </w:pPr>
    </w:p>
    <w:p>
      <w:pPr>
        <w:pStyle w:val="6"/>
        <w:ind w:left="1162"/>
      </w:pPr>
      <w:r>
        <w:t>致：</w:t>
      </w:r>
      <w:r>
        <w:rPr>
          <w:u w:val="single"/>
        </w:rPr>
        <w:t>采购代理机构</w:t>
      </w:r>
    </w:p>
    <w:p>
      <w:pPr>
        <w:pStyle w:val="7"/>
        <w:spacing w:before="161" w:line="364" w:lineRule="auto"/>
        <w:ind w:left="682" w:right="1121" w:firstLine="480"/>
        <w:jc w:val="both"/>
      </w:pPr>
      <w:r>
        <w:rPr>
          <w:spacing w:val="-6"/>
        </w:rPr>
        <w:t>我单位参加本次政府采购项目活动前三年内，在经营活动中无重大违法活动</w:t>
      </w:r>
      <w:r>
        <w:rPr>
          <w:spacing w:val="-12"/>
        </w:rPr>
        <w:t>记录，符合《政府采购法》规定的投标人资格条件。我方对此声明负全部法律责</w:t>
      </w:r>
      <w:r>
        <w:t>任。</w:t>
      </w:r>
    </w:p>
    <w:p>
      <w:pPr>
        <w:pStyle w:val="7"/>
        <w:spacing w:line="305" w:lineRule="exact"/>
        <w:ind w:left="1162"/>
      </w:pPr>
      <w:r>
        <w:t>特此声明。</w:t>
      </w:r>
    </w:p>
    <w:p>
      <w:pPr>
        <w:pStyle w:val="7"/>
      </w:pPr>
    </w:p>
    <w:p>
      <w:pPr>
        <w:pStyle w:val="7"/>
        <w:spacing w:before="11"/>
      </w:pPr>
    </w:p>
    <w:p>
      <w:pPr>
        <w:pStyle w:val="7"/>
        <w:ind w:left="1162"/>
      </w:pPr>
      <w:r>
        <w:t>附“信用中国”网站查询截图，时间为投标截止时间前10天内。</w:t>
      </w: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6"/>
        <w:rPr>
          <w:sz w:val="28"/>
        </w:rPr>
      </w:pPr>
    </w:p>
    <w:p>
      <w:pPr>
        <w:pStyle w:val="6"/>
        <w:tabs>
          <w:tab w:val="left" w:pos="7495"/>
        </w:tabs>
        <w:spacing w:before="1"/>
        <w:ind w:left="5326"/>
      </w:pPr>
      <w:r>
        <w:t>供应商：</w:t>
      </w:r>
      <w:r>
        <w:tab/>
      </w:r>
      <w:r>
        <w:t>（公章）</w:t>
      </w:r>
    </w:p>
    <w:p>
      <w:pPr>
        <w:pStyle w:val="6"/>
        <w:tabs>
          <w:tab w:val="left" w:pos="7255"/>
        </w:tabs>
        <w:spacing w:before="158"/>
        <w:ind w:left="3401"/>
      </w:pPr>
      <w:r>
        <w:t>法定代表人或委托代理人：</w:t>
      </w:r>
      <w:r>
        <w:tab/>
      </w:r>
      <w:r>
        <w:t>（签字或盖章）</w:t>
      </w:r>
    </w:p>
    <w:p>
      <w:pPr>
        <w:pStyle w:val="6"/>
        <w:tabs>
          <w:tab w:val="left" w:pos="7011"/>
          <w:tab w:val="left" w:pos="7733"/>
        </w:tabs>
        <w:spacing w:before="160"/>
        <w:ind w:left="6288"/>
      </w:pPr>
      <w:r>
        <w:t>年</w:t>
      </w:r>
      <w:r>
        <w:tab/>
      </w:r>
      <w:r>
        <w:t>月</w:t>
      </w:r>
      <w:r>
        <w:tab/>
      </w:r>
      <w:r>
        <w:t>日</w:t>
      </w:r>
    </w:p>
    <w:p>
      <w:pPr>
        <w:spacing w:after="0"/>
        <w:sectPr>
          <w:pgSz w:w="11910" w:h="16840"/>
          <w:pgMar w:top="1200" w:right="680" w:bottom="1280" w:left="1120" w:header="924" w:footer="1094" w:gutter="0"/>
          <w:cols w:space="720" w:num="1"/>
        </w:sectPr>
      </w:pPr>
    </w:p>
    <w:p>
      <w:pPr>
        <w:pStyle w:val="7"/>
        <w:rPr>
          <w:b/>
          <w:sz w:val="20"/>
        </w:rPr>
      </w:pPr>
    </w:p>
    <w:p>
      <w:pPr>
        <w:pStyle w:val="7"/>
        <w:spacing w:before="3"/>
        <w:rPr>
          <w:b/>
          <w:sz w:val="22"/>
        </w:rPr>
      </w:pPr>
    </w:p>
    <w:p>
      <w:pPr>
        <w:spacing w:before="58"/>
        <w:ind w:left="0" w:right="437" w:firstLine="0"/>
        <w:jc w:val="center"/>
        <w:rPr>
          <w:b/>
          <w:sz w:val="30"/>
        </w:rPr>
      </w:pPr>
      <w:r>
        <w:rPr>
          <w:b/>
          <w:sz w:val="30"/>
        </w:rPr>
        <w:t>（五）近年完成的类似项目情况表</w:t>
      </w:r>
    </w:p>
    <w:p>
      <w:pPr>
        <w:pStyle w:val="7"/>
        <w:rPr>
          <w:b/>
          <w:sz w:val="20"/>
        </w:rPr>
      </w:pPr>
    </w:p>
    <w:p>
      <w:pPr>
        <w:pStyle w:val="7"/>
        <w:spacing w:before="5" w:after="1"/>
        <w:rPr>
          <w:b/>
          <w:sz w:val="23"/>
        </w:rPr>
      </w:pPr>
    </w:p>
    <w:tbl>
      <w:tblPr>
        <w:tblStyle w:val="12"/>
        <w:tblW w:w="0" w:type="auto"/>
        <w:tblInd w:w="6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9"/>
        <w:gridCol w:w="6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69" w:type="dxa"/>
          </w:tcPr>
          <w:p>
            <w:pPr>
              <w:pStyle w:val="17"/>
              <w:spacing w:before="135"/>
              <w:ind w:left="467" w:right="462"/>
              <w:jc w:val="center"/>
              <w:rPr>
                <w:sz w:val="21"/>
              </w:rPr>
            </w:pPr>
            <w:r>
              <w:rPr>
                <w:sz w:val="21"/>
              </w:rPr>
              <w:t>项目名称</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69" w:type="dxa"/>
          </w:tcPr>
          <w:p>
            <w:pPr>
              <w:pStyle w:val="17"/>
              <w:spacing w:before="137"/>
              <w:ind w:left="467" w:right="462"/>
              <w:jc w:val="center"/>
              <w:rPr>
                <w:sz w:val="21"/>
              </w:rPr>
            </w:pPr>
            <w:r>
              <w:rPr>
                <w:sz w:val="21"/>
              </w:rPr>
              <w:t>项目所在地</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869" w:type="dxa"/>
          </w:tcPr>
          <w:p>
            <w:pPr>
              <w:pStyle w:val="17"/>
              <w:spacing w:before="136"/>
              <w:ind w:left="467" w:right="462"/>
              <w:jc w:val="center"/>
              <w:rPr>
                <w:sz w:val="21"/>
              </w:rPr>
            </w:pPr>
            <w:r>
              <w:rPr>
                <w:sz w:val="21"/>
              </w:rPr>
              <w:t>发包人名称</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69" w:type="dxa"/>
          </w:tcPr>
          <w:p>
            <w:pPr>
              <w:pStyle w:val="17"/>
              <w:spacing w:before="135"/>
              <w:ind w:left="467" w:right="462"/>
              <w:jc w:val="center"/>
              <w:rPr>
                <w:sz w:val="21"/>
              </w:rPr>
            </w:pPr>
            <w:r>
              <w:rPr>
                <w:sz w:val="21"/>
              </w:rPr>
              <w:t>发包人地址</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869" w:type="dxa"/>
          </w:tcPr>
          <w:p>
            <w:pPr>
              <w:pStyle w:val="17"/>
              <w:spacing w:before="137"/>
              <w:ind w:left="467" w:right="462"/>
              <w:jc w:val="center"/>
              <w:rPr>
                <w:sz w:val="21"/>
              </w:rPr>
            </w:pPr>
            <w:r>
              <w:rPr>
                <w:sz w:val="21"/>
              </w:rPr>
              <w:t>发包人电话</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69" w:type="dxa"/>
          </w:tcPr>
          <w:p>
            <w:pPr>
              <w:pStyle w:val="17"/>
              <w:spacing w:before="136"/>
              <w:ind w:left="467" w:right="462"/>
              <w:jc w:val="center"/>
              <w:rPr>
                <w:sz w:val="21"/>
              </w:rPr>
            </w:pPr>
            <w:r>
              <w:rPr>
                <w:sz w:val="21"/>
              </w:rPr>
              <w:t>合同价格</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69" w:type="dxa"/>
          </w:tcPr>
          <w:p>
            <w:pPr>
              <w:pStyle w:val="17"/>
              <w:spacing w:before="135"/>
              <w:ind w:left="467" w:right="462"/>
              <w:jc w:val="center"/>
              <w:rPr>
                <w:sz w:val="21"/>
              </w:rPr>
            </w:pPr>
            <w:r>
              <w:rPr>
                <w:sz w:val="21"/>
              </w:rPr>
              <w:t>开工日期</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69" w:type="dxa"/>
          </w:tcPr>
          <w:p>
            <w:pPr>
              <w:pStyle w:val="17"/>
              <w:spacing w:before="137"/>
              <w:ind w:left="467" w:right="462"/>
              <w:jc w:val="center"/>
              <w:rPr>
                <w:sz w:val="21"/>
              </w:rPr>
            </w:pPr>
            <w:r>
              <w:rPr>
                <w:sz w:val="21"/>
              </w:rPr>
              <w:t>竣工日期</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869" w:type="dxa"/>
          </w:tcPr>
          <w:p>
            <w:pPr>
              <w:pStyle w:val="17"/>
              <w:spacing w:before="136"/>
              <w:ind w:left="467" w:right="462"/>
              <w:jc w:val="center"/>
              <w:rPr>
                <w:sz w:val="21"/>
              </w:rPr>
            </w:pPr>
            <w:r>
              <w:rPr>
                <w:sz w:val="21"/>
              </w:rPr>
              <w:t>承担的工作</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869" w:type="dxa"/>
          </w:tcPr>
          <w:p>
            <w:pPr>
              <w:pStyle w:val="17"/>
              <w:spacing w:before="135"/>
              <w:ind w:left="467" w:right="462"/>
              <w:jc w:val="center"/>
              <w:rPr>
                <w:sz w:val="21"/>
              </w:rPr>
            </w:pPr>
            <w:r>
              <w:rPr>
                <w:sz w:val="21"/>
              </w:rPr>
              <w:t>工程质量</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869" w:type="dxa"/>
          </w:tcPr>
          <w:p>
            <w:pPr>
              <w:pStyle w:val="17"/>
              <w:spacing w:before="137"/>
              <w:ind w:left="467" w:right="462"/>
              <w:jc w:val="center"/>
              <w:rPr>
                <w:sz w:val="21"/>
              </w:rPr>
            </w:pPr>
            <w:r>
              <w:rPr>
                <w:sz w:val="21"/>
              </w:rPr>
              <w:t>项目经理</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869" w:type="dxa"/>
          </w:tcPr>
          <w:p>
            <w:pPr>
              <w:pStyle w:val="17"/>
              <w:spacing w:before="136"/>
              <w:ind w:left="467" w:right="462"/>
              <w:jc w:val="center"/>
              <w:rPr>
                <w:sz w:val="21"/>
              </w:rPr>
            </w:pPr>
            <w:r>
              <w:rPr>
                <w:sz w:val="21"/>
              </w:rPr>
              <w:t>技术负责人</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869" w:type="dxa"/>
          </w:tcPr>
          <w:p>
            <w:pPr>
              <w:pStyle w:val="17"/>
              <w:spacing w:before="135"/>
              <w:ind w:left="467" w:right="462"/>
              <w:jc w:val="center"/>
              <w:rPr>
                <w:sz w:val="21"/>
              </w:rPr>
            </w:pPr>
            <w:r>
              <w:rPr>
                <w:sz w:val="21"/>
              </w:rPr>
              <w:t>总监理工程师及电话</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3" w:hRule="atLeast"/>
        </w:trPr>
        <w:tc>
          <w:tcPr>
            <w:tcW w:w="2869" w:type="dxa"/>
          </w:tcPr>
          <w:p>
            <w:pPr>
              <w:pStyle w:val="17"/>
              <w:rPr>
                <w:b/>
                <w:sz w:val="20"/>
              </w:rPr>
            </w:pPr>
          </w:p>
          <w:p>
            <w:pPr>
              <w:pStyle w:val="17"/>
              <w:rPr>
                <w:b/>
                <w:sz w:val="20"/>
              </w:rPr>
            </w:pPr>
          </w:p>
          <w:p>
            <w:pPr>
              <w:pStyle w:val="17"/>
              <w:rPr>
                <w:b/>
                <w:sz w:val="20"/>
              </w:rPr>
            </w:pPr>
          </w:p>
          <w:p>
            <w:pPr>
              <w:pStyle w:val="17"/>
              <w:spacing w:before="3"/>
              <w:rPr>
                <w:b/>
                <w:sz w:val="19"/>
              </w:rPr>
            </w:pPr>
          </w:p>
          <w:p>
            <w:pPr>
              <w:pStyle w:val="17"/>
              <w:ind w:left="467" w:right="462"/>
              <w:jc w:val="center"/>
              <w:rPr>
                <w:sz w:val="21"/>
              </w:rPr>
            </w:pPr>
            <w:r>
              <w:rPr>
                <w:sz w:val="21"/>
              </w:rPr>
              <w:t>项目描述</w:t>
            </w:r>
          </w:p>
        </w:tc>
        <w:tc>
          <w:tcPr>
            <w:tcW w:w="641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2869" w:type="dxa"/>
          </w:tcPr>
          <w:p>
            <w:pPr>
              <w:pStyle w:val="17"/>
              <w:rPr>
                <w:b/>
                <w:sz w:val="20"/>
              </w:rPr>
            </w:pPr>
          </w:p>
          <w:p>
            <w:pPr>
              <w:pStyle w:val="17"/>
              <w:spacing w:before="11"/>
              <w:rPr>
                <w:b/>
                <w:sz w:val="19"/>
              </w:rPr>
            </w:pPr>
          </w:p>
          <w:p>
            <w:pPr>
              <w:pStyle w:val="17"/>
              <w:ind w:left="467" w:right="460"/>
              <w:jc w:val="center"/>
              <w:rPr>
                <w:sz w:val="21"/>
              </w:rPr>
            </w:pPr>
            <w:r>
              <w:rPr>
                <w:sz w:val="21"/>
              </w:rPr>
              <w:t>备注</w:t>
            </w:r>
          </w:p>
        </w:tc>
        <w:tc>
          <w:tcPr>
            <w:tcW w:w="6416" w:type="dxa"/>
          </w:tcPr>
          <w:p>
            <w:pPr>
              <w:pStyle w:val="17"/>
              <w:rPr>
                <w:rFonts w:ascii="Times New Roman"/>
                <w:sz w:val="20"/>
              </w:rPr>
            </w:pPr>
          </w:p>
        </w:tc>
      </w:tr>
    </w:tbl>
    <w:p>
      <w:pPr>
        <w:spacing w:after="0"/>
        <w:rPr>
          <w:rFonts w:ascii="Times New Roman"/>
          <w:sz w:val="20"/>
        </w:rPr>
        <w:sectPr>
          <w:pgSz w:w="11910" w:h="16840"/>
          <w:pgMar w:top="1200" w:right="680" w:bottom="1280" w:left="1120" w:header="924" w:footer="1094" w:gutter="0"/>
          <w:cols w:space="720" w:num="1"/>
        </w:sectPr>
      </w:pPr>
    </w:p>
    <w:p>
      <w:pPr>
        <w:pStyle w:val="7"/>
        <w:spacing w:before="2"/>
        <w:rPr>
          <w:b/>
          <w:sz w:val="14"/>
        </w:rPr>
      </w:pPr>
    </w:p>
    <w:p>
      <w:pPr>
        <w:spacing w:before="58"/>
        <w:ind w:left="0" w:right="437" w:firstLine="0"/>
        <w:jc w:val="center"/>
        <w:rPr>
          <w:b/>
          <w:sz w:val="30"/>
        </w:rPr>
      </w:pPr>
      <w:bookmarkStart w:id="96" w:name="（六）正在施工的和新承接的项目情况表"/>
      <w:bookmarkEnd w:id="96"/>
      <w:r>
        <w:rPr>
          <w:b/>
          <w:sz w:val="30"/>
        </w:rPr>
        <w:t>（六）正在施工的和新承接的项目情况表</w:t>
      </w:r>
    </w:p>
    <w:p>
      <w:pPr>
        <w:pStyle w:val="7"/>
        <w:rPr>
          <w:b/>
          <w:sz w:val="20"/>
        </w:rPr>
      </w:pPr>
    </w:p>
    <w:p>
      <w:pPr>
        <w:pStyle w:val="7"/>
        <w:spacing w:before="5"/>
        <w:rPr>
          <w:b/>
          <w:sz w:val="23"/>
        </w:rPr>
      </w:pPr>
    </w:p>
    <w:tbl>
      <w:tblPr>
        <w:tblStyle w:val="12"/>
        <w:tblW w:w="0" w:type="auto"/>
        <w:tblInd w:w="6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98"/>
        <w:gridCol w:w="6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98" w:type="dxa"/>
          </w:tcPr>
          <w:p>
            <w:pPr>
              <w:pStyle w:val="17"/>
              <w:spacing w:before="135"/>
              <w:ind w:left="433" w:right="425"/>
              <w:jc w:val="center"/>
              <w:rPr>
                <w:sz w:val="21"/>
              </w:rPr>
            </w:pPr>
            <w:r>
              <w:rPr>
                <w:sz w:val="21"/>
              </w:rPr>
              <w:t>项目名称</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98" w:type="dxa"/>
          </w:tcPr>
          <w:p>
            <w:pPr>
              <w:pStyle w:val="17"/>
              <w:spacing w:before="137"/>
              <w:ind w:left="433" w:right="425"/>
              <w:jc w:val="center"/>
              <w:rPr>
                <w:sz w:val="21"/>
              </w:rPr>
            </w:pPr>
            <w:r>
              <w:rPr>
                <w:sz w:val="21"/>
              </w:rPr>
              <w:t>项目所在地</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798" w:type="dxa"/>
          </w:tcPr>
          <w:p>
            <w:pPr>
              <w:pStyle w:val="17"/>
              <w:spacing w:before="136"/>
              <w:ind w:left="433" w:right="425"/>
              <w:jc w:val="center"/>
              <w:rPr>
                <w:sz w:val="21"/>
              </w:rPr>
            </w:pPr>
            <w:r>
              <w:rPr>
                <w:sz w:val="21"/>
              </w:rPr>
              <w:t>发包人名称</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98" w:type="dxa"/>
          </w:tcPr>
          <w:p>
            <w:pPr>
              <w:pStyle w:val="17"/>
              <w:spacing w:before="135"/>
              <w:ind w:left="433" w:right="425"/>
              <w:jc w:val="center"/>
              <w:rPr>
                <w:sz w:val="21"/>
              </w:rPr>
            </w:pPr>
            <w:r>
              <w:rPr>
                <w:sz w:val="21"/>
              </w:rPr>
              <w:t>发包人地址</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798" w:type="dxa"/>
          </w:tcPr>
          <w:p>
            <w:pPr>
              <w:pStyle w:val="17"/>
              <w:spacing w:before="137"/>
              <w:ind w:left="433" w:right="425"/>
              <w:jc w:val="center"/>
              <w:rPr>
                <w:sz w:val="21"/>
              </w:rPr>
            </w:pPr>
            <w:r>
              <w:rPr>
                <w:sz w:val="21"/>
              </w:rPr>
              <w:t>发包人电话</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98" w:type="dxa"/>
          </w:tcPr>
          <w:p>
            <w:pPr>
              <w:pStyle w:val="17"/>
              <w:spacing w:before="136"/>
              <w:ind w:left="433" w:right="425"/>
              <w:jc w:val="center"/>
              <w:rPr>
                <w:sz w:val="21"/>
              </w:rPr>
            </w:pPr>
            <w:r>
              <w:rPr>
                <w:sz w:val="21"/>
              </w:rPr>
              <w:t>签约合同价</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98" w:type="dxa"/>
          </w:tcPr>
          <w:p>
            <w:pPr>
              <w:pStyle w:val="17"/>
              <w:spacing w:before="135"/>
              <w:ind w:left="433" w:right="425"/>
              <w:jc w:val="center"/>
              <w:rPr>
                <w:sz w:val="21"/>
              </w:rPr>
            </w:pPr>
            <w:r>
              <w:rPr>
                <w:sz w:val="21"/>
              </w:rPr>
              <w:t>开工日期</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98" w:type="dxa"/>
          </w:tcPr>
          <w:p>
            <w:pPr>
              <w:pStyle w:val="17"/>
              <w:spacing w:before="137"/>
              <w:ind w:left="431" w:right="425"/>
              <w:jc w:val="center"/>
              <w:rPr>
                <w:sz w:val="21"/>
              </w:rPr>
            </w:pPr>
            <w:r>
              <w:rPr>
                <w:sz w:val="21"/>
              </w:rPr>
              <w:t>计划竣工日期</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798" w:type="dxa"/>
          </w:tcPr>
          <w:p>
            <w:pPr>
              <w:pStyle w:val="17"/>
              <w:spacing w:before="136"/>
              <w:ind w:left="433" w:right="425"/>
              <w:jc w:val="center"/>
              <w:rPr>
                <w:sz w:val="21"/>
              </w:rPr>
            </w:pPr>
            <w:r>
              <w:rPr>
                <w:sz w:val="21"/>
              </w:rPr>
              <w:t>承担的工作</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798" w:type="dxa"/>
          </w:tcPr>
          <w:p>
            <w:pPr>
              <w:pStyle w:val="17"/>
              <w:spacing w:before="135"/>
              <w:ind w:left="433" w:right="425"/>
              <w:jc w:val="center"/>
              <w:rPr>
                <w:sz w:val="21"/>
              </w:rPr>
            </w:pPr>
            <w:r>
              <w:rPr>
                <w:sz w:val="21"/>
              </w:rPr>
              <w:t>工程质量</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798" w:type="dxa"/>
          </w:tcPr>
          <w:p>
            <w:pPr>
              <w:pStyle w:val="17"/>
              <w:spacing w:before="137"/>
              <w:ind w:left="433" w:right="425"/>
              <w:jc w:val="center"/>
              <w:rPr>
                <w:sz w:val="21"/>
              </w:rPr>
            </w:pPr>
            <w:r>
              <w:rPr>
                <w:sz w:val="21"/>
              </w:rPr>
              <w:t>项目经理</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798" w:type="dxa"/>
          </w:tcPr>
          <w:p>
            <w:pPr>
              <w:pStyle w:val="17"/>
              <w:spacing w:before="136"/>
              <w:ind w:left="433" w:right="425"/>
              <w:jc w:val="center"/>
              <w:rPr>
                <w:sz w:val="21"/>
              </w:rPr>
            </w:pPr>
            <w:r>
              <w:rPr>
                <w:sz w:val="21"/>
              </w:rPr>
              <w:t>技术负责人</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798" w:type="dxa"/>
          </w:tcPr>
          <w:p>
            <w:pPr>
              <w:pStyle w:val="17"/>
              <w:spacing w:before="135"/>
              <w:ind w:left="433" w:right="425"/>
              <w:jc w:val="center"/>
              <w:rPr>
                <w:sz w:val="21"/>
              </w:rPr>
            </w:pPr>
            <w:r>
              <w:rPr>
                <w:sz w:val="21"/>
              </w:rPr>
              <w:t>总监理工程师及电话</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8" w:hRule="atLeast"/>
        </w:trPr>
        <w:tc>
          <w:tcPr>
            <w:tcW w:w="2798" w:type="dxa"/>
          </w:tcPr>
          <w:p>
            <w:pPr>
              <w:pStyle w:val="17"/>
              <w:rPr>
                <w:b/>
                <w:sz w:val="20"/>
              </w:rPr>
            </w:pPr>
          </w:p>
          <w:p>
            <w:pPr>
              <w:pStyle w:val="17"/>
              <w:rPr>
                <w:b/>
                <w:sz w:val="20"/>
              </w:rPr>
            </w:pPr>
          </w:p>
          <w:p>
            <w:pPr>
              <w:pStyle w:val="17"/>
              <w:rPr>
                <w:b/>
                <w:sz w:val="20"/>
              </w:rPr>
            </w:pPr>
          </w:p>
          <w:p>
            <w:pPr>
              <w:pStyle w:val="17"/>
              <w:rPr>
                <w:b/>
                <w:sz w:val="20"/>
              </w:rPr>
            </w:pPr>
          </w:p>
          <w:p>
            <w:pPr>
              <w:pStyle w:val="17"/>
              <w:rPr>
                <w:b/>
                <w:sz w:val="26"/>
              </w:rPr>
            </w:pPr>
          </w:p>
          <w:p>
            <w:pPr>
              <w:pStyle w:val="17"/>
              <w:ind w:left="433" w:right="425"/>
              <w:jc w:val="center"/>
              <w:rPr>
                <w:sz w:val="21"/>
              </w:rPr>
            </w:pPr>
            <w:r>
              <w:rPr>
                <w:sz w:val="21"/>
              </w:rPr>
              <w:t>项目描述</w:t>
            </w:r>
          </w:p>
        </w:tc>
        <w:tc>
          <w:tcPr>
            <w:tcW w:w="6502"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atLeast"/>
        </w:trPr>
        <w:tc>
          <w:tcPr>
            <w:tcW w:w="2798" w:type="dxa"/>
          </w:tcPr>
          <w:p>
            <w:pPr>
              <w:pStyle w:val="17"/>
              <w:rPr>
                <w:b/>
                <w:sz w:val="20"/>
              </w:rPr>
            </w:pPr>
          </w:p>
          <w:p>
            <w:pPr>
              <w:pStyle w:val="17"/>
              <w:spacing w:before="138"/>
              <w:ind w:left="431" w:right="425"/>
              <w:jc w:val="center"/>
              <w:rPr>
                <w:sz w:val="21"/>
              </w:rPr>
            </w:pPr>
            <w:r>
              <w:rPr>
                <w:sz w:val="21"/>
              </w:rPr>
              <w:t>备注</w:t>
            </w:r>
          </w:p>
        </w:tc>
        <w:tc>
          <w:tcPr>
            <w:tcW w:w="6502" w:type="dxa"/>
          </w:tcPr>
          <w:p>
            <w:pPr>
              <w:pStyle w:val="17"/>
              <w:rPr>
                <w:rFonts w:ascii="Times New Roman"/>
                <w:sz w:val="20"/>
              </w:rPr>
            </w:pPr>
          </w:p>
        </w:tc>
      </w:tr>
    </w:tbl>
    <w:p>
      <w:pPr>
        <w:spacing w:after="0"/>
        <w:rPr>
          <w:rFonts w:ascii="Times New Roman"/>
          <w:sz w:val="20"/>
        </w:rPr>
        <w:sectPr>
          <w:pgSz w:w="11910" w:h="16840"/>
          <w:pgMar w:top="1200" w:right="680" w:bottom="1280" w:left="1120" w:header="924" w:footer="1094" w:gutter="0"/>
          <w:cols w:space="720" w:num="1"/>
        </w:sectPr>
      </w:pPr>
    </w:p>
    <w:p>
      <w:pPr>
        <w:pStyle w:val="7"/>
        <w:spacing w:before="2"/>
        <w:rPr>
          <w:b/>
          <w:sz w:val="14"/>
        </w:rPr>
      </w:pPr>
    </w:p>
    <w:p>
      <w:pPr>
        <w:spacing w:before="58"/>
        <w:ind w:left="0" w:right="440" w:firstLine="0"/>
        <w:jc w:val="center"/>
        <w:rPr>
          <w:b/>
          <w:sz w:val="30"/>
        </w:rPr>
      </w:pPr>
      <w:bookmarkStart w:id="97" w:name="_bookmark15"/>
      <w:bookmarkEnd w:id="97"/>
      <w:bookmarkStart w:id="98" w:name="（七）其他资格审查资料"/>
      <w:bookmarkEnd w:id="98"/>
      <w:r>
        <w:rPr>
          <w:b/>
          <w:sz w:val="30"/>
        </w:rPr>
        <w:t>（七）其他资格审查资料</w:t>
      </w:r>
    </w:p>
    <w:p>
      <w:pPr>
        <w:spacing w:after="0"/>
        <w:jc w:val="center"/>
        <w:rPr>
          <w:sz w:val="30"/>
        </w:rPr>
        <w:sectPr>
          <w:pgSz w:w="11910" w:h="16840"/>
          <w:pgMar w:top="1200" w:right="680" w:bottom="1280" w:left="1120" w:header="924" w:footer="1094" w:gutter="0"/>
          <w:cols w:space="720" w:num="1"/>
        </w:sectPr>
      </w:pPr>
    </w:p>
    <w:p>
      <w:pPr>
        <w:pStyle w:val="7"/>
        <w:spacing w:before="5"/>
        <w:rPr>
          <w:b/>
          <w:sz w:val="14"/>
        </w:rPr>
      </w:pPr>
    </w:p>
    <w:p>
      <w:pPr>
        <w:spacing w:before="54"/>
        <w:ind w:left="682" w:right="0" w:firstLine="0"/>
        <w:jc w:val="left"/>
        <w:rPr>
          <w:b/>
          <w:sz w:val="32"/>
        </w:rPr>
      </w:pPr>
      <w:r>
        <w:rPr>
          <w:b/>
          <w:sz w:val="32"/>
        </w:rPr>
        <w:t>格式九 、磋商保证金证明格式</w:t>
      </w:r>
    </w:p>
    <w:p>
      <w:pPr>
        <w:pStyle w:val="7"/>
        <w:rPr>
          <w:b/>
          <w:sz w:val="32"/>
        </w:rPr>
      </w:pPr>
    </w:p>
    <w:p>
      <w:pPr>
        <w:pStyle w:val="7"/>
        <w:spacing w:before="3"/>
        <w:rPr>
          <w:b/>
          <w:sz w:val="31"/>
        </w:rPr>
      </w:pPr>
    </w:p>
    <w:p>
      <w:pPr>
        <w:spacing w:before="0"/>
        <w:ind w:left="654" w:right="374" w:firstLine="0"/>
        <w:jc w:val="center"/>
        <w:rPr>
          <w:b/>
          <w:sz w:val="36"/>
        </w:rPr>
      </w:pPr>
      <w:r>
        <w:rPr>
          <w:b/>
          <w:sz w:val="36"/>
        </w:rPr>
        <w:t>磋商保证金证明</w:t>
      </w:r>
    </w:p>
    <w:p>
      <w:pPr>
        <w:pStyle w:val="7"/>
        <w:spacing w:before="10"/>
        <w:rPr>
          <w:b/>
          <w:sz w:val="29"/>
        </w:rPr>
      </w:pPr>
    </w:p>
    <w:p>
      <w:pPr>
        <w:pStyle w:val="6"/>
        <w:spacing w:before="1"/>
      </w:pPr>
      <w:r>
        <w:rPr>
          <w:sz w:val="28"/>
        </w:rPr>
        <w:t>致：</w:t>
      </w:r>
      <w:r>
        <w:t>（采购代理机构）</w:t>
      </w:r>
    </w:p>
    <w:p>
      <w:pPr>
        <w:pStyle w:val="7"/>
        <w:spacing w:before="8"/>
        <w:rPr>
          <w:b/>
          <w:sz w:val="20"/>
        </w:rPr>
      </w:pPr>
    </w:p>
    <w:p>
      <w:pPr>
        <w:pStyle w:val="7"/>
        <w:tabs>
          <w:tab w:val="left" w:pos="2847"/>
          <w:tab w:val="left" w:pos="3538"/>
          <w:tab w:val="left" w:pos="5494"/>
          <w:tab w:val="left" w:pos="6367"/>
          <w:tab w:val="left" w:pos="7235"/>
        </w:tabs>
        <w:spacing w:line="312" w:lineRule="auto"/>
        <w:ind w:left="682" w:right="1121" w:firstLine="480"/>
        <w:jc w:val="both"/>
      </w:pPr>
      <w:r>
        <w:t>我方为</w:t>
      </w:r>
      <w:r>
        <w:rPr>
          <w:u w:val="single"/>
        </w:rPr>
        <w:t xml:space="preserve"> </w:t>
      </w:r>
      <w:r>
        <w:rPr>
          <w:u w:val="single"/>
        </w:rPr>
        <w:tab/>
      </w:r>
      <w:r>
        <w:rPr>
          <w:u w:val="single"/>
        </w:rPr>
        <w:tab/>
      </w:r>
      <w:r>
        <w:rPr>
          <w:u w:val="single"/>
        </w:rPr>
        <w:t>（项目名称）</w:t>
      </w:r>
      <w:r>
        <w:rPr>
          <w:u w:val="single"/>
        </w:rPr>
        <w:tab/>
      </w:r>
      <w:r>
        <w:rPr>
          <w:u w:val="single"/>
        </w:rPr>
        <w:tab/>
      </w:r>
      <w:r>
        <w:t>（项目编号</w:t>
      </w:r>
      <w:r>
        <w:rPr>
          <w:spacing w:val="-24"/>
        </w:rPr>
        <w:t>）</w:t>
      </w:r>
      <w:r>
        <w:t>递交保证</w:t>
      </w:r>
      <w:r>
        <w:rPr>
          <w:spacing w:val="-18"/>
        </w:rPr>
        <w:t>金</w:t>
      </w:r>
      <w:r>
        <w:t>人民币</w:t>
      </w:r>
      <w:r>
        <w:rPr>
          <w:u w:val="single"/>
        </w:rPr>
        <w:t xml:space="preserve"> </w:t>
      </w:r>
      <w:r>
        <w:rPr>
          <w:u w:val="single"/>
        </w:rPr>
        <w:tab/>
      </w:r>
      <w:r>
        <w:t>（大写：人民币</w:t>
      </w:r>
      <w:r>
        <w:rPr>
          <w:u w:val="single"/>
        </w:rPr>
        <w:t xml:space="preserve"> </w:t>
      </w:r>
      <w:r>
        <w:rPr>
          <w:u w:val="single"/>
        </w:rPr>
        <w:tab/>
      </w:r>
      <w:r>
        <w:t>元）已于</w:t>
      </w:r>
      <w:r>
        <w:rPr>
          <w:u w:val="single"/>
        </w:rPr>
        <w:t xml:space="preserve"> </w:t>
      </w:r>
      <w:r>
        <w:rPr>
          <w:u w:val="single"/>
        </w:rPr>
        <w:tab/>
      </w:r>
      <w:r>
        <w:t>年</w:t>
      </w:r>
      <w:r>
        <w:rPr>
          <w:u w:val="single"/>
        </w:rPr>
        <w:t xml:space="preserve">   </w:t>
      </w:r>
      <w:r>
        <w:t>月</w:t>
      </w:r>
      <w:r>
        <w:rPr>
          <w:u w:val="single"/>
        </w:rPr>
        <w:t xml:space="preserve">   </w:t>
      </w:r>
      <w:r>
        <w:rPr>
          <w:spacing w:val="3"/>
          <w:u w:val="single"/>
        </w:rPr>
        <w:t xml:space="preserve"> </w:t>
      </w:r>
      <w:r>
        <w:rPr>
          <w:spacing w:val="-16"/>
        </w:rPr>
        <w:t>日</w:t>
      </w:r>
      <w:r>
        <w:t>以基本户转账方式汇入你方账户。</w:t>
      </w:r>
    </w:p>
    <w:p>
      <w:pPr>
        <w:pStyle w:val="7"/>
        <w:ind w:left="1162"/>
      </w:pPr>
      <w:r>
        <w:t>附件：保证金交款证明复印件（加盖公章）</w:t>
      </w:r>
    </w:p>
    <w:p>
      <w:pPr>
        <w:pStyle w:val="7"/>
        <w:spacing w:before="91" w:line="312" w:lineRule="auto"/>
        <w:ind w:left="682" w:right="1121" w:firstLine="480"/>
        <w:jc w:val="both"/>
      </w:pPr>
      <w:r>
        <w:rPr>
          <w:spacing w:val="-2"/>
        </w:rPr>
        <w:t>退还保证金时请按以下内容汇入至我方账户</w:t>
      </w:r>
      <w:r>
        <w:rPr>
          <w:spacing w:val="-3"/>
        </w:rPr>
        <w:t>（</w:t>
      </w:r>
      <w:r>
        <w:t>同递交保证金账户</w:t>
      </w:r>
      <w:r>
        <w:rPr>
          <w:spacing w:val="-34"/>
        </w:rPr>
        <w:t>）</w:t>
      </w:r>
      <w:r>
        <w:rPr>
          <w:spacing w:val="-13"/>
        </w:rPr>
        <w:t>。若因提</w:t>
      </w:r>
      <w:r>
        <w:t>供内容不全、错误等原因导致该项目保证金未能及时退还或退还过程中发生错误，我方将承担全部责任和损失。</w:t>
      </w:r>
    </w:p>
    <w:p>
      <w:pPr>
        <w:pStyle w:val="7"/>
        <w:tabs>
          <w:tab w:val="left" w:pos="7942"/>
        </w:tabs>
        <w:spacing w:before="1" w:line="312" w:lineRule="auto"/>
        <w:ind w:left="1162" w:right="2161"/>
        <w:jc w:val="both"/>
        <w:rPr>
          <w:rFonts w:ascii="Times New Roman" w:eastAsia="Times New Roman"/>
        </w:rPr>
      </w:pPr>
      <w:r>
        <w:t>户    名：</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开户银行：</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开户帐号：</w:t>
      </w:r>
      <w:r>
        <w:rPr>
          <w:rFonts w:ascii="Times New Roman" w:eastAsia="Times New Roman"/>
          <w:u w:val="single"/>
        </w:rPr>
        <w:t xml:space="preserve"> </w:t>
      </w:r>
      <w:r>
        <w:rPr>
          <w:rFonts w:ascii="Times New Roman" w:eastAsia="Times New Roman"/>
          <w:u w:val="single"/>
        </w:rPr>
        <w:tab/>
      </w: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6" w:after="1"/>
        <w:rPr>
          <w:rFonts w:ascii="Times New Roman"/>
          <w:sz w:val="26"/>
        </w:rPr>
      </w:pPr>
    </w:p>
    <w:tbl>
      <w:tblPr>
        <w:tblStyle w:val="12"/>
        <w:tblW w:w="0" w:type="auto"/>
        <w:tblInd w:w="35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398"/>
        <w:gridCol w:w="816"/>
        <w:gridCol w:w="12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398" w:type="dxa"/>
          </w:tcPr>
          <w:p>
            <w:pPr>
              <w:pStyle w:val="17"/>
              <w:spacing w:line="274" w:lineRule="exact"/>
              <w:ind w:left="1490"/>
              <w:rPr>
                <w:sz w:val="24"/>
              </w:rPr>
            </w:pPr>
            <w:r>
              <w:rPr>
                <w:sz w:val="24"/>
              </w:rPr>
              <w:t>供应商名称：</w:t>
            </w:r>
          </w:p>
        </w:tc>
        <w:tc>
          <w:tcPr>
            <w:tcW w:w="816" w:type="dxa"/>
          </w:tcPr>
          <w:p>
            <w:pPr>
              <w:pStyle w:val="17"/>
              <w:rPr>
                <w:rFonts w:ascii="Times New Roman"/>
                <w:sz w:val="22"/>
              </w:rPr>
            </w:pPr>
          </w:p>
        </w:tc>
        <w:tc>
          <w:tcPr>
            <w:tcW w:w="1286" w:type="dxa"/>
          </w:tcPr>
          <w:p>
            <w:pPr>
              <w:pStyle w:val="17"/>
              <w:spacing w:line="274" w:lineRule="exact"/>
              <w:ind w:left="275"/>
              <w:rPr>
                <w:sz w:val="24"/>
              </w:rPr>
            </w:pPr>
            <w:r>
              <w:rPr>
                <w:sz w:val="24"/>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3398" w:type="dxa"/>
          </w:tcPr>
          <w:p>
            <w:pPr>
              <w:pStyle w:val="17"/>
              <w:spacing w:before="46"/>
              <w:ind w:left="50"/>
              <w:rPr>
                <w:sz w:val="24"/>
              </w:rPr>
            </w:pPr>
            <w:r>
              <w:rPr>
                <w:sz w:val="24"/>
              </w:rPr>
              <w:t>法定代表人或委托代理人：</w:t>
            </w:r>
          </w:p>
        </w:tc>
        <w:tc>
          <w:tcPr>
            <w:tcW w:w="816" w:type="dxa"/>
          </w:tcPr>
          <w:p>
            <w:pPr>
              <w:pStyle w:val="17"/>
              <w:rPr>
                <w:rFonts w:ascii="Times New Roman"/>
                <w:sz w:val="22"/>
              </w:rPr>
            </w:pPr>
          </w:p>
        </w:tc>
        <w:tc>
          <w:tcPr>
            <w:tcW w:w="1286" w:type="dxa"/>
          </w:tcPr>
          <w:p>
            <w:pPr>
              <w:pStyle w:val="17"/>
              <w:spacing w:before="46"/>
              <w:ind w:left="275"/>
              <w:rPr>
                <w:sz w:val="24"/>
              </w:rPr>
            </w:pPr>
            <w:r>
              <w:rPr>
                <w:sz w:val="24"/>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3398" w:type="dxa"/>
          </w:tcPr>
          <w:p>
            <w:pPr>
              <w:pStyle w:val="17"/>
              <w:tabs>
                <w:tab w:val="left" w:pos="2857"/>
              </w:tabs>
              <w:spacing w:before="45" w:line="254" w:lineRule="exact"/>
              <w:ind w:left="1658"/>
              <w:rPr>
                <w:sz w:val="24"/>
              </w:rPr>
            </w:pPr>
            <w:r>
              <w:rPr>
                <w:sz w:val="24"/>
              </w:rPr>
              <w:t>日期：</w:t>
            </w:r>
            <w:r>
              <w:rPr>
                <w:sz w:val="24"/>
              </w:rPr>
              <w:tab/>
            </w:r>
            <w:r>
              <w:rPr>
                <w:sz w:val="24"/>
              </w:rPr>
              <w:t>年</w:t>
            </w:r>
          </w:p>
        </w:tc>
        <w:tc>
          <w:tcPr>
            <w:tcW w:w="816" w:type="dxa"/>
          </w:tcPr>
          <w:p>
            <w:pPr>
              <w:pStyle w:val="17"/>
              <w:spacing w:before="45" w:line="254" w:lineRule="exact"/>
              <w:ind w:left="24"/>
              <w:jc w:val="center"/>
              <w:rPr>
                <w:sz w:val="24"/>
              </w:rPr>
            </w:pPr>
            <w:r>
              <w:rPr>
                <w:sz w:val="24"/>
              </w:rPr>
              <w:t>月</w:t>
            </w:r>
          </w:p>
        </w:tc>
        <w:tc>
          <w:tcPr>
            <w:tcW w:w="1286" w:type="dxa"/>
          </w:tcPr>
          <w:p>
            <w:pPr>
              <w:pStyle w:val="17"/>
              <w:spacing w:before="45" w:line="254" w:lineRule="exact"/>
              <w:ind w:left="323"/>
              <w:rPr>
                <w:sz w:val="24"/>
              </w:rPr>
            </w:pPr>
            <w:r>
              <w:rPr>
                <w:sz w:val="24"/>
              </w:rPr>
              <w:t>日</w:t>
            </w:r>
          </w:p>
        </w:tc>
      </w:tr>
    </w:tbl>
    <w:p>
      <w:pPr>
        <w:spacing w:after="0" w:line="254" w:lineRule="exact"/>
        <w:rPr>
          <w:sz w:val="24"/>
        </w:rPr>
        <w:sectPr>
          <w:pgSz w:w="11910" w:h="16840"/>
          <w:pgMar w:top="1200" w:right="680" w:bottom="1280" w:left="1120" w:header="924" w:footer="1094" w:gutter="0"/>
          <w:cols w:space="720" w:num="1"/>
        </w:sectPr>
      </w:pPr>
    </w:p>
    <w:p>
      <w:pPr>
        <w:pStyle w:val="7"/>
        <w:spacing w:before="9"/>
        <w:rPr>
          <w:rFonts w:ascii="Times New Roman"/>
          <w:sz w:val="15"/>
        </w:rPr>
      </w:pPr>
    </w:p>
    <w:p>
      <w:pPr>
        <w:spacing w:before="58"/>
        <w:ind w:left="0" w:right="5878" w:firstLine="0"/>
        <w:jc w:val="center"/>
        <w:rPr>
          <w:b/>
          <w:sz w:val="30"/>
        </w:rPr>
      </w:pPr>
      <w:r>
        <w:rPr>
          <w:b/>
          <w:sz w:val="30"/>
        </w:rPr>
        <w:t>格式十 、最终报价表</w:t>
      </w:r>
    </w:p>
    <w:p>
      <w:pPr>
        <w:spacing w:before="196"/>
        <w:ind w:left="637" w:right="441" w:firstLine="0"/>
        <w:jc w:val="center"/>
        <w:rPr>
          <w:b/>
          <w:sz w:val="32"/>
        </w:rPr>
      </w:pPr>
      <w:r>
        <w:rPr>
          <w:b/>
          <w:sz w:val="32"/>
        </w:rPr>
        <w:t>最终报价表</w:t>
      </w:r>
    </w:p>
    <w:p>
      <w:pPr>
        <w:tabs>
          <w:tab w:val="left" w:pos="7827"/>
        </w:tabs>
        <w:spacing w:before="70" w:after="13"/>
        <w:ind w:left="682" w:right="0" w:firstLine="0"/>
        <w:jc w:val="left"/>
        <w:rPr>
          <w:sz w:val="24"/>
        </w:rPr>
      </w:pPr>
      <w:r>
        <w:rPr>
          <w:b/>
          <w:w w:val="99"/>
          <w:sz w:val="24"/>
        </w:rPr>
        <w:t>供</w:t>
      </w:r>
      <w:r>
        <w:rPr>
          <w:b/>
          <w:spacing w:val="2"/>
          <w:w w:val="99"/>
          <w:sz w:val="24"/>
        </w:rPr>
        <w:t>应</w:t>
      </w:r>
      <w:r>
        <w:rPr>
          <w:b/>
          <w:w w:val="99"/>
          <w:sz w:val="24"/>
        </w:rPr>
        <w:t>商</w:t>
      </w:r>
      <w:r>
        <w:rPr>
          <w:b/>
          <w:spacing w:val="2"/>
          <w:w w:val="99"/>
          <w:sz w:val="24"/>
        </w:rPr>
        <w:t>名</w:t>
      </w:r>
      <w:r>
        <w:rPr>
          <w:b/>
          <w:w w:val="99"/>
          <w:sz w:val="24"/>
        </w:rPr>
        <w:t>称：</w:t>
      </w:r>
      <w:r>
        <w:rPr>
          <w:b/>
          <w:sz w:val="24"/>
        </w:rPr>
        <w:tab/>
      </w:r>
      <w:r>
        <w:rPr>
          <w:sz w:val="24"/>
        </w:rPr>
        <w:t>单位</w:t>
      </w:r>
      <w:r>
        <w:rPr>
          <w:spacing w:val="-164"/>
          <w:sz w:val="24"/>
        </w:rPr>
        <w:t>：</w:t>
      </w:r>
      <w:r>
        <w:rPr>
          <w:sz w:val="24"/>
        </w:rPr>
        <w:t>（元）</w:t>
      </w:r>
    </w:p>
    <w:tbl>
      <w:tblPr>
        <w:tblStyle w:val="12"/>
        <w:tblW w:w="0" w:type="auto"/>
        <w:tblInd w:w="3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8"/>
        <w:gridCol w:w="1835"/>
        <w:gridCol w:w="2140"/>
        <w:gridCol w:w="1425"/>
        <w:gridCol w:w="887"/>
        <w:gridCol w:w="1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5" w:hRule="atLeast"/>
        </w:trPr>
        <w:tc>
          <w:tcPr>
            <w:tcW w:w="1738" w:type="dxa"/>
          </w:tcPr>
          <w:p>
            <w:pPr>
              <w:pStyle w:val="17"/>
              <w:rPr>
                <w:sz w:val="24"/>
              </w:rPr>
            </w:pPr>
          </w:p>
          <w:p>
            <w:pPr>
              <w:pStyle w:val="17"/>
              <w:spacing w:before="1"/>
              <w:rPr>
                <w:sz w:val="32"/>
              </w:rPr>
            </w:pPr>
          </w:p>
          <w:p>
            <w:pPr>
              <w:pStyle w:val="17"/>
              <w:ind w:left="449"/>
              <w:rPr>
                <w:sz w:val="24"/>
              </w:rPr>
            </w:pPr>
            <w:r>
              <w:rPr>
                <w:sz w:val="24"/>
              </w:rPr>
              <w:t>项目名称</w:t>
            </w:r>
          </w:p>
        </w:tc>
        <w:tc>
          <w:tcPr>
            <w:tcW w:w="1835" w:type="dxa"/>
          </w:tcPr>
          <w:p>
            <w:pPr>
              <w:pStyle w:val="17"/>
              <w:rPr>
                <w:sz w:val="24"/>
              </w:rPr>
            </w:pPr>
          </w:p>
          <w:p>
            <w:pPr>
              <w:pStyle w:val="17"/>
              <w:spacing w:before="1"/>
              <w:rPr>
                <w:sz w:val="32"/>
              </w:rPr>
            </w:pPr>
          </w:p>
          <w:p>
            <w:pPr>
              <w:pStyle w:val="17"/>
              <w:ind w:left="497"/>
              <w:rPr>
                <w:sz w:val="24"/>
              </w:rPr>
            </w:pPr>
            <w:r>
              <w:rPr>
                <w:sz w:val="24"/>
              </w:rPr>
              <w:t>最初报价</w:t>
            </w:r>
          </w:p>
        </w:tc>
        <w:tc>
          <w:tcPr>
            <w:tcW w:w="2140" w:type="dxa"/>
          </w:tcPr>
          <w:p>
            <w:pPr>
              <w:pStyle w:val="17"/>
              <w:rPr>
                <w:sz w:val="24"/>
              </w:rPr>
            </w:pPr>
          </w:p>
          <w:p>
            <w:pPr>
              <w:pStyle w:val="17"/>
              <w:spacing w:before="1"/>
              <w:rPr>
                <w:sz w:val="32"/>
              </w:rPr>
            </w:pPr>
          </w:p>
          <w:p>
            <w:pPr>
              <w:pStyle w:val="17"/>
              <w:ind w:left="649"/>
              <w:rPr>
                <w:sz w:val="24"/>
              </w:rPr>
            </w:pPr>
            <w:r>
              <w:rPr>
                <w:sz w:val="24"/>
              </w:rPr>
              <w:t>最终报价</w:t>
            </w:r>
          </w:p>
        </w:tc>
        <w:tc>
          <w:tcPr>
            <w:tcW w:w="1425" w:type="dxa"/>
          </w:tcPr>
          <w:p>
            <w:pPr>
              <w:pStyle w:val="17"/>
              <w:rPr>
                <w:sz w:val="24"/>
              </w:rPr>
            </w:pPr>
          </w:p>
          <w:p>
            <w:pPr>
              <w:pStyle w:val="17"/>
              <w:spacing w:before="183"/>
              <w:ind w:left="232"/>
              <w:rPr>
                <w:rFonts w:hint="default" w:eastAsia="宋体"/>
                <w:sz w:val="24"/>
                <w:lang w:val="en-US" w:eastAsia="zh-CN"/>
              </w:rPr>
            </w:pPr>
            <w:r>
              <w:rPr>
                <w:rFonts w:hint="eastAsia"/>
                <w:sz w:val="24"/>
                <w:lang w:val="en-US" w:eastAsia="zh-CN"/>
              </w:rPr>
              <w:t>建设期限</w:t>
            </w:r>
          </w:p>
        </w:tc>
        <w:tc>
          <w:tcPr>
            <w:tcW w:w="887" w:type="dxa"/>
          </w:tcPr>
          <w:p>
            <w:pPr>
              <w:pStyle w:val="17"/>
              <w:rPr>
                <w:sz w:val="24"/>
              </w:rPr>
            </w:pPr>
          </w:p>
          <w:p>
            <w:pPr>
              <w:pStyle w:val="17"/>
              <w:spacing w:before="183" w:line="357" w:lineRule="auto"/>
              <w:ind w:left="202" w:right="192"/>
              <w:rPr>
                <w:sz w:val="24"/>
              </w:rPr>
            </w:pPr>
            <w:r>
              <w:rPr>
                <w:sz w:val="24"/>
              </w:rPr>
              <w:t>工程质量</w:t>
            </w:r>
          </w:p>
        </w:tc>
        <w:tc>
          <w:tcPr>
            <w:tcW w:w="1013" w:type="dxa"/>
          </w:tcPr>
          <w:p>
            <w:pPr>
              <w:pStyle w:val="17"/>
              <w:rPr>
                <w:sz w:val="24"/>
              </w:rPr>
            </w:pPr>
          </w:p>
          <w:p>
            <w:pPr>
              <w:pStyle w:val="17"/>
              <w:spacing w:before="1"/>
              <w:rPr>
                <w:sz w:val="32"/>
              </w:rPr>
            </w:pPr>
          </w:p>
          <w:p>
            <w:pPr>
              <w:pStyle w:val="17"/>
              <w:ind w:left="265"/>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738" w:type="dxa"/>
            <w:vMerge w:val="restart"/>
          </w:tcPr>
          <w:p>
            <w:pPr>
              <w:pStyle w:val="17"/>
              <w:rPr>
                <w:rFonts w:ascii="Times New Roman"/>
                <w:sz w:val="22"/>
              </w:rPr>
            </w:pPr>
          </w:p>
        </w:tc>
        <w:tc>
          <w:tcPr>
            <w:tcW w:w="1835" w:type="dxa"/>
          </w:tcPr>
          <w:p>
            <w:pPr>
              <w:pStyle w:val="17"/>
              <w:spacing w:before="127"/>
              <w:ind w:left="108"/>
              <w:rPr>
                <w:sz w:val="24"/>
              </w:rPr>
            </w:pPr>
            <w:r>
              <w:rPr>
                <w:sz w:val="24"/>
              </w:rPr>
              <w:t>大写：</w:t>
            </w:r>
          </w:p>
        </w:tc>
        <w:tc>
          <w:tcPr>
            <w:tcW w:w="2140" w:type="dxa"/>
          </w:tcPr>
          <w:p>
            <w:pPr>
              <w:pStyle w:val="17"/>
              <w:spacing w:before="127"/>
              <w:ind w:left="107"/>
              <w:rPr>
                <w:sz w:val="24"/>
              </w:rPr>
            </w:pPr>
            <w:r>
              <w:rPr>
                <w:sz w:val="24"/>
              </w:rPr>
              <w:t>大写：</w:t>
            </w:r>
          </w:p>
        </w:tc>
        <w:tc>
          <w:tcPr>
            <w:tcW w:w="1425" w:type="dxa"/>
            <w:vMerge w:val="restart"/>
          </w:tcPr>
          <w:p>
            <w:pPr>
              <w:pStyle w:val="17"/>
              <w:rPr>
                <w:rFonts w:ascii="Times New Roman"/>
                <w:sz w:val="22"/>
              </w:rPr>
            </w:pPr>
          </w:p>
        </w:tc>
        <w:tc>
          <w:tcPr>
            <w:tcW w:w="887" w:type="dxa"/>
            <w:vMerge w:val="restart"/>
          </w:tcPr>
          <w:p>
            <w:pPr>
              <w:pStyle w:val="17"/>
              <w:rPr>
                <w:rFonts w:ascii="Times New Roman"/>
                <w:sz w:val="22"/>
              </w:rPr>
            </w:pPr>
          </w:p>
        </w:tc>
        <w:tc>
          <w:tcPr>
            <w:tcW w:w="1013" w:type="dxa"/>
            <w:vMerge w:val="restart"/>
          </w:tcPr>
          <w:p>
            <w:pPr>
              <w:pStyle w:val="17"/>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trPr>
        <w:tc>
          <w:tcPr>
            <w:tcW w:w="1738" w:type="dxa"/>
            <w:vMerge w:val="continue"/>
            <w:tcBorders>
              <w:top w:val="nil"/>
            </w:tcBorders>
          </w:tcPr>
          <w:p>
            <w:pPr>
              <w:rPr>
                <w:sz w:val="2"/>
                <w:szCs w:val="2"/>
              </w:rPr>
            </w:pPr>
          </w:p>
        </w:tc>
        <w:tc>
          <w:tcPr>
            <w:tcW w:w="1835" w:type="dxa"/>
          </w:tcPr>
          <w:p>
            <w:pPr>
              <w:pStyle w:val="17"/>
              <w:spacing w:before="127"/>
              <w:ind w:left="108"/>
              <w:rPr>
                <w:sz w:val="24"/>
              </w:rPr>
            </w:pPr>
            <w:r>
              <w:rPr>
                <w:sz w:val="24"/>
              </w:rPr>
              <w:t>小写：</w:t>
            </w:r>
          </w:p>
        </w:tc>
        <w:tc>
          <w:tcPr>
            <w:tcW w:w="2140" w:type="dxa"/>
          </w:tcPr>
          <w:p>
            <w:pPr>
              <w:pStyle w:val="17"/>
              <w:spacing w:before="127"/>
              <w:ind w:left="107"/>
              <w:rPr>
                <w:sz w:val="24"/>
              </w:rPr>
            </w:pPr>
            <w:r>
              <w:rPr>
                <w:sz w:val="24"/>
              </w:rPr>
              <w:t>小写：</w:t>
            </w:r>
          </w:p>
        </w:tc>
        <w:tc>
          <w:tcPr>
            <w:tcW w:w="1425" w:type="dxa"/>
            <w:vMerge w:val="continue"/>
            <w:tcBorders>
              <w:top w:val="nil"/>
            </w:tcBorders>
          </w:tcPr>
          <w:p>
            <w:pPr>
              <w:rPr>
                <w:sz w:val="2"/>
                <w:szCs w:val="2"/>
              </w:rPr>
            </w:pPr>
          </w:p>
        </w:tc>
        <w:tc>
          <w:tcPr>
            <w:tcW w:w="887" w:type="dxa"/>
            <w:vMerge w:val="continue"/>
            <w:tcBorders>
              <w:top w:val="nil"/>
            </w:tcBorders>
          </w:tcPr>
          <w:p>
            <w:pPr>
              <w:rPr>
                <w:sz w:val="2"/>
                <w:szCs w:val="2"/>
              </w:rPr>
            </w:pPr>
          </w:p>
        </w:tc>
        <w:tc>
          <w:tcPr>
            <w:tcW w:w="101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6" w:hRule="atLeast"/>
        </w:trPr>
        <w:tc>
          <w:tcPr>
            <w:tcW w:w="9038" w:type="dxa"/>
            <w:gridSpan w:val="6"/>
          </w:tcPr>
          <w:p>
            <w:pPr>
              <w:pStyle w:val="17"/>
              <w:spacing w:before="159"/>
              <w:ind w:left="106"/>
              <w:rPr>
                <w:b/>
                <w:sz w:val="24"/>
              </w:rPr>
            </w:pPr>
            <w:r>
              <w:rPr>
                <w:b/>
                <w:sz w:val="24"/>
              </w:rPr>
              <w:t>最终确定的优惠承诺及其他：</w:t>
            </w:r>
          </w:p>
        </w:tc>
      </w:tr>
    </w:tbl>
    <w:p>
      <w:pPr>
        <w:pStyle w:val="7"/>
        <w:spacing w:before="80" w:line="312" w:lineRule="auto"/>
        <w:ind w:left="682" w:right="1141" w:firstLine="480"/>
      </w:pPr>
      <w:r>
        <w:t>注：1、此表不需装订在磋商响应文件中，供应商事先须盖章、签字。在磋商期间，由磋商小组经评审确定合格的供应商后现场填写。</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0" w:after="1"/>
        <w:rPr>
          <w:sz w:val="18"/>
        </w:rPr>
      </w:pPr>
    </w:p>
    <w:tbl>
      <w:tblPr>
        <w:tblStyle w:val="12"/>
        <w:tblW w:w="0" w:type="auto"/>
        <w:tblInd w:w="40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170"/>
        <w:gridCol w:w="660"/>
        <w:gridCol w:w="1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3170" w:type="dxa"/>
          </w:tcPr>
          <w:p>
            <w:pPr>
              <w:pStyle w:val="17"/>
              <w:spacing w:line="274" w:lineRule="exact"/>
              <w:ind w:right="239"/>
              <w:jc w:val="right"/>
              <w:rPr>
                <w:sz w:val="24"/>
              </w:rPr>
            </w:pPr>
            <w:r>
              <w:rPr>
                <w:sz w:val="24"/>
              </w:rPr>
              <w:t>供应商名称：</w:t>
            </w:r>
          </w:p>
        </w:tc>
        <w:tc>
          <w:tcPr>
            <w:tcW w:w="660" w:type="dxa"/>
          </w:tcPr>
          <w:p>
            <w:pPr>
              <w:pStyle w:val="17"/>
              <w:rPr>
                <w:rFonts w:ascii="Times New Roman"/>
                <w:sz w:val="22"/>
              </w:rPr>
            </w:pPr>
          </w:p>
        </w:tc>
        <w:tc>
          <w:tcPr>
            <w:tcW w:w="1190" w:type="dxa"/>
          </w:tcPr>
          <w:p>
            <w:pPr>
              <w:pStyle w:val="17"/>
              <w:spacing w:line="274" w:lineRule="exact"/>
              <w:ind w:left="180"/>
              <w:rPr>
                <w:sz w:val="24"/>
              </w:rPr>
            </w:pPr>
            <w:r>
              <w:rPr>
                <w:sz w:val="24"/>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3170" w:type="dxa"/>
          </w:tcPr>
          <w:p>
            <w:pPr>
              <w:pStyle w:val="17"/>
              <w:spacing w:before="45"/>
              <w:ind w:right="239"/>
              <w:jc w:val="right"/>
              <w:rPr>
                <w:sz w:val="24"/>
              </w:rPr>
            </w:pPr>
            <w:r>
              <w:rPr>
                <w:sz w:val="24"/>
              </w:rPr>
              <w:t>法定代表人或委托代理人：</w:t>
            </w:r>
          </w:p>
        </w:tc>
        <w:tc>
          <w:tcPr>
            <w:tcW w:w="660" w:type="dxa"/>
          </w:tcPr>
          <w:p>
            <w:pPr>
              <w:pStyle w:val="17"/>
              <w:rPr>
                <w:rFonts w:ascii="Times New Roman"/>
                <w:sz w:val="22"/>
              </w:rPr>
            </w:pPr>
          </w:p>
        </w:tc>
        <w:tc>
          <w:tcPr>
            <w:tcW w:w="1190" w:type="dxa"/>
          </w:tcPr>
          <w:p>
            <w:pPr>
              <w:pStyle w:val="17"/>
              <w:spacing w:before="45"/>
              <w:ind w:left="180"/>
              <w:rPr>
                <w:sz w:val="24"/>
              </w:rPr>
            </w:pPr>
            <w:r>
              <w:rPr>
                <w:sz w:val="24"/>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170" w:type="dxa"/>
          </w:tcPr>
          <w:p>
            <w:pPr>
              <w:pStyle w:val="17"/>
              <w:spacing w:before="46" w:line="254" w:lineRule="exact"/>
              <w:ind w:right="239"/>
              <w:jc w:val="right"/>
              <w:rPr>
                <w:sz w:val="24"/>
              </w:rPr>
            </w:pPr>
            <w:r>
              <w:rPr>
                <w:sz w:val="24"/>
              </w:rPr>
              <w:t>日 期：</w:t>
            </w:r>
          </w:p>
        </w:tc>
        <w:tc>
          <w:tcPr>
            <w:tcW w:w="660" w:type="dxa"/>
          </w:tcPr>
          <w:p>
            <w:pPr>
              <w:pStyle w:val="17"/>
              <w:spacing w:before="46" w:line="254" w:lineRule="exact"/>
              <w:ind w:left="240"/>
              <w:rPr>
                <w:sz w:val="24"/>
              </w:rPr>
            </w:pPr>
            <w:r>
              <w:rPr>
                <w:sz w:val="24"/>
              </w:rPr>
              <w:t>年</w:t>
            </w:r>
          </w:p>
        </w:tc>
        <w:tc>
          <w:tcPr>
            <w:tcW w:w="1190" w:type="dxa"/>
          </w:tcPr>
          <w:p>
            <w:pPr>
              <w:pStyle w:val="17"/>
              <w:tabs>
                <w:tab w:val="left" w:pos="779"/>
              </w:tabs>
              <w:spacing w:before="46" w:line="254" w:lineRule="exact"/>
              <w:ind w:left="180"/>
              <w:rPr>
                <w:sz w:val="24"/>
              </w:rPr>
            </w:pPr>
            <w:r>
              <w:rPr>
                <w:sz w:val="24"/>
              </w:rPr>
              <w:t>月</w:t>
            </w:r>
            <w:r>
              <w:rPr>
                <w:sz w:val="24"/>
              </w:rPr>
              <w:tab/>
            </w:r>
            <w:r>
              <w:rPr>
                <w:sz w:val="24"/>
              </w:rPr>
              <w:t>日</w:t>
            </w:r>
          </w:p>
        </w:tc>
      </w:tr>
    </w:tbl>
    <w:p>
      <w:pPr>
        <w:spacing w:after="0" w:line="254" w:lineRule="exact"/>
        <w:rPr>
          <w:sz w:val="24"/>
        </w:rPr>
        <w:sectPr>
          <w:pgSz w:w="11910" w:h="16840"/>
          <w:pgMar w:top="1200" w:right="680" w:bottom="1280" w:left="1120" w:header="924" w:footer="1094" w:gutter="0"/>
          <w:cols w:space="720" w:num="1"/>
        </w:sectPr>
      </w:pPr>
    </w:p>
    <w:p>
      <w:pPr>
        <w:pStyle w:val="7"/>
        <w:spacing w:before="5"/>
        <w:rPr>
          <w:sz w:val="14"/>
        </w:rPr>
      </w:pPr>
    </w:p>
    <w:p>
      <w:pPr>
        <w:spacing w:before="54"/>
        <w:ind w:left="682" w:right="0" w:firstLine="0"/>
        <w:jc w:val="left"/>
        <w:rPr>
          <w:b/>
          <w:sz w:val="32"/>
        </w:rPr>
      </w:pPr>
      <w:r>
        <w:rPr>
          <w:b/>
          <w:sz w:val="30"/>
        </w:rPr>
        <w:t>格式十一 、</w:t>
      </w:r>
      <w:r>
        <w:rPr>
          <w:b/>
          <w:sz w:val="32"/>
        </w:rPr>
        <w:t>建筑企业小型、微型企业声明函</w:t>
      </w:r>
    </w:p>
    <w:p>
      <w:pPr>
        <w:spacing w:before="210"/>
        <w:ind w:left="639" w:right="441" w:firstLine="0"/>
        <w:jc w:val="center"/>
        <w:rPr>
          <w:b/>
          <w:sz w:val="32"/>
        </w:rPr>
      </w:pPr>
      <w:r>
        <w:rPr>
          <w:b/>
          <w:sz w:val="32"/>
        </w:rPr>
        <w:t>建筑企业小型、微型企业声明函</w:t>
      </w:r>
    </w:p>
    <w:p>
      <w:pPr>
        <w:pStyle w:val="7"/>
        <w:rPr>
          <w:b/>
          <w:sz w:val="32"/>
        </w:rPr>
      </w:pPr>
    </w:p>
    <w:p>
      <w:pPr>
        <w:pStyle w:val="7"/>
        <w:rPr>
          <w:b/>
          <w:sz w:val="32"/>
        </w:rPr>
      </w:pPr>
    </w:p>
    <w:p>
      <w:pPr>
        <w:pStyle w:val="7"/>
        <w:spacing w:before="213"/>
        <w:ind w:left="682"/>
        <w:rPr>
          <w:rFonts w:hint="eastAsia" w:eastAsia="宋体"/>
          <w:lang w:eastAsia="zh-CN"/>
        </w:rPr>
      </w:pPr>
      <w:r>
        <w:t>致：</w:t>
      </w:r>
      <w:r>
        <w:rPr>
          <w:rFonts w:hint="eastAsia"/>
          <w:lang w:eastAsia="zh-CN"/>
        </w:rPr>
        <w:t>青海卓效工程项目管理有限公司</w:t>
      </w:r>
    </w:p>
    <w:p>
      <w:pPr>
        <w:pStyle w:val="7"/>
        <w:spacing w:before="11"/>
        <w:rPr>
          <w:sz w:val="33"/>
        </w:rPr>
      </w:pPr>
    </w:p>
    <w:p>
      <w:pPr>
        <w:pStyle w:val="7"/>
        <w:tabs>
          <w:tab w:val="left" w:pos="4375"/>
        </w:tabs>
        <w:spacing w:line="487" w:lineRule="auto"/>
        <w:ind w:left="682" w:right="1001" w:firstLine="480"/>
      </w:pPr>
      <w:r>
        <w:t>本公司郑重声明</w:t>
      </w:r>
      <w:r>
        <w:rPr>
          <w:spacing w:val="-92"/>
        </w:rPr>
        <w:t>，</w:t>
      </w:r>
      <w:r>
        <w:t>根</w:t>
      </w:r>
      <w:r>
        <w:rPr>
          <w:spacing w:val="-92"/>
        </w:rPr>
        <w:t>据</w:t>
      </w:r>
      <w:r>
        <w:t>《政府采购促进中小企业发展暂行办法</w:t>
      </w:r>
      <w:r>
        <w:rPr>
          <w:spacing w:val="-185"/>
        </w:rPr>
        <w:t>》</w:t>
      </w:r>
      <w:r>
        <w:t>（财</w:t>
      </w:r>
      <w:r>
        <w:rPr>
          <w:spacing w:val="-92"/>
        </w:rPr>
        <w:t>库</w:t>
      </w:r>
      <w:r>
        <w:t>〔2011</w:t>
      </w:r>
      <w:r>
        <w:rPr>
          <w:spacing w:val="-16"/>
        </w:rPr>
        <w:t>〕</w:t>
      </w:r>
      <w:r>
        <w:t>181</w:t>
      </w:r>
      <w:r>
        <w:rPr>
          <w:spacing w:val="-55"/>
        </w:rPr>
        <w:t xml:space="preserve"> </w:t>
      </w:r>
      <w:r>
        <w:t>号）的规定，</w:t>
      </w:r>
      <w:r>
        <w:rPr>
          <w:spacing w:val="13"/>
        </w:rPr>
        <w:t xml:space="preserve"> </w:t>
      </w:r>
      <w:r>
        <w:t>本公司为</w:t>
      </w:r>
      <w:r>
        <w:rPr>
          <w:u w:val="single"/>
        </w:rPr>
        <w:t xml:space="preserve"> </w:t>
      </w:r>
      <w:r>
        <w:rPr>
          <w:u w:val="single"/>
        </w:rPr>
        <w:tab/>
      </w:r>
      <w:r>
        <w:t>（请填写：小</w:t>
      </w:r>
      <w:r>
        <w:rPr>
          <w:spacing w:val="4"/>
        </w:rPr>
        <w:t>型</w:t>
      </w:r>
      <w:r>
        <w:t>、微型）企业。即，本公司满足以下条件：《工业和信息化部、国家</w:t>
      </w:r>
      <w:r>
        <w:rPr>
          <w:spacing w:val="9"/>
        </w:rPr>
        <w:t xml:space="preserve"> </w:t>
      </w:r>
      <w:r>
        <w:t>统计局、国家发展和改革委员会、财政部关于印发中小企业划型标准规定的通知</w:t>
      </w:r>
      <w:r>
        <w:rPr>
          <w:spacing w:val="-20"/>
        </w:rPr>
        <w:t>》</w:t>
      </w:r>
      <w:r>
        <w:t>（工信部联企业</w:t>
      </w:r>
      <w:r>
        <w:rPr>
          <w:spacing w:val="-10"/>
        </w:rPr>
        <w:t xml:space="preserve"> </w:t>
      </w:r>
      <w:r>
        <w:t>〔2011</w:t>
      </w:r>
      <w:r>
        <w:rPr>
          <w:spacing w:val="-10"/>
        </w:rPr>
        <w:t>〕</w:t>
      </w:r>
      <w:r>
        <w:t>300</w:t>
      </w:r>
      <w:r>
        <w:rPr>
          <w:spacing w:val="-60"/>
        </w:rPr>
        <w:t xml:space="preserve"> </w:t>
      </w:r>
      <w:r>
        <w:t>号</w:t>
      </w:r>
      <w:r>
        <w:rPr>
          <w:spacing w:val="-17"/>
        </w:rPr>
        <w:t xml:space="preserve">） </w:t>
      </w:r>
      <w:r>
        <w:t>规定的划分标准。</w:t>
      </w:r>
    </w:p>
    <w:p>
      <w:pPr>
        <w:pStyle w:val="7"/>
        <w:spacing w:before="112"/>
        <w:ind w:left="1162"/>
      </w:pPr>
      <w:r>
        <w:t>本公司对上述声明的真实性负责。如有虚假，将依法承担相应责任。</w:t>
      </w:r>
    </w:p>
    <w:p>
      <w:pPr>
        <w:pStyle w:val="7"/>
      </w:pPr>
    </w:p>
    <w:p>
      <w:pPr>
        <w:pStyle w:val="7"/>
      </w:pPr>
    </w:p>
    <w:p>
      <w:pPr>
        <w:pStyle w:val="7"/>
        <w:spacing w:before="9"/>
        <w:rPr>
          <w:sz w:val="32"/>
        </w:rPr>
      </w:pPr>
    </w:p>
    <w:p>
      <w:pPr>
        <w:pStyle w:val="7"/>
        <w:spacing w:line="312" w:lineRule="auto"/>
        <w:ind w:left="1642" w:right="1861" w:hanging="480"/>
      </w:pPr>
      <w:r>
        <w:t>注：1、此函须由投标的建筑企业提供并声明，且加盖投标人公章。2、若无此项内容，可不提供此函。</w:t>
      </w:r>
    </w:p>
    <w:p>
      <w:pPr>
        <w:pStyle w:val="7"/>
      </w:pPr>
    </w:p>
    <w:p>
      <w:pPr>
        <w:pStyle w:val="7"/>
      </w:pPr>
    </w:p>
    <w:p>
      <w:pPr>
        <w:pStyle w:val="7"/>
      </w:pPr>
    </w:p>
    <w:p>
      <w:pPr>
        <w:pStyle w:val="7"/>
      </w:pPr>
    </w:p>
    <w:p>
      <w:pPr>
        <w:pStyle w:val="7"/>
        <w:spacing w:before="9"/>
        <w:rPr>
          <w:sz w:val="25"/>
        </w:rPr>
      </w:pPr>
    </w:p>
    <w:p>
      <w:pPr>
        <w:pStyle w:val="7"/>
        <w:ind w:left="3082"/>
      </w:pPr>
      <w:r>
        <w:t>建筑企业名称： （公章）</w:t>
      </w:r>
    </w:p>
    <w:p>
      <w:pPr>
        <w:pStyle w:val="7"/>
        <w:spacing w:before="213"/>
        <w:ind w:left="3082"/>
      </w:pPr>
      <w:r>
        <w:t>建筑企业法定代表人： （签字或盖章）</w:t>
      </w:r>
    </w:p>
    <w:p>
      <w:pPr>
        <w:pStyle w:val="7"/>
        <w:spacing w:before="214"/>
        <w:ind w:right="99"/>
        <w:jc w:val="center"/>
      </w:pPr>
      <w:r>
        <w:t>年 月 日</w:t>
      </w:r>
    </w:p>
    <w:p>
      <w:pPr>
        <w:spacing w:after="0"/>
        <w:jc w:val="center"/>
        <w:sectPr>
          <w:footerReference r:id="rId9" w:type="default"/>
          <w:pgSz w:w="11910" w:h="16840"/>
          <w:pgMar w:top="1200" w:right="680" w:bottom="1280" w:left="1120" w:header="924" w:footer="1094" w:gutter="0"/>
          <w:pgNumType w:start="50"/>
          <w:cols w:space="720" w:num="1"/>
        </w:sectPr>
      </w:pPr>
    </w:p>
    <w:p>
      <w:pPr>
        <w:pStyle w:val="3"/>
        <w:tabs>
          <w:tab w:val="left" w:pos="1807"/>
        </w:tabs>
        <w:spacing w:before="49"/>
        <w:ind w:right="435"/>
      </w:pPr>
      <w:bookmarkStart w:id="99" w:name="第六部分  采购项目要求"/>
      <w:bookmarkEnd w:id="99"/>
    </w:p>
    <w:p>
      <w:pPr>
        <w:pStyle w:val="3"/>
        <w:tabs>
          <w:tab w:val="left" w:pos="1807"/>
        </w:tabs>
        <w:spacing w:before="49"/>
        <w:ind w:right="435"/>
      </w:pPr>
      <w:r>
        <w:t>第六部分</w:t>
      </w:r>
      <w:r>
        <w:tab/>
      </w:r>
      <w:r>
        <w:t>采购项目要求</w:t>
      </w:r>
    </w:p>
    <w:p>
      <w:pPr>
        <w:pStyle w:val="7"/>
        <w:spacing w:before="9"/>
        <w:rPr>
          <w:b/>
          <w:sz w:val="39"/>
        </w:rPr>
      </w:pPr>
    </w:p>
    <w:p>
      <w:pPr>
        <w:pStyle w:val="5"/>
        <w:spacing w:before="1"/>
        <w:ind w:left="682" w:firstLine="0"/>
      </w:pPr>
      <w:r>
        <w:t>一、采购内容及概况</w:t>
      </w:r>
    </w:p>
    <w:p>
      <w:pPr>
        <w:pStyle w:val="7"/>
        <w:spacing w:before="202"/>
        <w:ind w:left="1162"/>
      </w:pPr>
      <w:r>
        <w:t>1、项目名称：</w:t>
      </w:r>
      <w:r>
        <w:rPr>
          <w:rFonts w:hint="eastAsia"/>
          <w:lang w:eastAsia="zh-CN"/>
        </w:rPr>
        <w:t>甘德县岗龙乡黄河漂流项目(包二）</w:t>
      </w:r>
      <w:r>
        <w:t>。</w:t>
      </w:r>
    </w:p>
    <w:p>
      <w:pPr>
        <w:pStyle w:val="7"/>
        <w:spacing w:before="213" w:line="312" w:lineRule="auto"/>
        <w:ind w:left="682" w:right="1121" w:firstLine="480"/>
        <w:rPr>
          <w:rFonts w:hint="default"/>
          <w:lang w:val="en-US" w:eastAsia="zh-CN"/>
        </w:rPr>
      </w:pPr>
      <w:r>
        <w:t>2、工程概</w:t>
      </w:r>
      <w:r>
        <w:rPr>
          <w:rFonts w:hint="eastAsia"/>
          <w:lang w:eastAsia="zh-CN"/>
        </w:rPr>
        <w:t>况：</w:t>
      </w:r>
      <w:r>
        <w:rPr>
          <w:rFonts w:hint="eastAsia"/>
          <w:lang w:val="en-US" w:eastAsia="zh-CN"/>
        </w:rPr>
        <w:t>两个码头（1号码头长15米宽5米、2号码头长15米宽5米），码头护栏160米，码头地勘，两座吊桥，大型停车场，多功能游客休息大厅，售票处等。</w:t>
      </w:r>
    </w:p>
    <w:p>
      <w:pPr>
        <w:pStyle w:val="5"/>
        <w:spacing w:before="80"/>
        <w:ind w:left="682" w:firstLine="0"/>
      </w:pPr>
      <w:r>
        <w:t>二、工程量清单编制说明</w:t>
      </w:r>
    </w:p>
    <w:p>
      <w:pPr>
        <w:pStyle w:val="7"/>
        <w:spacing w:before="122"/>
        <w:ind w:right="7261"/>
        <w:jc w:val="right"/>
      </w:pPr>
      <w:bookmarkStart w:id="100" w:name="详见工程量清单"/>
      <w:bookmarkEnd w:id="100"/>
      <w:r>
        <w:t>详见工程量清单</w:t>
      </w:r>
    </w:p>
    <w:p>
      <w:pPr>
        <w:pStyle w:val="5"/>
        <w:spacing w:before="159"/>
        <w:ind w:left="0" w:right="7172" w:firstLine="0"/>
        <w:jc w:val="right"/>
      </w:pPr>
      <w:bookmarkStart w:id="101" w:name="三、投标报价说明"/>
      <w:bookmarkEnd w:id="101"/>
      <w:r>
        <w:rPr>
          <w:spacing w:val="-1"/>
          <w:w w:val="95"/>
        </w:rPr>
        <w:t>三、投标报价说明</w:t>
      </w:r>
    </w:p>
    <w:p>
      <w:pPr>
        <w:pStyle w:val="7"/>
        <w:spacing w:before="186" w:line="364" w:lineRule="auto"/>
        <w:ind w:left="682" w:right="1121" w:firstLine="480"/>
      </w:pPr>
      <w:bookmarkStart w:id="102" w:name="投标报价应根据竞争性磋商文件中的有关计价要求，并按照下列依据自主报价。"/>
      <w:bookmarkEnd w:id="102"/>
      <w:r>
        <w:rPr>
          <w:spacing w:val="-6"/>
        </w:rPr>
        <w:t>投标报价应根据竞争性磋商文件中的有关计价要求，并按照下列依据自主报</w:t>
      </w:r>
      <w:r>
        <w:t>价。</w:t>
      </w:r>
    </w:p>
    <w:p>
      <w:pPr>
        <w:pStyle w:val="7"/>
        <w:spacing w:before="1"/>
        <w:ind w:left="1162"/>
      </w:pPr>
      <w:bookmarkStart w:id="103" w:name="1、工程量清单中的每一子目须填入单价或价格，且只允许有一个报价。"/>
      <w:bookmarkEnd w:id="103"/>
      <w:r>
        <w:t>1、工程量清单中的每一子目须填入单价或价格，且只允许有一个报价。</w:t>
      </w:r>
    </w:p>
    <w:p>
      <w:pPr>
        <w:pStyle w:val="7"/>
        <w:spacing w:before="158" w:line="362" w:lineRule="auto"/>
        <w:ind w:left="682" w:right="1141" w:firstLine="480"/>
      </w:pPr>
      <w:bookmarkStart w:id="104" w:name="2、工程量清单成交价的单价或金额，应包括所需的人工费、材料和施工机具使用费和企业"/>
      <w:bookmarkEnd w:id="104"/>
      <w:r>
        <w:t>2、工程量清单成交价的单价或金额，应包括所需的人工费、材料和施工机具使用费和企业管理费、利润以及一定范围内的风险费用等。</w:t>
      </w:r>
    </w:p>
    <w:p>
      <w:pPr>
        <w:pStyle w:val="7"/>
        <w:spacing w:before="5" w:line="364" w:lineRule="auto"/>
        <w:ind w:left="682" w:right="1141" w:firstLine="480"/>
      </w:pPr>
      <w:bookmarkStart w:id="105" w:name="3、工程量清单中供应商没有填入单价或价格的子目，其费用视为已分摊在工程量清单中其"/>
      <w:bookmarkEnd w:id="105"/>
      <w:r>
        <w:t>3、工程量清单中供应商没有填入单价或价格的子目，其费用视为已分摊在工程量清单中其他相关子目的单价或价格之中。</w:t>
      </w:r>
    </w:p>
    <w:p>
      <w:pPr>
        <w:pStyle w:val="7"/>
        <w:spacing w:line="364" w:lineRule="auto"/>
        <w:ind w:left="682" w:right="1001" w:firstLine="480"/>
      </w:pPr>
      <w:bookmarkStart w:id="106" w:name="4、参加投标的供应商必须对采购项目工程量清单内容全部投标，不能拆分、少报或改变工"/>
      <w:bookmarkEnd w:id="106"/>
      <w:r>
        <w:t>4</w:t>
      </w:r>
      <w:r>
        <w:rPr>
          <w:spacing w:val="-11"/>
        </w:rPr>
        <w:t>、参加投标的供应商必须对采购项目工程量清单内容全部投标，不能拆分、</w:t>
      </w:r>
      <w:r>
        <w:t>少报或改变工程量清单编码、名称和数量。</w:t>
      </w:r>
    </w:p>
    <w:p>
      <w:pPr>
        <w:pStyle w:val="7"/>
        <w:spacing w:line="364" w:lineRule="auto"/>
        <w:ind w:left="682" w:right="1141" w:firstLine="480"/>
      </w:pPr>
      <w:bookmarkStart w:id="107" w:name="5、竞争性磋商文件规定的采购预算额度为采购控制价，参加磋商的供应商报价不得超出此"/>
      <w:bookmarkEnd w:id="107"/>
      <w:r>
        <w:t>5、竞争性磋商文件规定的采购预算额度为采购控制价，参加磋商的供应商报价不得超出此价格，否则，投标无效。</w:t>
      </w:r>
    </w:p>
    <w:p>
      <w:pPr>
        <w:pStyle w:val="5"/>
        <w:spacing w:line="358" w:lineRule="exact"/>
        <w:ind w:left="682" w:firstLine="0"/>
      </w:pPr>
      <w:bookmarkStart w:id="108" w:name="四、技术标准和要求"/>
      <w:bookmarkEnd w:id="108"/>
      <w:r>
        <w:t>四、技术标准和要求</w:t>
      </w:r>
    </w:p>
    <w:p>
      <w:pPr>
        <w:pStyle w:val="7"/>
        <w:spacing w:before="183"/>
        <w:ind w:left="1162"/>
      </w:pPr>
      <w:bookmarkStart w:id="109" w:name="1、工程建设条件：现场已具备施工条件。"/>
      <w:bookmarkEnd w:id="109"/>
      <w:r>
        <w:t>1、工程建设条件：现场已具备施工条件。</w:t>
      </w:r>
    </w:p>
    <w:p>
      <w:pPr>
        <w:pStyle w:val="7"/>
        <w:spacing w:before="160"/>
        <w:ind w:left="1162"/>
      </w:pPr>
      <w:bookmarkStart w:id="110" w:name="2、工程建设要求："/>
      <w:bookmarkEnd w:id="110"/>
      <w:r>
        <w:t>2、工程建设要求：</w:t>
      </w:r>
    </w:p>
    <w:p>
      <w:pPr>
        <w:pStyle w:val="16"/>
        <w:numPr>
          <w:ilvl w:val="0"/>
          <w:numId w:val="18"/>
        </w:numPr>
        <w:tabs>
          <w:tab w:val="left" w:pos="1764"/>
        </w:tabs>
        <w:spacing w:before="158" w:after="0" w:line="240" w:lineRule="auto"/>
        <w:ind w:left="1763" w:right="0" w:hanging="602"/>
        <w:jc w:val="left"/>
        <w:rPr>
          <w:rFonts w:hint="default"/>
          <w:sz w:val="24"/>
          <w:lang w:val="en-US"/>
        </w:rPr>
      </w:pPr>
      <w:bookmarkStart w:id="111" w:name="（1）质量要求：合格"/>
      <w:bookmarkEnd w:id="111"/>
      <w:bookmarkStart w:id="112" w:name="（1）质量要求：合格"/>
      <w:bookmarkEnd w:id="112"/>
      <w:r>
        <w:rPr>
          <w:sz w:val="24"/>
        </w:rPr>
        <w:t>质量要求：合格</w:t>
      </w:r>
      <w:bookmarkStart w:id="113" w:name="（2）施工工期："/>
      <w:bookmarkEnd w:id="113"/>
      <w:bookmarkStart w:id="114" w:name="（2）施工工期："/>
      <w:bookmarkEnd w:id="114"/>
    </w:p>
    <w:p>
      <w:pPr>
        <w:pStyle w:val="16"/>
        <w:numPr>
          <w:ilvl w:val="0"/>
          <w:numId w:val="18"/>
        </w:numPr>
        <w:tabs>
          <w:tab w:val="left" w:pos="1764"/>
        </w:tabs>
        <w:spacing w:before="158" w:after="0" w:line="240" w:lineRule="auto"/>
        <w:ind w:left="1763" w:right="0" w:hanging="602"/>
        <w:jc w:val="left"/>
        <w:rPr>
          <w:rFonts w:hint="default"/>
          <w:sz w:val="24"/>
          <w:lang w:val="en-US"/>
        </w:rPr>
      </w:pPr>
      <w:r>
        <w:rPr>
          <w:sz w:val="24"/>
        </w:rPr>
        <w:t>施工工期</w:t>
      </w:r>
      <w:r>
        <w:rPr>
          <w:rFonts w:hint="eastAsia"/>
          <w:sz w:val="24"/>
          <w:lang w:eastAsia="zh-CN"/>
        </w:rPr>
        <w:t>：</w:t>
      </w:r>
      <w:r>
        <w:rPr>
          <w:rFonts w:hint="eastAsia"/>
          <w:sz w:val="24"/>
          <w:lang w:val="en-US" w:eastAsia="zh-CN"/>
        </w:rPr>
        <w:t>45天</w:t>
      </w:r>
    </w:p>
    <w:p>
      <w:pPr>
        <w:pStyle w:val="7"/>
        <w:spacing w:before="4"/>
        <w:ind w:firstLine="1440" w:firstLineChars="600"/>
        <w:rPr>
          <w:color w:val="auto"/>
          <w:sz w:val="13"/>
        </w:rPr>
      </w:pPr>
      <w:bookmarkStart w:id="115" w:name="计划开工日期：2021-07-20"/>
      <w:bookmarkEnd w:id="115"/>
      <w:bookmarkStart w:id="116" w:name="计划工期：41日历天 "/>
      <w:bookmarkEnd w:id="116"/>
      <w:r>
        <w:t>计划开工</w:t>
      </w:r>
      <w:r>
        <w:rPr>
          <w:color w:val="auto"/>
        </w:rPr>
        <w:t>日期：2021-</w:t>
      </w:r>
      <w:r>
        <w:rPr>
          <w:rFonts w:hint="eastAsia"/>
          <w:color w:val="auto"/>
          <w:lang w:val="en-US" w:eastAsia="zh-CN"/>
        </w:rPr>
        <w:t>08</w:t>
      </w:r>
      <w:r>
        <w:rPr>
          <w:color w:val="auto"/>
        </w:rPr>
        <w:t>-</w:t>
      </w:r>
      <w:r>
        <w:rPr>
          <w:rFonts w:hint="eastAsia"/>
          <w:color w:val="auto"/>
          <w:lang w:val="en-US" w:eastAsia="zh-CN"/>
        </w:rPr>
        <w:t>19</w:t>
      </w:r>
    </w:p>
    <w:p>
      <w:pPr>
        <w:pStyle w:val="7"/>
        <w:spacing w:before="67"/>
        <w:ind w:left="1162" w:firstLine="240" w:firstLineChars="100"/>
        <w:rPr>
          <w:color w:val="auto"/>
        </w:rPr>
      </w:pPr>
      <w:bookmarkStart w:id="117" w:name="计划竣工日期：2021-08-30（具体以签订合同为准）"/>
      <w:bookmarkEnd w:id="117"/>
      <w:r>
        <w:rPr>
          <w:color w:val="auto"/>
        </w:rPr>
        <w:t>计划竣工日期：2021-</w:t>
      </w:r>
      <w:r>
        <w:rPr>
          <w:rFonts w:hint="eastAsia"/>
          <w:color w:val="auto"/>
          <w:lang w:val="en-US" w:eastAsia="zh-CN"/>
        </w:rPr>
        <w:t>10</w:t>
      </w:r>
      <w:r>
        <w:rPr>
          <w:color w:val="auto"/>
        </w:rPr>
        <w:t>-</w:t>
      </w:r>
      <w:r>
        <w:rPr>
          <w:rFonts w:hint="eastAsia"/>
          <w:color w:val="auto"/>
          <w:lang w:val="en-US" w:eastAsia="zh-CN"/>
        </w:rPr>
        <w:t>02</w:t>
      </w:r>
      <w:r>
        <w:rPr>
          <w:color w:val="auto"/>
        </w:rPr>
        <w:t>（具体以签订合同为准）</w:t>
      </w:r>
    </w:p>
    <w:p>
      <w:pPr>
        <w:pStyle w:val="16"/>
        <w:numPr>
          <w:ilvl w:val="0"/>
          <w:numId w:val="18"/>
        </w:numPr>
        <w:tabs>
          <w:tab w:val="left" w:pos="1764"/>
        </w:tabs>
        <w:spacing w:before="160" w:after="0" w:line="240" w:lineRule="auto"/>
        <w:ind w:left="1763" w:right="0" w:hanging="602"/>
        <w:jc w:val="left"/>
        <w:rPr>
          <w:sz w:val="24"/>
        </w:rPr>
      </w:pPr>
      <w:bookmarkStart w:id="118" w:name="（3）该工程不得转包；"/>
      <w:bookmarkEnd w:id="118"/>
      <w:bookmarkStart w:id="119" w:name="（3）该工程不得转包；"/>
      <w:bookmarkEnd w:id="119"/>
      <w:r>
        <w:rPr>
          <w:sz w:val="24"/>
        </w:rPr>
        <w:t>该工程不得转包；</w:t>
      </w:r>
    </w:p>
    <w:p>
      <w:pPr>
        <w:pStyle w:val="16"/>
        <w:numPr>
          <w:ilvl w:val="0"/>
          <w:numId w:val="18"/>
        </w:numPr>
        <w:tabs>
          <w:tab w:val="left" w:pos="1764"/>
        </w:tabs>
        <w:spacing w:before="158" w:after="0" w:line="364" w:lineRule="auto"/>
        <w:ind w:left="682" w:right="1121" w:firstLine="480"/>
        <w:jc w:val="both"/>
        <w:rPr>
          <w:color w:val="auto"/>
          <w:sz w:val="24"/>
        </w:rPr>
      </w:pPr>
      <w:bookmarkStart w:id="120" w:name="（4）承包人必须按照本项目的施工图及国家现行有关施工验收规范、质量验评标准组织施"/>
      <w:bookmarkEnd w:id="120"/>
      <w:bookmarkStart w:id="121" w:name="（4）承包人必须按照本项目的施工图及国家现行有关施工验收规范、质量验评标准组织施"/>
      <w:bookmarkEnd w:id="121"/>
      <w:r>
        <w:rPr>
          <w:color w:val="auto"/>
          <w:sz w:val="24"/>
        </w:rPr>
        <w:t>承包人必须按照本项目的施工图及国家现行有关施工验收规范、质量</w:t>
      </w:r>
      <w:r>
        <w:rPr>
          <w:color w:val="auto"/>
          <w:spacing w:val="-9"/>
          <w:sz w:val="24"/>
        </w:rPr>
        <w:t>验评标准组织施工。建立和健全质量保证体系，以承包人主体行为规范和施工人</w:t>
      </w:r>
      <w:r>
        <w:rPr>
          <w:color w:val="auto"/>
          <w:sz w:val="24"/>
        </w:rPr>
        <w:t>员的工作质量，确保各单位工程的施工质量。</w:t>
      </w:r>
    </w:p>
    <w:p>
      <w:pPr>
        <w:pStyle w:val="16"/>
        <w:numPr>
          <w:ilvl w:val="0"/>
          <w:numId w:val="18"/>
        </w:numPr>
        <w:tabs>
          <w:tab w:val="left" w:pos="1764"/>
        </w:tabs>
        <w:spacing w:before="0" w:after="0" w:line="364" w:lineRule="auto"/>
        <w:ind w:left="682" w:right="1001" w:firstLine="480"/>
        <w:jc w:val="left"/>
        <w:rPr>
          <w:color w:val="auto"/>
          <w:sz w:val="24"/>
        </w:rPr>
      </w:pPr>
      <w:bookmarkStart w:id="122" w:name="（5）本工程所需主要施工材料均由承包人负责供应，调剂材料需满足设计和符合国家标准"/>
      <w:bookmarkEnd w:id="122"/>
      <w:bookmarkStart w:id="123" w:name="（5）本工程所需主要施工材料均由承包人负责供应，调剂材料需满足设计和符合国家标准"/>
      <w:bookmarkEnd w:id="123"/>
      <w:r>
        <w:rPr>
          <w:color w:val="auto"/>
          <w:sz w:val="24"/>
        </w:rPr>
        <w:t>本工程所需主要施工材料均由承包人负责供应，调剂材料需满足设计</w:t>
      </w:r>
      <w:r>
        <w:rPr>
          <w:color w:val="auto"/>
          <w:spacing w:val="-17"/>
          <w:sz w:val="24"/>
        </w:rPr>
        <w:t xml:space="preserve">和符合国家标准，并征得发包人同意。加工订货成品、半成品及构件的供应方式， </w:t>
      </w:r>
      <w:r>
        <w:rPr>
          <w:color w:val="auto"/>
          <w:spacing w:val="-7"/>
          <w:sz w:val="24"/>
        </w:rPr>
        <w:t>由承包人按进度、设计要求标准，在征得发包人同意后，负责加工订货，发包人</w:t>
      </w:r>
      <w:r>
        <w:rPr>
          <w:color w:val="auto"/>
          <w:spacing w:val="-19"/>
          <w:sz w:val="24"/>
        </w:rPr>
        <w:t xml:space="preserve">有权对质量负责监督。施工所用的材料、设备质量必须符合国家标准和设计要求， </w:t>
      </w:r>
      <w:r>
        <w:rPr>
          <w:color w:val="auto"/>
          <w:spacing w:val="-8"/>
          <w:sz w:val="24"/>
        </w:rPr>
        <w:t>所购的材料、设备必须有生产许可证、质量保证书、出厂合格证，否则，由此造成的经济损失，由承包人负责。</w:t>
      </w:r>
    </w:p>
    <w:p>
      <w:pPr>
        <w:pStyle w:val="16"/>
        <w:numPr>
          <w:ilvl w:val="0"/>
          <w:numId w:val="18"/>
        </w:numPr>
        <w:tabs>
          <w:tab w:val="left" w:pos="1764"/>
        </w:tabs>
        <w:spacing w:before="0" w:after="0" w:line="364" w:lineRule="auto"/>
        <w:ind w:left="682" w:right="1121" w:firstLine="480"/>
        <w:jc w:val="both"/>
        <w:rPr>
          <w:color w:val="auto"/>
          <w:sz w:val="24"/>
        </w:rPr>
      </w:pPr>
      <w:bookmarkStart w:id="124" w:name="（6）突出抓好施工过程中的“三控制”，加强全过程质量管理。在施工过程中要认真做好"/>
      <w:bookmarkEnd w:id="124"/>
      <w:bookmarkStart w:id="125" w:name="（6）突出抓好施工过程中的“三控制”，加强全过程质量管理。在施工过程中要认真做好"/>
      <w:bookmarkEnd w:id="125"/>
      <w:r>
        <w:rPr>
          <w:color w:val="auto"/>
          <w:sz w:val="24"/>
        </w:rPr>
        <w:t>突出抓好施工过程中的“三控制”，加强全过程质量管理。在施工过</w:t>
      </w:r>
      <w:r>
        <w:rPr>
          <w:color w:val="auto"/>
          <w:spacing w:val="-8"/>
          <w:sz w:val="24"/>
        </w:rPr>
        <w:t>程中要认真做好原材料控制、工艺流程控制、施工操作控制；加强每道工序的质</w:t>
      </w:r>
      <w:r>
        <w:rPr>
          <w:color w:val="auto"/>
          <w:spacing w:val="-12"/>
          <w:sz w:val="24"/>
        </w:rPr>
        <w:t>量管理，对各工序间的交接检验及专业工种之间交接环节的工程质量应采取有效</w:t>
      </w:r>
      <w:r>
        <w:rPr>
          <w:color w:val="auto"/>
          <w:spacing w:val="-11"/>
          <w:sz w:val="24"/>
        </w:rPr>
        <w:t>措施，加强检查验收，抓好全过程质量管理。同时，还应健全为满足施工图设计</w:t>
      </w:r>
      <w:r>
        <w:rPr>
          <w:color w:val="auto"/>
          <w:sz w:val="24"/>
        </w:rPr>
        <w:t>和建筑物功能要求的抽验检查制度。</w:t>
      </w:r>
    </w:p>
    <w:p>
      <w:pPr>
        <w:pStyle w:val="16"/>
        <w:numPr>
          <w:ilvl w:val="0"/>
          <w:numId w:val="18"/>
        </w:numPr>
        <w:tabs>
          <w:tab w:val="left" w:pos="1764"/>
        </w:tabs>
        <w:spacing w:before="0" w:after="0" w:line="364" w:lineRule="auto"/>
        <w:ind w:left="682" w:right="1121" w:firstLine="480"/>
        <w:jc w:val="both"/>
        <w:rPr>
          <w:color w:val="auto"/>
          <w:sz w:val="24"/>
        </w:rPr>
      </w:pPr>
      <w:bookmarkStart w:id="126" w:name="（7）工程采用的主要材料、半成品、成品、建筑构配件、器具和设备应进行现场验收。凡"/>
      <w:bookmarkEnd w:id="126"/>
      <w:bookmarkStart w:id="127" w:name="（7）工程采用的主要材料、半成品、成品、建筑构配件、器具和设备应进行现场验收。凡"/>
      <w:bookmarkEnd w:id="127"/>
      <w:r>
        <w:rPr>
          <w:color w:val="auto"/>
          <w:sz w:val="24"/>
        </w:rPr>
        <w:t>工程采用的主要材料、半成品、成品、建筑构配件、器具和设备应进</w:t>
      </w:r>
      <w:r>
        <w:rPr>
          <w:color w:val="auto"/>
          <w:spacing w:val="-12"/>
          <w:sz w:val="24"/>
        </w:rPr>
        <w:t>行现场验收。凡涉及安全、功能的有关产品，应按各专业工程质量验收规范规定</w:t>
      </w:r>
      <w:r>
        <w:rPr>
          <w:color w:val="auto"/>
          <w:sz w:val="24"/>
        </w:rPr>
        <w:t>进行复验，并应经监理工程师（或发包人技术负责人）检查认可。</w:t>
      </w:r>
    </w:p>
    <w:p>
      <w:pPr>
        <w:pStyle w:val="16"/>
        <w:numPr>
          <w:ilvl w:val="0"/>
          <w:numId w:val="18"/>
        </w:numPr>
        <w:tabs>
          <w:tab w:val="left" w:pos="1764"/>
        </w:tabs>
        <w:spacing w:before="0" w:after="0" w:line="364" w:lineRule="auto"/>
        <w:ind w:left="682" w:right="1121" w:firstLine="480"/>
        <w:jc w:val="both"/>
        <w:rPr>
          <w:color w:val="auto"/>
          <w:sz w:val="24"/>
        </w:rPr>
      </w:pPr>
      <w:bookmarkStart w:id="128" w:name="（8）各工序应按施工技术标准进行质量控制，每道工序完成后，应进行检查。相关各专业"/>
      <w:bookmarkEnd w:id="128"/>
      <w:bookmarkStart w:id="129" w:name="（8）各工序应按施工技术标准进行质量控制，每道工序完成后，应进行检查。相关各专业"/>
      <w:bookmarkEnd w:id="129"/>
      <w:r>
        <w:rPr>
          <w:color w:val="auto"/>
          <w:sz w:val="24"/>
        </w:rPr>
        <w:t>各工序应按施工技术标准进行质量控制，每道工序完成后，应进行检</w:t>
      </w:r>
      <w:r>
        <w:rPr>
          <w:color w:val="auto"/>
          <w:spacing w:val="-10"/>
          <w:sz w:val="24"/>
        </w:rPr>
        <w:t>查。相关各专业工种之间，应进行交接检验，并形成记录。未经监理工程师</w:t>
      </w:r>
      <w:r>
        <w:rPr>
          <w:color w:val="auto"/>
          <w:sz w:val="24"/>
        </w:rPr>
        <w:t>（</w:t>
      </w:r>
      <w:r>
        <w:rPr>
          <w:color w:val="auto"/>
          <w:spacing w:val="-15"/>
          <w:sz w:val="24"/>
        </w:rPr>
        <w:t>或</w:t>
      </w:r>
      <w:r>
        <w:rPr>
          <w:color w:val="auto"/>
          <w:sz w:val="24"/>
        </w:rPr>
        <w:t>发包人技术负责人）检查认可，不得进行下一道工序施工。</w:t>
      </w:r>
    </w:p>
    <w:p>
      <w:pPr>
        <w:pStyle w:val="16"/>
        <w:numPr>
          <w:ilvl w:val="0"/>
          <w:numId w:val="18"/>
        </w:numPr>
        <w:tabs>
          <w:tab w:val="left" w:pos="1764"/>
        </w:tabs>
        <w:spacing w:before="0" w:after="0" w:line="364" w:lineRule="auto"/>
        <w:ind w:left="682" w:right="1141" w:firstLine="480"/>
        <w:jc w:val="left"/>
        <w:rPr>
          <w:color w:val="auto"/>
          <w:sz w:val="24"/>
        </w:rPr>
      </w:pPr>
      <w:bookmarkStart w:id="130" w:name="（9）承包人必须编制好切实可行的施工进度计划，以保证施工连续均衡、有节奏地进行，"/>
      <w:bookmarkEnd w:id="130"/>
      <w:bookmarkStart w:id="131" w:name="（9）承包人必须编制好切实可行的施工进度计划，以保证施工连续均衡、有节奏地进行，"/>
      <w:bookmarkEnd w:id="131"/>
      <w:r>
        <w:rPr>
          <w:color w:val="auto"/>
          <w:spacing w:val="-1"/>
          <w:sz w:val="24"/>
        </w:rPr>
        <w:t>承包人必须编制好切实可行的施工进度计划，以保证施工连续均衡、</w:t>
      </w:r>
      <w:r>
        <w:rPr>
          <w:color w:val="auto"/>
          <w:sz w:val="24"/>
        </w:rPr>
        <w:t>有节奏地进行，合理地使用人力、物力和财力，确保工程按期完成。</w:t>
      </w:r>
    </w:p>
    <w:p>
      <w:pPr>
        <w:pStyle w:val="16"/>
        <w:numPr>
          <w:ilvl w:val="0"/>
          <w:numId w:val="18"/>
        </w:numPr>
        <w:tabs>
          <w:tab w:val="left" w:pos="1884"/>
        </w:tabs>
        <w:spacing w:before="0" w:after="0" w:line="364" w:lineRule="auto"/>
        <w:ind w:left="682" w:right="1121" w:firstLine="480"/>
        <w:jc w:val="both"/>
        <w:rPr>
          <w:color w:val="auto"/>
          <w:sz w:val="24"/>
        </w:rPr>
      </w:pPr>
      <w:bookmarkStart w:id="132" w:name="（10）施工期间应努力做好与发包人、设计单位、监理单位及质量监督部门的工作协调、"/>
      <w:bookmarkEnd w:id="132"/>
      <w:bookmarkStart w:id="133" w:name="（10）施工期间应努力做好与发包人、设计单位、监理单位及质量监督部门的工作协调、"/>
      <w:bookmarkEnd w:id="133"/>
      <w:r>
        <w:rPr>
          <w:color w:val="auto"/>
          <w:spacing w:val="-5"/>
          <w:sz w:val="24"/>
        </w:rPr>
        <w:t>施工期间应努力做好与发包人、设计单位、监理单位及质量监督部</w:t>
      </w:r>
      <w:r>
        <w:rPr>
          <w:color w:val="auto"/>
          <w:spacing w:val="-11"/>
          <w:sz w:val="24"/>
        </w:rPr>
        <w:t>门的工作协调、配合工作，虚心听取他们的意见和建议，不断改进工作、提高管</w:t>
      </w:r>
      <w:r>
        <w:rPr>
          <w:color w:val="auto"/>
          <w:spacing w:val="-6"/>
          <w:sz w:val="24"/>
        </w:rPr>
        <w:t>理水平。</w:t>
      </w:r>
    </w:p>
    <w:p>
      <w:pPr>
        <w:pStyle w:val="16"/>
        <w:numPr>
          <w:ilvl w:val="0"/>
          <w:numId w:val="18"/>
        </w:numPr>
        <w:tabs>
          <w:tab w:val="left" w:pos="1884"/>
        </w:tabs>
        <w:spacing w:before="0" w:after="0" w:line="364" w:lineRule="auto"/>
        <w:ind w:left="682" w:right="1021" w:firstLine="480"/>
        <w:jc w:val="left"/>
        <w:rPr>
          <w:color w:val="auto"/>
          <w:sz w:val="24"/>
        </w:rPr>
      </w:pPr>
      <w:bookmarkStart w:id="134" w:name="（11）单位工程完工后，承包人应自行组织有关人员进行检查评定，并向发包人提交工程"/>
      <w:bookmarkEnd w:id="134"/>
      <w:bookmarkStart w:id="135" w:name="（11）单位工程完工后，承包人应自行组织有关人员进行检查评定，并向发包人提交工程"/>
      <w:bookmarkEnd w:id="135"/>
      <w:r>
        <w:rPr>
          <w:color w:val="auto"/>
          <w:spacing w:val="-6"/>
          <w:sz w:val="24"/>
        </w:rPr>
        <w:t>单位工程完工后，承包人应自行组织有关人员进行检查评定，并向发</w:t>
      </w:r>
      <w:r>
        <w:rPr>
          <w:color w:val="auto"/>
          <w:spacing w:val="-7"/>
          <w:sz w:val="24"/>
        </w:rPr>
        <w:t>包人提交工程验收报告及相关资料。承包人在质量保修期内，应按照有关法律、</w:t>
      </w:r>
      <w:r>
        <w:rPr>
          <w:color w:val="auto"/>
          <w:sz w:val="24"/>
        </w:rPr>
        <w:t>法规的管理规定和双方在合同中的约定，承担本工程质量保修责任。</w:t>
      </w:r>
    </w:p>
    <w:p>
      <w:pPr>
        <w:pStyle w:val="16"/>
        <w:numPr>
          <w:ilvl w:val="0"/>
          <w:numId w:val="18"/>
        </w:numPr>
        <w:tabs>
          <w:tab w:val="left" w:pos="1884"/>
        </w:tabs>
        <w:spacing w:before="67" w:after="0" w:line="240" w:lineRule="auto"/>
        <w:ind w:left="1883" w:right="0" w:hanging="722"/>
        <w:jc w:val="left"/>
        <w:rPr>
          <w:color w:val="auto"/>
          <w:sz w:val="24"/>
        </w:rPr>
      </w:pPr>
      <w:bookmarkStart w:id="136" w:name="（12）本次采购的主要材料须由发包人、承包人双方共同看样订货。"/>
      <w:bookmarkEnd w:id="136"/>
      <w:bookmarkStart w:id="137" w:name="（12）本次采购的主要材料须由发包人、承包人双方共同看样订货。"/>
      <w:bookmarkEnd w:id="137"/>
      <w:r>
        <w:rPr>
          <w:color w:val="auto"/>
          <w:sz w:val="24"/>
        </w:rPr>
        <w:t>本次采购的主要材料须由发包人、承包人双方共同看样订货。</w:t>
      </w:r>
    </w:p>
    <w:p>
      <w:pPr>
        <w:pStyle w:val="7"/>
        <w:rPr>
          <w:color w:val="FF0000"/>
        </w:rPr>
      </w:pPr>
    </w:p>
    <w:p>
      <w:pPr>
        <w:pStyle w:val="7"/>
        <w:spacing w:before="8"/>
        <w:rPr>
          <w:color w:val="FF0000"/>
          <w:sz w:val="19"/>
        </w:rPr>
      </w:pPr>
    </w:p>
    <w:p>
      <w:pPr>
        <w:pStyle w:val="5"/>
        <w:spacing w:after="5"/>
        <w:ind w:left="682" w:firstLine="0"/>
        <w:rPr>
          <w:rFonts w:ascii="Times New Roman"/>
          <w:sz w:val="20"/>
        </w:rPr>
      </w:pPr>
    </w:p>
    <w:p>
      <w:pPr>
        <w:rPr>
          <w:rFonts w:ascii="Times New Roman"/>
          <w:sz w:val="20"/>
        </w:rPr>
      </w:pPr>
    </w:p>
    <w:p>
      <w:pPr>
        <w:pStyle w:val="5"/>
        <w:numPr>
          <w:ilvl w:val="0"/>
          <w:numId w:val="19"/>
        </w:numPr>
        <w:spacing w:line="358" w:lineRule="exact"/>
        <w:ind w:left="682" w:firstLine="0"/>
        <w:rPr>
          <w:rFonts w:hint="eastAsia"/>
          <w:lang w:val="en-US" w:eastAsia="zh-CN"/>
        </w:rPr>
      </w:pPr>
      <w:r>
        <w:rPr>
          <w:rFonts w:hint="eastAsia"/>
          <w:lang w:val="en-US" w:eastAsia="zh-CN"/>
        </w:rPr>
        <w:t>工程量清单</w:t>
      </w:r>
    </w:p>
    <w:p>
      <w:pPr>
        <w:rPr>
          <w:rFonts w:hint="eastAsia"/>
          <w:lang w:val="en-US" w:eastAsia="zh-CN"/>
        </w:rPr>
      </w:pPr>
    </w:p>
    <w:p>
      <w:pPr>
        <w:widowControl w:val="0"/>
        <w:numPr>
          <w:ilvl w:val="0"/>
          <w:numId w:val="0"/>
        </w:numPr>
        <w:autoSpaceDE w:val="0"/>
        <w:autoSpaceDN w:val="0"/>
        <w:spacing w:before="0" w:after="0" w:line="240" w:lineRule="auto"/>
        <w:ind w:right="0" w:rightChars="0"/>
        <w:jc w:val="left"/>
        <w:rPr>
          <w:rFonts w:hint="default"/>
          <w:lang w:val="en-US" w:eastAsia="zh-CN"/>
        </w:rPr>
      </w:pPr>
      <w:r>
        <w:rPr>
          <w:rFonts w:hint="default"/>
          <w:lang w:val="en-US" w:eastAsia="zh-CN"/>
        </w:rPr>
        <w:drawing>
          <wp:inline distT="0" distB="0" distL="114300" distR="114300">
            <wp:extent cx="6350635" cy="7934325"/>
            <wp:effectExtent l="0" t="0" r="12065" b="9525"/>
            <wp:docPr id="29" name="图片 29" descr="344cd727a9735548111007d03250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44cd727a9735548111007d03250d42"/>
                    <pic:cNvPicPr>
                      <a:picLocks noChangeAspect="1"/>
                    </pic:cNvPicPr>
                  </pic:nvPicPr>
                  <pic:blipFill>
                    <a:blip r:embed="rId13"/>
                    <a:stretch>
                      <a:fillRect/>
                    </a:stretch>
                  </pic:blipFill>
                  <pic:spPr>
                    <a:xfrm>
                      <a:off x="0" y="0"/>
                      <a:ext cx="6350635" cy="793432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5901055" cy="8303895"/>
            <wp:effectExtent l="0" t="0" r="4445" b="1905"/>
            <wp:docPr id="28" name="图片 28" descr="d1e7f8a9328d55bd922c2585433c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1e7f8a9328d55bd922c2585433c016"/>
                    <pic:cNvPicPr>
                      <a:picLocks noChangeAspect="1"/>
                    </pic:cNvPicPr>
                  </pic:nvPicPr>
                  <pic:blipFill>
                    <a:blip r:embed="rId14"/>
                    <a:stretch>
                      <a:fillRect/>
                    </a:stretch>
                  </pic:blipFill>
                  <pic:spPr>
                    <a:xfrm>
                      <a:off x="0" y="0"/>
                      <a:ext cx="5901055" cy="8303895"/>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drawing>
          <wp:inline distT="0" distB="0" distL="114300" distR="114300">
            <wp:extent cx="5629275" cy="78390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629275" cy="7839075"/>
                    </a:xfrm>
                    <a:prstGeom prst="rect">
                      <a:avLst/>
                    </a:prstGeom>
                    <a:noFill/>
                    <a:ln>
                      <a:noFill/>
                    </a:ln>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drawing>
          <wp:inline distT="0" distB="0" distL="114300" distR="114300">
            <wp:extent cx="5591175" cy="76485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591175" cy="7648575"/>
                    </a:xfrm>
                    <a:prstGeom prst="rect">
                      <a:avLst/>
                    </a:prstGeom>
                    <a:noFill/>
                    <a:ln>
                      <a:noFill/>
                    </a:ln>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drawing>
          <wp:inline distT="0" distB="0" distL="114300" distR="114300">
            <wp:extent cx="5724525" cy="78771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5724525" cy="7877175"/>
                    </a:xfrm>
                    <a:prstGeom prst="rect">
                      <a:avLst/>
                    </a:prstGeom>
                    <a:noFill/>
                    <a:ln>
                      <a:noFill/>
                    </a:ln>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pPr>
      <w:r>
        <w:drawing>
          <wp:inline distT="0" distB="0" distL="114300" distR="114300">
            <wp:extent cx="5543550" cy="7972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543550" cy="7972425"/>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rPr>
          <w:rFonts w:hint="default"/>
          <w:lang w:val="en-US" w:eastAsia="zh-CN"/>
        </w:rPr>
      </w:pPr>
      <w:r>
        <w:drawing>
          <wp:inline distT="0" distB="0" distL="114300" distR="114300">
            <wp:extent cx="5553075" cy="79819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553075" cy="7981950"/>
                    </a:xfrm>
                    <a:prstGeom prst="rect">
                      <a:avLst/>
                    </a:prstGeom>
                    <a:noFill/>
                    <a:ln>
                      <a:noFill/>
                    </a:ln>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pPr>
      <w:r>
        <w:drawing>
          <wp:inline distT="0" distB="0" distL="114300" distR="114300">
            <wp:extent cx="5553075" cy="77533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553075" cy="7753350"/>
                    </a:xfrm>
                    <a:prstGeom prst="rect">
                      <a:avLst/>
                    </a:prstGeom>
                    <a:noFill/>
                    <a:ln>
                      <a:noFill/>
                    </a:ln>
                  </pic:spPr>
                </pic:pic>
              </a:graphicData>
            </a:graphic>
          </wp:inline>
        </w:drawing>
      </w:r>
    </w:p>
    <w:p>
      <w:pPr>
        <w:pStyle w:val="2"/>
      </w:pPr>
    </w:p>
    <w:p>
      <w:pPr>
        <w:pStyle w:val="2"/>
      </w:pPr>
    </w:p>
    <w:p>
      <w:pPr>
        <w:pStyle w:val="2"/>
      </w:pPr>
    </w:p>
    <w:p>
      <w:pPr>
        <w:pStyle w:val="2"/>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drawing>
          <wp:inline distT="0" distB="0" distL="114300" distR="114300">
            <wp:extent cx="5553075" cy="76390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553075" cy="7639050"/>
                    </a:xfrm>
                    <a:prstGeom prst="rect">
                      <a:avLst/>
                    </a:prstGeom>
                    <a:noFill/>
                    <a:ln>
                      <a:noFill/>
                    </a:ln>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drawing>
          <wp:inline distT="0" distB="0" distL="114300" distR="114300">
            <wp:extent cx="5562600" cy="79533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562600" cy="7953375"/>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r>
        <w:drawing>
          <wp:inline distT="0" distB="0" distL="114300" distR="114300">
            <wp:extent cx="5657850" cy="7896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657850" cy="7896225"/>
                    </a:xfrm>
                    <a:prstGeom prst="rect">
                      <a:avLst/>
                    </a:prstGeom>
                    <a:noFill/>
                    <a:ln>
                      <a:noFill/>
                    </a:ln>
                  </pic:spPr>
                </pic:pic>
              </a:graphicData>
            </a:graphic>
          </wp:inline>
        </w:drawing>
      </w:r>
    </w:p>
    <w:p>
      <w:pPr>
        <w:pStyle w:val="2"/>
      </w:pPr>
    </w:p>
    <w:p>
      <w:pPr>
        <w:pStyle w:val="2"/>
      </w:pPr>
    </w:p>
    <w:p>
      <w:pPr>
        <w:pStyle w:val="2"/>
      </w:pPr>
    </w:p>
    <w:p>
      <w:pPr>
        <w:pStyle w:val="2"/>
      </w:pPr>
      <w:r>
        <w:drawing>
          <wp:inline distT="0" distB="0" distL="114300" distR="114300">
            <wp:extent cx="5638800" cy="7772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638800" cy="7772400"/>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r>
        <w:drawing>
          <wp:inline distT="0" distB="0" distL="114300" distR="114300">
            <wp:extent cx="5724525" cy="77533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5724525" cy="7753350"/>
                    </a:xfrm>
                    <a:prstGeom prst="rect">
                      <a:avLst/>
                    </a:prstGeom>
                    <a:noFill/>
                    <a:ln>
                      <a:noFill/>
                    </a:ln>
                  </pic:spPr>
                </pic:pic>
              </a:graphicData>
            </a:graphic>
          </wp:inline>
        </w:drawing>
      </w:r>
    </w:p>
    <w:p>
      <w:r>
        <w:br w:type="page"/>
      </w:r>
    </w:p>
    <w:p>
      <w:pPr>
        <w:pStyle w:val="2"/>
      </w:pPr>
      <w:r>
        <w:drawing>
          <wp:inline distT="0" distB="0" distL="114300" distR="114300">
            <wp:extent cx="5514975" cy="75247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5514975" cy="7524750"/>
                    </a:xfrm>
                    <a:prstGeom prst="rect">
                      <a:avLst/>
                    </a:prstGeom>
                    <a:noFill/>
                    <a:ln>
                      <a:noFill/>
                    </a:ln>
                  </pic:spPr>
                </pic:pic>
              </a:graphicData>
            </a:graphic>
          </wp:inline>
        </w:drawing>
      </w:r>
    </w:p>
    <w:p>
      <w:r>
        <w:br w:type="page"/>
      </w:r>
    </w:p>
    <w:p>
      <w:pPr>
        <w:pStyle w:val="2"/>
      </w:pPr>
      <w:r>
        <w:drawing>
          <wp:inline distT="0" distB="0" distL="114300" distR="114300">
            <wp:extent cx="5610225" cy="78105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5610225" cy="7810500"/>
                    </a:xfrm>
                    <a:prstGeom prst="rect">
                      <a:avLst/>
                    </a:prstGeom>
                    <a:noFill/>
                    <a:ln>
                      <a:noFill/>
                    </a:ln>
                  </pic:spPr>
                </pic:pic>
              </a:graphicData>
            </a:graphic>
          </wp:inline>
        </w:drawing>
      </w:r>
    </w:p>
    <w:p>
      <w:r>
        <w:br w:type="page"/>
      </w:r>
    </w:p>
    <w:p>
      <w:pPr>
        <w:pStyle w:val="2"/>
      </w:pPr>
      <w:r>
        <w:drawing>
          <wp:inline distT="0" distB="0" distL="114300" distR="114300">
            <wp:extent cx="5715000" cy="79438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5715000" cy="7943850"/>
                    </a:xfrm>
                    <a:prstGeom prst="rect">
                      <a:avLst/>
                    </a:prstGeom>
                    <a:noFill/>
                    <a:ln>
                      <a:noFill/>
                    </a:ln>
                  </pic:spPr>
                </pic:pic>
              </a:graphicData>
            </a:graphic>
          </wp:inline>
        </w:drawing>
      </w:r>
    </w:p>
    <w:p>
      <w:r>
        <w:br w:type="page"/>
      </w:r>
    </w:p>
    <w:p>
      <w:pPr>
        <w:pStyle w:val="2"/>
      </w:pPr>
      <w:r>
        <w:drawing>
          <wp:inline distT="0" distB="0" distL="114300" distR="114300">
            <wp:extent cx="5572125" cy="76771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5572125" cy="7677150"/>
                    </a:xfrm>
                    <a:prstGeom prst="rect">
                      <a:avLst/>
                    </a:prstGeom>
                    <a:noFill/>
                    <a:ln>
                      <a:noFill/>
                    </a:ln>
                  </pic:spPr>
                </pic:pic>
              </a:graphicData>
            </a:graphic>
          </wp:inline>
        </w:drawing>
      </w:r>
    </w:p>
    <w:p>
      <w:r>
        <w:br w:type="page"/>
      </w:r>
    </w:p>
    <w:p>
      <w:pPr>
        <w:pStyle w:val="2"/>
      </w:pPr>
      <w:r>
        <w:drawing>
          <wp:inline distT="0" distB="0" distL="114300" distR="114300">
            <wp:extent cx="5600700" cy="78295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5600700" cy="7829550"/>
                    </a:xfrm>
                    <a:prstGeom prst="rect">
                      <a:avLst/>
                    </a:prstGeom>
                    <a:noFill/>
                    <a:ln>
                      <a:noFill/>
                    </a:ln>
                  </pic:spPr>
                </pic:pic>
              </a:graphicData>
            </a:graphic>
          </wp:inline>
        </w:drawing>
      </w:r>
    </w:p>
    <w:p>
      <w:r>
        <w:br w:type="page"/>
      </w:r>
    </w:p>
    <w:p>
      <w:pPr>
        <w:pStyle w:val="2"/>
      </w:pPr>
      <w:r>
        <w:drawing>
          <wp:inline distT="0" distB="0" distL="114300" distR="114300">
            <wp:extent cx="5629275" cy="77724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629275" cy="7772400"/>
                    </a:xfrm>
                    <a:prstGeom prst="rect">
                      <a:avLst/>
                    </a:prstGeom>
                    <a:noFill/>
                    <a:ln>
                      <a:noFill/>
                    </a:ln>
                  </pic:spPr>
                </pic:pic>
              </a:graphicData>
            </a:graphic>
          </wp:inline>
        </w:drawing>
      </w:r>
    </w:p>
    <w:p>
      <w:r>
        <w:br w:type="page"/>
      </w:r>
    </w:p>
    <w:p>
      <w:pPr>
        <w:pStyle w:val="2"/>
      </w:pPr>
      <w:r>
        <w:drawing>
          <wp:inline distT="0" distB="0" distL="114300" distR="114300">
            <wp:extent cx="5562600" cy="78581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5562600" cy="7858125"/>
                    </a:xfrm>
                    <a:prstGeom prst="rect">
                      <a:avLst/>
                    </a:prstGeom>
                    <a:noFill/>
                    <a:ln>
                      <a:noFill/>
                    </a:ln>
                  </pic:spPr>
                </pic:pic>
              </a:graphicData>
            </a:graphic>
          </wp:inline>
        </w:drawing>
      </w:r>
    </w:p>
    <w:p>
      <w:r>
        <w:br w:type="page"/>
      </w:r>
    </w:p>
    <w:p>
      <w:pPr>
        <w:pStyle w:val="2"/>
      </w:pPr>
      <w:r>
        <w:drawing>
          <wp:inline distT="0" distB="0" distL="114300" distR="114300">
            <wp:extent cx="5562600" cy="78105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562600" cy="7810500"/>
                    </a:xfrm>
                    <a:prstGeom prst="rect">
                      <a:avLst/>
                    </a:prstGeom>
                    <a:noFill/>
                    <a:ln>
                      <a:noFill/>
                    </a:ln>
                  </pic:spPr>
                </pic:pic>
              </a:graphicData>
            </a:graphic>
          </wp:inline>
        </w:drawing>
      </w:r>
    </w:p>
    <w:p>
      <w:r>
        <w:br w:type="page"/>
      </w:r>
    </w:p>
    <w:p>
      <w:pPr>
        <w:pStyle w:val="2"/>
      </w:pPr>
      <w:r>
        <w:drawing>
          <wp:inline distT="0" distB="0" distL="114300" distR="114300">
            <wp:extent cx="5476875" cy="76485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476875" cy="7648575"/>
                    </a:xfrm>
                    <a:prstGeom prst="rect">
                      <a:avLst/>
                    </a:prstGeom>
                    <a:noFill/>
                    <a:ln>
                      <a:noFill/>
                    </a:ln>
                  </pic:spPr>
                </pic:pic>
              </a:graphicData>
            </a:graphic>
          </wp:inline>
        </w:drawing>
      </w:r>
    </w:p>
    <w:p>
      <w:r>
        <w:br w:type="page"/>
      </w:r>
    </w:p>
    <w:p>
      <w:pPr>
        <w:pStyle w:val="2"/>
      </w:pPr>
      <w:r>
        <w:drawing>
          <wp:inline distT="0" distB="0" distL="114300" distR="114300">
            <wp:extent cx="5581650" cy="78581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5581650" cy="7858125"/>
                    </a:xfrm>
                    <a:prstGeom prst="rect">
                      <a:avLst/>
                    </a:prstGeom>
                    <a:noFill/>
                    <a:ln>
                      <a:noFill/>
                    </a:ln>
                  </pic:spPr>
                </pic:pic>
              </a:graphicData>
            </a:graphic>
          </wp:inline>
        </w:drawing>
      </w:r>
    </w:p>
    <w:p>
      <w:r>
        <w:br w:type="page"/>
      </w:r>
    </w:p>
    <w:p>
      <w:pPr>
        <w:pStyle w:val="2"/>
      </w:pPr>
      <w:r>
        <w:drawing>
          <wp:inline distT="0" distB="0" distL="114300" distR="114300">
            <wp:extent cx="5619750" cy="76009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5619750" cy="7600950"/>
                    </a:xfrm>
                    <a:prstGeom prst="rect">
                      <a:avLst/>
                    </a:prstGeom>
                    <a:noFill/>
                    <a:ln>
                      <a:noFill/>
                    </a:ln>
                  </pic:spPr>
                </pic:pic>
              </a:graphicData>
            </a:graphic>
          </wp:inline>
        </w:drawing>
      </w:r>
    </w:p>
    <w:p>
      <w:r>
        <w:br w:type="page"/>
      </w:r>
    </w:p>
    <w:p>
      <w:pPr>
        <w:pStyle w:val="2"/>
      </w:pPr>
      <w:r>
        <w:drawing>
          <wp:inline distT="0" distB="0" distL="114300" distR="114300">
            <wp:extent cx="5772150" cy="78009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5772150" cy="7800975"/>
                    </a:xfrm>
                    <a:prstGeom prst="rect">
                      <a:avLst/>
                    </a:prstGeom>
                    <a:noFill/>
                    <a:ln>
                      <a:noFill/>
                    </a:ln>
                  </pic:spPr>
                </pic:pic>
              </a:graphicData>
            </a:graphic>
          </wp:inline>
        </w:drawing>
      </w:r>
    </w:p>
    <w:p>
      <w:r>
        <w:br w:type="page"/>
      </w:r>
    </w:p>
    <w:p>
      <w:r>
        <w:drawing>
          <wp:inline distT="0" distB="0" distL="114300" distR="114300">
            <wp:extent cx="5638800" cy="78105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5638800" cy="7810500"/>
                    </a:xfrm>
                    <a:prstGeom prst="rect">
                      <a:avLst/>
                    </a:prstGeom>
                    <a:noFill/>
                    <a:ln>
                      <a:noFill/>
                    </a:ln>
                  </pic:spPr>
                </pic:pic>
              </a:graphicData>
            </a:graphic>
          </wp:inline>
        </w:drawing>
      </w:r>
    </w:p>
    <w:p>
      <w:r>
        <w:br w:type="page"/>
      </w:r>
    </w:p>
    <w:p>
      <w:pPr>
        <w:pStyle w:val="2"/>
      </w:pPr>
      <w:r>
        <w:drawing>
          <wp:inline distT="0" distB="0" distL="114300" distR="114300">
            <wp:extent cx="5581650" cy="77914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5581650" cy="7791450"/>
                    </a:xfrm>
                    <a:prstGeom prst="rect">
                      <a:avLst/>
                    </a:prstGeom>
                    <a:noFill/>
                    <a:ln>
                      <a:noFill/>
                    </a:ln>
                  </pic:spPr>
                </pic:pic>
              </a:graphicData>
            </a:graphic>
          </wp:inline>
        </w:drawing>
      </w:r>
    </w:p>
    <w:p>
      <w:pPr>
        <w:pStyle w:val="2"/>
      </w:pPr>
    </w:p>
    <w:sectPr>
      <w:footerReference r:id="rId10" w:type="default"/>
      <w:pgSz w:w="11910" w:h="16840"/>
      <w:pgMar w:top="1200" w:right="680" w:bottom="1280" w:left="1120" w:header="924" w:footer="10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3681095</wp:posOffset>
              </wp:positionH>
              <wp:positionV relativeFrom="page">
                <wp:posOffset>9857105</wp:posOffset>
              </wp:positionV>
              <wp:extent cx="426720" cy="152400"/>
              <wp:effectExtent l="0" t="0" r="0" b="0"/>
              <wp:wrapNone/>
              <wp:docPr id="56" name="文本框 7"/>
              <wp:cNvGraphicFramePr/>
              <a:graphic xmlns:a="http://schemas.openxmlformats.org/drawingml/2006/main">
                <a:graphicData uri="http://schemas.microsoft.com/office/word/2010/wordprocessingShape">
                  <wps:wsp>
                    <wps:cNvSpPr txBox="1"/>
                    <wps:spPr>
                      <a:xfrm>
                        <a:off x="0" y="0"/>
                        <a:ext cx="426720" cy="152400"/>
                      </a:xfrm>
                      <a:prstGeom prst="rect">
                        <a:avLst/>
                      </a:prstGeom>
                      <a:noFill/>
                      <a:ln>
                        <a:noFill/>
                      </a:ln>
                    </wps:spPr>
                    <wps:txbx>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w:t>
                          </w:r>
                          <w:r>
                            <w:fldChar w:fldCharType="end"/>
                          </w:r>
                          <w:r>
                            <w:rPr>
                              <w:rFonts w:ascii="Times New Roman" w:eastAsia="Times New Roman"/>
                              <w:sz w:val="18"/>
                            </w:rPr>
                            <w:t xml:space="preserve"> </w:t>
                          </w:r>
                          <w:r>
                            <w:rPr>
                              <w:sz w:val="18"/>
                            </w:rPr>
                            <w:t>页</w:t>
                          </w:r>
                        </w:p>
                      </w:txbxContent>
                    </wps:txbx>
                    <wps:bodyPr lIns="0" tIns="0" rIns="0" bIns="0" upright="1"/>
                  </wps:wsp>
                </a:graphicData>
              </a:graphic>
            </wp:anchor>
          </w:drawing>
        </mc:Choice>
        <mc:Fallback>
          <w:pict>
            <v:shape id="文本框 7" o:spid="_x0000_s1026" o:spt="202" type="#_x0000_t202" style="position:absolute;left:0pt;margin-left:289.85pt;margin-top:776.15pt;height:12pt;width:33.6pt;mso-position-horizontal-relative:page;mso-position-vertical-relative:page;z-index:-251653120;mso-width-relative:page;mso-height-relative:page;" filled="f" stroked="f" coordsize="21600,21600" o:gfxdata="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v2cud2wAAAA0BAAAPAAAAAAAAAAEAIAAAACIAAABkcnMvZG93bnJldi54bWxQ&#10;SwECFAAUAAAACACHTuJA70bhHbsBAAByAwAADgAAAAAAAAABACAAAAAqAQAAZHJzL2Uyb0RvYy54&#10;bWxQSwUGAAAAAAYABgBZAQAAVwUAAAAA&#10;">
              <v:fill on="f" focussize="0,0"/>
              <v:stroke on="f"/>
              <v:imagedata o:title=""/>
              <o:lock v:ext="edit" aspectratio="f"/>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w:t>
                    </w:r>
                    <w:r>
                      <w:fldChar w:fldCharType="end"/>
                    </w:r>
                    <w:r>
                      <w:rPr>
                        <w:rFonts w:ascii="Times New Roman" w:eastAsia="Times New Roman"/>
                        <w:sz w:val="18"/>
                      </w:rPr>
                      <w:t xml:space="preserve"> </w:t>
                    </w:r>
                    <w:r>
                      <w:rPr>
                        <w:sz w:val="18"/>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3652520</wp:posOffset>
              </wp:positionH>
              <wp:positionV relativeFrom="page">
                <wp:posOffset>9857105</wp:posOffset>
              </wp:positionV>
              <wp:extent cx="482600" cy="152400"/>
              <wp:effectExtent l="0" t="0" r="0" b="0"/>
              <wp:wrapNone/>
              <wp:docPr id="57" name="文本框 8"/>
              <wp:cNvGraphicFramePr/>
              <a:graphic xmlns:a="http://schemas.openxmlformats.org/drawingml/2006/main">
                <a:graphicData uri="http://schemas.microsoft.com/office/word/2010/wordprocessingShape">
                  <wps:wsp>
                    <wps:cNvSpPr txBox="1"/>
                    <wps:spPr>
                      <a:xfrm>
                        <a:off x="0" y="0"/>
                        <a:ext cx="482600" cy="152400"/>
                      </a:xfrm>
                      <a:prstGeom prst="rect">
                        <a:avLst/>
                      </a:prstGeom>
                      <a:noFill/>
                      <a:ln>
                        <a:noFill/>
                      </a:ln>
                    </wps:spPr>
                    <wps:txbx>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10</w:t>
                          </w:r>
                          <w:r>
                            <w:fldChar w:fldCharType="end"/>
                          </w:r>
                          <w:r>
                            <w:rPr>
                              <w:rFonts w:ascii="Times New Roman" w:eastAsia="Times New Roman"/>
                              <w:sz w:val="18"/>
                            </w:rPr>
                            <w:t xml:space="preserve"> </w:t>
                          </w:r>
                          <w:r>
                            <w:rPr>
                              <w:sz w:val="18"/>
                            </w:rPr>
                            <w:t>页</w:t>
                          </w:r>
                        </w:p>
                      </w:txbxContent>
                    </wps:txbx>
                    <wps:bodyPr lIns="0" tIns="0" rIns="0" bIns="0" upright="1"/>
                  </wps:wsp>
                </a:graphicData>
              </a:graphic>
            </wp:anchor>
          </w:drawing>
        </mc:Choice>
        <mc:Fallback>
          <w:pict>
            <v:shape id="文本框 8" o:spid="_x0000_s1026" o:spt="202" type="#_x0000_t202" style="position:absolute;left:0pt;margin-left:287.6pt;margin-top:776.15pt;height:12pt;width:38pt;mso-position-horizontal-relative:page;mso-position-vertical-relative:page;z-index:-251652096;mso-width-relative:page;mso-height-relative:page;" filled="f" stroked="f" coordsize="21600,21600" o:gfxdata="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bK4F9oAAAANAQAADwAAAAAAAAABACAAAAAiAAAAZHJzL2Rvd25yZXYueG1sUEsB&#10;AhQAFAAAAAgAh07iQNJewUK6AQAAcgMAAA4AAAAAAAAAAQAgAAAAKQEAAGRycy9lMm9Eb2MueG1s&#10;UEsFBgAAAAAGAAYAWQEAAFUFAAAAAA==&#10;">
              <v:fill on="f" focussize="0,0"/>
              <v:stroke on="f"/>
              <v:imagedata o:title=""/>
              <o:lock v:ext="edit" aspectratio="f"/>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10</w:t>
                    </w:r>
                    <w:r>
                      <w:fldChar w:fldCharType="end"/>
                    </w:r>
                    <w:r>
                      <w:rPr>
                        <w:rFonts w:ascii="Times New Roman" w:eastAsia="Times New Roman"/>
                        <w:sz w:val="18"/>
                      </w:rPr>
                      <w:t xml:space="preserve"> </w:t>
                    </w:r>
                    <w:r>
                      <w:rPr>
                        <w:sz w:val="18"/>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3652520</wp:posOffset>
              </wp:positionH>
              <wp:positionV relativeFrom="page">
                <wp:posOffset>9857105</wp:posOffset>
              </wp:positionV>
              <wp:extent cx="482600" cy="152400"/>
              <wp:effectExtent l="0" t="0" r="0" b="0"/>
              <wp:wrapNone/>
              <wp:docPr id="58" name="文本框 9"/>
              <wp:cNvGraphicFramePr/>
              <a:graphic xmlns:a="http://schemas.openxmlformats.org/drawingml/2006/main">
                <a:graphicData uri="http://schemas.microsoft.com/office/word/2010/wordprocessingShape">
                  <wps:wsp>
                    <wps:cNvSpPr txBox="1"/>
                    <wps:spPr>
                      <a:xfrm>
                        <a:off x="0" y="0"/>
                        <a:ext cx="482600" cy="152400"/>
                      </a:xfrm>
                      <a:prstGeom prst="rect">
                        <a:avLst/>
                      </a:prstGeom>
                      <a:noFill/>
                      <a:ln>
                        <a:noFill/>
                      </a:ln>
                    </wps:spPr>
                    <wps:txbx>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20</w:t>
                          </w:r>
                          <w:r>
                            <w:fldChar w:fldCharType="end"/>
                          </w:r>
                          <w:r>
                            <w:rPr>
                              <w:rFonts w:ascii="Times New Roman" w:eastAsia="Times New Roman"/>
                              <w:sz w:val="18"/>
                            </w:rPr>
                            <w:t xml:space="preserve"> </w:t>
                          </w:r>
                          <w:r>
                            <w:rPr>
                              <w:sz w:val="18"/>
                            </w:rPr>
                            <w:t>页</w:t>
                          </w:r>
                        </w:p>
                      </w:txbxContent>
                    </wps:txbx>
                    <wps:bodyPr lIns="0" tIns="0" rIns="0" bIns="0" upright="1"/>
                  </wps:wsp>
                </a:graphicData>
              </a:graphic>
            </wp:anchor>
          </w:drawing>
        </mc:Choice>
        <mc:Fallback>
          <w:pict>
            <v:shape id="文本框 9" o:spid="_x0000_s1026" o:spt="202" type="#_x0000_t202" style="position:absolute;left:0pt;margin-left:287.6pt;margin-top:776.15pt;height:12pt;width:38pt;mso-position-horizontal-relative:page;mso-position-vertical-relative:page;z-index:-251651072;mso-width-relative:page;mso-height-relative:page;" filled="f" stroked="f" coordsize="21600,21600" o:gfxdata="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bK4F9oAAAANAQAADwAAAAAAAAABACAAAAAiAAAAZHJzL2Rvd25yZXYueG1sUEsB&#10;AhQAFAAAAAgAh07iQGIWqUi6AQAAcgMAAA4AAAAAAAAAAQAgAAAAKQEAAGRycy9lMm9Eb2MueG1s&#10;UEsFBgAAAAAGAAYAWQEAAFUFAAAAAA==&#10;">
              <v:fill on="f" focussize="0,0"/>
              <v:stroke on="f"/>
              <v:imagedata o:title=""/>
              <o:lock v:ext="edit" aspectratio="f"/>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20</w:t>
                    </w:r>
                    <w:r>
                      <w:fldChar w:fldCharType="end"/>
                    </w:r>
                    <w:r>
                      <w:rPr>
                        <w:rFonts w:ascii="Times New Roman" w:eastAsia="Times New Roman"/>
                        <w:sz w:val="18"/>
                      </w:rPr>
                      <w:t xml:space="preserve"> </w:t>
                    </w:r>
                    <w:r>
                      <w:rPr>
                        <w:sz w:val="18"/>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3652520</wp:posOffset>
              </wp:positionH>
              <wp:positionV relativeFrom="page">
                <wp:posOffset>9857105</wp:posOffset>
              </wp:positionV>
              <wp:extent cx="482600" cy="152400"/>
              <wp:effectExtent l="0" t="0" r="0" b="0"/>
              <wp:wrapNone/>
              <wp:docPr id="59" name="文本框 10"/>
              <wp:cNvGraphicFramePr/>
              <a:graphic xmlns:a="http://schemas.openxmlformats.org/drawingml/2006/main">
                <a:graphicData uri="http://schemas.microsoft.com/office/word/2010/wordprocessingShape">
                  <wps:wsp>
                    <wps:cNvSpPr txBox="1"/>
                    <wps:spPr>
                      <a:xfrm>
                        <a:off x="0" y="0"/>
                        <a:ext cx="482600" cy="152400"/>
                      </a:xfrm>
                      <a:prstGeom prst="rect">
                        <a:avLst/>
                      </a:prstGeom>
                      <a:noFill/>
                      <a:ln>
                        <a:noFill/>
                      </a:ln>
                    </wps:spPr>
                    <wps:txbx>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30</w:t>
                          </w:r>
                          <w:r>
                            <w:fldChar w:fldCharType="end"/>
                          </w:r>
                          <w:r>
                            <w:rPr>
                              <w:rFonts w:ascii="Times New Roman" w:eastAsia="Times New Roman"/>
                              <w:sz w:val="18"/>
                            </w:rPr>
                            <w:t xml:space="preserve"> </w:t>
                          </w:r>
                          <w:r>
                            <w:rPr>
                              <w:sz w:val="18"/>
                            </w:rPr>
                            <w:t>页</w:t>
                          </w:r>
                        </w:p>
                      </w:txbxContent>
                    </wps:txbx>
                    <wps:bodyPr lIns="0" tIns="0" rIns="0" bIns="0" upright="1"/>
                  </wps:wsp>
                </a:graphicData>
              </a:graphic>
            </wp:anchor>
          </w:drawing>
        </mc:Choice>
        <mc:Fallback>
          <w:pict>
            <v:shape id="文本框 10" o:spid="_x0000_s1026" o:spt="202" type="#_x0000_t202" style="position:absolute;left:0pt;margin-left:287.6pt;margin-top:776.15pt;height:12pt;width:38pt;mso-position-horizontal-relative:page;mso-position-vertical-relative:page;z-index:-251650048;mso-width-relative:page;mso-height-relative:page;" filled="f" stroked="f" coordsize="21600,21600" o:gfxdata="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1srgX2gAAAA0BAAAPAAAAAAAAAAEAIAAAACIAAABkcnMvZG93bnJldi54bWxQSwEC&#10;FAAUAAAACACHTuJAk0cTzLkBAABzAwAADgAAAAAAAAABACAAAAApAQAAZHJzL2Uyb0RvYy54bWxQ&#10;SwUGAAAAAAYABgBZAQAAVAUAAAAA&#10;">
              <v:fill on="f" focussize="0,0"/>
              <v:stroke on="f"/>
              <v:imagedata o:title=""/>
              <o:lock v:ext="edit" aspectratio="f"/>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30</w:t>
                    </w:r>
                    <w:r>
                      <w:fldChar w:fldCharType="end"/>
                    </w:r>
                    <w:r>
                      <w:rPr>
                        <w:rFonts w:ascii="Times New Roman" w:eastAsia="Times New Roman"/>
                        <w:sz w:val="18"/>
                      </w:rPr>
                      <w:t xml:space="preserve"> </w:t>
                    </w:r>
                    <w:r>
                      <w:rPr>
                        <w:sz w:val="18"/>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3652520</wp:posOffset>
              </wp:positionH>
              <wp:positionV relativeFrom="page">
                <wp:posOffset>9857105</wp:posOffset>
              </wp:positionV>
              <wp:extent cx="482600" cy="152400"/>
              <wp:effectExtent l="0" t="0" r="0" b="0"/>
              <wp:wrapNone/>
              <wp:docPr id="60" name="文本框 11"/>
              <wp:cNvGraphicFramePr/>
              <a:graphic xmlns:a="http://schemas.openxmlformats.org/drawingml/2006/main">
                <a:graphicData uri="http://schemas.microsoft.com/office/word/2010/wordprocessingShape">
                  <wps:wsp>
                    <wps:cNvSpPr txBox="1"/>
                    <wps:spPr>
                      <a:xfrm>
                        <a:off x="0" y="0"/>
                        <a:ext cx="482600" cy="152400"/>
                      </a:xfrm>
                      <a:prstGeom prst="rect">
                        <a:avLst/>
                      </a:prstGeom>
                      <a:noFill/>
                      <a:ln>
                        <a:noFill/>
                      </a:ln>
                    </wps:spPr>
                    <wps:txbx>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40</w:t>
                          </w:r>
                          <w:r>
                            <w:fldChar w:fldCharType="end"/>
                          </w:r>
                          <w:r>
                            <w:rPr>
                              <w:rFonts w:ascii="Times New Roman" w:eastAsia="Times New Roman"/>
                              <w:sz w:val="18"/>
                            </w:rPr>
                            <w:t xml:space="preserve"> </w:t>
                          </w:r>
                          <w:r>
                            <w:rPr>
                              <w:sz w:val="18"/>
                            </w:rPr>
                            <w:t>页</w:t>
                          </w:r>
                        </w:p>
                      </w:txbxContent>
                    </wps:txbx>
                    <wps:bodyPr lIns="0" tIns="0" rIns="0" bIns="0" upright="1"/>
                  </wps:wsp>
                </a:graphicData>
              </a:graphic>
            </wp:anchor>
          </w:drawing>
        </mc:Choice>
        <mc:Fallback>
          <w:pict>
            <v:shape id="文本框 11" o:spid="_x0000_s1026" o:spt="202" type="#_x0000_t202" style="position:absolute;left:0pt;margin-left:287.6pt;margin-top:776.15pt;height:12pt;width:38pt;mso-position-horizontal-relative:page;mso-position-vertical-relative:page;z-index:-251649024;mso-width-relative:page;mso-height-relative:page;" filled="f" stroked="f" coordsize="21600,21600" o:gfxdata="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1srgX2gAAAA0BAAAPAAAAAAAAAAEAIAAAACIAAABkcnMvZG93bnJldi54bWxQSwEC&#10;FAAUAAAACACHTuJA186CtLkBAABzAwAADgAAAAAAAAABACAAAAApAQAAZHJzL2Uyb0RvYy54bWxQ&#10;SwUGAAAAAAYABgBZAQAAVAUAAAAA&#10;">
              <v:fill on="f" focussize="0,0"/>
              <v:stroke on="f"/>
              <v:imagedata o:title=""/>
              <o:lock v:ext="edit" aspectratio="f"/>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40</w:t>
                    </w:r>
                    <w:r>
                      <w:fldChar w:fldCharType="end"/>
                    </w:r>
                    <w:r>
                      <w:rPr>
                        <w:rFonts w:ascii="Times New Roman" w:eastAsia="Times New Roman"/>
                        <w:sz w:val="18"/>
                      </w:rPr>
                      <w:t xml:space="preserve"> </w:t>
                    </w:r>
                    <w:r>
                      <w:rPr>
                        <w:sz w:val="18"/>
                      </w:rP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3652520</wp:posOffset>
              </wp:positionH>
              <wp:positionV relativeFrom="page">
                <wp:posOffset>9857105</wp:posOffset>
              </wp:positionV>
              <wp:extent cx="482600" cy="152400"/>
              <wp:effectExtent l="0" t="0" r="0" b="0"/>
              <wp:wrapNone/>
              <wp:docPr id="61" name="文本框 12"/>
              <wp:cNvGraphicFramePr/>
              <a:graphic xmlns:a="http://schemas.openxmlformats.org/drawingml/2006/main">
                <a:graphicData uri="http://schemas.microsoft.com/office/word/2010/wordprocessingShape">
                  <wps:wsp>
                    <wps:cNvSpPr txBox="1"/>
                    <wps:spPr>
                      <a:xfrm>
                        <a:off x="0" y="0"/>
                        <a:ext cx="482600" cy="152400"/>
                      </a:xfrm>
                      <a:prstGeom prst="rect">
                        <a:avLst/>
                      </a:prstGeom>
                      <a:noFill/>
                      <a:ln>
                        <a:noFill/>
                      </a:ln>
                    </wps:spPr>
                    <wps:txbx>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50</w:t>
                          </w:r>
                          <w:r>
                            <w:fldChar w:fldCharType="end"/>
                          </w:r>
                          <w:r>
                            <w:rPr>
                              <w:rFonts w:ascii="Times New Roman" w:eastAsia="Times New Roman"/>
                              <w:sz w:val="18"/>
                            </w:rPr>
                            <w:t xml:space="preserve"> </w:t>
                          </w:r>
                          <w:r>
                            <w:rPr>
                              <w:sz w:val="18"/>
                            </w:rPr>
                            <w:t>页</w:t>
                          </w:r>
                        </w:p>
                      </w:txbxContent>
                    </wps:txbx>
                    <wps:bodyPr lIns="0" tIns="0" rIns="0" bIns="0" upright="1"/>
                  </wps:wsp>
                </a:graphicData>
              </a:graphic>
            </wp:anchor>
          </w:drawing>
        </mc:Choice>
        <mc:Fallback>
          <w:pict>
            <v:shape id="文本框 12" o:spid="_x0000_s1026" o:spt="202" type="#_x0000_t202" style="position:absolute;left:0pt;margin-left:287.6pt;margin-top:776.15pt;height:12pt;width:38pt;mso-position-horizontal-relative:page;mso-position-vertical-relative:page;z-index:-251648000;mso-width-relative:page;mso-height-relative:page;" filled="f" stroked="f" coordsize="21600,21600" o:gfxdata="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bK4F9oAAAANAQAADwAAAAAAAAABACAAAAAiAAAAZHJzL2Rvd25yZXYueG1sUEsB&#10;AhQAFAAAAAgAh07iQM7f6Mm6AQAAcwMAAA4AAAAAAAAAAQAgAAAAKQEAAGRycy9lMm9Eb2MueG1s&#10;UEsFBgAAAAAGAAYAWQEAAFUFAAAAAA==&#10;">
              <v:fill on="f" focussize="0,0"/>
              <v:stroke on="f"/>
              <v:imagedata o:title=""/>
              <o:lock v:ext="edit" aspectratio="f"/>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50</w:t>
                    </w:r>
                    <w:r>
                      <w:fldChar w:fldCharType="end"/>
                    </w:r>
                    <w:r>
                      <w:rPr>
                        <w:rFonts w:ascii="Times New Roman" w:eastAsia="Times New Roman"/>
                        <w:sz w:val="18"/>
                      </w:rPr>
                      <w:t xml:space="preserve"> </w:t>
                    </w:r>
                    <w:r>
                      <w:rPr>
                        <w:sz w:val="18"/>
                      </w:rP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3652520</wp:posOffset>
              </wp:positionH>
              <wp:positionV relativeFrom="page">
                <wp:posOffset>9857105</wp:posOffset>
              </wp:positionV>
              <wp:extent cx="482600" cy="152400"/>
              <wp:effectExtent l="0" t="0" r="0" b="0"/>
              <wp:wrapNone/>
              <wp:docPr id="62" name="文本框 13"/>
              <wp:cNvGraphicFramePr/>
              <a:graphic xmlns:a="http://schemas.openxmlformats.org/drawingml/2006/main">
                <a:graphicData uri="http://schemas.microsoft.com/office/word/2010/wordprocessingShape">
                  <wps:wsp>
                    <wps:cNvSpPr txBox="1"/>
                    <wps:spPr>
                      <a:xfrm>
                        <a:off x="0" y="0"/>
                        <a:ext cx="482600" cy="152400"/>
                      </a:xfrm>
                      <a:prstGeom prst="rect">
                        <a:avLst/>
                      </a:prstGeom>
                      <a:noFill/>
                      <a:ln>
                        <a:noFill/>
                      </a:ln>
                    </wps:spPr>
                    <wps:txbx>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60</w:t>
                          </w:r>
                          <w:r>
                            <w:fldChar w:fldCharType="end"/>
                          </w:r>
                          <w:r>
                            <w:rPr>
                              <w:rFonts w:ascii="Times New Roman" w:eastAsia="Times New Roman"/>
                              <w:sz w:val="18"/>
                            </w:rPr>
                            <w:t xml:space="preserve"> </w:t>
                          </w:r>
                          <w:r>
                            <w:rPr>
                              <w:sz w:val="18"/>
                            </w:rPr>
                            <w:t>页</w:t>
                          </w:r>
                        </w:p>
                      </w:txbxContent>
                    </wps:txbx>
                    <wps:bodyPr lIns="0" tIns="0" rIns="0" bIns="0" upright="1"/>
                  </wps:wsp>
                </a:graphicData>
              </a:graphic>
            </wp:anchor>
          </w:drawing>
        </mc:Choice>
        <mc:Fallback>
          <w:pict>
            <v:shape id="文本框 13" o:spid="_x0000_s1026" o:spt="202" type="#_x0000_t202" style="position:absolute;left:0pt;margin-left:287.6pt;margin-top:776.15pt;height:12pt;width:38pt;mso-position-horizontal-relative:page;mso-position-vertical-relative:page;z-index:-251646976;mso-width-relative:page;mso-height-relative:page;" filled="f" stroked="f" coordsize="21600,21600" o:gfxdata="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WyuBfaAAAADQEAAA8AAAAAAAAAAQAgAAAAIgAAAGRycy9kb3ducmV2LnhtbFBL&#10;AQIUABQAAAAIAIdO4kAcMY/fuwEAAHMDAAAOAAAAAAAAAAEAIAAAACkBAABkcnMvZTJvRG9jLnht&#10;bFBLBQYAAAAABgAGAFkBAABWBQAAAAA=&#10;">
              <v:fill on="f" focussize="0,0"/>
              <v:stroke on="f"/>
              <v:imagedata o:title=""/>
              <o:lock v:ext="edit" aspectratio="f"/>
              <v:textbox inset="0mm,0mm,0mm,0mm">
                <w:txbxContent>
                  <w:p>
                    <w:pPr>
                      <w:spacing w:before="3"/>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60</w:t>
                    </w:r>
                    <w:r>
                      <w:fldChar w:fldCharType="end"/>
                    </w:r>
                    <w:r>
                      <w:rPr>
                        <w:rFonts w:ascii="Times New Roman" w:eastAsia="Times New Roman"/>
                        <w:sz w:val="18"/>
                      </w:rPr>
                      <w:t xml:space="preserve"> </w:t>
                    </w:r>
                    <w:r>
                      <w:rPr>
                        <w:sz w:val="18"/>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1144905</wp:posOffset>
              </wp:positionH>
              <wp:positionV relativeFrom="page">
                <wp:posOffset>760730</wp:posOffset>
              </wp:positionV>
              <wp:extent cx="5270500" cy="0"/>
              <wp:effectExtent l="0" t="0" r="0" b="0"/>
              <wp:wrapNone/>
              <wp:docPr id="53" name="直线 4"/>
              <wp:cNvGraphicFramePr/>
              <a:graphic xmlns:a="http://schemas.openxmlformats.org/drawingml/2006/main">
                <a:graphicData uri="http://schemas.microsoft.com/office/word/2010/wordprocessingShape">
                  <wps:wsp>
                    <wps:cNvCnPr/>
                    <wps:spPr>
                      <a:xfrm>
                        <a:off x="0" y="0"/>
                        <a:ext cx="5270500"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90.15pt;margin-top:59.9pt;height:0pt;width:415pt;mso-position-horizontal-relative:page;mso-position-vertical-relative:page;z-index:-251656192;mso-width-relative:page;mso-height-relative:page;" filled="f" stroked="t" coordsize="21600,21600" o:gfxdata="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xIvTr1QAA&#10;AAwBAAAPAAAAAAAAAAEAIAAAACIAAABkcnMvZG93bnJldi54bWxQSwECFAAUAAAACACHTuJA44OP&#10;1egBAADcAwAADgAAAAAAAAABACAAAAAkAQAAZHJzL2Uyb0RvYy54bWxQSwUGAAAAAAYABgBZAQAA&#10;fg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1131570</wp:posOffset>
              </wp:positionH>
              <wp:positionV relativeFrom="page">
                <wp:posOffset>574040</wp:posOffset>
              </wp:positionV>
              <wp:extent cx="2082800" cy="176530"/>
              <wp:effectExtent l="0" t="0" r="0" b="0"/>
              <wp:wrapNone/>
              <wp:docPr id="54" name="文本框 5"/>
              <wp:cNvGraphicFramePr/>
              <a:graphic xmlns:a="http://schemas.openxmlformats.org/drawingml/2006/main">
                <a:graphicData uri="http://schemas.microsoft.com/office/word/2010/wordprocessingShape">
                  <wps:wsp>
                    <wps:cNvSpPr txBox="1"/>
                    <wps:spPr>
                      <a:xfrm>
                        <a:off x="0" y="0"/>
                        <a:ext cx="2082800" cy="176530"/>
                      </a:xfrm>
                      <a:prstGeom prst="rect">
                        <a:avLst/>
                      </a:prstGeom>
                      <a:noFill/>
                      <a:ln>
                        <a:noFill/>
                      </a:ln>
                    </wps:spPr>
                    <wps:txbx>
                      <w:txbxContent>
                        <w:p>
                          <w:pPr>
                            <w:spacing w:before="0" w:line="278" w:lineRule="exact"/>
                            <w:ind w:right="0"/>
                            <w:jc w:val="left"/>
                            <w:rPr>
                              <w:rFonts w:hint="default" w:ascii="微软雅黑" w:eastAsia="微软雅黑"/>
                              <w:sz w:val="18"/>
                              <w:lang w:val="en-US" w:eastAsia="zh-CN"/>
                            </w:rPr>
                          </w:pPr>
                          <w:r>
                            <w:rPr>
                              <w:rFonts w:hint="eastAsia" w:ascii="微软雅黑" w:eastAsia="微软雅黑"/>
                              <w:sz w:val="18"/>
                              <w:lang w:val="en-US" w:eastAsia="zh-CN"/>
                            </w:rPr>
                            <w:t>甘德县岗龙乡黄河漂流项目(包二)</w:t>
                          </w:r>
                        </w:p>
                      </w:txbxContent>
                    </wps:txbx>
                    <wps:bodyPr lIns="0" tIns="0" rIns="0" bIns="0" upright="1"/>
                  </wps:wsp>
                </a:graphicData>
              </a:graphic>
            </wp:anchor>
          </w:drawing>
        </mc:Choice>
        <mc:Fallback>
          <w:pict>
            <v:shape id="文本框 5" o:spid="_x0000_s1026" o:spt="202" type="#_x0000_t202" style="position:absolute;left:0pt;margin-left:89.1pt;margin-top:45.2pt;height:13.9pt;width:164pt;mso-position-horizontal-relative:page;mso-position-vertical-relative:page;z-index:-251655168;mso-width-relative:page;mso-height-relative:page;" filled="f" stroked="f" coordsize="21600,21600" o:gfxdata="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SDagbWAAAACgEAAA8AAAAAAAAAAQAgAAAAIgAAAGRycy9kb3ducmV2LnhtbFBLAQIU&#10;ABQAAAAIAIdO4kD5rLiVvAEAAHMDAAAOAAAAAAAAAAEAIAAAACUBAABkcnMvZTJvRG9jLnhtbFBL&#10;BQYAAAAABgAGAFkBAABTBQAAAAA=&#10;">
              <v:fill on="f" focussize="0,0"/>
              <v:stroke on="f"/>
              <v:imagedata o:title=""/>
              <o:lock v:ext="edit" aspectratio="f"/>
              <v:textbox inset="0mm,0mm,0mm,0mm">
                <w:txbxContent>
                  <w:p>
                    <w:pPr>
                      <w:spacing w:before="0" w:line="278" w:lineRule="exact"/>
                      <w:ind w:right="0"/>
                      <w:jc w:val="left"/>
                      <w:rPr>
                        <w:rFonts w:hint="default" w:ascii="微软雅黑" w:eastAsia="微软雅黑"/>
                        <w:sz w:val="18"/>
                        <w:lang w:val="en-US" w:eastAsia="zh-CN"/>
                      </w:rPr>
                    </w:pPr>
                    <w:r>
                      <w:rPr>
                        <w:rFonts w:hint="eastAsia" w:ascii="微软雅黑" w:eastAsia="微软雅黑"/>
                        <w:sz w:val="18"/>
                        <w:lang w:val="en-US" w:eastAsia="zh-CN"/>
                      </w:rPr>
                      <w:t>甘德县岗龙乡黄河漂流项目(包二)</w:t>
                    </w: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4618355</wp:posOffset>
              </wp:positionH>
              <wp:positionV relativeFrom="page">
                <wp:posOffset>574040</wp:posOffset>
              </wp:positionV>
              <wp:extent cx="1686560" cy="176530"/>
              <wp:effectExtent l="0" t="0" r="0" b="0"/>
              <wp:wrapNone/>
              <wp:docPr id="55" name="文本框 6"/>
              <wp:cNvGraphicFramePr/>
              <a:graphic xmlns:a="http://schemas.openxmlformats.org/drawingml/2006/main">
                <a:graphicData uri="http://schemas.microsoft.com/office/word/2010/wordprocessingShape">
                  <wps:wsp>
                    <wps:cNvSpPr txBox="1"/>
                    <wps:spPr>
                      <a:xfrm>
                        <a:off x="0" y="0"/>
                        <a:ext cx="1686560" cy="176530"/>
                      </a:xfrm>
                      <a:prstGeom prst="rect">
                        <a:avLst/>
                      </a:prstGeom>
                      <a:noFill/>
                      <a:ln>
                        <a:noFill/>
                      </a:ln>
                    </wps:spPr>
                    <wps:txbx>
                      <w:txbxContent>
                        <w:p>
                          <w:pPr>
                            <w:spacing w:before="0" w:line="278" w:lineRule="exact"/>
                            <w:ind w:left="20" w:right="0" w:firstLine="0"/>
                            <w:jc w:val="left"/>
                            <w:rPr>
                              <w:rFonts w:hint="eastAsia" w:ascii="微软雅黑" w:eastAsia="微软雅黑"/>
                              <w:sz w:val="18"/>
                              <w:lang w:eastAsia="zh-CN"/>
                            </w:rPr>
                          </w:pPr>
                          <w:r>
                            <w:rPr>
                              <w:rFonts w:hint="eastAsia" w:ascii="微软雅黑" w:eastAsia="微软雅黑"/>
                              <w:sz w:val="18"/>
                              <w:lang w:eastAsia="zh-CN"/>
                            </w:rPr>
                            <w:t>青海卓效竞磋（工程）2021-029</w:t>
                          </w:r>
                        </w:p>
                      </w:txbxContent>
                    </wps:txbx>
                    <wps:bodyPr lIns="0" tIns="0" rIns="0" bIns="0" upright="1"/>
                  </wps:wsp>
                </a:graphicData>
              </a:graphic>
            </wp:anchor>
          </w:drawing>
        </mc:Choice>
        <mc:Fallback>
          <w:pict>
            <v:shape id="文本框 6" o:spid="_x0000_s1026" o:spt="202" type="#_x0000_t202" style="position:absolute;left:0pt;margin-left:363.65pt;margin-top:45.2pt;height:13.9pt;width:132.8pt;mso-position-horizontal-relative:page;mso-position-vertical-relative:page;z-index:-251654144;mso-width-relative:page;mso-height-relative:page;" filled="f" stroked="f" coordsize="21600,21600" o:gfxdata="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WC+w9kAAAAKAQAADwAAAAAAAAABACAAAAAiAAAAZHJzL2Rvd25yZXYueG1sUEsB&#10;AhQAFAAAAAgAh07iQKKB3k+7AQAAcwMAAA4AAAAAAAAAAQAgAAAAKAEAAGRycy9lMm9Eb2MueG1s&#10;UEsFBgAAAAAGAAYAWQEAAFUFAAAAAA==&#10;">
              <v:fill on="f" focussize="0,0"/>
              <v:stroke on="f"/>
              <v:imagedata o:title=""/>
              <o:lock v:ext="edit" aspectratio="f"/>
              <v:textbox inset="0mm,0mm,0mm,0mm">
                <w:txbxContent>
                  <w:p>
                    <w:pPr>
                      <w:spacing w:before="0" w:line="278" w:lineRule="exact"/>
                      <w:ind w:left="20" w:right="0" w:firstLine="0"/>
                      <w:jc w:val="left"/>
                      <w:rPr>
                        <w:rFonts w:hint="eastAsia" w:ascii="微软雅黑" w:eastAsia="微软雅黑"/>
                        <w:sz w:val="18"/>
                        <w:lang w:eastAsia="zh-CN"/>
                      </w:rPr>
                    </w:pPr>
                    <w:r>
                      <w:rPr>
                        <w:rFonts w:hint="eastAsia" w:ascii="微软雅黑" w:eastAsia="微软雅黑"/>
                        <w:sz w:val="18"/>
                        <w:lang w:eastAsia="zh-CN"/>
                      </w:rPr>
                      <w:t>青海卓效竞磋（工程）2021-029</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1"/>
      <w:numFmt w:val="decimal"/>
      <w:lvlText w:val="%1."/>
      <w:lvlJc w:val="left"/>
      <w:pPr>
        <w:ind w:left="682" w:hanging="361"/>
        <w:jc w:val="left"/>
      </w:pPr>
      <w:rPr>
        <w:rFonts w:hint="default" w:ascii="宋体" w:hAnsi="宋体" w:eastAsia="宋体" w:cs="宋体"/>
        <w:spacing w:val="-34"/>
        <w:w w:val="100"/>
        <w:sz w:val="22"/>
        <w:szCs w:val="22"/>
        <w:lang w:val="zh-CN" w:eastAsia="zh-CN" w:bidi="zh-CN"/>
      </w:rPr>
    </w:lvl>
    <w:lvl w:ilvl="1" w:tentative="0">
      <w:start w:val="1"/>
      <w:numFmt w:val="decimal"/>
      <w:lvlText w:val="%2."/>
      <w:lvlJc w:val="left"/>
      <w:pPr>
        <w:ind w:left="682" w:hanging="284"/>
        <w:jc w:val="right"/>
      </w:pPr>
      <w:rPr>
        <w:rFonts w:hint="default"/>
        <w:b/>
        <w:bCs/>
        <w:spacing w:val="-2"/>
        <w:w w:val="99"/>
        <w:lang w:val="zh-CN" w:eastAsia="zh-CN" w:bidi="zh-CN"/>
      </w:rPr>
    </w:lvl>
    <w:lvl w:ilvl="2" w:tentative="0">
      <w:start w:val="0"/>
      <w:numFmt w:val="bullet"/>
      <w:lvlText w:val="•"/>
      <w:lvlJc w:val="left"/>
      <w:pPr>
        <w:ind w:left="2565" w:hanging="284"/>
      </w:pPr>
      <w:rPr>
        <w:rFonts w:hint="default"/>
        <w:lang w:val="zh-CN" w:eastAsia="zh-CN" w:bidi="zh-CN"/>
      </w:rPr>
    </w:lvl>
    <w:lvl w:ilvl="3" w:tentative="0">
      <w:start w:val="0"/>
      <w:numFmt w:val="bullet"/>
      <w:lvlText w:val="•"/>
      <w:lvlJc w:val="left"/>
      <w:pPr>
        <w:ind w:left="3507" w:hanging="284"/>
      </w:pPr>
      <w:rPr>
        <w:rFonts w:hint="default"/>
        <w:lang w:val="zh-CN" w:eastAsia="zh-CN" w:bidi="zh-CN"/>
      </w:rPr>
    </w:lvl>
    <w:lvl w:ilvl="4" w:tentative="0">
      <w:start w:val="0"/>
      <w:numFmt w:val="bullet"/>
      <w:lvlText w:val="•"/>
      <w:lvlJc w:val="left"/>
      <w:pPr>
        <w:ind w:left="4450" w:hanging="284"/>
      </w:pPr>
      <w:rPr>
        <w:rFonts w:hint="default"/>
        <w:lang w:val="zh-CN" w:eastAsia="zh-CN" w:bidi="zh-CN"/>
      </w:rPr>
    </w:lvl>
    <w:lvl w:ilvl="5" w:tentative="0">
      <w:start w:val="0"/>
      <w:numFmt w:val="bullet"/>
      <w:lvlText w:val="•"/>
      <w:lvlJc w:val="left"/>
      <w:pPr>
        <w:ind w:left="5393" w:hanging="284"/>
      </w:pPr>
      <w:rPr>
        <w:rFonts w:hint="default"/>
        <w:lang w:val="zh-CN" w:eastAsia="zh-CN" w:bidi="zh-CN"/>
      </w:rPr>
    </w:lvl>
    <w:lvl w:ilvl="6" w:tentative="0">
      <w:start w:val="0"/>
      <w:numFmt w:val="bullet"/>
      <w:lvlText w:val="•"/>
      <w:lvlJc w:val="left"/>
      <w:pPr>
        <w:ind w:left="6335" w:hanging="284"/>
      </w:pPr>
      <w:rPr>
        <w:rFonts w:hint="default"/>
        <w:lang w:val="zh-CN" w:eastAsia="zh-CN" w:bidi="zh-CN"/>
      </w:rPr>
    </w:lvl>
    <w:lvl w:ilvl="7" w:tentative="0">
      <w:start w:val="0"/>
      <w:numFmt w:val="bullet"/>
      <w:lvlText w:val="•"/>
      <w:lvlJc w:val="left"/>
      <w:pPr>
        <w:ind w:left="7278" w:hanging="284"/>
      </w:pPr>
      <w:rPr>
        <w:rFonts w:hint="default"/>
        <w:lang w:val="zh-CN" w:eastAsia="zh-CN" w:bidi="zh-CN"/>
      </w:rPr>
    </w:lvl>
    <w:lvl w:ilvl="8" w:tentative="0">
      <w:start w:val="0"/>
      <w:numFmt w:val="bullet"/>
      <w:lvlText w:val="•"/>
      <w:lvlJc w:val="left"/>
      <w:pPr>
        <w:ind w:left="8220" w:hanging="284"/>
      </w:pPr>
      <w:rPr>
        <w:rFonts w:hint="default"/>
        <w:lang w:val="zh-CN" w:eastAsia="zh-CN" w:bidi="zh-CN"/>
      </w:rPr>
    </w:lvl>
  </w:abstractNum>
  <w:abstractNum w:abstractNumId="1">
    <w:nsid w:val="8461FADE"/>
    <w:multiLevelType w:val="multilevel"/>
    <w:tmpl w:val="8461FADE"/>
    <w:lvl w:ilvl="0" w:tentative="0">
      <w:start w:val="1"/>
      <w:numFmt w:val="decimal"/>
      <w:lvlText w:val="（%1）"/>
      <w:lvlJc w:val="left"/>
      <w:pPr>
        <w:ind w:left="176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94" w:hanging="601"/>
      </w:pPr>
      <w:rPr>
        <w:rFonts w:hint="default"/>
        <w:lang w:val="zh-CN" w:eastAsia="zh-CN" w:bidi="zh-CN"/>
      </w:rPr>
    </w:lvl>
    <w:lvl w:ilvl="2" w:tentative="0">
      <w:start w:val="0"/>
      <w:numFmt w:val="bullet"/>
      <w:lvlText w:val="•"/>
      <w:lvlJc w:val="left"/>
      <w:pPr>
        <w:ind w:left="3429" w:hanging="601"/>
      </w:pPr>
      <w:rPr>
        <w:rFonts w:hint="default"/>
        <w:lang w:val="zh-CN" w:eastAsia="zh-CN" w:bidi="zh-CN"/>
      </w:rPr>
    </w:lvl>
    <w:lvl w:ilvl="3" w:tentative="0">
      <w:start w:val="0"/>
      <w:numFmt w:val="bullet"/>
      <w:lvlText w:val="•"/>
      <w:lvlJc w:val="left"/>
      <w:pPr>
        <w:ind w:left="426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5933" w:hanging="601"/>
      </w:pPr>
      <w:rPr>
        <w:rFonts w:hint="default"/>
        <w:lang w:val="zh-CN" w:eastAsia="zh-CN" w:bidi="zh-CN"/>
      </w:rPr>
    </w:lvl>
    <w:lvl w:ilvl="6" w:tentative="0">
      <w:start w:val="0"/>
      <w:numFmt w:val="bullet"/>
      <w:lvlText w:val="•"/>
      <w:lvlJc w:val="left"/>
      <w:pPr>
        <w:ind w:left="6767" w:hanging="601"/>
      </w:pPr>
      <w:rPr>
        <w:rFonts w:hint="default"/>
        <w:lang w:val="zh-CN" w:eastAsia="zh-CN" w:bidi="zh-CN"/>
      </w:rPr>
    </w:lvl>
    <w:lvl w:ilvl="7" w:tentative="0">
      <w:start w:val="0"/>
      <w:numFmt w:val="bullet"/>
      <w:lvlText w:val="•"/>
      <w:lvlJc w:val="left"/>
      <w:pPr>
        <w:ind w:left="7602" w:hanging="601"/>
      </w:pPr>
      <w:rPr>
        <w:rFonts w:hint="default"/>
        <w:lang w:val="zh-CN" w:eastAsia="zh-CN" w:bidi="zh-CN"/>
      </w:rPr>
    </w:lvl>
    <w:lvl w:ilvl="8" w:tentative="0">
      <w:start w:val="0"/>
      <w:numFmt w:val="bullet"/>
      <w:lvlText w:val="•"/>
      <w:lvlJc w:val="left"/>
      <w:pPr>
        <w:ind w:left="8436" w:hanging="601"/>
      </w:pPr>
      <w:rPr>
        <w:rFonts w:hint="default"/>
        <w:lang w:val="zh-CN" w:eastAsia="zh-CN" w:bidi="zh-CN"/>
      </w:rPr>
    </w:lvl>
  </w:abstractNum>
  <w:abstractNum w:abstractNumId="2">
    <w:nsid w:val="9288B902"/>
    <w:multiLevelType w:val="multilevel"/>
    <w:tmpl w:val="9288B902"/>
    <w:lvl w:ilvl="0" w:tentative="0">
      <w:start w:val="1"/>
      <w:numFmt w:val="decimal"/>
      <w:lvlText w:val="（%1）"/>
      <w:lvlJc w:val="left"/>
      <w:pPr>
        <w:ind w:left="176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94" w:hanging="601"/>
      </w:pPr>
      <w:rPr>
        <w:rFonts w:hint="default"/>
        <w:lang w:val="zh-CN" w:eastAsia="zh-CN" w:bidi="zh-CN"/>
      </w:rPr>
    </w:lvl>
    <w:lvl w:ilvl="2" w:tentative="0">
      <w:start w:val="0"/>
      <w:numFmt w:val="bullet"/>
      <w:lvlText w:val="•"/>
      <w:lvlJc w:val="left"/>
      <w:pPr>
        <w:ind w:left="3429" w:hanging="601"/>
      </w:pPr>
      <w:rPr>
        <w:rFonts w:hint="default"/>
        <w:lang w:val="zh-CN" w:eastAsia="zh-CN" w:bidi="zh-CN"/>
      </w:rPr>
    </w:lvl>
    <w:lvl w:ilvl="3" w:tentative="0">
      <w:start w:val="0"/>
      <w:numFmt w:val="bullet"/>
      <w:lvlText w:val="•"/>
      <w:lvlJc w:val="left"/>
      <w:pPr>
        <w:ind w:left="426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5933" w:hanging="601"/>
      </w:pPr>
      <w:rPr>
        <w:rFonts w:hint="default"/>
        <w:lang w:val="zh-CN" w:eastAsia="zh-CN" w:bidi="zh-CN"/>
      </w:rPr>
    </w:lvl>
    <w:lvl w:ilvl="6" w:tentative="0">
      <w:start w:val="0"/>
      <w:numFmt w:val="bullet"/>
      <w:lvlText w:val="•"/>
      <w:lvlJc w:val="left"/>
      <w:pPr>
        <w:ind w:left="6767" w:hanging="601"/>
      </w:pPr>
      <w:rPr>
        <w:rFonts w:hint="default"/>
        <w:lang w:val="zh-CN" w:eastAsia="zh-CN" w:bidi="zh-CN"/>
      </w:rPr>
    </w:lvl>
    <w:lvl w:ilvl="7" w:tentative="0">
      <w:start w:val="0"/>
      <w:numFmt w:val="bullet"/>
      <w:lvlText w:val="•"/>
      <w:lvlJc w:val="left"/>
      <w:pPr>
        <w:ind w:left="7602" w:hanging="601"/>
      </w:pPr>
      <w:rPr>
        <w:rFonts w:hint="default"/>
        <w:lang w:val="zh-CN" w:eastAsia="zh-CN" w:bidi="zh-CN"/>
      </w:rPr>
    </w:lvl>
    <w:lvl w:ilvl="8" w:tentative="0">
      <w:start w:val="0"/>
      <w:numFmt w:val="bullet"/>
      <w:lvlText w:val="•"/>
      <w:lvlJc w:val="left"/>
      <w:pPr>
        <w:ind w:left="8436" w:hanging="601"/>
      </w:pPr>
      <w:rPr>
        <w:rFonts w:hint="default"/>
        <w:lang w:val="zh-CN" w:eastAsia="zh-CN" w:bidi="zh-CN"/>
      </w:rPr>
    </w:lvl>
  </w:abstractNum>
  <w:abstractNum w:abstractNumId="3">
    <w:nsid w:val="9C8AC8EF"/>
    <w:multiLevelType w:val="multilevel"/>
    <w:tmpl w:val="9C8AC8EF"/>
    <w:lvl w:ilvl="0" w:tentative="0">
      <w:start w:val="1"/>
      <w:numFmt w:val="decimal"/>
      <w:lvlText w:val="（%1）"/>
      <w:lvlJc w:val="left"/>
      <w:pPr>
        <w:ind w:left="89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489" w:hanging="601"/>
      </w:pPr>
      <w:rPr>
        <w:rFonts w:hint="default"/>
        <w:lang w:val="zh-CN" w:eastAsia="zh-CN" w:bidi="zh-CN"/>
      </w:rPr>
    </w:lvl>
    <w:lvl w:ilvl="2" w:tentative="0">
      <w:start w:val="0"/>
      <w:numFmt w:val="bullet"/>
      <w:lvlText w:val="•"/>
      <w:lvlJc w:val="left"/>
      <w:pPr>
        <w:ind w:left="2078" w:hanging="601"/>
      </w:pPr>
      <w:rPr>
        <w:rFonts w:hint="default"/>
        <w:lang w:val="zh-CN" w:eastAsia="zh-CN" w:bidi="zh-CN"/>
      </w:rPr>
    </w:lvl>
    <w:lvl w:ilvl="3" w:tentative="0">
      <w:start w:val="0"/>
      <w:numFmt w:val="bullet"/>
      <w:lvlText w:val="•"/>
      <w:lvlJc w:val="left"/>
      <w:pPr>
        <w:ind w:left="2668" w:hanging="601"/>
      </w:pPr>
      <w:rPr>
        <w:rFonts w:hint="default"/>
        <w:lang w:val="zh-CN" w:eastAsia="zh-CN" w:bidi="zh-CN"/>
      </w:rPr>
    </w:lvl>
    <w:lvl w:ilvl="4" w:tentative="0">
      <w:start w:val="0"/>
      <w:numFmt w:val="bullet"/>
      <w:lvlText w:val="•"/>
      <w:lvlJc w:val="left"/>
      <w:pPr>
        <w:ind w:left="3257" w:hanging="601"/>
      </w:pPr>
      <w:rPr>
        <w:rFonts w:hint="default"/>
        <w:lang w:val="zh-CN" w:eastAsia="zh-CN" w:bidi="zh-CN"/>
      </w:rPr>
    </w:lvl>
    <w:lvl w:ilvl="5" w:tentative="0">
      <w:start w:val="0"/>
      <w:numFmt w:val="bullet"/>
      <w:lvlText w:val="•"/>
      <w:lvlJc w:val="left"/>
      <w:pPr>
        <w:ind w:left="3847" w:hanging="601"/>
      </w:pPr>
      <w:rPr>
        <w:rFonts w:hint="default"/>
        <w:lang w:val="zh-CN" w:eastAsia="zh-CN" w:bidi="zh-CN"/>
      </w:rPr>
    </w:lvl>
    <w:lvl w:ilvl="6" w:tentative="0">
      <w:start w:val="0"/>
      <w:numFmt w:val="bullet"/>
      <w:lvlText w:val="•"/>
      <w:lvlJc w:val="left"/>
      <w:pPr>
        <w:ind w:left="4436" w:hanging="601"/>
      </w:pPr>
      <w:rPr>
        <w:rFonts w:hint="default"/>
        <w:lang w:val="zh-CN" w:eastAsia="zh-CN" w:bidi="zh-CN"/>
      </w:rPr>
    </w:lvl>
    <w:lvl w:ilvl="7" w:tentative="0">
      <w:start w:val="0"/>
      <w:numFmt w:val="bullet"/>
      <w:lvlText w:val="•"/>
      <w:lvlJc w:val="left"/>
      <w:pPr>
        <w:ind w:left="5025" w:hanging="601"/>
      </w:pPr>
      <w:rPr>
        <w:rFonts w:hint="default"/>
        <w:lang w:val="zh-CN" w:eastAsia="zh-CN" w:bidi="zh-CN"/>
      </w:rPr>
    </w:lvl>
    <w:lvl w:ilvl="8" w:tentative="0">
      <w:start w:val="0"/>
      <w:numFmt w:val="bullet"/>
      <w:lvlText w:val="•"/>
      <w:lvlJc w:val="left"/>
      <w:pPr>
        <w:ind w:left="5615" w:hanging="601"/>
      </w:pPr>
      <w:rPr>
        <w:rFonts w:hint="default"/>
        <w:lang w:val="zh-CN" w:eastAsia="zh-CN" w:bidi="zh-CN"/>
      </w:rPr>
    </w:lvl>
  </w:abstractNum>
  <w:abstractNum w:abstractNumId="4">
    <w:nsid w:val="B0F1ACD9"/>
    <w:multiLevelType w:val="multilevel"/>
    <w:tmpl w:val="B0F1ACD9"/>
    <w:lvl w:ilvl="0" w:tentative="0">
      <w:start w:val="1"/>
      <w:numFmt w:val="decimal"/>
      <w:lvlText w:val="（%1）"/>
      <w:lvlJc w:val="left"/>
      <w:pPr>
        <w:ind w:left="176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94" w:hanging="601"/>
      </w:pPr>
      <w:rPr>
        <w:rFonts w:hint="default"/>
        <w:lang w:val="zh-CN" w:eastAsia="zh-CN" w:bidi="zh-CN"/>
      </w:rPr>
    </w:lvl>
    <w:lvl w:ilvl="2" w:tentative="0">
      <w:start w:val="0"/>
      <w:numFmt w:val="bullet"/>
      <w:lvlText w:val="•"/>
      <w:lvlJc w:val="left"/>
      <w:pPr>
        <w:ind w:left="3429" w:hanging="601"/>
      </w:pPr>
      <w:rPr>
        <w:rFonts w:hint="default"/>
        <w:lang w:val="zh-CN" w:eastAsia="zh-CN" w:bidi="zh-CN"/>
      </w:rPr>
    </w:lvl>
    <w:lvl w:ilvl="3" w:tentative="0">
      <w:start w:val="0"/>
      <w:numFmt w:val="bullet"/>
      <w:lvlText w:val="•"/>
      <w:lvlJc w:val="left"/>
      <w:pPr>
        <w:ind w:left="426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5933" w:hanging="601"/>
      </w:pPr>
      <w:rPr>
        <w:rFonts w:hint="default"/>
        <w:lang w:val="zh-CN" w:eastAsia="zh-CN" w:bidi="zh-CN"/>
      </w:rPr>
    </w:lvl>
    <w:lvl w:ilvl="6" w:tentative="0">
      <w:start w:val="0"/>
      <w:numFmt w:val="bullet"/>
      <w:lvlText w:val="•"/>
      <w:lvlJc w:val="left"/>
      <w:pPr>
        <w:ind w:left="6767" w:hanging="601"/>
      </w:pPr>
      <w:rPr>
        <w:rFonts w:hint="default"/>
        <w:lang w:val="zh-CN" w:eastAsia="zh-CN" w:bidi="zh-CN"/>
      </w:rPr>
    </w:lvl>
    <w:lvl w:ilvl="7" w:tentative="0">
      <w:start w:val="0"/>
      <w:numFmt w:val="bullet"/>
      <w:lvlText w:val="•"/>
      <w:lvlJc w:val="left"/>
      <w:pPr>
        <w:ind w:left="7602" w:hanging="601"/>
      </w:pPr>
      <w:rPr>
        <w:rFonts w:hint="default"/>
        <w:lang w:val="zh-CN" w:eastAsia="zh-CN" w:bidi="zh-CN"/>
      </w:rPr>
    </w:lvl>
    <w:lvl w:ilvl="8" w:tentative="0">
      <w:start w:val="0"/>
      <w:numFmt w:val="bullet"/>
      <w:lvlText w:val="•"/>
      <w:lvlJc w:val="left"/>
      <w:pPr>
        <w:ind w:left="8436" w:hanging="601"/>
      </w:pPr>
      <w:rPr>
        <w:rFonts w:hint="default"/>
        <w:lang w:val="zh-CN" w:eastAsia="zh-CN" w:bidi="zh-CN"/>
      </w:rPr>
    </w:lvl>
  </w:abstractNum>
  <w:abstractNum w:abstractNumId="5">
    <w:nsid w:val="BE923771"/>
    <w:multiLevelType w:val="multilevel"/>
    <w:tmpl w:val="BE923771"/>
    <w:lvl w:ilvl="0" w:tentative="0">
      <w:start w:val="1"/>
      <w:numFmt w:val="decimal"/>
      <w:lvlText w:val="（%1）"/>
      <w:lvlJc w:val="left"/>
      <w:pPr>
        <w:ind w:left="1882" w:hanging="720"/>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702" w:hanging="720"/>
      </w:pPr>
      <w:rPr>
        <w:rFonts w:hint="default"/>
        <w:lang w:val="zh-CN" w:eastAsia="zh-CN" w:bidi="zh-CN"/>
      </w:rPr>
    </w:lvl>
    <w:lvl w:ilvl="2" w:tentative="0">
      <w:start w:val="0"/>
      <w:numFmt w:val="bullet"/>
      <w:lvlText w:val="•"/>
      <w:lvlJc w:val="left"/>
      <w:pPr>
        <w:ind w:left="3525" w:hanging="720"/>
      </w:pPr>
      <w:rPr>
        <w:rFonts w:hint="default"/>
        <w:lang w:val="zh-CN" w:eastAsia="zh-CN" w:bidi="zh-CN"/>
      </w:rPr>
    </w:lvl>
    <w:lvl w:ilvl="3" w:tentative="0">
      <w:start w:val="0"/>
      <w:numFmt w:val="bullet"/>
      <w:lvlText w:val="•"/>
      <w:lvlJc w:val="left"/>
      <w:pPr>
        <w:ind w:left="4347" w:hanging="720"/>
      </w:pPr>
      <w:rPr>
        <w:rFonts w:hint="default"/>
        <w:lang w:val="zh-CN" w:eastAsia="zh-CN" w:bidi="zh-CN"/>
      </w:rPr>
    </w:lvl>
    <w:lvl w:ilvl="4" w:tentative="0">
      <w:start w:val="0"/>
      <w:numFmt w:val="bullet"/>
      <w:lvlText w:val="•"/>
      <w:lvlJc w:val="left"/>
      <w:pPr>
        <w:ind w:left="5170" w:hanging="720"/>
      </w:pPr>
      <w:rPr>
        <w:rFonts w:hint="default"/>
        <w:lang w:val="zh-CN" w:eastAsia="zh-CN" w:bidi="zh-CN"/>
      </w:rPr>
    </w:lvl>
    <w:lvl w:ilvl="5" w:tentative="0">
      <w:start w:val="0"/>
      <w:numFmt w:val="bullet"/>
      <w:lvlText w:val="•"/>
      <w:lvlJc w:val="left"/>
      <w:pPr>
        <w:ind w:left="5993" w:hanging="720"/>
      </w:pPr>
      <w:rPr>
        <w:rFonts w:hint="default"/>
        <w:lang w:val="zh-CN" w:eastAsia="zh-CN" w:bidi="zh-CN"/>
      </w:rPr>
    </w:lvl>
    <w:lvl w:ilvl="6" w:tentative="0">
      <w:start w:val="0"/>
      <w:numFmt w:val="bullet"/>
      <w:lvlText w:val="•"/>
      <w:lvlJc w:val="left"/>
      <w:pPr>
        <w:ind w:left="6815" w:hanging="720"/>
      </w:pPr>
      <w:rPr>
        <w:rFonts w:hint="default"/>
        <w:lang w:val="zh-CN" w:eastAsia="zh-CN" w:bidi="zh-CN"/>
      </w:rPr>
    </w:lvl>
    <w:lvl w:ilvl="7" w:tentative="0">
      <w:start w:val="0"/>
      <w:numFmt w:val="bullet"/>
      <w:lvlText w:val="•"/>
      <w:lvlJc w:val="left"/>
      <w:pPr>
        <w:ind w:left="7638" w:hanging="720"/>
      </w:pPr>
      <w:rPr>
        <w:rFonts w:hint="default"/>
        <w:lang w:val="zh-CN" w:eastAsia="zh-CN" w:bidi="zh-CN"/>
      </w:rPr>
    </w:lvl>
    <w:lvl w:ilvl="8" w:tentative="0">
      <w:start w:val="0"/>
      <w:numFmt w:val="bullet"/>
      <w:lvlText w:val="•"/>
      <w:lvlJc w:val="left"/>
      <w:pPr>
        <w:ind w:left="8460" w:hanging="720"/>
      </w:pPr>
      <w:rPr>
        <w:rFonts w:hint="default"/>
        <w:lang w:val="zh-CN" w:eastAsia="zh-CN" w:bidi="zh-CN"/>
      </w:rPr>
    </w:lvl>
  </w:abstractNum>
  <w:abstractNum w:abstractNumId="6">
    <w:nsid w:val="0E640482"/>
    <w:multiLevelType w:val="multilevel"/>
    <w:tmpl w:val="0E640482"/>
    <w:lvl w:ilvl="0" w:tentative="0">
      <w:start w:val="1"/>
      <w:numFmt w:val="decimal"/>
      <w:lvlText w:val="（%1）"/>
      <w:lvlJc w:val="left"/>
      <w:pPr>
        <w:ind w:left="152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78" w:hanging="601"/>
      </w:pPr>
      <w:rPr>
        <w:rFonts w:hint="default"/>
        <w:lang w:val="zh-CN" w:eastAsia="zh-CN" w:bidi="zh-CN"/>
      </w:rPr>
    </w:lvl>
    <w:lvl w:ilvl="2" w:tentative="0">
      <w:start w:val="0"/>
      <w:numFmt w:val="bullet"/>
      <w:lvlText w:val="•"/>
      <w:lvlJc w:val="left"/>
      <w:pPr>
        <w:ind w:left="3237" w:hanging="601"/>
      </w:pPr>
      <w:rPr>
        <w:rFonts w:hint="default"/>
        <w:lang w:val="zh-CN" w:eastAsia="zh-CN" w:bidi="zh-CN"/>
      </w:rPr>
    </w:lvl>
    <w:lvl w:ilvl="3" w:tentative="0">
      <w:start w:val="0"/>
      <w:numFmt w:val="bullet"/>
      <w:lvlText w:val="•"/>
      <w:lvlJc w:val="left"/>
      <w:pPr>
        <w:ind w:left="4095" w:hanging="601"/>
      </w:pPr>
      <w:rPr>
        <w:rFonts w:hint="default"/>
        <w:lang w:val="zh-CN" w:eastAsia="zh-CN" w:bidi="zh-CN"/>
      </w:rPr>
    </w:lvl>
    <w:lvl w:ilvl="4" w:tentative="0">
      <w:start w:val="0"/>
      <w:numFmt w:val="bullet"/>
      <w:lvlText w:val="•"/>
      <w:lvlJc w:val="left"/>
      <w:pPr>
        <w:ind w:left="4954" w:hanging="601"/>
      </w:pPr>
      <w:rPr>
        <w:rFonts w:hint="default"/>
        <w:lang w:val="zh-CN" w:eastAsia="zh-CN" w:bidi="zh-CN"/>
      </w:rPr>
    </w:lvl>
    <w:lvl w:ilvl="5" w:tentative="0">
      <w:start w:val="0"/>
      <w:numFmt w:val="bullet"/>
      <w:lvlText w:val="•"/>
      <w:lvlJc w:val="left"/>
      <w:pPr>
        <w:ind w:left="5813" w:hanging="601"/>
      </w:pPr>
      <w:rPr>
        <w:rFonts w:hint="default"/>
        <w:lang w:val="zh-CN" w:eastAsia="zh-CN" w:bidi="zh-CN"/>
      </w:rPr>
    </w:lvl>
    <w:lvl w:ilvl="6" w:tentative="0">
      <w:start w:val="0"/>
      <w:numFmt w:val="bullet"/>
      <w:lvlText w:val="•"/>
      <w:lvlJc w:val="left"/>
      <w:pPr>
        <w:ind w:left="6671" w:hanging="601"/>
      </w:pPr>
      <w:rPr>
        <w:rFonts w:hint="default"/>
        <w:lang w:val="zh-CN" w:eastAsia="zh-CN" w:bidi="zh-CN"/>
      </w:rPr>
    </w:lvl>
    <w:lvl w:ilvl="7" w:tentative="0">
      <w:start w:val="0"/>
      <w:numFmt w:val="bullet"/>
      <w:lvlText w:val="•"/>
      <w:lvlJc w:val="left"/>
      <w:pPr>
        <w:ind w:left="7530" w:hanging="601"/>
      </w:pPr>
      <w:rPr>
        <w:rFonts w:hint="default"/>
        <w:lang w:val="zh-CN" w:eastAsia="zh-CN" w:bidi="zh-CN"/>
      </w:rPr>
    </w:lvl>
    <w:lvl w:ilvl="8" w:tentative="0">
      <w:start w:val="0"/>
      <w:numFmt w:val="bullet"/>
      <w:lvlText w:val="•"/>
      <w:lvlJc w:val="left"/>
      <w:pPr>
        <w:ind w:left="8388" w:hanging="601"/>
      </w:pPr>
      <w:rPr>
        <w:rFonts w:hint="default"/>
        <w:lang w:val="zh-CN" w:eastAsia="zh-CN" w:bidi="zh-CN"/>
      </w:rPr>
    </w:lvl>
  </w:abstractNum>
  <w:abstractNum w:abstractNumId="7">
    <w:nsid w:val="1D838F36"/>
    <w:multiLevelType w:val="singleLevel"/>
    <w:tmpl w:val="1D838F36"/>
    <w:lvl w:ilvl="0" w:tentative="0">
      <w:start w:val="5"/>
      <w:numFmt w:val="chineseCounting"/>
      <w:suff w:val="nothing"/>
      <w:lvlText w:val="%1、"/>
      <w:lvlJc w:val="left"/>
      <w:rPr>
        <w:rFonts w:hint="eastAsia"/>
      </w:rPr>
    </w:lvl>
  </w:abstractNum>
  <w:abstractNum w:abstractNumId="8">
    <w:nsid w:val="243FCF68"/>
    <w:multiLevelType w:val="multilevel"/>
    <w:tmpl w:val="243FCF68"/>
    <w:lvl w:ilvl="0" w:tentative="0">
      <w:start w:val="1"/>
      <w:numFmt w:val="decimal"/>
      <w:lvlText w:val="%1."/>
      <w:lvlJc w:val="left"/>
      <w:pPr>
        <w:ind w:left="682" w:hanging="241"/>
        <w:jc w:val="left"/>
      </w:pPr>
      <w:rPr>
        <w:rFonts w:hint="default" w:ascii="宋体" w:hAnsi="宋体" w:eastAsia="宋体" w:cs="宋体"/>
        <w:spacing w:val="-99"/>
        <w:w w:val="100"/>
        <w:sz w:val="22"/>
        <w:szCs w:val="22"/>
        <w:lang w:val="zh-CN" w:eastAsia="zh-CN" w:bidi="zh-CN"/>
      </w:rPr>
    </w:lvl>
    <w:lvl w:ilvl="1" w:tentative="0">
      <w:start w:val="0"/>
      <w:numFmt w:val="bullet"/>
      <w:lvlText w:val="•"/>
      <w:lvlJc w:val="left"/>
      <w:pPr>
        <w:ind w:left="1622" w:hanging="241"/>
      </w:pPr>
      <w:rPr>
        <w:rFonts w:hint="default"/>
        <w:lang w:val="zh-CN" w:eastAsia="zh-CN" w:bidi="zh-CN"/>
      </w:rPr>
    </w:lvl>
    <w:lvl w:ilvl="2" w:tentative="0">
      <w:start w:val="0"/>
      <w:numFmt w:val="bullet"/>
      <w:lvlText w:val="•"/>
      <w:lvlJc w:val="left"/>
      <w:pPr>
        <w:ind w:left="2565" w:hanging="241"/>
      </w:pPr>
      <w:rPr>
        <w:rFonts w:hint="default"/>
        <w:lang w:val="zh-CN" w:eastAsia="zh-CN" w:bidi="zh-CN"/>
      </w:rPr>
    </w:lvl>
    <w:lvl w:ilvl="3" w:tentative="0">
      <w:start w:val="0"/>
      <w:numFmt w:val="bullet"/>
      <w:lvlText w:val="•"/>
      <w:lvlJc w:val="left"/>
      <w:pPr>
        <w:ind w:left="3507" w:hanging="241"/>
      </w:pPr>
      <w:rPr>
        <w:rFonts w:hint="default"/>
        <w:lang w:val="zh-CN" w:eastAsia="zh-CN" w:bidi="zh-CN"/>
      </w:rPr>
    </w:lvl>
    <w:lvl w:ilvl="4" w:tentative="0">
      <w:start w:val="0"/>
      <w:numFmt w:val="bullet"/>
      <w:lvlText w:val="•"/>
      <w:lvlJc w:val="left"/>
      <w:pPr>
        <w:ind w:left="4450" w:hanging="241"/>
      </w:pPr>
      <w:rPr>
        <w:rFonts w:hint="default"/>
        <w:lang w:val="zh-CN" w:eastAsia="zh-CN" w:bidi="zh-CN"/>
      </w:rPr>
    </w:lvl>
    <w:lvl w:ilvl="5" w:tentative="0">
      <w:start w:val="0"/>
      <w:numFmt w:val="bullet"/>
      <w:lvlText w:val="•"/>
      <w:lvlJc w:val="left"/>
      <w:pPr>
        <w:ind w:left="5393" w:hanging="241"/>
      </w:pPr>
      <w:rPr>
        <w:rFonts w:hint="default"/>
        <w:lang w:val="zh-CN" w:eastAsia="zh-CN" w:bidi="zh-CN"/>
      </w:rPr>
    </w:lvl>
    <w:lvl w:ilvl="6" w:tentative="0">
      <w:start w:val="0"/>
      <w:numFmt w:val="bullet"/>
      <w:lvlText w:val="•"/>
      <w:lvlJc w:val="left"/>
      <w:pPr>
        <w:ind w:left="6335" w:hanging="241"/>
      </w:pPr>
      <w:rPr>
        <w:rFonts w:hint="default"/>
        <w:lang w:val="zh-CN" w:eastAsia="zh-CN" w:bidi="zh-CN"/>
      </w:rPr>
    </w:lvl>
    <w:lvl w:ilvl="7" w:tentative="0">
      <w:start w:val="0"/>
      <w:numFmt w:val="bullet"/>
      <w:lvlText w:val="•"/>
      <w:lvlJc w:val="left"/>
      <w:pPr>
        <w:ind w:left="7278" w:hanging="241"/>
      </w:pPr>
      <w:rPr>
        <w:rFonts w:hint="default"/>
        <w:lang w:val="zh-CN" w:eastAsia="zh-CN" w:bidi="zh-CN"/>
      </w:rPr>
    </w:lvl>
    <w:lvl w:ilvl="8" w:tentative="0">
      <w:start w:val="0"/>
      <w:numFmt w:val="bullet"/>
      <w:lvlText w:val="•"/>
      <w:lvlJc w:val="left"/>
      <w:pPr>
        <w:ind w:left="8220" w:hanging="241"/>
      </w:pPr>
      <w:rPr>
        <w:rFonts w:hint="default"/>
        <w:lang w:val="zh-CN" w:eastAsia="zh-CN" w:bidi="zh-CN"/>
      </w:rPr>
    </w:lvl>
  </w:abstractNum>
  <w:abstractNum w:abstractNumId="9">
    <w:nsid w:val="39A0D9AC"/>
    <w:multiLevelType w:val="multilevel"/>
    <w:tmpl w:val="39A0D9AC"/>
    <w:lvl w:ilvl="0" w:tentative="0">
      <w:start w:val="1"/>
      <w:numFmt w:val="decimal"/>
      <w:lvlText w:val="（%1）"/>
      <w:lvlJc w:val="left"/>
      <w:pPr>
        <w:ind w:left="176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94" w:hanging="601"/>
      </w:pPr>
      <w:rPr>
        <w:rFonts w:hint="default"/>
        <w:lang w:val="zh-CN" w:eastAsia="zh-CN" w:bidi="zh-CN"/>
      </w:rPr>
    </w:lvl>
    <w:lvl w:ilvl="2" w:tentative="0">
      <w:start w:val="0"/>
      <w:numFmt w:val="bullet"/>
      <w:lvlText w:val="•"/>
      <w:lvlJc w:val="left"/>
      <w:pPr>
        <w:ind w:left="3429" w:hanging="601"/>
      </w:pPr>
      <w:rPr>
        <w:rFonts w:hint="default"/>
        <w:lang w:val="zh-CN" w:eastAsia="zh-CN" w:bidi="zh-CN"/>
      </w:rPr>
    </w:lvl>
    <w:lvl w:ilvl="3" w:tentative="0">
      <w:start w:val="0"/>
      <w:numFmt w:val="bullet"/>
      <w:lvlText w:val="•"/>
      <w:lvlJc w:val="left"/>
      <w:pPr>
        <w:ind w:left="426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5933" w:hanging="601"/>
      </w:pPr>
      <w:rPr>
        <w:rFonts w:hint="default"/>
        <w:lang w:val="zh-CN" w:eastAsia="zh-CN" w:bidi="zh-CN"/>
      </w:rPr>
    </w:lvl>
    <w:lvl w:ilvl="6" w:tentative="0">
      <w:start w:val="0"/>
      <w:numFmt w:val="bullet"/>
      <w:lvlText w:val="•"/>
      <w:lvlJc w:val="left"/>
      <w:pPr>
        <w:ind w:left="6767" w:hanging="601"/>
      </w:pPr>
      <w:rPr>
        <w:rFonts w:hint="default"/>
        <w:lang w:val="zh-CN" w:eastAsia="zh-CN" w:bidi="zh-CN"/>
      </w:rPr>
    </w:lvl>
    <w:lvl w:ilvl="7" w:tentative="0">
      <w:start w:val="0"/>
      <w:numFmt w:val="bullet"/>
      <w:lvlText w:val="•"/>
      <w:lvlJc w:val="left"/>
      <w:pPr>
        <w:ind w:left="7602" w:hanging="601"/>
      </w:pPr>
      <w:rPr>
        <w:rFonts w:hint="default"/>
        <w:lang w:val="zh-CN" w:eastAsia="zh-CN" w:bidi="zh-CN"/>
      </w:rPr>
    </w:lvl>
    <w:lvl w:ilvl="8" w:tentative="0">
      <w:start w:val="0"/>
      <w:numFmt w:val="bullet"/>
      <w:lvlText w:val="•"/>
      <w:lvlJc w:val="left"/>
      <w:pPr>
        <w:ind w:left="8436" w:hanging="601"/>
      </w:pPr>
      <w:rPr>
        <w:rFonts w:hint="default"/>
        <w:lang w:val="zh-CN" w:eastAsia="zh-CN" w:bidi="zh-CN"/>
      </w:rPr>
    </w:lvl>
  </w:abstractNum>
  <w:abstractNum w:abstractNumId="10">
    <w:nsid w:val="46A08BB8"/>
    <w:multiLevelType w:val="multilevel"/>
    <w:tmpl w:val="46A08BB8"/>
    <w:lvl w:ilvl="0" w:tentative="0">
      <w:start w:val="1"/>
      <w:numFmt w:val="decimal"/>
      <w:lvlText w:val="（%1）"/>
      <w:lvlJc w:val="left"/>
      <w:pPr>
        <w:ind w:left="682" w:hanging="604"/>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22" w:hanging="604"/>
      </w:pPr>
      <w:rPr>
        <w:rFonts w:hint="default"/>
        <w:lang w:val="zh-CN" w:eastAsia="zh-CN" w:bidi="zh-CN"/>
      </w:rPr>
    </w:lvl>
    <w:lvl w:ilvl="2" w:tentative="0">
      <w:start w:val="0"/>
      <w:numFmt w:val="bullet"/>
      <w:lvlText w:val="•"/>
      <w:lvlJc w:val="left"/>
      <w:pPr>
        <w:ind w:left="2565" w:hanging="604"/>
      </w:pPr>
      <w:rPr>
        <w:rFonts w:hint="default"/>
        <w:lang w:val="zh-CN" w:eastAsia="zh-CN" w:bidi="zh-CN"/>
      </w:rPr>
    </w:lvl>
    <w:lvl w:ilvl="3" w:tentative="0">
      <w:start w:val="0"/>
      <w:numFmt w:val="bullet"/>
      <w:lvlText w:val="•"/>
      <w:lvlJc w:val="left"/>
      <w:pPr>
        <w:ind w:left="3507" w:hanging="604"/>
      </w:pPr>
      <w:rPr>
        <w:rFonts w:hint="default"/>
        <w:lang w:val="zh-CN" w:eastAsia="zh-CN" w:bidi="zh-CN"/>
      </w:rPr>
    </w:lvl>
    <w:lvl w:ilvl="4" w:tentative="0">
      <w:start w:val="0"/>
      <w:numFmt w:val="bullet"/>
      <w:lvlText w:val="•"/>
      <w:lvlJc w:val="left"/>
      <w:pPr>
        <w:ind w:left="4450" w:hanging="604"/>
      </w:pPr>
      <w:rPr>
        <w:rFonts w:hint="default"/>
        <w:lang w:val="zh-CN" w:eastAsia="zh-CN" w:bidi="zh-CN"/>
      </w:rPr>
    </w:lvl>
    <w:lvl w:ilvl="5" w:tentative="0">
      <w:start w:val="0"/>
      <w:numFmt w:val="bullet"/>
      <w:lvlText w:val="•"/>
      <w:lvlJc w:val="left"/>
      <w:pPr>
        <w:ind w:left="5393" w:hanging="604"/>
      </w:pPr>
      <w:rPr>
        <w:rFonts w:hint="default"/>
        <w:lang w:val="zh-CN" w:eastAsia="zh-CN" w:bidi="zh-CN"/>
      </w:rPr>
    </w:lvl>
    <w:lvl w:ilvl="6" w:tentative="0">
      <w:start w:val="0"/>
      <w:numFmt w:val="bullet"/>
      <w:lvlText w:val="•"/>
      <w:lvlJc w:val="left"/>
      <w:pPr>
        <w:ind w:left="6335" w:hanging="604"/>
      </w:pPr>
      <w:rPr>
        <w:rFonts w:hint="default"/>
        <w:lang w:val="zh-CN" w:eastAsia="zh-CN" w:bidi="zh-CN"/>
      </w:rPr>
    </w:lvl>
    <w:lvl w:ilvl="7" w:tentative="0">
      <w:start w:val="0"/>
      <w:numFmt w:val="bullet"/>
      <w:lvlText w:val="•"/>
      <w:lvlJc w:val="left"/>
      <w:pPr>
        <w:ind w:left="7278" w:hanging="604"/>
      </w:pPr>
      <w:rPr>
        <w:rFonts w:hint="default"/>
        <w:lang w:val="zh-CN" w:eastAsia="zh-CN" w:bidi="zh-CN"/>
      </w:rPr>
    </w:lvl>
    <w:lvl w:ilvl="8" w:tentative="0">
      <w:start w:val="0"/>
      <w:numFmt w:val="bullet"/>
      <w:lvlText w:val="•"/>
      <w:lvlJc w:val="left"/>
      <w:pPr>
        <w:ind w:left="8220" w:hanging="604"/>
      </w:pPr>
      <w:rPr>
        <w:rFonts w:hint="default"/>
        <w:lang w:val="zh-CN" w:eastAsia="zh-CN" w:bidi="zh-CN"/>
      </w:rPr>
    </w:lvl>
  </w:abstractNum>
  <w:abstractNum w:abstractNumId="11">
    <w:nsid w:val="4C1BAE26"/>
    <w:multiLevelType w:val="multilevel"/>
    <w:tmpl w:val="4C1BAE26"/>
    <w:lvl w:ilvl="0" w:tentative="0">
      <w:start w:val="1"/>
      <w:numFmt w:val="decimal"/>
      <w:lvlText w:val="（%1）"/>
      <w:lvlJc w:val="left"/>
      <w:pPr>
        <w:ind w:left="56" w:hanging="610"/>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733" w:hanging="610"/>
      </w:pPr>
      <w:rPr>
        <w:rFonts w:hint="default"/>
        <w:lang w:val="zh-CN" w:eastAsia="zh-CN" w:bidi="zh-CN"/>
      </w:rPr>
    </w:lvl>
    <w:lvl w:ilvl="2" w:tentative="0">
      <w:start w:val="0"/>
      <w:numFmt w:val="bullet"/>
      <w:lvlText w:val="•"/>
      <w:lvlJc w:val="left"/>
      <w:pPr>
        <w:ind w:left="1406" w:hanging="610"/>
      </w:pPr>
      <w:rPr>
        <w:rFonts w:hint="default"/>
        <w:lang w:val="zh-CN" w:eastAsia="zh-CN" w:bidi="zh-CN"/>
      </w:rPr>
    </w:lvl>
    <w:lvl w:ilvl="3" w:tentative="0">
      <w:start w:val="0"/>
      <w:numFmt w:val="bullet"/>
      <w:lvlText w:val="•"/>
      <w:lvlJc w:val="left"/>
      <w:pPr>
        <w:ind w:left="2080" w:hanging="610"/>
      </w:pPr>
      <w:rPr>
        <w:rFonts w:hint="default"/>
        <w:lang w:val="zh-CN" w:eastAsia="zh-CN" w:bidi="zh-CN"/>
      </w:rPr>
    </w:lvl>
    <w:lvl w:ilvl="4" w:tentative="0">
      <w:start w:val="0"/>
      <w:numFmt w:val="bullet"/>
      <w:lvlText w:val="•"/>
      <w:lvlJc w:val="left"/>
      <w:pPr>
        <w:ind w:left="2753" w:hanging="610"/>
      </w:pPr>
      <w:rPr>
        <w:rFonts w:hint="default"/>
        <w:lang w:val="zh-CN" w:eastAsia="zh-CN" w:bidi="zh-CN"/>
      </w:rPr>
    </w:lvl>
    <w:lvl w:ilvl="5" w:tentative="0">
      <w:start w:val="0"/>
      <w:numFmt w:val="bullet"/>
      <w:lvlText w:val="•"/>
      <w:lvlJc w:val="left"/>
      <w:pPr>
        <w:ind w:left="3427" w:hanging="610"/>
      </w:pPr>
      <w:rPr>
        <w:rFonts w:hint="default"/>
        <w:lang w:val="zh-CN" w:eastAsia="zh-CN" w:bidi="zh-CN"/>
      </w:rPr>
    </w:lvl>
    <w:lvl w:ilvl="6" w:tentative="0">
      <w:start w:val="0"/>
      <w:numFmt w:val="bullet"/>
      <w:lvlText w:val="•"/>
      <w:lvlJc w:val="left"/>
      <w:pPr>
        <w:ind w:left="4100" w:hanging="610"/>
      </w:pPr>
      <w:rPr>
        <w:rFonts w:hint="default"/>
        <w:lang w:val="zh-CN" w:eastAsia="zh-CN" w:bidi="zh-CN"/>
      </w:rPr>
    </w:lvl>
    <w:lvl w:ilvl="7" w:tentative="0">
      <w:start w:val="0"/>
      <w:numFmt w:val="bullet"/>
      <w:lvlText w:val="•"/>
      <w:lvlJc w:val="left"/>
      <w:pPr>
        <w:ind w:left="4773" w:hanging="610"/>
      </w:pPr>
      <w:rPr>
        <w:rFonts w:hint="default"/>
        <w:lang w:val="zh-CN" w:eastAsia="zh-CN" w:bidi="zh-CN"/>
      </w:rPr>
    </w:lvl>
    <w:lvl w:ilvl="8" w:tentative="0">
      <w:start w:val="0"/>
      <w:numFmt w:val="bullet"/>
      <w:lvlText w:val="•"/>
      <w:lvlJc w:val="left"/>
      <w:pPr>
        <w:ind w:left="5447" w:hanging="610"/>
      </w:pPr>
      <w:rPr>
        <w:rFonts w:hint="default"/>
        <w:lang w:val="zh-CN" w:eastAsia="zh-CN" w:bidi="zh-CN"/>
      </w:rPr>
    </w:lvl>
  </w:abstractNum>
  <w:abstractNum w:abstractNumId="12">
    <w:nsid w:val="4D94DA66"/>
    <w:multiLevelType w:val="multilevel"/>
    <w:tmpl w:val="4D94DA66"/>
    <w:lvl w:ilvl="0" w:tentative="0">
      <w:start w:val="1"/>
      <w:numFmt w:val="decimal"/>
      <w:lvlText w:val="（%1）"/>
      <w:lvlJc w:val="left"/>
      <w:pPr>
        <w:ind w:left="176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94" w:hanging="601"/>
      </w:pPr>
      <w:rPr>
        <w:rFonts w:hint="default"/>
        <w:lang w:val="zh-CN" w:eastAsia="zh-CN" w:bidi="zh-CN"/>
      </w:rPr>
    </w:lvl>
    <w:lvl w:ilvl="2" w:tentative="0">
      <w:start w:val="0"/>
      <w:numFmt w:val="bullet"/>
      <w:lvlText w:val="•"/>
      <w:lvlJc w:val="left"/>
      <w:pPr>
        <w:ind w:left="3429" w:hanging="601"/>
      </w:pPr>
      <w:rPr>
        <w:rFonts w:hint="default"/>
        <w:lang w:val="zh-CN" w:eastAsia="zh-CN" w:bidi="zh-CN"/>
      </w:rPr>
    </w:lvl>
    <w:lvl w:ilvl="3" w:tentative="0">
      <w:start w:val="0"/>
      <w:numFmt w:val="bullet"/>
      <w:lvlText w:val="•"/>
      <w:lvlJc w:val="left"/>
      <w:pPr>
        <w:ind w:left="426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5933" w:hanging="601"/>
      </w:pPr>
      <w:rPr>
        <w:rFonts w:hint="default"/>
        <w:lang w:val="zh-CN" w:eastAsia="zh-CN" w:bidi="zh-CN"/>
      </w:rPr>
    </w:lvl>
    <w:lvl w:ilvl="6" w:tentative="0">
      <w:start w:val="0"/>
      <w:numFmt w:val="bullet"/>
      <w:lvlText w:val="•"/>
      <w:lvlJc w:val="left"/>
      <w:pPr>
        <w:ind w:left="6767" w:hanging="601"/>
      </w:pPr>
      <w:rPr>
        <w:rFonts w:hint="default"/>
        <w:lang w:val="zh-CN" w:eastAsia="zh-CN" w:bidi="zh-CN"/>
      </w:rPr>
    </w:lvl>
    <w:lvl w:ilvl="7" w:tentative="0">
      <w:start w:val="0"/>
      <w:numFmt w:val="bullet"/>
      <w:lvlText w:val="•"/>
      <w:lvlJc w:val="left"/>
      <w:pPr>
        <w:ind w:left="7602" w:hanging="601"/>
      </w:pPr>
      <w:rPr>
        <w:rFonts w:hint="default"/>
        <w:lang w:val="zh-CN" w:eastAsia="zh-CN" w:bidi="zh-CN"/>
      </w:rPr>
    </w:lvl>
    <w:lvl w:ilvl="8" w:tentative="0">
      <w:start w:val="0"/>
      <w:numFmt w:val="bullet"/>
      <w:lvlText w:val="•"/>
      <w:lvlJc w:val="left"/>
      <w:pPr>
        <w:ind w:left="8436" w:hanging="601"/>
      </w:pPr>
      <w:rPr>
        <w:rFonts w:hint="default"/>
        <w:lang w:val="zh-CN" w:eastAsia="zh-CN" w:bidi="zh-CN"/>
      </w:rPr>
    </w:lvl>
  </w:abstractNum>
  <w:abstractNum w:abstractNumId="13">
    <w:nsid w:val="58765686"/>
    <w:multiLevelType w:val="multilevel"/>
    <w:tmpl w:val="58765686"/>
    <w:lvl w:ilvl="0" w:tentative="0">
      <w:start w:val="1"/>
      <w:numFmt w:val="decimal"/>
      <w:lvlText w:val="（%1）"/>
      <w:lvlJc w:val="left"/>
      <w:pPr>
        <w:ind w:left="176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94" w:hanging="601"/>
      </w:pPr>
      <w:rPr>
        <w:rFonts w:hint="default"/>
        <w:lang w:val="zh-CN" w:eastAsia="zh-CN" w:bidi="zh-CN"/>
      </w:rPr>
    </w:lvl>
    <w:lvl w:ilvl="2" w:tentative="0">
      <w:start w:val="0"/>
      <w:numFmt w:val="bullet"/>
      <w:lvlText w:val="•"/>
      <w:lvlJc w:val="left"/>
      <w:pPr>
        <w:ind w:left="3429" w:hanging="601"/>
      </w:pPr>
      <w:rPr>
        <w:rFonts w:hint="default"/>
        <w:lang w:val="zh-CN" w:eastAsia="zh-CN" w:bidi="zh-CN"/>
      </w:rPr>
    </w:lvl>
    <w:lvl w:ilvl="3" w:tentative="0">
      <w:start w:val="0"/>
      <w:numFmt w:val="bullet"/>
      <w:lvlText w:val="•"/>
      <w:lvlJc w:val="left"/>
      <w:pPr>
        <w:ind w:left="426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5933" w:hanging="601"/>
      </w:pPr>
      <w:rPr>
        <w:rFonts w:hint="default"/>
        <w:lang w:val="zh-CN" w:eastAsia="zh-CN" w:bidi="zh-CN"/>
      </w:rPr>
    </w:lvl>
    <w:lvl w:ilvl="6" w:tentative="0">
      <w:start w:val="0"/>
      <w:numFmt w:val="bullet"/>
      <w:lvlText w:val="•"/>
      <w:lvlJc w:val="left"/>
      <w:pPr>
        <w:ind w:left="6767" w:hanging="601"/>
      </w:pPr>
      <w:rPr>
        <w:rFonts w:hint="default"/>
        <w:lang w:val="zh-CN" w:eastAsia="zh-CN" w:bidi="zh-CN"/>
      </w:rPr>
    </w:lvl>
    <w:lvl w:ilvl="7" w:tentative="0">
      <w:start w:val="0"/>
      <w:numFmt w:val="bullet"/>
      <w:lvlText w:val="•"/>
      <w:lvlJc w:val="left"/>
      <w:pPr>
        <w:ind w:left="7602" w:hanging="601"/>
      </w:pPr>
      <w:rPr>
        <w:rFonts w:hint="default"/>
        <w:lang w:val="zh-CN" w:eastAsia="zh-CN" w:bidi="zh-CN"/>
      </w:rPr>
    </w:lvl>
    <w:lvl w:ilvl="8" w:tentative="0">
      <w:start w:val="0"/>
      <w:numFmt w:val="bullet"/>
      <w:lvlText w:val="•"/>
      <w:lvlJc w:val="left"/>
      <w:pPr>
        <w:ind w:left="8436" w:hanging="601"/>
      </w:pPr>
      <w:rPr>
        <w:rFonts w:hint="default"/>
        <w:lang w:val="zh-CN" w:eastAsia="zh-CN" w:bidi="zh-CN"/>
      </w:rPr>
    </w:lvl>
  </w:abstractNum>
  <w:abstractNum w:abstractNumId="14">
    <w:nsid w:val="60382F6E"/>
    <w:multiLevelType w:val="multilevel"/>
    <w:tmpl w:val="60382F6E"/>
    <w:lvl w:ilvl="0" w:tentative="0">
      <w:start w:val="1"/>
      <w:numFmt w:val="decimal"/>
      <w:lvlText w:val="%1."/>
      <w:lvlJc w:val="left"/>
      <w:pPr>
        <w:ind w:left="965" w:hanging="284"/>
        <w:jc w:val="right"/>
      </w:pPr>
      <w:rPr>
        <w:rFonts w:hint="default" w:ascii="宋体" w:hAnsi="宋体" w:eastAsia="宋体" w:cs="宋体"/>
        <w:b/>
        <w:bCs/>
        <w:spacing w:val="1"/>
        <w:w w:val="99"/>
        <w:sz w:val="26"/>
        <w:szCs w:val="26"/>
        <w:lang w:val="zh-CN" w:eastAsia="zh-CN" w:bidi="zh-CN"/>
      </w:rPr>
    </w:lvl>
    <w:lvl w:ilvl="1" w:tentative="0">
      <w:start w:val="1"/>
      <w:numFmt w:val="decimal"/>
      <w:lvlText w:val="%1.%2"/>
      <w:lvlJc w:val="left"/>
      <w:pPr>
        <w:ind w:left="1642" w:hanging="48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2002" w:hanging="84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1760" w:hanging="840"/>
      </w:pPr>
      <w:rPr>
        <w:rFonts w:hint="default"/>
        <w:lang w:val="zh-CN" w:eastAsia="zh-CN" w:bidi="zh-CN"/>
      </w:rPr>
    </w:lvl>
    <w:lvl w:ilvl="4" w:tentative="0">
      <w:start w:val="0"/>
      <w:numFmt w:val="bullet"/>
      <w:lvlText w:val="•"/>
      <w:lvlJc w:val="left"/>
      <w:pPr>
        <w:ind w:left="2000" w:hanging="840"/>
      </w:pPr>
      <w:rPr>
        <w:rFonts w:hint="default"/>
        <w:lang w:val="zh-CN" w:eastAsia="zh-CN" w:bidi="zh-CN"/>
      </w:rPr>
    </w:lvl>
    <w:lvl w:ilvl="5" w:tentative="0">
      <w:start w:val="0"/>
      <w:numFmt w:val="bullet"/>
      <w:lvlText w:val="•"/>
      <w:lvlJc w:val="left"/>
      <w:pPr>
        <w:ind w:left="3351" w:hanging="840"/>
      </w:pPr>
      <w:rPr>
        <w:rFonts w:hint="default"/>
        <w:lang w:val="zh-CN" w:eastAsia="zh-CN" w:bidi="zh-CN"/>
      </w:rPr>
    </w:lvl>
    <w:lvl w:ilvl="6" w:tentative="0">
      <w:start w:val="0"/>
      <w:numFmt w:val="bullet"/>
      <w:lvlText w:val="•"/>
      <w:lvlJc w:val="left"/>
      <w:pPr>
        <w:ind w:left="4702" w:hanging="840"/>
      </w:pPr>
      <w:rPr>
        <w:rFonts w:hint="default"/>
        <w:lang w:val="zh-CN" w:eastAsia="zh-CN" w:bidi="zh-CN"/>
      </w:rPr>
    </w:lvl>
    <w:lvl w:ilvl="7" w:tentative="0">
      <w:start w:val="0"/>
      <w:numFmt w:val="bullet"/>
      <w:lvlText w:val="•"/>
      <w:lvlJc w:val="left"/>
      <w:pPr>
        <w:ind w:left="6053" w:hanging="840"/>
      </w:pPr>
      <w:rPr>
        <w:rFonts w:hint="default"/>
        <w:lang w:val="zh-CN" w:eastAsia="zh-CN" w:bidi="zh-CN"/>
      </w:rPr>
    </w:lvl>
    <w:lvl w:ilvl="8" w:tentative="0">
      <w:start w:val="0"/>
      <w:numFmt w:val="bullet"/>
      <w:lvlText w:val="•"/>
      <w:lvlJc w:val="left"/>
      <w:pPr>
        <w:ind w:left="7404" w:hanging="840"/>
      </w:pPr>
      <w:rPr>
        <w:rFonts w:hint="default"/>
        <w:lang w:val="zh-CN" w:eastAsia="zh-CN" w:bidi="zh-CN"/>
      </w:rPr>
    </w:lvl>
  </w:abstractNum>
  <w:abstractNum w:abstractNumId="15">
    <w:nsid w:val="629F7852"/>
    <w:multiLevelType w:val="multilevel"/>
    <w:tmpl w:val="629F7852"/>
    <w:lvl w:ilvl="0" w:tentative="0">
      <w:start w:val="1"/>
      <w:numFmt w:val="decimal"/>
      <w:lvlText w:val="（%1）"/>
      <w:lvlJc w:val="left"/>
      <w:pPr>
        <w:ind w:left="176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594" w:hanging="601"/>
      </w:pPr>
      <w:rPr>
        <w:rFonts w:hint="default"/>
        <w:lang w:val="zh-CN" w:eastAsia="zh-CN" w:bidi="zh-CN"/>
      </w:rPr>
    </w:lvl>
    <w:lvl w:ilvl="2" w:tentative="0">
      <w:start w:val="0"/>
      <w:numFmt w:val="bullet"/>
      <w:lvlText w:val="•"/>
      <w:lvlJc w:val="left"/>
      <w:pPr>
        <w:ind w:left="3429" w:hanging="601"/>
      </w:pPr>
      <w:rPr>
        <w:rFonts w:hint="default"/>
        <w:lang w:val="zh-CN" w:eastAsia="zh-CN" w:bidi="zh-CN"/>
      </w:rPr>
    </w:lvl>
    <w:lvl w:ilvl="3" w:tentative="0">
      <w:start w:val="0"/>
      <w:numFmt w:val="bullet"/>
      <w:lvlText w:val="•"/>
      <w:lvlJc w:val="left"/>
      <w:pPr>
        <w:ind w:left="426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5933" w:hanging="601"/>
      </w:pPr>
      <w:rPr>
        <w:rFonts w:hint="default"/>
        <w:lang w:val="zh-CN" w:eastAsia="zh-CN" w:bidi="zh-CN"/>
      </w:rPr>
    </w:lvl>
    <w:lvl w:ilvl="6" w:tentative="0">
      <w:start w:val="0"/>
      <w:numFmt w:val="bullet"/>
      <w:lvlText w:val="•"/>
      <w:lvlJc w:val="left"/>
      <w:pPr>
        <w:ind w:left="6767" w:hanging="601"/>
      </w:pPr>
      <w:rPr>
        <w:rFonts w:hint="default"/>
        <w:lang w:val="zh-CN" w:eastAsia="zh-CN" w:bidi="zh-CN"/>
      </w:rPr>
    </w:lvl>
    <w:lvl w:ilvl="7" w:tentative="0">
      <w:start w:val="0"/>
      <w:numFmt w:val="bullet"/>
      <w:lvlText w:val="•"/>
      <w:lvlJc w:val="left"/>
      <w:pPr>
        <w:ind w:left="7602" w:hanging="601"/>
      </w:pPr>
      <w:rPr>
        <w:rFonts w:hint="default"/>
        <w:lang w:val="zh-CN" w:eastAsia="zh-CN" w:bidi="zh-CN"/>
      </w:rPr>
    </w:lvl>
    <w:lvl w:ilvl="8" w:tentative="0">
      <w:start w:val="0"/>
      <w:numFmt w:val="bullet"/>
      <w:lvlText w:val="•"/>
      <w:lvlJc w:val="left"/>
      <w:pPr>
        <w:ind w:left="8436" w:hanging="601"/>
      </w:pPr>
      <w:rPr>
        <w:rFonts w:hint="default"/>
        <w:lang w:val="zh-CN" w:eastAsia="zh-CN" w:bidi="zh-CN"/>
      </w:rPr>
    </w:lvl>
  </w:abstractNum>
  <w:abstractNum w:abstractNumId="16">
    <w:nsid w:val="77ECEA79"/>
    <w:multiLevelType w:val="multilevel"/>
    <w:tmpl w:val="77ECEA79"/>
    <w:lvl w:ilvl="0" w:tentative="0">
      <w:start w:val="1"/>
      <w:numFmt w:val="decimal"/>
      <w:lvlText w:val="（%1）"/>
      <w:lvlJc w:val="left"/>
      <w:pPr>
        <w:ind w:left="1485"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42" w:hanging="601"/>
      </w:pPr>
      <w:rPr>
        <w:rFonts w:hint="default"/>
        <w:lang w:val="zh-CN" w:eastAsia="zh-CN" w:bidi="zh-CN"/>
      </w:rPr>
    </w:lvl>
    <w:lvl w:ilvl="2" w:tentative="0">
      <w:start w:val="0"/>
      <w:numFmt w:val="bullet"/>
      <w:lvlText w:val="•"/>
      <w:lvlJc w:val="left"/>
      <w:pPr>
        <w:ind w:left="3205" w:hanging="601"/>
      </w:pPr>
      <w:rPr>
        <w:rFonts w:hint="default"/>
        <w:lang w:val="zh-CN" w:eastAsia="zh-CN" w:bidi="zh-CN"/>
      </w:rPr>
    </w:lvl>
    <w:lvl w:ilvl="3" w:tentative="0">
      <w:start w:val="0"/>
      <w:numFmt w:val="bullet"/>
      <w:lvlText w:val="•"/>
      <w:lvlJc w:val="left"/>
      <w:pPr>
        <w:ind w:left="4067" w:hanging="601"/>
      </w:pPr>
      <w:rPr>
        <w:rFonts w:hint="default"/>
        <w:lang w:val="zh-CN" w:eastAsia="zh-CN" w:bidi="zh-CN"/>
      </w:rPr>
    </w:lvl>
    <w:lvl w:ilvl="4" w:tentative="0">
      <w:start w:val="0"/>
      <w:numFmt w:val="bullet"/>
      <w:lvlText w:val="•"/>
      <w:lvlJc w:val="left"/>
      <w:pPr>
        <w:ind w:left="4930" w:hanging="601"/>
      </w:pPr>
      <w:rPr>
        <w:rFonts w:hint="default"/>
        <w:lang w:val="zh-CN" w:eastAsia="zh-CN" w:bidi="zh-CN"/>
      </w:rPr>
    </w:lvl>
    <w:lvl w:ilvl="5" w:tentative="0">
      <w:start w:val="0"/>
      <w:numFmt w:val="bullet"/>
      <w:lvlText w:val="•"/>
      <w:lvlJc w:val="left"/>
      <w:pPr>
        <w:ind w:left="5793" w:hanging="601"/>
      </w:pPr>
      <w:rPr>
        <w:rFonts w:hint="default"/>
        <w:lang w:val="zh-CN" w:eastAsia="zh-CN" w:bidi="zh-CN"/>
      </w:rPr>
    </w:lvl>
    <w:lvl w:ilvl="6" w:tentative="0">
      <w:start w:val="0"/>
      <w:numFmt w:val="bullet"/>
      <w:lvlText w:val="•"/>
      <w:lvlJc w:val="left"/>
      <w:pPr>
        <w:ind w:left="6655" w:hanging="601"/>
      </w:pPr>
      <w:rPr>
        <w:rFonts w:hint="default"/>
        <w:lang w:val="zh-CN" w:eastAsia="zh-CN" w:bidi="zh-CN"/>
      </w:rPr>
    </w:lvl>
    <w:lvl w:ilvl="7" w:tentative="0">
      <w:start w:val="0"/>
      <w:numFmt w:val="bullet"/>
      <w:lvlText w:val="•"/>
      <w:lvlJc w:val="left"/>
      <w:pPr>
        <w:ind w:left="7518" w:hanging="601"/>
      </w:pPr>
      <w:rPr>
        <w:rFonts w:hint="default"/>
        <w:lang w:val="zh-CN" w:eastAsia="zh-CN" w:bidi="zh-CN"/>
      </w:rPr>
    </w:lvl>
    <w:lvl w:ilvl="8" w:tentative="0">
      <w:start w:val="0"/>
      <w:numFmt w:val="bullet"/>
      <w:lvlText w:val="•"/>
      <w:lvlJc w:val="left"/>
      <w:pPr>
        <w:ind w:left="8380" w:hanging="601"/>
      </w:pPr>
      <w:rPr>
        <w:rFonts w:hint="default"/>
        <w:lang w:val="zh-CN" w:eastAsia="zh-CN" w:bidi="zh-CN"/>
      </w:rPr>
    </w:lvl>
  </w:abstractNum>
  <w:abstractNum w:abstractNumId="17">
    <w:nsid w:val="7C246926"/>
    <w:multiLevelType w:val="multilevel"/>
    <w:tmpl w:val="7C246926"/>
    <w:lvl w:ilvl="0" w:tentative="0">
      <w:start w:val="1"/>
      <w:numFmt w:val="decimal"/>
      <w:lvlText w:val="（%1）"/>
      <w:lvlJc w:val="left"/>
      <w:pPr>
        <w:ind w:left="682" w:hanging="604"/>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622" w:hanging="604"/>
      </w:pPr>
      <w:rPr>
        <w:rFonts w:hint="default"/>
        <w:lang w:val="zh-CN" w:eastAsia="zh-CN" w:bidi="zh-CN"/>
      </w:rPr>
    </w:lvl>
    <w:lvl w:ilvl="2" w:tentative="0">
      <w:start w:val="0"/>
      <w:numFmt w:val="bullet"/>
      <w:lvlText w:val="•"/>
      <w:lvlJc w:val="left"/>
      <w:pPr>
        <w:ind w:left="2565" w:hanging="604"/>
      </w:pPr>
      <w:rPr>
        <w:rFonts w:hint="default"/>
        <w:lang w:val="zh-CN" w:eastAsia="zh-CN" w:bidi="zh-CN"/>
      </w:rPr>
    </w:lvl>
    <w:lvl w:ilvl="3" w:tentative="0">
      <w:start w:val="0"/>
      <w:numFmt w:val="bullet"/>
      <w:lvlText w:val="•"/>
      <w:lvlJc w:val="left"/>
      <w:pPr>
        <w:ind w:left="3507" w:hanging="604"/>
      </w:pPr>
      <w:rPr>
        <w:rFonts w:hint="default"/>
        <w:lang w:val="zh-CN" w:eastAsia="zh-CN" w:bidi="zh-CN"/>
      </w:rPr>
    </w:lvl>
    <w:lvl w:ilvl="4" w:tentative="0">
      <w:start w:val="0"/>
      <w:numFmt w:val="bullet"/>
      <w:lvlText w:val="•"/>
      <w:lvlJc w:val="left"/>
      <w:pPr>
        <w:ind w:left="4450" w:hanging="604"/>
      </w:pPr>
      <w:rPr>
        <w:rFonts w:hint="default"/>
        <w:lang w:val="zh-CN" w:eastAsia="zh-CN" w:bidi="zh-CN"/>
      </w:rPr>
    </w:lvl>
    <w:lvl w:ilvl="5" w:tentative="0">
      <w:start w:val="0"/>
      <w:numFmt w:val="bullet"/>
      <w:lvlText w:val="•"/>
      <w:lvlJc w:val="left"/>
      <w:pPr>
        <w:ind w:left="5393" w:hanging="604"/>
      </w:pPr>
      <w:rPr>
        <w:rFonts w:hint="default"/>
        <w:lang w:val="zh-CN" w:eastAsia="zh-CN" w:bidi="zh-CN"/>
      </w:rPr>
    </w:lvl>
    <w:lvl w:ilvl="6" w:tentative="0">
      <w:start w:val="0"/>
      <w:numFmt w:val="bullet"/>
      <w:lvlText w:val="•"/>
      <w:lvlJc w:val="left"/>
      <w:pPr>
        <w:ind w:left="6335" w:hanging="604"/>
      </w:pPr>
      <w:rPr>
        <w:rFonts w:hint="default"/>
        <w:lang w:val="zh-CN" w:eastAsia="zh-CN" w:bidi="zh-CN"/>
      </w:rPr>
    </w:lvl>
    <w:lvl w:ilvl="7" w:tentative="0">
      <w:start w:val="0"/>
      <w:numFmt w:val="bullet"/>
      <w:lvlText w:val="•"/>
      <w:lvlJc w:val="left"/>
      <w:pPr>
        <w:ind w:left="7278" w:hanging="604"/>
      </w:pPr>
      <w:rPr>
        <w:rFonts w:hint="default"/>
        <w:lang w:val="zh-CN" w:eastAsia="zh-CN" w:bidi="zh-CN"/>
      </w:rPr>
    </w:lvl>
    <w:lvl w:ilvl="8" w:tentative="0">
      <w:start w:val="0"/>
      <w:numFmt w:val="bullet"/>
      <w:lvlText w:val="•"/>
      <w:lvlJc w:val="left"/>
      <w:pPr>
        <w:ind w:left="8220" w:hanging="604"/>
      </w:pPr>
      <w:rPr>
        <w:rFonts w:hint="default"/>
        <w:lang w:val="zh-CN" w:eastAsia="zh-CN" w:bidi="zh-CN"/>
      </w:rPr>
    </w:lvl>
  </w:abstractNum>
  <w:abstractNum w:abstractNumId="18">
    <w:nsid w:val="7DEC2089"/>
    <w:multiLevelType w:val="multilevel"/>
    <w:tmpl w:val="7DEC2089"/>
    <w:lvl w:ilvl="0" w:tentative="0">
      <w:start w:val="1"/>
      <w:numFmt w:val="decimal"/>
      <w:lvlText w:val="%1."/>
      <w:lvlJc w:val="left"/>
      <w:pPr>
        <w:ind w:left="1345" w:hanging="222"/>
        <w:jc w:val="left"/>
      </w:pPr>
      <w:rPr>
        <w:rFonts w:hint="default" w:ascii="宋体" w:hAnsi="宋体" w:eastAsia="宋体" w:cs="宋体"/>
        <w:spacing w:val="-3"/>
        <w:w w:val="100"/>
        <w:sz w:val="20"/>
        <w:szCs w:val="20"/>
        <w:lang w:val="zh-CN" w:eastAsia="zh-CN" w:bidi="zh-CN"/>
      </w:rPr>
    </w:lvl>
    <w:lvl w:ilvl="1" w:tentative="0">
      <w:start w:val="0"/>
      <w:numFmt w:val="bullet"/>
      <w:lvlText w:val="•"/>
      <w:lvlJc w:val="left"/>
      <w:pPr>
        <w:ind w:left="2216" w:hanging="222"/>
      </w:pPr>
      <w:rPr>
        <w:rFonts w:hint="default"/>
        <w:lang w:val="zh-CN" w:eastAsia="zh-CN" w:bidi="zh-CN"/>
      </w:rPr>
    </w:lvl>
    <w:lvl w:ilvl="2" w:tentative="0">
      <w:start w:val="0"/>
      <w:numFmt w:val="bullet"/>
      <w:lvlText w:val="•"/>
      <w:lvlJc w:val="left"/>
      <w:pPr>
        <w:ind w:left="3093" w:hanging="222"/>
      </w:pPr>
      <w:rPr>
        <w:rFonts w:hint="default"/>
        <w:lang w:val="zh-CN" w:eastAsia="zh-CN" w:bidi="zh-CN"/>
      </w:rPr>
    </w:lvl>
    <w:lvl w:ilvl="3" w:tentative="0">
      <w:start w:val="0"/>
      <w:numFmt w:val="bullet"/>
      <w:lvlText w:val="•"/>
      <w:lvlJc w:val="left"/>
      <w:pPr>
        <w:ind w:left="3969" w:hanging="222"/>
      </w:pPr>
      <w:rPr>
        <w:rFonts w:hint="default"/>
        <w:lang w:val="zh-CN" w:eastAsia="zh-CN" w:bidi="zh-CN"/>
      </w:rPr>
    </w:lvl>
    <w:lvl w:ilvl="4" w:tentative="0">
      <w:start w:val="0"/>
      <w:numFmt w:val="bullet"/>
      <w:lvlText w:val="•"/>
      <w:lvlJc w:val="left"/>
      <w:pPr>
        <w:ind w:left="4846" w:hanging="222"/>
      </w:pPr>
      <w:rPr>
        <w:rFonts w:hint="default"/>
        <w:lang w:val="zh-CN" w:eastAsia="zh-CN" w:bidi="zh-CN"/>
      </w:rPr>
    </w:lvl>
    <w:lvl w:ilvl="5" w:tentative="0">
      <w:start w:val="0"/>
      <w:numFmt w:val="bullet"/>
      <w:lvlText w:val="•"/>
      <w:lvlJc w:val="left"/>
      <w:pPr>
        <w:ind w:left="5723" w:hanging="222"/>
      </w:pPr>
      <w:rPr>
        <w:rFonts w:hint="default"/>
        <w:lang w:val="zh-CN" w:eastAsia="zh-CN" w:bidi="zh-CN"/>
      </w:rPr>
    </w:lvl>
    <w:lvl w:ilvl="6" w:tentative="0">
      <w:start w:val="0"/>
      <w:numFmt w:val="bullet"/>
      <w:lvlText w:val="•"/>
      <w:lvlJc w:val="left"/>
      <w:pPr>
        <w:ind w:left="6599" w:hanging="222"/>
      </w:pPr>
      <w:rPr>
        <w:rFonts w:hint="default"/>
        <w:lang w:val="zh-CN" w:eastAsia="zh-CN" w:bidi="zh-CN"/>
      </w:rPr>
    </w:lvl>
    <w:lvl w:ilvl="7" w:tentative="0">
      <w:start w:val="0"/>
      <w:numFmt w:val="bullet"/>
      <w:lvlText w:val="•"/>
      <w:lvlJc w:val="left"/>
      <w:pPr>
        <w:ind w:left="7476" w:hanging="222"/>
      </w:pPr>
      <w:rPr>
        <w:rFonts w:hint="default"/>
        <w:lang w:val="zh-CN" w:eastAsia="zh-CN" w:bidi="zh-CN"/>
      </w:rPr>
    </w:lvl>
    <w:lvl w:ilvl="8" w:tentative="0">
      <w:start w:val="0"/>
      <w:numFmt w:val="bullet"/>
      <w:lvlText w:val="•"/>
      <w:lvlJc w:val="left"/>
      <w:pPr>
        <w:ind w:left="8352" w:hanging="222"/>
      </w:pPr>
      <w:rPr>
        <w:rFonts w:hint="default"/>
        <w:lang w:val="zh-CN" w:eastAsia="zh-CN" w:bidi="zh-CN"/>
      </w:rPr>
    </w:lvl>
  </w:abstractNum>
  <w:num w:numId="1">
    <w:abstractNumId w:val="3"/>
  </w:num>
  <w:num w:numId="2">
    <w:abstractNumId w:val="11"/>
  </w:num>
  <w:num w:numId="3">
    <w:abstractNumId w:val="14"/>
  </w:num>
  <w:num w:numId="4">
    <w:abstractNumId w:val="6"/>
  </w:num>
  <w:num w:numId="5">
    <w:abstractNumId w:val="10"/>
  </w:num>
  <w:num w:numId="6">
    <w:abstractNumId w:val="4"/>
  </w:num>
  <w:num w:numId="7">
    <w:abstractNumId w:val="17"/>
  </w:num>
  <w:num w:numId="8">
    <w:abstractNumId w:val="16"/>
  </w:num>
  <w:num w:numId="9">
    <w:abstractNumId w:val="5"/>
  </w:num>
  <w:num w:numId="10">
    <w:abstractNumId w:val="15"/>
  </w:num>
  <w:num w:numId="11">
    <w:abstractNumId w:val="2"/>
  </w:num>
  <w:num w:numId="12">
    <w:abstractNumId w:val="9"/>
  </w:num>
  <w:num w:numId="13">
    <w:abstractNumId w:val="1"/>
  </w:num>
  <w:num w:numId="14">
    <w:abstractNumId w:val="13"/>
  </w:num>
  <w:num w:numId="15">
    <w:abstractNumId w:val="18"/>
  </w:num>
  <w:num w:numId="16">
    <w:abstractNumId w:val="0"/>
  </w:num>
  <w:num w:numId="17">
    <w:abstractNumId w:val="8"/>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D046D"/>
    <w:rsid w:val="0A47060B"/>
    <w:rsid w:val="0D937AAA"/>
    <w:rsid w:val="102F4F4B"/>
    <w:rsid w:val="105C4282"/>
    <w:rsid w:val="18A20FF8"/>
    <w:rsid w:val="1C6B0AA8"/>
    <w:rsid w:val="28D77DB9"/>
    <w:rsid w:val="28D802F9"/>
    <w:rsid w:val="2CE25B3E"/>
    <w:rsid w:val="31FB5D98"/>
    <w:rsid w:val="344E28E7"/>
    <w:rsid w:val="34D94BDE"/>
    <w:rsid w:val="37B03E3A"/>
    <w:rsid w:val="3D550A58"/>
    <w:rsid w:val="3DC273A5"/>
    <w:rsid w:val="422E734A"/>
    <w:rsid w:val="42521836"/>
    <w:rsid w:val="428B1A77"/>
    <w:rsid w:val="43CB5B88"/>
    <w:rsid w:val="463A1FBE"/>
    <w:rsid w:val="4C201C0A"/>
    <w:rsid w:val="4C880CEA"/>
    <w:rsid w:val="4CEA79B1"/>
    <w:rsid w:val="51B4166F"/>
    <w:rsid w:val="51EF4353"/>
    <w:rsid w:val="526E3E87"/>
    <w:rsid w:val="53E2489C"/>
    <w:rsid w:val="55D21321"/>
    <w:rsid w:val="5ADC7809"/>
    <w:rsid w:val="5D3132CD"/>
    <w:rsid w:val="635670D6"/>
    <w:rsid w:val="672975F3"/>
    <w:rsid w:val="6C5C6F48"/>
    <w:rsid w:val="6D2C3E6A"/>
    <w:rsid w:val="6DF9755B"/>
    <w:rsid w:val="73745FF3"/>
    <w:rsid w:val="745125AA"/>
    <w:rsid w:val="7A7F13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50"/>
      <w:ind w:right="432"/>
      <w:jc w:val="center"/>
      <w:outlineLvl w:val="1"/>
    </w:pPr>
    <w:rPr>
      <w:rFonts w:ascii="宋体" w:hAnsi="宋体" w:eastAsia="宋体" w:cs="宋体"/>
      <w:b/>
      <w:bCs/>
      <w:sz w:val="36"/>
      <w:szCs w:val="36"/>
      <w:lang w:val="zh-CN" w:eastAsia="zh-CN" w:bidi="zh-CN"/>
    </w:rPr>
  </w:style>
  <w:style w:type="paragraph" w:styleId="4">
    <w:name w:val="heading 2"/>
    <w:basedOn w:val="1"/>
    <w:next w:val="1"/>
    <w:qFormat/>
    <w:uiPriority w:val="1"/>
    <w:pPr>
      <w:spacing w:before="58"/>
      <w:ind w:right="437"/>
      <w:jc w:val="center"/>
      <w:outlineLvl w:val="2"/>
    </w:pPr>
    <w:rPr>
      <w:rFonts w:ascii="宋体" w:hAnsi="宋体" w:eastAsia="宋体" w:cs="宋体"/>
      <w:b/>
      <w:bCs/>
      <w:sz w:val="30"/>
      <w:szCs w:val="30"/>
      <w:lang w:val="zh-CN" w:eastAsia="zh-CN" w:bidi="zh-CN"/>
    </w:rPr>
  </w:style>
  <w:style w:type="paragraph" w:styleId="5">
    <w:name w:val="heading 3"/>
    <w:basedOn w:val="1"/>
    <w:next w:val="1"/>
    <w:qFormat/>
    <w:uiPriority w:val="1"/>
    <w:pPr>
      <w:ind w:left="1107" w:hanging="426"/>
      <w:outlineLvl w:val="3"/>
    </w:pPr>
    <w:rPr>
      <w:rFonts w:ascii="宋体" w:hAnsi="宋体" w:eastAsia="宋体" w:cs="宋体"/>
      <w:b/>
      <w:bCs/>
      <w:sz w:val="28"/>
      <w:szCs w:val="28"/>
      <w:lang w:val="zh-CN" w:eastAsia="zh-CN" w:bidi="zh-CN"/>
    </w:rPr>
  </w:style>
  <w:style w:type="paragraph" w:styleId="6">
    <w:name w:val="heading 4"/>
    <w:basedOn w:val="1"/>
    <w:next w:val="1"/>
    <w:qFormat/>
    <w:uiPriority w:val="1"/>
    <w:pPr>
      <w:ind w:left="682"/>
      <w:outlineLvl w:val="4"/>
    </w:pPr>
    <w:rPr>
      <w:rFonts w:ascii="宋体" w:hAnsi="宋体" w:eastAsia="宋体" w:cs="宋体"/>
      <w:b/>
      <w:bCs/>
      <w:sz w:val="24"/>
      <w:szCs w:val="24"/>
      <w:lang w:val="zh-CN" w:eastAsia="zh-CN" w:bidi="zh-CN"/>
    </w:rPr>
  </w:style>
  <w:style w:type="character" w:default="1" w:styleId="14">
    <w:name w:val="Default Paragraph Font"/>
    <w:semiHidden/>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szCs w:val="20"/>
    </w:rPr>
  </w:style>
  <w:style w:type="paragraph" w:styleId="7">
    <w:name w:val="Body Text"/>
    <w:basedOn w:val="1"/>
    <w:qFormat/>
    <w:uiPriority w:val="1"/>
    <w:rPr>
      <w:rFonts w:ascii="宋体" w:hAnsi="宋体" w:eastAsia="宋体" w:cs="宋体"/>
      <w:sz w:val="24"/>
      <w:szCs w:val="24"/>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1"/>
    <w:pPr>
      <w:spacing w:before="409"/>
      <w:ind w:left="682"/>
    </w:pPr>
    <w:rPr>
      <w:rFonts w:ascii="宋体" w:hAnsi="宋体" w:eastAsia="宋体" w:cs="宋体"/>
      <w:b/>
      <w:bCs/>
      <w:sz w:val="22"/>
      <w:szCs w:val="22"/>
      <w:lang w:val="zh-CN" w:eastAsia="zh-CN" w:bidi="zh-CN"/>
    </w:rPr>
  </w:style>
  <w:style w:type="paragraph" w:styleId="10">
    <w:name w:val="toc 2"/>
    <w:basedOn w:val="1"/>
    <w:next w:val="1"/>
    <w:qFormat/>
    <w:uiPriority w:val="1"/>
    <w:pPr>
      <w:spacing w:before="289"/>
      <w:ind w:left="682"/>
    </w:pPr>
    <w:rPr>
      <w:rFonts w:ascii="宋体" w:hAnsi="宋体" w:eastAsia="宋体" w:cs="宋体"/>
      <w:sz w:val="22"/>
      <w:szCs w:val="22"/>
      <w:lang w:val="zh-CN" w:eastAsia="zh-CN" w:bidi="zh-CN"/>
    </w:rPr>
  </w:style>
  <w:style w:type="paragraph" w:styleId="11">
    <w:name w:val="Normal (Web)"/>
    <w:basedOn w:val="1"/>
    <w:qFormat/>
    <w:uiPriority w:val="0"/>
    <w:rPr>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682" w:firstLine="480"/>
    </w:pPr>
    <w:rPr>
      <w:rFonts w:ascii="宋体" w:hAnsi="宋体" w:eastAsia="宋体" w:cs="宋体"/>
      <w:lang w:val="zh-CN" w:eastAsia="zh-CN" w:bidi="zh-CN"/>
    </w:rPr>
  </w:style>
  <w:style w:type="paragraph" w:customStyle="1" w:styleId="1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2021-07-05T03:14:00Z</dcterms:created>
  <dc:creator>孤奶奶</dc:creator>
  <cp:lastModifiedBy>Teng</cp:lastModifiedBy>
  <dcterms:modified xsi:type="dcterms:W3CDTF">2021-08-03T11:28:09Z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2021-07-02T00:00:00Z</vt:filetime>
  </property>
  <property fmtid="{D5CDD505-2E9C-101B-9397-08002B2CF9AE}" pid="3" name="Creator">
    <vt:lpwstr>WPS 文字</vt:lpwstr>
  </property>
  <property fmtid="{D5CDD505-2E9C-101B-9397-08002B2CF9AE}" pid="4" name="LastSaved">
    <vt:filetime>2021-07-05T00:00:00Z</vt:filetime>
  </property>
  <property fmtid="{D5CDD505-2E9C-101B-9397-08002B2CF9AE}" pid="5" name="KSOProductBuildVer">
    <vt:lpwstr>2052-11.1.0.10314</vt:lpwstr>
  </property>
  <property fmtid="{D5CDD505-2E9C-101B-9397-08002B2CF9AE}" pid="6" name="ICV">
    <vt:lpwstr>8CF18349C5B74FB8A6F8CDB09E3BC16E</vt:lpwstr>
  </property>
</Properties>
</file>