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宋体" w:hAnsi="宋体" w:cs="宋体"/>
          <w:b/>
          <w:bCs/>
          <w:color w:val="000000" w:themeColor="text1"/>
          <w:kern w:val="0"/>
          <w:sz w:val="84"/>
          <w:szCs w:val="84"/>
          <w:lang w:val="zh-CN"/>
        </w:rPr>
      </w:pPr>
      <w:r>
        <w:rPr>
          <w:rFonts w:ascii="宋体" w:hAnsi="宋体" w:cs="宋体"/>
          <w:b/>
          <w:bCs/>
          <w:color w:val="000000" w:themeColor="text1"/>
          <w:kern w:val="0"/>
          <w:sz w:val="84"/>
          <w:szCs w:val="84"/>
          <w:lang w:val="zh-CN"/>
        </w:rPr>
        <w:drawing>
          <wp:anchor distT="0" distB="0" distL="114300" distR="114300" simplePos="0" relativeHeight="251659264" behindDoc="1" locked="0" layoutInCell="1" allowOverlap="1">
            <wp:simplePos x="0" y="0"/>
            <wp:positionH relativeFrom="column">
              <wp:posOffset>-104775</wp:posOffset>
            </wp:positionH>
            <wp:positionV relativeFrom="paragraph">
              <wp:posOffset>288290</wp:posOffset>
            </wp:positionV>
            <wp:extent cx="1501775" cy="1176020"/>
            <wp:effectExtent l="0" t="0" r="3175" b="5080"/>
            <wp:wrapNone/>
            <wp:docPr id="1" name="图片 1" descr="微信图片_20210203085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203085124"/>
                    <pic:cNvPicPr>
                      <a:picLocks noChangeAspect="1"/>
                    </pic:cNvPicPr>
                  </pic:nvPicPr>
                  <pic:blipFill>
                    <a:blip r:embed="rId7"/>
                    <a:stretch>
                      <a:fillRect/>
                    </a:stretch>
                  </pic:blipFill>
                  <pic:spPr>
                    <a:xfrm>
                      <a:off x="0" y="0"/>
                      <a:ext cx="1501775" cy="1176020"/>
                    </a:xfrm>
                    <a:prstGeom prst="rect">
                      <a:avLst/>
                    </a:prstGeom>
                  </pic:spPr>
                </pic:pic>
              </a:graphicData>
            </a:graphic>
          </wp:anchor>
        </w:drawing>
      </w:r>
    </w:p>
    <w:p>
      <w:pPr>
        <w:autoSpaceDE w:val="0"/>
        <w:autoSpaceDN w:val="0"/>
        <w:adjustRightInd w:val="0"/>
        <w:spacing w:line="360" w:lineRule="auto"/>
        <w:jc w:val="center"/>
        <w:rPr>
          <w:rFonts w:ascii="宋体" w:hAnsi="宋体" w:cs="宋体"/>
          <w:b/>
          <w:bCs/>
          <w:color w:val="000000" w:themeColor="text1"/>
          <w:kern w:val="0"/>
          <w:sz w:val="84"/>
          <w:szCs w:val="84"/>
          <w:lang w:val="zh-CN"/>
        </w:rPr>
      </w:pPr>
    </w:p>
    <w:p>
      <w:pPr>
        <w:autoSpaceDE w:val="0"/>
        <w:autoSpaceDN w:val="0"/>
        <w:adjustRightInd w:val="0"/>
        <w:spacing w:line="360" w:lineRule="auto"/>
        <w:jc w:val="center"/>
        <w:rPr>
          <w:rFonts w:ascii="宋体" w:hAnsi="宋体" w:cs="宋体"/>
          <w:b/>
          <w:bCs/>
          <w:color w:val="000000" w:themeColor="text1"/>
          <w:kern w:val="0"/>
          <w:sz w:val="84"/>
          <w:szCs w:val="84"/>
          <w:lang w:val="zh-CN"/>
        </w:rPr>
      </w:pPr>
    </w:p>
    <w:p>
      <w:pPr>
        <w:autoSpaceDE w:val="0"/>
        <w:autoSpaceDN w:val="0"/>
        <w:adjustRightInd w:val="0"/>
        <w:spacing w:line="360" w:lineRule="auto"/>
        <w:jc w:val="center"/>
        <w:rPr>
          <w:rFonts w:ascii="宋体" w:hAnsi="宋体" w:cs="宋体"/>
          <w:b/>
          <w:bCs/>
          <w:color w:val="000000" w:themeColor="text1"/>
          <w:kern w:val="0"/>
          <w:sz w:val="84"/>
          <w:szCs w:val="84"/>
        </w:rPr>
      </w:pPr>
      <w:r>
        <w:rPr>
          <w:rFonts w:hint="eastAsia" w:ascii="宋体" w:hAnsi="宋体" w:cs="宋体"/>
          <w:b/>
          <w:bCs/>
          <w:color w:val="000000" w:themeColor="text1"/>
          <w:kern w:val="0"/>
          <w:sz w:val="84"/>
          <w:szCs w:val="84"/>
          <w:lang w:val="zh-CN"/>
        </w:rPr>
        <w:t>公开招标文件</w:t>
      </w:r>
    </w:p>
    <w:p>
      <w:pPr>
        <w:autoSpaceDE w:val="0"/>
        <w:autoSpaceDN w:val="0"/>
        <w:adjustRightInd w:val="0"/>
        <w:spacing w:line="360" w:lineRule="auto"/>
        <w:jc w:val="left"/>
        <w:rPr>
          <w:rFonts w:ascii="宋体" w:hAnsi="宋体" w:cs="宋体"/>
          <w:color w:val="000000" w:themeColor="text1"/>
          <w:kern w:val="0"/>
          <w:sz w:val="36"/>
          <w:szCs w:val="36"/>
          <w:u w:val="dotDash"/>
        </w:rPr>
      </w:pPr>
    </w:p>
    <w:p>
      <w:pPr>
        <w:autoSpaceDE w:val="0"/>
        <w:autoSpaceDN w:val="0"/>
        <w:adjustRightInd w:val="0"/>
        <w:spacing w:line="360" w:lineRule="auto"/>
        <w:jc w:val="left"/>
        <w:rPr>
          <w:rFonts w:ascii="宋体" w:hAnsi="宋体" w:cs="宋体"/>
          <w:color w:val="000000" w:themeColor="text1"/>
          <w:kern w:val="0"/>
          <w:sz w:val="36"/>
          <w:szCs w:val="36"/>
          <w:u w:val="dotDash"/>
        </w:rPr>
      </w:pPr>
    </w:p>
    <w:p>
      <w:pPr>
        <w:autoSpaceDE w:val="0"/>
        <w:autoSpaceDN w:val="0"/>
        <w:adjustRightInd w:val="0"/>
        <w:spacing w:line="360" w:lineRule="auto"/>
        <w:jc w:val="left"/>
        <w:rPr>
          <w:rFonts w:ascii="宋体" w:hAnsi="宋体" w:cs="宋体"/>
          <w:color w:val="000000" w:themeColor="text1"/>
          <w:kern w:val="0"/>
          <w:sz w:val="36"/>
          <w:szCs w:val="36"/>
          <w:u w:val="dotDash"/>
        </w:rPr>
      </w:pPr>
    </w:p>
    <w:p>
      <w:pPr>
        <w:autoSpaceDE w:val="0"/>
        <w:autoSpaceDN w:val="0"/>
        <w:adjustRightInd w:val="0"/>
        <w:spacing w:line="360" w:lineRule="auto"/>
        <w:jc w:val="left"/>
        <w:rPr>
          <w:rFonts w:ascii="宋体" w:hAnsi="宋体" w:cs="宋体"/>
          <w:b/>
          <w:bCs/>
          <w:color w:val="000000" w:themeColor="text1"/>
          <w:kern w:val="0"/>
          <w:sz w:val="36"/>
          <w:szCs w:val="36"/>
          <w:lang w:val="zh-CN"/>
        </w:rPr>
      </w:pPr>
      <w:r>
        <w:rPr>
          <w:rFonts w:hint="eastAsia" w:ascii="宋体" w:hAnsi="宋体" w:cs="宋体"/>
          <w:b/>
          <w:bCs/>
          <w:color w:val="000000" w:themeColor="text1"/>
          <w:kern w:val="0"/>
          <w:sz w:val="36"/>
          <w:szCs w:val="36"/>
          <w:lang w:val="zh-CN"/>
        </w:rPr>
        <w:t>采购项目编号：青海铭宇公招（货物）2021-013</w:t>
      </w:r>
    </w:p>
    <w:p>
      <w:pPr>
        <w:autoSpaceDE w:val="0"/>
        <w:autoSpaceDN w:val="0"/>
        <w:adjustRightInd w:val="0"/>
        <w:spacing w:line="360" w:lineRule="auto"/>
        <w:ind w:left="2530" w:hanging="2530" w:hangingChars="700"/>
        <w:jc w:val="left"/>
        <w:rPr>
          <w:rFonts w:hint="eastAsia" w:ascii="宋体" w:eastAsia="宋体" w:cs="宋体"/>
          <w:b/>
          <w:color w:val="000000" w:themeColor="text1"/>
          <w:kern w:val="0"/>
          <w:sz w:val="36"/>
          <w:szCs w:val="36"/>
          <w:lang w:eastAsia="zh-CN"/>
        </w:rPr>
      </w:pPr>
      <w:r>
        <w:rPr>
          <w:rFonts w:hint="eastAsia" w:ascii="宋体" w:hAnsi="宋体" w:cs="宋体"/>
          <w:b/>
          <w:bCs/>
          <w:color w:val="000000" w:themeColor="text1"/>
          <w:kern w:val="0"/>
          <w:sz w:val="36"/>
          <w:szCs w:val="36"/>
          <w:lang w:val="zh-CN"/>
        </w:rPr>
        <w:t>采购项目名称：</w:t>
      </w:r>
      <w:r>
        <w:rPr>
          <w:rFonts w:hint="eastAsia" w:ascii="宋体" w:cs="宋体"/>
          <w:b/>
          <w:color w:val="000000" w:themeColor="text1"/>
          <w:kern w:val="0"/>
          <w:sz w:val="36"/>
          <w:szCs w:val="36"/>
          <w:lang w:eastAsia="zh-CN"/>
        </w:rPr>
        <w:t>玉树市2020年森林生态效益补偿基金项目</w:t>
      </w:r>
    </w:p>
    <w:p>
      <w:pPr>
        <w:autoSpaceDE w:val="0"/>
        <w:autoSpaceDN w:val="0"/>
        <w:adjustRightInd w:val="0"/>
        <w:spacing w:line="360" w:lineRule="auto"/>
        <w:ind w:left="2530" w:hanging="2530" w:hangingChars="700"/>
        <w:jc w:val="left"/>
        <w:rPr>
          <w:rFonts w:ascii="宋体" w:hAnsi="宋体" w:cs="宋体"/>
          <w:b/>
          <w:bCs/>
          <w:color w:val="000000" w:themeColor="text1"/>
          <w:kern w:val="0"/>
          <w:sz w:val="36"/>
          <w:szCs w:val="36"/>
          <w:lang w:val="zh-CN"/>
        </w:rPr>
      </w:pPr>
      <w:r>
        <w:rPr>
          <w:rFonts w:hint="eastAsia" w:ascii="宋体" w:hAnsi="宋体" w:cs="宋体"/>
          <w:b/>
          <w:bCs/>
          <w:color w:val="000000" w:themeColor="text1"/>
          <w:kern w:val="0"/>
          <w:sz w:val="36"/>
          <w:szCs w:val="36"/>
          <w:lang w:val="zh-CN"/>
        </w:rPr>
        <w:t>采   购   人：玉树市林业和草原局</w:t>
      </w:r>
    </w:p>
    <w:p>
      <w:pPr>
        <w:autoSpaceDE w:val="0"/>
        <w:autoSpaceDN w:val="0"/>
        <w:adjustRightInd w:val="0"/>
        <w:spacing w:line="360" w:lineRule="auto"/>
        <w:jc w:val="left"/>
        <w:rPr>
          <w:rFonts w:ascii="宋体" w:hAnsi="宋体" w:cs="宋体"/>
          <w:b/>
          <w:bCs/>
          <w:color w:val="000000" w:themeColor="text1"/>
          <w:kern w:val="0"/>
          <w:sz w:val="36"/>
          <w:szCs w:val="36"/>
          <w:lang w:val="zh-CN"/>
        </w:rPr>
      </w:pPr>
    </w:p>
    <w:p>
      <w:pPr>
        <w:autoSpaceDE w:val="0"/>
        <w:autoSpaceDN w:val="0"/>
        <w:adjustRightInd w:val="0"/>
        <w:spacing w:line="360" w:lineRule="auto"/>
        <w:jc w:val="left"/>
        <w:rPr>
          <w:rFonts w:ascii="宋体" w:hAnsi="宋体" w:cs="宋体"/>
          <w:b/>
          <w:bCs/>
          <w:color w:val="000000" w:themeColor="text1"/>
          <w:kern w:val="0"/>
          <w:sz w:val="36"/>
          <w:szCs w:val="36"/>
          <w:lang w:val="zh-CN"/>
        </w:rPr>
      </w:pPr>
    </w:p>
    <w:p>
      <w:pPr>
        <w:autoSpaceDE w:val="0"/>
        <w:autoSpaceDN w:val="0"/>
        <w:adjustRightInd w:val="0"/>
        <w:spacing w:line="360" w:lineRule="auto"/>
        <w:jc w:val="center"/>
        <w:rPr>
          <w:rFonts w:ascii="宋体" w:hAnsi="宋体" w:cs="宋体"/>
          <w:b/>
          <w:bCs/>
          <w:color w:val="000000" w:themeColor="text1"/>
          <w:kern w:val="0"/>
          <w:sz w:val="28"/>
          <w:szCs w:val="28"/>
          <w:u w:val="single"/>
          <w:lang w:val="zh-CN"/>
        </w:rPr>
      </w:pPr>
      <w:r>
        <w:rPr>
          <w:rFonts w:hint="eastAsia" w:ascii="宋体" w:hAnsi="宋体" w:cs="宋体"/>
          <w:b/>
          <w:bCs/>
          <w:color w:val="000000" w:themeColor="text1"/>
          <w:kern w:val="0"/>
          <w:sz w:val="36"/>
          <w:szCs w:val="36"/>
          <w:lang w:val="zh-CN"/>
        </w:rPr>
        <w:t>采购代理机构：青海铭宇工程管理咨询有限公司</w:t>
      </w:r>
    </w:p>
    <w:p>
      <w:pPr>
        <w:autoSpaceDE w:val="0"/>
        <w:autoSpaceDN w:val="0"/>
        <w:adjustRightInd w:val="0"/>
        <w:spacing w:line="360" w:lineRule="auto"/>
        <w:jc w:val="center"/>
        <w:rPr>
          <w:rFonts w:ascii="宋体" w:hAnsi="宋体" w:cs="宋体"/>
          <w:b/>
          <w:bCs/>
          <w:color w:val="000000" w:themeColor="text1"/>
          <w:kern w:val="0"/>
          <w:sz w:val="32"/>
          <w:szCs w:val="32"/>
          <w:lang w:val="zh-CN"/>
        </w:rPr>
      </w:pPr>
    </w:p>
    <w:p>
      <w:pPr>
        <w:autoSpaceDE w:val="0"/>
        <w:autoSpaceDN w:val="0"/>
        <w:adjustRightInd w:val="0"/>
        <w:spacing w:line="360" w:lineRule="auto"/>
        <w:jc w:val="center"/>
        <w:rPr>
          <w:rFonts w:ascii="宋体" w:hAnsi="宋体" w:cs="宋体"/>
          <w:b/>
          <w:bCs/>
          <w:color w:val="000000" w:themeColor="text1"/>
          <w:kern w:val="0"/>
          <w:sz w:val="32"/>
          <w:szCs w:val="32"/>
          <w:lang w:val="zh-CN"/>
        </w:rPr>
      </w:pPr>
      <w:r>
        <w:rPr>
          <w:rFonts w:hint="eastAsia" w:ascii="宋体" w:hAnsi="宋体" w:cs="宋体"/>
          <w:b/>
          <w:bCs/>
          <w:color w:val="000000" w:themeColor="text1"/>
          <w:kern w:val="0"/>
          <w:sz w:val="32"/>
          <w:szCs w:val="32"/>
          <w:lang w:val="zh-CN"/>
        </w:rPr>
        <w:t>二零二一年</w:t>
      </w:r>
      <w:r>
        <w:rPr>
          <w:rFonts w:hint="eastAsia" w:ascii="宋体" w:hAnsi="宋体" w:cs="宋体"/>
          <w:b/>
          <w:bCs/>
          <w:color w:val="000000" w:themeColor="text1"/>
          <w:kern w:val="0"/>
          <w:sz w:val="32"/>
          <w:szCs w:val="32"/>
          <w:lang w:val="en-US" w:eastAsia="zh-CN"/>
        </w:rPr>
        <w:t>四</w:t>
      </w:r>
      <w:r>
        <w:rPr>
          <w:rFonts w:hint="eastAsia" w:ascii="宋体" w:hAnsi="宋体" w:cs="宋体"/>
          <w:b/>
          <w:bCs/>
          <w:color w:val="000000" w:themeColor="text1"/>
          <w:kern w:val="0"/>
          <w:sz w:val="32"/>
          <w:szCs w:val="32"/>
          <w:lang w:val="zh-CN"/>
        </w:rPr>
        <w:t>月</w:t>
      </w:r>
    </w:p>
    <w:p>
      <w:pPr>
        <w:autoSpaceDE w:val="0"/>
        <w:autoSpaceDN w:val="0"/>
        <w:adjustRightInd w:val="0"/>
        <w:spacing w:line="360" w:lineRule="auto"/>
        <w:jc w:val="center"/>
        <w:rPr>
          <w:rFonts w:ascii="宋体" w:hAnsi="宋体" w:cs="宋体"/>
          <w:b/>
          <w:bCs/>
          <w:color w:val="000000" w:themeColor="text1"/>
          <w:kern w:val="0"/>
          <w:sz w:val="28"/>
          <w:szCs w:val="28"/>
          <w:u w:val="dashDotHeavy"/>
          <w:lang w:val="zh-CN"/>
        </w:rPr>
      </w:pPr>
    </w:p>
    <w:p>
      <w:pPr>
        <w:adjustRightInd w:val="0"/>
        <w:spacing w:line="360" w:lineRule="auto"/>
        <w:jc w:val="center"/>
        <w:textAlignment w:val="baseline"/>
        <w:rPr>
          <w:rFonts w:ascii="宋体" w:hAnsi="宋体" w:cs="宋体"/>
          <w:b/>
          <w:color w:val="000000" w:themeColor="text1"/>
          <w:sz w:val="40"/>
          <w:szCs w:val="30"/>
        </w:rPr>
      </w:pPr>
      <w:r>
        <w:rPr>
          <w:rFonts w:hint="eastAsia" w:ascii="宋体" w:hAnsi="宋体" w:cs="宋体"/>
          <w:b/>
          <w:color w:val="000000" w:themeColor="text1"/>
          <w:sz w:val="40"/>
          <w:szCs w:val="30"/>
        </w:rPr>
        <w:br w:type="page"/>
      </w:r>
      <w:r>
        <w:rPr>
          <w:rFonts w:hint="eastAsia" w:ascii="宋体" w:hAnsi="宋体" w:cs="宋体"/>
          <w:b/>
          <w:color w:val="000000" w:themeColor="text1"/>
          <w:sz w:val="40"/>
          <w:szCs w:val="30"/>
        </w:rPr>
        <w:t>目  录</w:t>
      </w:r>
    </w:p>
    <w:p>
      <w:pPr>
        <w:pStyle w:val="18"/>
        <w:tabs>
          <w:tab w:val="right" w:leader="dot" w:pos="8296"/>
        </w:tabs>
        <w:ind w:firstLine="480"/>
        <w:rPr>
          <w:rFonts w:asciiTheme="minorHAnsi" w:hAnsiTheme="minorHAnsi" w:eastAsiaTheme="minorEastAsia" w:cstheme="minorBidi"/>
          <w:b w:val="0"/>
          <w:bCs w:val="0"/>
          <w:caps w:val="0"/>
          <w:sz w:val="21"/>
          <w:szCs w:val="22"/>
        </w:rPr>
      </w:pPr>
      <w:r>
        <w:rPr>
          <w:rFonts w:hint="eastAsia" w:ascii="宋体" w:hAnsi="宋体" w:cs="宋体"/>
          <w:b w:val="0"/>
          <w:bCs w:val="0"/>
          <w:color w:val="000000" w:themeColor="text1"/>
          <w:kern w:val="0"/>
          <w:szCs w:val="24"/>
        </w:rPr>
        <w:fldChar w:fldCharType="begin"/>
      </w:r>
      <w:r>
        <w:rPr>
          <w:rStyle w:val="35"/>
          <w:rFonts w:hint="eastAsia" w:ascii="宋体" w:hAnsi="宋体" w:cs="宋体"/>
          <w:b w:val="0"/>
          <w:bCs w:val="0"/>
          <w:color w:val="000000" w:themeColor="text1"/>
          <w:kern w:val="0"/>
          <w:szCs w:val="24"/>
        </w:rPr>
        <w:instrText xml:space="preserve"> TOC \o "3-3" \h \z \t "标题 1,2,标题 2,3,标题,1"</w:instrText>
      </w:r>
      <w:r>
        <w:rPr>
          <w:rFonts w:hint="eastAsia" w:ascii="宋体" w:hAnsi="宋体" w:cs="宋体"/>
          <w:b w:val="0"/>
          <w:bCs w:val="0"/>
          <w:color w:val="000000" w:themeColor="text1"/>
          <w:kern w:val="0"/>
          <w:szCs w:val="24"/>
        </w:rPr>
        <w:fldChar w:fldCharType="separate"/>
      </w:r>
      <w:r>
        <w:fldChar w:fldCharType="begin"/>
      </w:r>
      <w:r>
        <w:instrText xml:space="preserve"> HYPERLINK \l "_Toc65766496" </w:instrText>
      </w:r>
      <w:r>
        <w:fldChar w:fldCharType="separate"/>
      </w:r>
      <w:r>
        <w:rPr>
          <w:rStyle w:val="35"/>
          <w:rFonts w:hint="eastAsia" w:ascii="宋体" w:hAnsi="宋体" w:cs="宋体"/>
          <w:lang w:val="zh-CN"/>
        </w:rPr>
        <w:t>第一部分</w:t>
      </w:r>
      <w:r>
        <w:rPr>
          <w:rStyle w:val="35"/>
          <w:rFonts w:ascii="宋体" w:hAnsi="宋体" w:cs="宋体"/>
          <w:lang w:val="zh-CN"/>
        </w:rPr>
        <w:t xml:space="preserve">  </w:t>
      </w:r>
      <w:r>
        <w:rPr>
          <w:rStyle w:val="35"/>
          <w:rFonts w:hint="eastAsia" w:ascii="宋体" w:hAnsi="宋体" w:cs="宋体"/>
          <w:lang w:val="zh-CN"/>
        </w:rPr>
        <w:t>投标邀请</w:t>
      </w:r>
      <w:r>
        <w:tab/>
      </w:r>
      <w:r>
        <w:fldChar w:fldCharType="begin"/>
      </w:r>
      <w:r>
        <w:instrText xml:space="preserve"> PAGEREF _Toc65766496 \h </w:instrText>
      </w:r>
      <w:r>
        <w:fldChar w:fldCharType="separate"/>
      </w:r>
      <w:r>
        <w:t>5</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"_Toc65766497" </w:instrText>
      </w:r>
      <w:r>
        <w:fldChar w:fldCharType="separate"/>
      </w:r>
      <w:r>
        <w:rPr>
          <w:rStyle w:val="35"/>
          <w:rFonts w:hint="eastAsia" w:ascii="宋体" w:hAnsi="宋体" w:cs="宋体"/>
          <w:lang w:val="zh-CN"/>
        </w:rPr>
        <w:t>第二部分</w:t>
      </w:r>
      <w:r>
        <w:rPr>
          <w:rStyle w:val="35"/>
          <w:rFonts w:ascii="宋体" w:hAnsi="宋体" w:cs="宋体"/>
          <w:lang w:val="zh-CN"/>
        </w:rPr>
        <w:t xml:space="preserve">  </w:t>
      </w:r>
      <w:r>
        <w:rPr>
          <w:rStyle w:val="35"/>
          <w:rFonts w:hint="eastAsia" w:ascii="宋体" w:hAnsi="宋体" w:cs="宋体"/>
          <w:lang w:val="zh-CN"/>
        </w:rPr>
        <w:t>投标人须知</w:t>
      </w:r>
      <w:r>
        <w:tab/>
      </w:r>
      <w:r>
        <w:fldChar w:fldCharType="begin"/>
      </w:r>
      <w:r>
        <w:instrText xml:space="preserve"> PAGEREF _Toc65766497 \h </w:instrText>
      </w:r>
      <w:r>
        <w:fldChar w:fldCharType="separate"/>
      </w:r>
      <w:r>
        <w:t>8</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"_Toc65766498" </w:instrText>
      </w:r>
      <w:r>
        <w:fldChar w:fldCharType="separate"/>
      </w:r>
      <w:r>
        <w:rPr>
          <w:rStyle w:val="35"/>
          <w:rFonts w:hint="eastAsia" w:ascii="宋体" w:hAnsi="宋体" w:cs="宋体"/>
          <w:lang w:val="zh-CN"/>
        </w:rPr>
        <w:t>一、说明</w:t>
      </w:r>
      <w:r>
        <w:tab/>
      </w:r>
      <w:r>
        <w:fldChar w:fldCharType="begin"/>
      </w:r>
      <w:r>
        <w:instrText xml:space="preserve"> PAGEREF _Toc65766498 \h </w:instrText>
      </w:r>
      <w:r>
        <w:fldChar w:fldCharType="separate"/>
      </w:r>
      <w:r>
        <w:t>8</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"_Toc65766499" </w:instrText>
      </w:r>
      <w:r>
        <w:fldChar w:fldCharType="separate"/>
      </w:r>
      <w:r>
        <w:rPr>
          <w:rStyle w:val="35"/>
          <w:rFonts w:ascii="宋体" w:hAnsi="宋体" w:cs="宋体"/>
          <w:lang w:val="zh-CN"/>
        </w:rPr>
        <w:t>1.</w:t>
      </w:r>
      <w:r>
        <w:rPr>
          <w:rStyle w:val="35"/>
          <w:rFonts w:hint="eastAsia" w:ascii="宋体" w:hAnsi="宋体" w:cs="宋体"/>
          <w:lang w:val="zh-CN"/>
        </w:rPr>
        <w:t>适用范围</w:t>
      </w:r>
      <w:r>
        <w:tab/>
      </w:r>
      <w:r>
        <w:fldChar w:fldCharType="begin"/>
      </w:r>
      <w:r>
        <w:instrText xml:space="preserve"> PAGEREF _Toc65766499 \h </w:instrText>
      </w:r>
      <w:r>
        <w:fldChar w:fldCharType="separate"/>
      </w:r>
      <w:r>
        <w:t>8</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"_Toc65766500" </w:instrText>
      </w:r>
      <w:r>
        <w:fldChar w:fldCharType="separate"/>
      </w:r>
      <w:r>
        <w:rPr>
          <w:rStyle w:val="35"/>
          <w:rFonts w:ascii="宋体" w:hAnsi="宋体" w:cs="宋体"/>
          <w:lang w:val="zh-CN"/>
        </w:rPr>
        <w:t>2.</w:t>
      </w:r>
      <w:r>
        <w:rPr>
          <w:rStyle w:val="35"/>
          <w:rFonts w:hint="eastAsia" w:ascii="宋体" w:hAnsi="宋体" w:cs="宋体"/>
          <w:lang w:val="zh-CN"/>
        </w:rPr>
        <w:t>采购方式、合格的投标人</w:t>
      </w:r>
      <w:r>
        <w:tab/>
      </w:r>
      <w:r>
        <w:fldChar w:fldCharType="begin"/>
      </w:r>
      <w:r>
        <w:instrText xml:space="preserve"> PAGEREF _Toc65766500 \h </w:instrText>
      </w:r>
      <w:r>
        <w:fldChar w:fldCharType="separate"/>
      </w:r>
      <w:r>
        <w:t>8</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"_Toc65766501" </w:instrText>
      </w:r>
      <w:r>
        <w:fldChar w:fldCharType="separate"/>
      </w:r>
      <w:r>
        <w:rPr>
          <w:rStyle w:val="35"/>
          <w:rFonts w:ascii="宋体" w:hAnsi="宋体" w:cs="宋体"/>
          <w:lang w:val="zh-CN"/>
        </w:rPr>
        <w:t>3.</w:t>
      </w:r>
      <w:r>
        <w:rPr>
          <w:rStyle w:val="35"/>
          <w:rFonts w:hint="eastAsia" w:ascii="宋体" w:hAnsi="宋体" w:cs="宋体"/>
          <w:lang w:val="zh-CN"/>
        </w:rPr>
        <w:t>投标费用</w:t>
      </w:r>
      <w:r>
        <w:tab/>
      </w:r>
      <w:r>
        <w:fldChar w:fldCharType="begin"/>
      </w:r>
      <w:r>
        <w:instrText xml:space="preserve"> PAGEREF _Toc65766501 \h </w:instrText>
      </w:r>
      <w:r>
        <w:fldChar w:fldCharType="separate"/>
      </w:r>
      <w:r>
        <w:t>8</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"_Toc65766502" </w:instrText>
      </w:r>
      <w:r>
        <w:fldChar w:fldCharType="separate"/>
      </w:r>
      <w:r>
        <w:rPr>
          <w:rStyle w:val="35"/>
          <w:rFonts w:hint="eastAsia" w:ascii="宋体" w:hAnsi="宋体" w:cs="宋体"/>
          <w:lang w:val="zh-CN"/>
        </w:rPr>
        <w:t>二、招标文件说明</w:t>
      </w:r>
      <w:r>
        <w:tab/>
      </w:r>
      <w:r>
        <w:fldChar w:fldCharType="begin"/>
      </w:r>
      <w:r>
        <w:instrText xml:space="preserve"> PAGEREF _Toc65766502 \h </w:instrText>
      </w:r>
      <w:r>
        <w:fldChar w:fldCharType="separate"/>
      </w:r>
      <w:r>
        <w:t>8</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"_Toc65766503" </w:instrText>
      </w:r>
      <w:r>
        <w:fldChar w:fldCharType="separate"/>
      </w:r>
      <w:r>
        <w:rPr>
          <w:rStyle w:val="35"/>
          <w:rFonts w:ascii="宋体" w:hAnsi="宋体" w:cs="宋体"/>
          <w:lang w:val="zh-CN"/>
        </w:rPr>
        <w:t>4.</w:t>
      </w:r>
      <w:r>
        <w:rPr>
          <w:rStyle w:val="35"/>
          <w:rFonts w:hint="eastAsia" w:ascii="宋体" w:hAnsi="宋体" w:cs="宋体"/>
          <w:lang w:val="zh-CN"/>
        </w:rPr>
        <w:t>招标文件的构成</w:t>
      </w:r>
      <w:r>
        <w:tab/>
      </w:r>
      <w:r>
        <w:fldChar w:fldCharType="begin"/>
      </w:r>
      <w:r>
        <w:instrText xml:space="preserve"> PAGEREF _Toc65766503 \h </w:instrText>
      </w:r>
      <w:r>
        <w:fldChar w:fldCharType="separate"/>
      </w:r>
      <w:r>
        <w:t>8</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"_Toc65766504" </w:instrText>
      </w:r>
      <w:r>
        <w:fldChar w:fldCharType="separate"/>
      </w:r>
      <w:r>
        <w:rPr>
          <w:rStyle w:val="35"/>
          <w:rFonts w:ascii="宋体" w:hAnsi="宋体" w:cs="宋体"/>
          <w:lang w:val="zh-CN"/>
        </w:rPr>
        <w:t>5.</w:t>
      </w:r>
      <w:r>
        <w:rPr>
          <w:rStyle w:val="35"/>
          <w:rFonts w:hint="eastAsia" w:ascii="宋体" w:hAnsi="宋体" w:cs="宋体"/>
          <w:lang w:val="zh-CN"/>
        </w:rPr>
        <w:t>招标文件、采购活动和中标结果的质疑</w:t>
      </w:r>
      <w:r>
        <w:tab/>
      </w:r>
      <w:r>
        <w:fldChar w:fldCharType="begin"/>
      </w:r>
      <w:r>
        <w:instrText xml:space="preserve"> PAGEREF _Toc65766504 \h </w:instrText>
      </w:r>
      <w:r>
        <w:fldChar w:fldCharType="separate"/>
      </w:r>
      <w:r>
        <w:t>8</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"_Toc65766505" </w:instrText>
      </w:r>
      <w:r>
        <w:fldChar w:fldCharType="separate"/>
      </w:r>
      <w:r>
        <w:rPr>
          <w:rStyle w:val="35"/>
          <w:rFonts w:ascii="宋体" w:hAnsi="宋体" w:cs="宋体"/>
          <w:lang w:val="zh-CN"/>
        </w:rPr>
        <w:t>6.</w:t>
      </w:r>
      <w:r>
        <w:rPr>
          <w:rStyle w:val="35"/>
          <w:rFonts w:hint="eastAsia" w:ascii="宋体" w:hAnsi="宋体" w:cs="宋体"/>
          <w:lang w:val="zh-CN"/>
        </w:rPr>
        <w:t>招标文件的澄清或修改</w:t>
      </w:r>
      <w:r>
        <w:tab/>
      </w:r>
      <w:r>
        <w:fldChar w:fldCharType="begin"/>
      </w:r>
      <w:r>
        <w:instrText xml:space="preserve"> PAGEREF _Toc65766505 \h </w:instrText>
      </w:r>
      <w:r>
        <w:fldChar w:fldCharType="separate"/>
      </w:r>
      <w:r>
        <w:t>9</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"_Toc65766506" </w:instrText>
      </w:r>
      <w:r>
        <w:fldChar w:fldCharType="separate"/>
      </w:r>
      <w:r>
        <w:rPr>
          <w:rStyle w:val="35"/>
          <w:rFonts w:hint="eastAsia" w:ascii="宋体" w:hAnsi="宋体" w:cs="宋体"/>
          <w:lang w:val="zh-CN"/>
        </w:rPr>
        <w:t>三、投标文件的编制</w:t>
      </w:r>
      <w:r>
        <w:tab/>
      </w:r>
      <w:r>
        <w:fldChar w:fldCharType="begin"/>
      </w:r>
      <w:r>
        <w:instrText xml:space="preserve"> PAGEREF _Toc65766506 \h </w:instrText>
      </w:r>
      <w:r>
        <w:fldChar w:fldCharType="separate"/>
      </w:r>
      <w:r>
        <w:t>9</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"_Toc65766507" </w:instrText>
      </w:r>
      <w:r>
        <w:fldChar w:fldCharType="separate"/>
      </w:r>
      <w:r>
        <w:rPr>
          <w:rStyle w:val="35"/>
          <w:rFonts w:ascii="宋体" w:hAnsi="宋体" w:cs="宋体"/>
          <w:lang w:val="zh-CN"/>
        </w:rPr>
        <w:t>7.</w:t>
      </w:r>
      <w:r>
        <w:rPr>
          <w:rStyle w:val="35"/>
          <w:rFonts w:hint="eastAsia" w:ascii="宋体" w:hAnsi="宋体" w:cs="宋体"/>
          <w:lang w:val="zh-CN"/>
        </w:rPr>
        <w:t>投标文件的语言及度量衡单位</w:t>
      </w:r>
      <w:r>
        <w:tab/>
      </w:r>
      <w:r>
        <w:fldChar w:fldCharType="begin"/>
      </w:r>
      <w:r>
        <w:instrText xml:space="preserve"> PAGEREF _Toc65766507 \h </w:instrText>
      </w:r>
      <w:r>
        <w:fldChar w:fldCharType="separate"/>
      </w:r>
      <w:r>
        <w:t>9</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"_Toc65766508" </w:instrText>
      </w:r>
      <w:r>
        <w:fldChar w:fldCharType="separate"/>
      </w:r>
      <w:r>
        <w:rPr>
          <w:rStyle w:val="35"/>
          <w:rFonts w:ascii="宋体" w:hAnsi="宋体" w:cs="宋体"/>
          <w:lang w:val="zh-CN"/>
        </w:rPr>
        <w:t>8.</w:t>
      </w:r>
      <w:r>
        <w:rPr>
          <w:rStyle w:val="35"/>
          <w:rFonts w:hint="eastAsia" w:ascii="宋体" w:hAnsi="宋体" w:cs="宋体"/>
          <w:lang w:val="zh-CN"/>
        </w:rPr>
        <w:t>投标报价及币种</w:t>
      </w:r>
      <w:r>
        <w:tab/>
      </w:r>
      <w:r>
        <w:fldChar w:fldCharType="begin"/>
      </w:r>
      <w:r>
        <w:instrText xml:space="preserve"> PAGEREF _Toc65766508 \h </w:instrText>
      </w:r>
      <w:r>
        <w:fldChar w:fldCharType="separate"/>
      </w:r>
      <w:r>
        <w:t>10</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"_Toc65766509" </w:instrText>
      </w:r>
      <w:r>
        <w:fldChar w:fldCharType="separate"/>
      </w:r>
      <w:r>
        <w:rPr>
          <w:rStyle w:val="35"/>
          <w:rFonts w:ascii="宋体" w:hAnsi="宋体" w:cs="宋体"/>
          <w:lang w:val="zh-CN"/>
        </w:rPr>
        <w:t>9.</w:t>
      </w:r>
      <w:r>
        <w:rPr>
          <w:rStyle w:val="35"/>
          <w:rFonts w:hint="eastAsia" w:ascii="宋体" w:hAnsi="宋体" w:cs="宋体"/>
          <w:lang w:val="zh-CN"/>
        </w:rPr>
        <w:t>投标保证金</w:t>
      </w:r>
      <w:r>
        <w:tab/>
      </w:r>
      <w:r>
        <w:fldChar w:fldCharType="begin"/>
      </w:r>
      <w:r>
        <w:instrText xml:space="preserve"> PAGEREF _Toc65766509 \h </w:instrText>
      </w:r>
      <w:r>
        <w:fldChar w:fldCharType="separate"/>
      </w:r>
      <w:r>
        <w:t>10</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"_Toc65766510" </w:instrText>
      </w:r>
      <w:r>
        <w:fldChar w:fldCharType="separate"/>
      </w:r>
      <w:r>
        <w:rPr>
          <w:rStyle w:val="35"/>
          <w:rFonts w:ascii="宋体" w:hAnsi="宋体" w:cs="宋体"/>
          <w:lang w:val="zh-CN"/>
        </w:rPr>
        <w:t>10.</w:t>
      </w:r>
      <w:r>
        <w:rPr>
          <w:rStyle w:val="35"/>
          <w:rFonts w:hint="eastAsia" w:ascii="宋体" w:hAnsi="宋体" w:cs="宋体"/>
          <w:lang w:val="zh-CN"/>
        </w:rPr>
        <w:t>投标有效期</w:t>
      </w:r>
      <w:r>
        <w:tab/>
      </w:r>
      <w:r>
        <w:fldChar w:fldCharType="begin"/>
      </w:r>
      <w:r>
        <w:instrText xml:space="preserve"> PAGEREF _Toc65766510 \h </w:instrText>
      </w:r>
      <w:r>
        <w:fldChar w:fldCharType="separate"/>
      </w:r>
      <w:r>
        <w:t>11</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"_Toc65766511" </w:instrText>
      </w:r>
      <w:r>
        <w:fldChar w:fldCharType="separate"/>
      </w:r>
      <w:r>
        <w:rPr>
          <w:rStyle w:val="35"/>
          <w:rFonts w:ascii="宋体" w:hAnsi="宋体" w:cs="宋体"/>
          <w:lang w:val="zh-CN"/>
        </w:rPr>
        <w:t>11.</w:t>
      </w:r>
      <w:r>
        <w:rPr>
          <w:rStyle w:val="35"/>
          <w:rFonts w:hint="eastAsia" w:ascii="宋体" w:hAnsi="宋体" w:cs="宋体"/>
          <w:lang w:val="zh-CN"/>
        </w:rPr>
        <w:t>投标文件构成</w:t>
      </w:r>
      <w:r>
        <w:tab/>
      </w:r>
      <w:r>
        <w:fldChar w:fldCharType="begin"/>
      </w:r>
      <w:r>
        <w:instrText xml:space="preserve"> PAGEREF _Toc65766511 \h </w:instrText>
      </w:r>
      <w:r>
        <w:fldChar w:fldCharType="separate"/>
      </w:r>
      <w:r>
        <w:t>11</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"_Toc65766512" </w:instrText>
      </w:r>
      <w:r>
        <w:fldChar w:fldCharType="separate"/>
      </w:r>
      <w:r>
        <w:rPr>
          <w:rStyle w:val="35"/>
          <w:rFonts w:ascii="宋体" w:hAnsi="宋体" w:cs="宋体"/>
          <w:lang w:val="zh-CN"/>
        </w:rPr>
        <w:t>12.</w:t>
      </w:r>
      <w:r>
        <w:rPr>
          <w:rStyle w:val="35"/>
          <w:rFonts w:hint="eastAsia" w:ascii="宋体" w:hAnsi="宋体" w:cs="宋体"/>
          <w:lang w:val="zh-CN"/>
        </w:rPr>
        <w:t>投标文件的编制要求</w:t>
      </w:r>
      <w:r>
        <w:tab/>
      </w:r>
      <w:r>
        <w:fldChar w:fldCharType="begin"/>
      </w:r>
      <w:r>
        <w:instrText xml:space="preserve"> PAGEREF _Toc65766512 \h </w:instrText>
      </w:r>
      <w:r>
        <w:fldChar w:fldCharType="separate"/>
      </w:r>
      <w:r>
        <w:t>12</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"_Toc65766513" </w:instrText>
      </w:r>
      <w:r>
        <w:fldChar w:fldCharType="separate"/>
      </w:r>
      <w:r>
        <w:rPr>
          <w:rStyle w:val="35"/>
          <w:rFonts w:hint="eastAsia" w:ascii="宋体" w:hAnsi="宋体" w:cs="宋体"/>
          <w:lang w:val="zh-CN"/>
        </w:rPr>
        <w:t>四、投标文件的提交</w:t>
      </w:r>
      <w:r>
        <w:tab/>
      </w:r>
      <w:r>
        <w:fldChar w:fldCharType="begin"/>
      </w:r>
      <w:r>
        <w:instrText xml:space="preserve"> PAGEREF _Toc65766513 \h </w:instrText>
      </w:r>
      <w:r>
        <w:fldChar w:fldCharType="separate"/>
      </w:r>
      <w:r>
        <w:t>12</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"_Toc65766514" </w:instrText>
      </w:r>
      <w:r>
        <w:fldChar w:fldCharType="separate"/>
      </w:r>
      <w:r>
        <w:rPr>
          <w:rStyle w:val="35"/>
          <w:rFonts w:ascii="宋体" w:hAnsi="宋体" w:cs="宋体"/>
          <w:lang w:val="zh-CN"/>
        </w:rPr>
        <w:t>13.</w:t>
      </w:r>
      <w:r>
        <w:rPr>
          <w:rStyle w:val="35"/>
          <w:rFonts w:hint="eastAsia" w:ascii="宋体" w:hAnsi="宋体" w:cs="宋体"/>
          <w:lang w:val="zh-CN"/>
        </w:rPr>
        <w:t>投标文件的密封和标记</w:t>
      </w:r>
      <w:r>
        <w:tab/>
      </w:r>
      <w:r>
        <w:fldChar w:fldCharType="begin"/>
      </w:r>
      <w:r>
        <w:instrText xml:space="preserve"> PAGEREF _Toc65766514 \h </w:instrText>
      </w:r>
      <w:r>
        <w:fldChar w:fldCharType="separate"/>
      </w:r>
      <w:r>
        <w:t>12</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"_Toc65766515" </w:instrText>
      </w:r>
      <w:r>
        <w:fldChar w:fldCharType="separate"/>
      </w:r>
      <w:r>
        <w:rPr>
          <w:rStyle w:val="35"/>
          <w:rFonts w:ascii="宋体" w:hAnsi="宋体" w:cs="宋体"/>
          <w:lang w:val="zh-CN"/>
        </w:rPr>
        <w:t>14.</w:t>
      </w:r>
      <w:r>
        <w:rPr>
          <w:rStyle w:val="35"/>
          <w:rFonts w:hint="eastAsia" w:ascii="宋体" w:hAnsi="宋体" w:cs="宋体"/>
          <w:lang w:val="zh-CN"/>
        </w:rPr>
        <w:t>提交投标文件的时间、地点、方式</w:t>
      </w:r>
      <w:r>
        <w:tab/>
      </w:r>
      <w:r>
        <w:fldChar w:fldCharType="begin"/>
      </w:r>
      <w:r>
        <w:instrText xml:space="preserve"> PAGEREF _Toc65766515 \h </w:instrText>
      </w:r>
      <w:r>
        <w:fldChar w:fldCharType="separate"/>
      </w:r>
      <w:r>
        <w:t>13</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"_Toc65766516" </w:instrText>
      </w:r>
      <w:r>
        <w:fldChar w:fldCharType="separate"/>
      </w:r>
      <w:r>
        <w:rPr>
          <w:rStyle w:val="35"/>
          <w:rFonts w:ascii="宋体" w:hAnsi="宋体" w:cs="宋体"/>
          <w:lang w:val="zh-CN"/>
        </w:rPr>
        <w:t>15.</w:t>
      </w:r>
      <w:r>
        <w:rPr>
          <w:rStyle w:val="35"/>
          <w:rFonts w:hint="eastAsia" w:ascii="宋体" w:hAnsi="宋体" w:cs="宋体"/>
          <w:lang w:val="zh-CN"/>
        </w:rPr>
        <w:t>投标文件的补充、修改或者撤回</w:t>
      </w:r>
      <w:r>
        <w:tab/>
      </w:r>
      <w:r>
        <w:fldChar w:fldCharType="begin"/>
      </w:r>
      <w:r>
        <w:instrText xml:space="preserve"> PAGEREF _Toc65766516 \h </w:instrText>
      </w:r>
      <w:r>
        <w:fldChar w:fldCharType="separate"/>
      </w:r>
      <w:r>
        <w:t>13</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"_Toc65766517" </w:instrText>
      </w:r>
      <w:r>
        <w:fldChar w:fldCharType="separate"/>
      </w:r>
      <w:r>
        <w:rPr>
          <w:rStyle w:val="35"/>
          <w:rFonts w:hint="eastAsia" w:ascii="宋体" w:hAnsi="宋体" w:cs="宋体"/>
          <w:lang w:val="zh-CN"/>
        </w:rPr>
        <w:t>五、开标</w:t>
      </w:r>
      <w:r>
        <w:tab/>
      </w:r>
      <w:r>
        <w:fldChar w:fldCharType="begin"/>
      </w:r>
      <w:r>
        <w:instrText xml:space="preserve"> PAGEREF _Toc65766517 \h </w:instrText>
      </w:r>
      <w:r>
        <w:fldChar w:fldCharType="separate"/>
      </w:r>
      <w:r>
        <w:t>13</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"_Toc65766518" </w:instrText>
      </w:r>
      <w:r>
        <w:fldChar w:fldCharType="separate"/>
      </w:r>
      <w:r>
        <w:rPr>
          <w:rStyle w:val="35"/>
          <w:rFonts w:ascii="宋体" w:hAnsi="宋体" w:cs="宋体"/>
          <w:lang w:val="zh-CN"/>
        </w:rPr>
        <w:t>16.</w:t>
      </w:r>
      <w:r>
        <w:rPr>
          <w:rStyle w:val="35"/>
          <w:rFonts w:hint="eastAsia" w:ascii="宋体" w:hAnsi="宋体" w:cs="宋体"/>
          <w:lang w:val="zh-CN"/>
        </w:rPr>
        <w:t>开标</w:t>
      </w:r>
      <w:r>
        <w:tab/>
      </w:r>
      <w:r>
        <w:fldChar w:fldCharType="begin"/>
      </w:r>
      <w:r>
        <w:instrText xml:space="preserve"> PAGEREF _Toc65766518 \h </w:instrText>
      </w:r>
      <w:r>
        <w:fldChar w:fldCharType="separate"/>
      </w:r>
      <w:r>
        <w:t>13</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"_Toc65766519" </w:instrText>
      </w:r>
      <w:r>
        <w:fldChar w:fldCharType="separate"/>
      </w:r>
      <w:r>
        <w:rPr>
          <w:rStyle w:val="35"/>
          <w:rFonts w:hint="eastAsia" w:ascii="宋体" w:hAnsi="宋体" w:cs="宋体"/>
          <w:kern w:val="0"/>
        </w:rPr>
        <w:t>六、资格</w:t>
      </w:r>
      <w:r>
        <w:rPr>
          <w:rStyle w:val="35"/>
          <w:rFonts w:hint="eastAsia" w:ascii="宋体" w:hAnsi="宋体" w:cs="宋体"/>
          <w:lang w:val="zh-CN"/>
        </w:rPr>
        <w:t>审查</w:t>
      </w:r>
      <w:r>
        <w:rPr>
          <w:rStyle w:val="35"/>
          <w:rFonts w:hint="eastAsia" w:ascii="宋体" w:hAnsi="宋体" w:cs="宋体"/>
          <w:kern w:val="0"/>
        </w:rPr>
        <w:t>程序</w:t>
      </w:r>
      <w:r>
        <w:tab/>
      </w:r>
      <w:r>
        <w:fldChar w:fldCharType="begin"/>
      </w:r>
      <w:r>
        <w:instrText xml:space="preserve"> PAGEREF _Toc65766519 \h </w:instrText>
      </w:r>
      <w:r>
        <w:fldChar w:fldCharType="separate"/>
      </w:r>
      <w:r>
        <w:t>14</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"_Toc65766520" </w:instrText>
      </w:r>
      <w:r>
        <w:fldChar w:fldCharType="separate"/>
      </w:r>
      <w:r>
        <w:rPr>
          <w:rStyle w:val="35"/>
          <w:rFonts w:ascii="宋体" w:hAnsi="宋体" w:cs="宋体"/>
        </w:rPr>
        <w:t>17.</w:t>
      </w:r>
      <w:r>
        <w:rPr>
          <w:rStyle w:val="35"/>
          <w:rFonts w:hint="eastAsia" w:ascii="宋体" w:hAnsi="宋体" w:cs="宋体"/>
        </w:rPr>
        <w:t>资格审查</w:t>
      </w:r>
      <w:r>
        <w:tab/>
      </w:r>
      <w:r>
        <w:fldChar w:fldCharType="begin"/>
      </w:r>
      <w:r>
        <w:instrText xml:space="preserve"> PAGEREF _Toc65766520 \h </w:instrText>
      </w:r>
      <w:r>
        <w:fldChar w:fldCharType="separate"/>
      </w:r>
      <w:r>
        <w:t>14</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"_Toc65766521" </w:instrText>
      </w:r>
      <w:r>
        <w:fldChar w:fldCharType="separate"/>
      </w:r>
      <w:r>
        <w:rPr>
          <w:rStyle w:val="35"/>
          <w:rFonts w:hint="eastAsia" w:ascii="宋体" w:hAnsi="宋体" w:cs="宋体"/>
          <w:lang w:val="zh-CN"/>
        </w:rPr>
        <w:t>七、评审程序及方法</w:t>
      </w:r>
      <w:r>
        <w:tab/>
      </w:r>
      <w:r>
        <w:fldChar w:fldCharType="begin"/>
      </w:r>
      <w:r>
        <w:instrText xml:space="preserve"> PAGEREF _Toc65766521 \h </w:instrText>
      </w:r>
      <w:r>
        <w:fldChar w:fldCharType="separate"/>
      </w:r>
      <w:r>
        <w:t>14</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"_Toc65766522" </w:instrText>
      </w:r>
      <w:r>
        <w:fldChar w:fldCharType="separate"/>
      </w:r>
      <w:r>
        <w:rPr>
          <w:rStyle w:val="35"/>
          <w:rFonts w:ascii="宋体" w:hAnsi="宋体" w:cs="宋体"/>
          <w:lang w:val="zh-CN"/>
        </w:rPr>
        <w:t>1</w:t>
      </w:r>
      <w:r>
        <w:rPr>
          <w:rStyle w:val="35"/>
          <w:rFonts w:ascii="宋体" w:hAnsi="宋体" w:cs="宋体"/>
        </w:rPr>
        <w:t>8</w:t>
      </w:r>
      <w:r>
        <w:rPr>
          <w:rStyle w:val="35"/>
          <w:rFonts w:ascii="宋体" w:hAnsi="宋体" w:cs="宋体"/>
          <w:lang w:val="zh-CN"/>
        </w:rPr>
        <w:t>.</w:t>
      </w:r>
      <w:r>
        <w:rPr>
          <w:rStyle w:val="35"/>
          <w:rFonts w:hint="eastAsia" w:ascii="宋体" w:hAnsi="宋体" w:cs="宋体"/>
          <w:lang w:val="zh-CN"/>
        </w:rPr>
        <w:t>评标委员会</w:t>
      </w:r>
      <w:r>
        <w:tab/>
      </w:r>
      <w:r>
        <w:fldChar w:fldCharType="begin"/>
      </w:r>
      <w:r>
        <w:instrText xml:space="preserve"> PAGEREF _Toc65766522 \h </w:instrText>
      </w:r>
      <w:r>
        <w:fldChar w:fldCharType="separate"/>
      </w:r>
      <w:r>
        <w:t>14</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"_Toc65766523" </w:instrText>
      </w:r>
      <w:r>
        <w:fldChar w:fldCharType="separate"/>
      </w:r>
      <w:r>
        <w:rPr>
          <w:rStyle w:val="35"/>
          <w:rFonts w:ascii="宋体" w:hAnsi="宋体" w:cs="宋体"/>
        </w:rPr>
        <w:t>19</w:t>
      </w:r>
      <w:r>
        <w:rPr>
          <w:rStyle w:val="35"/>
          <w:rFonts w:ascii="宋体" w:hAnsi="宋体" w:cs="宋体"/>
          <w:lang w:val="zh-CN"/>
        </w:rPr>
        <w:t>.</w:t>
      </w:r>
      <w:r>
        <w:rPr>
          <w:rStyle w:val="35"/>
          <w:rFonts w:hint="eastAsia" w:ascii="宋体" w:hAnsi="宋体" w:cs="宋体"/>
          <w:lang w:val="zh-CN"/>
        </w:rPr>
        <w:t>评审工作程序</w:t>
      </w:r>
      <w:r>
        <w:tab/>
      </w:r>
      <w:r>
        <w:fldChar w:fldCharType="begin"/>
      </w:r>
      <w:r>
        <w:instrText xml:space="preserve"> PAGEREF _Toc65766523 \h </w:instrText>
      </w:r>
      <w:r>
        <w:fldChar w:fldCharType="separate"/>
      </w:r>
      <w:r>
        <w:t>16</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"_Toc65766524" </w:instrText>
      </w:r>
      <w:r>
        <w:fldChar w:fldCharType="separate"/>
      </w:r>
      <w:r>
        <w:rPr>
          <w:rStyle w:val="35"/>
          <w:rFonts w:ascii="宋体" w:hAnsi="宋体" w:cs="宋体"/>
          <w:kern w:val="0"/>
          <w:lang w:val="zh-CN"/>
        </w:rPr>
        <w:t>20.</w:t>
      </w:r>
      <w:r>
        <w:rPr>
          <w:rStyle w:val="35"/>
          <w:rFonts w:hint="eastAsia" w:ascii="宋体" w:hAnsi="宋体" w:cs="宋体"/>
          <w:kern w:val="0"/>
          <w:lang w:val="zh-CN"/>
        </w:rPr>
        <w:t>评审方法和标准</w:t>
      </w:r>
      <w:r>
        <w:tab/>
      </w:r>
      <w:r>
        <w:fldChar w:fldCharType="begin"/>
      </w:r>
      <w:r>
        <w:instrText xml:space="preserve"> PAGEREF _Toc65766524 \h </w:instrText>
      </w:r>
      <w:r>
        <w:fldChar w:fldCharType="separate"/>
      </w:r>
      <w:r>
        <w:t>19</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"_Toc65766525" </w:instrText>
      </w:r>
      <w:r>
        <w:fldChar w:fldCharType="separate"/>
      </w:r>
      <w:r>
        <w:rPr>
          <w:rStyle w:val="35"/>
          <w:rFonts w:hint="eastAsia" w:ascii="宋体" w:hAnsi="宋体" w:cs="宋体"/>
          <w:lang w:val="zh-CN"/>
        </w:rPr>
        <w:t>八、中标</w:t>
      </w:r>
      <w:r>
        <w:tab/>
      </w:r>
      <w:r>
        <w:fldChar w:fldCharType="begin"/>
      </w:r>
      <w:r>
        <w:instrText xml:space="preserve"> PAGEREF _Toc65766525 \h </w:instrText>
      </w:r>
      <w:r>
        <w:fldChar w:fldCharType="separate"/>
      </w:r>
      <w:r>
        <w:t>21</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"_Toc65766526" </w:instrText>
      </w:r>
      <w:r>
        <w:fldChar w:fldCharType="separate"/>
      </w:r>
      <w:r>
        <w:rPr>
          <w:rStyle w:val="35"/>
          <w:rFonts w:ascii="宋体" w:hAnsi="宋体" w:cs="宋体"/>
          <w:lang w:val="zh-CN"/>
        </w:rPr>
        <w:t>2</w:t>
      </w:r>
      <w:r>
        <w:rPr>
          <w:rStyle w:val="35"/>
          <w:rFonts w:ascii="宋体" w:hAnsi="宋体" w:cs="宋体"/>
        </w:rPr>
        <w:t>1</w:t>
      </w:r>
      <w:r>
        <w:rPr>
          <w:rStyle w:val="35"/>
          <w:rFonts w:ascii="宋体" w:hAnsi="宋体" w:cs="宋体"/>
          <w:lang w:val="zh-CN"/>
        </w:rPr>
        <w:t>.</w:t>
      </w:r>
      <w:r>
        <w:rPr>
          <w:rStyle w:val="35"/>
          <w:rFonts w:hint="eastAsia" w:ascii="宋体" w:hAnsi="宋体" w:cs="宋体"/>
          <w:lang w:val="zh-CN"/>
        </w:rPr>
        <w:t>推荐并确定中标人</w:t>
      </w:r>
      <w:r>
        <w:tab/>
      </w:r>
      <w:r>
        <w:fldChar w:fldCharType="begin"/>
      </w:r>
      <w:r>
        <w:instrText xml:space="preserve"> PAGEREF _Toc65766526 \h </w:instrText>
      </w:r>
      <w:r>
        <w:fldChar w:fldCharType="separate"/>
      </w:r>
      <w:r>
        <w:t>21</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"_Toc65766527" </w:instrText>
      </w:r>
      <w:r>
        <w:fldChar w:fldCharType="separate"/>
      </w:r>
      <w:r>
        <w:rPr>
          <w:rStyle w:val="35"/>
          <w:rFonts w:ascii="宋体" w:hAnsi="宋体" w:cs="宋体"/>
          <w:lang w:val="zh-CN"/>
        </w:rPr>
        <w:t>2</w:t>
      </w:r>
      <w:r>
        <w:rPr>
          <w:rStyle w:val="35"/>
          <w:rFonts w:ascii="宋体" w:hAnsi="宋体" w:cs="宋体"/>
        </w:rPr>
        <w:t>2</w:t>
      </w:r>
      <w:r>
        <w:rPr>
          <w:rStyle w:val="35"/>
          <w:rFonts w:ascii="宋体" w:hAnsi="宋体" w:cs="宋体"/>
          <w:lang w:val="zh-CN"/>
        </w:rPr>
        <w:t>.</w:t>
      </w:r>
      <w:r>
        <w:rPr>
          <w:rStyle w:val="35"/>
          <w:rFonts w:hint="eastAsia" w:ascii="宋体" w:hAnsi="宋体" w:cs="宋体"/>
          <w:lang w:val="zh-CN"/>
        </w:rPr>
        <w:t>中标通知</w:t>
      </w:r>
      <w:r>
        <w:tab/>
      </w:r>
      <w:r>
        <w:fldChar w:fldCharType="begin"/>
      </w:r>
      <w:r>
        <w:instrText xml:space="preserve"> PAGEREF _Toc65766527 \h </w:instrText>
      </w:r>
      <w:r>
        <w:fldChar w:fldCharType="separate"/>
      </w:r>
      <w:r>
        <w:t>22</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"_Toc65766528" </w:instrText>
      </w:r>
      <w:r>
        <w:fldChar w:fldCharType="separate"/>
      </w:r>
      <w:r>
        <w:rPr>
          <w:rStyle w:val="35"/>
          <w:rFonts w:hint="eastAsia" w:ascii="宋体" w:hAnsi="宋体" w:cs="宋体"/>
          <w:lang w:val="zh-CN"/>
        </w:rPr>
        <w:t>九、授予合同</w:t>
      </w:r>
      <w:r>
        <w:tab/>
      </w:r>
      <w:r>
        <w:fldChar w:fldCharType="begin"/>
      </w:r>
      <w:r>
        <w:instrText xml:space="preserve"> PAGEREF _Toc65766528 \h </w:instrText>
      </w:r>
      <w:r>
        <w:fldChar w:fldCharType="separate"/>
      </w:r>
      <w:r>
        <w:t>22</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"_Toc65766529" </w:instrText>
      </w:r>
      <w:r>
        <w:fldChar w:fldCharType="separate"/>
      </w:r>
      <w:r>
        <w:rPr>
          <w:rStyle w:val="35"/>
          <w:rFonts w:ascii="宋体" w:hAnsi="宋体" w:cs="宋体"/>
          <w:lang w:val="zh-CN"/>
        </w:rPr>
        <w:t>2</w:t>
      </w:r>
      <w:r>
        <w:rPr>
          <w:rStyle w:val="35"/>
          <w:rFonts w:ascii="宋体" w:hAnsi="宋体" w:cs="宋体"/>
        </w:rPr>
        <w:t>3</w:t>
      </w:r>
      <w:r>
        <w:rPr>
          <w:rStyle w:val="35"/>
          <w:rFonts w:ascii="宋体" w:hAnsi="宋体" w:cs="宋体"/>
          <w:lang w:val="zh-CN"/>
        </w:rPr>
        <w:t>.</w:t>
      </w:r>
      <w:r>
        <w:rPr>
          <w:rStyle w:val="35"/>
          <w:rFonts w:hint="eastAsia" w:ascii="宋体" w:hAnsi="宋体" w:cs="宋体"/>
          <w:lang w:val="zh-CN"/>
        </w:rPr>
        <w:t>签订合同</w:t>
      </w:r>
      <w:r>
        <w:tab/>
      </w:r>
      <w:r>
        <w:fldChar w:fldCharType="begin"/>
      </w:r>
      <w:r>
        <w:instrText xml:space="preserve"> PAGEREF _Toc65766529 \h </w:instrText>
      </w:r>
      <w:r>
        <w:fldChar w:fldCharType="separate"/>
      </w:r>
      <w:r>
        <w:t>22</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"_Toc65766530" </w:instrText>
      </w:r>
      <w:r>
        <w:fldChar w:fldCharType="separate"/>
      </w:r>
      <w:r>
        <w:rPr>
          <w:rStyle w:val="35"/>
          <w:rFonts w:hint="eastAsia" w:ascii="宋体" w:hAnsi="宋体" w:cs="宋体"/>
          <w:lang w:val="zh-CN"/>
        </w:rPr>
        <w:t>十、其他</w:t>
      </w:r>
      <w:r>
        <w:tab/>
      </w:r>
      <w:r>
        <w:fldChar w:fldCharType="begin"/>
      </w:r>
      <w:r>
        <w:instrText xml:space="preserve"> PAGEREF _Toc65766530 \h </w:instrText>
      </w:r>
      <w:r>
        <w:fldChar w:fldCharType="separate"/>
      </w:r>
      <w:r>
        <w:t>23</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"_Toc65766531" </w:instrText>
      </w:r>
      <w:r>
        <w:fldChar w:fldCharType="separate"/>
      </w:r>
      <w:r>
        <w:rPr>
          <w:rStyle w:val="35"/>
          <w:rFonts w:ascii="宋体" w:hAnsi="宋体" w:cs="宋体"/>
        </w:rPr>
        <w:t xml:space="preserve">24. </w:t>
      </w:r>
      <w:r>
        <w:rPr>
          <w:rStyle w:val="35"/>
          <w:rFonts w:hint="eastAsia" w:ascii="宋体" w:hAnsi="宋体" w:cs="宋体"/>
        </w:rPr>
        <w:t>串通投标的情形</w:t>
      </w:r>
      <w:r>
        <w:tab/>
      </w:r>
      <w:r>
        <w:fldChar w:fldCharType="begin"/>
      </w:r>
      <w:r>
        <w:instrText xml:space="preserve"> PAGEREF _Toc65766531 \h </w:instrText>
      </w:r>
      <w:r>
        <w:fldChar w:fldCharType="separate"/>
      </w:r>
      <w:r>
        <w:t>23</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"_Toc65766532" </w:instrText>
      </w:r>
      <w:r>
        <w:fldChar w:fldCharType="separate"/>
      </w:r>
      <w:r>
        <w:rPr>
          <w:rStyle w:val="35"/>
          <w:rFonts w:ascii="宋体" w:hAnsi="宋体" w:cs="宋体"/>
        </w:rPr>
        <w:t xml:space="preserve">25. </w:t>
      </w:r>
      <w:r>
        <w:rPr>
          <w:rStyle w:val="35"/>
          <w:rFonts w:hint="eastAsia" w:ascii="宋体" w:hAnsi="宋体" w:cs="宋体"/>
        </w:rPr>
        <w:t>废标</w:t>
      </w:r>
      <w:r>
        <w:tab/>
      </w:r>
      <w:r>
        <w:fldChar w:fldCharType="begin"/>
      </w:r>
      <w:r>
        <w:instrText xml:space="preserve"> PAGEREF _Toc65766532 \h </w:instrText>
      </w:r>
      <w:r>
        <w:fldChar w:fldCharType="separate"/>
      </w:r>
      <w:r>
        <w:t>23</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"_Toc65766533" </w:instrText>
      </w:r>
      <w:r>
        <w:fldChar w:fldCharType="separate"/>
      </w:r>
      <w:r>
        <w:rPr>
          <w:rStyle w:val="35"/>
          <w:rFonts w:ascii="宋体" w:hAnsi="宋体" w:cs="宋体"/>
        </w:rPr>
        <w:t xml:space="preserve">26. </w:t>
      </w:r>
      <w:r>
        <w:rPr>
          <w:rStyle w:val="35"/>
          <w:rFonts w:hint="eastAsia" w:ascii="宋体" w:hAnsi="宋体" w:cs="宋体"/>
        </w:rPr>
        <w:t>中标服务费</w:t>
      </w:r>
      <w:r>
        <w:tab/>
      </w:r>
      <w:r>
        <w:fldChar w:fldCharType="begin"/>
      </w:r>
      <w:r>
        <w:instrText xml:space="preserve"> PAGEREF _Toc65766533 \h </w:instrText>
      </w:r>
      <w:r>
        <w:fldChar w:fldCharType="separate"/>
      </w:r>
      <w:r>
        <w:t>24</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"_Toc65766534" </w:instrText>
      </w:r>
      <w:r>
        <w:fldChar w:fldCharType="separate"/>
      </w:r>
      <w:r>
        <w:rPr>
          <w:rStyle w:val="35"/>
          <w:rFonts w:hint="eastAsia" w:ascii="宋体" w:hAnsi="宋体" w:cs="宋体"/>
          <w:lang w:val="zh-CN"/>
        </w:rPr>
        <w:t>第三部分</w:t>
      </w:r>
      <w:r>
        <w:rPr>
          <w:rStyle w:val="35"/>
          <w:rFonts w:ascii="宋体" w:hAnsi="宋体" w:cs="宋体"/>
          <w:lang w:val="zh-CN"/>
        </w:rPr>
        <w:t xml:space="preserve"> </w:t>
      </w:r>
      <w:r>
        <w:rPr>
          <w:rStyle w:val="35"/>
          <w:rFonts w:hint="eastAsia" w:ascii="宋体" w:hAnsi="宋体" w:cs="宋体"/>
          <w:lang w:val="zh-CN"/>
        </w:rPr>
        <w:t>青海省政府采购项目合同书范本</w:t>
      </w:r>
      <w:r>
        <w:tab/>
      </w:r>
      <w:r>
        <w:fldChar w:fldCharType="begin"/>
      </w:r>
      <w:r>
        <w:instrText xml:space="preserve"> PAGEREF _Toc65766534 \h </w:instrText>
      </w:r>
      <w:r>
        <w:fldChar w:fldCharType="separate"/>
      </w:r>
      <w:r>
        <w:t>25</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"_Toc65766535" </w:instrText>
      </w:r>
      <w:r>
        <w:fldChar w:fldCharType="separate"/>
      </w:r>
      <w:r>
        <w:rPr>
          <w:rStyle w:val="35"/>
          <w:rFonts w:hint="eastAsia" w:ascii="宋体" w:hAnsi="宋体" w:cs="宋体"/>
          <w:lang w:val="zh-CN"/>
        </w:rPr>
        <w:t>第四部分</w:t>
      </w:r>
      <w:r>
        <w:rPr>
          <w:rStyle w:val="35"/>
          <w:rFonts w:ascii="宋体" w:hAnsi="宋体" w:cs="宋体"/>
          <w:lang w:val="zh-CN"/>
        </w:rPr>
        <w:t xml:space="preserve">  </w:t>
      </w:r>
      <w:r>
        <w:rPr>
          <w:rStyle w:val="35"/>
          <w:rFonts w:hint="eastAsia" w:ascii="宋体" w:hAnsi="宋体" w:cs="宋体"/>
          <w:lang w:val="zh-CN"/>
        </w:rPr>
        <w:t>投标文件格式</w:t>
      </w:r>
      <w:r>
        <w:tab/>
      </w:r>
      <w:r>
        <w:fldChar w:fldCharType="begin"/>
      </w:r>
      <w:r>
        <w:instrText xml:space="preserve"> PAGEREF _Toc65766535 \h </w:instrText>
      </w:r>
      <w:r>
        <w:fldChar w:fldCharType="separate"/>
      </w:r>
      <w:r>
        <w:t>40</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"_Toc65766536" </w:instrText>
      </w:r>
      <w:r>
        <w:fldChar w:fldCharType="separate"/>
      </w:r>
      <w:r>
        <w:rPr>
          <w:rStyle w:val="35"/>
          <w:rFonts w:hint="eastAsia" w:ascii="宋体" w:hAnsi="宋体" w:cs="宋体"/>
          <w:lang w:val="zh-CN"/>
        </w:rPr>
        <w:t>封面（上册）</w:t>
      </w:r>
      <w:r>
        <w:tab/>
      </w:r>
      <w:r>
        <w:fldChar w:fldCharType="begin"/>
      </w:r>
      <w:r>
        <w:instrText xml:space="preserve"> PAGEREF _Toc65766536 \h </w:instrText>
      </w:r>
      <w:r>
        <w:fldChar w:fldCharType="separate"/>
      </w:r>
      <w:r>
        <w:t>40</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"_Toc65766537" </w:instrText>
      </w:r>
      <w:r>
        <w:fldChar w:fldCharType="separate"/>
      </w:r>
      <w:r>
        <w:rPr>
          <w:rStyle w:val="35"/>
          <w:rFonts w:hint="eastAsia" w:ascii="宋体" w:hAnsi="宋体" w:cs="宋体"/>
          <w:lang w:val="zh-CN"/>
        </w:rPr>
        <w:t>目录（上册）</w:t>
      </w:r>
      <w:r>
        <w:tab/>
      </w:r>
      <w:r>
        <w:fldChar w:fldCharType="begin"/>
      </w:r>
      <w:r>
        <w:instrText xml:space="preserve"> PAGEREF _Toc65766537 \h </w:instrText>
      </w:r>
      <w:r>
        <w:fldChar w:fldCharType="separate"/>
      </w:r>
      <w:r>
        <w:t>41</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"_Toc65766538" </w:instrText>
      </w:r>
      <w:r>
        <w:fldChar w:fldCharType="separate"/>
      </w:r>
      <w:r>
        <w:rPr>
          <w:rStyle w:val="35"/>
          <w:rFonts w:hint="eastAsia" w:ascii="宋体" w:hAnsi="宋体" w:cs="宋体"/>
        </w:rPr>
        <w:t>（</w:t>
      </w:r>
      <w:r>
        <w:rPr>
          <w:rStyle w:val="35"/>
          <w:rFonts w:ascii="宋体" w:hAnsi="宋体" w:cs="宋体"/>
        </w:rPr>
        <w:t>1</w:t>
      </w:r>
      <w:r>
        <w:rPr>
          <w:rStyle w:val="35"/>
          <w:rFonts w:hint="eastAsia" w:ascii="宋体" w:hAnsi="宋体" w:cs="宋体"/>
        </w:rPr>
        <w:t>）</w:t>
      </w:r>
      <w:r>
        <w:rPr>
          <w:rStyle w:val="35"/>
          <w:rFonts w:hint="eastAsia" w:ascii="宋体" w:hAnsi="宋体" w:cs="宋体"/>
          <w:lang w:val="zh-CN"/>
        </w:rPr>
        <w:t>投标函</w:t>
      </w:r>
      <w:r>
        <w:tab/>
      </w:r>
      <w:r>
        <w:fldChar w:fldCharType="begin"/>
      </w:r>
      <w:r>
        <w:instrText xml:space="preserve"> PAGEREF _Toc65766538 \h </w:instrText>
      </w:r>
      <w:r>
        <w:fldChar w:fldCharType="separate"/>
      </w:r>
      <w:r>
        <w:t>42</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"_Toc65766539" </w:instrText>
      </w:r>
      <w:r>
        <w:fldChar w:fldCharType="separate"/>
      </w:r>
      <w:r>
        <w:rPr>
          <w:rStyle w:val="35"/>
          <w:rFonts w:hint="eastAsia" w:ascii="宋体" w:hAnsi="宋体" w:cs="宋体"/>
          <w:kern w:val="0"/>
          <w:lang w:val="zh-CN"/>
        </w:rPr>
        <w:t>（</w:t>
      </w:r>
      <w:r>
        <w:rPr>
          <w:rStyle w:val="35"/>
          <w:rFonts w:ascii="宋体" w:hAnsi="宋体" w:cs="宋体"/>
          <w:kern w:val="0"/>
        </w:rPr>
        <w:t>2</w:t>
      </w:r>
      <w:r>
        <w:rPr>
          <w:rStyle w:val="35"/>
          <w:rFonts w:hint="eastAsia" w:ascii="宋体" w:hAnsi="宋体" w:cs="宋体"/>
          <w:kern w:val="0"/>
          <w:lang w:val="zh-CN"/>
        </w:rPr>
        <w:t>）</w:t>
      </w:r>
      <w:r>
        <w:rPr>
          <w:rStyle w:val="35"/>
          <w:rFonts w:hint="eastAsia" w:ascii="宋体" w:hAnsi="宋体" w:cs="宋体"/>
        </w:rPr>
        <w:t>法定代表人证明书</w:t>
      </w:r>
      <w:r>
        <w:tab/>
      </w:r>
      <w:r>
        <w:fldChar w:fldCharType="begin"/>
      </w:r>
      <w:r>
        <w:instrText xml:space="preserve"> PAGEREF _Toc65766539 \h </w:instrText>
      </w:r>
      <w:r>
        <w:fldChar w:fldCharType="separate"/>
      </w:r>
      <w:r>
        <w:t>43</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"_Toc65766540" </w:instrText>
      </w:r>
      <w:r>
        <w:fldChar w:fldCharType="separate"/>
      </w:r>
      <w:r>
        <w:rPr>
          <w:rStyle w:val="35"/>
          <w:rFonts w:hint="eastAsia" w:ascii="宋体" w:hAnsi="宋体" w:cs="宋体"/>
        </w:rPr>
        <w:t>（</w:t>
      </w:r>
      <w:r>
        <w:rPr>
          <w:rStyle w:val="35"/>
          <w:rFonts w:ascii="宋体" w:hAnsi="宋体" w:cs="宋体"/>
        </w:rPr>
        <w:t>3</w:t>
      </w:r>
      <w:r>
        <w:rPr>
          <w:rStyle w:val="35"/>
          <w:rFonts w:hint="eastAsia" w:ascii="宋体" w:hAnsi="宋体" w:cs="宋体"/>
        </w:rPr>
        <w:t>）</w:t>
      </w:r>
      <w:r>
        <w:rPr>
          <w:rStyle w:val="35"/>
          <w:rFonts w:hint="eastAsia" w:ascii="宋体" w:hAnsi="宋体" w:cs="宋体"/>
          <w:lang w:val="zh-CN"/>
        </w:rPr>
        <w:t>法定代表人授权书</w:t>
      </w:r>
      <w:r>
        <w:tab/>
      </w:r>
      <w:r>
        <w:fldChar w:fldCharType="begin"/>
      </w:r>
      <w:r>
        <w:instrText xml:space="preserve"> PAGEREF _Toc65766540 \h </w:instrText>
      </w:r>
      <w:r>
        <w:fldChar w:fldCharType="separate"/>
      </w:r>
      <w:r>
        <w:t>44</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"_Toc65766541" </w:instrText>
      </w:r>
      <w:r>
        <w:fldChar w:fldCharType="separate"/>
      </w:r>
      <w:r>
        <w:rPr>
          <w:rStyle w:val="35"/>
          <w:rFonts w:hint="eastAsia" w:ascii="宋体" w:hAnsi="宋体" w:cs="宋体"/>
        </w:rPr>
        <w:t>（</w:t>
      </w:r>
      <w:r>
        <w:rPr>
          <w:rStyle w:val="35"/>
          <w:rFonts w:ascii="宋体" w:hAnsi="宋体" w:cs="宋体"/>
        </w:rPr>
        <w:t>4</w:t>
      </w:r>
      <w:r>
        <w:rPr>
          <w:rStyle w:val="35"/>
          <w:rFonts w:hint="eastAsia" w:ascii="宋体" w:hAnsi="宋体" w:cs="宋体"/>
        </w:rPr>
        <w:t>）</w:t>
      </w:r>
      <w:r>
        <w:rPr>
          <w:rStyle w:val="35"/>
          <w:rFonts w:hint="eastAsia" w:ascii="宋体" w:hAnsi="宋体" w:cs="宋体"/>
          <w:lang w:val="zh-CN"/>
        </w:rPr>
        <w:t>投标人承诺函</w:t>
      </w:r>
      <w:r>
        <w:tab/>
      </w:r>
      <w:r>
        <w:fldChar w:fldCharType="begin"/>
      </w:r>
      <w:r>
        <w:instrText xml:space="preserve"> PAGEREF _Toc65766541 \h </w:instrText>
      </w:r>
      <w:r>
        <w:fldChar w:fldCharType="separate"/>
      </w:r>
      <w:r>
        <w:t>45</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"_Toc65766542" </w:instrText>
      </w:r>
      <w:r>
        <w:fldChar w:fldCharType="separate"/>
      </w:r>
      <w:r>
        <w:rPr>
          <w:rStyle w:val="35"/>
          <w:rFonts w:hint="eastAsia" w:ascii="宋体" w:hAnsi="宋体" w:cs="宋体"/>
        </w:rPr>
        <w:t>（</w:t>
      </w:r>
      <w:r>
        <w:rPr>
          <w:rStyle w:val="35"/>
          <w:rFonts w:ascii="宋体" w:hAnsi="宋体" w:cs="宋体"/>
        </w:rPr>
        <w:t>5</w:t>
      </w:r>
      <w:r>
        <w:rPr>
          <w:rStyle w:val="35"/>
          <w:rFonts w:hint="eastAsia" w:ascii="宋体" w:hAnsi="宋体" w:cs="宋体"/>
        </w:rPr>
        <w:t>）</w:t>
      </w:r>
      <w:r>
        <w:rPr>
          <w:rStyle w:val="35"/>
          <w:rFonts w:hint="eastAsia" w:ascii="宋体" w:hAnsi="宋体" w:cs="宋体"/>
          <w:lang w:val="zh-CN"/>
        </w:rPr>
        <w:t>投标人诚信承诺书</w:t>
      </w:r>
      <w:r>
        <w:tab/>
      </w:r>
      <w:r>
        <w:fldChar w:fldCharType="begin"/>
      </w:r>
      <w:r>
        <w:instrText xml:space="preserve"> PAGEREF _Toc65766542 \h </w:instrText>
      </w:r>
      <w:r>
        <w:fldChar w:fldCharType="separate"/>
      </w:r>
      <w:r>
        <w:t>46</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"_Toc65766543" </w:instrText>
      </w:r>
      <w:r>
        <w:fldChar w:fldCharType="separate"/>
      </w:r>
      <w:r>
        <w:rPr>
          <w:rStyle w:val="35"/>
          <w:rFonts w:hint="eastAsia" w:ascii="宋体" w:hAnsi="宋体" w:cs="宋体"/>
        </w:rPr>
        <w:t>（</w:t>
      </w:r>
      <w:r>
        <w:rPr>
          <w:rStyle w:val="35"/>
          <w:rFonts w:ascii="宋体" w:hAnsi="宋体" w:cs="宋体"/>
        </w:rPr>
        <w:t>6</w:t>
      </w:r>
      <w:r>
        <w:rPr>
          <w:rStyle w:val="35"/>
          <w:rFonts w:hint="eastAsia" w:ascii="宋体" w:hAnsi="宋体" w:cs="宋体"/>
        </w:rPr>
        <w:t>）</w:t>
      </w:r>
      <w:r>
        <w:rPr>
          <w:rStyle w:val="35"/>
          <w:rFonts w:hint="eastAsia" w:ascii="宋体" w:hAnsi="宋体" w:cs="宋体"/>
          <w:lang w:val="zh-CN"/>
        </w:rPr>
        <w:t>资格证明材料</w:t>
      </w:r>
      <w:r>
        <w:tab/>
      </w:r>
      <w:r>
        <w:fldChar w:fldCharType="begin"/>
      </w:r>
      <w:r>
        <w:instrText xml:space="preserve"> PAGEREF _Toc65766543 \h </w:instrText>
      </w:r>
      <w:r>
        <w:fldChar w:fldCharType="separate"/>
      </w:r>
      <w:r>
        <w:t>47</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"_Toc65766544" </w:instrText>
      </w:r>
      <w:r>
        <w:fldChar w:fldCharType="separate"/>
      </w:r>
      <w:r>
        <w:rPr>
          <w:rStyle w:val="35"/>
          <w:rFonts w:hint="eastAsia" w:ascii="宋体" w:hAnsi="宋体" w:cs="宋体"/>
        </w:rPr>
        <w:t>（</w:t>
      </w:r>
      <w:r>
        <w:rPr>
          <w:rStyle w:val="35"/>
          <w:rFonts w:ascii="宋体" w:hAnsi="宋体" w:cs="宋体"/>
        </w:rPr>
        <w:t>7</w:t>
      </w:r>
      <w:r>
        <w:rPr>
          <w:rStyle w:val="35"/>
          <w:rFonts w:hint="eastAsia" w:ascii="宋体" w:hAnsi="宋体" w:cs="宋体"/>
        </w:rPr>
        <w:t>）</w:t>
      </w:r>
      <w:r>
        <w:rPr>
          <w:rStyle w:val="35"/>
          <w:rFonts w:hint="eastAsia" w:ascii="宋体" w:hAnsi="宋体" w:cs="宋体"/>
          <w:lang w:val="zh-CN"/>
        </w:rPr>
        <w:t>财务状况报告，依法缴纳税收和社会保障资金的相关材料</w:t>
      </w:r>
      <w:r>
        <w:tab/>
      </w:r>
      <w:r>
        <w:fldChar w:fldCharType="begin"/>
      </w:r>
      <w:r>
        <w:instrText xml:space="preserve"> PAGEREF _Toc65766544 \h </w:instrText>
      </w:r>
      <w:r>
        <w:fldChar w:fldCharType="separate"/>
      </w:r>
      <w:r>
        <w:t>48</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"_Toc65766545" </w:instrText>
      </w:r>
      <w:r>
        <w:fldChar w:fldCharType="separate"/>
      </w:r>
      <w:r>
        <w:rPr>
          <w:rStyle w:val="35"/>
          <w:rFonts w:hint="eastAsia" w:ascii="宋体" w:hAnsi="宋体" w:cs="宋体"/>
        </w:rPr>
        <w:t>（</w:t>
      </w:r>
      <w:r>
        <w:rPr>
          <w:rStyle w:val="35"/>
          <w:rFonts w:ascii="宋体" w:hAnsi="宋体" w:cs="宋体"/>
        </w:rPr>
        <w:t>8</w:t>
      </w:r>
      <w:r>
        <w:rPr>
          <w:rStyle w:val="35"/>
          <w:rFonts w:hint="eastAsia" w:ascii="宋体" w:hAnsi="宋体" w:cs="宋体"/>
        </w:rPr>
        <w:t>）</w:t>
      </w:r>
      <w:r>
        <w:rPr>
          <w:rStyle w:val="35"/>
          <w:rFonts w:hint="eastAsia" w:ascii="宋体" w:hAnsi="宋体" w:cs="宋体"/>
          <w:lang w:val="zh-CN"/>
        </w:rPr>
        <w:t>具备履行合同所必需的设备和专业技术能力的证明材料</w:t>
      </w:r>
      <w:r>
        <w:tab/>
      </w:r>
      <w:r>
        <w:fldChar w:fldCharType="begin"/>
      </w:r>
      <w:r>
        <w:instrText xml:space="preserve"> PAGEREF _Toc65766545 \h </w:instrText>
      </w:r>
      <w:r>
        <w:fldChar w:fldCharType="separate"/>
      </w:r>
      <w:r>
        <w:t>49</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"_Toc65766546" </w:instrText>
      </w:r>
      <w:r>
        <w:fldChar w:fldCharType="separate"/>
      </w:r>
      <w:r>
        <w:rPr>
          <w:rStyle w:val="35"/>
          <w:rFonts w:hint="eastAsia" w:ascii="宋体" w:hAnsi="宋体" w:cs="宋体"/>
        </w:rPr>
        <w:t>（</w:t>
      </w:r>
      <w:r>
        <w:rPr>
          <w:rStyle w:val="35"/>
          <w:rFonts w:ascii="宋体" w:hAnsi="宋体" w:cs="宋体"/>
        </w:rPr>
        <w:t>9</w:t>
      </w:r>
      <w:r>
        <w:rPr>
          <w:rStyle w:val="35"/>
          <w:rFonts w:hint="eastAsia" w:ascii="宋体" w:hAnsi="宋体" w:cs="宋体"/>
        </w:rPr>
        <w:t>）</w:t>
      </w:r>
      <w:r>
        <w:rPr>
          <w:rStyle w:val="35"/>
          <w:rFonts w:hint="eastAsia" w:ascii="宋体" w:hAnsi="宋体" w:cs="宋体"/>
          <w:lang w:val="zh-CN"/>
        </w:rPr>
        <w:t>无重大违法记录声明</w:t>
      </w:r>
      <w:r>
        <w:tab/>
      </w:r>
      <w:r>
        <w:fldChar w:fldCharType="begin"/>
      </w:r>
      <w:r>
        <w:instrText xml:space="preserve"> PAGEREF _Toc65766546 \h </w:instrText>
      </w:r>
      <w:r>
        <w:fldChar w:fldCharType="separate"/>
      </w:r>
      <w:r>
        <w:t>50</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"_Toc65766547" </w:instrText>
      </w:r>
      <w:r>
        <w:fldChar w:fldCharType="separate"/>
      </w:r>
      <w:r>
        <w:rPr>
          <w:rStyle w:val="35"/>
          <w:rFonts w:hint="eastAsia" w:ascii="宋体" w:hAnsi="宋体" w:cs="宋体"/>
        </w:rPr>
        <w:t>（</w:t>
      </w:r>
      <w:r>
        <w:rPr>
          <w:rStyle w:val="35"/>
          <w:rFonts w:ascii="宋体" w:hAnsi="宋体" w:cs="宋体"/>
        </w:rPr>
        <w:t>10</w:t>
      </w:r>
      <w:r>
        <w:rPr>
          <w:rStyle w:val="35"/>
          <w:rFonts w:hint="eastAsia" w:ascii="宋体" w:hAnsi="宋体" w:cs="宋体"/>
        </w:rPr>
        <w:t>）</w:t>
      </w:r>
      <w:r>
        <w:rPr>
          <w:rStyle w:val="35"/>
          <w:rFonts w:hint="eastAsia" w:ascii="宋体" w:hAnsi="宋体" w:cs="宋体"/>
          <w:lang w:val="zh-CN"/>
        </w:rPr>
        <w:t>投标保证金证明</w:t>
      </w:r>
      <w:r>
        <w:tab/>
      </w:r>
      <w:r>
        <w:fldChar w:fldCharType="begin"/>
      </w:r>
      <w:r>
        <w:instrText xml:space="preserve"> PAGEREF _Toc65766547 \h </w:instrText>
      </w:r>
      <w:r>
        <w:fldChar w:fldCharType="separate"/>
      </w:r>
      <w:r>
        <w:t>51</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"_Toc65766548" </w:instrText>
      </w:r>
      <w:r>
        <w:fldChar w:fldCharType="separate"/>
      </w:r>
      <w:r>
        <w:rPr>
          <w:rStyle w:val="35"/>
          <w:rFonts w:hint="eastAsia"/>
        </w:rPr>
        <w:t>（</w:t>
      </w:r>
      <w:r>
        <w:rPr>
          <w:rStyle w:val="35"/>
        </w:rPr>
        <w:t>11</w:t>
      </w:r>
      <w:r>
        <w:rPr>
          <w:rStyle w:val="35"/>
          <w:rFonts w:hint="eastAsia"/>
        </w:rPr>
        <w:t>）</w:t>
      </w:r>
      <w:r>
        <w:rPr>
          <w:rStyle w:val="35"/>
          <w:rFonts w:hint="eastAsia"/>
          <w:lang w:val="zh-CN"/>
        </w:rPr>
        <w:t>投标保证金退还申请</w:t>
      </w:r>
      <w:r>
        <w:tab/>
      </w:r>
      <w:r>
        <w:fldChar w:fldCharType="begin"/>
      </w:r>
      <w:r>
        <w:instrText xml:space="preserve"> PAGEREF _Toc65766548 \h </w:instrText>
      </w:r>
      <w:r>
        <w:fldChar w:fldCharType="separate"/>
      </w:r>
      <w:r>
        <w:t>52</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"_Toc65766549" </w:instrText>
      </w:r>
      <w:r>
        <w:fldChar w:fldCharType="separate"/>
      </w:r>
      <w:r>
        <w:rPr>
          <w:rStyle w:val="35"/>
          <w:rFonts w:hint="eastAsia" w:ascii="宋体" w:hAnsi="宋体" w:cs="宋体"/>
          <w:lang w:val="zh-CN"/>
        </w:rPr>
        <w:t>目录（下册）</w:t>
      </w:r>
      <w:r>
        <w:tab/>
      </w:r>
      <w:r>
        <w:fldChar w:fldCharType="begin"/>
      </w:r>
      <w:r>
        <w:instrText xml:space="preserve"> PAGEREF _Toc65766549 \h </w:instrText>
      </w:r>
      <w:r>
        <w:fldChar w:fldCharType="separate"/>
      </w:r>
      <w:r>
        <w:t>54</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"_Toc65766550" </w:instrText>
      </w:r>
      <w:r>
        <w:fldChar w:fldCharType="separate"/>
      </w:r>
      <w:r>
        <w:rPr>
          <w:rStyle w:val="35"/>
          <w:rFonts w:hint="eastAsia" w:ascii="宋体" w:hAnsi="宋体" w:cs="宋体"/>
        </w:rPr>
        <w:t>（</w:t>
      </w:r>
      <w:r>
        <w:rPr>
          <w:rStyle w:val="35"/>
          <w:rFonts w:ascii="宋体" w:hAnsi="宋体" w:cs="宋体"/>
        </w:rPr>
        <w:t>12</w:t>
      </w:r>
      <w:r>
        <w:rPr>
          <w:rStyle w:val="35"/>
          <w:rFonts w:hint="eastAsia" w:ascii="宋体" w:hAnsi="宋体" w:cs="宋体"/>
        </w:rPr>
        <w:t>）</w:t>
      </w:r>
      <w:r>
        <w:rPr>
          <w:rStyle w:val="35"/>
          <w:rFonts w:hint="eastAsia" w:ascii="宋体" w:hAnsi="宋体" w:cs="宋体"/>
          <w:lang w:val="zh-CN"/>
        </w:rPr>
        <w:t>评分对照表</w:t>
      </w:r>
      <w:r>
        <w:tab/>
      </w:r>
      <w:r>
        <w:fldChar w:fldCharType="begin"/>
      </w:r>
      <w:r>
        <w:instrText xml:space="preserve"> PAGEREF _Toc65766550 \h </w:instrText>
      </w:r>
      <w:r>
        <w:fldChar w:fldCharType="separate"/>
      </w:r>
      <w:r>
        <w:t>55</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"_Toc65766551" </w:instrText>
      </w:r>
      <w:r>
        <w:fldChar w:fldCharType="separate"/>
      </w:r>
      <w:r>
        <w:rPr>
          <w:rStyle w:val="35"/>
          <w:rFonts w:hint="eastAsia" w:ascii="宋体" w:hAnsi="宋体" w:cs="宋体"/>
        </w:rPr>
        <w:t>（</w:t>
      </w:r>
      <w:r>
        <w:rPr>
          <w:rStyle w:val="35"/>
          <w:rFonts w:ascii="宋体" w:hAnsi="宋体" w:cs="宋体"/>
        </w:rPr>
        <w:t>13</w:t>
      </w:r>
      <w:r>
        <w:rPr>
          <w:rStyle w:val="35"/>
          <w:rFonts w:hint="eastAsia" w:ascii="宋体" w:hAnsi="宋体" w:cs="宋体"/>
        </w:rPr>
        <w:t>）</w:t>
      </w:r>
      <w:r>
        <w:rPr>
          <w:rStyle w:val="35"/>
          <w:rFonts w:hint="eastAsia" w:ascii="宋体" w:hAnsi="宋体" w:cs="宋体"/>
          <w:lang w:val="zh-CN"/>
        </w:rPr>
        <w:t>开标一览表（报价表）</w:t>
      </w:r>
      <w:r>
        <w:tab/>
      </w:r>
      <w:r>
        <w:fldChar w:fldCharType="begin"/>
      </w:r>
      <w:r>
        <w:instrText xml:space="preserve"> PAGEREF _Toc65766551 \h </w:instrText>
      </w:r>
      <w:r>
        <w:fldChar w:fldCharType="separate"/>
      </w:r>
      <w:r>
        <w:t>56</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"_Toc65766552" </w:instrText>
      </w:r>
      <w:r>
        <w:fldChar w:fldCharType="separate"/>
      </w:r>
      <w:r>
        <w:rPr>
          <w:rStyle w:val="35"/>
          <w:rFonts w:hint="eastAsia" w:ascii="宋体" w:hAnsi="宋体" w:cs="宋体"/>
        </w:rPr>
        <w:t>（</w:t>
      </w:r>
      <w:r>
        <w:rPr>
          <w:rStyle w:val="35"/>
          <w:rFonts w:ascii="宋体" w:hAnsi="宋体" w:cs="宋体"/>
        </w:rPr>
        <w:t>14</w:t>
      </w:r>
      <w:r>
        <w:rPr>
          <w:rStyle w:val="35"/>
          <w:rFonts w:hint="eastAsia" w:ascii="宋体" w:hAnsi="宋体" w:cs="宋体"/>
        </w:rPr>
        <w:t>）</w:t>
      </w:r>
      <w:r>
        <w:rPr>
          <w:rStyle w:val="35"/>
          <w:rFonts w:hint="eastAsia" w:ascii="宋体" w:hAnsi="宋体" w:cs="宋体"/>
          <w:lang w:val="zh-CN"/>
        </w:rPr>
        <w:t>分项报价表</w:t>
      </w:r>
      <w:r>
        <w:tab/>
      </w:r>
      <w:r>
        <w:fldChar w:fldCharType="begin"/>
      </w:r>
      <w:r>
        <w:instrText xml:space="preserve"> PAGEREF _Toc65766552 \h </w:instrText>
      </w:r>
      <w:r>
        <w:fldChar w:fldCharType="separate"/>
      </w:r>
      <w:r>
        <w:t>57</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"_Toc65766553" </w:instrText>
      </w:r>
      <w:r>
        <w:fldChar w:fldCharType="separate"/>
      </w:r>
      <w:r>
        <w:rPr>
          <w:rStyle w:val="35"/>
          <w:rFonts w:hint="eastAsia" w:ascii="宋体" w:hAnsi="宋体" w:cs="宋体"/>
        </w:rPr>
        <w:t>（</w:t>
      </w:r>
      <w:r>
        <w:rPr>
          <w:rStyle w:val="35"/>
          <w:rFonts w:ascii="宋体" w:hAnsi="宋体" w:cs="宋体"/>
        </w:rPr>
        <w:t>15</w:t>
      </w:r>
      <w:r>
        <w:rPr>
          <w:rStyle w:val="35"/>
          <w:rFonts w:hint="eastAsia" w:ascii="宋体" w:hAnsi="宋体" w:cs="宋体"/>
        </w:rPr>
        <w:t>）</w:t>
      </w:r>
      <w:r>
        <w:rPr>
          <w:rStyle w:val="35"/>
          <w:rFonts w:hint="eastAsia" w:ascii="宋体" w:hAnsi="宋体" w:cs="宋体"/>
          <w:lang w:val="zh-CN"/>
        </w:rPr>
        <w:t>技术条款偏离表</w:t>
      </w:r>
      <w:r>
        <w:tab/>
      </w:r>
      <w:r>
        <w:fldChar w:fldCharType="begin"/>
      </w:r>
      <w:r>
        <w:instrText xml:space="preserve"> PAGEREF _Toc65766553 \h </w:instrText>
      </w:r>
      <w:r>
        <w:fldChar w:fldCharType="separate"/>
      </w:r>
      <w:r>
        <w:t>58</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"_Toc65766554" </w:instrText>
      </w:r>
      <w:r>
        <w:fldChar w:fldCharType="separate"/>
      </w:r>
      <w:r>
        <w:rPr>
          <w:rStyle w:val="35"/>
          <w:rFonts w:hint="eastAsia" w:ascii="宋体" w:hAnsi="宋体" w:cs="宋体"/>
        </w:rPr>
        <w:t>（</w:t>
      </w:r>
      <w:r>
        <w:rPr>
          <w:rStyle w:val="35"/>
          <w:rFonts w:ascii="宋体" w:hAnsi="宋体" w:cs="宋体"/>
        </w:rPr>
        <w:t>16</w:t>
      </w:r>
      <w:r>
        <w:rPr>
          <w:rStyle w:val="35"/>
          <w:rFonts w:hint="eastAsia" w:ascii="宋体" w:hAnsi="宋体" w:cs="宋体"/>
        </w:rPr>
        <w:t>）</w:t>
      </w:r>
      <w:r>
        <w:rPr>
          <w:rStyle w:val="35"/>
          <w:rFonts w:hint="eastAsia" w:ascii="宋体" w:hAnsi="宋体" w:cs="宋体"/>
          <w:lang w:val="zh-CN"/>
        </w:rPr>
        <w:t>投标产品相关资料</w:t>
      </w:r>
      <w:r>
        <w:tab/>
      </w:r>
      <w:r>
        <w:fldChar w:fldCharType="begin"/>
      </w:r>
      <w:r>
        <w:instrText xml:space="preserve"> PAGEREF _Toc65766554 \h </w:instrText>
      </w:r>
      <w:r>
        <w:fldChar w:fldCharType="separate"/>
      </w:r>
      <w:r>
        <w:t>59</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"_Toc65766555" </w:instrText>
      </w:r>
      <w:r>
        <w:fldChar w:fldCharType="separate"/>
      </w:r>
      <w:r>
        <w:rPr>
          <w:rStyle w:val="35"/>
          <w:rFonts w:hint="eastAsia"/>
          <w:lang w:val="zh-CN"/>
        </w:rPr>
        <w:t>（</w:t>
      </w:r>
      <w:r>
        <w:rPr>
          <w:rStyle w:val="35"/>
        </w:rPr>
        <w:t>17</w:t>
      </w:r>
      <w:r>
        <w:rPr>
          <w:rStyle w:val="35"/>
          <w:rFonts w:hint="eastAsia"/>
        </w:rPr>
        <w:t>）</w:t>
      </w:r>
      <w:r>
        <w:rPr>
          <w:rStyle w:val="35"/>
          <w:rFonts w:hint="eastAsia"/>
          <w:lang w:val="zh-CN"/>
        </w:rPr>
        <w:t>投标人的类似业绩证明材料</w:t>
      </w:r>
      <w:r>
        <w:tab/>
      </w:r>
      <w:r>
        <w:fldChar w:fldCharType="begin"/>
      </w:r>
      <w:r>
        <w:instrText xml:space="preserve"> PAGEREF _Toc65766555 \h </w:instrText>
      </w:r>
      <w:r>
        <w:fldChar w:fldCharType="separate"/>
      </w:r>
      <w:r>
        <w:t>60</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"_Toc65766556" </w:instrText>
      </w:r>
      <w:r>
        <w:fldChar w:fldCharType="separate"/>
      </w:r>
      <w:r>
        <w:rPr>
          <w:rStyle w:val="35"/>
          <w:rFonts w:hint="eastAsia" w:ascii="宋体" w:hAnsi="宋体" w:cs="宋体"/>
        </w:rPr>
        <w:t>（</w:t>
      </w:r>
      <w:r>
        <w:rPr>
          <w:rStyle w:val="35"/>
          <w:rFonts w:ascii="宋体" w:hAnsi="宋体" w:cs="宋体"/>
        </w:rPr>
        <w:t>18.1</w:t>
      </w:r>
      <w:r>
        <w:rPr>
          <w:rStyle w:val="35"/>
          <w:rFonts w:hint="eastAsia" w:ascii="宋体" w:hAnsi="宋体" w:cs="宋体"/>
        </w:rPr>
        <w:t>）</w:t>
      </w:r>
      <w:r>
        <w:rPr>
          <w:rStyle w:val="35"/>
          <w:rFonts w:hint="eastAsia" w:ascii="宋体" w:hAnsi="宋体" w:cs="宋体"/>
          <w:lang w:val="zh-CN"/>
        </w:rPr>
        <w:t>制造（生产）企业小型、微型企业声明函</w:t>
      </w:r>
      <w:r>
        <w:tab/>
      </w:r>
      <w:r>
        <w:fldChar w:fldCharType="begin"/>
      </w:r>
      <w:r>
        <w:instrText xml:space="preserve"> PAGEREF _Toc65766556 \h </w:instrText>
      </w:r>
      <w:r>
        <w:fldChar w:fldCharType="separate"/>
      </w:r>
      <w:r>
        <w:t>61</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"_Toc65766557" </w:instrText>
      </w:r>
      <w:r>
        <w:fldChar w:fldCharType="separate"/>
      </w:r>
      <w:r>
        <w:rPr>
          <w:rStyle w:val="35"/>
          <w:rFonts w:hint="eastAsia" w:ascii="宋体" w:hAnsi="宋体" w:cs="宋体"/>
        </w:rPr>
        <w:t>（</w:t>
      </w:r>
      <w:r>
        <w:rPr>
          <w:rStyle w:val="35"/>
          <w:rFonts w:ascii="宋体" w:hAnsi="宋体" w:cs="宋体"/>
        </w:rPr>
        <w:t>18.2</w:t>
      </w:r>
      <w:r>
        <w:rPr>
          <w:rStyle w:val="35"/>
          <w:rFonts w:hint="eastAsia" w:ascii="宋体" w:hAnsi="宋体" w:cs="宋体"/>
        </w:rPr>
        <w:t>）</w:t>
      </w:r>
      <w:r>
        <w:rPr>
          <w:rStyle w:val="35"/>
          <w:rFonts w:hint="eastAsia" w:ascii="宋体" w:hAnsi="宋体" w:cs="宋体"/>
          <w:lang w:val="zh-CN"/>
        </w:rPr>
        <w:t>从业人员声明函</w:t>
      </w:r>
      <w:r>
        <w:tab/>
      </w:r>
      <w:r>
        <w:fldChar w:fldCharType="begin"/>
      </w:r>
      <w:r>
        <w:instrText xml:space="preserve"> PAGEREF _Toc65766557 \h </w:instrText>
      </w:r>
      <w:r>
        <w:fldChar w:fldCharType="separate"/>
      </w:r>
      <w:r>
        <w:t>62</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"_Toc65766558" </w:instrText>
      </w:r>
      <w:r>
        <w:fldChar w:fldCharType="separate"/>
      </w:r>
      <w:r>
        <w:rPr>
          <w:rStyle w:val="35"/>
          <w:rFonts w:hint="eastAsia" w:ascii="宋体" w:hAnsi="宋体" w:cs="宋体"/>
          <w:lang w:val="zh-CN"/>
        </w:rPr>
        <w:t>（</w:t>
      </w:r>
      <w:r>
        <w:rPr>
          <w:rStyle w:val="35"/>
          <w:rFonts w:ascii="宋体" w:hAnsi="宋体" w:cs="宋体"/>
        </w:rPr>
        <w:t>19</w:t>
      </w:r>
      <w:r>
        <w:rPr>
          <w:rStyle w:val="35"/>
          <w:rFonts w:hint="eastAsia" w:ascii="宋体" w:hAnsi="宋体" w:cs="宋体"/>
          <w:lang w:val="zh-CN"/>
        </w:rPr>
        <w:t>）残疾人</w:t>
      </w:r>
      <w:r>
        <w:rPr>
          <w:rStyle w:val="35"/>
          <w:rFonts w:hint="eastAsia" w:ascii="宋体" w:hAnsi="宋体" w:cs="宋体"/>
        </w:rPr>
        <w:t>福利性单位声明函</w:t>
      </w:r>
      <w:r>
        <w:tab/>
      </w:r>
      <w:r>
        <w:fldChar w:fldCharType="begin"/>
      </w:r>
      <w:r>
        <w:instrText xml:space="preserve"> PAGEREF _Toc65766558 \h </w:instrText>
      </w:r>
      <w:r>
        <w:fldChar w:fldCharType="separate"/>
      </w:r>
      <w:r>
        <w:t>63</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"_Toc65766559" </w:instrText>
      </w:r>
      <w:r>
        <w:fldChar w:fldCharType="separate"/>
      </w:r>
      <w:r>
        <w:rPr>
          <w:rStyle w:val="35"/>
          <w:rFonts w:hint="eastAsia" w:ascii="宋体" w:hAnsi="宋体" w:cs="宋体"/>
        </w:rPr>
        <w:t>（</w:t>
      </w:r>
      <w:r>
        <w:rPr>
          <w:rStyle w:val="35"/>
          <w:rFonts w:ascii="宋体" w:hAnsi="宋体" w:cs="宋体"/>
        </w:rPr>
        <w:t>20</w:t>
      </w:r>
      <w:r>
        <w:rPr>
          <w:rStyle w:val="35"/>
          <w:rFonts w:hint="eastAsia" w:ascii="宋体" w:hAnsi="宋体" w:cs="宋体"/>
        </w:rPr>
        <w:t>）</w:t>
      </w:r>
      <w:r>
        <w:rPr>
          <w:rStyle w:val="35"/>
          <w:rFonts w:hint="eastAsia" w:ascii="宋体" w:hAnsi="宋体" w:cs="宋体"/>
          <w:lang w:val="zh-CN"/>
        </w:rPr>
        <w:t>投标人认为在其他方面有必要说明的事项</w:t>
      </w:r>
      <w:r>
        <w:tab/>
      </w:r>
      <w:r>
        <w:fldChar w:fldCharType="begin"/>
      </w:r>
      <w:r>
        <w:instrText xml:space="preserve"> PAGEREF _Toc65766559 \h </w:instrText>
      </w:r>
      <w:r>
        <w:fldChar w:fldCharType="separate"/>
      </w:r>
      <w:r>
        <w:t>64</w:t>
      </w:r>
      <w:r>
        <w:fldChar w:fldCharType="end"/>
      </w:r>
      <w:r>
        <w:fldChar w:fldCharType="end"/>
      </w:r>
    </w:p>
    <w:p>
      <w:pPr>
        <w:pStyle w:val="18"/>
        <w:tabs>
          <w:tab w:val="right" w:leader="dot" w:pos="8296"/>
        </w:tabs>
        <w:ind w:firstLine="482"/>
        <w:rPr>
          <w:rFonts w:asciiTheme="minorHAnsi" w:hAnsiTheme="minorHAnsi" w:eastAsiaTheme="minorEastAsia" w:cstheme="minorBidi"/>
          <w:b w:val="0"/>
          <w:bCs w:val="0"/>
          <w:caps w:val="0"/>
          <w:sz w:val="21"/>
          <w:szCs w:val="22"/>
        </w:rPr>
      </w:pPr>
      <w:r>
        <w:fldChar w:fldCharType="begin"/>
      </w:r>
      <w:r>
        <w:instrText xml:space="preserve"> HYPERLINK \l "_Toc65766560" </w:instrText>
      </w:r>
      <w:r>
        <w:fldChar w:fldCharType="separate"/>
      </w:r>
      <w:r>
        <w:rPr>
          <w:rStyle w:val="35"/>
          <w:rFonts w:hint="eastAsia" w:ascii="宋体" w:hAnsi="宋体" w:cs="宋体"/>
          <w:lang w:val="zh-CN"/>
        </w:rPr>
        <w:t>第五部分</w:t>
      </w:r>
      <w:r>
        <w:rPr>
          <w:rStyle w:val="35"/>
          <w:rFonts w:ascii="宋体" w:hAnsi="宋体" w:cs="宋体"/>
          <w:lang w:val="zh-CN"/>
        </w:rPr>
        <w:t xml:space="preserve">  </w:t>
      </w:r>
      <w:r>
        <w:rPr>
          <w:rStyle w:val="35"/>
          <w:rFonts w:hint="eastAsia" w:ascii="宋体" w:hAnsi="宋体" w:cs="宋体"/>
          <w:lang w:val="zh-CN"/>
        </w:rPr>
        <w:t>采购项目要求及技术参数</w:t>
      </w:r>
      <w:r>
        <w:tab/>
      </w:r>
      <w:r>
        <w:fldChar w:fldCharType="begin"/>
      </w:r>
      <w:r>
        <w:instrText xml:space="preserve"> PAGEREF _Toc65766560 \h </w:instrText>
      </w:r>
      <w:r>
        <w:fldChar w:fldCharType="separate"/>
      </w:r>
      <w:r>
        <w:t>65</w:t>
      </w:r>
      <w:r>
        <w:fldChar w:fldCharType="end"/>
      </w:r>
      <w:r>
        <w:fldChar w:fldCharType="end"/>
      </w:r>
    </w:p>
    <w:p>
      <w:pPr>
        <w:spacing w:line="400" w:lineRule="exact"/>
        <w:rPr>
          <w:rFonts w:ascii="宋体" w:hAnsi="宋体" w:cs="宋体"/>
          <w:color w:val="000000" w:themeColor="text1"/>
        </w:rPr>
      </w:pPr>
      <w:r>
        <w:rPr>
          <w:rFonts w:hint="eastAsia" w:ascii="宋体" w:hAnsi="宋体" w:cs="宋体"/>
          <w:color w:val="000000" w:themeColor="text1"/>
        </w:rPr>
        <w:fldChar w:fldCharType="end"/>
      </w:r>
    </w:p>
    <w:p>
      <w:pPr>
        <w:pStyle w:val="22"/>
        <w:spacing w:before="0" w:after="0" w:line="360" w:lineRule="auto"/>
        <w:rPr>
          <w:rFonts w:ascii="宋体" w:hAnsi="宋体" w:cs="宋体"/>
          <w:color w:val="000000" w:themeColor="text1"/>
          <w:szCs w:val="36"/>
          <w:lang w:val="zh-CN"/>
        </w:rPr>
      </w:pPr>
      <w:r>
        <w:rPr>
          <w:rFonts w:hint="eastAsia" w:ascii="宋体" w:hAnsi="宋体" w:cs="宋体"/>
          <w:color w:val="000000" w:themeColor="text1"/>
        </w:rPr>
        <w:br w:type="page"/>
      </w:r>
      <w:bookmarkStart w:id="0" w:name="_Toc65766496"/>
      <w:r>
        <w:rPr>
          <w:rFonts w:hint="eastAsia" w:ascii="宋体" w:hAnsi="宋体" w:cs="宋体"/>
          <w:color w:val="000000" w:themeColor="text1"/>
          <w:szCs w:val="36"/>
          <w:lang w:val="zh-CN"/>
        </w:rPr>
        <w:t>第一部分  投标邀请</w:t>
      </w:r>
      <w:bookmarkEnd w:id="0"/>
    </w:p>
    <w:p>
      <w:pPr>
        <w:autoSpaceDE w:val="0"/>
        <w:autoSpaceDN w:val="0"/>
        <w:adjustRightInd w:val="0"/>
        <w:spacing w:line="360" w:lineRule="auto"/>
        <w:ind w:firstLine="480" w:firstLineChars="200"/>
        <w:jc w:val="left"/>
        <w:rPr>
          <w:rFonts w:ascii="宋体" w:hAnsi="宋体" w:cs="宋体"/>
          <w:b/>
          <w:bCs/>
          <w:color w:val="000000" w:themeColor="text1"/>
          <w:kern w:val="0"/>
          <w:lang w:val="zh-CN"/>
        </w:rPr>
      </w:pPr>
      <w:r>
        <w:rPr>
          <w:rFonts w:hint="eastAsia" w:ascii="宋体" w:hAnsi="宋体" w:cs="宋体"/>
          <w:color w:val="000000" w:themeColor="text1"/>
          <w:kern w:val="0"/>
          <w:lang w:val="zh-CN"/>
        </w:rPr>
        <w:t>青海铭宇工程管理咨询有限公司（以下均简称“采购代理机构”）受</w:t>
      </w:r>
      <w:r>
        <w:rPr>
          <w:rFonts w:hint="eastAsia" w:ascii="宋体" w:hAnsi="宋体" w:cs="宋体"/>
          <w:bCs/>
          <w:color w:val="000000" w:themeColor="text1"/>
          <w:kern w:val="0"/>
          <w:lang w:val="zh-CN"/>
        </w:rPr>
        <w:t>玉树市林业和草原局</w:t>
      </w:r>
      <w:r>
        <w:rPr>
          <w:rFonts w:hint="eastAsia" w:ascii="宋体" w:hAnsi="宋体" w:cs="宋体"/>
          <w:color w:val="000000" w:themeColor="text1"/>
          <w:kern w:val="0"/>
          <w:lang w:val="zh-CN"/>
        </w:rPr>
        <w:t>（以下均简称“采购人”）委托,拟对</w:t>
      </w:r>
      <w:r>
        <w:rPr>
          <w:rFonts w:hint="eastAsia" w:ascii="宋体" w:cs="宋体"/>
          <w:color w:val="000000" w:themeColor="text1"/>
          <w:kern w:val="0"/>
          <w:lang w:eastAsia="zh-CN"/>
        </w:rPr>
        <w:t>玉树市2020年森林生态效益补偿基金项目</w:t>
      </w:r>
      <w:r>
        <w:rPr>
          <w:rFonts w:hint="eastAsia" w:ascii="宋体" w:hAnsi="宋体" w:cs="宋体"/>
          <w:color w:val="000000" w:themeColor="text1"/>
          <w:kern w:val="0"/>
          <w:lang w:val="zh-CN"/>
        </w:rPr>
        <w:t>进行国内公开招标，现予以公告，欢迎潜在的投标人参加本次政府采购活动。</w:t>
      </w:r>
    </w:p>
    <w:tbl>
      <w:tblPr>
        <w:tblStyle w:val="24"/>
        <w:tblW w:w="9128" w:type="dxa"/>
        <w:jc w:val="center"/>
        <w:tblLayout w:type="fixed"/>
        <w:tblCellMar>
          <w:top w:w="0" w:type="dxa"/>
          <w:left w:w="108" w:type="dxa"/>
          <w:bottom w:w="0" w:type="dxa"/>
          <w:right w:w="108" w:type="dxa"/>
        </w:tblCellMar>
      </w:tblPr>
      <w:tblGrid>
        <w:gridCol w:w="2400"/>
        <w:gridCol w:w="6728"/>
      </w:tblGrid>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采购项目编号</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青海铭宇公招（货物）2021-013</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采购项目名称</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eastAsia="宋体" w:cs="宋体"/>
                <w:color w:val="000000" w:themeColor="text1"/>
                <w:kern w:val="0"/>
                <w:lang w:val="zh-CN" w:eastAsia="zh-CN"/>
              </w:rPr>
            </w:pPr>
            <w:r>
              <w:rPr>
                <w:rFonts w:hint="eastAsia" w:ascii="宋体" w:cs="宋体"/>
                <w:color w:val="000000" w:themeColor="text1"/>
                <w:kern w:val="0"/>
                <w:lang w:eastAsia="zh-CN"/>
              </w:rPr>
              <w:t>玉树市2020年森林生态效益补偿基金项目</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采购方式</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公开招标</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采购预算额度</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rPr>
                <w:rFonts w:hint="default" w:ascii="宋体" w:hAnsi="宋体" w:eastAsia="宋体" w:cs="宋体"/>
                <w:color w:val="000000" w:themeColor="text1"/>
                <w:kern w:val="0"/>
                <w:lang w:val="en-US" w:eastAsia="zh-CN"/>
              </w:rPr>
            </w:pPr>
            <w:r>
              <w:rPr>
                <w:rFonts w:hint="eastAsia" w:ascii="宋体" w:hAnsi="宋体" w:cs="宋体"/>
                <w:color w:val="000000" w:themeColor="text1"/>
                <w:kern w:val="0"/>
                <w:lang w:val="en-US" w:eastAsia="zh-CN"/>
              </w:rPr>
              <w:t>9197823.73元</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themeColor="text1"/>
                <w:kern w:val="0"/>
              </w:rPr>
            </w:pPr>
            <w:r>
              <w:rPr>
                <w:rFonts w:hint="eastAsia" w:ascii="宋体" w:hAnsi="宋体" w:cs="宋体"/>
                <w:color w:val="000000" w:themeColor="text1"/>
                <w:kern w:val="0"/>
              </w:rPr>
              <w:t>最高限价</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60" w:lineRule="exact"/>
              <w:rPr>
                <w:rFonts w:hint="eastAsia" w:ascii="宋体" w:hAnsi="宋体" w:cs="宋体"/>
                <w:color w:val="000000" w:themeColor="text1"/>
                <w:kern w:val="0"/>
              </w:rPr>
            </w:pPr>
            <w:r>
              <w:rPr>
                <w:rFonts w:hint="eastAsia" w:ascii="宋体" w:hAnsi="宋体" w:cs="宋体"/>
                <w:color w:val="000000" w:themeColor="text1"/>
                <w:kern w:val="0"/>
                <w:lang w:val="zh-CN"/>
              </w:rPr>
              <w:t>一标段：</w:t>
            </w:r>
            <w:r>
              <w:rPr>
                <w:rFonts w:hint="eastAsia" w:ascii="宋体" w:hAnsi="宋体" w:cs="宋体"/>
                <w:color w:val="000000" w:themeColor="text1"/>
                <w:kern w:val="0"/>
                <w:lang w:val="en-US" w:eastAsia="zh-CN"/>
              </w:rPr>
              <w:t>1983079.56</w:t>
            </w:r>
            <w:r>
              <w:rPr>
                <w:rFonts w:hint="eastAsia" w:ascii="宋体" w:hAnsi="宋体" w:cs="宋体"/>
                <w:color w:val="000000" w:themeColor="text1"/>
                <w:kern w:val="0"/>
              </w:rPr>
              <w:t>元</w:t>
            </w:r>
          </w:p>
          <w:p>
            <w:pPr>
              <w:autoSpaceDE w:val="0"/>
              <w:autoSpaceDN w:val="0"/>
              <w:spacing w:line="560" w:lineRule="exact"/>
              <w:rPr>
                <w:rFonts w:hint="eastAsia" w:ascii="宋体" w:hAnsi="宋体" w:cs="宋体"/>
                <w:color w:val="000000" w:themeColor="text1"/>
                <w:kern w:val="0"/>
              </w:rPr>
            </w:pPr>
            <w:r>
              <w:rPr>
                <w:rFonts w:hint="eastAsia" w:ascii="宋体" w:hAnsi="宋体" w:cs="宋体"/>
                <w:color w:val="000000" w:themeColor="text1"/>
                <w:kern w:val="0"/>
                <w:lang w:val="zh-CN"/>
              </w:rPr>
              <w:t>二标段：</w:t>
            </w:r>
            <w:r>
              <w:rPr>
                <w:rFonts w:hint="eastAsia" w:ascii="宋体" w:hAnsi="宋体" w:cs="宋体"/>
                <w:color w:val="000000" w:themeColor="text1"/>
                <w:kern w:val="0"/>
                <w:lang w:val="en-US" w:eastAsia="zh-CN"/>
              </w:rPr>
              <w:t>1976695.61</w:t>
            </w:r>
            <w:r>
              <w:rPr>
                <w:rFonts w:hint="eastAsia" w:ascii="宋体" w:hAnsi="宋体" w:cs="宋体"/>
                <w:color w:val="000000" w:themeColor="text1"/>
                <w:kern w:val="0"/>
              </w:rPr>
              <w:t>元</w:t>
            </w:r>
          </w:p>
          <w:p>
            <w:pPr>
              <w:autoSpaceDE w:val="0"/>
              <w:autoSpaceDN w:val="0"/>
              <w:spacing w:line="560" w:lineRule="exact"/>
              <w:rPr>
                <w:rFonts w:hint="eastAsia" w:ascii="宋体" w:hAnsi="宋体" w:cs="宋体"/>
                <w:color w:val="000000" w:themeColor="text1"/>
                <w:kern w:val="0"/>
                <w:lang w:val="en-US" w:eastAsia="zh-CN"/>
              </w:rPr>
            </w:pPr>
            <w:r>
              <w:rPr>
                <w:rFonts w:hint="eastAsia" w:ascii="宋体" w:hAnsi="宋体" w:cs="宋体"/>
                <w:color w:val="000000" w:themeColor="text1"/>
                <w:kern w:val="0"/>
              </w:rPr>
              <w:t>三标段：</w:t>
            </w:r>
            <w:r>
              <w:rPr>
                <w:rFonts w:hint="eastAsia" w:ascii="宋体" w:hAnsi="宋体" w:cs="宋体"/>
                <w:color w:val="000000" w:themeColor="text1"/>
                <w:kern w:val="0"/>
                <w:lang w:val="en-US" w:eastAsia="zh-CN"/>
              </w:rPr>
              <w:t>2034274.48</w:t>
            </w:r>
            <w:r>
              <w:rPr>
                <w:rFonts w:hint="eastAsia" w:ascii="宋体" w:hAnsi="宋体" w:cs="宋体"/>
                <w:color w:val="000000" w:themeColor="text1"/>
                <w:kern w:val="0"/>
              </w:rPr>
              <w:t>元</w:t>
            </w:r>
            <w:r>
              <w:rPr>
                <w:rFonts w:hint="eastAsia" w:ascii="宋体" w:hAnsi="宋体" w:cs="宋体"/>
                <w:color w:val="000000" w:themeColor="text1"/>
                <w:kern w:val="0"/>
                <w:lang w:val="en-US" w:eastAsia="zh-CN"/>
              </w:rPr>
              <w:t xml:space="preserve"> </w:t>
            </w:r>
          </w:p>
          <w:p>
            <w:pPr>
              <w:autoSpaceDE w:val="0"/>
              <w:autoSpaceDN w:val="0"/>
              <w:spacing w:line="560" w:lineRule="exact"/>
              <w:rPr>
                <w:rFonts w:hint="eastAsia" w:ascii="宋体" w:hAnsi="宋体" w:cs="宋体"/>
                <w:color w:val="000000" w:themeColor="text1"/>
                <w:kern w:val="0"/>
                <w:lang w:val="en-US" w:eastAsia="zh-CN"/>
              </w:rPr>
            </w:pPr>
            <w:r>
              <w:rPr>
                <w:rFonts w:hint="eastAsia" w:ascii="宋体" w:hAnsi="宋体" w:cs="宋体"/>
                <w:color w:val="000000" w:themeColor="text1"/>
                <w:kern w:val="0"/>
                <w:lang w:val="en-US" w:eastAsia="zh-CN"/>
              </w:rPr>
              <w:t>四标段：2058785.1元</w:t>
            </w:r>
          </w:p>
          <w:p>
            <w:pPr>
              <w:autoSpaceDE w:val="0"/>
              <w:autoSpaceDN w:val="0"/>
              <w:adjustRightInd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en-US" w:eastAsia="zh-CN"/>
              </w:rPr>
              <w:t>五标段：1144988.98元</w:t>
            </w:r>
            <w:r>
              <w:rPr>
                <w:rFonts w:hint="eastAsia" w:ascii="宋体" w:hAnsi="宋体" w:cs="宋体"/>
                <w:color w:val="000000" w:themeColor="text1"/>
                <w:kern w:val="0"/>
                <w:lang w:val="zh-CN"/>
              </w:rPr>
              <w:t xml:space="preserve"> </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项目分包个数</w:t>
            </w:r>
          </w:p>
        </w:tc>
        <w:tc>
          <w:tcPr>
            <w:tcW w:w="6728" w:type="dxa"/>
            <w:tcBorders>
              <w:top w:val="single" w:color="000000" w:sz="6" w:space="0"/>
              <w:left w:val="single" w:color="000000" w:sz="6" w:space="0"/>
              <w:bottom w:val="single" w:color="000000" w:sz="6" w:space="0"/>
              <w:right w:val="single" w:color="000000" w:sz="6" w:space="0"/>
            </w:tcBorders>
            <w:vAlign w:val="top"/>
          </w:tcPr>
          <w:p>
            <w:pPr>
              <w:autoSpaceDE w:val="0"/>
              <w:autoSpaceDN w:val="0"/>
              <w:adjustRightInd w:val="0"/>
              <w:spacing w:line="360" w:lineRule="auto"/>
              <w:jc w:val="left"/>
              <w:rPr>
                <w:rFonts w:ascii="宋体" w:hAnsi="宋体" w:cs="宋体"/>
                <w:b/>
                <w:color w:val="000000" w:themeColor="text1"/>
                <w:kern w:val="0"/>
              </w:rPr>
            </w:pPr>
            <w:r>
              <w:rPr>
                <w:rFonts w:hint="eastAsia" w:ascii="宋体" w:hAnsi="宋体" w:cs="宋体"/>
                <w:b/>
                <w:color w:val="000000" w:themeColor="text1"/>
                <w:kern w:val="0"/>
                <w:lang w:val="en-US" w:eastAsia="zh-CN"/>
              </w:rPr>
              <w:t>5</w:t>
            </w:r>
            <w:r>
              <w:rPr>
                <w:rFonts w:hint="eastAsia" w:ascii="宋体" w:hAnsi="宋体" w:cs="宋体"/>
                <w:b/>
                <w:color w:val="000000" w:themeColor="text1"/>
                <w:kern w:val="0"/>
              </w:rPr>
              <w:t>个包</w:t>
            </w:r>
          </w:p>
          <w:p>
            <w:pPr>
              <w:autoSpaceDE w:val="0"/>
              <w:autoSpaceDN w:val="0"/>
              <w:spacing w:line="560" w:lineRule="exact"/>
              <w:ind w:firstLine="241" w:firstLineChars="100"/>
              <w:jc w:val="left"/>
              <w:rPr>
                <w:rFonts w:hint="default" w:ascii="宋体" w:hAnsi="宋体" w:cs="宋体"/>
                <w:color w:val="000000" w:themeColor="text1"/>
                <w:kern w:val="0"/>
                <w:lang w:val="en-US" w:eastAsia="zh-CN"/>
              </w:rPr>
            </w:pPr>
            <w:r>
              <w:rPr>
                <w:rFonts w:hint="eastAsia" w:ascii="宋体" w:hAnsi="宋体" w:cs="宋体"/>
                <w:b/>
                <w:color w:val="000000" w:themeColor="text1"/>
                <w:kern w:val="0"/>
                <w:lang w:val="en-US" w:eastAsia="zh-CN"/>
              </w:rPr>
              <w:t>包一：</w:t>
            </w:r>
            <w:r>
              <w:rPr>
                <w:rFonts w:hint="eastAsia" w:ascii="宋体" w:hAnsi="宋体" w:eastAsia="宋体" w:cs="宋体"/>
                <w:color w:val="000000" w:themeColor="text1"/>
                <w:kern w:val="0"/>
                <w:sz w:val="24"/>
                <w:szCs w:val="24"/>
                <w:lang w:val="en-US" w:eastAsia="zh-CN" w:bidi="ar-SA"/>
              </w:rPr>
              <w:t>栽植川西云杉，苗高150-200cm，冠幅70-90cm，851株；栽植青海云杉1，苗高150-200cm，冠幅70-90cm，2666株；栽植藏柳，胸径3-4cm，裸根，11305株</w:t>
            </w:r>
            <w:r>
              <w:rPr>
                <w:rFonts w:hint="eastAsia" w:ascii="宋体" w:hAnsi="宋体" w:cs="宋体"/>
                <w:color w:val="000000" w:themeColor="text1"/>
                <w:kern w:val="0"/>
                <w:sz w:val="24"/>
                <w:szCs w:val="24"/>
                <w:lang w:val="en-US" w:eastAsia="zh-CN" w:bidi="ar-SA"/>
              </w:rPr>
              <w:t>；新建围栏、更换围栏等；</w:t>
            </w:r>
          </w:p>
          <w:p>
            <w:pPr>
              <w:pStyle w:val="13"/>
              <w:ind w:firstLine="241" w:firstLineChars="100"/>
              <w:jc w:val="left"/>
              <w:rPr>
                <w:rFonts w:hint="eastAsia" w:hAnsi="宋体" w:cs="宋体"/>
                <w:color w:val="000000" w:themeColor="text1"/>
                <w:kern w:val="0"/>
                <w:sz w:val="24"/>
                <w:szCs w:val="24"/>
                <w:lang w:val="en-US" w:eastAsia="zh-CN" w:bidi="ar-SA"/>
              </w:rPr>
            </w:pPr>
            <w:r>
              <w:rPr>
                <w:rFonts w:hint="eastAsia" w:hAnsi="宋体" w:cs="宋体"/>
                <w:b/>
                <w:color w:val="000000" w:themeColor="text1"/>
                <w:kern w:val="0"/>
                <w:sz w:val="24"/>
                <w:szCs w:val="24"/>
                <w:lang w:val="en-US" w:eastAsia="zh-CN" w:bidi="ar-SA"/>
              </w:rPr>
              <w:t>包</w:t>
            </w:r>
            <w:r>
              <w:rPr>
                <w:rFonts w:hint="eastAsia" w:ascii="宋体" w:hAnsi="宋体" w:eastAsia="宋体" w:cs="宋体"/>
                <w:b/>
                <w:color w:val="000000" w:themeColor="text1"/>
                <w:kern w:val="0"/>
                <w:sz w:val="24"/>
                <w:szCs w:val="24"/>
                <w:lang w:val="en-US" w:eastAsia="zh-CN" w:bidi="ar-SA"/>
              </w:rPr>
              <w:t>二</w:t>
            </w:r>
            <w:r>
              <w:rPr>
                <w:rFonts w:hint="eastAsia" w:ascii="宋体" w:hAnsi="宋体" w:eastAsia="宋体" w:cs="宋体"/>
                <w:color w:val="000000" w:themeColor="text1"/>
                <w:kern w:val="0"/>
                <w:sz w:val="24"/>
                <w:szCs w:val="24"/>
                <w:lang w:val="en-US" w:eastAsia="zh-CN" w:bidi="ar-SA"/>
              </w:rPr>
              <w:t>：栽植川西云杉，苗高150-200cm，冠幅70-90cm，2073株；栽植山桃，地径5-6cm，带40cm以上的土球，555株；栽植山杏，地径5-6cm，带40以上的土球，350株；栽植青海云杉1，苗高150-200cm，冠幅70-90cm，3595株；栽植青海云杉2，苗高120-200cm，冠幅50-</w:t>
            </w:r>
            <w:r>
              <w:rPr>
                <w:rFonts w:hint="eastAsia" w:hAnsi="宋体" w:cs="宋体"/>
                <w:color w:val="000000" w:themeColor="text1"/>
                <w:kern w:val="0"/>
                <w:sz w:val="24"/>
                <w:szCs w:val="24"/>
                <w:lang w:val="en-US" w:eastAsia="zh-CN" w:bidi="ar-SA"/>
              </w:rPr>
              <w:t>7</w:t>
            </w:r>
            <w:r>
              <w:rPr>
                <w:rFonts w:hint="eastAsia" w:ascii="宋体" w:hAnsi="宋体" w:eastAsia="宋体" w:cs="宋体"/>
                <w:color w:val="000000" w:themeColor="text1"/>
                <w:kern w:val="0"/>
                <w:sz w:val="24"/>
                <w:szCs w:val="24"/>
                <w:lang w:val="en-US" w:eastAsia="zh-CN" w:bidi="ar-SA"/>
              </w:rPr>
              <w:t>0cm，603株；栽植藏柳，胸径3-4cm，裸根，5784株；栽植渝叶梅，苗高100-150cm（六分枝），冠幅50cm以上，带20cm土球，2112株。</w:t>
            </w:r>
            <w:r>
              <w:rPr>
                <w:rFonts w:hint="eastAsia" w:hAnsi="宋体" w:cs="宋体"/>
                <w:color w:val="000000" w:themeColor="text1"/>
                <w:kern w:val="0"/>
                <w:sz w:val="24"/>
                <w:szCs w:val="24"/>
                <w:lang w:val="en-US" w:eastAsia="zh-CN" w:bidi="ar-SA"/>
              </w:rPr>
              <w:t>栽植紫丁香，</w:t>
            </w:r>
            <w:r>
              <w:rPr>
                <w:rFonts w:hint="eastAsia" w:ascii="宋体" w:hAnsi="宋体" w:eastAsia="宋体" w:cs="宋体"/>
                <w:color w:val="000000" w:themeColor="text1"/>
                <w:kern w:val="0"/>
                <w:sz w:val="24"/>
                <w:szCs w:val="24"/>
                <w:lang w:val="en-US" w:eastAsia="zh-CN" w:bidi="ar-SA"/>
              </w:rPr>
              <w:t>苗高100-150cm（六分枝），冠幅50cm以上，带20cm土球</w:t>
            </w:r>
            <w:r>
              <w:rPr>
                <w:rFonts w:hint="eastAsia" w:hAnsi="宋体" w:cs="宋体"/>
                <w:color w:val="000000" w:themeColor="text1"/>
                <w:kern w:val="0"/>
                <w:sz w:val="24"/>
                <w:szCs w:val="24"/>
                <w:lang w:val="en-US" w:eastAsia="zh-CN" w:bidi="ar-SA"/>
              </w:rPr>
              <w:t>，1757株，更换围栏等；</w:t>
            </w:r>
          </w:p>
          <w:p>
            <w:pPr>
              <w:pStyle w:val="13"/>
              <w:ind w:firstLine="241" w:firstLineChars="100"/>
              <w:jc w:val="left"/>
              <w:rPr>
                <w:rFonts w:hint="eastAsia" w:hAnsi="宋体" w:cs="宋体"/>
                <w:color w:val="000000" w:themeColor="text1"/>
                <w:kern w:val="0"/>
                <w:sz w:val="24"/>
                <w:szCs w:val="24"/>
                <w:lang w:val="en-US" w:eastAsia="zh-CN" w:bidi="ar-SA"/>
              </w:rPr>
            </w:pPr>
            <w:r>
              <w:rPr>
                <w:rFonts w:hint="eastAsia" w:hAnsi="宋体" w:cs="宋体"/>
                <w:b/>
                <w:color w:val="000000" w:themeColor="text1"/>
                <w:kern w:val="0"/>
                <w:sz w:val="24"/>
                <w:szCs w:val="24"/>
                <w:lang w:val="en-US" w:eastAsia="zh-CN" w:bidi="ar-SA"/>
              </w:rPr>
              <w:t>包</w:t>
            </w:r>
            <w:r>
              <w:rPr>
                <w:rFonts w:hint="eastAsia" w:ascii="宋体" w:hAnsi="宋体" w:eastAsia="宋体" w:cs="宋体"/>
                <w:b/>
                <w:color w:val="000000" w:themeColor="text1"/>
                <w:kern w:val="0"/>
                <w:sz w:val="24"/>
                <w:szCs w:val="24"/>
                <w:lang w:val="en-US" w:eastAsia="zh-CN" w:bidi="ar-SA"/>
              </w:rPr>
              <w:t>三</w:t>
            </w:r>
            <w:r>
              <w:rPr>
                <w:rFonts w:hint="eastAsia" w:hAnsi="宋体" w:cs="宋体"/>
                <w:color w:val="000000" w:themeColor="text1"/>
                <w:kern w:val="0"/>
                <w:sz w:val="24"/>
                <w:szCs w:val="24"/>
                <w:lang w:val="en-US" w:eastAsia="zh-CN" w:bidi="ar-SA"/>
              </w:rPr>
              <w:t>：栽植山桃，</w:t>
            </w:r>
            <w:r>
              <w:rPr>
                <w:rFonts w:hint="eastAsia" w:ascii="宋体" w:hAnsi="宋体" w:eastAsia="宋体" w:cs="宋体"/>
                <w:color w:val="000000" w:themeColor="text1"/>
                <w:kern w:val="0"/>
                <w:sz w:val="24"/>
                <w:szCs w:val="24"/>
                <w:lang w:val="en-US" w:eastAsia="zh-CN" w:bidi="ar-SA"/>
              </w:rPr>
              <w:t>地径5-6cm，带40cm以上的土球</w:t>
            </w:r>
            <w:r>
              <w:rPr>
                <w:rFonts w:hint="eastAsia" w:hAnsi="宋体" w:cs="宋体"/>
                <w:color w:val="000000" w:themeColor="text1"/>
                <w:kern w:val="0"/>
                <w:sz w:val="24"/>
                <w:szCs w:val="24"/>
                <w:lang w:val="en-US" w:eastAsia="zh-CN" w:bidi="ar-SA"/>
              </w:rPr>
              <w:t>，4274株；栽植山杏，</w:t>
            </w:r>
            <w:r>
              <w:rPr>
                <w:rFonts w:hint="eastAsia" w:ascii="宋体" w:hAnsi="宋体" w:eastAsia="宋体" w:cs="宋体"/>
                <w:color w:val="000000" w:themeColor="text1"/>
                <w:kern w:val="0"/>
                <w:sz w:val="24"/>
                <w:szCs w:val="24"/>
                <w:lang w:val="en-US" w:eastAsia="zh-CN" w:bidi="ar-SA"/>
              </w:rPr>
              <w:t>地径5-6cm，带40cm以上的土球</w:t>
            </w:r>
            <w:r>
              <w:rPr>
                <w:rFonts w:hint="eastAsia" w:hAnsi="宋体" w:cs="宋体"/>
                <w:color w:val="000000" w:themeColor="text1"/>
                <w:kern w:val="0"/>
                <w:sz w:val="24"/>
                <w:szCs w:val="24"/>
                <w:lang w:val="en-US" w:eastAsia="zh-CN" w:bidi="ar-SA"/>
              </w:rPr>
              <w:t>4183株；栽植八棱海棠，</w:t>
            </w:r>
            <w:r>
              <w:rPr>
                <w:rFonts w:hint="eastAsia" w:ascii="宋体" w:hAnsi="宋体" w:eastAsia="宋体" w:cs="宋体"/>
                <w:color w:val="000000" w:themeColor="text1"/>
                <w:kern w:val="0"/>
                <w:sz w:val="24"/>
                <w:szCs w:val="24"/>
                <w:lang w:val="en-US" w:eastAsia="zh-CN" w:bidi="ar-SA"/>
              </w:rPr>
              <w:t>地径5-6cm，带40cm以上的土球</w:t>
            </w:r>
            <w:r>
              <w:rPr>
                <w:rFonts w:hint="eastAsia" w:hAnsi="宋体" w:cs="宋体"/>
                <w:color w:val="000000" w:themeColor="text1"/>
                <w:kern w:val="0"/>
                <w:sz w:val="24"/>
                <w:szCs w:val="24"/>
                <w:lang w:val="en-US" w:eastAsia="zh-CN" w:bidi="ar-SA"/>
              </w:rPr>
              <w:t>，80株；栽植青海云杉2</w:t>
            </w:r>
            <w:r>
              <w:rPr>
                <w:rFonts w:hint="eastAsia" w:ascii="宋体" w:hAnsi="宋体" w:eastAsia="宋体" w:cs="宋体"/>
                <w:color w:val="000000" w:themeColor="text1"/>
                <w:kern w:val="0"/>
                <w:sz w:val="24"/>
                <w:szCs w:val="24"/>
                <w:lang w:val="en-US" w:eastAsia="zh-CN" w:bidi="ar-SA"/>
              </w:rPr>
              <w:t>，苗高120-</w:t>
            </w:r>
            <w:r>
              <w:rPr>
                <w:rFonts w:hint="eastAsia" w:hAnsi="宋体" w:cs="宋体"/>
                <w:color w:val="000000" w:themeColor="text1"/>
                <w:kern w:val="0"/>
                <w:sz w:val="24"/>
                <w:szCs w:val="24"/>
                <w:lang w:val="en-US" w:eastAsia="zh-CN" w:bidi="ar-SA"/>
              </w:rPr>
              <w:t>150</w:t>
            </w:r>
            <w:r>
              <w:rPr>
                <w:rFonts w:hint="eastAsia" w:ascii="宋体" w:hAnsi="宋体" w:eastAsia="宋体" w:cs="宋体"/>
                <w:color w:val="000000" w:themeColor="text1"/>
                <w:kern w:val="0"/>
                <w:sz w:val="24"/>
                <w:szCs w:val="24"/>
                <w:lang w:val="en-US" w:eastAsia="zh-CN" w:bidi="ar-SA"/>
              </w:rPr>
              <w:t>cm，冠幅50-</w:t>
            </w:r>
            <w:r>
              <w:rPr>
                <w:rFonts w:hint="eastAsia" w:hAnsi="宋体" w:cs="宋体"/>
                <w:color w:val="000000" w:themeColor="text1"/>
                <w:kern w:val="0"/>
                <w:sz w:val="24"/>
                <w:szCs w:val="24"/>
                <w:lang w:val="en-US" w:eastAsia="zh-CN" w:bidi="ar-SA"/>
              </w:rPr>
              <w:t>7</w:t>
            </w:r>
            <w:r>
              <w:rPr>
                <w:rFonts w:hint="eastAsia" w:ascii="宋体" w:hAnsi="宋体" w:eastAsia="宋体" w:cs="宋体"/>
                <w:color w:val="000000" w:themeColor="text1"/>
                <w:kern w:val="0"/>
                <w:sz w:val="24"/>
                <w:szCs w:val="24"/>
                <w:lang w:val="en-US" w:eastAsia="zh-CN" w:bidi="ar-SA"/>
              </w:rPr>
              <w:t>0cm</w:t>
            </w:r>
            <w:r>
              <w:rPr>
                <w:rFonts w:hint="eastAsia" w:hAnsi="宋体" w:cs="宋体"/>
                <w:color w:val="000000" w:themeColor="text1"/>
                <w:kern w:val="0"/>
                <w:sz w:val="24"/>
                <w:szCs w:val="24"/>
                <w:lang w:val="en-US" w:eastAsia="zh-CN" w:bidi="ar-SA"/>
              </w:rPr>
              <w:t>，1777株；栽植祁连圆柏，</w:t>
            </w:r>
            <w:r>
              <w:rPr>
                <w:rFonts w:hint="eastAsia" w:ascii="宋体" w:hAnsi="宋体" w:eastAsia="宋体" w:cs="宋体"/>
                <w:color w:val="000000" w:themeColor="text1"/>
                <w:kern w:val="0"/>
                <w:sz w:val="24"/>
                <w:szCs w:val="24"/>
                <w:lang w:val="en-US" w:eastAsia="zh-CN" w:bidi="ar-SA"/>
              </w:rPr>
              <w:t>苗高120-</w:t>
            </w:r>
            <w:r>
              <w:rPr>
                <w:rFonts w:hint="eastAsia" w:hAnsi="宋体" w:cs="宋体"/>
                <w:color w:val="000000" w:themeColor="text1"/>
                <w:kern w:val="0"/>
                <w:sz w:val="24"/>
                <w:szCs w:val="24"/>
                <w:lang w:val="en-US" w:eastAsia="zh-CN" w:bidi="ar-SA"/>
              </w:rPr>
              <w:t>15</w:t>
            </w:r>
            <w:r>
              <w:rPr>
                <w:rFonts w:hint="eastAsia" w:ascii="宋体" w:hAnsi="宋体" w:eastAsia="宋体" w:cs="宋体"/>
                <w:color w:val="000000" w:themeColor="text1"/>
                <w:kern w:val="0"/>
                <w:sz w:val="24"/>
                <w:szCs w:val="24"/>
                <w:lang w:val="en-US" w:eastAsia="zh-CN" w:bidi="ar-SA"/>
              </w:rPr>
              <w:t>0cm，冠幅50-</w:t>
            </w:r>
            <w:r>
              <w:rPr>
                <w:rFonts w:hint="eastAsia" w:hAnsi="宋体" w:cs="宋体"/>
                <w:color w:val="000000" w:themeColor="text1"/>
                <w:kern w:val="0"/>
                <w:sz w:val="24"/>
                <w:szCs w:val="24"/>
                <w:lang w:val="en-US" w:eastAsia="zh-CN" w:bidi="ar-SA"/>
              </w:rPr>
              <w:t>7</w:t>
            </w:r>
            <w:r>
              <w:rPr>
                <w:rFonts w:hint="eastAsia" w:ascii="宋体" w:hAnsi="宋体" w:eastAsia="宋体" w:cs="宋体"/>
                <w:color w:val="000000" w:themeColor="text1"/>
                <w:kern w:val="0"/>
                <w:sz w:val="24"/>
                <w:szCs w:val="24"/>
                <w:lang w:val="en-US" w:eastAsia="zh-CN" w:bidi="ar-SA"/>
              </w:rPr>
              <w:t>0cm</w:t>
            </w:r>
            <w:r>
              <w:rPr>
                <w:rFonts w:hint="eastAsia" w:hAnsi="宋体" w:cs="宋体"/>
                <w:color w:val="000000" w:themeColor="text1"/>
                <w:kern w:val="0"/>
                <w:sz w:val="24"/>
                <w:szCs w:val="24"/>
                <w:lang w:val="en-US" w:eastAsia="zh-CN" w:bidi="ar-SA"/>
              </w:rPr>
              <w:t>，671株；栽植藏柳，</w:t>
            </w:r>
            <w:r>
              <w:rPr>
                <w:rFonts w:hint="eastAsia" w:ascii="宋体" w:hAnsi="宋体" w:eastAsia="宋体" w:cs="宋体"/>
                <w:color w:val="000000" w:themeColor="text1"/>
                <w:kern w:val="0"/>
                <w:sz w:val="24"/>
                <w:szCs w:val="24"/>
                <w:lang w:val="en-US" w:eastAsia="zh-CN" w:bidi="ar-SA"/>
              </w:rPr>
              <w:t>胸径3-4cm，裸根</w:t>
            </w:r>
            <w:r>
              <w:rPr>
                <w:rFonts w:hint="eastAsia" w:hAnsi="宋体" w:cs="宋体"/>
                <w:color w:val="000000" w:themeColor="text1"/>
                <w:kern w:val="0"/>
                <w:sz w:val="24"/>
                <w:szCs w:val="24"/>
                <w:lang w:val="en-US" w:eastAsia="zh-CN" w:bidi="ar-SA"/>
              </w:rPr>
              <w:t>，2880株。栽植榆叶梅苗高100-150cm（六分枝），冠幅50cm以上，带20cm土球，3718株，更换围栏等；</w:t>
            </w:r>
          </w:p>
          <w:p>
            <w:pPr>
              <w:pStyle w:val="13"/>
              <w:jc w:val="left"/>
              <w:rPr>
                <w:rFonts w:hint="eastAsia" w:hAnsi="宋体" w:cs="宋体"/>
                <w:color w:val="000000" w:themeColor="text1"/>
                <w:kern w:val="0"/>
                <w:sz w:val="24"/>
                <w:szCs w:val="24"/>
                <w:lang w:val="en-US" w:eastAsia="zh-CN" w:bidi="ar-SA"/>
              </w:rPr>
            </w:pPr>
            <w:r>
              <w:rPr>
                <w:rFonts w:hint="eastAsia" w:hAnsi="宋体" w:cs="宋体"/>
                <w:b/>
                <w:color w:val="000000" w:themeColor="text1"/>
                <w:kern w:val="0"/>
                <w:sz w:val="24"/>
                <w:szCs w:val="24"/>
                <w:lang w:val="en-US" w:eastAsia="zh-CN" w:bidi="ar-SA"/>
              </w:rPr>
              <w:t>包四</w:t>
            </w:r>
            <w:r>
              <w:rPr>
                <w:rFonts w:hint="eastAsia" w:hAnsi="宋体" w:cs="宋体"/>
                <w:color w:val="000000" w:themeColor="text1"/>
                <w:kern w:val="0"/>
                <w:sz w:val="24"/>
                <w:szCs w:val="24"/>
                <w:lang w:val="en-US" w:eastAsia="zh-CN" w:bidi="ar-SA"/>
              </w:rPr>
              <w:t>：栽植青海云杉2，</w:t>
            </w:r>
            <w:r>
              <w:rPr>
                <w:rFonts w:hint="eastAsia" w:ascii="宋体" w:hAnsi="宋体" w:eastAsia="宋体" w:cs="宋体"/>
                <w:color w:val="000000" w:themeColor="text1"/>
                <w:kern w:val="0"/>
                <w:sz w:val="24"/>
                <w:szCs w:val="24"/>
                <w:lang w:val="en-US" w:eastAsia="zh-CN" w:bidi="ar-SA"/>
              </w:rPr>
              <w:t>苗高120-</w:t>
            </w:r>
            <w:r>
              <w:rPr>
                <w:rFonts w:hint="eastAsia" w:hAnsi="宋体" w:cs="宋体"/>
                <w:color w:val="000000" w:themeColor="text1"/>
                <w:kern w:val="0"/>
                <w:sz w:val="24"/>
                <w:szCs w:val="24"/>
                <w:lang w:val="en-US" w:eastAsia="zh-CN" w:bidi="ar-SA"/>
              </w:rPr>
              <w:t>15</w:t>
            </w:r>
            <w:r>
              <w:rPr>
                <w:rFonts w:hint="eastAsia" w:ascii="宋体" w:hAnsi="宋体" w:eastAsia="宋体" w:cs="宋体"/>
                <w:color w:val="000000" w:themeColor="text1"/>
                <w:kern w:val="0"/>
                <w:sz w:val="24"/>
                <w:szCs w:val="24"/>
                <w:lang w:val="en-US" w:eastAsia="zh-CN" w:bidi="ar-SA"/>
              </w:rPr>
              <w:t>0cm，冠幅50-</w:t>
            </w:r>
            <w:r>
              <w:rPr>
                <w:rFonts w:hint="eastAsia" w:hAnsi="宋体" w:cs="宋体"/>
                <w:color w:val="000000" w:themeColor="text1"/>
                <w:kern w:val="0"/>
                <w:sz w:val="24"/>
                <w:szCs w:val="24"/>
                <w:lang w:val="en-US" w:eastAsia="zh-CN" w:bidi="ar-SA"/>
              </w:rPr>
              <w:t>7</w:t>
            </w:r>
            <w:r>
              <w:rPr>
                <w:rFonts w:hint="eastAsia" w:ascii="宋体" w:hAnsi="宋体" w:eastAsia="宋体" w:cs="宋体"/>
                <w:color w:val="000000" w:themeColor="text1"/>
                <w:kern w:val="0"/>
                <w:sz w:val="24"/>
                <w:szCs w:val="24"/>
                <w:lang w:val="en-US" w:eastAsia="zh-CN" w:bidi="ar-SA"/>
              </w:rPr>
              <w:t>0cm</w:t>
            </w:r>
            <w:r>
              <w:rPr>
                <w:rFonts w:hint="eastAsia" w:hAnsi="宋体" w:cs="宋体"/>
                <w:color w:val="000000" w:themeColor="text1"/>
                <w:kern w:val="0"/>
                <w:sz w:val="24"/>
                <w:szCs w:val="24"/>
                <w:lang w:val="en-US" w:eastAsia="zh-CN" w:bidi="ar-SA"/>
              </w:rPr>
              <w:t>，11852株；栽植祁连圆柏，</w:t>
            </w:r>
            <w:r>
              <w:rPr>
                <w:rFonts w:hint="eastAsia" w:ascii="宋体" w:hAnsi="宋体" w:eastAsia="宋体" w:cs="宋体"/>
                <w:color w:val="000000" w:themeColor="text1"/>
                <w:kern w:val="0"/>
                <w:sz w:val="24"/>
                <w:szCs w:val="24"/>
                <w:lang w:val="en-US" w:eastAsia="zh-CN" w:bidi="ar-SA"/>
              </w:rPr>
              <w:t>苗高120-</w:t>
            </w:r>
            <w:r>
              <w:rPr>
                <w:rFonts w:hint="eastAsia" w:hAnsi="宋体" w:cs="宋体"/>
                <w:color w:val="000000" w:themeColor="text1"/>
                <w:kern w:val="0"/>
                <w:sz w:val="24"/>
                <w:szCs w:val="24"/>
                <w:lang w:val="en-US" w:eastAsia="zh-CN" w:bidi="ar-SA"/>
              </w:rPr>
              <w:t>15</w:t>
            </w:r>
            <w:r>
              <w:rPr>
                <w:rFonts w:hint="eastAsia" w:ascii="宋体" w:hAnsi="宋体" w:eastAsia="宋体" w:cs="宋体"/>
                <w:color w:val="000000" w:themeColor="text1"/>
                <w:kern w:val="0"/>
                <w:sz w:val="24"/>
                <w:szCs w:val="24"/>
                <w:lang w:val="en-US" w:eastAsia="zh-CN" w:bidi="ar-SA"/>
              </w:rPr>
              <w:t>0cm，冠幅50-</w:t>
            </w:r>
            <w:r>
              <w:rPr>
                <w:rFonts w:hint="eastAsia" w:hAnsi="宋体" w:cs="宋体"/>
                <w:color w:val="000000" w:themeColor="text1"/>
                <w:kern w:val="0"/>
                <w:sz w:val="24"/>
                <w:szCs w:val="24"/>
                <w:lang w:val="en-US" w:eastAsia="zh-CN" w:bidi="ar-SA"/>
              </w:rPr>
              <w:t>7</w:t>
            </w:r>
            <w:r>
              <w:rPr>
                <w:rFonts w:hint="eastAsia" w:ascii="宋体" w:hAnsi="宋体" w:eastAsia="宋体" w:cs="宋体"/>
                <w:color w:val="000000" w:themeColor="text1"/>
                <w:kern w:val="0"/>
                <w:sz w:val="24"/>
                <w:szCs w:val="24"/>
                <w:lang w:val="en-US" w:eastAsia="zh-CN" w:bidi="ar-SA"/>
              </w:rPr>
              <w:t>0cm</w:t>
            </w:r>
            <w:r>
              <w:rPr>
                <w:rFonts w:hint="eastAsia" w:hAnsi="宋体" w:cs="宋体"/>
                <w:color w:val="000000" w:themeColor="text1"/>
                <w:kern w:val="0"/>
                <w:sz w:val="24"/>
                <w:szCs w:val="24"/>
                <w:lang w:val="en-US" w:eastAsia="zh-CN" w:bidi="ar-SA"/>
              </w:rPr>
              <w:t>，11852株；栽植藏柳，</w:t>
            </w:r>
            <w:r>
              <w:rPr>
                <w:rFonts w:hint="eastAsia" w:ascii="宋体" w:hAnsi="宋体" w:eastAsia="宋体" w:cs="宋体"/>
                <w:color w:val="000000" w:themeColor="text1"/>
                <w:kern w:val="0"/>
                <w:sz w:val="24"/>
                <w:szCs w:val="24"/>
                <w:lang w:val="en-US" w:eastAsia="zh-CN" w:bidi="ar-SA"/>
              </w:rPr>
              <w:t>胸径3-4cm，裸根</w:t>
            </w:r>
            <w:r>
              <w:rPr>
                <w:rFonts w:hint="eastAsia" w:hAnsi="宋体" w:cs="宋体"/>
                <w:color w:val="000000" w:themeColor="text1"/>
                <w:kern w:val="0"/>
                <w:sz w:val="24"/>
                <w:szCs w:val="24"/>
                <w:lang w:val="en-US" w:eastAsia="zh-CN" w:bidi="ar-SA"/>
              </w:rPr>
              <w:t>，2892株等；</w:t>
            </w:r>
          </w:p>
          <w:p>
            <w:pPr>
              <w:pStyle w:val="13"/>
              <w:jc w:val="left"/>
              <w:rPr>
                <w:rFonts w:hint="eastAsia" w:ascii="宋体" w:hAnsi="宋体" w:cs="宋体"/>
                <w:color w:val="000000" w:themeColor="text1"/>
                <w:kern w:val="0"/>
              </w:rPr>
            </w:pPr>
            <w:r>
              <w:rPr>
                <w:rFonts w:hint="eastAsia" w:hAnsi="宋体" w:cs="宋体"/>
                <w:b/>
                <w:color w:val="000000" w:themeColor="text1"/>
                <w:kern w:val="0"/>
                <w:sz w:val="24"/>
                <w:szCs w:val="24"/>
                <w:lang w:val="en-US" w:eastAsia="zh-CN" w:bidi="ar-SA"/>
              </w:rPr>
              <w:t>包</w:t>
            </w:r>
            <w:r>
              <w:rPr>
                <w:rFonts w:hint="eastAsia" w:ascii="宋体" w:hAnsi="宋体" w:eastAsia="宋体" w:cs="宋体"/>
                <w:b/>
                <w:color w:val="000000" w:themeColor="text1"/>
                <w:kern w:val="0"/>
                <w:sz w:val="24"/>
                <w:szCs w:val="24"/>
                <w:lang w:val="en-US" w:eastAsia="zh-CN" w:bidi="ar-SA"/>
              </w:rPr>
              <w:t>五</w:t>
            </w:r>
            <w:r>
              <w:rPr>
                <w:rFonts w:hint="eastAsia" w:hAnsi="宋体" w:cs="宋体"/>
                <w:color w:val="000000" w:themeColor="text1"/>
                <w:kern w:val="0"/>
                <w:sz w:val="24"/>
                <w:szCs w:val="24"/>
                <w:lang w:val="en-US" w:eastAsia="zh-CN" w:bidi="ar-SA"/>
              </w:rPr>
              <w:t>：栽植青海云杉2，</w:t>
            </w:r>
            <w:r>
              <w:rPr>
                <w:rFonts w:hint="eastAsia" w:ascii="宋体" w:hAnsi="宋体" w:eastAsia="宋体" w:cs="宋体"/>
                <w:color w:val="000000" w:themeColor="text1"/>
                <w:kern w:val="0"/>
                <w:sz w:val="24"/>
                <w:szCs w:val="24"/>
                <w:lang w:val="en-US" w:eastAsia="zh-CN" w:bidi="ar-SA"/>
              </w:rPr>
              <w:t>苗高120-</w:t>
            </w:r>
            <w:r>
              <w:rPr>
                <w:rFonts w:hint="eastAsia" w:hAnsi="宋体" w:cs="宋体"/>
                <w:color w:val="000000" w:themeColor="text1"/>
                <w:kern w:val="0"/>
                <w:sz w:val="24"/>
                <w:szCs w:val="24"/>
                <w:lang w:val="en-US" w:eastAsia="zh-CN" w:bidi="ar-SA"/>
              </w:rPr>
              <w:t>15</w:t>
            </w:r>
            <w:r>
              <w:rPr>
                <w:rFonts w:hint="eastAsia" w:ascii="宋体" w:hAnsi="宋体" w:eastAsia="宋体" w:cs="宋体"/>
                <w:color w:val="000000" w:themeColor="text1"/>
                <w:kern w:val="0"/>
                <w:sz w:val="24"/>
                <w:szCs w:val="24"/>
                <w:lang w:val="en-US" w:eastAsia="zh-CN" w:bidi="ar-SA"/>
              </w:rPr>
              <w:t>0cm，冠幅50-</w:t>
            </w:r>
            <w:r>
              <w:rPr>
                <w:rFonts w:hint="eastAsia" w:hAnsi="宋体" w:cs="宋体"/>
                <w:color w:val="000000" w:themeColor="text1"/>
                <w:kern w:val="0"/>
                <w:sz w:val="24"/>
                <w:szCs w:val="24"/>
                <w:lang w:val="en-US" w:eastAsia="zh-CN" w:bidi="ar-SA"/>
              </w:rPr>
              <w:t>7</w:t>
            </w:r>
            <w:r>
              <w:rPr>
                <w:rFonts w:hint="eastAsia" w:ascii="宋体" w:hAnsi="宋体" w:eastAsia="宋体" w:cs="宋体"/>
                <w:color w:val="000000" w:themeColor="text1"/>
                <w:kern w:val="0"/>
                <w:sz w:val="24"/>
                <w:szCs w:val="24"/>
                <w:lang w:val="en-US" w:eastAsia="zh-CN" w:bidi="ar-SA"/>
              </w:rPr>
              <w:t>0cm</w:t>
            </w:r>
            <w:r>
              <w:rPr>
                <w:rFonts w:hint="eastAsia" w:hAnsi="宋体" w:cs="宋体"/>
                <w:color w:val="000000" w:themeColor="text1"/>
                <w:kern w:val="0"/>
                <w:sz w:val="24"/>
                <w:szCs w:val="24"/>
                <w:lang w:val="en-US" w:eastAsia="zh-CN" w:bidi="ar-SA"/>
              </w:rPr>
              <w:t>，3334株；栽植祁连圆柏，</w:t>
            </w:r>
            <w:r>
              <w:rPr>
                <w:rFonts w:hint="eastAsia" w:ascii="宋体" w:hAnsi="宋体" w:eastAsia="宋体" w:cs="宋体"/>
                <w:color w:val="000000" w:themeColor="text1"/>
                <w:kern w:val="0"/>
                <w:sz w:val="24"/>
                <w:szCs w:val="24"/>
                <w:lang w:val="en-US" w:eastAsia="zh-CN" w:bidi="ar-SA"/>
              </w:rPr>
              <w:t>苗高120-</w:t>
            </w:r>
            <w:r>
              <w:rPr>
                <w:rFonts w:hint="eastAsia" w:hAnsi="宋体" w:cs="宋体"/>
                <w:color w:val="000000" w:themeColor="text1"/>
                <w:kern w:val="0"/>
                <w:sz w:val="24"/>
                <w:szCs w:val="24"/>
                <w:lang w:val="en-US" w:eastAsia="zh-CN" w:bidi="ar-SA"/>
              </w:rPr>
              <w:t>15</w:t>
            </w:r>
            <w:r>
              <w:rPr>
                <w:rFonts w:hint="eastAsia" w:ascii="宋体" w:hAnsi="宋体" w:eastAsia="宋体" w:cs="宋体"/>
                <w:color w:val="000000" w:themeColor="text1"/>
                <w:kern w:val="0"/>
                <w:sz w:val="24"/>
                <w:szCs w:val="24"/>
                <w:lang w:val="en-US" w:eastAsia="zh-CN" w:bidi="ar-SA"/>
              </w:rPr>
              <w:t>0cm，冠幅50-</w:t>
            </w:r>
            <w:r>
              <w:rPr>
                <w:rFonts w:hint="eastAsia" w:hAnsi="宋体" w:cs="宋体"/>
                <w:color w:val="000000" w:themeColor="text1"/>
                <w:kern w:val="0"/>
                <w:sz w:val="24"/>
                <w:szCs w:val="24"/>
                <w:lang w:val="en-US" w:eastAsia="zh-CN" w:bidi="ar-SA"/>
              </w:rPr>
              <w:t>7</w:t>
            </w:r>
            <w:r>
              <w:rPr>
                <w:rFonts w:hint="eastAsia" w:ascii="宋体" w:hAnsi="宋体" w:eastAsia="宋体" w:cs="宋体"/>
                <w:color w:val="000000" w:themeColor="text1"/>
                <w:kern w:val="0"/>
                <w:sz w:val="24"/>
                <w:szCs w:val="24"/>
                <w:lang w:val="en-US" w:eastAsia="zh-CN" w:bidi="ar-SA"/>
              </w:rPr>
              <w:t>0cm</w:t>
            </w:r>
            <w:r>
              <w:rPr>
                <w:rFonts w:hint="eastAsia" w:hAnsi="宋体" w:cs="宋体"/>
                <w:color w:val="000000" w:themeColor="text1"/>
                <w:kern w:val="0"/>
                <w:sz w:val="24"/>
                <w:szCs w:val="24"/>
                <w:lang w:val="en-US" w:eastAsia="zh-CN" w:bidi="ar-SA"/>
              </w:rPr>
              <w:t>，3334株；栽植藏柳，</w:t>
            </w:r>
            <w:r>
              <w:rPr>
                <w:rFonts w:hint="eastAsia" w:ascii="宋体" w:hAnsi="宋体" w:eastAsia="宋体" w:cs="宋体"/>
                <w:color w:val="000000" w:themeColor="text1"/>
                <w:kern w:val="0"/>
                <w:sz w:val="24"/>
                <w:szCs w:val="24"/>
                <w:lang w:val="en-US" w:eastAsia="zh-CN" w:bidi="ar-SA"/>
              </w:rPr>
              <w:t>胸径3-4cm，裸根</w:t>
            </w:r>
            <w:r>
              <w:rPr>
                <w:rFonts w:hint="eastAsia" w:hAnsi="宋体" w:cs="宋体"/>
                <w:color w:val="000000" w:themeColor="text1"/>
                <w:kern w:val="0"/>
                <w:sz w:val="24"/>
                <w:szCs w:val="24"/>
                <w:lang w:val="en-US" w:eastAsia="zh-CN" w:bidi="ar-SA"/>
              </w:rPr>
              <w:t>，5501株，更换围栏等；</w:t>
            </w:r>
          </w:p>
        </w:tc>
      </w:tr>
      <w:tr>
        <w:tblPrEx>
          <w:tblCellMar>
            <w:top w:w="0" w:type="dxa"/>
            <w:left w:w="108" w:type="dxa"/>
            <w:bottom w:w="0" w:type="dxa"/>
            <w:right w:w="108" w:type="dxa"/>
          </w:tblCellMar>
        </w:tblPrEx>
        <w:trPr>
          <w:trHeight w:val="90"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各包要求</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招标内容：具体内容详见《招标文件》</w:t>
            </w:r>
          </w:p>
        </w:tc>
      </w:tr>
      <w:tr>
        <w:tblPrEx>
          <w:tblCellMar>
            <w:top w:w="0" w:type="dxa"/>
            <w:left w:w="108" w:type="dxa"/>
            <w:bottom w:w="0" w:type="dxa"/>
            <w:right w:w="108" w:type="dxa"/>
          </w:tblCellMar>
        </w:tblPrEx>
        <w:trPr>
          <w:trHeight w:val="191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各包投标人资格要求</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lang w:val="zh-CN"/>
              </w:rPr>
            </w:pPr>
            <w:r>
              <w:rPr>
                <w:rFonts w:hint="eastAsia"/>
                <w:lang w:val="zh-CN"/>
              </w:rPr>
              <w:t>1、 符合《政府采购法》第22条条件，并提供下列材料：</w:t>
            </w:r>
          </w:p>
          <w:p>
            <w:pPr>
              <w:autoSpaceDE w:val="0"/>
              <w:autoSpaceDN w:val="0"/>
              <w:spacing w:line="360" w:lineRule="auto"/>
              <w:rPr>
                <w:lang w:val="zh-CN"/>
              </w:rPr>
            </w:pPr>
            <w:r>
              <w:rPr>
                <w:rFonts w:hint="eastAsia"/>
              </w:rPr>
              <w:t>(</w:t>
            </w:r>
            <w:r>
              <w:rPr>
                <w:rFonts w:hint="eastAsia"/>
                <w:lang w:val="zh-CN"/>
              </w:rPr>
              <w:t>1</w:t>
            </w:r>
            <w:r>
              <w:rPr>
                <w:rFonts w:hint="eastAsia"/>
              </w:rPr>
              <w:t>)</w:t>
            </w:r>
            <w:r>
              <w:rPr>
                <w:rFonts w:hint="eastAsia"/>
                <w:lang w:val="zh-CN"/>
              </w:rPr>
              <w:t>投标人的营业执照等证明文件，自然人的身份证明。</w:t>
            </w:r>
          </w:p>
          <w:p>
            <w:pPr>
              <w:autoSpaceDE w:val="0"/>
              <w:autoSpaceDN w:val="0"/>
              <w:spacing w:line="360" w:lineRule="auto"/>
              <w:rPr>
                <w:lang w:val="zh-CN"/>
              </w:rPr>
            </w:pPr>
            <w:r>
              <w:rPr>
                <w:rFonts w:hint="eastAsia"/>
              </w:rPr>
              <w:t>(</w:t>
            </w:r>
            <w:r>
              <w:rPr>
                <w:rFonts w:hint="eastAsia"/>
                <w:lang w:val="zh-CN"/>
              </w:rPr>
              <w:t>2</w:t>
            </w:r>
            <w:r>
              <w:rPr>
                <w:rFonts w:hint="eastAsia"/>
              </w:rPr>
              <w:t>)</w:t>
            </w:r>
            <w:r>
              <w:rPr>
                <w:rFonts w:hint="eastAsia"/>
                <w:lang w:val="zh-CN"/>
              </w:rPr>
              <w:t>财务状况报告，依法缴纳税收和社会保障资金的相关材料。</w:t>
            </w:r>
          </w:p>
          <w:p>
            <w:pPr>
              <w:autoSpaceDE w:val="0"/>
              <w:autoSpaceDN w:val="0"/>
              <w:spacing w:line="360" w:lineRule="auto"/>
              <w:rPr>
                <w:lang w:val="zh-CN"/>
              </w:rPr>
            </w:pPr>
            <w:r>
              <w:rPr>
                <w:rFonts w:hint="eastAsia"/>
              </w:rPr>
              <w:t>(</w:t>
            </w:r>
            <w:r>
              <w:rPr>
                <w:rFonts w:hint="eastAsia"/>
                <w:lang w:val="zh-CN"/>
              </w:rPr>
              <w:t>3</w:t>
            </w:r>
            <w:r>
              <w:rPr>
                <w:rFonts w:hint="eastAsia"/>
              </w:rPr>
              <w:t>)</w:t>
            </w:r>
            <w:r>
              <w:rPr>
                <w:rFonts w:hint="eastAsia"/>
                <w:lang w:val="zh-CN"/>
              </w:rPr>
              <w:t>具备履行合同所必需的设备和专业技术能力的证明材料。</w:t>
            </w:r>
          </w:p>
          <w:p>
            <w:pPr>
              <w:autoSpaceDE w:val="0"/>
              <w:autoSpaceDN w:val="0"/>
              <w:spacing w:line="360" w:lineRule="auto"/>
              <w:rPr>
                <w:lang w:val="zh-CN"/>
              </w:rPr>
            </w:pPr>
            <w:r>
              <w:rPr>
                <w:rFonts w:hint="eastAsia"/>
              </w:rPr>
              <w:t>(</w:t>
            </w:r>
            <w:r>
              <w:rPr>
                <w:rFonts w:hint="eastAsia"/>
                <w:lang w:val="zh-CN"/>
              </w:rPr>
              <w:t>4</w:t>
            </w:r>
            <w:r>
              <w:rPr>
                <w:rFonts w:hint="eastAsia"/>
              </w:rPr>
              <w:t>)</w:t>
            </w:r>
            <w:r>
              <w:rPr>
                <w:rFonts w:hint="eastAsia"/>
                <w:lang w:val="zh-CN"/>
              </w:rPr>
              <w:t>参加政府采购活动前3年内在经营活动中没有重大违法记录的书面声明。</w:t>
            </w:r>
          </w:p>
          <w:p>
            <w:pPr>
              <w:autoSpaceDE w:val="0"/>
              <w:autoSpaceDN w:val="0"/>
              <w:spacing w:line="360" w:lineRule="auto"/>
              <w:rPr>
                <w:lang w:val="zh-CN"/>
              </w:rPr>
            </w:pPr>
            <w:r>
              <w:rPr>
                <w:rFonts w:hint="eastAsia"/>
              </w:rPr>
              <w:t>(</w:t>
            </w:r>
            <w:r>
              <w:rPr>
                <w:rFonts w:hint="eastAsia"/>
                <w:lang w:val="zh-CN"/>
              </w:rPr>
              <w:t>5</w:t>
            </w:r>
            <w:r>
              <w:rPr>
                <w:rFonts w:hint="eastAsia"/>
              </w:rPr>
              <w:t>)</w:t>
            </w:r>
            <w:r>
              <w:rPr>
                <w:rFonts w:hint="eastAsia"/>
                <w:lang w:val="zh-CN"/>
              </w:rPr>
              <w:t>具备法律、行政法规规定的其他条件的证明材料。</w:t>
            </w:r>
          </w:p>
          <w:p>
            <w:pPr>
              <w:autoSpaceDE w:val="0"/>
              <w:autoSpaceDN w:val="0"/>
              <w:spacing w:line="360" w:lineRule="auto"/>
              <w:rPr>
                <w:lang w:val="zh-CN"/>
              </w:rPr>
            </w:pPr>
            <w:r>
              <w:rPr>
                <w:lang w:val="zh-CN"/>
              </w:rPr>
              <w:t>2</w:t>
            </w:r>
            <w:r>
              <w:rPr>
                <w:rFonts w:hint="eastAsia"/>
                <w:lang w:val="zh-CN"/>
              </w:rPr>
              <w:t>、</w:t>
            </w:r>
            <w:r>
              <w:rPr>
                <w:rFonts w:hint="eastAsia"/>
              </w:rPr>
              <w:t xml:space="preserve"> 经信用中国（www.creditchina.gov.cn）、中国政府采购网（www.ccgp.gov.cn）等渠道查询后，列入失信被执行人、重大税收违法案件当事人名单、政府采购严重违法失信行为记录名单的，取消投标资格。（提供“信用中国”网站的查询报告，时间为投标截止时间前20天内）；</w:t>
            </w:r>
          </w:p>
          <w:p>
            <w:pPr>
              <w:autoSpaceDE w:val="0"/>
              <w:autoSpaceDN w:val="0"/>
              <w:spacing w:line="360" w:lineRule="auto"/>
              <w:rPr>
                <w:lang w:val="zh-CN"/>
              </w:rPr>
            </w:pPr>
            <w:r>
              <w:rPr>
                <w:lang w:val="zh-CN"/>
              </w:rPr>
              <w:t>3</w:t>
            </w:r>
            <w:r>
              <w:rPr>
                <w:rFonts w:hint="eastAsia"/>
                <w:lang w:val="zh-CN"/>
              </w:rPr>
              <w:t>、单位负责人为同一人或者存在直接控股、管理关系的不同投标人，不得参加同一合同项下的政府采购活动。否则，皆取消投标资格；</w:t>
            </w:r>
          </w:p>
          <w:p>
            <w:pPr>
              <w:autoSpaceDE w:val="0"/>
              <w:autoSpaceDN w:val="0"/>
              <w:spacing w:line="360" w:lineRule="auto"/>
              <w:rPr>
                <w:lang w:val="zh-CN"/>
              </w:rPr>
            </w:pPr>
            <w:r>
              <w:rPr>
                <w:lang w:val="zh-CN"/>
              </w:rPr>
              <w:t>4</w:t>
            </w:r>
            <w:r>
              <w:rPr>
                <w:rFonts w:hint="eastAsia"/>
                <w:lang w:val="zh-CN"/>
              </w:rPr>
              <w:t>、为本采购项目提 供整体设计、规范编制或者项目管理、监理、检测等服务的投标人，不得再参加该采购项目的其他采购活动；</w:t>
            </w:r>
          </w:p>
          <w:p>
            <w:pPr>
              <w:autoSpaceDE w:val="0"/>
              <w:autoSpaceDN w:val="0"/>
              <w:spacing w:line="360" w:lineRule="auto"/>
              <w:rPr>
                <w:rFonts w:hint="eastAsia" w:ascii="Times New Roman" w:hAnsi="Times New Roman" w:eastAsia="宋体" w:cs="Times New Roman"/>
                <w:lang w:val="zh-CN"/>
              </w:rPr>
            </w:pPr>
            <w:r>
              <w:rPr>
                <w:lang w:val="zh-CN"/>
              </w:rPr>
              <w:t>5</w:t>
            </w:r>
            <w:r>
              <w:rPr>
                <w:rFonts w:hint="eastAsia"/>
                <w:lang w:val="zh-CN"/>
              </w:rPr>
              <w:t>、</w:t>
            </w:r>
            <w:r>
              <w:rPr>
                <w:rFonts w:hint="eastAsia" w:ascii="Times New Roman" w:hAnsi="Times New Roman" w:eastAsia="宋体" w:cs="Times New Roman"/>
                <w:lang w:val="zh-CN"/>
              </w:rPr>
              <w:t>本项目不接受投标人以联合体方式进行投标；</w:t>
            </w:r>
          </w:p>
          <w:p>
            <w:pPr>
              <w:autoSpaceDE w:val="0"/>
              <w:autoSpaceDN w:val="0"/>
              <w:spacing w:line="360" w:lineRule="auto"/>
              <w:rPr>
                <w:rFonts w:hint="eastAsia" w:ascii="Times New Roman" w:hAnsi="Times New Roman" w:eastAsia="宋体" w:cs="Times New Roman"/>
                <w:lang w:val="zh-CN"/>
              </w:rPr>
            </w:pPr>
            <w:r>
              <w:rPr>
                <w:rFonts w:hint="eastAsia" w:ascii="Times New Roman" w:hAnsi="Times New Roman" w:eastAsia="宋体" w:cs="Times New Roman"/>
                <w:lang w:val="zh-CN"/>
              </w:rPr>
              <w:t>6、其他资质条件：</w:t>
            </w:r>
          </w:p>
          <w:p>
            <w:pPr>
              <w:autoSpaceDE w:val="0"/>
              <w:autoSpaceDN w:val="0"/>
              <w:spacing w:line="360" w:lineRule="auto"/>
              <w:rPr>
                <w:rFonts w:hint="eastAsia" w:ascii="Times New Roman" w:hAnsi="Times New Roman" w:eastAsia="宋体" w:cs="Times New Roman"/>
                <w:lang w:val="zh-CN"/>
              </w:rPr>
            </w:pPr>
            <w:r>
              <w:rPr>
                <w:rFonts w:hint="eastAsia" w:ascii="Times New Roman" w:hAnsi="Times New Roman" w:eastAsia="宋体" w:cs="Times New Roman"/>
                <w:lang w:val="zh-CN" w:eastAsia="zh-CN"/>
              </w:rPr>
              <w:t>（1）</w:t>
            </w:r>
            <w:r>
              <w:rPr>
                <w:rFonts w:hint="eastAsia"/>
              </w:rPr>
              <w:t>供应商须提供合格的《林木种子生产许可证》、《林木种子经营许可证》或《林木种子生产经营许可证》</w:t>
            </w:r>
            <w:r>
              <w:rPr>
                <w:rFonts w:hint="eastAsia" w:ascii="Times New Roman" w:hAnsi="Times New Roman" w:eastAsia="宋体" w:cs="Times New Roman"/>
                <w:lang w:val="zh-CN"/>
              </w:rPr>
              <w:t>；</w:t>
            </w:r>
          </w:p>
          <w:p>
            <w:pPr>
              <w:autoSpaceDE w:val="0"/>
              <w:autoSpaceDN w:val="0"/>
              <w:spacing w:line="360" w:lineRule="auto"/>
              <w:rPr>
                <w:lang w:val="zh-CN"/>
              </w:rPr>
            </w:pPr>
            <w:r>
              <w:rPr>
                <w:rFonts w:hint="eastAsia" w:ascii="Times New Roman" w:hAnsi="Times New Roman" w:eastAsia="宋体" w:cs="Times New Roman"/>
                <w:lang w:val="zh-CN"/>
              </w:rPr>
              <w:t>（</w:t>
            </w:r>
            <w:r>
              <w:rPr>
                <w:rFonts w:hint="eastAsia" w:ascii="Times New Roman" w:hAnsi="Times New Roman" w:eastAsia="宋体" w:cs="Times New Roman"/>
                <w:lang w:val="en-US" w:eastAsia="zh-CN"/>
              </w:rPr>
              <w:t>2</w:t>
            </w:r>
            <w:r>
              <w:rPr>
                <w:rFonts w:hint="eastAsia" w:ascii="Times New Roman" w:hAnsi="Times New Roman" w:eastAsia="宋体" w:cs="Times New Roman"/>
                <w:lang w:val="zh-CN"/>
              </w:rPr>
              <w:t>）具备有效的安全生产许可证，</w:t>
            </w:r>
            <w:r>
              <w:rPr>
                <w:rFonts w:hint="eastAsia" w:ascii="Times New Roman" w:hAnsi="Times New Roman" w:eastAsia="宋体" w:cs="Times New Roman"/>
                <w:lang w:val="en-US" w:eastAsia="zh-CN"/>
              </w:rPr>
              <w:t>省外进青企业应提供完整有效的青海省省外建设工程企业信息登记册</w:t>
            </w:r>
            <w:r>
              <w:rPr>
                <w:rFonts w:hint="eastAsia" w:cs="Times New Roman"/>
                <w:lang w:val="en-US" w:eastAsia="zh-CN"/>
              </w:rPr>
              <w:t>；</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公告发布时间</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themeColor="text1"/>
                <w:kern w:val="0"/>
                <w:u w:val="dashDotHeavy"/>
                <w:lang w:val="zh-CN"/>
              </w:rPr>
            </w:pPr>
            <w:r>
              <w:rPr>
                <w:rFonts w:hint="eastAsia" w:ascii="宋体" w:hAnsi="宋体" w:cs="宋体"/>
                <w:color w:val="000000" w:themeColor="text1"/>
                <w:kern w:val="0"/>
                <w:lang w:val="zh-CN"/>
              </w:rPr>
              <w:t>20</w:t>
            </w:r>
            <w:r>
              <w:rPr>
                <w:rFonts w:hint="eastAsia" w:ascii="宋体" w:hAnsi="宋体" w:cs="宋体"/>
                <w:color w:val="000000" w:themeColor="text1"/>
                <w:kern w:val="0"/>
              </w:rPr>
              <w:t>21</w:t>
            </w:r>
            <w:r>
              <w:rPr>
                <w:rFonts w:hint="eastAsia" w:ascii="宋体" w:hAnsi="宋体" w:cs="宋体"/>
                <w:color w:val="000000" w:themeColor="text1"/>
                <w:kern w:val="0"/>
                <w:lang w:val="zh-CN"/>
              </w:rPr>
              <w:t>年</w:t>
            </w:r>
            <w:r>
              <w:rPr>
                <w:rFonts w:hint="eastAsia" w:ascii="宋体" w:hAnsi="宋体" w:cs="宋体"/>
                <w:color w:val="000000" w:themeColor="text1"/>
                <w:kern w:val="0"/>
                <w:lang w:val="en-US" w:eastAsia="zh-CN"/>
              </w:rPr>
              <w:t>4</w:t>
            </w:r>
            <w:r>
              <w:rPr>
                <w:rFonts w:hint="eastAsia" w:ascii="宋体" w:hAnsi="宋体" w:cs="宋体"/>
                <w:color w:val="000000" w:themeColor="text1"/>
                <w:kern w:val="0"/>
                <w:lang w:val="zh-CN"/>
              </w:rPr>
              <w:t>月</w:t>
            </w:r>
            <w:r>
              <w:rPr>
                <w:rFonts w:hint="eastAsia" w:ascii="宋体" w:hAnsi="宋体" w:cs="宋体"/>
                <w:color w:val="000000" w:themeColor="text1"/>
                <w:kern w:val="0"/>
              </w:rPr>
              <w:t>8</w:t>
            </w:r>
            <w:r>
              <w:rPr>
                <w:rFonts w:hint="eastAsia" w:ascii="宋体" w:hAnsi="宋体" w:cs="宋体"/>
                <w:color w:val="000000" w:themeColor="text1"/>
                <w:kern w:val="0"/>
                <w:lang w:val="zh-CN"/>
              </w:rPr>
              <w:t>日</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获取招标文件的时间期限</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20</w:t>
            </w:r>
            <w:r>
              <w:rPr>
                <w:rFonts w:hint="eastAsia" w:ascii="宋体" w:hAnsi="宋体" w:cs="宋体"/>
                <w:color w:val="000000" w:themeColor="text1"/>
                <w:kern w:val="0"/>
              </w:rPr>
              <w:t>21</w:t>
            </w:r>
            <w:r>
              <w:rPr>
                <w:rFonts w:hint="eastAsia" w:ascii="宋体" w:hAnsi="宋体" w:cs="宋体"/>
                <w:color w:val="000000" w:themeColor="text1"/>
                <w:kern w:val="0"/>
                <w:lang w:val="zh-CN"/>
              </w:rPr>
              <w:t>年</w:t>
            </w:r>
            <w:r>
              <w:rPr>
                <w:rFonts w:hint="eastAsia" w:ascii="宋体" w:hAnsi="宋体" w:cs="宋体"/>
                <w:color w:val="000000" w:themeColor="text1"/>
                <w:kern w:val="0"/>
                <w:lang w:val="en-US" w:eastAsia="zh-CN"/>
              </w:rPr>
              <w:t>4</w:t>
            </w:r>
            <w:r>
              <w:rPr>
                <w:rFonts w:hint="eastAsia" w:ascii="宋体" w:hAnsi="宋体" w:cs="宋体"/>
                <w:color w:val="000000" w:themeColor="text1"/>
                <w:kern w:val="0"/>
                <w:lang w:val="zh-CN"/>
              </w:rPr>
              <w:t>月</w:t>
            </w:r>
            <w:r>
              <w:rPr>
                <w:rFonts w:hint="eastAsia" w:ascii="宋体" w:hAnsi="宋体" w:cs="宋体"/>
                <w:color w:val="000000" w:themeColor="text1"/>
                <w:kern w:val="0"/>
              </w:rPr>
              <w:t>9</w:t>
            </w:r>
            <w:r>
              <w:rPr>
                <w:rFonts w:hint="eastAsia" w:ascii="宋体" w:hAnsi="宋体" w:cs="宋体"/>
                <w:color w:val="000000" w:themeColor="text1"/>
                <w:kern w:val="0"/>
                <w:lang w:val="zh-CN"/>
              </w:rPr>
              <w:t>日至2021年</w:t>
            </w:r>
            <w:r>
              <w:rPr>
                <w:rFonts w:hint="eastAsia" w:ascii="宋体" w:hAnsi="宋体" w:cs="宋体"/>
                <w:color w:val="000000" w:themeColor="text1"/>
                <w:kern w:val="0"/>
                <w:lang w:val="en-US" w:eastAsia="zh-CN"/>
              </w:rPr>
              <w:t>4</w:t>
            </w:r>
            <w:r>
              <w:rPr>
                <w:rFonts w:hint="eastAsia" w:ascii="宋体" w:hAnsi="宋体" w:cs="宋体"/>
                <w:color w:val="000000" w:themeColor="text1"/>
                <w:kern w:val="0"/>
                <w:lang w:val="zh-CN"/>
              </w:rPr>
              <w:t>月</w:t>
            </w:r>
            <w:r>
              <w:rPr>
                <w:rFonts w:hint="eastAsia" w:ascii="宋体" w:hAnsi="宋体" w:cs="宋体"/>
                <w:color w:val="000000" w:themeColor="text1"/>
                <w:kern w:val="0"/>
              </w:rPr>
              <w:t>15</w:t>
            </w:r>
            <w:r>
              <w:rPr>
                <w:rFonts w:hint="eastAsia" w:ascii="宋体" w:hAnsi="宋体" w:cs="宋体"/>
                <w:color w:val="000000" w:themeColor="text1"/>
                <w:kern w:val="0"/>
                <w:lang w:val="zh-CN"/>
              </w:rPr>
              <w:t>日，每天上午</w:t>
            </w:r>
            <w:r>
              <w:rPr>
                <w:rFonts w:hint="eastAsia" w:ascii="宋体" w:hAnsi="宋体" w:cs="宋体"/>
                <w:color w:val="000000" w:themeColor="text1"/>
                <w:kern w:val="0"/>
                <w:lang w:val="en-US" w:eastAsia="zh-CN"/>
              </w:rPr>
              <w:t>09</w:t>
            </w:r>
            <w:r>
              <w:rPr>
                <w:rFonts w:hint="eastAsia" w:ascii="宋体" w:hAnsi="宋体" w:cs="宋体"/>
                <w:color w:val="000000" w:themeColor="text1"/>
                <w:kern w:val="0"/>
                <w:lang w:val="zh-CN"/>
              </w:rPr>
              <w:t>:</w:t>
            </w:r>
            <w:r>
              <w:rPr>
                <w:rFonts w:hint="eastAsia" w:ascii="宋体" w:hAnsi="宋体" w:cs="宋体"/>
                <w:color w:val="000000" w:themeColor="text1"/>
                <w:kern w:val="0"/>
                <w:lang w:val="en-US" w:eastAsia="zh-CN"/>
              </w:rPr>
              <w:t>0</w:t>
            </w:r>
            <w:r>
              <w:rPr>
                <w:rFonts w:hint="eastAsia" w:ascii="宋体" w:hAnsi="宋体" w:cs="宋体"/>
                <w:color w:val="000000" w:themeColor="text1"/>
                <w:kern w:val="0"/>
                <w:lang w:val="zh-CN"/>
              </w:rPr>
              <w:t>0-12:00,下午14:30-</w:t>
            </w:r>
            <w:r>
              <w:rPr>
                <w:rFonts w:hint="eastAsia" w:ascii="宋体" w:hAnsi="宋体" w:cs="宋体"/>
                <w:color w:val="000000" w:themeColor="text1"/>
                <w:kern w:val="0"/>
              </w:rPr>
              <w:t>17</w:t>
            </w:r>
            <w:r>
              <w:rPr>
                <w:rFonts w:hint="eastAsia" w:ascii="宋体" w:hAnsi="宋体" w:cs="宋体"/>
                <w:color w:val="000000" w:themeColor="text1"/>
                <w:kern w:val="0"/>
                <w:lang w:val="zh-CN"/>
              </w:rPr>
              <w:t>:</w:t>
            </w:r>
            <w:r>
              <w:rPr>
                <w:rFonts w:hint="eastAsia" w:ascii="宋体" w:hAnsi="宋体" w:cs="宋体"/>
                <w:color w:val="000000" w:themeColor="text1"/>
                <w:kern w:val="0"/>
              </w:rPr>
              <w:t>3</w:t>
            </w:r>
            <w:r>
              <w:rPr>
                <w:rFonts w:hint="eastAsia" w:ascii="宋体" w:hAnsi="宋体" w:cs="宋体"/>
                <w:color w:val="000000" w:themeColor="text1"/>
                <w:kern w:val="0"/>
                <w:lang w:val="zh-CN"/>
              </w:rPr>
              <w:t>0（午休、节假日除外）</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获取招标文件方式</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现场或邮箱购买</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招标文件售价</w:t>
            </w:r>
          </w:p>
        </w:tc>
        <w:tc>
          <w:tcPr>
            <w:tcW w:w="6728" w:type="dxa"/>
            <w:tcBorders>
              <w:top w:val="single" w:color="000000" w:sz="6" w:space="0"/>
              <w:left w:val="single" w:color="000000" w:sz="6" w:space="0"/>
              <w:bottom w:val="single" w:color="000000" w:sz="6" w:space="0"/>
              <w:right w:val="single" w:color="000000" w:sz="6" w:space="0"/>
            </w:tcBorders>
            <w:vAlign w:val="center"/>
          </w:tcPr>
          <w:p>
            <w:pPr>
              <w:pStyle w:val="11"/>
              <w:spacing w:line="360" w:lineRule="auto"/>
              <w:jc w:val="both"/>
              <w:rPr>
                <w:rFonts w:ascii="宋体" w:hAnsi="宋体" w:cs="宋体"/>
                <w:color w:val="000000" w:themeColor="text1"/>
                <w:kern w:val="0"/>
                <w:lang w:val="zh-CN"/>
              </w:rPr>
            </w:pPr>
            <w:r>
              <w:rPr>
                <w:rFonts w:hint="eastAsia" w:ascii="宋体" w:hAnsi="宋体" w:cs="宋体"/>
                <w:color w:val="000000" w:themeColor="text1"/>
                <w:kern w:val="0"/>
              </w:rPr>
              <w:t>500</w:t>
            </w:r>
            <w:r>
              <w:rPr>
                <w:rFonts w:hint="eastAsia" w:ascii="宋体" w:hAnsi="宋体" w:cs="宋体"/>
                <w:color w:val="000000" w:themeColor="text1"/>
                <w:kern w:val="0"/>
                <w:lang w:val="zh-CN"/>
              </w:rPr>
              <w:t>元/包（招标文件售后不退,投标资格不能转让）</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获取招标文件地点</w:t>
            </w:r>
          </w:p>
        </w:tc>
        <w:tc>
          <w:tcPr>
            <w:tcW w:w="6728" w:type="dxa"/>
            <w:tcBorders>
              <w:top w:val="single" w:color="000000" w:sz="6" w:space="0"/>
              <w:left w:val="single" w:color="000000" w:sz="6" w:space="0"/>
              <w:bottom w:val="single" w:color="000000" w:sz="6" w:space="0"/>
              <w:right w:val="single" w:color="000000" w:sz="6" w:space="0"/>
            </w:tcBorders>
            <w:vAlign w:val="center"/>
          </w:tcPr>
          <w:p>
            <w:pPr>
              <w:pStyle w:val="11"/>
              <w:spacing w:line="360" w:lineRule="auto"/>
              <w:jc w:val="both"/>
              <w:rPr>
                <w:rFonts w:hint="eastAsia" w:ascii="宋体" w:hAnsi="宋体" w:eastAsia="宋体" w:cs="宋体"/>
                <w:color w:val="000000" w:themeColor="text1"/>
                <w:lang w:eastAsia="zh-CN"/>
              </w:rPr>
            </w:pPr>
            <w:r>
              <w:rPr>
                <w:rFonts w:hint="eastAsia" w:ascii="宋体" w:hAnsi="宋体" w:cs="宋体"/>
                <w:color w:val="000000" w:themeColor="text1"/>
                <w:kern w:val="0"/>
                <w:lang w:val="zh-CN"/>
              </w:rPr>
              <w:t>地址：</w:t>
            </w:r>
            <w:r>
              <w:rPr>
                <w:rFonts w:hint="eastAsia" w:ascii="宋体" w:hAnsi="宋体" w:cs="宋体"/>
                <w:color w:val="000000" w:themeColor="text1"/>
                <w:lang w:eastAsia="zh-CN"/>
              </w:rPr>
              <w:t>西宁市城中区长江路103号山水国际3号楼6楼</w:t>
            </w:r>
          </w:p>
          <w:p>
            <w:pPr>
              <w:pStyle w:val="11"/>
              <w:spacing w:line="360" w:lineRule="auto"/>
              <w:jc w:val="both"/>
              <w:rPr>
                <w:rFonts w:ascii="宋体" w:hAnsi="宋体" w:cs="宋体"/>
                <w:color w:val="000000" w:themeColor="text1"/>
                <w:kern w:val="0"/>
                <w:lang w:val="zh-CN"/>
              </w:rPr>
            </w:pPr>
            <w:r>
              <w:rPr>
                <w:rFonts w:hint="eastAsia" w:ascii="宋体" w:hAnsi="宋体" w:cs="宋体"/>
                <w:color w:val="000000" w:themeColor="text1"/>
                <w:kern w:val="0"/>
                <w:lang w:val="zh-CN"/>
              </w:rPr>
              <w:t>标书购买联系人：</w:t>
            </w:r>
            <w:r>
              <w:rPr>
                <w:rFonts w:hint="eastAsia" w:ascii="宋体" w:hAnsi="宋体" w:cs="宋体"/>
                <w:color w:val="000000" w:themeColor="text1"/>
                <w:kern w:val="0"/>
                <w:lang w:val="en-US" w:eastAsia="zh-CN"/>
              </w:rPr>
              <w:t>李</w:t>
            </w:r>
            <w:r>
              <w:rPr>
                <w:rFonts w:hint="eastAsia" w:ascii="宋体" w:hAnsi="宋体" w:cs="宋体"/>
                <w:color w:val="000000" w:themeColor="text1"/>
                <w:kern w:val="0"/>
                <w:lang w:val="zh-CN"/>
              </w:rPr>
              <w:t>女士</w:t>
            </w:r>
          </w:p>
          <w:p>
            <w:pPr>
              <w:pStyle w:val="11"/>
              <w:spacing w:line="360" w:lineRule="auto"/>
              <w:jc w:val="both"/>
              <w:rPr>
                <w:rFonts w:hint="eastAsia" w:ascii="宋体" w:hAnsi="宋体" w:eastAsia="宋体" w:cs="宋体"/>
                <w:color w:val="000000" w:themeColor="text1"/>
                <w:lang w:eastAsia="zh-CN"/>
              </w:rPr>
            </w:pPr>
            <w:r>
              <w:rPr>
                <w:rFonts w:hint="eastAsia" w:ascii="宋体" w:hAnsi="宋体" w:cs="宋体"/>
                <w:color w:val="000000" w:themeColor="text1"/>
                <w:kern w:val="0"/>
                <w:lang w:val="zh-CN"/>
              </w:rPr>
              <w:t>电话：</w:t>
            </w:r>
            <w:r>
              <w:rPr>
                <w:rFonts w:hint="eastAsia" w:ascii="宋体" w:hAnsi="宋体" w:cs="宋体"/>
                <w:color w:val="000000" w:themeColor="text1"/>
                <w:lang w:eastAsia="zh-CN"/>
              </w:rPr>
              <w:t>0971-8174765</w:t>
            </w:r>
          </w:p>
          <w:p>
            <w:pPr>
              <w:keepNext w:val="0"/>
              <w:keepLines w:val="0"/>
              <w:widowControl/>
              <w:suppressLineNumbers w:val="0"/>
              <w:jc w:val="left"/>
              <w:rPr>
                <w:rFonts w:ascii="宋体" w:hAnsi="宋体" w:cs="宋体"/>
                <w:color w:val="000000" w:themeColor="text1"/>
                <w:kern w:val="0"/>
              </w:rPr>
            </w:pPr>
            <w:r>
              <w:rPr>
                <w:rFonts w:hint="eastAsia" w:ascii="宋体" w:hAnsi="宋体" w:cs="宋体"/>
                <w:color w:val="000000" w:themeColor="text1"/>
                <w:kern w:val="0"/>
                <w:lang w:val="zh-CN"/>
              </w:rPr>
              <w:t>电子邮箱</w:t>
            </w:r>
            <w:r>
              <w:rPr>
                <w:rFonts w:hint="eastAsia" w:ascii="宋体" w:hAnsi="宋体" w:cs="宋体"/>
                <w:color w:val="000000" w:themeColor="text1"/>
                <w:kern w:val="0"/>
              </w:rPr>
              <w:t>：</w:t>
            </w:r>
            <w:r>
              <w:rPr>
                <w:rFonts w:hint="eastAsia" w:ascii="宋体" w:hAnsi="宋体" w:eastAsia="宋体" w:cs="宋体"/>
                <w:color w:val="000000" w:themeColor="text1"/>
                <w:kern w:val="2"/>
                <w:sz w:val="24"/>
                <w:szCs w:val="24"/>
                <w:lang w:val="en-US" w:eastAsia="zh-CN" w:bidi="ar-SA"/>
              </w:rPr>
              <w:t>qhmy6686@163.com</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购买招标文件时应提供材料</w:t>
            </w:r>
          </w:p>
        </w:tc>
        <w:tc>
          <w:tcPr>
            <w:tcW w:w="6728" w:type="dxa"/>
            <w:tcBorders>
              <w:top w:val="single" w:color="000000" w:sz="6" w:space="0"/>
              <w:left w:val="single" w:color="000000" w:sz="6" w:space="0"/>
              <w:bottom w:val="single" w:color="000000" w:sz="6" w:space="0"/>
              <w:right w:val="single" w:color="000000" w:sz="6" w:space="0"/>
            </w:tcBorders>
            <w:vAlign w:val="center"/>
          </w:tcPr>
          <w:p>
            <w:pPr>
              <w:pStyle w:val="11"/>
              <w:spacing w:line="360" w:lineRule="auto"/>
              <w:jc w:val="both"/>
              <w:rPr>
                <w:rFonts w:ascii="宋体" w:hAnsi="宋体" w:cs="宋体"/>
                <w:color w:val="000000"/>
                <w:kern w:val="0"/>
                <w:lang w:val="zh-CN"/>
              </w:rPr>
            </w:pPr>
            <w:r>
              <w:rPr>
                <w:rFonts w:hint="eastAsia" w:ascii="宋体" w:hAnsi="宋体" w:cs="宋体"/>
                <w:kern w:val="0"/>
                <w:lang w:val="zh-CN"/>
              </w:rPr>
              <w:t>营业执照副本复印件</w:t>
            </w:r>
            <w:r>
              <w:rPr>
                <w:rFonts w:hint="eastAsia" w:ascii="宋体" w:hAnsi="宋体" w:cs="宋体"/>
                <w:kern w:val="0"/>
              </w:rPr>
              <w:t>、公司介绍信或</w:t>
            </w:r>
            <w:r>
              <w:rPr>
                <w:rFonts w:hint="eastAsia" w:ascii="宋体" w:hAnsi="宋体" w:cs="宋体"/>
                <w:kern w:val="0"/>
                <w:lang w:val="zh-CN"/>
              </w:rPr>
              <w:t>法定代表人授权书，</w:t>
            </w:r>
            <w:r>
              <w:rPr>
                <w:rFonts w:hint="eastAsia" w:ascii="宋体" w:hAnsi="宋体"/>
                <w:color w:val="000000"/>
                <w:kern w:val="0"/>
              </w:rPr>
              <w:t>以上资料均需加盖公章</w:t>
            </w:r>
            <w:r>
              <w:rPr>
                <w:rFonts w:hint="eastAsia" w:ascii="宋体" w:hAnsi="宋体" w:cs="宋体"/>
                <w:color w:val="000000"/>
                <w:kern w:val="0"/>
                <w:lang w:val="zh-CN"/>
              </w:rPr>
              <w:t>。</w:t>
            </w:r>
          </w:p>
          <w:p>
            <w:pPr>
              <w:pStyle w:val="11"/>
              <w:spacing w:line="360" w:lineRule="auto"/>
              <w:jc w:val="both"/>
              <w:rPr>
                <w:rFonts w:ascii="宋体" w:hAnsi="宋体" w:cs="宋体"/>
                <w:color w:val="000000" w:themeColor="text1"/>
                <w:kern w:val="0"/>
                <w:lang w:val="zh-CN"/>
              </w:rPr>
            </w:pPr>
            <w:r>
              <w:rPr>
                <w:rFonts w:hint="eastAsia" w:ascii="宋体" w:hAnsi="宋体" w:cs="宋体"/>
                <w:color w:val="000000"/>
                <w:kern w:val="0"/>
                <w:lang w:val="zh-CN"/>
              </w:rPr>
              <w:t>注：需网上购买招标文件的投标人可将以上材料扫描后发送至采购代理机构电子邮箱，在邮件中标明项目编号、项目名称、联系人及联系方式，并联系代理机构工作人员进行确认。</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投标截止</w:t>
            </w:r>
            <w:r>
              <w:rPr>
                <w:rFonts w:hint="eastAsia" w:ascii="宋体" w:hAnsi="宋体" w:cs="宋体"/>
                <w:color w:val="000000" w:themeColor="text1"/>
                <w:kern w:val="0"/>
              </w:rPr>
              <w:t>及</w:t>
            </w:r>
            <w:r>
              <w:rPr>
                <w:rFonts w:hint="eastAsia" w:ascii="宋体" w:hAnsi="宋体" w:cs="宋体"/>
                <w:color w:val="000000" w:themeColor="text1"/>
                <w:kern w:val="0"/>
                <w:lang w:val="zh-CN"/>
              </w:rPr>
              <w:t>开标时间</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2021年4月29日上午10时00分（北京时间）</w:t>
            </w:r>
          </w:p>
        </w:tc>
      </w:tr>
      <w:tr>
        <w:tblPrEx>
          <w:tblCellMar>
            <w:top w:w="0" w:type="dxa"/>
            <w:left w:w="108" w:type="dxa"/>
            <w:bottom w:w="0" w:type="dxa"/>
            <w:right w:w="108" w:type="dxa"/>
          </w:tblCellMar>
        </w:tblPrEx>
        <w:trPr>
          <w:trHeight w:val="301"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投标及开标地点</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Calibri" w:cs="宋体"/>
                <w:color w:val="auto"/>
                <w:kern w:val="0"/>
              </w:rPr>
            </w:pPr>
            <w:r>
              <w:rPr>
                <w:rFonts w:hint="eastAsia" w:ascii="宋体" w:hAnsi="Calibri" w:cs="宋体"/>
                <w:color w:val="auto"/>
                <w:kern w:val="0"/>
              </w:rPr>
              <w:t>西宁市公共资源交易中心</w:t>
            </w:r>
            <w:r>
              <w:rPr>
                <w:rFonts w:hint="eastAsia" w:ascii="宋体" w:hAnsi="Calibri" w:cs="宋体"/>
                <w:color w:val="auto"/>
                <w:kern w:val="0"/>
                <w:lang w:val="en-US" w:eastAsia="zh-CN"/>
              </w:rPr>
              <w:t>5</w:t>
            </w:r>
            <w:r>
              <w:rPr>
                <w:rFonts w:hint="eastAsia" w:ascii="宋体" w:hAnsi="Calibri" w:cs="宋体"/>
                <w:color w:val="auto"/>
                <w:kern w:val="0"/>
              </w:rPr>
              <w:t>号开标室</w:t>
            </w:r>
          </w:p>
          <w:p>
            <w:pPr>
              <w:autoSpaceDE w:val="0"/>
              <w:autoSpaceDN w:val="0"/>
              <w:adjustRightInd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地址：</w:t>
            </w:r>
            <w:r>
              <w:rPr>
                <w:rFonts w:hint="eastAsia" w:ascii="宋体" w:hAnsi="宋体" w:cs="宋体"/>
                <w:color w:val="000000" w:themeColor="text1"/>
                <w:kern w:val="0"/>
              </w:rPr>
              <w:t>城中区南川西路沈家寨省团校对面 西宁市市民中心</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采购人联系</w:t>
            </w:r>
            <w:r>
              <w:rPr>
                <w:rFonts w:hint="eastAsia" w:ascii="宋体" w:hAnsi="宋体" w:cs="宋体"/>
                <w:color w:val="000000" w:themeColor="text1"/>
                <w:kern w:val="0"/>
              </w:rPr>
              <w:t>人</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bCs/>
                <w:color w:val="auto"/>
                <w:kern w:val="0"/>
                <w:lang w:val="zh-CN"/>
              </w:rPr>
            </w:pPr>
            <w:r>
              <w:rPr>
                <w:rFonts w:hint="eastAsia" w:ascii="宋体" w:hAnsi="Calibri" w:cs="宋体"/>
                <w:color w:val="000000" w:themeColor="text1"/>
                <w:kern w:val="0"/>
              </w:rPr>
              <w:t>采购单位：</w:t>
            </w:r>
            <w:r>
              <w:rPr>
                <w:rFonts w:hint="eastAsia" w:ascii="宋体" w:hAnsi="宋体" w:cs="宋体"/>
                <w:bCs/>
                <w:color w:val="auto"/>
                <w:kern w:val="0"/>
                <w:lang w:val="zh-CN"/>
              </w:rPr>
              <w:t>玉树市林业和草原局</w:t>
            </w:r>
          </w:p>
          <w:p>
            <w:pPr>
              <w:autoSpaceDE w:val="0"/>
              <w:autoSpaceDN w:val="0"/>
              <w:adjustRightInd w:val="0"/>
              <w:spacing w:line="360" w:lineRule="auto"/>
              <w:rPr>
                <w:rFonts w:hint="default" w:eastAsia="宋体"/>
                <w:color w:val="000000" w:themeColor="text1"/>
                <w:lang w:val="en-US" w:eastAsia="zh-CN"/>
              </w:rPr>
            </w:pPr>
            <w:r>
              <w:rPr>
                <w:rFonts w:hint="eastAsia" w:ascii="宋体" w:hAnsi="宋体" w:cs="宋体"/>
                <w:color w:val="000000" w:themeColor="text1"/>
                <w:kern w:val="0"/>
                <w:lang w:val="zh-CN"/>
              </w:rPr>
              <w:t>联系人：</w:t>
            </w:r>
            <w:r>
              <w:rPr>
                <w:rFonts w:hint="eastAsia" w:ascii="宋体" w:hAnsi="宋体" w:cs="宋体"/>
                <w:color w:val="000000" w:themeColor="text1"/>
                <w:kern w:val="0"/>
                <w:lang w:val="en-US" w:eastAsia="zh-CN"/>
              </w:rPr>
              <w:t>求先生</w:t>
            </w:r>
          </w:p>
          <w:p>
            <w:pPr>
              <w:autoSpaceDE w:val="0"/>
              <w:autoSpaceDN w:val="0"/>
              <w:adjustRightInd w:val="0"/>
              <w:spacing w:line="360" w:lineRule="auto"/>
              <w:rPr>
                <w:rFonts w:hint="default" w:ascii="宋体" w:hAnsi="Calibri" w:eastAsia="宋体" w:cs="宋体"/>
                <w:bCs/>
                <w:color w:val="000000" w:themeColor="text1"/>
                <w:kern w:val="0"/>
                <w:lang w:val="en-US" w:eastAsia="zh-CN"/>
              </w:rPr>
            </w:pPr>
            <w:r>
              <w:rPr>
                <w:rFonts w:hint="eastAsia" w:ascii="宋体" w:hAnsi="宋体" w:cs="宋体"/>
                <w:color w:val="000000" w:themeColor="text1"/>
                <w:kern w:val="0"/>
                <w:lang w:val="zh-CN"/>
              </w:rPr>
              <w:t>联系电话：</w:t>
            </w:r>
            <w:r>
              <w:rPr>
                <w:rFonts w:hint="eastAsia" w:ascii="宋体" w:hAnsi="宋体" w:cs="宋体"/>
                <w:color w:val="000000" w:themeColor="text1"/>
                <w:kern w:val="0"/>
                <w:lang w:val="en-US" w:eastAsia="zh-CN"/>
              </w:rPr>
              <w:t>0976-8816363</w:t>
            </w:r>
          </w:p>
          <w:p>
            <w:pPr>
              <w:autoSpaceDE w:val="0"/>
              <w:autoSpaceDN w:val="0"/>
              <w:adjustRightInd w:val="0"/>
              <w:spacing w:line="360" w:lineRule="auto"/>
              <w:rPr>
                <w:rFonts w:hint="eastAsia" w:ascii="宋体" w:hAnsi="宋体" w:eastAsia="宋体" w:cs="宋体"/>
                <w:color w:val="000000" w:themeColor="text1"/>
                <w:kern w:val="0"/>
                <w:lang w:val="en-US" w:eastAsia="zh-CN"/>
              </w:rPr>
            </w:pPr>
            <w:r>
              <w:rPr>
                <w:rFonts w:hint="eastAsia" w:ascii="宋体" w:hAnsi="宋体" w:cs="宋体"/>
                <w:color w:val="000000" w:themeColor="text1"/>
                <w:kern w:val="0"/>
                <w:lang w:val="zh-CN"/>
              </w:rPr>
              <w:t>联系地址：</w:t>
            </w:r>
            <w:r>
              <w:rPr>
                <w:rFonts w:hint="eastAsia" w:ascii="宋体" w:hAnsi="宋体" w:cs="宋体"/>
                <w:color w:val="000000" w:themeColor="text1"/>
                <w:kern w:val="0"/>
                <w:lang w:val="en-US" w:eastAsia="zh-CN"/>
              </w:rPr>
              <w:t>玉树市</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代理机构联系人</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Calibri" w:cs="宋体"/>
                <w:color w:val="000000" w:themeColor="text1"/>
                <w:kern w:val="0"/>
                <w:lang w:val="zh-CN"/>
              </w:rPr>
            </w:pPr>
            <w:r>
              <w:rPr>
                <w:rFonts w:hint="eastAsia" w:ascii="宋体" w:hAnsi="Calibri" w:cs="宋体"/>
                <w:color w:val="000000" w:themeColor="text1"/>
                <w:kern w:val="0"/>
                <w:lang w:val="zh-CN"/>
              </w:rPr>
              <w:t>采购代理机构：青海铭宇工程管理咨询有限公司</w:t>
            </w:r>
          </w:p>
          <w:p>
            <w:pPr>
              <w:autoSpaceDE w:val="0"/>
              <w:autoSpaceDN w:val="0"/>
              <w:adjustRightInd w:val="0"/>
              <w:spacing w:line="360" w:lineRule="auto"/>
              <w:rPr>
                <w:rFonts w:ascii="宋体" w:hAnsi="Calibri" w:cs="宋体"/>
                <w:color w:val="000000" w:themeColor="text1"/>
                <w:kern w:val="0"/>
                <w:lang w:val="zh-CN"/>
              </w:rPr>
            </w:pPr>
            <w:r>
              <w:rPr>
                <w:rFonts w:hint="eastAsia" w:ascii="宋体" w:hAnsi="宋体" w:cs="宋体"/>
                <w:color w:val="000000" w:themeColor="text1"/>
                <w:kern w:val="0"/>
                <w:lang w:val="zh-CN"/>
              </w:rPr>
              <w:t>联系人：</w:t>
            </w:r>
            <w:r>
              <w:rPr>
                <w:rFonts w:hint="eastAsia" w:ascii="宋体" w:hAnsi="宋体" w:cs="宋体"/>
                <w:color w:val="000000" w:themeColor="text1"/>
                <w:kern w:val="0"/>
                <w:lang w:val="en-US" w:eastAsia="zh-CN"/>
              </w:rPr>
              <w:t>李女士</w:t>
            </w:r>
            <w:r>
              <w:rPr>
                <w:rFonts w:hint="eastAsia" w:ascii="宋体" w:hAnsi="Calibri" w:cs="宋体"/>
                <w:color w:val="000000" w:themeColor="text1"/>
                <w:kern w:val="0"/>
                <w:lang w:val="zh-CN"/>
              </w:rPr>
              <w:t xml:space="preserve">  </w:t>
            </w:r>
          </w:p>
          <w:p>
            <w:pPr>
              <w:autoSpaceDE w:val="0"/>
              <w:autoSpaceDN w:val="0"/>
              <w:adjustRightInd w:val="0"/>
              <w:spacing w:line="360" w:lineRule="auto"/>
              <w:rPr>
                <w:rFonts w:ascii="宋体" w:hAnsi="Calibri" w:cs="宋体"/>
                <w:color w:val="000000" w:themeColor="text1"/>
                <w:kern w:val="0"/>
                <w:lang w:val="zh-CN"/>
              </w:rPr>
            </w:pPr>
            <w:r>
              <w:rPr>
                <w:rFonts w:hint="eastAsia" w:ascii="宋体" w:hAnsi="宋体" w:cs="宋体"/>
                <w:color w:val="000000" w:themeColor="text1"/>
                <w:kern w:val="0"/>
                <w:lang w:val="zh-CN"/>
              </w:rPr>
              <w:t>联系电话：</w:t>
            </w:r>
            <w:r>
              <w:rPr>
                <w:rFonts w:hint="eastAsia" w:ascii="宋体" w:hAnsi="Calibri" w:cs="宋体"/>
                <w:color w:val="000000" w:themeColor="text1"/>
                <w:kern w:val="0"/>
                <w:lang w:val="zh-CN"/>
              </w:rPr>
              <w:t>0971-8174765</w:t>
            </w:r>
          </w:p>
          <w:p>
            <w:pPr>
              <w:autoSpaceDE w:val="0"/>
              <w:autoSpaceDN w:val="0"/>
              <w:adjustRightInd w:val="0"/>
              <w:spacing w:line="360" w:lineRule="auto"/>
              <w:rPr>
                <w:rFonts w:hint="eastAsia" w:ascii="宋体" w:hAnsi="宋体" w:eastAsia="宋体" w:cs="宋体"/>
                <w:color w:val="000000" w:themeColor="text1"/>
                <w:kern w:val="0"/>
                <w:lang w:val="zh-CN" w:eastAsia="zh-CN"/>
              </w:rPr>
            </w:pPr>
            <w:r>
              <w:rPr>
                <w:rFonts w:hint="eastAsia" w:ascii="宋体" w:hAnsi="Calibri" w:cs="宋体"/>
                <w:color w:val="000000" w:themeColor="text1"/>
                <w:kern w:val="0"/>
                <w:lang w:val="zh-CN"/>
              </w:rPr>
              <w:t>联系地址：</w:t>
            </w:r>
            <w:r>
              <w:rPr>
                <w:rFonts w:hint="eastAsia" w:ascii="宋体" w:hAnsi="宋体" w:cs="宋体"/>
                <w:color w:val="000000" w:themeColor="text1"/>
                <w:lang w:eastAsia="zh-CN"/>
              </w:rPr>
              <w:t>西宁市城中区长江路103号山水国际3号楼6楼</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代理机构开户行</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20" w:lineRule="exact"/>
              <w:jc w:val="left"/>
              <w:rPr>
                <w:rFonts w:ascii="宋体" w:hAnsi="宋体" w:cs="宋体"/>
                <w:color w:val="000000" w:themeColor="text1"/>
                <w:kern w:val="0"/>
                <w:lang w:val="zh-CN"/>
              </w:rPr>
            </w:pPr>
            <w:r>
              <w:rPr>
                <w:rFonts w:hint="eastAsia" w:ascii="宋体" w:hAnsi="宋体"/>
                <w:sz w:val="24"/>
                <w:szCs w:val="28"/>
                <w:lang w:val="zh-CN"/>
              </w:rPr>
              <w:t>青海西宁农村商业银行股份有限公司西川南路支行</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收款人</w:t>
            </w:r>
          </w:p>
        </w:tc>
        <w:tc>
          <w:tcPr>
            <w:tcW w:w="6728" w:type="dxa"/>
            <w:tcBorders>
              <w:top w:val="single" w:color="000000" w:sz="6" w:space="0"/>
              <w:left w:val="single" w:color="000000" w:sz="6" w:space="0"/>
              <w:bottom w:val="single" w:color="000000" w:sz="6" w:space="0"/>
              <w:right w:val="single" w:color="000000" w:sz="6" w:space="0"/>
            </w:tcBorders>
            <w:vAlign w:val="center"/>
          </w:tcPr>
          <w:p>
            <w:pPr>
              <w:rPr>
                <w:rFonts w:hint="eastAsia" w:ascii="宋体" w:hAnsi="宋体" w:eastAsia="宋体" w:cs="宋体"/>
                <w:color w:val="000000" w:themeColor="text1"/>
                <w:kern w:val="0"/>
                <w:lang w:val="zh-CN" w:eastAsia="zh-CN"/>
              </w:rPr>
            </w:pPr>
            <w:r>
              <w:rPr>
                <w:rFonts w:hint="eastAsia" w:ascii="宋体" w:hAnsi="宋体"/>
                <w:color w:val="000000" w:themeColor="text1"/>
                <w:kern w:val="0"/>
                <w:lang w:eastAsia="zh-CN"/>
              </w:rPr>
              <w:t>青海铭宇工程管理咨询有限公司</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银行账号</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20" w:lineRule="exact"/>
              <w:jc w:val="left"/>
              <w:rPr>
                <w:rFonts w:ascii="宋体" w:hAnsi="宋体" w:cs="宋体"/>
                <w:color w:val="000000" w:themeColor="text1"/>
                <w:kern w:val="0"/>
                <w:lang w:val="zh-CN"/>
              </w:rPr>
            </w:pPr>
            <w:r>
              <w:rPr>
                <w:rFonts w:hint="eastAsia" w:ascii="宋体" w:hAnsi="宋体" w:cs="宋体"/>
                <w:kern w:val="0"/>
                <w:sz w:val="24"/>
                <w:highlight w:val="none"/>
                <w:lang w:val="zh-CN"/>
              </w:rPr>
              <w:t>8201 0000 0006 69681</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其他事项</w:t>
            </w:r>
          </w:p>
        </w:tc>
        <w:tc>
          <w:tcPr>
            <w:tcW w:w="6728" w:type="dxa"/>
            <w:tcBorders>
              <w:top w:val="single" w:color="000000" w:sz="6" w:space="0"/>
              <w:left w:val="single" w:color="000000" w:sz="6" w:space="0"/>
              <w:bottom w:val="single" w:color="000000" w:sz="6" w:space="0"/>
              <w:right w:val="single" w:color="000000" w:sz="6" w:space="0"/>
            </w:tcBorders>
            <w:vAlign w:val="center"/>
          </w:tcPr>
          <w:p>
            <w:pPr>
              <w:numPr>
                <w:ilvl w:val="0"/>
                <w:numId w:val="1"/>
              </w:numPr>
              <w:autoSpaceDE w:val="0"/>
              <w:autoSpaceDN w:val="0"/>
              <w:adjustRightInd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公告期限：自青海政府采购网发布之日起</w:t>
            </w:r>
            <w:r>
              <w:rPr>
                <w:rFonts w:hint="eastAsia" w:ascii="宋体" w:hAnsi="宋体" w:cs="宋体"/>
                <w:color w:val="000000" w:themeColor="text1"/>
                <w:kern w:val="0"/>
              </w:rPr>
              <w:t>5个工作日；公告内容以</w:t>
            </w:r>
            <w:r>
              <w:rPr>
                <w:rFonts w:hint="eastAsia" w:ascii="宋体" w:hAnsi="宋体" w:cs="宋体"/>
                <w:color w:val="000000" w:themeColor="text1"/>
                <w:kern w:val="0"/>
                <w:lang w:val="zh-CN"/>
              </w:rPr>
              <w:t>青海省政府采购网发布的为准。</w:t>
            </w:r>
          </w:p>
          <w:p>
            <w:pPr>
              <w:numPr>
                <w:ilvl w:val="0"/>
                <w:numId w:val="1"/>
              </w:numPr>
              <w:autoSpaceDE w:val="0"/>
              <w:autoSpaceDN w:val="0"/>
              <w:adjustRightInd w:val="0"/>
              <w:spacing w:line="360" w:lineRule="auto"/>
              <w:rPr>
                <w:rFonts w:ascii="宋体" w:hAnsi="宋体" w:cs="宋体"/>
                <w:color w:val="000000" w:themeColor="text1"/>
                <w:kern w:val="0"/>
                <w:lang w:val="zh-CN"/>
              </w:rPr>
            </w:pPr>
            <w:r>
              <w:rPr>
                <w:rFonts w:hint="eastAsia" w:ascii="宋体" w:hAnsi="宋体" w:eastAsia="宋体" w:cs="宋体"/>
                <w:color w:val="000000" w:themeColor="text1"/>
                <w:kern w:val="0"/>
                <w:lang w:val="zh-CN"/>
              </w:rPr>
              <w:t>各供应商可就本项目最多报名1个包，最多允许中标1个包。</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财</w:t>
            </w:r>
            <w:r>
              <w:rPr>
                <w:rFonts w:hint="eastAsia" w:ascii="宋体" w:hAnsi="宋体" w:cs="宋体"/>
                <w:color w:val="auto"/>
                <w:kern w:val="0"/>
                <w:lang w:val="zh-CN"/>
              </w:rPr>
              <w:t>政监督部门及电话</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default" w:ascii="宋体" w:hAnsi="宋体" w:eastAsia="宋体" w:cs="宋体"/>
                <w:color w:val="000000" w:themeColor="text1"/>
                <w:kern w:val="0"/>
                <w:lang w:val="en-US" w:eastAsia="zh-CN"/>
              </w:rPr>
            </w:pPr>
            <w:r>
              <w:rPr>
                <w:rFonts w:hint="eastAsia" w:ascii="宋体" w:hAnsi="宋体" w:cs="宋体"/>
                <w:color w:val="000000" w:themeColor="text1"/>
                <w:kern w:val="0"/>
                <w:lang w:val="zh-CN"/>
              </w:rPr>
              <w:t>监督单位：</w:t>
            </w:r>
            <w:r>
              <w:rPr>
                <w:rFonts w:hint="eastAsia" w:ascii="宋体" w:hAnsi="宋体" w:cs="宋体"/>
                <w:color w:val="000000" w:themeColor="text1"/>
                <w:kern w:val="0"/>
                <w:lang w:val="en-US" w:eastAsia="zh-CN"/>
              </w:rPr>
              <w:t>玉树市财政局</w:t>
            </w:r>
            <w:r>
              <w:rPr>
                <w:rFonts w:hint="eastAsia" w:ascii="宋体" w:hAnsi="宋体" w:cs="宋体"/>
                <w:color w:val="000000" w:themeColor="text1"/>
                <w:kern w:val="0"/>
                <w:lang w:val="zh-CN"/>
              </w:rPr>
              <w:t xml:space="preserve">   联系电话：</w:t>
            </w:r>
            <w:r>
              <w:rPr>
                <w:rFonts w:hint="eastAsia" w:ascii="宋体" w:hAnsi="宋体" w:cs="宋体"/>
                <w:color w:val="000000" w:themeColor="text1"/>
                <w:kern w:val="0"/>
                <w:lang w:val="en-US" w:eastAsia="zh-CN"/>
              </w:rPr>
              <w:t>0976-8829515</w:t>
            </w:r>
          </w:p>
        </w:tc>
      </w:tr>
    </w:tbl>
    <w:p>
      <w:pPr>
        <w:pStyle w:val="22"/>
        <w:spacing w:before="0" w:after="0" w:line="360" w:lineRule="auto"/>
        <w:rPr>
          <w:rFonts w:ascii="宋体" w:hAnsi="宋体" w:cs="宋体"/>
          <w:color w:val="000000" w:themeColor="text1"/>
          <w:szCs w:val="36"/>
        </w:rPr>
      </w:pPr>
      <w:bookmarkStart w:id="1" w:name="_Toc428180535"/>
      <w:r>
        <w:rPr>
          <w:rFonts w:hint="eastAsia" w:ascii="宋体" w:hAnsi="宋体" w:cs="宋体"/>
          <w:color w:val="000000" w:themeColor="text1"/>
          <w:lang w:val="zh-CN"/>
        </w:rPr>
        <w:br w:type="page"/>
      </w:r>
      <w:bookmarkEnd w:id="1"/>
      <w:bookmarkStart w:id="2" w:name="_Toc65766497"/>
      <w:r>
        <w:rPr>
          <w:rFonts w:hint="eastAsia" w:ascii="宋体" w:hAnsi="宋体" w:cs="宋体"/>
          <w:color w:val="000000" w:themeColor="text1"/>
          <w:szCs w:val="36"/>
          <w:lang w:val="zh-CN"/>
        </w:rPr>
        <w:t>第二部分  投标人须知</w:t>
      </w:r>
      <w:bookmarkEnd w:id="2"/>
    </w:p>
    <w:p>
      <w:pPr>
        <w:pStyle w:val="22"/>
        <w:spacing w:before="0" w:after="0" w:line="360" w:lineRule="auto"/>
        <w:rPr>
          <w:rFonts w:ascii="宋体" w:hAnsi="宋体" w:cs="宋体"/>
          <w:color w:val="000000" w:themeColor="text1"/>
        </w:rPr>
      </w:pPr>
      <w:bookmarkStart w:id="3" w:name="_Toc65766498"/>
      <w:r>
        <w:rPr>
          <w:rFonts w:hint="eastAsia" w:ascii="宋体" w:hAnsi="宋体" w:cs="宋体"/>
          <w:color w:val="000000" w:themeColor="text1"/>
          <w:lang w:val="zh-CN"/>
        </w:rPr>
        <w:t>一、说明</w:t>
      </w:r>
      <w:bookmarkEnd w:id="3"/>
    </w:p>
    <w:p>
      <w:pPr>
        <w:pStyle w:val="22"/>
        <w:spacing w:before="0" w:after="0" w:line="360" w:lineRule="auto"/>
        <w:jc w:val="left"/>
        <w:rPr>
          <w:rFonts w:ascii="宋体" w:hAnsi="宋体" w:cs="宋体"/>
          <w:color w:val="000000" w:themeColor="text1"/>
          <w:lang w:val="zh-CN"/>
        </w:rPr>
      </w:pPr>
      <w:bookmarkStart w:id="4" w:name="_Toc65766499"/>
      <w:r>
        <w:rPr>
          <w:rFonts w:hint="eastAsia" w:ascii="宋体" w:hAnsi="宋体" w:cs="宋体"/>
          <w:color w:val="000000" w:themeColor="text1"/>
          <w:sz w:val="28"/>
          <w:szCs w:val="28"/>
          <w:lang w:val="zh-CN"/>
        </w:rPr>
        <w:t>1.适用范围</w:t>
      </w:r>
      <w:bookmarkEnd w:id="4"/>
    </w:p>
    <w:p>
      <w:pPr>
        <w:autoSpaceDE w:val="0"/>
        <w:autoSpaceDN w:val="0"/>
        <w:spacing w:line="360" w:lineRule="auto"/>
        <w:ind w:firstLine="360" w:firstLineChars="150"/>
        <w:rPr>
          <w:rFonts w:ascii="宋体" w:hAnsi="宋体" w:cs="宋体"/>
          <w:color w:val="000000" w:themeColor="text1"/>
          <w:kern w:val="0"/>
          <w:lang w:val="zh-CN"/>
        </w:rPr>
      </w:pPr>
      <w:r>
        <w:rPr>
          <w:rFonts w:hint="eastAsia" w:ascii="宋体" w:hAnsi="宋体" w:cs="宋体"/>
          <w:color w:val="000000" w:themeColor="text1"/>
          <w:kern w:val="0"/>
          <w:lang w:val="zh-CN"/>
        </w:rPr>
        <w:t>本次招标依据采购人的采购计划，仅适用于本招标文件中所叙述的项目。</w:t>
      </w:r>
    </w:p>
    <w:p>
      <w:pPr>
        <w:pStyle w:val="22"/>
        <w:spacing w:before="0" w:after="0" w:line="360" w:lineRule="auto"/>
        <w:jc w:val="left"/>
        <w:rPr>
          <w:rFonts w:ascii="宋体" w:hAnsi="宋体" w:cs="宋体"/>
          <w:color w:val="000000" w:themeColor="text1"/>
          <w:lang w:val="zh-CN"/>
        </w:rPr>
      </w:pPr>
      <w:bookmarkStart w:id="5" w:name="_Toc65766500"/>
      <w:r>
        <w:rPr>
          <w:rFonts w:hint="eastAsia" w:ascii="宋体" w:hAnsi="宋体" w:cs="宋体"/>
          <w:color w:val="000000" w:themeColor="text1"/>
          <w:sz w:val="28"/>
          <w:szCs w:val="28"/>
          <w:lang w:val="zh-CN"/>
        </w:rPr>
        <w:t>2.采购方式、合格的投标人</w:t>
      </w:r>
      <w:bookmarkEnd w:id="5"/>
    </w:p>
    <w:p>
      <w:pPr>
        <w:autoSpaceDE w:val="0"/>
        <w:autoSpaceDN w:val="0"/>
        <w:spacing w:line="360" w:lineRule="auto"/>
        <w:ind w:firstLine="360" w:firstLineChars="150"/>
        <w:rPr>
          <w:rFonts w:ascii="宋体" w:hAnsi="宋体" w:cs="宋体"/>
          <w:b/>
          <w:bCs/>
          <w:color w:val="000000" w:themeColor="text1"/>
          <w:kern w:val="0"/>
          <w:lang w:val="zh-CN"/>
        </w:rPr>
      </w:pPr>
      <w:r>
        <w:rPr>
          <w:rFonts w:hint="eastAsia" w:ascii="宋体" w:hAnsi="宋体" w:cs="宋体"/>
          <w:color w:val="000000" w:themeColor="text1"/>
          <w:kern w:val="0"/>
          <w:lang w:val="zh-CN"/>
        </w:rPr>
        <w:t>2.1本次招标采取公开招标方式。</w:t>
      </w:r>
    </w:p>
    <w:p>
      <w:pPr>
        <w:autoSpaceDE w:val="0"/>
        <w:autoSpaceDN w:val="0"/>
        <w:spacing w:line="360" w:lineRule="auto"/>
        <w:ind w:firstLine="360" w:firstLineChars="150"/>
        <w:rPr>
          <w:rFonts w:ascii="宋体" w:hAnsi="宋体" w:cs="宋体"/>
          <w:color w:val="000000" w:themeColor="text1"/>
          <w:kern w:val="0"/>
          <w:lang w:val="zh-CN"/>
        </w:rPr>
      </w:pPr>
      <w:r>
        <w:rPr>
          <w:rFonts w:hint="eastAsia" w:ascii="宋体" w:hAnsi="宋体" w:cs="宋体"/>
          <w:color w:val="000000" w:themeColor="text1"/>
          <w:kern w:val="0"/>
          <w:lang w:val="zh-CN"/>
        </w:rPr>
        <w:t>2.2合格的投标人：详见第一部分</w:t>
      </w:r>
      <w:r>
        <w:rPr>
          <w:rFonts w:hint="eastAsia" w:ascii="宋体" w:hAnsi="宋体" w:cs="宋体"/>
          <w:color w:val="000000" w:themeColor="text1"/>
          <w:kern w:val="0"/>
        </w:rPr>
        <w:t>“</w:t>
      </w:r>
      <w:r>
        <w:rPr>
          <w:rFonts w:hint="eastAsia" w:ascii="宋体" w:hAnsi="宋体" w:cs="宋体"/>
          <w:color w:val="000000" w:themeColor="text1"/>
          <w:kern w:val="0"/>
          <w:lang w:val="zh-CN"/>
        </w:rPr>
        <w:t>各包投标人资格要求</w:t>
      </w:r>
      <w:r>
        <w:rPr>
          <w:rFonts w:hint="eastAsia" w:ascii="宋体" w:hAnsi="宋体" w:cs="宋体"/>
          <w:color w:val="000000" w:themeColor="text1"/>
          <w:kern w:val="0"/>
        </w:rPr>
        <w:t>”。</w:t>
      </w:r>
    </w:p>
    <w:p>
      <w:pPr>
        <w:pStyle w:val="22"/>
        <w:spacing w:before="0" w:after="0" w:line="360" w:lineRule="auto"/>
        <w:jc w:val="left"/>
        <w:rPr>
          <w:rFonts w:ascii="宋体" w:hAnsi="宋体" w:cs="宋体"/>
          <w:color w:val="000000" w:themeColor="text1"/>
          <w:lang w:val="zh-CN"/>
        </w:rPr>
      </w:pPr>
      <w:bookmarkStart w:id="6" w:name="_Toc65766501"/>
      <w:r>
        <w:rPr>
          <w:rFonts w:hint="eastAsia" w:ascii="宋体" w:hAnsi="宋体" w:cs="宋体"/>
          <w:color w:val="000000" w:themeColor="text1"/>
          <w:sz w:val="28"/>
          <w:szCs w:val="28"/>
          <w:lang w:val="zh-CN"/>
        </w:rPr>
        <w:t>3.投标费用</w:t>
      </w:r>
      <w:bookmarkEnd w:id="6"/>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投标人应自愿承担与参加本次投标有关的费用。采购代理机构对投标人发生的费用不承担任何责任。</w:t>
      </w:r>
    </w:p>
    <w:p>
      <w:pPr>
        <w:pStyle w:val="22"/>
        <w:spacing w:before="0" w:after="0" w:line="360" w:lineRule="auto"/>
        <w:rPr>
          <w:rFonts w:ascii="宋体" w:hAnsi="宋体" w:cs="宋体"/>
          <w:color w:val="000000" w:themeColor="text1"/>
        </w:rPr>
      </w:pPr>
      <w:bookmarkStart w:id="7" w:name="_Toc65766502"/>
      <w:r>
        <w:rPr>
          <w:rFonts w:hint="eastAsia" w:ascii="宋体" w:hAnsi="宋体" w:cs="宋体"/>
          <w:color w:val="000000" w:themeColor="text1"/>
          <w:lang w:val="zh-CN"/>
        </w:rPr>
        <w:t>二、招标文件说明</w:t>
      </w:r>
      <w:bookmarkEnd w:id="7"/>
    </w:p>
    <w:p>
      <w:pPr>
        <w:pStyle w:val="22"/>
        <w:spacing w:before="0" w:after="0" w:line="360" w:lineRule="auto"/>
        <w:jc w:val="left"/>
        <w:rPr>
          <w:rFonts w:ascii="宋体" w:hAnsi="宋体" w:cs="宋体"/>
          <w:color w:val="000000" w:themeColor="text1"/>
          <w:lang w:val="zh-CN"/>
        </w:rPr>
      </w:pPr>
      <w:bookmarkStart w:id="8" w:name="_Toc65766503"/>
      <w:r>
        <w:rPr>
          <w:rFonts w:hint="eastAsia" w:ascii="宋体" w:hAnsi="宋体" w:cs="宋体"/>
          <w:color w:val="000000" w:themeColor="text1"/>
          <w:sz w:val="28"/>
          <w:szCs w:val="28"/>
          <w:lang w:val="zh-CN"/>
        </w:rPr>
        <w:t>4.招标文件的构成</w:t>
      </w:r>
      <w:bookmarkEnd w:id="8"/>
    </w:p>
    <w:p>
      <w:pPr>
        <w:autoSpaceDE w:val="0"/>
        <w:autoSpaceDN w:val="0"/>
        <w:spacing w:line="360" w:lineRule="auto"/>
        <w:ind w:firstLine="360" w:firstLineChars="150"/>
        <w:rPr>
          <w:rFonts w:ascii="宋体" w:hAnsi="宋体" w:cs="宋体"/>
          <w:color w:val="000000" w:themeColor="text1"/>
          <w:kern w:val="0"/>
          <w:lang w:val="zh-CN"/>
        </w:rPr>
      </w:pPr>
      <w:r>
        <w:rPr>
          <w:rFonts w:hint="eastAsia" w:ascii="宋体" w:hAnsi="宋体" w:cs="宋体"/>
          <w:color w:val="000000" w:themeColor="text1"/>
          <w:kern w:val="0"/>
          <w:lang w:val="zh-CN"/>
        </w:rPr>
        <w:t>4.1招标文件包括：</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（1）投标邀请</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w:t>
      </w:r>
      <w:r>
        <w:rPr>
          <w:rFonts w:hint="eastAsia" w:ascii="宋体" w:hAnsi="宋体" w:cs="宋体"/>
          <w:color w:val="000000" w:themeColor="text1"/>
          <w:kern w:val="0"/>
        </w:rPr>
        <w:t>2</w:t>
      </w:r>
      <w:r>
        <w:rPr>
          <w:rFonts w:hint="eastAsia" w:ascii="宋体" w:hAnsi="宋体" w:cs="宋体"/>
          <w:color w:val="000000" w:themeColor="text1"/>
          <w:kern w:val="0"/>
          <w:lang w:val="zh-CN"/>
        </w:rPr>
        <w:t>）投标人须知</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w:t>
      </w:r>
      <w:r>
        <w:rPr>
          <w:rFonts w:hint="eastAsia" w:ascii="宋体" w:hAnsi="宋体" w:cs="宋体"/>
          <w:color w:val="000000" w:themeColor="text1"/>
          <w:kern w:val="0"/>
        </w:rPr>
        <w:t>3</w:t>
      </w:r>
      <w:r>
        <w:rPr>
          <w:rFonts w:hint="eastAsia" w:ascii="宋体" w:hAnsi="宋体" w:cs="宋体"/>
          <w:color w:val="000000" w:themeColor="text1"/>
          <w:kern w:val="0"/>
          <w:lang w:val="zh-CN"/>
        </w:rPr>
        <w:t>）青海省政府采购项目合同书范本</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w:t>
      </w:r>
      <w:r>
        <w:rPr>
          <w:rFonts w:hint="eastAsia" w:ascii="宋体" w:hAnsi="宋体" w:cs="宋体"/>
          <w:color w:val="000000" w:themeColor="text1"/>
          <w:kern w:val="0"/>
        </w:rPr>
        <w:t>4</w:t>
      </w:r>
      <w:r>
        <w:rPr>
          <w:rFonts w:hint="eastAsia" w:ascii="宋体" w:hAnsi="宋体" w:cs="宋体"/>
          <w:color w:val="000000" w:themeColor="text1"/>
          <w:kern w:val="0"/>
          <w:lang w:val="zh-CN"/>
        </w:rPr>
        <w:t>）投标文件格式</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w:t>
      </w:r>
      <w:r>
        <w:rPr>
          <w:rFonts w:hint="eastAsia" w:ascii="宋体" w:hAnsi="宋体" w:cs="宋体"/>
          <w:color w:val="000000" w:themeColor="text1"/>
          <w:kern w:val="0"/>
        </w:rPr>
        <w:t>5</w:t>
      </w:r>
      <w:r>
        <w:rPr>
          <w:rFonts w:hint="eastAsia" w:ascii="宋体" w:hAnsi="宋体" w:cs="宋体"/>
          <w:color w:val="000000" w:themeColor="text1"/>
          <w:kern w:val="0"/>
          <w:lang w:val="zh-CN"/>
        </w:rPr>
        <w:t>）采购项目要求及技术参数</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w:t>
      </w:r>
      <w:r>
        <w:rPr>
          <w:rFonts w:hint="eastAsia" w:ascii="宋体" w:hAnsi="宋体" w:cs="宋体"/>
          <w:color w:val="000000" w:themeColor="text1"/>
          <w:kern w:val="0"/>
        </w:rPr>
        <w:t>6</w:t>
      </w:r>
      <w:r>
        <w:rPr>
          <w:rFonts w:hint="eastAsia" w:ascii="宋体" w:hAnsi="宋体" w:cs="宋体"/>
          <w:color w:val="000000" w:themeColor="text1"/>
          <w:kern w:val="0"/>
          <w:lang w:val="zh-CN"/>
        </w:rPr>
        <w:t>）采购过程中发生的澄清、变更和补充文件</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 xml:space="preserve">4.2 </w:t>
      </w:r>
      <w:r>
        <w:rPr>
          <w:rFonts w:hint="eastAsia" w:ascii="宋体" w:hAnsi="宋体" w:cs="宋体"/>
          <w:color w:val="000000" w:themeColor="text1"/>
          <w:kern w:val="0"/>
        </w:rPr>
        <w:t>投标人应当按照招标文件的要求编制投标文件。投标文件应当对招标文件提出的要求和条件作出明确响应。</w:t>
      </w:r>
    </w:p>
    <w:p>
      <w:pPr>
        <w:pStyle w:val="22"/>
        <w:spacing w:before="0" w:after="0" w:line="360" w:lineRule="auto"/>
        <w:jc w:val="left"/>
        <w:rPr>
          <w:rFonts w:ascii="宋体" w:hAnsi="宋体" w:cs="宋体"/>
          <w:color w:val="000000" w:themeColor="text1"/>
          <w:sz w:val="28"/>
          <w:szCs w:val="28"/>
          <w:lang w:val="zh-CN"/>
        </w:rPr>
      </w:pPr>
      <w:bookmarkStart w:id="9" w:name="_Toc65766504"/>
      <w:r>
        <w:rPr>
          <w:rFonts w:hint="eastAsia" w:ascii="宋体" w:hAnsi="宋体" w:cs="宋体"/>
          <w:color w:val="000000" w:themeColor="text1"/>
          <w:sz w:val="28"/>
          <w:szCs w:val="28"/>
          <w:lang w:val="zh-CN"/>
        </w:rPr>
        <w:t>5.招标文件、采购活动和中标结果的质疑</w:t>
      </w:r>
      <w:bookmarkEnd w:id="9"/>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投标人认为招标文件、采购过程和中标结果使自己的权益受到损害的，可以在知道或者应知其权益受到损害之日起7个工作日内以书面形式（如信件、传真等）向采购人或者采购代理机构提出质疑，不接受匿名质疑。</w:t>
      </w:r>
      <w:r>
        <w:rPr>
          <w:rFonts w:ascii="Arial" w:hAnsi="Arial" w:cs="Arial"/>
          <w:color w:val="000000" w:themeColor="text1"/>
        </w:rPr>
        <w:t>潜在供应商已依法获取其可质疑的采购文件的，可以对该文件提出质疑</w:t>
      </w:r>
      <w:r>
        <w:rPr>
          <w:rFonts w:hint="eastAsia" w:ascii="Arial" w:hAnsi="Arial" w:cs="Arial"/>
          <w:color w:val="000000" w:themeColor="text1"/>
        </w:rPr>
        <w:t>，</w:t>
      </w:r>
      <w:r>
        <w:rPr>
          <w:rFonts w:ascii="Arial" w:hAnsi="Arial" w:cs="Arial"/>
          <w:color w:val="000000" w:themeColor="text1"/>
        </w:rPr>
        <w:t>对采购文件提出质疑的，应当在获取采购文件或者采购文件公告期限届满之日起7个工作日内提出</w:t>
      </w:r>
      <w:r>
        <w:rPr>
          <w:rFonts w:hint="eastAsia" w:ascii="宋体" w:hAnsi="宋体" w:cs="宋体"/>
          <w:color w:val="000000" w:themeColor="text1"/>
          <w:kern w:val="0"/>
        </w:rPr>
        <w:t>。</w:t>
      </w:r>
      <w:r>
        <w:rPr>
          <w:rFonts w:ascii="Arial" w:hAnsi="Arial" w:cs="Arial"/>
          <w:color w:val="000000" w:themeColor="text1"/>
        </w:rPr>
        <w:t>供应商</w:t>
      </w:r>
      <w:r>
        <w:rPr>
          <w:rFonts w:hint="eastAsia" w:ascii="Arial" w:hAnsi="Arial" w:cs="Arial"/>
          <w:color w:val="000000" w:themeColor="text1"/>
        </w:rPr>
        <w:t>须</w:t>
      </w:r>
      <w:r>
        <w:rPr>
          <w:rFonts w:ascii="Arial" w:hAnsi="Arial" w:cs="Arial"/>
          <w:color w:val="000000" w:themeColor="text1"/>
        </w:rPr>
        <w:t>在法定质疑期内一次性提出针对同一采购程序环节的质疑。</w:t>
      </w:r>
      <w:r>
        <w:rPr>
          <w:rFonts w:hint="eastAsia" w:ascii="宋体" w:hAnsi="宋体" w:cs="宋体"/>
          <w:color w:val="000000" w:themeColor="text1"/>
          <w:kern w:val="0"/>
          <w:lang w:val="zh-CN"/>
        </w:rPr>
        <w:t>采购人或采购代理机构在收到书面</w:t>
      </w:r>
      <w:r>
        <w:rPr>
          <w:rFonts w:ascii="Arial" w:hAnsi="Arial" w:cs="Arial"/>
          <w:color w:val="000000" w:themeColor="text1"/>
        </w:rPr>
        <w:t>质疑函后7个工作日内作出答复</w:t>
      </w:r>
      <w:r>
        <w:rPr>
          <w:rFonts w:hint="eastAsia" w:ascii="宋体" w:hAnsi="宋体" w:cs="宋体"/>
          <w:color w:val="000000" w:themeColor="text1"/>
          <w:kern w:val="0"/>
          <w:lang w:val="zh-CN"/>
        </w:rPr>
        <w:t>。</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15日内报同级政府采购监督管理部门备案。</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投标人应知其权益受到损害之日，是指：</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（一）对可以质疑的招标文件提出质疑的，为收到招标文件之日或者招标文件公告期限届满之日；</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（二）对采购过程提出质疑的，为各采购程序环节结束之日；</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（三）对中标结果提出质疑的，为中标结果公告期限届满之日。</w:t>
      </w:r>
    </w:p>
    <w:p>
      <w:pPr>
        <w:pStyle w:val="22"/>
        <w:spacing w:before="0" w:after="0" w:line="360" w:lineRule="auto"/>
        <w:jc w:val="left"/>
        <w:rPr>
          <w:rFonts w:ascii="宋体" w:hAnsi="宋体" w:cs="宋体"/>
          <w:color w:val="000000" w:themeColor="text1"/>
          <w:lang w:val="zh-CN"/>
        </w:rPr>
      </w:pPr>
      <w:bookmarkStart w:id="10" w:name="_Toc65766505"/>
      <w:r>
        <w:rPr>
          <w:rFonts w:hint="eastAsia" w:ascii="宋体" w:hAnsi="宋体" w:cs="宋体"/>
          <w:color w:val="000000" w:themeColor="text1"/>
          <w:sz w:val="28"/>
          <w:szCs w:val="28"/>
          <w:lang w:val="zh-CN"/>
        </w:rPr>
        <w:t>6.招标文件的澄清或修改</w:t>
      </w:r>
      <w:bookmarkEnd w:id="10"/>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pacing w:line="360" w:lineRule="auto"/>
        <w:ind w:firstLine="480" w:firstLineChars="200"/>
        <w:rPr>
          <w:rFonts w:ascii="宋体" w:hAnsi="宋体" w:cs="宋体"/>
          <w:color w:val="000000" w:themeColor="text1"/>
          <w:kern w:val="0"/>
          <w:lang w:val="zh-CN"/>
        </w:rPr>
      </w:pPr>
      <w:r>
        <w:rPr>
          <w:rFonts w:ascii="宋体" w:hAnsi="宋体" w:cs="宋体"/>
          <w:color w:val="000000" w:themeColor="text1"/>
          <w:kern w:val="0"/>
          <w:lang w:val="zh-CN"/>
        </w:rPr>
        <w:t xml:space="preserve">6.2 </w:t>
      </w:r>
      <w:r>
        <w:rPr>
          <w:rFonts w:hint="eastAsia" w:ascii="宋体" w:hAnsi="宋体" w:cs="宋体"/>
          <w:color w:val="000000" w:themeColor="text1"/>
          <w:kern w:val="0"/>
          <w:lang w:val="zh-CN"/>
        </w:rPr>
        <w:t>澄清或者修改的内容可能影响投标文件编制的，采购人或者采购代理机构应当在投标截止时间至少15日前，以书面形式通知所有获取招标文件的潜在投标人，</w:t>
      </w:r>
      <w:r>
        <w:rPr>
          <w:rFonts w:ascii="宋体" w:hAnsi="宋体" w:cs="宋体"/>
          <w:color w:val="000000" w:themeColor="text1"/>
          <w:kern w:val="0"/>
          <w:lang w:val="zh-CN"/>
        </w:rPr>
        <w:t>并在发布本次招标公告的网站上发布变更公告</w:t>
      </w:r>
      <w:r>
        <w:rPr>
          <w:rFonts w:hint="eastAsia" w:ascii="宋体" w:hAnsi="宋体" w:cs="宋体"/>
          <w:color w:val="000000" w:themeColor="text1"/>
          <w:kern w:val="0"/>
          <w:lang w:val="zh-CN"/>
        </w:rPr>
        <w:t>；不足15日的，采购人或者采购代理机构应当顺延提交投标文件的截止时间。</w:t>
      </w:r>
    </w:p>
    <w:p>
      <w:pPr>
        <w:pStyle w:val="22"/>
        <w:spacing w:before="0" w:after="0" w:line="360" w:lineRule="auto"/>
        <w:rPr>
          <w:rFonts w:ascii="宋体" w:hAnsi="宋体" w:cs="宋体"/>
          <w:color w:val="000000" w:themeColor="text1"/>
        </w:rPr>
      </w:pPr>
      <w:bookmarkStart w:id="11" w:name="_Toc65766506"/>
      <w:r>
        <w:rPr>
          <w:rFonts w:hint="eastAsia" w:ascii="宋体" w:hAnsi="宋体" w:cs="宋体"/>
          <w:color w:val="000000" w:themeColor="text1"/>
          <w:lang w:val="zh-CN"/>
        </w:rPr>
        <w:t>三、投标文件的编制</w:t>
      </w:r>
      <w:bookmarkEnd w:id="11"/>
    </w:p>
    <w:p>
      <w:pPr>
        <w:pStyle w:val="22"/>
        <w:spacing w:before="0" w:after="0" w:line="360" w:lineRule="auto"/>
        <w:jc w:val="left"/>
        <w:rPr>
          <w:rFonts w:ascii="宋体" w:hAnsi="宋体" w:cs="宋体"/>
          <w:color w:val="000000" w:themeColor="text1"/>
          <w:lang w:val="zh-CN"/>
        </w:rPr>
      </w:pPr>
      <w:bookmarkStart w:id="12" w:name="_Toc65766507"/>
      <w:r>
        <w:rPr>
          <w:rFonts w:hint="eastAsia" w:ascii="宋体" w:hAnsi="宋体" w:cs="宋体"/>
          <w:color w:val="000000" w:themeColor="text1"/>
          <w:sz w:val="28"/>
          <w:szCs w:val="28"/>
          <w:lang w:val="zh-CN"/>
        </w:rPr>
        <w:t>7.投标文件的语言及度量衡单位</w:t>
      </w:r>
      <w:bookmarkEnd w:id="12"/>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7.1投标人提交的投标文件以及投标人与采购代理机构就此投标发生的所有来往函电均应使用简体中文。</w:t>
      </w:r>
      <w:r>
        <w:rPr>
          <w:rFonts w:hint="eastAsia" w:ascii="宋体" w:hAnsi="宋体" w:cs="宋体"/>
          <w:color w:val="000000" w:themeColor="text1"/>
        </w:rPr>
        <w:t>除签名、盖章、专用名称等特殊情形外，以中文汉语以外的文字表述的投标文件视同未提供。</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7.2 除招标文件中另有规定外，投标文件所使用的度量衡单位，均须采用国家法定计量单位。</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7.3 附有外文资料的须翻译成中文，并加盖投标人公章，如果翻译的中文资料与外文资料出现差异与矛盾时，以中文为准，其准确性由投标人负责。</w:t>
      </w:r>
    </w:p>
    <w:p>
      <w:pPr>
        <w:pStyle w:val="22"/>
        <w:spacing w:before="0" w:after="0" w:line="360" w:lineRule="auto"/>
        <w:jc w:val="left"/>
        <w:rPr>
          <w:rFonts w:ascii="宋体" w:hAnsi="宋体" w:cs="宋体"/>
          <w:color w:val="000000" w:themeColor="text1"/>
          <w:lang w:val="zh-CN"/>
        </w:rPr>
      </w:pPr>
      <w:bookmarkStart w:id="13" w:name="_Toc65766508"/>
      <w:r>
        <w:rPr>
          <w:rFonts w:hint="eastAsia" w:ascii="宋体" w:hAnsi="宋体" w:cs="宋体"/>
          <w:color w:val="000000" w:themeColor="text1"/>
          <w:sz w:val="28"/>
          <w:szCs w:val="28"/>
          <w:lang w:val="zh-CN"/>
        </w:rPr>
        <w:t>8.投标报价及币种</w:t>
      </w:r>
      <w:bookmarkEnd w:id="13"/>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8.1投标报价为投标总价。投标报价必须包括：产品费、验收费、手续费、包装费、运输费、保险费、售前、售中、售后服务费、招标代理费、税金及不可预见费等全部费用。</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8.2投标报价有效期与投标有效期一致。</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8.</w:t>
      </w:r>
      <w:r>
        <w:rPr>
          <w:rFonts w:hint="eastAsia" w:ascii="宋体" w:hAnsi="宋体" w:cs="宋体"/>
          <w:color w:val="000000" w:themeColor="text1"/>
          <w:kern w:val="0"/>
        </w:rPr>
        <w:t xml:space="preserve">3 </w:t>
      </w:r>
      <w:r>
        <w:rPr>
          <w:rFonts w:hint="eastAsia" w:ascii="宋体" w:hAnsi="宋体" w:cs="宋体"/>
          <w:color w:val="000000" w:themeColor="text1"/>
          <w:kern w:val="0"/>
          <w:lang w:val="zh-CN"/>
        </w:rPr>
        <w:t>投标报价为闭口价，即中标后在合同有效期内价格不变。</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8.</w:t>
      </w:r>
      <w:r>
        <w:rPr>
          <w:rFonts w:hint="eastAsia" w:ascii="宋体" w:hAnsi="宋体" w:cs="宋体"/>
          <w:color w:val="000000" w:themeColor="text1"/>
          <w:kern w:val="0"/>
        </w:rPr>
        <w:t xml:space="preserve">4 </w:t>
      </w:r>
      <w:r>
        <w:rPr>
          <w:rFonts w:hint="eastAsia" w:ascii="宋体" w:hAnsi="宋体" w:cs="宋体"/>
          <w:color w:val="000000" w:themeColor="text1"/>
          <w:kern w:val="0"/>
          <w:lang w:val="zh-CN"/>
        </w:rPr>
        <w:t>投标币种是人民币。</w:t>
      </w:r>
    </w:p>
    <w:p>
      <w:pPr>
        <w:pStyle w:val="22"/>
        <w:spacing w:before="0" w:after="0" w:line="360" w:lineRule="auto"/>
        <w:jc w:val="left"/>
        <w:rPr>
          <w:rFonts w:ascii="宋体" w:hAnsi="宋体" w:cs="宋体"/>
          <w:color w:val="000000" w:themeColor="text1"/>
          <w:lang w:val="zh-CN"/>
        </w:rPr>
      </w:pPr>
      <w:bookmarkStart w:id="14" w:name="_Toc65766509"/>
      <w:r>
        <w:rPr>
          <w:rFonts w:hint="eastAsia" w:ascii="宋体" w:hAnsi="宋体" w:cs="宋体"/>
          <w:color w:val="000000" w:themeColor="text1"/>
          <w:sz w:val="28"/>
          <w:szCs w:val="28"/>
          <w:lang w:val="zh-CN"/>
        </w:rPr>
        <w:t>9.投标保证金</w:t>
      </w:r>
      <w:bookmarkEnd w:id="14"/>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9.1投标人须在投标截止期前按以下要求交纳投标保证金：</w:t>
      </w:r>
    </w:p>
    <w:p>
      <w:pPr>
        <w:autoSpaceDE w:val="0"/>
        <w:autoSpaceDN w:val="0"/>
        <w:spacing w:line="360" w:lineRule="auto"/>
        <w:ind w:firstLine="480" w:firstLineChars="200"/>
        <w:rPr>
          <w:rFonts w:ascii="宋体" w:hAnsi="宋体" w:cs="宋体"/>
          <w:b/>
          <w:color w:val="000000" w:themeColor="text1"/>
          <w:kern w:val="0"/>
          <w:lang w:val="zh-CN"/>
        </w:rPr>
      </w:pPr>
      <w:r>
        <w:rPr>
          <w:rFonts w:hint="eastAsia" w:ascii="宋体" w:hAnsi="宋体" w:cs="宋体"/>
          <w:color w:val="000000" w:themeColor="text1"/>
          <w:kern w:val="0"/>
          <w:lang w:val="zh-CN"/>
        </w:rPr>
        <w:t>投标保证金：</w:t>
      </w:r>
      <w:r>
        <w:rPr>
          <w:rFonts w:hint="eastAsia" w:ascii="宋体" w:hAnsi="宋体" w:cs="宋体"/>
          <w:color w:val="000000" w:themeColor="text1"/>
          <w:kern w:val="0"/>
          <w:lang w:val="en-US" w:eastAsia="zh-CN"/>
        </w:rPr>
        <w:t xml:space="preserve"> </w:t>
      </w:r>
      <w:r>
        <w:rPr>
          <w:rFonts w:hint="eastAsia" w:ascii="宋体" w:hAnsi="宋体" w:cs="宋体"/>
          <w:b/>
          <w:color w:val="000000" w:themeColor="text1"/>
          <w:kern w:val="0"/>
          <w:lang w:val="zh-CN"/>
        </w:rPr>
        <w:t>一标段（大写：贰万元整；小写:20000元整）</w:t>
      </w:r>
    </w:p>
    <w:p>
      <w:pPr>
        <w:autoSpaceDE w:val="0"/>
        <w:autoSpaceDN w:val="0"/>
        <w:spacing w:line="360" w:lineRule="auto"/>
        <w:ind w:firstLine="2017" w:firstLineChars="837"/>
        <w:rPr>
          <w:rFonts w:ascii="宋体" w:hAnsi="宋体" w:cs="宋体"/>
          <w:b/>
          <w:color w:val="000000" w:themeColor="text1"/>
          <w:kern w:val="0"/>
          <w:lang w:val="zh-CN"/>
        </w:rPr>
      </w:pPr>
      <w:r>
        <w:rPr>
          <w:rFonts w:hint="eastAsia" w:ascii="宋体" w:hAnsi="宋体" w:cs="宋体"/>
          <w:b/>
          <w:color w:val="000000" w:themeColor="text1"/>
          <w:kern w:val="0"/>
          <w:lang w:val="zh-CN"/>
        </w:rPr>
        <w:t>二标段（大写：贰万元整；小写:20000元整）</w:t>
      </w:r>
    </w:p>
    <w:p>
      <w:pPr>
        <w:autoSpaceDE w:val="0"/>
        <w:autoSpaceDN w:val="0"/>
        <w:spacing w:line="360" w:lineRule="auto"/>
        <w:ind w:firstLine="2017" w:firstLineChars="837"/>
        <w:rPr>
          <w:rFonts w:hint="eastAsia" w:ascii="宋体" w:hAnsi="宋体" w:cs="宋体"/>
          <w:b/>
          <w:color w:val="000000" w:themeColor="text1"/>
          <w:kern w:val="0"/>
          <w:lang w:val="zh-CN"/>
        </w:rPr>
      </w:pPr>
      <w:r>
        <w:rPr>
          <w:rFonts w:hint="eastAsia" w:ascii="宋体" w:hAnsi="宋体" w:cs="宋体"/>
          <w:b/>
          <w:color w:val="000000" w:themeColor="text1"/>
          <w:kern w:val="0"/>
          <w:lang w:val="zh-CN"/>
        </w:rPr>
        <w:t>三标段（大写：贰万元整；小写:20000元整）</w:t>
      </w:r>
    </w:p>
    <w:p>
      <w:pPr>
        <w:autoSpaceDE w:val="0"/>
        <w:autoSpaceDN w:val="0"/>
        <w:spacing w:line="360" w:lineRule="auto"/>
        <w:ind w:firstLine="2017" w:firstLineChars="837"/>
        <w:rPr>
          <w:rFonts w:ascii="宋体" w:hAnsi="宋体" w:cs="宋体"/>
          <w:b/>
          <w:color w:val="000000" w:themeColor="text1"/>
          <w:kern w:val="0"/>
          <w:lang w:val="zh-CN"/>
        </w:rPr>
      </w:pPr>
      <w:r>
        <w:rPr>
          <w:rFonts w:hint="eastAsia" w:ascii="宋体" w:hAnsi="宋体" w:cs="宋体"/>
          <w:b/>
          <w:color w:val="000000" w:themeColor="text1"/>
          <w:kern w:val="0"/>
          <w:lang w:val="en-US" w:eastAsia="zh-CN"/>
        </w:rPr>
        <w:t>四</w:t>
      </w:r>
      <w:r>
        <w:rPr>
          <w:rFonts w:hint="eastAsia" w:ascii="宋体" w:hAnsi="宋体" w:cs="宋体"/>
          <w:b/>
          <w:color w:val="000000" w:themeColor="text1"/>
          <w:kern w:val="0"/>
          <w:lang w:val="zh-CN"/>
        </w:rPr>
        <w:t>标段（大写：贰万元整；小写:20000元整）</w:t>
      </w:r>
    </w:p>
    <w:p>
      <w:pPr>
        <w:autoSpaceDE w:val="0"/>
        <w:autoSpaceDN w:val="0"/>
        <w:spacing w:line="360" w:lineRule="auto"/>
        <w:ind w:firstLine="2017" w:firstLineChars="837"/>
        <w:rPr>
          <w:rFonts w:hint="eastAsia" w:ascii="宋体" w:hAnsi="宋体" w:cs="宋体"/>
          <w:b/>
          <w:color w:val="000000" w:themeColor="text1"/>
          <w:kern w:val="0"/>
          <w:lang w:val="zh-CN"/>
        </w:rPr>
      </w:pPr>
      <w:r>
        <w:rPr>
          <w:rFonts w:hint="eastAsia" w:ascii="宋体" w:hAnsi="宋体" w:cs="宋体"/>
          <w:b/>
          <w:color w:val="000000" w:themeColor="text1"/>
          <w:kern w:val="0"/>
          <w:lang w:val="en-US" w:eastAsia="zh-CN"/>
        </w:rPr>
        <w:t>五</w:t>
      </w:r>
      <w:r>
        <w:rPr>
          <w:rFonts w:hint="eastAsia" w:ascii="宋体" w:hAnsi="宋体" w:cs="宋体"/>
          <w:b/>
          <w:color w:val="000000" w:themeColor="text1"/>
          <w:kern w:val="0"/>
          <w:lang w:val="zh-CN"/>
        </w:rPr>
        <w:t>标段（大写：</w:t>
      </w:r>
      <w:r>
        <w:rPr>
          <w:rFonts w:hint="eastAsia" w:ascii="宋体" w:hAnsi="宋体" w:cs="宋体"/>
          <w:b/>
          <w:color w:val="000000" w:themeColor="text1"/>
          <w:kern w:val="0"/>
          <w:lang w:val="en-US" w:eastAsia="zh-CN"/>
        </w:rPr>
        <w:t>壹</w:t>
      </w:r>
      <w:r>
        <w:rPr>
          <w:rFonts w:hint="eastAsia" w:ascii="宋体" w:hAnsi="宋体" w:cs="宋体"/>
          <w:b/>
          <w:color w:val="000000" w:themeColor="text1"/>
          <w:kern w:val="0"/>
          <w:lang w:val="zh-CN"/>
        </w:rPr>
        <w:t>万元整；小写:</w:t>
      </w:r>
      <w:r>
        <w:rPr>
          <w:rFonts w:hint="eastAsia" w:ascii="宋体" w:hAnsi="宋体" w:cs="宋体"/>
          <w:b/>
          <w:color w:val="000000" w:themeColor="text1"/>
          <w:kern w:val="0"/>
          <w:lang w:val="en-US" w:eastAsia="zh-CN"/>
        </w:rPr>
        <w:t>1</w:t>
      </w:r>
      <w:r>
        <w:rPr>
          <w:rFonts w:hint="eastAsia" w:ascii="宋体" w:hAnsi="宋体" w:cs="宋体"/>
          <w:b/>
          <w:color w:val="000000" w:themeColor="text1"/>
          <w:kern w:val="0"/>
          <w:lang w:val="zh-CN"/>
        </w:rPr>
        <w:t>0000元整）</w:t>
      </w:r>
    </w:p>
    <w:p>
      <w:pPr>
        <w:autoSpaceDE w:val="0"/>
        <w:autoSpaceDN w:val="0"/>
        <w:spacing w:line="360" w:lineRule="auto"/>
        <w:ind w:firstLine="480" w:firstLineChars="200"/>
        <w:rPr>
          <w:rFonts w:hint="eastAsia" w:ascii="宋体" w:hAnsi="宋体" w:eastAsia="宋体"/>
          <w:color w:val="000000" w:themeColor="text1"/>
          <w:kern w:val="0"/>
          <w:lang w:eastAsia="zh-CN"/>
        </w:rPr>
      </w:pPr>
      <w:r>
        <w:rPr>
          <w:rFonts w:hint="eastAsia" w:ascii="宋体" w:hAnsi="宋体" w:cs="宋体"/>
          <w:color w:val="000000" w:themeColor="text1"/>
          <w:kern w:val="0"/>
          <w:lang w:val="zh-CN"/>
        </w:rPr>
        <w:t>收款单位：</w:t>
      </w:r>
      <w:r>
        <w:rPr>
          <w:rFonts w:hint="eastAsia" w:ascii="宋体" w:hAnsi="宋体"/>
          <w:color w:val="auto"/>
          <w:kern w:val="0"/>
          <w:lang w:eastAsia="zh-CN"/>
        </w:rPr>
        <w:t>青海铭宇工程管理咨询有限公司</w:t>
      </w:r>
    </w:p>
    <w:p>
      <w:pPr>
        <w:autoSpaceDE w:val="0"/>
        <w:autoSpaceDN w:val="0"/>
        <w:spacing w:line="360" w:lineRule="auto"/>
        <w:ind w:firstLine="480" w:firstLineChars="200"/>
        <w:rPr>
          <w:rFonts w:ascii="宋体" w:hAnsi="宋体"/>
          <w:color w:val="000000" w:themeColor="text1"/>
          <w:kern w:val="0"/>
        </w:rPr>
      </w:pPr>
      <w:r>
        <w:rPr>
          <w:rFonts w:hint="eastAsia" w:ascii="宋体" w:hAnsi="宋体" w:cs="宋体"/>
          <w:color w:val="000000" w:themeColor="text1"/>
          <w:kern w:val="0"/>
          <w:lang w:val="zh-CN"/>
        </w:rPr>
        <w:t>开 户 行：</w:t>
      </w:r>
      <w:r>
        <w:rPr>
          <w:rFonts w:hint="eastAsia" w:ascii="宋体" w:hAnsi="宋体"/>
          <w:sz w:val="24"/>
          <w:szCs w:val="28"/>
          <w:lang w:val="zh-CN"/>
        </w:rPr>
        <w:t>青海西宁农村商业银行股份有限公司西川南路支行</w:t>
      </w:r>
    </w:p>
    <w:p>
      <w:pPr>
        <w:autoSpaceDE w:val="0"/>
        <w:autoSpaceDN w:val="0"/>
        <w:spacing w:line="360" w:lineRule="auto"/>
        <w:ind w:firstLine="480" w:firstLineChars="200"/>
        <w:rPr>
          <w:rFonts w:ascii="宋体" w:hAnsi="宋体" w:cs="宋体"/>
          <w:color w:val="000000" w:themeColor="text1"/>
          <w:kern w:val="0"/>
          <w:u w:val="single"/>
        </w:rPr>
      </w:pPr>
      <w:r>
        <w:rPr>
          <w:rFonts w:hint="eastAsia" w:ascii="宋体" w:hAnsi="宋体" w:cs="宋体"/>
          <w:color w:val="000000" w:themeColor="text1"/>
          <w:kern w:val="0"/>
          <w:lang w:val="zh-CN"/>
        </w:rPr>
        <w:t>银行账号：</w:t>
      </w:r>
      <w:r>
        <w:rPr>
          <w:rFonts w:hint="eastAsia" w:ascii="宋体" w:hAnsi="宋体" w:cs="宋体"/>
          <w:kern w:val="0"/>
          <w:sz w:val="24"/>
          <w:highlight w:val="none"/>
          <w:lang w:val="zh-CN"/>
        </w:rPr>
        <w:t>8201 0000 0006 69681</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交纳时间：</w:t>
      </w:r>
      <w:r>
        <w:rPr>
          <w:rFonts w:hint="eastAsia" w:ascii="宋体" w:hAnsi="宋体" w:cs="宋体"/>
          <w:color w:val="000000" w:themeColor="text1"/>
          <w:lang w:val="zh-CN"/>
        </w:rPr>
        <w:t>投标人在投标截止期前缴纳投标保证金，</w:t>
      </w:r>
      <w:r>
        <w:rPr>
          <w:rFonts w:hint="eastAsia" w:ascii="宋体" w:hAnsi="宋体" w:cs="宋体"/>
          <w:color w:val="000000" w:themeColor="text1"/>
          <w:kern w:val="0"/>
          <w:lang w:val="zh-CN"/>
        </w:rPr>
        <w:t>以银行到账时间为准。</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如采购项目变更开标时间，则保证金交纳时间相应顺延。</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9.2</w:t>
      </w:r>
      <w:r>
        <w:rPr>
          <w:rFonts w:hint="eastAsia" w:ascii="宋体" w:hAnsi="宋体" w:cs="宋体"/>
          <w:color w:val="000000" w:themeColor="text1"/>
          <w:kern w:val="0"/>
        </w:rPr>
        <w:t xml:space="preserve"> 缴费方式：投标保证金应当以银行转账、支票、汇票、本票或者金融机构、担保机构出具的保函等非现金形式提交。</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9.3投标保证金退还：投标人在投标截止时间前撤回已提交的投标文件的，采购代理机构应当自收到投标人书面撤回通知之日起５个工作日内，退还已收取的投标保证金，但因投标人自身原因导致无法及时退还的除外。</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采购代理机构应当自中标通知书发出之日起5个工作日内退还未中标人的投标保证金，自采购合同签订之日起5个工作日内退还中标人的投标保证金或者转为中标人的履约保证金。</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采购代理机构逾期退还投标保证金的，除应当退还投标保证金本金外，还应当按中国人民银行同期贷款基准利率上浮20％后的利率支付超期资金占用费，但因投标人自身原因导致无法及时退还的除外。</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9.4投标有效期内投标人撤销投标文件的，采购人或者采购代理机构可以不退还投标保证金。</w:t>
      </w:r>
    </w:p>
    <w:p>
      <w:pPr>
        <w:pStyle w:val="22"/>
        <w:spacing w:before="0" w:after="0" w:line="360" w:lineRule="auto"/>
        <w:jc w:val="left"/>
        <w:rPr>
          <w:rFonts w:ascii="宋体" w:hAnsi="宋体" w:cs="宋体"/>
          <w:color w:val="000000" w:themeColor="text1"/>
          <w:lang w:val="zh-CN"/>
        </w:rPr>
      </w:pPr>
      <w:bookmarkStart w:id="15" w:name="_Toc65766510"/>
      <w:r>
        <w:rPr>
          <w:rFonts w:hint="eastAsia" w:ascii="宋体" w:hAnsi="宋体" w:cs="宋体"/>
          <w:color w:val="000000" w:themeColor="text1"/>
          <w:sz w:val="28"/>
          <w:szCs w:val="28"/>
          <w:lang w:val="zh-CN"/>
        </w:rPr>
        <w:t>10.投标有效期</w:t>
      </w:r>
      <w:bookmarkEnd w:id="15"/>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从提交投标文件的截止之日起</w:t>
      </w:r>
      <w:r>
        <w:rPr>
          <w:rFonts w:hint="eastAsia" w:ascii="宋体" w:hAnsi="宋体" w:cs="宋体"/>
          <w:b/>
          <w:bCs/>
          <w:color w:val="000000" w:themeColor="text1"/>
          <w:kern w:val="0"/>
        </w:rPr>
        <w:t>60</w:t>
      </w:r>
      <w:r>
        <w:rPr>
          <w:rFonts w:hint="eastAsia" w:ascii="宋体" w:hAnsi="宋体" w:cs="宋体"/>
          <w:b/>
          <w:bCs/>
          <w:color w:val="000000" w:themeColor="text1"/>
          <w:kern w:val="0"/>
          <w:lang w:val="zh-CN"/>
        </w:rPr>
        <w:t>日历日</w:t>
      </w:r>
      <w:r>
        <w:rPr>
          <w:rFonts w:hint="eastAsia" w:ascii="宋体" w:hAnsi="宋体" w:cs="宋体"/>
          <w:color w:val="000000" w:themeColor="text1"/>
          <w:kern w:val="0"/>
          <w:lang w:val="zh-CN"/>
        </w:rPr>
        <w:t>。投标文件中承诺的投标有效期应当不少于招标文件中载明的投标有效期。</w:t>
      </w:r>
    </w:p>
    <w:p>
      <w:pPr>
        <w:pStyle w:val="22"/>
        <w:spacing w:before="0" w:after="0" w:line="360" w:lineRule="auto"/>
        <w:jc w:val="left"/>
        <w:rPr>
          <w:rFonts w:ascii="宋体" w:hAnsi="宋体" w:cs="宋体"/>
          <w:color w:val="000000" w:themeColor="text1"/>
          <w:lang w:val="zh-CN"/>
        </w:rPr>
      </w:pPr>
      <w:bookmarkStart w:id="16" w:name="_Toc65766511"/>
      <w:r>
        <w:rPr>
          <w:rFonts w:hint="eastAsia" w:ascii="宋体" w:hAnsi="宋体" w:cs="宋体"/>
          <w:color w:val="000000" w:themeColor="text1"/>
          <w:sz w:val="28"/>
          <w:szCs w:val="28"/>
          <w:lang w:val="zh-CN"/>
        </w:rPr>
        <w:t>11.投标文件构成</w:t>
      </w:r>
      <w:bookmarkEnd w:id="16"/>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投标人应提交相关证明材料，作为其参加投标和中标后有能力履行合同的证明。编写的投标文件须包括以下内容（格式见招标文件第四部分）：</w:t>
      </w:r>
    </w:p>
    <w:p>
      <w:pPr>
        <w:autoSpaceDE w:val="0"/>
        <w:autoSpaceDN w:val="0"/>
        <w:spacing w:line="360" w:lineRule="auto"/>
        <w:ind w:firstLine="482" w:firstLineChars="200"/>
        <w:rPr>
          <w:rFonts w:ascii="宋体" w:hAnsi="宋体" w:cs="宋体"/>
          <w:color w:val="000000" w:themeColor="text1"/>
        </w:rPr>
      </w:pPr>
      <w:r>
        <w:rPr>
          <w:rFonts w:hint="eastAsia" w:ascii="宋体" w:hAnsi="宋体" w:cs="宋体"/>
          <w:b/>
          <w:bCs/>
          <w:color w:val="000000" w:themeColor="text1"/>
          <w:kern w:val="0"/>
        </w:rPr>
        <w:t>11.1</w:t>
      </w:r>
      <w:r>
        <w:rPr>
          <w:rFonts w:hint="eastAsia" w:ascii="宋体" w:hAnsi="宋体" w:cs="宋体"/>
          <w:b/>
          <w:bCs/>
          <w:color w:val="000000" w:themeColor="text1"/>
          <w:kern w:val="0"/>
          <w:lang w:val="zh-CN"/>
        </w:rPr>
        <w:t>、投标文件（上册）（资格审查）</w:t>
      </w:r>
    </w:p>
    <w:p>
      <w:pPr>
        <w:numPr>
          <w:ilvl w:val="0"/>
          <w:numId w:val="2"/>
        </w:num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投标函</w:t>
      </w:r>
    </w:p>
    <w:p>
      <w:pPr>
        <w:numPr>
          <w:ilvl w:val="0"/>
          <w:numId w:val="2"/>
        </w:num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法定代表人证明书</w:t>
      </w:r>
    </w:p>
    <w:p>
      <w:pPr>
        <w:numPr>
          <w:ilvl w:val="0"/>
          <w:numId w:val="2"/>
        </w:num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法定代表人授权书</w:t>
      </w:r>
    </w:p>
    <w:p>
      <w:pPr>
        <w:numPr>
          <w:ilvl w:val="0"/>
          <w:numId w:val="2"/>
        </w:num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投标人承诺函</w:t>
      </w:r>
    </w:p>
    <w:p>
      <w:pPr>
        <w:numPr>
          <w:ilvl w:val="0"/>
          <w:numId w:val="2"/>
        </w:num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投标人诚信承诺书</w:t>
      </w:r>
    </w:p>
    <w:p>
      <w:pPr>
        <w:numPr>
          <w:ilvl w:val="0"/>
          <w:numId w:val="2"/>
        </w:num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资格证明材料</w:t>
      </w:r>
    </w:p>
    <w:p>
      <w:pPr>
        <w:numPr>
          <w:ilvl w:val="0"/>
          <w:numId w:val="2"/>
        </w:num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财务状况报告，依法缴纳税收和社会保障资金的相关材料</w:t>
      </w:r>
    </w:p>
    <w:p>
      <w:pPr>
        <w:numPr>
          <w:ilvl w:val="0"/>
          <w:numId w:val="2"/>
        </w:num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具备履行合同所必需的设备和专业技术能力的证明材料</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w:t>
      </w:r>
      <w:r>
        <w:rPr>
          <w:rFonts w:hint="eastAsia" w:ascii="宋体" w:hAnsi="宋体" w:cs="宋体"/>
          <w:color w:val="000000" w:themeColor="text1"/>
          <w:kern w:val="0"/>
        </w:rPr>
        <w:t>9）</w:t>
      </w:r>
      <w:r>
        <w:rPr>
          <w:rFonts w:hint="eastAsia" w:ascii="宋体" w:hAnsi="宋体" w:cs="宋体"/>
          <w:color w:val="000000" w:themeColor="text1"/>
          <w:kern w:val="0"/>
          <w:lang w:val="zh-CN"/>
        </w:rPr>
        <w:t>无重大违法记录声明</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w:t>
      </w:r>
      <w:r>
        <w:rPr>
          <w:rFonts w:hint="eastAsia" w:ascii="宋体" w:hAnsi="宋体" w:cs="宋体"/>
          <w:color w:val="000000" w:themeColor="text1"/>
          <w:kern w:val="0"/>
        </w:rPr>
        <w:t>10</w:t>
      </w:r>
      <w:r>
        <w:rPr>
          <w:rFonts w:hint="eastAsia" w:ascii="宋体" w:hAnsi="宋体" w:cs="宋体"/>
          <w:color w:val="000000" w:themeColor="text1"/>
          <w:kern w:val="0"/>
          <w:lang w:val="zh-CN"/>
        </w:rPr>
        <w:t>）投标保证金证明</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rPr>
        <w:t>（11）投标保证金退还申请</w:t>
      </w:r>
    </w:p>
    <w:p>
      <w:pPr>
        <w:autoSpaceDE w:val="0"/>
        <w:autoSpaceDN w:val="0"/>
        <w:spacing w:line="360" w:lineRule="auto"/>
        <w:ind w:firstLine="482" w:firstLineChars="200"/>
        <w:rPr>
          <w:rFonts w:ascii="宋体" w:hAnsi="宋体" w:cs="宋体"/>
          <w:color w:val="000000" w:themeColor="text1"/>
          <w:kern w:val="0"/>
          <w:lang w:val="zh-CN"/>
        </w:rPr>
      </w:pPr>
      <w:r>
        <w:rPr>
          <w:rFonts w:hint="eastAsia" w:ascii="宋体" w:hAnsi="宋体" w:cs="宋体"/>
          <w:b/>
          <w:bCs/>
          <w:color w:val="000000" w:themeColor="text1"/>
          <w:kern w:val="0"/>
        </w:rPr>
        <w:t xml:space="preserve">11.2 </w:t>
      </w:r>
      <w:r>
        <w:rPr>
          <w:rFonts w:hint="eastAsia" w:ascii="宋体" w:hAnsi="宋体" w:cs="宋体"/>
          <w:b/>
          <w:bCs/>
          <w:color w:val="000000" w:themeColor="text1"/>
          <w:kern w:val="0"/>
          <w:lang w:val="zh-CN"/>
        </w:rPr>
        <w:t>投标文件（下册）</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w:t>
      </w:r>
      <w:r>
        <w:rPr>
          <w:rFonts w:hint="eastAsia" w:ascii="宋体" w:hAnsi="宋体" w:cs="宋体"/>
          <w:color w:val="000000" w:themeColor="text1"/>
          <w:kern w:val="0"/>
        </w:rPr>
        <w:t>12</w:t>
      </w:r>
      <w:r>
        <w:rPr>
          <w:rFonts w:hint="eastAsia" w:ascii="宋体" w:hAnsi="宋体" w:cs="宋体"/>
          <w:color w:val="000000" w:themeColor="text1"/>
          <w:kern w:val="0"/>
          <w:lang w:val="zh-CN"/>
        </w:rPr>
        <w:t>）评分对照表</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w:t>
      </w:r>
      <w:r>
        <w:rPr>
          <w:rFonts w:hint="eastAsia" w:ascii="宋体" w:hAnsi="宋体" w:cs="宋体"/>
          <w:color w:val="000000" w:themeColor="text1"/>
          <w:kern w:val="0"/>
        </w:rPr>
        <w:t>13</w:t>
      </w:r>
      <w:r>
        <w:rPr>
          <w:rFonts w:hint="eastAsia" w:ascii="宋体" w:hAnsi="宋体" w:cs="宋体"/>
          <w:color w:val="000000" w:themeColor="text1"/>
          <w:kern w:val="0"/>
          <w:lang w:val="zh-CN"/>
        </w:rPr>
        <w:t>）开标一览表（报价表）</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w:t>
      </w:r>
      <w:r>
        <w:rPr>
          <w:rFonts w:hint="eastAsia" w:ascii="宋体" w:hAnsi="宋体" w:cs="宋体"/>
          <w:color w:val="000000" w:themeColor="text1"/>
          <w:kern w:val="0"/>
        </w:rPr>
        <w:t>14</w:t>
      </w:r>
      <w:r>
        <w:rPr>
          <w:rFonts w:hint="eastAsia" w:ascii="宋体" w:hAnsi="宋体" w:cs="宋体"/>
          <w:color w:val="000000" w:themeColor="text1"/>
          <w:kern w:val="0"/>
          <w:lang w:val="zh-CN"/>
        </w:rPr>
        <w:t>）分项报价表</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w:t>
      </w:r>
      <w:r>
        <w:rPr>
          <w:rFonts w:hint="eastAsia" w:ascii="宋体" w:hAnsi="宋体" w:cs="宋体"/>
          <w:color w:val="000000" w:themeColor="text1"/>
          <w:kern w:val="0"/>
        </w:rPr>
        <w:t>15）</w:t>
      </w:r>
      <w:r>
        <w:rPr>
          <w:rFonts w:hint="eastAsia" w:ascii="宋体" w:hAnsi="宋体" w:cs="宋体"/>
          <w:color w:val="000000" w:themeColor="text1"/>
          <w:kern w:val="0"/>
          <w:lang w:val="zh-CN"/>
        </w:rPr>
        <w:t>技术规格响应表</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lang w:val="zh-CN"/>
        </w:rPr>
        <w:t>（</w:t>
      </w:r>
      <w:r>
        <w:rPr>
          <w:rFonts w:hint="eastAsia" w:ascii="宋体" w:hAnsi="宋体" w:cs="宋体"/>
          <w:color w:val="000000" w:themeColor="text1"/>
          <w:kern w:val="0"/>
        </w:rPr>
        <w:t>16）</w:t>
      </w:r>
      <w:r>
        <w:rPr>
          <w:rFonts w:hint="eastAsia" w:ascii="宋体" w:hAnsi="宋体" w:cs="宋体"/>
          <w:color w:val="000000" w:themeColor="text1"/>
          <w:kern w:val="0"/>
          <w:lang w:val="zh-CN"/>
        </w:rPr>
        <w:t>投标产品相关资料</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w:t>
      </w:r>
      <w:r>
        <w:rPr>
          <w:rFonts w:hint="eastAsia" w:ascii="宋体" w:hAnsi="宋体" w:cs="宋体"/>
          <w:color w:val="000000" w:themeColor="text1"/>
          <w:kern w:val="0"/>
        </w:rPr>
        <w:t>17）</w:t>
      </w:r>
      <w:r>
        <w:rPr>
          <w:rFonts w:hint="eastAsia" w:ascii="宋体" w:hAnsi="宋体" w:cs="宋体"/>
          <w:color w:val="000000" w:themeColor="text1"/>
          <w:kern w:val="0"/>
          <w:lang w:val="zh-CN"/>
        </w:rPr>
        <w:t>投标人的类似业绩证明材料</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w:t>
      </w:r>
      <w:r>
        <w:rPr>
          <w:rFonts w:hint="eastAsia" w:ascii="宋体" w:hAnsi="宋体" w:cs="宋体"/>
          <w:color w:val="000000" w:themeColor="text1"/>
          <w:kern w:val="0"/>
        </w:rPr>
        <w:t>18）</w:t>
      </w:r>
      <w:r>
        <w:rPr>
          <w:rFonts w:hint="eastAsia" w:ascii="宋体" w:hAnsi="宋体" w:cs="宋体"/>
          <w:color w:val="000000" w:themeColor="text1"/>
          <w:kern w:val="0"/>
          <w:lang w:val="zh-CN"/>
        </w:rPr>
        <w:t>制造（生产）企业小型、微型企业声明函、从业人员声明函</w:t>
      </w:r>
    </w:p>
    <w:p>
      <w:pPr>
        <w:autoSpaceDE w:val="0"/>
        <w:autoSpaceDN w:val="0"/>
        <w:spacing w:line="360" w:lineRule="auto"/>
        <w:ind w:firstLine="480" w:firstLineChars="200"/>
        <w:rPr>
          <w:rFonts w:ascii="宋体" w:hAnsi="宋体" w:cs="宋体"/>
          <w:color w:val="000000" w:themeColor="text1"/>
        </w:rPr>
      </w:pPr>
      <w:r>
        <w:rPr>
          <w:rFonts w:hint="eastAsia" w:ascii="宋体" w:hAnsi="宋体" w:cs="宋体"/>
          <w:color w:val="000000" w:themeColor="text1"/>
        </w:rPr>
        <w:t>（19）残疾人福利性单位声明函</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w:t>
      </w:r>
      <w:r>
        <w:rPr>
          <w:rFonts w:hint="eastAsia" w:ascii="宋体" w:hAnsi="宋体" w:cs="宋体"/>
          <w:color w:val="000000" w:themeColor="text1"/>
          <w:kern w:val="0"/>
        </w:rPr>
        <w:t>20）</w:t>
      </w:r>
      <w:r>
        <w:rPr>
          <w:rFonts w:hint="eastAsia" w:ascii="宋体" w:hAnsi="宋体" w:cs="宋体"/>
          <w:color w:val="000000" w:themeColor="text1"/>
          <w:kern w:val="0"/>
          <w:lang w:val="zh-CN"/>
        </w:rPr>
        <w:t>投标人认为在其他方面有必要说明的事项</w:t>
      </w:r>
    </w:p>
    <w:p>
      <w:pPr>
        <w:autoSpaceDE w:val="0"/>
        <w:autoSpaceDN w:val="0"/>
        <w:spacing w:line="360" w:lineRule="auto"/>
        <w:ind w:firstLine="600" w:firstLineChars="250"/>
        <w:rPr>
          <w:rFonts w:ascii="宋体" w:hAnsi="宋体" w:cs="宋体"/>
          <w:color w:val="000000" w:themeColor="text1"/>
          <w:kern w:val="0"/>
          <w:lang w:val="zh-CN"/>
        </w:rPr>
      </w:pPr>
      <w:r>
        <w:rPr>
          <w:rFonts w:hint="eastAsia" w:ascii="宋体" w:hAnsi="宋体" w:cs="宋体"/>
          <w:color w:val="000000" w:themeColor="text1"/>
          <w:kern w:val="0"/>
          <w:lang w:val="zh-CN"/>
        </w:rPr>
        <w:t>注：投标人须按上述内容、顺序和格式编制投标文件，并按要求编制目录、页码，并保证所提供的全部资料真实可信，自愿承担相应责任。</w:t>
      </w:r>
    </w:p>
    <w:p>
      <w:pPr>
        <w:pStyle w:val="22"/>
        <w:spacing w:before="0" w:after="0" w:line="360" w:lineRule="auto"/>
        <w:jc w:val="left"/>
        <w:rPr>
          <w:rFonts w:ascii="宋体" w:hAnsi="宋体" w:cs="宋体"/>
          <w:color w:val="000000" w:themeColor="text1"/>
          <w:lang w:val="zh-CN"/>
        </w:rPr>
      </w:pPr>
      <w:bookmarkStart w:id="17" w:name="_Toc65766512"/>
      <w:r>
        <w:rPr>
          <w:rFonts w:hint="eastAsia" w:ascii="宋体" w:hAnsi="宋体" w:cs="宋体"/>
          <w:color w:val="000000" w:themeColor="text1"/>
          <w:sz w:val="28"/>
          <w:szCs w:val="28"/>
          <w:lang w:val="zh-CN"/>
        </w:rPr>
        <w:t>12.投标文件的编制要求</w:t>
      </w:r>
      <w:bookmarkEnd w:id="17"/>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12.1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12.2投标人应准备纸质投标文件正本1份</w:t>
      </w:r>
      <w:r>
        <w:rPr>
          <w:rFonts w:hint="eastAsia" w:ascii="宋体" w:hAnsi="宋体" w:cs="宋体"/>
          <w:color w:val="000000" w:themeColor="text1"/>
          <w:kern w:val="0"/>
        </w:rPr>
        <w:t>(上、下册)</w:t>
      </w:r>
      <w:r>
        <w:rPr>
          <w:rFonts w:hint="eastAsia" w:ascii="宋体" w:hAnsi="宋体" w:cs="宋体"/>
          <w:color w:val="000000" w:themeColor="text1"/>
          <w:kern w:val="0"/>
          <w:lang w:val="zh-CN"/>
        </w:rPr>
        <w:t>、副本</w:t>
      </w:r>
      <w:r>
        <w:rPr>
          <w:rFonts w:hint="eastAsia" w:ascii="宋体" w:hAnsi="宋体" w:cs="宋体"/>
          <w:color w:val="000000" w:themeColor="text1"/>
          <w:kern w:val="0"/>
        </w:rPr>
        <w:t>4</w:t>
      </w:r>
      <w:r>
        <w:rPr>
          <w:rFonts w:hint="eastAsia" w:ascii="宋体" w:hAnsi="宋体" w:cs="宋体"/>
          <w:color w:val="000000" w:themeColor="text1"/>
          <w:kern w:val="0"/>
          <w:lang w:val="zh-CN"/>
        </w:rPr>
        <w:t>份</w:t>
      </w:r>
      <w:r>
        <w:rPr>
          <w:rFonts w:hint="eastAsia" w:ascii="宋体" w:hAnsi="宋体" w:cs="宋体"/>
          <w:color w:val="000000" w:themeColor="text1"/>
          <w:kern w:val="0"/>
        </w:rPr>
        <w:t>(上、下册)</w:t>
      </w:r>
      <w:r>
        <w:rPr>
          <w:rFonts w:hint="eastAsia" w:ascii="宋体" w:hAnsi="宋体" w:cs="宋体"/>
          <w:color w:val="000000" w:themeColor="text1"/>
          <w:kern w:val="0"/>
          <w:lang w:val="zh-CN"/>
        </w:rPr>
        <w:t>，电子文档1份</w:t>
      </w:r>
      <w:r>
        <w:rPr>
          <w:rFonts w:hint="eastAsia" w:ascii="宋体" w:hAnsi="宋体" w:cs="宋体"/>
          <w:color w:val="000000" w:themeColor="text1"/>
          <w:kern w:val="0"/>
        </w:rPr>
        <w:t>(上、下册)</w:t>
      </w:r>
      <w:r>
        <w:rPr>
          <w:rFonts w:hint="eastAsia" w:ascii="宋体" w:hAnsi="宋体" w:cs="宋体"/>
          <w:color w:val="000000" w:themeColor="text1"/>
          <w:kern w:val="0"/>
          <w:lang w:val="zh-CN"/>
        </w:rPr>
        <w:t>。若发生正本和副本不符，以正本为准。投标文件统一使用A4幅面的纸张印制，必须胶装成</w:t>
      </w:r>
      <w:r>
        <w:rPr>
          <w:rFonts w:hint="eastAsia" w:ascii="宋体" w:hAnsi="宋体" w:cs="宋体"/>
          <w:color w:val="000000" w:themeColor="text1"/>
          <w:kern w:val="0"/>
        </w:rPr>
        <w:t>上、下两</w:t>
      </w:r>
      <w:r>
        <w:rPr>
          <w:rFonts w:hint="eastAsia" w:ascii="宋体" w:hAnsi="宋体" w:cs="宋体"/>
          <w:color w:val="000000" w:themeColor="text1"/>
          <w:kern w:val="0"/>
          <w:lang w:val="zh-CN"/>
        </w:rPr>
        <w:t>册并编码，其他方式装订的投标文件一概不予接受。</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12.3 投标文件的正本</w:t>
      </w:r>
      <w:r>
        <w:rPr>
          <w:rFonts w:hint="eastAsia" w:ascii="宋体" w:hAnsi="宋体" w:cs="宋体"/>
          <w:color w:val="000000" w:themeColor="text1"/>
          <w:kern w:val="0"/>
        </w:rPr>
        <w:t>(上、下册)</w:t>
      </w:r>
      <w:r>
        <w:rPr>
          <w:rFonts w:hint="eastAsia" w:ascii="宋体" w:hAnsi="宋体" w:cs="宋体"/>
          <w:color w:val="000000" w:themeColor="text1"/>
          <w:kern w:val="0"/>
          <w:lang w:val="zh-CN"/>
        </w:rPr>
        <w:t>需打印或用不褪色、不变质的墨水书写，副本</w:t>
      </w:r>
      <w:r>
        <w:rPr>
          <w:rFonts w:hint="eastAsia" w:ascii="宋体" w:hAnsi="宋体" w:cs="宋体"/>
          <w:color w:val="000000" w:themeColor="text1"/>
          <w:kern w:val="0"/>
        </w:rPr>
        <w:t>(上、下册)</w:t>
      </w:r>
      <w:r>
        <w:rPr>
          <w:rFonts w:hint="eastAsia" w:ascii="宋体" w:hAnsi="宋体" w:cs="宋体"/>
          <w:color w:val="000000" w:themeColor="text1"/>
          <w:kern w:val="0"/>
          <w:lang w:val="zh-CN"/>
        </w:rPr>
        <w:t>可采用正本的复印件。电子文档</w:t>
      </w:r>
      <w:r>
        <w:rPr>
          <w:rFonts w:hint="eastAsia" w:ascii="宋体" w:hAnsi="宋体" w:cs="宋体"/>
          <w:color w:val="000000" w:themeColor="text1"/>
          <w:kern w:val="0"/>
        </w:rPr>
        <w:t>(上、下册)</w:t>
      </w:r>
      <w:r>
        <w:rPr>
          <w:rFonts w:hint="eastAsia" w:ascii="宋体" w:hAnsi="宋体" w:cs="宋体"/>
          <w:color w:val="000000" w:themeColor="text1"/>
          <w:kern w:val="0"/>
          <w:lang w:val="zh-CN"/>
        </w:rPr>
        <w:t>用光盘或U盘制作，采用不可修改文档格式（如：PDF格式），内容必须和纸质投标文件正本</w:t>
      </w:r>
      <w:r>
        <w:rPr>
          <w:rFonts w:hint="eastAsia" w:ascii="宋体" w:hAnsi="宋体" w:cs="宋体"/>
          <w:color w:val="000000" w:themeColor="text1"/>
          <w:kern w:val="0"/>
        </w:rPr>
        <w:t>(上、下册)</w:t>
      </w:r>
      <w:r>
        <w:rPr>
          <w:rFonts w:hint="eastAsia" w:ascii="宋体" w:hAnsi="宋体" w:cs="宋体"/>
          <w:color w:val="000000" w:themeColor="text1"/>
          <w:kern w:val="0"/>
          <w:lang w:val="zh-CN"/>
        </w:rPr>
        <w:t>完全一致，包括封面、页码、签字、盖章等。</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12.4 投标文件中不得行间插字、涂改或增删，如有修改错漏处，须由投标人法定代表人或其委托代理人签字、加盖公章。</w:t>
      </w:r>
    </w:p>
    <w:p>
      <w:pPr>
        <w:pStyle w:val="22"/>
        <w:spacing w:before="0" w:after="0" w:line="360" w:lineRule="auto"/>
        <w:rPr>
          <w:rFonts w:ascii="宋体" w:hAnsi="宋体" w:cs="宋体"/>
          <w:color w:val="000000" w:themeColor="text1"/>
        </w:rPr>
      </w:pPr>
      <w:bookmarkStart w:id="18" w:name="_Toc65766513"/>
      <w:r>
        <w:rPr>
          <w:rFonts w:hint="eastAsia" w:ascii="宋体" w:hAnsi="宋体" w:cs="宋体"/>
          <w:color w:val="000000" w:themeColor="text1"/>
          <w:lang w:val="zh-CN"/>
        </w:rPr>
        <w:t>四、投标文件的提交</w:t>
      </w:r>
      <w:bookmarkEnd w:id="18"/>
    </w:p>
    <w:p>
      <w:pPr>
        <w:pStyle w:val="22"/>
        <w:spacing w:before="0" w:after="0" w:line="360" w:lineRule="auto"/>
        <w:jc w:val="left"/>
        <w:rPr>
          <w:rFonts w:ascii="宋体" w:hAnsi="宋体" w:cs="宋体"/>
          <w:color w:val="000000" w:themeColor="text1"/>
          <w:lang w:val="zh-CN"/>
        </w:rPr>
      </w:pPr>
      <w:bookmarkStart w:id="19" w:name="_Toc65766514"/>
      <w:r>
        <w:rPr>
          <w:rFonts w:hint="eastAsia" w:ascii="宋体" w:hAnsi="宋体" w:cs="宋体"/>
          <w:color w:val="000000" w:themeColor="text1"/>
          <w:sz w:val="28"/>
          <w:szCs w:val="28"/>
          <w:lang w:val="zh-CN"/>
        </w:rPr>
        <w:t>13.投标文件的密封和标记</w:t>
      </w:r>
      <w:bookmarkEnd w:id="19"/>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13.1投标文件</w:t>
      </w:r>
      <w:r>
        <w:rPr>
          <w:rFonts w:hint="eastAsia" w:ascii="宋体" w:hAnsi="宋体" w:cs="宋体"/>
          <w:b/>
          <w:color w:val="000000" w:themeColor="text1"/>
          <w:kern w:val="0"/>
          <w:lang w:val="zh-CN"/>
        </w:rPr>
        <w:t>正本</w:t>
      </w:r>
      <w:r>
        <w:rPr>
          <w:rFonts w:hint="eastAsia" w:ascii="宋体" w:hAnsi="宋体" w:cs="宋体"/>
          <w:color w:val="000000" w:themeColor="text1"/>
          <w:kern w:val="0"/>
        </w:rPr>
        <w:t>(上、下册)</w:t>
      </w:r>
      <w:r>
        <w:rPr>
          <w:rFonts w:hint="eastAsia" w:ascii="宋体" w:hAnsi="宋体" w:cs="宋体"/>
          <w:color w:val="000000" w:themeColor="text1"/>
          <w:kern w:val="0"/>
          <w:lang w:val="zh-CN"/>
        </w:rPr>
        <w:t>、所有</w:t>
      </w:r>
      <w:r>
        <w:rPr>
          <w:rFonts w:hint="eastAsia" w:ascii="宋体" w:hAnsi="宋体" w:cs="宋体"/>
          <w:b/>
          <w:color w:val="000000" w:themeColor="text1"/>
          <w:kern w:val="0"/>
          <w:lang w:val="zh-CN"/>
        </w:rPr>
        <w:t>副本</w:t>
      </w:r>
      <w:r>
        <w:rPr>
          <w:rFonts w:hint="eastAsia" w:ascii="宋体" w:hAnsi="宋体" w:cs="宋体"/>
          <w:color w:val="000000" w:themeColor="text1"/>
          <w:kern w:val="0"/>
        </w:rPr>
        <w:t>(上、下册)</w:t>
      </w:r>
      <w:r>
        <w:rPr>
          <w:rFonts w:hint="eastAsia" w:ascii="宋体" w:hAnsi="宋体" w:cs="宋体"/>
          <w:color w:val="000000" w:themeColor="text1"/>
          <w:kern w:val="0"/>
          <w:lang w:val="zh-CN"/>
        </w:rPr>
        <w:t>、</w:t>
      </w:r>
      <w:r>
        <w:rPr>
          <w:rFonts w:hint="eastAsia" w:ascii="宋体" w:hAnsi="宋体" w:cs="宋体"/>
          <w:b/>
          <w:color w:val="000000" w:themeColor="text1"/>
          <w:kern w:val="0"/>
          <w:lang w:val="zh-CN"/>
        </w:rPr>
        <w:t>电子文档</w:t>
      </w:r>
      <w:r>
        <w:rPr>
          <w:rFonts w:hint="eastAsia" w:ascii="宋体" w:hAnsi="宋体" w:cs="宋体"/>
          <w:color w:val="000000" w:themeColor="text1"/>
          <w:kern w:val="0"/>
        </w:rPr>
        <w:t>(上、下册)、</w:t>
      </w:r>
      <w:r>
        <w:rPr>
          <w:rFonts w:hint="eastAsia" w:ascii="宋体" w:hAnsi="宋体" w:cs="宋体"/>
          <w:b/>
          <w:color w:val="000000" w:themeColor="text1"/>
          <w:kern w:val="0"/>
        </w:rPr>
        <w:t>开标一览表</w:t>
      </w:r>
      <w:r>
        <w:rPr>
          <w:rFonts w:hint="eastAsia" w:ascii="宋体" w:hAnsi="宋体" w:cs="宋体"/>
          <w:color w:val="000000" w:themeColor="text1"/>
          <w:kern w:val="0"/>
        </w:rPr>
        <w:t>，</w:t>
      </w:r>
      <w:r>
        <w:rPr>
          <w:rFonts w:hint="eastAsia" w:ascii="宋体" w:hAnsi="宋体" w:cs="宋体"/>
          <w:color w:val="000000" w:themeColor="text1"/>
          <w:kern w:val="0"/>
          <w:lang w:val="zh-CN"/>
        </w:rPr>
        <w:t>应分别封装于不同的密封袋内，密封袋上应分别标上“正本”、“副本”、“电子文档”、“开标一览表”、字样，并注明投标人名称、采购项目编号、采购项目名称及分标段号（如有分标段）</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13.2密封后的投标文件密封袋用“</w:t>
      </w:r>
      <w:r>
        <w:rPr>
          <w:rFonts w:hint="eastAsia" w:ascii="宋体" w:hAnsi="宋体" w:cs="宋体"/>
          <w:b/>
          <w:color w:val="000000" w:themeColor="text1"/>
          <w:kern w:val="0"/>
          <w:lang w:val="zh-CN"/>
        </w:rPr>
        <w:t>于2021年4月29日上午10时00分（北京时间）</w:t>
      </w:r>
      <w:r>
        <w:rPr>
          <w:rFonts w:hint="eastAsia" w:ascii="宋体" w:hAnsi="宋体" w:cs="宋体"/>
          <w:color w:val="000000" w:themeColor="text1"/>
          <w:kern w:val="0"/>
          <w:lang w:val="zh-CN"/>
        </w:rPr>
        <w:t>之前不准启封”的标签密封。</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lang w:val="zh-CN"/>
        </w:rPr>
        <w:t>13.</w:t>
      </w:r>
      <w:r>
        <w:rPr>
          <w:rFonts w:hint="eastAsia" w:ascii="宋体" w:hAnsi="宋体" w:cs="宋体"/>
          <w:color w:val="000000" w:themeColor="text1"/>
          <w:kern w:val="0"/>
        </w:rPr>
        <w:t>3 投标人</w:t>
      </w:r>
      <w:r>
        <w:rPr>
          <w:rFonts w:hint="eastAsia" w:ascii="宋体" w:hAnsi="宋体" w:cs="宋体"/>
          <w:color w:val="000000" w:themeColor="text1"/>
        </w:rPr>
        <w:t>如投多个标段，投标文件每个标段分别按上述规定装订（如果有）。</w:t>
      </w:r>
    </w:p>
    <w:p>
      <w:pPr>
        <w:pStyle w:val="22"/>
        <w:spacing w:before="0" w:after="0" w:line="360" w:lineRule="auto"/>
        <w:jc w:val="left"/>
        <w:rPr>
          <w:rFonts w:ascii="宋体" w:hAnsi="宋体" w:cs="宋体"/>
          <w:color w:val="000000" w:themeColor="text1"/>
          <w:lang w:val="zh-CN"/>
        </w:rPr>
      </w:pPr>
      <w:bookmarkStart w:id="20" w:name="_Toc65766515"/>
      <w:r>
        <w:rPr>
          <w:rFonts w:hint="eastAsia" w:ascii="宋体" w:hAnsi="宋体" w:cs="宋体"/>
          <w:color w:val="000000" w:themeColor="text1"/>
          <w:sz w:val="28"/>
          <w:szCs w:val="28"/>
          <w:lang w:val="zh-CN"/>
        </w:rPr>
        <w:t>14.提交投标文件的时间、地点、方式</w:t>
      </w:r>
      <w:bookmarkEnd w:id="20"/>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14.1投标人应当在招标文件要求提交投标文件的截止时间前，将投标文件（</w:t>
      </w:r>
      <w:r>
        <w:rPr>
          <w:rFonts w:hint="eastAsia" w:ascii="宋体" w:hAnsi="宋体" w:cs="宋体"/>
          <w:color w:val="000000" w:themeColor="text1"/>
          <w:kern w:val="0"/>
        </w:rPr>
        <w:t>正本、副本、电子文档）</w:t>
      </w:r>
      <w:r>
        <w:rPr>
          <w:rFonts w:hint="eastAsia" w:ascii="宋体" w:hAnsi="宋体" w:cs="宋体"/>
          <w:color w:val="000000" w:themeColor="text1"/>
          <w:kern w:val="0"/>
          <w:lang w:val="zh-CN"/>
        </w:rPr>
        <w:t>密封送达投标地点，</w:t>
      </w:r>
      <w:r>
        <w:rPr>
          <w:rFonts w:ascii="宋体" w:hAnsi="宋体" w:cs="宋体"/>
          <w:color w:val="000000" w:themeColor="text1"/>
          <w:kern w:val="0"/>
          <w:lang w:val="zh-CN"/>
        </w:rPr>
        <w:t>并按要求递交投标文件</w:t>
      </w:r>
      <w:r>
        <w:rPr>
          <w:rFonts w:hint="eastAsia" w:ascii="宋体" w:hAnsi="宋体" w:cs="宋体"/>
          <w:color w:val="000000" w:themeColor="text1"/>
          <w:kern w:val="0"/>
          <w:lang w:val="zh-CN"/>
        </w:rPr>
        <w:t>，</w:t>
      </w:r>
      <w:r>
        <w:rPr>
          <w:rFonts w:hint="eastAsia" w:ascii="宋体" w:hAnsi="宋体" w:cs="宋体"/>
          <w:color w:val="000000" w:themeColor="text1"/>
        </w:rPr>
        <w:t>在截止时间后送达的，采购人、集中采购机构或者评标委员会应当拒收。</w:t>
      </w:r>
      <w:r>
        <w:rPr>
          <w:rFonts w:hint="eastAsia" w:ascii="宋体" w:hAnsi="宋体" w:cs="宋体"/>
          <w:color w:val="000000" w:themeColor="text1"/>
          <w:kern w:val="0"/>
          <w:lang w:val="zh-CN"/>
        </w:rPr>
        <w:t>采购人或者采购代理机构收到投标文件后，应当如实记载投标文件的送达时间和密封情况，签收保存，并向投标人出具签收回执。任何单位和个人不得在开标前开启投标文件。</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rPr>
        <w:t xml:space="preserve">14.2 </w:t>
      </w:r>
      <w:r>
        <w:rPr>
          <w:rFonts w:hint="eastAsia" w:ascii="宋体" w:hAnsi="宋体" w:cs="宋体"/>
          <w:color w:val="000000" w:themeColor="text1"/>
          <w:kern w:val="0"/>
          <w:lang w:val="zh-CN"/>
        </w:rPr>
        <w:t>逾期送达或者未按照招标文件第13.1-1</w:t>
      </w:r>
      <w:r>
        <w:rPr>
          <w:rFonts w:hint="eastAsia" w:ascii="宋体" w:hAnsi="宋体" w:cs="宋体"/>
          <w:color w:val="000000" w:themeColor="text1"/>
          <w:kern w:val="0"/>
        </w:rPr>
        <w:t>3</w:t>
      </w:r>
      <w:r>
        <w:rPr>
          <w:rFonts w:hint="eastAsia" w:ascii="宋体" w:hAnsi="宋体" w:cs="宋体"/>
          <w:color w:val="000000" w:themeColor="text1"/>
          <w:kern w:val="0"/>
          <w:lang w:val="zh-CN"/>
        </w:rPr>
        <w:t>.</w:t>
      </w:r>
      <w:r>
        <w:rPr>
          <w:rFonts w:hint="eastAsia" w:ascii="宋体" w:hAnsi="宋体" w:cs="宋体"/>
          <w:color w:val="000000" w:themeColor="text1"/>
          <w:kern w:val="0"/>
        </w:rPr>
        <w:t>2</w:t>
      </w:r>
      <w:r>
        <w:rPr>
          <w:rFonts w:hint="eastAsia" w:ascii="宋体" w:hAnsi="宋体" w:cs="宋体"/>
          <w:color w:val="000000" w:themeColor="text1"/>
          <w:kern w:val="0"/>
          <w:lang w:val="zh-CN"/>
        </w:rPr>
        <w:t>条要求密封的投标文件，采购人、采购代理机构应当拒收。</w:t>
      </w:r>
    </w:p>
    <w:p>
      <w:pPr>
        <w:pStyle w:val="22"/>
        <w:spacing w:before="0" w:after="0" w:line="360" w:lineRule="auto"/>
        <w:jc w:val="left"/>
        <w:rPr>
          <w:rFonts w:ascii="宋体" w:hAnsi="宋体" w:cs="宋体"/>
          <w:color w:val="000000" w:themeColor="text1"/>
          <w:lang w:val="zh-CN"/>
        </w:rPr>
      </w:pPr>
      <w:bookmarkStart w:id="21" w:name="_Toc65766516"/>
      <w:r>
        <w:rPr>
          <w:rFonts w:hint="eastAsia" w:ascii="宋体" w:hAnsi="宋体" w:cs="宋体"/>
          <w:color w:val="000000" w:themeColor="text1"/>
          <w:sz w:val="28"/>
          <w:szCs w:val="28"/>
          <w:lang w:val="zh-CN"/>
        </w:rPr>
        <w:t>15.投标文件的补充、修改或者撤回</w:t>
      </w:r>
      <w:bookmarkEnd w:id="21"/>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15.1</w:t>
      </w:r>
      <w:r>
        <w:rPr>
          <w:rFonts w:hint="eastAsia" w:ascii="宋体" w:hAnsi="宋体" w:cs="宋体"/>
          <w:color w:val="000000" w:themeColor="text1"/>
          <w:kern w:val="0"/>
        </w:rPr>
        <w:t xml:space="preserve"> 投标人在投标截止时间前，可以对所递交的投标文件进行补充、修改或者撤回，并书面通知采购人或者采购代理机构。补充、修改的内容应当按照招标文件要求签署、盖章、密封后，作为投标文件的组成部分。</w:t>
      </w:r>
    </w:p>
    <w:p>
      <w:pPr>
        <w:pStyle w:val="22"/>
        <w:spacing w:before="0" w:after="0" w:line="360" w:lineRule="auto"/>
        <w:rPr>
          <w:rFonts w:ascii="宋体" w:hAnsi="宋体" w:cs="宋体"/>
          <w:color w:val="000000" w:themeColor="text1"/>
          <w:highlight w:val="green"/>
        </w:rPr>
      </w:pPr>
      <w:bookmarkStart w:id="22" w:name="_Toc65766517"/>
      <w:r>
        <w:rPr>
          <w:rFonts w:hint="eastAsia" w:ascii="宋体" w:hAnsi="宋体" w:cs="宋体"/>
          <w:color w:val="000000" w:themeColor="text1"/>
          <w:lang w:val="zh-CN"/>
        </w:rPr>
        <w:t>五、开标</w:t>
      </w:r>
      <w:bookmarkEnd w:id="22"/>
    </w:p>
    <w:p>
      <w:pPr>
        <w:pStyle w:val="22"/>
        <w:spacing w:before="0" w:after="0" w:line="360" w:lineRule="auto"/>
        <w:jc w:val="left"/>
        <w:rPr>
          <w:rFonts w:ascii="宋体" w:hAnsi="宋体" w:cs="宋体"/>
          <w:color w:val="000000" w:themeColor="text1"/>
          <w:lang w:val="zh-CN"/>
        </w:rPr>
      </w:pPr>
      <w:bookmarkStart w:id="23" w:name="_Toc65766518"/>
      <w:r>
        <w:rPr>
          <w:rFonts w:hint="eastAsia" w:ascii="宋体" w:hAnsi="宋体" w:cs="宋体"/>
          <w:color w:val="000000" w:themeColor="text1"/>
          <w:sz w:val="28"/>
          <w:szCs w:val="28"/>
          <w:lang w:val="zh-CN"/>
        </w:rPr>
        <w:t>16.开标</w:t>
      </w:r>
      <w:bookmarkEnd w:id="23"/>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16.1开标应当在招标文件确定的提交投标文件截止时间的同一时间进行。采购代理机构应当按本文件中确定的时间和地点组织开标活动。</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采购人或者采购代理机构应当对开标、评标现场活动进行全程录音录像。录音录像应当清晰可辨，音像资料作为采购文件一并存档。</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16.2开标由采购代理机构主持，邀请投标人参加。评标委员会成员不得参加开标活动。</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16.3 开标时，应当由投标人或者其推选的代表检查投标文件的密封情况；经确认无误后，由采购代理机构工作人员当众拆封，宣布投标人名称、投标价格和其他主要内容。</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投标人不足3家的，不得开标。</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16.4 开标过程应当由</w:t>
      </w:r>
      <w:r>
        <w:rPr>
          <w:rFonts w:hint="eastAsia" w:ascii="宋体" w:hAnsi="宋体" w:cs="宋体"/>
          <w:color w:val="000000" w:themeColor="text1"/>
          <w:kern w:val="0"/>
          <w:lang w:val="zh-CN"/>
        </w:rPr>
        <w:t>采购代理机构</w:t>
      </w:r>
      <w:r>
        <w:rPr>
          <w:rFonts w:hint="eastAsia" w:ascii="宋体" w:hAnsi="宋体" w:cs="宋体"/>
          <w:color w:val="000000" w:themeColor="text1"/>
          <w:kern w:val="0"/>
        </w:rPr>
        <w:t>负责记录，由参加开标的各投标人代表和相关工作人员签字确认后</w:t>
      </w:r>
      <w:r>
        <w:rPr>
          <w:rFonts w:ascii="宋体" w:hAnsi="宋体" w:cs="宋体"/>
          <w:color w:val="000000" w:themeColor="text1"/>
          <w:kern w:val="0"/>
        </w:rPr>
        <w:t>随采购文件一并存档</w:t>
      </w:r>
      <w:r>
        <w:rPr>
          <w:rFonts w:hint="eastAsia" w:ascii="宋体" w:hAnsi="宋体" w:cs="宋体"/>
          <w:color w:val="000000" w:themeColor="text1"/>
          <w:kern w:val="0"/>
        </w:rPr>
        <w:t>。</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投标人未参加开标的，视同认可开标结果。</w:t>
      </w:r>
    </w:p>
    <w:p>
      <w:pPr>
        <w:pStyle w:val="22"/>
        <w:spacing w:before="0" w:after="0" w:line="360" w:lineRule="auto"/>
        <w:rPr>
          <w:rFonts w:ascii="宋体" w:hAnsi="宋体" w:cs="宋体"/>
          <w:color w:val="000000" w:themeColor="text1"/>
          <w:kern w:val="0"/>
        </w:rPr>
      </w:pPr>
      <w:bookmarkStart w:id="24" w:name="_Toc496004006"/>
      <w:bookmarkStart w:id="25" w:name="_Toc65766519"/>
      <w:r>
        <w:rPr>
          <w:rFonts w:hint="eastAsia" w:ascii="宋体" w:hAnsi="宋体" w:cs="宋体"/>
          <w:color w:val="000000" w:themeColor="text1"/>
          <w:kern w:val="0"/>
          <w:szCs w:val="36"/>
        </w:rPr>
        <w:t>六、资格</w:t>
      </w:r>
      <w:r>
        <w:rPr>
          <w:rFonts w:hint="eastAsia" w:ascii="宋体" w:hAnsi="宋体" w:cs="宋体"/>
          <w:color w:val="000000" w:themeColor="text1"/>
          <w:lang w:val="zh-CN"/>
        </w:rPr>
        <w:t>审查</w:t>
      </w:r>
      <w:r>
        <w:rPr>
          <w:rFonts w:hint="eastAsia" w:ascii="宋体" w:hAnsi="宋体" w:cs="宋体"/>
          <w:color w:val="000000" w:themeColor="text1"/>
          <w:kern w:val="0"/>
          <w:szCs w:val="36"/>
        </w:rPr>
        <w:t>程序</w:t>
      </w:r>
      <w:bookmarkEnd w:id="24"/>
      <w:bookmarkEnd w:id="25"/>
    </w:p>
    <w:p>
      <w:pPr>
        <w:pStyle w:val="22"/>
        <w:spacing w:before="0" w:after="0" w:line="360" w:lineRule="auto"/>
        <w:jc w:val="left"/>
        <w:rPr>
          <w:rFonts w:ascii="宋体" w:hAnsi="宋体" w:cs="宋体"/>
          <w:color w:val="000000" w:themeColor="text1"/>
          <w:sz w:val="28"/>
          <w:szCs w:val="28"/>
        </w:rPr>
      </w:pPr>
      <w:bookmarkStart w:id="26" w:name="_Toc65766520"/>
      <w:r>
        <w:rPr>
          <w:rFonts w:hint="eastAsia" w:ascii="宋体" w:hAnsi="宋体" w:cs="宋体"/>
          <w:color w:val="000000" w:themeColor="text1"/>
          <w:sz w:val="28"/>
          <w:szCs w:val="28"/>
        </w:rPr>
        <w:t>17.资格审查</w:t>
      </w:r>
      <w:bookmarkEnd w:id="26"/>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17.1 开标结束后，采购人或者采购代理机构应当依法对投标人的资格性审查文件（上册）进行审查。</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17.2 合格投标人不足3家的，不得评标。</w:t>
      </w:r>
    </w:p>
    <w:p>
      <w:pPr>
        <w:autoSpaceDE w:val="0"/>
        <w:autoSpaceDN w:val="0"/>
        <w:spacing w:line="360" w:lineRule="auto"/>
        <w:ind w:firstLine="480" w:firstLineChars="200"/>
        <w:rPr>
          <w:rFonts w:ascii="宋体" w:hAnsi="宋体" w:cs="宋体"/>
          <w:color w:val="000000" w:themeColor="text1"/>
          <w:sz w:val="28"/>
          <w:szCs w:val="28"/>
        </w:rPr>
      </w:pPr>
      <w:bookmarkStart w:id="27" w:name="_Toc30809"/>
      <w:bookmarkStart w:id="28" w:name="_Toc497503315"/>
      <w:bookmarkStart w:id="29" w:name="_Toc497503249"/>
      <w:bookmarkStart w:id="30" w:name="_Toc497503449"/>
      <w:bookmarkStart w:id="31" w:name="_Toc497503516"/>
      <w:r>
        <w:rPr>
          <w:rFonts w:hint="eastAsia" w:ascii="宋体" w:hAnsi="宋体" w:cs="宋体"/>
          <w:color w:val="000000" w:themeColor="text1"/>
          <w:kern w:val="0"/>
        </w:rPr>
        <w:t>17.3 资格审查时，投标人存在下列情况之一的，按无效投标处理：</w:t>
      </w:r>
      <w:bookmarkEnd w:id="27"/>
      <w:bookmarkEnd w:id="28"/>
      <w:bookmarkEnd w:id="29"/>
      <w:bookmarkEnd w:id="30"/>
      <w:bookmarkEnd w:id="31"/>
    </w:p>
    <w:p>
      <w:pPr>
        <w:numPr>
          <w:ilvl w:val="0"/>
          <w:numId w:val="3"/>
        </w:numPr>
        <w:tabs>
          <w:tab w:val="left" w:pos="960"/>
        </w:tabs>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不具备第一部分“投标邀请”中各包投标人资格要求的；</w:t>
      </w:r>
    </w:p>
    <w:p>
      <w:pPr>
        <w:numPr>
          <w:ilvl w:val="0"/>
          <w:numId w:val="3"/>
        </w:numPr>
        <w:tabs>
          <w:tab w:val="left" w:pos="960"/>
        </w:tabs>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未按招标文件要求交纳或未足额交纳投标保证金的；</w:t>
      </w:r>
    </w:p>
    <w:p>
      <w:pPr>
        <w:numPr>
          <w:ilvl w:val="0"/>
          <w:numId w:val="3"/>
        </w:numPr>
        <w:tabs>
          <w:tab w:val="left" w:pos="960"/>
        </w:tabs>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未按第11.1要求提供相关资料的；</w:t>
      </w:r>
    </w:p>
    <w:p>
      <w:pPr>
        <w:numPr>
          <w:ilvl w:val="0"/>
          <w:numId w:val="3"/>
        </w:numPr>
        <w:tabs>
          <w:tab w:val="left" w:pos="960"/>
        </w:tabs>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资格性审查文件未按招标文件规定和要求签字、盖章的；</w:t>
      </w:r>
    </w:p>
    <w:p>
      <w:pPr>
        <w:numPr>
          <w:ilvl w:val="0"/>
          <w:numId w:val="3"/>
        </w:numPr>
        <w:tabs>
          <w:tab w:val="left" w:pos="960"/>
        </w:tabs>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报价超过招标文件中规定的预算金额或者最高限价的；</w:t>
      </w:r>
    </w:p>
    <w:p>
      <w:pPr>
        <w:numPr>
          <w:ilvl w:val="0"/>
          <w:numId w:val="3"/>
        </w:numPr>
        <w:tabs>
          <w:tab w:val="left" w:pos="960"/>
        </w:tabs>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投标有效期不能满足招标文件要求的；</w:t>
      </w:r>
    </w:p>
    <w:p>
      <w:pPr>
        <w:numPr>
          <w:ilvl w:val="0"/>
          <w:numId w:val="3"/>
        </w:numPr>
        <w:tabs>
          <w:tab w:val="left" w:pos="960"/>
        </w:tabs>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未按照招标文件要求提供电子文档</w:t>
      </w:r>
      <w:r>
        <w:rPr>
          <w:rFonts w:hint="eastAsia" w:ascii="宋体" w:hAnsi="宋体" w:cs="宋体"/>
          <w:color w:val="000000" w:themeColor="text1"/>
          <w:kern w:val="0"/>
          <w:lang w:val="zh-CN"/>
        </w:rPr>
        <w:t>的。</w:t>
      </w:r>
    </w:p>
    <w:p>
      <w:pPr>
        <w:pStyle w:val="22"/>
        <w:spacing w:before="0" w:after="0" w:line="360" w:lineRule="auto"/>
        <w:rPr>
          <w:rFonts w:ascii="宋体" w:hAnsi="宋体" w:cs="宋体"/>
          <w:color w:val="000000" w:themeColor="text1"/>
        </w:rPr>
      </w:pPr>
      <w:bookmarkStart w:id="32" w:name="_Toc65766521"/>
      <w:r>
        <w:rPr>
          <w:rFonts w:hint="eastAsia" w:ascii="宋体" w:hAnsi="宋体" w:cs="宋体"/>
          <w:color w:val="000000" w:themeColor="text1"/>
          <w:lang w:val="zh-CN"/>
        </w:rPr>
        <w:t>七、评审程序及方法</w:t>
      </w:r>
      <w:bookmarkEnd w:id="32"/>
    </w:p>
    <w:p>
      <w:pPr>
        <w:pStyle w:val="22"/>
        <w:spacing w:before="0" w:after="0" w:line="360" w:lineRule="auto"/>
        <w:jc w:val="left"/>
        <w:rPr>
          <w:rFonts w:ascii="宋体" w:hAnsi="宋体" w:cs="宋体"/>
          <w:color w:val="000000" w:themeColor="text1"/>
          <w:lang w:val="zh-CN"/>
        </w:rPr>
      </w:pPr>
      <w:bookmarkStart w:id="33" w:name="_Toc65766522"/>
      <w:r>
        <w:rPr>
          <w:rFonts w:hint="eastAsia" w:ascii="宋体" w:hAnsi="宋体" w:cs="宋体"/>
          <w:color w:val="000000" w:themeColor="text1"/>
          <w:sz w:val="28"/>
          <w:szCs w:val="28"/>
          <w:lang w:val="zh-CN"/>
        </w:rPr>
        <w:t>1</w:t>
      </w:r>
      <w:r>
        <w:rPr>
          <w:rFonts w:hint="eastAsia" w:ascii="宋体" w:hAnsi="宋体" w:cs="宋体"/>
          <w:color w:val="000000" w:themeColor="text1"/>
          <w:sz w:val="28"/>
          <w:szCs w:val="28"/>
        </w:rPr>
        <w:t>8</w:t>
      </w:r>
      <w:r>
        <w:rPr>
          <w:rFonts w:hint="eastAsia" w:ascii="宋体" w:hAnsi="宋体" w:cs="宋体"/>
          <w:color w:val="000000" w:themeColor="text1"/>
          <w:sz w:val="28"/>
          <w:szCs w:val="28"/>
          <w:lang w:val="zh-CN"/>
        </w:rPr>
        <w:t>.评标委员会</w:t>
      </w:r>
      <w:bookmarkEnd w:id="33"/>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rPr>
        <w:t xml:space="preserve">18.1 </w:t>
      </w:r>
      <w:r>
        <w:rPr>
          <w:rFonts w:hint="eastAsia" w:ascii="宋体" w:hAnsi="宋体" w:cs="宋体"/>
          <w:color w:val="000000" w:themeColor="text1"/>
          <w:kern w:val="0"/>
          <w:lang w:val="zh-CN"/>
        </w:rPr>
        <w:t>采购代理机构负责组织评标工作，并履行下列职责：</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w:t>
      </w:r>
      <w:r>
        <w:rPr>
          <w:rFonts w:hint="eastAsia" w:ascii="宋体" w:hAnsi="宋体" w:cs="宋体"/>
          <w:color w:val="000000" w:themeColor="text1"/>
          <w:kern w:val="0"/>
        </w:rPr>
        <w:t>1</w:t>
      </w:r>
      <w:r>
        <w:rPr>
          <w:rFonts w:hint="eastAsia" w:ascii="宋体" w:hAnsi="宋体" w:cs="宋体"/>
          <w:color w:val="000000" w:themeColor="text1"/>
          <w:kern w:val="0"/>
          <w:lang w:val="zh-CN"/>
        </w:rPr>
        <w:t>）核对评审专家身份和采购人代表授权函，对评审专家在政府采购活动中的职责履行情况予以记录，并及时将有关违法违规行为向财政部门报告；</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w:t>
      </w:r>
      <w:r>
        <w:rPr>
          <w:rFonts w:hint="eastAsia" w:ascii="宋体" w:hAnsi="宋体" w:cs="宋体"/>
          <w:color w:val="000000" w:themeColor="text1"/>
          <w:kern w:val="0"/>
        </w:rPr>
        <w:t>2</w:t>
      </w:r>
      <w:r>
        <w:rPr>
          <w:rFonts w:hint="eastAsia" w:ascii="宋体" w:hAnsi="宋体" w:cs="宋体"/>
          <w:color w:val="000000" w:themeColor="text1"/>
          <w:kern w:val="0"/>
          <w:lang w:val="zh-CN"/>
        </w:rPr>
        <w:t>）宣布评标纪律；</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w:t>
      </w:r>
      <w:r>
        <w:rPr>
          <w:rFonts w:hint="eastAsia" w:ascii="宋体" w:hAnsi="宋体" w:cs="宋体"/>
          <w:color w:val="000000" w:themeColor="text1"/>
          <w:kern w:val="0"/>
        </w:rPr>
        <w:t>3</w:t>
      </w:r>
      <w:r>
        <w:rPr>
          <w:rFonts w:hint="eastAsia" w:ascii="宋体" w:hAnsi="宋体" w:cs="宋体"/>
          <w:color w:val="000000" w:themeColor="text1"/>
          <w:kern w:val="0"/>
          <w:lang w:val="zh-CN"/>
        </w:rPr>
        <w:t>）公布投标人名单，告知评审专家应当回避的情形；</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w:t>
      </w:r>
      <w:r>
        <w:rPr>
          <w:rFonts w:hint="eastAsia" w:ascii="宋体" w:hAnsi="宋体" w:cs="宋体"/>
          <w:color w:val="000000" w:themeColor="text1"/>
          <w:kern w:val="0"/>
        </w:rPr>
        <w:t>4</w:t>
      </w:r>
      <w:r>
        <w:rPr>
          <w:rFonts w:hint="eastAsia" w:ascii="宋体" w:hAnsi="宋体" w:cs="宋体"/>
          <w:color w:val="000000" w:themeColor="text1"/>
          <w:kern w:val="0"/>
          <w:lang w:val="zh-CN"/>
        </w:rPr>
        <w:t>）组织评标委员会推选评标组长，采购人代表不得担任组长；</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w:t>
      </w:r>
      <w:r>
        <w:rPr>
          <w:rFonts w:hint="eastAsia" w:ascii="宋体" w:hAnsi="宋体" w:cs="宋体"/>
          <w:color w:val="000000" w:themeColor="text1"/>
          <w:kern w:val="0"/>
        </w:rPr>
        <w:t>5</w:t>
      </w:r>
      <w:r>
        <w:rPr>
          <w:rFonts w:hint="eastAsia" w:ascii="宋体" w:hAnsi="宋体" w:cs="宋体"/>
          <w:color w:val="000000" w:themeColor="text1"/>
          <w:kern w:val="0"/>
          <w:lang w:val="zh-CN"/>
        </w:rPr>
        <w:t>）在评标期间采取必要的通讯管理措施，保证评标活动不受外界干扰；</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w:t>
      </w:r>
      <w:r>
        <w:rPr>
          <w:rFonts w:hint="eastAsia" w:ascii="宋体" w:hAnsi="宋体" w:cs="宋体"/>
          <w:color w:val="000000" w:themeColor="text1"/>
          <w:kern w:val="0"/>
        </w:rPr>
        <w:t>6</w:t>
      </w:r>
      <w:r>
        <w:rPr>
          <w:rFonts w:hint="eastAsia" w:ascii="宋体" w:hAnsi="宋体" w:cs="宋体"/>
          <w:color w:val="000000" w:themeColor="text1"/>
          <w:kern w:val="0"/>
          <w:lang w:val="zh-CN"/>
        </w:rPr>
        <w:t>）根据评标委员会的要求介绍政府采购相关政策法规、招标文件；</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w:t>
      </w:r>
      <w:r>
        <w:rPr>
          <w:rFonts w:hint="eastAsia" w:ascii="宋体" w:hAnsi="宋体" w:cs="宋体"/>
          <w:color w:val="000000" w:themeColor="text1"/>
          <w:kern w:val="0"/>
        </w:rPr>
        <w:t>7</w:t>
      </w:r>
      <w:r>
        <w:rPr>
          <w:rFonts w:hint="eastAsia" w:ascii="宋体" w:hAnsi="宋体" w:cs="宋体"/>
          <w:color w:val="000000" w:themeColor="text1"/>
          <w:kern w:val="0"/>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w:t>
      </w:r>
      <w:r>
        <w:rPr>
          <w:rFonts w:hint="eastAsia" w:ascii="宋体" w:hAnsi="宋体" w:cs="宋体"/>
          <w:color w:val="000000" w:themeColor="text1"/>
          <w:kern w:val="0"/>
        </w:rPr>
        <w:t>8</w:t>
      </w:r>
      <w:r>
        <w:rPr>
          <w:rFonts w:hint="eastAsia" w:ascii="宋体" w:hAnsi="宋体" w:cs="宋体"/>
          <w:color w:val="000000" w:themeColor="text1"/>
          <w:kern w:val="0"/>
          <w:lang w:val="zh-CN"/>
        </w:rPr>
        <w:t>）核对评标结果，有</w:t>
      </w:r>
      <w:r>
        <w:rPr>
          <w:rFonts w:hint="eastAsia" w:ascii="宋体" w:hAnsi="宋体" w:cs="宋体"/>
          <w:color w:val="000000" w:themeColor="text1"/>
          <w:kern w:val="0"/>
        </w:rPr>
        <w:t>20.4</w:t>
      </w:r>
      <w:r>
        <w:rPr>
          <w:rFonts w:hint="eastAsia" w:ascii="宋体" w:hAnsi="宋体" w:cs="宋体"/>
          <w:color w:val="000000" w:themeColor="text1"/>
          <w:kern w:val="0"/>
          <w:lang w:val="zh-CN"/>
        </w:rPr>
        <w:t>规定情形的，要求评标委员会复核或者书面说明理由，评标委员会拒绝的，应予记录并向本级财政部门报告；</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w:t>
      </w:r>
      <w:r>
        <w:rPr>
          <w:rFonts w:hint="eastAsia" w:ascii="宋体" w:hAnsi="宋体" w:cs="宋体"/>
          <w:color w:val="000000" w:themeColor="text1"/>
          <w:kern w:val="0"/>
        </w:rPr>
        <w:t>9</w:t>
      </w:r>
      <w:r>
        <w:rPr>
          <w:rFonts w:hint="eastAsia" w:ascii="宋体" w:hAnsi="宋体" w:cs="宋体"/>
          <w:color w:val="000000" w:themeColor="text1"/>
          <w:kern w:val="0"/>
          <w:lang w:val="zh-CN"/>
        </w:rPr>
        <w:t>）评审工作完成后，按照规定由采购人向评审专家支付劳务报酬和异地评审差旅费，不得向评审专家以外的其他人员支付评审劳务报酬；</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w:t>
      </w:r>
      <w:r>
        <w:rPr>
          <w:rFonts w:hint="eastAsia" w:ascii="宋体" w:hAnsi="宋体" w:cs="宋体"/>
          <w:color w:val="000000" w:themeColor="text1"/>
          <w:kern w:val="0"/>
        </w:rPr>
        <w:t>10</w:t>
      </w:r>
      <w:r>
        <w:rPr>
          <w:rFonts w:hint="eastAsia" w:ascii="宋体" w:hAnsi="宋体" w:cs="宋体"/>
          <w:color w:val="000000" w:themeColor="text1"/>
          <w:kern w:val="0"/>
          <w:lang w:val="zh-CN"/>
        </w:rPr>
        <w:t>）处理与评标有关的其他事项。</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lang w:val="zh-CN"/>
        </w:rPr>
        <w:t>采购人可以在评标前说明项目背景和采购需求，说明内容不得含有歧视性、倾向性意见，不得超出招标文件所述范围。说明应当提交书面材料，并随采购文件一并存档。</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18.2 评标委员会负责具体评标事务， 并独立履行下列职责：</w:t>
      </w:r>
    </w:p>
    <w:p>
      <w:pPr>
        <w:numPr>
          <w:ilvl w:val="0"/>
          <w:numId w:val="4"/>
        </w:num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严格遵守评审工作纪律,按照客观、公正、审慎的原则,根据采购文件规定的评审程序、评审方法和评审标准进行独立评审</w:t>
      </w:r>
      <w:r>
        <w:rPr>
          <w:rFonts w:hint="eastAsia" w:ascii="宋体" w:hAnsi="宋体" w:cs="宋体"/>
          <w:color w:val="000000" w:themeColor="text1"/>
          <w:kern w:val="0"/>
          <w:lang w:val="zh-CN"/>
        </w:rPr>
        <w:t>；</w:t>
      </w:r>
    </w:p>
    <w:p>
      <w:pPr>
        <w:numPr>
          <w:ilvl w:val="0"/>
          <w:numId w:val="4"/>
        </w:num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现采购文件内容违反国家有关强制性规定或者采购文件存在歧义、重大缺陷导致评审工作无法进行时,应当停止评审并向采购人或者采购代理机构书面说明情况</w:t>
      </w:r>
      <w:r>
        <w:rPr>
          <w:rFonts w:hint="eastAsia" w:ascii="宋体" w:hAnsi="宋体" w:cs="宋体"/>
          <w:color w:val="000000" w:themeColor="text1"/>
          <w:kern w:val="0"/>
          <w:lang w:val="zh-CN"/>
        </w:rPr>
        <w:t>；</w:t>
      </w:r>
    </w:p>
    <w:p>
      <w:pPr>
        <w:numPr>
          <w:ilvl w:val="0"/>
          <w:numId w:val="4"/>
        </w:num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审查、评价投标文件是否符合招标文件的商务、技术等实质性要求</w:t>
      </w:r>
      <w:r>
        <w:rPr>
          <w:rFonts w:hint="eastAsia" w:ascii="宋体" w:hAnsi="宋体" w:cs="宋体"/>
          <w:color w:val="000000" w:themeColor="text1"/>
          <w:kern w:val="0"/>
          <w:lang w:val="zh-CN"/>
        </w:rPr>
        <w:t>；</w:t>
      </w:r>
    </w:p>
    <w:p>
      <w:pPr>
        <w:numPr>
          <w:ilvl w:val="0"/>
          <w:numId w:val="4"/>
        </w:num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要求投标人对投标文件有关事项作出澄清或者说明；</w:t>
      </w:r>
    </w:p>
    <w:p>
      <w:pPr>
        <w:numPr>
          <w:ilvl w:val="0"/>
          <w:numId w:val="4"/>
        </w:num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对投标文件进行比较和评价；</w:t>
      </w:r>
    </w:p>
    <w:p>
      <w:pPr>
        <w:numPr>
          <w:ilvl w:val="0"/>
          <w:numId w:val="4"/>
        </w:num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确定中标候选人名单，以及根据采购人委托直接确定中标人；</w:t>
      </w:r>
    </w:p>
    <w:p>
      <w:pPr>
        <w:numPr>
          <w:ilvl w:val="0"/>
          <w:numId w:val="4"/>
        </w:num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配合答复供应商的询问、质疑和投诉等事项,不得泄露评审文件、评审情况和在评审过程中获悉的商业秘密</w:t>
      </w:r>
      <w:r>
        <w:rPr>
          <w:rFonts w:hint="eastAsia" w:ascii="宋体" w:hAnsi="宋体" w:cs="宋体"/>
          <w:color w:val="000000" w:themeColor="text1"/>
          <w:kern w:val="0"/>
          <w:lang w:val="zh-CN"/>
        </w:rPr>
        <w:t>；</w:t>
      </w:r>
    </w:p>
    <w:p>
      <w:pPr>
        <w:numPr>
          <w:ilvl w:val="0"/>
          <w:numId w:val="4"/>
        </w:num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向采购人、采购代理机构或者有关部门报告评标中发现的违法行为。</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18.3 评标委员会由采购人代表和评审专家组成，成员人数应当为5人以上单数，其中评审专家不得少于成员总数的三分之二。</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采购项目符合下列情形之一的，评标委员会成员人数应当为7人以上单数：</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（1）采购预算金额在1000万元以上；</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（2）技术复杂；</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（3）社会影响较大。</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评审专家对本单位的采购项目只能作为采购人代表参与评标。采购代理机构工作人员不得参加由本机构代理的政府采购项目的评标。</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评标委员会成员名单在评标结果公告前应当保密。</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18.4</w:t>
      </w:r>
      <w:r>
        <w:rPr>
          <w:rFonts w:hint="eastAsia" w:ascii="宋体" w:hAnsi="宋体" w:cs="宋体"/>
          <w:color w:val="000000" w:themeColor="text1"/>
          <w:kern w:val="0"/>
          <w:lang w:val="zh-CN"/>
        </w:rPr>
        <w:t>采购代理机构</w:t>
      </w:r>
      <w:r>
        <w:rPr>
          <w:rFonts w:hint="eastAsia" w:ascii="宋体" w:hAnsi="宋体" w:cs="宋体"/>
          <w:color w:val="000000" w:themeColor="text1"/>
          <w:kern w:val="0"/>
        </w:rPr>
        <w:t>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lang w:val="zh-CN"/>
        </w:rPr>
        <w:t>1</w:t>
      </w:r>
      <w:r>
        <w:rPr>
          <w:rFonts w:hint="eastAsia" w:ascii="宋体" w:hAnsi="宋体" w:cs="宋体"/>
          <w:color w:val="000000" w:themeColor="text1"/>
          <w:kern w:val="0"/>
        </w:rPr>
        <w:t>8</w:t>
      </w:r>
      <w:r>
        <w:rPr>
          <w:rFonts w:hint="eastAsia" w:ascii="宋体" w:hAnsi="宋体" w:cs="宋体"/>
          <w:color w:val="000000" w:themeColor="text1"/>
          <w:kern w:val="0"/>
          <w:lang w:val="zh-CN"/>
        </w:rPr>
        <w:t>.</w:t>
      </w:r>
      <w:r>
        <w:rPr>
          <w:rFonts w:hint="eastAsia" w:ascii="宋体" w:hAnsi="宋体" w:cs="宋体"/>
          <w:color w:val="000000" w:themeColor="text1"/>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采购代理机构</w:t>
      </w:r>
      <w:r>
        <w:rPr>
          <w:rFonts w:hint="eastAsia" w:ascii="宋体" w:hAnsi="宋体" w:cs="宋体"/>
          <w:color w:val="000000" w:themeColor="text1"/>
          <w:kern w:val="0"/>
        </w:rPr>
        <w:t>应当将变更、重新组建评标委员会的情况予以记录，并随采购文件一并存档。</w:t>
      </w:r>
    </w:p>
    <w:p>
      <w:pPr>
        <w:pStyle w:val="22"/>
        <w:spacing w:before="0" w:after="0" w:line="360" w:lineRule="auto"/>
        <w:jc w:val="left"/>
        <w:rPr>
          <w:rFonts w:ascii="宋体" w:hAnsi="宋体" w:cs="宋体"/>
          <w:color w:val="000000" w:themeColor="text1"/>
          <w:lang w:val="zh-CN"/>
        </w:rPr>
      </w:pPr>
      <w:bookmarkStart w:id="34" w:name="_Toc65766523"/>
      <w:r>
        <w:rPr>
          <w:rFonts w:hint="eastAsia" w:ascii="宋体" w:hAnsi="宋体" w:cs="宋体"/>
          <w:color w:val="000000" w:themeColor="text1"/>
          <w:sz w:val="28"/>
          <w:szCs w:val="28"/>
        </w:rPr>
        <w:t>19</w:t>
      </w:r>
      <w:r>
        <w:rPr>
          <w:rFonts w:hint="eastAsia" w:ascii="宋体" w:hAnsi="宋体" w:cs="宋体"/>
          <w:color w:val="000000" w:themeColor="text1"/>
          <w:sz w:val="28"/>
          <w:szCs w:val="28"/>
          <w:lang w:val="zh-CN"/>
        </w:rPr>
        <w:t>.评审工作程序</w:t>
      </w:r>
      <w:bookmarkEnd w:id="34"/>
    </w:p>
    <w:p>
      <w:pPr>
        <w:autoSpaceDE w:val="0"/>
        <w:autoSpaceDN w:val="0"/>
        <w:spacing w:line="360" w:lineRule="auto"/>
        <w:ind w:firstLine="482" w:firstLineChars="200"/>
        <w:rPr>
          <w:rFonts w:ascii="宋体" w:hAnsi="宋体" w:cs="宋体"/>
          <w:color w:val="000000" w:themeColor="text1"/>
          <w:kern w:val="0"/>
          <w:lang w:val="zh-CN"/>
        </w:rPr>
      </w:pPr>
      <w:r>
        <w:rPr>
          <w:rFonts w:hint="eastAsia" w:ascii="宋体" w:hAnsi="宋体" w:cs="宋体"/>
          <w:b/>
          <w:bCs/>
          <w:color w:val="000000" w:themeColor="text1"/>
          <w:kern w:val="0"/>
          <w:lang w:val="zh-CN"/>
        </w:rPr>
        <w:t>1</w:t>
      </w:r>
      <w:r>
        <w:rPr>
          <w:rFonts w:hint="eastAsia" w:ascii="宋体" w:hAnsi="宋体" w:cs="宋体"/>
          <w:b/>
          <w:bCs/>
          <w:color w:val="000000" w:themeColor="text1"/>
          <w:kern w:val="0"/>
        </w:rPr>
        <w:t>9</w:t>
      </w:r>
      <w:r>
        <w:rPr>
          <w:rFonts w:hint="eastAsia" w:ascii="宋体" w:hAnsi="宋体" w:cs="宋体"/>
          <w:b/>
          <w:bCs/>
          <w:color w:val="000000" w:themeColor="text1"/>
          <w:kern w:val="0"/>
          <w:lang w:val="zh-CN"/>
        </w:rPr>
        <w:t>.1</w:t>
      </w:r>
      <w:r>
        <w:rPr>
          <w:rFonts w:hint="eastAsia" w:ascii="宋体" w:hAnsi="宋体" w:cs="宋体"/>
          <w:color w:val="000000" w:themeColor="text1"/>
          <w:kern w:val="0"/>
          <w:lang w:val="zh-CN"/>
        </w:rPr>
        <w:t>评标委员会应当对符合资格的投标人的符合性文件进行审查，以确定其是否满足招标文件的实质性要求。</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rPr>
        <w:t>19.1.1</w:t>
      </w:r>
      <w:r>
        <w:rPr>
          <w:rFonts w:hint="eastAsia" w:ascii="宋体" w:hAnsi="宋体" w:cs="宋体"/>
          <w:color w:val="000000" w:themeColor="text1"/>
          <w:kern w:val="0"/>
          <w:lang w:val="zh-CN"/>
        </w:rPr>
        <w:t>投标文件中含义不明确、同类问题表述不一致或者有明显文字和计算错误的内容，评标委员会应当以书面形式要求投标人作出必要的澄清、说明或者补正。</w:t>
      </w:r>
    </w:p>
    <w:p>
      <w:pPr>
        <w:autoSpaceDE w:val="0"/>
        <w:autoSpaceDN w:val="0"/>
        <w:spacing w:line="360" w:lineRule="auto"/>
        <w:ind w:firstLine="480" w:firstLineChars="200"/>
        <w:rPr>
          <w:rFonts w:ascii="宋体" w:hAnsi="宋体" w:cs="宋体"/>
          <w:b/>
          <w:bCs/>
          <w:color w:val="000000" w:themeColor="text1"/>
          <w:kern w:val="0"/>
        </w:rPr>
      </w:pPr>
      <w:r>
        <w:rPr>
          <w:rFonts w:hint="eastAsia" w:ascii="宋体" w:hAnsi="宋体" w:cs="宋体"/>
          <w:color w:val="000000" w:themeColor="text1"/>
          <w:kern w:val="0"/>
          <w:lang w:val="zh-CN"/>
        </w:rPr>
        <w:t xml:space="preserve">投标人的澄清、说明或者补正应当采用书面形式，并加盖公章，或者由法定代表人或其授权的代表签字。投标人的澄清、说明或者补正不得超出投标文件的范围或者改变投标文件的实质性内容。 </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1</w:t>
      </w:r>
      <w:r>
        <w:rPr>
          <w:rFonts w:hint="eastAsia" w:ascii="宋体" w:hAnsi="宋体" w:cs="宋体"/>
          <w:color w:val="000000" w:themeColor="text1"/>
          <w:kern w:val="0"/>
        </w:rPr>
        <w:t>9</w:t>
      </w:r>
      <w:r>
        <w:rPr>
          <w:rFonts w:hint="eastAsia" w:ascii="宋体" w:hAnsi="宋体" w:cs="宋体"/>
          <w:color w:val="000000" w:themeColor="text1"/>
          <w:kern w:val="0"/>
          <w:lang w:val="zh-CN"/>
        </w:rPr>
        <w:t>.</w:t>
      </w:r>
      <w:r>
        <w:rPr>
          <w:rFonts w:hint="eastAsia" w:ascii="宋体" w:hAnsi="宋体" w:cs="宋体"/>
          <w:color w:val="000000" w:themeColor="text1"/>
          <w:kern w:val="0"/>
        </w:rPr>
        <w:t>1</w:t>
      </w:r>
      <w:r>
        <w:rPr>
          <w:rFonts w:hint="eastAsia" w:ascii="宋体" w:hAnsi="宋体" w:cs="宋体"/>
          <w:color w:val="000000" w:themeColor="text1"/>
          <w:kern w:val="0"/>
          <w:lang w:val="zh-CN"/>
        </w:rPr>
        <w:t>.2投标人存在下列情况之一的，投标无效:</w:t>
      </w:r>
    </w:p>
    <w:p>
      <w:pPr>
        <w:numPr>
          <w:ilvl w:val="0"/>
          <w:numId w:val="5"/>
        </w:num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符合性审查文件未按招标文件要求签署、盖章的；</w:t>
      </w:r>
    </w:p>
    <w:p>
      <w:pPr>
        <w:numPr>
          <w:ilvl w:val="0"/>
          <w:numId w:val="5"/>
        </w:num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lang w:val="zh-CN"/>
        </w:rPr>
        <w:t>未按第11</w:t>
      </w:r>
      <w:r>
        <w:rPr>
          <w:rFonts w:hint="eastAsia" w:ascii="宋体" w:hAnsi="宋体" w:cs="宋体"/>
          <w:color w:val="000000" w:themeColor="text1"/>
        </w:rPr>
        <w:t>.</w:t>
      </w:r>
      <w:r>
        <w:rPr>
          <w:rFonts w:hint="eastAsia" w:ascii="宋体" w:hAnsi="宋体" w:cs="宋体"/>
          <w:color w:val="000000" w:themeColor="text1"/>
          <w:lang w:val="zh-CN"/>
        </w:rPr>
        <w:t>2（12）</w:t>
      </w:r>
      <w:r>
        <w:rPr>
          <w:rFonts w:hint="eastAsia" w:ascii="宋体" w:hAnsi="宋体" w:cs="楷体_GB2312"/>
          <w:color w:val="000000" w:themeColor="text1"/>
          <w:lang w:val="zh-CN"/>
        </w:rPr>
        <w:t>-</w:t>
      </w:r>
      <w:r>
        <w:rPr>
          <w:rFonts w:ascii="宋体" w:hAnsi="宋体" w:cs="宋体"/>
          <w:color w:val="000000" w:themeColor="text1"/>
          <w:lang w:val="zh-CN"/>
        </w:rPr>
        <w:t>（</w:t>
      </w:r>
      <w:r>
        <w:rPr>
          <w:rFonts w:hint="eastAsia" w:ascii="宋体" w:hAnsi="宋体" w:cs="宋体"/>
          <w:color w:val="000000" w:themeColor="text1"/>
          <w:lang w:val="zh-CN"/>
        </w:rPr>
        <w:t>1</w:t>
      </w:r>
      <w:r>
        <w:rPr>
          <w:rFonts w:hint="eastAsia" w:ascii="宋体" w:hAnsi="宋体" w:cs="宋体"/>
          <w:color w:val="000000" w:themeColor="text1"/>
        </w:rPr>
        <w:t>4</w:t>
      </w:r>
      <w:r>
        <w:rPr>
          <w:rFonts w:ascii="宋体" w:hAnsi="宋体" w:cs="宋体"/>
          <w:color w:val="000000" w:themeColor="text1"/>
          <w:lang w:val="zh-CN"/>
        </w:rPr>
        <w:t>）</w:t>
      </w:r>
      <w:r>
        <w:rPr>
          <w:rFonts w:hint="eastAsia" w:ascii="宋体" w:hAnsi="宋体" w:cs="宋体"/>
          <w:color w:val="000000" w:themeColor="text1"/>
          <w:lang w:val="zh-CN"/>
        </w:rPr>
        <w:t>款要求提供相关资料的；</w:t>
      </w:r>
    </w:p>
    <w:p>
      <w:pPr>
        <w:numPr>
          <w:ilvl w:val="0"/>
          <w:numId w:val="5"/>
        </w:num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投标文件含有采购人不能接受的附加条件的；</w:t>
      </w:r>
    </w:p>
    <w:p>
      <w:pPr>
        <w:numPr>
          <w:ilvl w:val="0"/>
          <w:numId w:val="5"/>
        </w:num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产品交货时间不能满足招标文件要求的；</w:t>
      </w:r>
    </w:p>
    <w:p>
      <w:pPr>
        <w:numPr>
          <w:ilvl w:val="0"/>
          <w:numId w:val="5"/>
        </w:num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olor w:val="000000" w:themeColor="text1"/>
        </w:rPr>
        <w:t>投标总报价超过招标文件规定的采购预算额度或者最高限价的；</w:t>
      </w:r>
    </w:p>
    <w:p>
      <w:pPr>
        <w:numPr>
          <w:ilvl w:val="0"/>
          <w:numId w:val="5"/>
        </w:num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olor w:val="000000" w:themeColor="text1"/>
        </w:rPr>
        <w:t>投标产品的技术规格、技术标准明显不符合采购项目要求的；</w:t>
      </w:r>
    </w:p>
    <w:p>
      <w:pPr>
        <w:numPr>
          <w:ilvl w:val="0"/>
          <w:numId w:val="5"/>
        </w:num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olor w:val="000000" w:themeColor="text1"/>
        </w:rPr>
        <w:t>投标产品未完全满足招标文件确定的重要技术指标、参数的；</w:t>
      </w:r>
    </w:p>
    <w:p>
      <w:pPr>
        <w:numPr>
          <w:ilvl w:val="0"/>
          <w:numId w:val="5"/>
        </w:num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存在串通投标行为；</w:t>
      </w:r>
    </w:p>
    <w:p>
      <w:pPr>
        <w:numPr>
          <w:ilvl w:val="0"/>
          <w:numId w:val="5"/>
        </w:num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olor w:val="000000" w:themeColor="text1"/>
        </w:rPr>
        <w:t>投标报价出现前后不一致</w:t>
      </w:r>
      <w:r>
        <w:rPr>
          <w:rFonts w:ascii="宋体" w:hAnsi="宋体"/>
          <w:color w:val="000000" w:themeColor="text1"/>
        </w:rPr>
        <w:t>，</w:t>
      </w:r>
      <w:r>
        <w:rPr>
          <w:rFonts w:hint="eastAsia" w:ascii="宋体" w:hAnsi="宋体"/>
          <w:color w:val="000000" w:themeColor="text1"/>
        </w:rPr>
        <w:t>又不按19.1.1进行确认</w:t>
      </w:r>
      <w:r>
        <w:rPr>
          <w:rFonts w:ascii="宋体" w:hAnsi="宋体"/>
          <w:color w:val="000000" w:themeColor="text1"/>
        </w:rPr>
        <w:t>的；</w:t>
      </w:r>
    </w:p>
    <w:p>
      <w:pPr>
        <w:numPr>
          <w:ilvl w:val="0"/>
          <w:numId w:val="5"/>
        </w:num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olor w:val="000000" w:themeColor="text1"/>
        </w:rPr>
        <w:t>评标委员会认为应按无效投标处理的其他情况；</w:t>
      </w:r>
    </w:p>
    <w:p>
      <w:pPr>
        <w:numPr>
          <w:ilvl w:val="0"/>
          <w:numId w:val="5"/>
        </w:num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法律、法规和招标文件规定的其他无效情形。</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19.1.3 投标文件报价出现前后不一致的，按照下列规定修正：</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（1）投标文件中开标一览表（报价表）内容与投标文件中相应内容不一致的，以开标一览表（报价表）为准；</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（2）大写金额和小写金额不一致的，以大写金额为准；</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（3）单价金额小数点或者百分比有明显错位的，以开标一览表的总价为准，并修改单价；</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（4）总价金额与按单价汇总金额不一致的，以单价金额计算结果为准。</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同时出现两种以上不一致的，按照前款规定的顺序修正。修正后的报价按19.1.1第二款的规定经投标人确认后产生约束力。</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rPr>
        <w:t xml:space="preserve">19.2 </w:t>
      </w:r>
      <w:r>
        <w:rPr>
          <w:rFonts w:hint="eastAsia" w:ascii="宋体" w:hAnsi="宋体" w:cs="宋体"/>
          <w:color w:val="000000" w:themeColor="text1"/>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根据财政部、民政部、中国残疾人联合会出台的《关于促进残疾人就业政府采购政策的通知》（财库[2017]141号），属残疾人福利性单位的，投标人须提供《残疾人福利性单位声明函》（详见附件</w:t>
      </w:r>
      <w:r>
        <w:rPr>
          <w:rFonts w:hint="eastAsia" w:ascii="宋体" w:hAnsi="宋体" w:cs="宋体"/>
          <w:color w:val="000000" w:themeColor="text1"/>
          <w:kern w:val="0"/>
        </w:rPr>
        <w:t>19</w:t>
      </w:r>
      <w:r>
        <w:rPr>
          <w:rFonts w:hint="eastAsia" w:ascii="宋体" w:hAnsi="宋体" w:cs="宋体"/>
          <w:color w:val="000000" w:themeColor="text1"/>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rPr>
        <w:t xml:space="preserve">19.3 </w:t>
      </w:r>
      <w:r>
        <w:rPr>
          <w:rFonts w:hint="eastAsia" w:ascii="宋体" w:hAnsi="宋体" w:cs="宋体"/>
          <w:color w:val="000000" w:themeColor="text1"/>
          <w:kern w:val="0"/>
          <w:lang w:val="zh-CN"/>
        </w:rPr>
        <w:t>在评审过程中，评标委员会成员对需要共同认定的事项存在争议的，应当按照少数服从多数的原则作出结论。持不同意见的评标委员会成员应当在评标报告上签署不同意见及理由，否则视为同意评标报告。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19.4评标委员会应当按照招标文件中规定的评标方法和标准，对符合性审查合格的投标文件进行商务和技术评估，综合比较与评价。</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19.5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19.6 采用最低评标价法的采购项目，提供相同品牌产品的不同投标人参加同一合同项下投标的，以其中通过资格审查、符合性审查且报价最低的参加评标；报价相同的，由采购人或者采购人委托评标委员会按照技术指标优劣顺序排列确定一个参加评标的投标人，招标文件未规定的采取随机抽取方式确定，其他投标无效。</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技术指标优劣顺序排列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r>
        <w:rPr>
          <w:rFonts w:hint="eastAsia" w:ascii="宋体" w:hAnsi="宋体" w:cs="宋体"/>
          <w:color w:val="000000" w:themeColor="text1"/>
          <w:kern w:val="0"/>
          <w:lang w:val="zh-CN"/>
        </w:rPr>
        <w:tab/>
      </w:r>
      <w:r>
        <w:rPr>
          <w:rFonts w:hint="eastAsia" w:ascii="宋体" w:hAnsi="宋体" w:cs="宋体"/>
          <w:color w:val="000000" w:themeColor="text1"/>
          <w:kern w:val="0"/>
          <w:lang w:val="zh-CN"/>
        </w:rPr>
        <w:tab/>
      </w:r>
    </w:p>
    <w:p>
      <w:pPr>
        <w:pStyle w:val="22"/>
        <w:spacing w:before="0" w:after="0" w:line="360" w:lineRule="auto"/>
        <w:jc w:val="left"/>
        <w:rPr>
          <w:rFonts w:ascii="宋体" w:hAnsi="宋体" w:cs="宋体"/>
          <w:b w:val="0"/>
          <w:bCs w:val="0"/>
          <w:color w:val="000000" w:themeColor="text1"/>
          <w:kern w:val="0"/>
          <w:sz w:val="24"/>
          <w:szCs w:val="24"/>
          <w:lang w:val="zh-CN"/>
        </w:rPr>
      </w:pPr>
      <w:bookmarkStart w:id="35" w:name="_Toc65766524"/>
      <w:r>
        <w:rPr>
          <w:rFonts w:hint="eastAsia" w:ascii="宋体" w:hAnsi="宋体" w:cs="宋体"/>
          <w:b w:val="0"/>
          <w:bCs w:val="0"/>
          <w:color w:val="000000" w:themeColor="text1"/>
          <w:kern w:val="0"/>
          <w:sz w:val="24"/>
          <w:szCs w:val="24"/>
          <w:lang w:val="zh-CN"/>
        </w:rPr>
        <w:t>20.评审方法和标准</w:t>
      </w:r>
      <w:bookmarkEnd w:id="35"/>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20.1依照《中华人民共和国政府采购法》、《中华人民共和国政府采购法实施条例》、《政府采购货物和服务招投标管理办法》等法律法规的规定，结合该项目的特点制定本评审办法。</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20.2本次评审方法采用综合评分法。</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评审方法：采用综合评分法</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综合评分法，是指投标文件满足招标文件全部实质性要求，且按照评审因素的量化指标评审得分最高的投标人为中标候选人的评标方法。</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评审因素的设定应当与投标人所提供货物服务的质量相关，包括投标报价、技术水平、履约能力、售后服务等。资格条件不得作为评审因素。</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评审因素应当细化和量化，且与相应的商务条件和采购需求对应。商务条件和采购需求指标有区间规定的，评审因素应当量化到相应区间，并设置各区间对应的不同分值。</w:t>
      </w:r>
    </w:p>
    <w:p>
      <w:pPr>
        <w:autoSpaceDE w:val="0"/>
        <w:autoSpaceDN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评分细则：一标段、二标段、三标段</w:t>
      </w:r>
    </w:p>
    <w:tbl>
      <w:tblPr>
        <w:tblStyle w:val="24"/>
        <w:tblW w:w="9329" w:type="dxa"/>
        <w:jc w:val="center"/>
        <w:tblLayout w:type="fixed"/>
        <w:tblCellMar>
          <w:top w:w="0" w:type="dxa"/>
          <w:left w:w="108" w:type="dxa"/>
          <w:bottom w:w="0" w:type="dxa"/>
          <w:right w:w="108" w:type="dxa"/>
        </w:tblCellMar>
      </w:tblPr>
      <w:tblGrid>
        <w:gridCol w:w="1079"/>
        <w:gridCol w:w="1123"/>
        <w:gridCol w:w="7127"/>
      </w:tblGrid>
      <w:tr>
        <w:tblPrEx>
          <w:tblCellMar>
            <w:top w:w="0" w:type="dxa"/>
            <w:left w:w="108" w:type="dxa"/>
            <w:bottom w:w="0" w:type="dxa"/>
            <w:right w:w="108" w:type="dxa"/>
          </w:tblCellMar>
        </w:tblPrEx>
        <w:trPr>
          <w:trHeight w:val="415" w:hRule="atLeast"/>
          <w:jc w:val="center"/>
        </w:trPr>
        <w:tc>
          <w:tcPr>
            <w:tcW w:w="1079" w:type="dxa"/>
            <w:tcBorders>
              <w:top w:val="single" w:color="000000" w:sz="6" w:space="0"/>
              <w:left w:val="single" w:color="000000" w:sz="6" w:space="0"/>
              <w:bottom w:val="single" w:color="000000" w:sz="6" w:space="0"/>
              <w:right w:val="single" w:color="000000" w:sz="6" w:space="0"/>
            </w:tcBorders>
            <w:vAlign w:val="center"/>
          </w:tcPr>
          <w:p>
            <w:pPr>
              <w:pStyle w:val="21"/>
              <w:spacing w:before="0" w:beforeAutospacing="0" w:after="0" w:afterAutospacing="0" w:line="360" w:lineRule="auto"/>
              <w:jc w:val="center"/>
              <w:rPr>
                <w:rFonts w:asciiTheme="minorEastAsia" w:hAnsiTheme="minorEastAsia" w:eastAsiaTheme="minorEastAsia"/>
                <w:color w:val="000000" w:themeColor="text1"/>
                <w:lang w:val="zh-CN"/>
              </w:rPr>
            </w:pPr>
            <w:r>
              <w:rPr>
                <w:rFonts w:asciiTheme="minorEastAsia" w:hAnsiTheme="minorEastAsia" w:eastAsiaTheme="minorEastAsia"/>
                <w:color w:val="000000" w:themeColor="text1"/>
                <w:lang w:val="zh-CN"/>
              </w:rPr>
              <w:t>评审项目</w:t>
            </w:r>
          </w:p>
        </w:tc>
        <w:tc>
          <w:tcPr>
            <w:tcW w:w="1123" w:type="dxa"/>
            <w:tcBorders>
              <w:top w:val="single" w:color="000000" w:sz="6" w:space="0"/>
              <w:left w:val="single" w:color="000000" w:sz="6" w:space="0"/>
              <w:bottom w:val="single" w:color="000000" w:sz="6" w:space="0"/>
              <w:right w:val="single" w:color="000000" w:sz="6" w:space="0"/>
            </w:tcBorders>
            <w:vAlign w:val="center"/>
          </w:tcPr>
          <w:p>
            <w:pPr>
              <w:pStyle w:val="21"/>
              <w:spacing w:before="0" w:beforeAutospacing="0" w:after="0" w:afterAutospacing="0" w:line="360" w:lineRule="auto"/>
              <w:jc w:val="center"/>
              <w:rPr>
                <w:rFonts w:asciiTheme="minorEastAsia" w:hAnsiTheme="minorEastAsia" w:eastAsiaTheme="minorEastAsia"/>
                <w:color w:val="000000" w:themeColor="text1"/>
              </w:rPr>
            </w:pPr>
            <w:r>
              <w:rPr>
                <w:rFonts w:asciiTheme="minorEastAsia" w:hAnsiTheme="minorEastAsia" w:eastAsiaTheme="minorEastAsia"/>
                <w:color w:val="000000" w:themeColor="text1"/>
              </w:rPr>
              <w:t>内容</w:t>
            </w:r>
          </w:p>
        </w:tc>
        <w:tc>
          <w:tcPr>
            <w:tcW w:w="7127" w:type="dxa"/>
            <w:tcBorders>
              <w:top w:val="single" w:color="000000" w:sz="6" w:space="0"/>
              <w:left w:val="single" w:color="000000" w:sz="6" w:space="0"/>
              <w:bottom w:val="single" w:color="000000" w:sz="6" w:space="0"/>
              <w:right w:val="single" w:color="000000" w:sz="6" w:space="0"/>
            </w:tcBorders>
            <w:vAlign w:val="center"/>
          </w:tcPr>
          <w:p>
            <w:pPr>
              <w:pStyle w:val="21"/>
              <w:spacing w:before="0" w:beforeAutospacing="0" w:after="0" w:afterAutospacing="0" w:line="360" w:lineRule="auto"/>
              <w:jc w:val="center"/>
              <w:rPr>
                <w:rFonts w:asciiTheme="minorEastAsia" w:hAnsiTheme="minorEastAsia" w:eastAsiaTheme="minorEastAsia"/>
                <w:color w:val="000000" w:themeColor="text1"/>
                <w:lang w:val="zh-CN"/>
              </w:rPr>
            </w:pPr>
            <w:r>
              <w:rPr>
                <w:rFonts w:hint="eastAsia" w:asciiTheme="minorEastAsia" w:hAnsiTheme="minorEastAsia" w:eastAsiaTheme="minorEastAsia"/>
                <w:color w:val="000000" w:themeColor="text1"/>
              </w:rPr>
              <w:t>评审标准</w:t>
            </w:r>
          </w:p>
        </w:tc>
      </w:tr>
      <w:tr>
        <w:tblPrEx>
          <w:tblCellMar>
            <w:top w:w="0" w:type="dxa"/>
            <w:left w:w="108" w:type="dxa"/>
            <w:bottom w:w="0" w:type="dxa"/>
            <w:right w:w="108" w:type="dxa"/>
          </w:tblCellMar>
        </w:tblPrEx>
        <w:trPr>
          <w:trHeight w:val="415" w:hRule="atLeast"/>
          <w:jc w:val="center"/>
        </w:trPr>
        <w:tc>
          <w:tcPr>
            <w:tcW w:w="1079" w:type="dxa"/>
            <w:tcBorders>
              <w:top w:val="single" w:color="000000" w:sz="6" w:space="0"/>
              <w:left w:val="single" w:color="000000" w:sz="6" w:space="0"/>
              <w:bottom w:val="single" w:color="000000" w:sz="6" w:space="0"/>
              <w:right w:val="single" w:color="000000" w:sz="6" w:space="0"/>
            </w:tcBorders>
            <w:vAlign w:val="center"/>
          </w:tcPr>
          <w:p>
            <w:pPr>
              <w:pStyle w:val="21"/>
              <w:spacing w:before="0" w:beforeAutospacing="0" w:after="0" w:afterAutospacing="0" w:line="360" w:lineRule="auto"/>
              <w:jc w:val="center"/>
              <w:rPr>
                <w:rFonts w:asciiTheme="minorEastAsia" w:hAnsiTheme="minorEastAsia" w:eastAsiaTheme="minorEastAsia"/>
                <w:color w:val="000000" w:themeColor="text1"/>
                <w:shd w:val="clear" w:color="auto" w:fill="FFFFFF"/>
              </w:rPr>
            </w:pPr>
            <w:r>
              <w:rPr>
                <w:rFonts w:hint="eastAsia" w:asciiTheme="minorEastAsia" w:hAnsiTheme="minorEastAsia" w:eastAsiaTheme="minorEastAsia"/>
                <w:color w:val="000000" w:themeColor="text1"/>
                <w:kern w:val="2"/>
              </w:rPr>
              <w:t>投标报价（30分）</w:t>
            </w:r>
          </w:p>
        </w:tc>
        <w:tc>
          <w:tcPr>
            <w:tcW w:w="1123" w:type="dxa"/>
            <w:tcBorders>
              <w:top w:val="single" w:color="000000" w:sz="6" w:space="0"/>
              <w:left w:val="single" w:color="000000" w:sz="6" w:space="0"/>
              <w:bottom w:val="single" w:color="000000" w:sz="6" w:space="0"/>
              <w:right w:val="single" w:color="000000" w:sz="6" w:space="0"/>
            </w:tcBorders>
            <w:vAlign w:val="center"/>
          </w:tcPr>
          <w:p>
            <w:pPr>
              <w:pStyle w:val="21"/>
              <w:spacing w:before="0" w:beforeAutospacing="0" w:after="0" w:afterAutospacing="0" w:line="360" w:lineRule="auto"/>
              <w:jc w:val="center"/>
              <w:rPr>
                <w:rFonts w:asciiTheme="minorEastAsia" w:hAnsiTheme="minorEastAsia" w:eastAsiaTheme="minorEastAsia"/>
                <w:color w:val="auto"/>
                <w:kern w:val="2"/>
              </w:rPr>
            </w:pPr>
            <w:r>
              <w:rPr>
                <w:rFonts w:hint="eastAsia" w:asciiTheme="minorEastAsia" w:hAnsiTheme="minorEastAsia" w:eastAsiaTheme="minorEastAsia"/>
                <w:color w:val="auto"/>
                <w:kern w:val="2"/>
              </w:rPr>
              <w:t>报价分</w:t>
            </w:r>
          </w:p>
          <w:p>
            <w:pPr>
              <w:pStyle w:val="21"/>
              <w:spacing w:before="0" w:beforeAutospacing="0" w:after="0" w:afterAutospacing="0" w:line="360" w:lineRule="auto"/>
              <w:jc w:val="center"/>
              <w:rPr>
                <w:rFonts w:asciiTheme="minorEastAsia" w:hAnsiTheme="minorEastAsia" w:eastAsiaTheme="minorEastAsia"/>
                <w:color w:val="000000" w:themeColor="text1"/>
                <w:lang w:val="zh-CN"/>
              </w:rPr>
            </w:pPr>
            <w:r>
              <w:rPr>
                <w:rFonts w:hint="eastAsia" w:asciiTheme="minorEastAsia" w:hAnsiTheme="minorEastAsia" w:eastAsiaTheme="minorEastAsia"/>
                <w:color w:val="auto"/>
                <w:kern w:val="2"/>
              </w:rPr>
              <w:t>(30分)</w:t>
            </w:r>
          </w:p>
        </w:tc>
        <w:tc>
          <w:tcPr>
            <w:tcW w:w="7127" w:type="dxa"/>
            <w:tcBorders>
              <w:top w:val="single" w:color="000000" w:sz="6" w:space="0"/>
              <w:left w:val="single" w:color="000000" w:sz="6" w:space="0"/>
              <w:bottom w:val="single" w:color="000000" w:sz="6" w:space="0"/>
              <w:right w:val="single" w:color="000000" w:sz="6" w:space="0"/>
            </w:tcBorders>
            <w:vAlign w:val="center"/>
          </w:tcPr>
          <w:p>
            <w:pPr>
              <w:spacing w:line="400" w:lineRule="exact"/>
              <w:rPr>
                <w:rFonts w:hint="eastAsia" w:ascii="宋体" w:hAnsi="宋体" w:eastAsia="宋体" w:cs="Times New Roman"/>
                <w:color w:val="000000" w:themeColor="text1"/>
                <w:szCs w:val="21"/>
                <w:lang w:val="en-US" w:eastAsia="zh-CN"/>
              </w:rPr>
            </w:pPr>
            <w:r>
              <w:rPr>
                <w:rFonts w:hint="eastAsia" w:ascii="宋体" w:hAnsi="宋体" w:eastAsia="宋体" w:cs="Times New Roman"/>
                <w:color w:val="000000" w:themeColor="text1"/>
                <w:szCs w:val="21"/>
                <w:lang w:val="en-US" w:eastAsia="zh-CN"/>
              </w:rPr>
              <w:t>1.评标基准值的计算原则：</w:t>
            </w:r>
          </w:p>
          <w:p>
            <w:pPr>
              <w:spacing w:line="400" w:lineRule="exact"/>
              <w:rPr>
                <w:rFonts w:hint="eastAsia" w:ascii="宋体" w:hAnsi="宋体" w:eastAsia="宋体" w:cs="Times New Roman"/>
                <w:color w:val="000000" w:themeColor="text1"/>
                <w:szCs w:val="21"/>
                <w:lang w:val="en-US" w:eastAsia="zh-CN"/>
              </w:rPr>
            </w:pPr>
            <w:r>
              <w:rPr>
                <w:rFonts w:hint="eastAsia" w:ascii="宋体" w:hAnsi="宋体" w:eastAsia="宋体" w:cs="Times New Roman"/>
                <w:color w:val="000000" w:themeColor="text1"/>
                <w:szCs w:val="21"/>
                <w:lang w:val="en-US" w:eastAsia="zh-CN"/>
              </w:rPr>
              <w:t xml:space="preserve">控制价 H 和 </w:t>
            </w:r>
            <w:r>
              <w:rPr>
                <w:rFonts w:hint="default" w:ascii="宋体" w:hAnsi="宋体" w:eastAsia="宋体" w:cs="Times New Roman"/>
                <w:color w:val="000000" w:themeColor="text1"/>
                <w:szCs w:val="21"/>
                <w:lang w:val="en-US" w:eastAsia="zh-CN"/>
              </w:rPr>
              <w:t xml:space="preserve">B </w:t>
            </w:r>
            <w:r>
              <w:rPr>
                <w:rFonts w:hint="eastAsia" w:ascii="宋体" w:hAnsi="宋体" w:eastAsia="宋体" w:cs="Times New Roman"/>
                <w:color w:val="000000" w:themeColor="text1"/>
                <w:szCs w:val="21"/>
                <w:lang w:val="en-US" w:eastAsia="zh-CN"/>
              </w:rPr>
              <w:t>乘以相应权重比例确定基准价。评标基准</w:t>
            </w:r>
            <w:r>
              <w:rPr>
                <w:rFonts w:hint="default" w:ascii="宋体" w:hAnsi="宋体" w:eastAsia="宋体" w:cs="Times New Roman"/>
                <w:color w:val="000000" w:themeColor="text1"/>
                <w:szCs w:val="21"/>
                <w:lang w:val="en-US" w:eastAsia="zh-CN"/>
              </w:rPr>
              <w:t>B</w:t>
            </w:r>
            <w:r>
              <w:rPr>
                <w:rFonts w:hint="eastAsia" w:ascii="宋体" w:hAnsi="宋体" w:eastAsia="宋体" w:cs="Times New Roman"/>
                <w:color w:val="000000" w:themeColor="text1"/>
                <w:szCs w:val="21"/>
                <w:lang w:val="en-US" w:eastAsia="zh-CN"/>
              </w:rPr>
              <w:t xml:space="preserve">与招标控制价 </w:t>
            </w:r>
            <w:r>
              <w:rPr>
                <w:rFonts w:hint="default" w:ascii="宋体" w:hAnsi="宋体" w:eastAsia="宋体" w:cs="Times New Roman"/>
                <w:color w:val="000000" w:themeColor="text1"/>
                <w:szCs w:val="21"/>
                <w:lang w:val="en-US" w:eastAsia="zh-CN"/>
              </w:rPr>
              <w:t xml:space="preserve">H </w:t>
            </w:r>
            <w:r>
              <w:rPr>
                <w:rFonts w:hint="eastAsia" w:ascii="宋体" w:hAnsi="宋体" w:eastAsia="宋体" w:cs="Times New Roman"/>
                <w:color w:val="000000" w:themeColor="text1"/>
                <w:szCs w:val="21"/>
                <w:lang w:val="en-US" w:eastAsia="zh-CN"/>
              </w:rPr>
              <w:t>加权平均做为评标基准价</w:t>
            </w:r>
            <w:r>
              <w:rPr>
                <w:rFonts w:hint="default" w:ascii="宋体" w:hAnsi="宋体" w:eastAsia="宋体" w:cs="Times New Roman"/>
                <w:color w:val="000000" w:themeColor="text1"/>
                <w:szCs w:val="21"/>
                <w:lang w:val="en-US" w:eastAsia="zh-CN"/>
              </w:rPr>
              <w:t>P</w:t>
            </w:r>
            <w:r>
              <w:rPr>
                <w:rFonts w:hint="eastAsia" w:ascii="宋体" w:hAnsi="宋体" w:eastAsia="宋体" w:cs="Times New Roman"/>
                <w:color w:val="000000" w:themeColor="text1"/>
                <w:szCs w:val="21"/>
                <w:lang w:val="en-US" w:eastAsia="zh-CN"/>
              </w:rPr>
              <w:t>。</w:t>
            </w:r>
          </w:p>
          <w:p>
            <w:pPr>
              <w:spacing w:line="400" w:lineRule="exact"/>
              <w:rPr>
                <w:rFonts w:hint="eastAsia" w:ascii="宋体" w:hAnsi="宋体" w:eastAsia="宋体" w:cs="Times New Roman"/>
                <w:color w:val="000000" w:themeColor="text1"/>
                <w:szCs w:val="21"/>
                <w:lang w:val="en-US" w:eastAsia="zh-CN"/>
              </w:rPr>
            </w:pPr>
            <w:r>
              <w:rPr>
                <w:rFonts w:hint="default" w:ascii="宋体" w:hAnsi="宋体" w:eastAsia="宋体" w:cs="Times New Roman"/>
                <w:color w:val="000000" w:themeColor="text1"/>
                <w:szCs w:val="21"/>
                <w:lang w:val="en-US" w:eastAsia="zh-CN"/>
              </w:rPr>
              <w:t xml:space="preserve">P= B* A % + H*(1- A %), </w:t>
            </w:r>
            <w:r>
              <w:rPr>
                <w:rFonts w:hint="eastAsia" w:ascii="宋体" w:hAnsi="宋体" w:eastAsia="宋体" w:cs="Times New Roman"/>
                <w:color w:val="000000" w:themeColor="text1"/>
                <w:szCs w:val="21"/>
                <w:lang w:val="en-US" w:eastAsia="zh-CN"/>
              </w:rPr>
              <w:t>其中</w:t>
            </w:r>
            <w:r>
              <w:rPr>
                <w:rFonts w:hint="default" w:ascii="宋体" w:hAnsi="宋体" w:eastAsia="宋体" w:cs="Times New Roman"/>
                <w:color w:val="000000" w:themeColor="text1"/>
                <w:szCs w:val="21"/>
                <w:lang w:val="en-US" w:eastAsia="zh-CN"/>
              </w:rPr>
              <w:t>A=</w:t>
            </w:r>
            <w:r>
              <w:rPr>
                <w:rFonts w:hint="eastAsia" w:ascii="宋体" w:hAnsi="宋体" w:eastAsia="宋体" w:cs="Times New Roman"/>
                <w:color w:val="000000" w:themeColor="text1"/>
                <w:szCs w:val="21"/>
                <w:lang w:val="en-US" w:eastAsia="zh-CN"/>
              </w:rPr>
              <w:t>40。</w:t>
            </w:r>
          </w:p>
          <w:p>
            <w:pPr>
              <w:spacing w:line="400" w:lineRule="exact"/>
              <w:rPr>
                <w:rFonts w:hint="eastAsia" w:ascii="宋体" w:hAnsi="宋体" w:eastAsia="宋体" w:cs="Times New Roman"/>
                <w:color w:val="000000" w:themeColor="text1"/>
                <w:szCs w:val="21"/>
                <w:lang w:val="en-US" w:eastAsia="zh-CN"/>
              </w:rPr>
            </w:pPr>
            <w:r>
              <w:rPr>
                <w:rFonts w:hint="default" w:ascii="宋体" w:hAnsi="宋体" w:eastAsia="宋体" w:cs="Times New Roman"/>
                <w:color w:val="000000" w:themeColor="text1"/>
                <w:szCs w:val="21"/>
                <w:lang w:val="en-US" w:eastAsia="zh-CN"/>
              </w:rPr>
              <w:t xml:space="preserve">A </w:t>
            </w:r>
            <w:r>
              <w:rPr>
                <w:rFonts w:hint="eastAsia" w:ascii="宋体" w:hAnsi="宋体" w:eastAsia="宋体" w:cs="Times New Roman"/>
                <w:color w:val="000000" w:themeColor="text1"/>
                <w:szCs w:val="21"/>
                <w:lang w:val="en-US" w:eastAsia="zh-CN"/>
              </w:rPr>
              <w:t>值：为权重比例</w:t>
            </w:r>
          </w:p>
          <w:p>
            <w:pPr>
              <w:spacing w:line="400" w:lineRule="exact"/>
              <w:rPr>
                <w:rFonts w:hint="eastAsia" w:ascii="宋体" w:hAnsi="宋体" w:eastAsia="宋体" w:cs="Times New Roman"/>
                <w:color w:val="000000" w:themeColor="text1"/>
                <w:szCs w:val="21"/>
                <w:lang w:val="en-US" w:eastAsia="zh-CN"/>
              </w:rPr>
            </w:pPr>
            <w:r>
              <w:rPr>
                <w:rFonts w:hint="eastAsia" w:ascii="宋体" w:hAnsi="宋体" w:eastAsia="宋体" w:cs="Times New Roman"/>
                <w:color w:val="000000" w:themeColor="text1"/>
                <w:szCs w:val="21"/>
                <w:lang w:val="en-US" w:eastAsia="zh-CN"/>
              </w:rPr>
              <w:t>B值：为算数平均值</w:t>
            </w:r>
          </w:p>
          <w:p>
            <w:pPr>
              <w:spacing w:line="400" w:lineRule="exact"/>
              <w:rPr>
                <w:rFonts w:hint="eastAsia" w:ascii="宋体" w:hAnsi="宋体" w:eastAsia="宋体" w:cs="Times New Roman"/>
                <w:color w:val="000000" w:themeColor="text1"/>
                <w:szCs w:val="21"/>
                <w:lang w:val="en-US" w:eastAsia="zh-CN"/>
              </w:rPr>
            </w:pPr>
            <w:r>
              <w:rPr>
                <w:rFonts w:hint="eastAsia" w:ascii="宋体" w:hAnsi="宋体" w:eastAsia="宋体" w:cs="Times New Roman"/>
                <w:color w:val="000000" w:themeColor="text1"/>
                <w:szCs w:val="21"/>
                <w:lang w:val="en-US" w:eastAsia="zh-CN"/>
              </w:rPr>
              <w:t>当＞5时，所有投标报价中去掉1个最高价、1个最低价后的算术平均值；</w:t>
            </w:r>
          </w:p>
          <w:p>
            <w:pPr>
              <w:spacing w:line="400" w:lineRule="exact"/>
              <w:rPr>
                <w:rFonts w:hint="eastAsia" w:ascii="宋体" w:hAnsi="宋体" w:eastAsia="宋体" w:cs="Times New Roman"/>
                <w:color w:val="000000" w:themeColor="text1"/>
                <w:szCs w:val="21"/>
                <w:lang w:val="en-US" w:eastAsia="zh-CN"/>
              </w:rPr>
            </w:pPr>
            <w:r>
              <w:rPr>
                <w:rFonts w:hint="eastAsia" w:ascii="宋体" w:hAnsi="宋体" w:eastAsia="宋体" w:cs="Times New Roman"/>
                <w:color w:val="000000" w:themeColor="text1"/>
                <w:szCs w:val="21"/>
                <w:lang w:val="en-US" w:eastAsia="zh-CN"/>
              </w:rPr>
              <w:t>当≤5时，所有有效投标报价均参与算术平均值计算。</w:t>
            </w:r>
          </w:p>
          <w:p>
            <w:pPr>
              <w:spacing w:line="400" w:lineRule="exact"/>
              <w:rPr>
                <w:rFonts w:hint="eastAsia" w:ascii="宋体" w:hAnsi="宋体" w:eastAsia="宋体" w:cs="Times New Roman"/>
                <w:color w:val="000000" w:themeColor="text1"/>
                <w:szCs w:val="21"/>
                <w:lang w:val="en-US" w:eastAsia="zh-CN"/>
              </w:rPr>
            </w:pPr>
            <w:r>
              <w:rPr>
                <w:rFonts w:hint="eastAsia" w:ascii="宋体" w:hAnsi="宋体" w:eastAsia="宋体" w:cs="Times New Roman"/>
                <w:color w:val="000000" w:themeColor="text1"/>
                <w:szCs w:val="21"/>
                <w:lang w:val="en-US" w:eastAsia="zh-CN"/>
              </w:rPr>
              <w:t>2、投标报价得分计算原则：</w:t>
            </w:r>
          </w:p>
          <w:p>
            <w:pPr>
              <w:spacing w:line="400" w:lineRule="exact"/>
              <w:rPr>
                <w:rFonts w:hint="eastAsia" w:ascii="宋体" w:hAnsi="宋体" w:eastAsia="宋体" w:cs="Times New Roman"/>
                <w:color w:val="000000" w:themeColor="text1"/>
                <w:szCs w:val="21"/>
                <w:lang w:val="en-US" w:eastAsia="zh-CN"/>
              </w:rPr>
            </w:pPr>
            <w:r>
              <w:rPr>
                <w:rFonts w:hint="eastAsia" w:ascii="宋体" w:hAnsi="宋体" w:eastAsia="宋体" w:cs="Times New Roman"/>
                <w:color w:val="000000" w:themeColor="text1"/>
                <w:szCs w:val="21"/>
                <w:lang w:val="en-US" w:eastAsia="zh-CN"/>
              </w:rPr>
              <w:t>各投标人的投标报价与评标基准值比较，与评标基准值相同得满分；比评标基准值每高1%减1分，每低1%减0.5分，从满分扣起，扣完为止。</w:t>
            </w:r>
          </w:p>
          <w:p>
            <w:pPr>
              <w:spacing w:line="400" w:lineRule="exact"/>
              <w:rPr>
                <w:rFonts w:hint="eastAsia" w:ascii="宋体" w:hAnsi="宋体" w:eastAsia="宋体" w:cs="Times New Roman"/>
                <w:color w:val="000000" w:themeColor="text1"/>
                <w:szCs w:val="21"/>
                <w:lang w:val="en-US" w:eastAsia="zh-CN"/>
              </w:rPr>
            </w:pPr>
            <w:r>
              <w:rPr>
                <w:rFonts w:hint="eastAsia" w:ascii="宋体" w:hAnsi="宋体" w:eastAsia="宋体" w:cs="Times New Roman"/>
                <w:color w:val="000000" w:themeColor="text1"/>
                <w:szCs w:val="21"/>
                <w:lang w:val="en-US" w:eastAsia="zh-CN"/>
              </w:rPr>
              <w:t>（按四舍五入法计算，保留小数点后两位有效数字）</w:t>
            </w:r>
          </w:p>
          <w:p>
            <w:pPr>
              <w:spacing w:line="400" w:lineRule="exact"/>
              <w:rPr>
                <w:rFonts w:hint="eastAsia" w:ascii="宋体" w:hAnsi="宋体" w:eastAsia="宋体" w:cs="Times New Roman"/>
                <w:color w:val="000000" w:themeColor="text1"/>
                <w:szCs w:val="21"/>
              </w:rPr>
            </w:pPr>
            <w:r>
              <w:rPr>
                <w:rFonts w:hint="eastAsia" w:ascii="宋体" w:hAnsi="宋体" w:eastAsia="宋体" w:cs="Times New Roman"/>
                <w:color w:val="000000" w:themeColor="text1"/>
                <w:szCs w:val="21"/>
                <w:lang w:val="en-US" w:eastAsia="zh-CN"/>
              </w:rPr>
              <w:t>3</w:t>
            </w:r>
            <w:r>
              <w:rPr>
                <w:rFonts w:hint="eastAsia" w:ascii="宋体" w:hAnsi="宋体" w:eastAsia="宋体" w:cs="Times New Roman"/>
                <w:color w:val="000000" w:themeColor="text1"/>
                <w:szCs w:val="21"/>
              </w:rPr>
              <w:t>、残疾人福利性单位属于小型、微型企业的，不重复享受政策。</w:t>
            </w:r>
          </w:p>
          <w:p>
            <w:pP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lang w:val="en-US" w:eastAsia="zh-CN"/>
              </w:rPr>
              <w:t>4</w:t>
            </w:r>
            <w:r>
              <w:rPr>
                <w:rFonts w:hint="eastAsia" w:asciiTheme="minorEastAsia" w:hAnsiTheme="minorEastAsia" w:eastAsiaTheme="minorEastAsia"/>
                <w:color w:val="000000" w:themeColor="text1"/>
              </w:rPr>
              <w:t>、根据《关于促进残疾人就业政府采购政策的通知》（财库</w:t>
            </w:r>
            <w:r>
              <w:rPr>
                <w:rFonts w:asciiTheme="minorEastAsia" w:hAnsiTheme="minorEastAsia" w:eastAsiaTheme="minorEastAsia"/>
                <w:color w:val="000000" w:themeColor="text1"/>
              </w:rPr>
              <w:t>[2017]141</w:t>
            </w:r>
            <w:r>
              <w:rPr>
                <w:rFonts w:hint="eastAsia" w:asciiTheme="minorEastAsia" w:hAnsiTheme="minorEastAsia" w:eastAsiaTheme="minorEastAsia"/>
                <w:color w:val="000000" w:themeColor="text1"/>
              </w:rPr>
              <w:t>号），残疾人福利性单位视同小型、微型企业。</w:t>
            </w:r>
          </w:p>
        </w:tc>
      </w:tr>
      <w:tr>
        <w:tblPrEx>
          <w:tblCellMar>
            <w:top w:w="0" w:type="dxa"/>
            <w:left w:w="108" w:type="dxa"/>
            <w:bottom w:w="0" w:type="dxa"/>
            <w:right w:w="108" w:type="dxa"/>
          </w:tblCellMar>
        </w:tblPrEx>
        <w:trPr>
          <w:trHeight w:val="1545" w:hRule="atLeast"/>
          <w:jc w:val="center"/>
        </w:trPr>
        <w:tc>
          <w:tcPr>
            <w:tcW w:w="1079" w:type="dxa"/>
            <w:tcBorders>
              <w:top w:val="single" w:color="000000" w:sz="6" w:space="0"/>
              <w:left w:val="single" w:color="000000" w:sz="6" w:space="0"/>
              <w:right w:val="single" w:color="000000" w:sz="6" w:space="0"/>
            </w:tcBorders>
            <w:vAlign w:val="center"/>
          </w:tcPr>
          <w:p>
            <w:pPr>
              <w:spacing w:line="400" w:lineRule="exact"/>
              <w:rPr>
                <w:rFonts w:hint="eastAsia" w:ascii="宋体" w:hAnsi="宋体"/>
                <w:color w:val="000000" w:themeColor="text1"/>
                <w:szCs w:val="21"/>
                <w:lang w:val="zh-CN"/>
              </w:rPr>
            </w:pPr>
            <w:r>
              <w:rPr>
                <w:rFonts w:hint="eastAsia" w:ascii="宋体" w:hAnsi="宋体"/>
                <w:color w:val="000000" w:themeColor="text1"/>
                <w:szCs w:val="21"/>
                <w:lang w:val="zh-CN"/>
              </w:rPr>
              <w:t>技术水平</w:t>
            </w:r>
          </w:p>
          <w:p>
            <w:pPr>
              <w:spacing w:line="400" w:lineRule="exact"/>
              <w:rPr>
                <w:rFonts w:hint="eastAsia" w:ascii="宋体" w:hAnsi="宋体"/>
                <w:color w:val="000000" w:themeColor="text1"/>
                <w:szCs w:val="21"/>
              </w:rPr>
            </w:pPr>
            <w:r>
              <w:rPr>
                <w:rFonts w:hint="eastAsia" w:ascii="宋体" w:hAnsi="宋体"/>
                <w:color w:val="000000" w:themeColor="text1"/>
                <w:szCs w:val="21"/>
                <w:lang w:eastAsia="zh-CN"/>
              </w:rPr>
              <w:t>（</w:t>
            </w:r>
            <w:r>
              <w:rPr>
                <w:rFonts w:hint="eastAsia" w:ascii="宋体" w:hAnsi="宋体"/>
                <w:color w:val="000000" w:themeColor="text1"/>
                <w:szCs w:val="21"/>
                <w:lang w:val="en-US" w:eastAsia="zh-CN"/>
              </w:rPr>
              <w:t>2</w:t>
            </w:r>
            <w:r>
              <w:rPr>
                <w:rFonts w:hint="eastAsia" w:ascii="宋体" w:hAnsi="宋体"/>
                <w:color w:val="000000" w:themeColor="text1"/>
                <w:szCs w:val="21"/>
              </w:rPr>
              <w:t>0分）</w:t>
            </w:r>
          </w:p>
        </w:tc>
        <w:tc>
          <w:tcPr>
            <w:tcW w:w="1123" w:type="dxa"/>
            <w:tcBorders>
              <w:top w:val="single" w:color="000000" w:sz="6" w:space="0"/>
              <w:left w:val="single" w:color="000000" w:sz="6" w:space="0"/>
              <w:bottom w:val="single" w:color="000000" w:sz="6" w:space="0"/>
              <w:right w:val="single" w:color="000000" w:sz="6" w:space="0"/>
            </w:tcBorders>
            <w:vAlign w:val="center"/>
          </w:tcPr>
          <w:p>
            <w:pPr>
              <w:spacing w:line="400" w:lineRule="exact"/>
              <w:rPr>
                <w:rFonts w:hint="eastAsia" w:ascii="宋体" w:hAnsi="宋体"/>
                <w:color w:val="000000" w:themeColor="text1"/>
                <w:szCs w:val="21"/>
                <w:lang w:val="zh-CN"/>
              </w:rPr>
            </w:pPr>
            <w:r>
              <w:rPr>
                <w:rFonts w:hint="eastAsia" w:ascii="宋体" w:hAnsi="宋体"/>
                <w:color w:val="000000" w:themeColor="text1"/>
                <w:szCs w:val="21"/>
              </w:rPr>
              <w:t>技术参数（</w:t>
            </w:r>
            <w:r>
              <w:rPr>
                <w:rFonts w:hint="eastAsia" w:ascii="宋体" w:hAnsi="宋体"/>
                <w:color w:val="000000" w:themeColor="text1"/>
                <w:szCs w:val="21"/>
                <w:lang w:val="en-US" w:eastAsia="zh-CN"/>
              </w:rPr>
              <w:t>2</w:t>
            </w:r>
            <w:r>
              <w:rPr>
                <w:rFonts w:hint="eastAsia" w:ascii="宋体" w:hAnsi="宋体"/>
                <w:color w:val="000000" w:themeColor="text1"/>
                <w:szCs w:val="21"/>
              </w:rPr>
              <w:t>0分）</w:t>
            </w:r>
          </w:p>
        </w:tc>
        <w:tc>
          <w:tcPr>
            <w:tcW w:w="7127" w:type="dxa"/>
            <w:tcBorders>
              <w:top w:val="single" w:color="000000" w:sz="6" w:space="0"/>
              <w:left w:val="single" w:color="000000" w:sz="6" w:space="0"/>
              <w:bottom w:val="single" w:color="000000" w:sz="6" w:space="0"/>
              <w:right w:val="single" w:color="000000" w:sz="6" w:space="0"/>
            </w:tcBorders>
            <w:vAlign w:val="center"/>
          </w:tcPr>
          <w:p>
            <w:pPr>
              <w:spacing w:line="400" w:lineRule="exact"/>
              <w:rPr>
                <w:rFonts w:hint="default" w:ascii="宋体" w:hAnsi="宋体" w:eastAsia="宋体" w:cs="Times New Roman"/>
                <w:color w:val="000000" w:themeColor="text1"/>
                <w:szCs w:val="21"/>
                <w:lang w:val="en-US" w:eastAsia="zh-CN"/>
              </w:rPr>
            </w:pPr>
            <w:r>
              <w:rPr>
                <w:rFonts w:hint="eastAsia" w:ascii="宋体" w:hAnsi="宋体" w:eastAsia="宋体" w:cs="Times New Roman"/>
                <w:color w:val="000000" w:themeColor="text1"/>
                <w:szCs w:val="21"/>
                <w:lang w:val="en-US" w:eastAsia="zh-CN"/>
              </w:rPr>
              <w:t>（1）投标产品技术参数和配置完全满足或高于招标文件要求的，得15分；每有一项负偏离扣1分，扣完该项得分为止；满分15分。</w:t>
            </w:r>
          </w:p>
          <w:p>
            <w:pPr>
              <w:spacing w:line="400" w:lineRule="exact"/>
              <w:rPr>
                <w:rFonts w:ascii="宋体" w:hAnsi="宋体"/>
                <w:color w:val="000000" w:themeColor="text1"/>
                <w:szCs w:val="21"/>
              </w:rPr>
            </w:pPr>
            <w:r>
              <w:rPr>
                <w:rFonts w:hint="eastAsia" w:ascii="宋体" w:hAnsi="宋体" w:eastAsia="宋体" w:cs="Times New Roman"/>
                <w:color w:val="000000" w:themeColor="text1"/>
                <w:szCs w:val="21"/>
                <w:lang w:val="en-US" w:eastAsia="zh-CN"/>
              </w:rPr>
              <w:t>（2）针对本项目实际情况横向比较各投标人提供的苗木准备的供货工序（包括浇水、起苗、选苗、分级、检疫、包装、保湿、运送、降温、防冻、假植及透气等方面）有保证措施且优的得5分，好的得3分，一般的得1分，没有不得分；满分5分。</w:t>
            </w:r>
          </w:p>
        </w:tc>
      </w:tr>
      <w:tr>
        <w:tblPrEx>
          <w:tblCellMar>
            <w:top w:w="0" w:type="dxa"/>
            <w:left w:w="108" w:type="dxa"/>
            <w:bottom w:w="0" w:type="dxa"/>
            <w:right w:w="108" w:type="dxa"/>
          </w:tblCellMar>
        </w:tblPrEx>
        <w:trPr>
          <w:trHeight w:val="1557" w:hRule="atLeast"/>
          <w:jc w:val="center"/>
        </w:trPr>
        <w:tc>
          <w:tcPr>
            <w:tcW w:w="1079" w:type="dxa"/>
            <w:vMerge w:val="restart"/>
            <w:tcBorders>
              <w:top w:val="single" w:color="000000" w:sz="6" w:space="0"/>
              <w:left w:val="single" w:color="000000" w:sz="6" w:space="0"/>
              <w:right w:val="single" w:color="000000" w:sz="6" w:space="0"/>
            </w:tcBorders>
            <w:vAlign w:val="center"/>
          </w:tcPr>
          <w:p>
            <w:pPr>
              <w:pStyle w:val="21"/>
              <w:spacing w:before="0" w:beforeAutospacing="0" w:after="0" w:afterAutospacing="0" w:line="360" w:lineRule="auto"/>
              <w:jc w:val="center"/>
              <w:rPr>
                <w:rFonts w:asciiTheme="minorEastAsia" w:hAnsiTheme="minorEastAsia" w:eastAsiaTheme="minorEastAsia"/>
                <w:color w:val="000000" w:themeColor="text1"/>
                <w:kern w:val="2"/>
              </w:rPr>
            </w:pPr>
            <w:r>
              <w:rPr>
                <w:rFonts w:hint="eastAsia" w:asciiTheme="minorEastAsia" w:hAnsiTheme="minorEastAsia" w:eastAsiaTheme="minorEastAsia"/>
                <w:color w:val="000000" w:themeColor="text1"/>
                <w:kern w:val="2"/>
              </w:rPr>
              <w:t>履约能力</w:t>
            </w:r>
          </w:p>
          <w:p>
            <w:pPr>
              <w:pStyle w:val="21"/>
              <w:spacing w:before="0" w:beforeAutospacing="0" w:after="0" w:afterAutospacing="0" w:line="360" w:lineRule="auto"/>
              <w:jc w:val="center"/>
              <w:rPr>
                <w:rFonts w:asciiTheme="minorEastAsia" w:hAnsiTheme="minorEastAsia" w:eastAsiaTheme="minorEastAsia"/>
                <w:color w:val="000000" w:themeColor="text1"/>
                <w:kern w:val="2"/>
              </w:rPr>
            </w:pPr>
            <w:r>
              <w:rPr>
                <w:rFonts w:hint="eastAsia" w:asciiTheme="minorEastAsia" w:hAnsiTheme="minorEastAsia" w:eastAsiaTheme="minorEastAsia"/>
                <w:color w:val="000000" w:themeColor="text1"/>
                <w:kern w:val="2"/>
              </w:rPr>
              <w:t>(</w:t>
            </w:r>
            <w:r>
              <w:rPr>
                <w:rFonts w:hint="eastAsia" w:asciiTheme="minorEastAsia" w:hAnsiTheme="minorEastAsia" w:eastAsiaTheme="minorEastAsia"/>
                <w:color w:val="000000" w:themeColor="text1"/>
                <w:kern w:val="2"/>
                <w:lang w:val="en-US" w:eastAsia="zh-CN"/>
              </w:rPr>
              <w:t>5</w:t>
            </w:r>
            <w:r>
              <w:rPr>
                <w:rFonts w:hint="eastAsia" w:asciiTheme="minorEastAsia" w:hAnsiTheme="minorEastAsia" w:eastAsiaTheme="minorEastAsia"/>
                <w:color w:val="000000" w:themeColor="text1"/>
                <w:kern w:val="2"/>
              </w:rPr>
              <w:t>0分)</w:t>
            </w:r>
          </w:p>
        </w:tc>
        <w:tc>
          <w:tcPr>
            <w:tcW w:w="1123" w:type="dxa"/>
            <w:tcBorders>
              <w:top w:val="single" w:color="000000" w:sz="6" w:space="0"/>
              <w:left w:val="single" w:color="000000" w:sz="6" w:space="0"/>
              <w:bottom w:val="single" w:color="000000" w:sz="6" w:space="0"/>
              <w:right w:val="single" w:color="000000" w:sz="6" w:space="0"/>
            </w:tcBorders>
            <w:vAlign w:val="center"/>
          </w:tcPr>
          <w:p>
            <w:pPr>
              <w:pStyle w:val="21"/>
              <w:spacing w:before="0" w:beforeAutospacing="0" w:after="0" w:afterAutospacing="0" w:line="360" w:lineRule="auto"/>
              <w:jc w:val="center"/>
              <w:rPr>
                <w:rFonts w:asciiTheme="minorEastAsia" w:hAnsiTheme="minorEastAsia" w:eastAsiaTheme="minorEastAsia"/>
                <w:color w:val="000000" w:themeColor="text1"/>
                <w:lang w:val="zh-CN"/>
              </w:rPr>
            </w:pPr>
            <w:r>
              <w:rPr>
                <w:rFonts w:hint="eastAsia" w:asciiTheme="minorEastAsia" w:hAnsiTheme="minorEastAsia" w:eastAsiaTheme="minorEastAsia"/>
                <w:color w:val="000000" w:themeColor="text1"/>
                <w:lang w:val="zh-CN"/>
              </w:rPr>
              <w:t>类似业绩（</w:t>
            </w:r>
            <w:r>
              <w:rPr>
                <w:rFonts w:hint="eastAsia" w:asciiTheme="minorEastAsia" w:hAnsiTheme="minorEastAsia" w:eastAsiaTheme="minorEastAsia"/>
                <w:color w:val="000000" w:themeColor="text1"/>
                <w:lang w:val="en-US" w:eastAsia="zh-CN"/>
              </w:rPr>
              <w:t>10</w:t>
            </w:r>
            <w:r>
              <w:rPr>
                <w:rFonts w:hint="eastAsia" w:asciiTheme="minorEastAsia" w:hAnsiTheme="minorEastAsia" w:eastAsiaTheme="minorEastAsia"/>
                <w:color w:val="000000" w:themeColor="text1"/>
                <w:lang w:val="zh-CN"/>
              </w:rPr>
              <w:t>分）</w:t>
            </w:r>
          </w:p>
        </w:tc>
        <w:tc>
          <w:tcPr>
            <w:tcW w:w="7127" w:type="dxa"/>
            <w:tcBorders>
              <w:top w:val="single" w:color="000000" w:sz="6" w:space="0"/>
              <w:left w:val="single" w:color="000000" w:sz="6" w:space="0"/>
              <w:bottom w:val="single" w:color="auto" w:sz="4" w:space="0"/>
              <w:right w:val="single" w:color="000000" w:sz="6" w:space="0"/>
            </w:tcBorders>
            <w:vAlign w:val="center"/>
          </w:tcPr>
          <w:p>
            <w:pPr>
              <w:pStyle w:val="21"/>
              <w:spacing w:before="0" w:beforeAutospacing="0" w:after="0" w:afterAutospacing="0" w:line="360" w:lineRule="auto"/>
              <w:jc w:val="both"/>
              <w:rPr>
                <w:rFonts w:asciiTheme="minorEastAsia" w:hAnsiTheme="minorEastAsia" w:eastAsiaTheme="minorEastAsia"/>
                <w:color w:val="000000" w:themeColor="text1"/>
                <w:lang w:val="zh-CN"/>
              </w:rPr>
            </w:pPr>
            <w:r>
              <w:rPr>
                <w:rFonts w:hint="eastAsia" w:asciiTheme="minorEastAsia" w:hAnsiTheme="minorEastAsia" w:eastAsiaTheme="minorEastAsia"/>
                <w:color w:val="000000" w:themeColor="text1"/>
                <w:lang w:val="zh-CN"/>
              </w:rPr>
              <w:t>提供投标人2018年3月</w:t>
            </w:r>
            <w:r>
              <w:rPr>
                <w:rFonts w:hint="eastAsia" w:asciiTheme="minorEastAsia" w:hAnsiTheme="minorEastAsia" w:eastAsiaTheme="minorEastAsia"/>
                <w:color w:val="000000" w:themeColor="text1"/>
              </w:rPr>
              <w:t>30</w:t>
            </w:r>
            <w:r>
              <w:rPr>
                <w:rFonts w:hint="eastAsia" w:asciiTheme="minorEastAsia" w:hAnsiTheme="minorEastAsia" w:eastAsiaTheme="minorEastAsia"/>
                <w:color w:val="000000" w:themeColor="text1"/>
                <w:lang w:val="zh-CN"/>
              </w:rPr>
              <w:t>日至2021年</w:t>
            </w:r>
            <w:r>
              <w:rPr>
                <w:rFonts w:hint="eastAsia" w:asciiTheme="minorEastAsia" w:hAnsiTheme="minorEastAsia" w:eastAsiaTheme="minorEastAsia"/>
                <w:color w:val="000000" w:themeColor="text1"/>
                <w:lang w:val="en-US" w:eastAsia="zh-CN"/>
              </w:rPr>
              <w:t>4</w:t>
            </w:r>
            <w:r>
              <w:rPr>
                <w:rFonts w:hint="eastAsia" w:asciiTheme="minorEastAsia" w:hAnsiTheme="minorEastAsia" w:eastAsiaTheme="minorEastAsia"/>
                <w:color w:val="000000" w:themeColor="text1"/>
                <w:lang w:val="zh-CN"/>
              </w:rPr>
              <w:t>月2</w:t>
            </w:r>
            <w:r>
              <w:rPr>
                <w:rFonts w:hint="eastAsia" w:asciiTheme="minorEastAsia" w:hAnsiTheme="minorEastAsia" w:eastAsiaTheme="minorEastAsia"/>
                <w:color w:val="000000" w:themeColor="text1"/>
                <w:lang w:val="en-US" w:eastAsia="zh-CN"/>
              </w:rPr>
              <w:t>8</w:t>
            </w:r>
            <w:r>
              <w:rPr>
                <w:rFonts w:hint="eastAsia" w:asciiTheme="minorEastAsia" w:hAnsiTheme="minorEastAsia" w:eastAsiaTheme="minorEastAsia"/>
                <w:color w:val="000000" w:themeColor="text1"/>
                <w:lang w:val="zh-CN"/>
              </w:rPr>
              <w:t>日以来的类似业绩证明材料，每提供1项得</w:t>
            </w:r>
            <w:r>
              <w:rPr>
                <w:rFonts w:hint="eastAsia" w:asciiTheme="minorEastAsia" w:hAnsiTheme="minorEastAsia" w:eastAsiaTheme="minorEastAsia"/>
                <w:color w:val="000000" w:themeColor="text1"/>
                <w:lang w:val="en-US" w:eastAsia="zh-CN"/>
              </w:rPr>
              <w:t>2</w:t>
            </w:r>
            <w:r>
              <w:rPr>
                <w:rFonts w:hint="eastAsia" w:asciiTheme="minorEastAsia" w:hAnsiTheme="minorEastAsia" w:eastAsiaTheme="minorEastAsia"/>
                <w:color w:val="000000" w:themeColor="text1"/>
                <w:lang w:val="zh-CN"/>
              </w:rPr>
              <w:t>分,满分</w:t>
            </w:r>
            <w:r>
              <w:rPr>
                <w:rFonts w:hint="eastAsia" w:asciiTheme="minorEastAsia" w:hAnsiTheme="minorEastAsia" w:eastAsiaTheme="minorEastAsia"/>
                <w:color w:val="000000" w:themeColor="text1"/>
                <w:lang w:val="en-US" w:eastAsia="zh-CN"/>
              </w:rPr>
              <w:t>10</w:t>
            </w:r>
            <w:r>
              <w:rPr>
                <w:rFonts w:hint="eastAsia" w:asciiTheme="minorEastAsia" w:hAnsiTheme="minorEastAsia" w:eastAsiaTheme="minorEastAsia"/>
                <w:color w:val="000000" w:themeColor="text1"/>
                <w:lang w:val="zh-CN"/>
              </w:rPr>
              <w:t>分；不提供不得分。（</w:t>
            </w:r>
            <w:r>
              <w:rPr>
                <w:rFonts w:hint="eastAsia" w:asciiTheme="minorEastAsia" w:hAnsiTheme="minorEastAsia" w:eastAsiaTheme="minorEastAsia"/>
                <w:color w:val="000000" w:themeColor="text1"/>
              </w:rPr>
              <w:t>需提供</w:t>
            </w:r>
            <w:r>
              <w:rPr>
                <w:rFonts w:hint="eastAsia" w:asciiTheme="minorEastAsia" w:hAnsiTheme="minorEastAsia" w:eastAsiaTheme="minorEastAsia"/>
                <w:color w:val="000000" w:themeColor="text1"/>
                <w:lang w:val="en-US" w:eastAsia="zh-CN"/>
              </w:rPr>
              <w:t>中标通知书或</w:t>
            </w:r>
            <w:r>
              <w:rPr>
                <w:rFonts w:hint="eastAsia" w:asciiTheme="minorEastAsia" w:hAnsiTheme="minorEastAsia" w:eastAsiaTheme="minorEastAsia"/>
                <w:color w:val="000000" w:themeColor="text1"/>
              </w:rPr>
              <w:t>合同首页、标的及金额所在页、签字盖章页的合同复印件）</w:t>
            </w:r>
          </w:p>
        </w:tc>
      </w:tr>
      <w:tr>
        <w:tblPrEx>
          <w:tblCellMar>
            <w:top w:w="0" w:type="dxa"/>
            <w:left w:w="108" w:type="dxa"/>
            <w:bottom w:w="0" w:type="dxa"/>
            <w:right w:w="108" w:type="dxa"/>
          </w:tblCellMar>
        </w:tblPrEx>
        <w:trPr>
          <w:trHeight w:val="1452" w:hRule="atLeast"/>
          <w:jc w:val="center"/>
        </w:trPr>
        <w:tc>
          <w:tcPr>
            <w:tcW w:w="1079" w:type="dxa"/>
            <w:vMerge w:val="continue"/>
            <w:tcBorders>
              <w:left w:val="single" w:color="000000" w:sz="6" w:space="0"/>
              <w:right w:val="single" w:color="000000" w:sz="6" w:space="0"/>
            </w:tcBorders>
            <w:vAlign w:val="center"/>
          </w:tcPr>
          <w:p>
            <w:pPr>
              <w:pStyle w:val="21"/>
              <w:spacing w:before="0" w:beforeAutospacing="0" w:after="0" w:afterAutospacing="0" w:line="360" w:lineRule="auto"/>
              <w:jc w:val="center"/>
              <w:rPr>
                <w:rFonts w:asciiTheme="minorEastAsia" w:hAnsiTheme="minorEastAsia" w:eastAsiaTheme="minorEastAsia"/>
                <w:color w:val="000000" w:themeColor="text1"/>
                <w:lang w:val="zh-CN"/>
              </w:rPr>
            </w:pPr>
          </w:p>
        </w:tc>
        <w:tc>
          <w:tcPr>
            <w:tcW w:w="1123" w:type="dxa"/>
            <w:tcBorders>
              <w:top w:val="single" w:color="000000" w:sz="6" w:space="0"/>
              <w:left w:val="single" w:color="000000" w:sz="6" w:space="0"/>
              <w:bottom w:val="single" w:color="auto" w:sz="4" w:space="0"/>
              <w:right w:val="single" w:color="000000" w:sz="6" w:space="0"/>
            </w:tcBorders>
            <w:vAlign w:val="center"/>
          </w:tcPr>
          <w:p>
            <w:pPr>
              <w:pStyle w:val="21"/>
              <w:spacing w:line="360" w:lineRule="auto"/>
              <w:jc w:val="center"/>
              <w:rPr>
                <w:rFonts w:asciiTheme="minorEastAsia" w:hAnsiTheme="minorEastAsia" w:eastAsiaTheme="minorEastAsia"/>
                <w:color w:val="000000" w:themeColor="text1"/>
                <w:lang w:val="zh-CN"/>
              </w:rPr>
            </w:pPr>
            <w:r>
              <w:rPr>
                <w:rFonts w:hint="eastAsia" w:asciiTheme="minorEastAsia" w:hAnsiTheme="minorEastAsia" w:eastAsiaTheme="minorEastAsia"/>
                <w:color w:val="000000" w:themeColor="text1"/>
                <w:lang w:val="zh-CN"/>
              </w:rPr>
              <w:t>项目管理实施方案（10分）</w:t>
            </w:r>
          </w:p>
        </w:tc>
        <w:tc>
          <w:tcPr>
            <w:tcW w:w="7127" w:type="dxa"/>
            <w:tcBorders>
              <w:top w:val="single" w:color="auto" w:sz="4" w:space="0"/>
              <w:left w:val="single" w:color="000000" w:sz="6" w:space="0"/>
              <w:bottom w:val="single" w:color="auto" w:sz="4" w:space="0"/>
              <w:right w:val="single" w:color="000000" w:sz="6" w:space="0"/>
            </w:tcBorders>
            <w:vAlign w:val="center"/>
          </w:tcPr>
          <w:p>
            <w:pPr>
              <w:pStyle w:val="21"/>
              <w:spacing w:line="360" w:lineRule="auto"/>
              <w:rPr>
                <w:rFonts w:ascii="宋体" w:hAnsi="宋体"/>
                <w:color w:val="000000"/>
              </w:rPr>
            </w:pPr>
            <w:r>
              <w:rPr>
                <w:rFonts w:hint="eastAsia" w:asciiTheme="minorEastAsia" w:hAnsiTheme="minorEastAsia" w:eastAsiaTheme="minorEastAsia"/>
                <w:color w:val="000000" w:themeColor="text1"/>
                <w:lang w:val="zh-CN"/>
              </w:rPr>
              <w:t>投标人对整个项目起苗、运输、种植、施工进度计划、具体管护方案及措施</w:t>
            </w:r>
            <w:r>
              <w:rPr>
                <w:rFonts w:hint="eastAsia" w:ascii="宋体" w:hAnsi="宋体"/>
                <w:color w:val="000000"/>
                <w:lang w:val="zh-CN"/>
              </w:rPr>
              <w:t>、</w:t>
            </w:r>
            <w:r>
              <w:rPr>
                <w:rFonts w:hint="eastAsia" w:ascii="宋体" w:hAnsi="宋体"/>
                <w:color w:val="000000"/>
              </w:rPr>
              <w:t>档案管理制度、安全文明措施</w:t>
            </w:r>
            <w:r>
              <w:rPr>
                <w:rFonts w:hint="eastAsia" w:ascii="宋体" w:hAnsi="宋体"/>
                <w:color w:val="000000"/>
                <w:lang w:val="zh-CN"/>
              </w:rPr>
              <w:t>等进行综合评定。</w:t>
            </w:r>
            <w:r>
              <w:rPr>
                <w:rFonts w:hint="eastAsia" w:ascii="宋体" w:hAnsi="宋体"/>
                <w:color w:val="000000"/>
              </w:rPr>
              <w:t>方案完整详细、科学、合理,具有较强的可操作性得</w:t>
            </w:r>
            <w:r>
              <w:rPr>
                <w:rFonts w:hint="eastAsia" w:ascii="宋体" w:hAnsi="宋体"/>
                <w:color w:val="000000"/>
                <w:lang w:val="en-US" w:eastAsia="zh-CN"/>
              </w:rPr>
              <w:t>6-</w:t>
            </w:r>
            <w:r>
              <w:rPr>
                <w:rFonts w:hint="eastAsia" w:ascii="宋体" w:hAnsi="宋体"/>
                <w:color w:val="000000"/>
              </w:rPr>
              <w:t>10分；方案较为完整详细、科学、合理，具有基本的可操作性,得</w:t>
            </w:r>
            <w:r>
              <w:rPr>
                <w:rFonts w:hint="eastAsia" w:ascii="宋体" w:hAnsi="宋体"/>
                <w:color w:val="000000"/>
                <w:lang w:val="en-US" w:eastAsia="zh-CN"/>
              </w:rPr>
              <w:t>3-</w:t>
            </w:r>
            <w:r>
              <w:rPr>
                <w:rFonts w:hint="eastAsia" w:ascii="宋体" w:hAnsi="宋体"/>
                <w:color w:val="000000"/>
              </w:rPr>
              <w:t>6分；方案基本完整详细、科学、合理，可操作性一般,得</w:t>
            </w:r>
            <w:r>
              <w:rPr>
                <w:rFonts w:hint="eastAsia" w:ascii="宋体" w:hAnsi="宋体"/>
                <w:color w:val="000000"/>
                <w:lang w:val="en-US" w:eastAsia="zh-CN"/>
              </w:rPr>
              <w:t>3</w:t>
            </w:r>
            <w:r>
              <w:rPr>
                <w:rFonts w:hint="eastAsia" w:ascii="宋体" w:hAnsi="宋体"/>
                <w:color w:val="000000"/>
              </w:rPr>
              <w:t>分，方案不完整不得分。</w:t>
            </w:r>
          </w:p>
        </w:tc>
      </w:tr>
      <w:tr>
        <w:tblPrEx>
          <w:tblCellMar>
            <w:top w:w="0" w:type="dxa"/>
            <w:left w:w="108" w:type="dxa"/>
            <w:bottom w:w="0" w:type="dxa"/>
            <w:right w:w="108" w:type="dxa"/>
          </w:tblCellMar>
        </w:tblPrEx>
        <w:trPr>
          <w:trHeight w:val="1136" w:hRule="atLeast"/>
          <w:jc w:val="center"/>
        </w:trPr>
        <w:tc>
          <w:tcPr>
            <w:tcW w:w="1079" w:type="dxa"/>
            <w:vMerge w:val="continue"/>
            <w:tcBorders>
              <w:left w:val="single" w:color="000000" w:sz="6" w:space="0"/>
              <w:right w:val="single" w:color="000000" w:sz="6" w:space="0"/>
            </w:tcBorders>
            <w:vAlign w:val="center"/>
          </w:tcPr>
          <w:p>
            <w:pPr>
              <w:pStyle w:val="21"/>
              <w:spacing w:before="0" w:beforeAutospacing="0" w:after="0" w:afterAutospacing="0" w:line="360" w:lineRule="auto"/>
              <w:jc w:val="center"/>
              <w:rPr>
                <w:rFonts w:asciiTheme="minorEastAsia" w:hAnsiTheme="minorEastAsia" w:eastAsiaTheme="minorEastAsia"/>
                <w:color w:val="000000" w:themeColor="text1"/>
                <w:lang w:val="zh-CN"/>
              </w:rPr>
            </w:pPr>
          </w:p>
        </w:tc>
        <w:tc>
          <w:tcPr>
            <w:tcW w:w="1123" w:type="dxa"/>
            <w:tcBorders>
              <w:top w:val="single" w:color="000000" w:sz="6" w:space="0"/>
              <w:left w:val="single" w:color="000000" w:sz="6" w:space="0"/>
              <w:bottom w:val="single" w:color="auto" w:sz="4" w:space="0"/>
              <w:right w:val="single" w:color="000000" w:sz="6" w:space="0"/>
            </w:tcBorders>
            <w:vAlign w:val="center"/>
          </w:tcPr>
          <w:p>
            <w:pPr>
              <w:pStyle w:val="21"/>
              <w:spacing w:line="360" w:lineRule="auto"/>
              <w:jc w:val="center"/>
              <w:rPr>
                <w:rFonts w:asciiTheme="minorEastAsia" w:hAnsiTheme="minorEastAsia" w:eastAsiaTheme="minorEastAsia"/>
                <w:color w:val="000000" w:themeColor="text1"/>
                <w:lang w:val="zh-CN"/>
              </w:rPr>
            </w:pPr>
            <w:r>
              <w:rPr>
                <w:rFonts w:hint="eastAsia" w:cs="Times New Roman" w:asciiTheme="minorEastAsia" w:hAnsiTheme="minorEastAsia" w:eastAsiaTheme="minorEastAsia"/>
                <w:color w:val="000000" w:themeColor="text1"/>
                <w:lang w:val="en-US" w:eastAsia="zh-CN"/>
              </w:rPr>
              <w:t>劳动力配备及机械配备（10分）</w:t>
            </w:r>
          </w:p>
        </w:tc>
        <w:tc>
          <w:tcPr>
            <w:tcW w:w="7127" w:type="dxa"/>
            <w:tcBorders>
              <w:top w:val="single" w:color="auto" w:sz="4" w:space="0"/>
              <w:left w:val="single" w:color="000000" w:sz="6" w:space="0"/>
              <w:bottom w:val="single" w:color="auto" w:sz="4" w:space="0"/>
              <w:right w:val="single" w:color="000000" w:sz="6" w:space="0"/>
            </w:tcBorders>
            <w:vAlign w:val="center"/>
          </w:tcPr>
          <w:p>
            <w:pPr>
              <w:adjustRightInd w:val="0"/>
              <w:snapToGrid w:val="0"/>
              <w:spacing w:line="360" w:lineRule="auto"/>
              <w:rPr>
                <w:rFonts w:hint="eastAsia" w:ascii="宋体" w:hAnsi="宋体" w:eastAsia="宋体" w:cs="Times New Roman"/>
                <w:color w:val="000000"/>
                <w:lang w:val="en-US" w:eastAsia="zh-CN"/>
              </w:rPr>
            </w:pPr>
            <w:r>
              <w:rPr>
                <w:rFonts w:hint="eastAsia" w:ascii="宋体" w:hAnsi="宋体" w:eastAsia="宋体" w:cs="Times New Roman"/>
                <w:color w:val="000000"/>
                <w:lang w:val="en-US" w:eastAsia="zh-CN"/>
              </w:rPr>
              <w:t>所需劳动力及机械配备方案科学、合理、安全，基本考虑周全，措施基本到位，可以满足招标项目的需要的，得7-10分；有个别细节需要进一步完善或提高的，得5-7分；能够基本满足招标项目的需要，但有很多方面需要进一步完善的，得3-5分； 不能满足招标项目的需要，很多方面需要进一步完善甚至重新考虑的得0-3分；</w:t>
            </w:r>
            <w:r>
              <w:rPr>
                <w:rFonts w:hint="eastAsia" w:ascii="宋体" w:hAnsi="宋体" w:eastAsia="宋体" w:cs="Times New Roman"/>
                <w:color w:val="000000"/>
                <w:lang w:val="zh-CN" w:eastAsia="zh-CN"/>
              </w:rPr>
              <w:t>未提供不得分</w:t>
            </w:r>
            <w:r>
              <w:rPr>
                <w:rFonts w:hint="eastAsia" w:ascii="宋体" w:hAnsi="宋体" w:eastAsia="宋体" w:cs="Times New Roman"/>
                <w:color w:val="000000"/>
                <w:lang w:val="en-US" w:eastAsia="zh-CN"/>
              </w:rPr>
              <w:t>；</w:t>
            </w:r>
          </w:p>
          <w:p>
            <w:pPr>
              <w:pStyle w:val="21"/>
              <w:spacing w:line="360" w:lineRule="auto"/>
              <w:jc w:val="both"/>
              <w:rPr>
                <w:rFonts w:asciiTheme="minorEastAsia" w:hAnsiTheme="minorEastAsia" w:eastAsiaTheme="minorEastAsia"/>
                <w:color w:val="000000" w:themeColor="text1"/>
                <w:kern w:val="2"/>
              </w:rPr>
            </w:pPr>
          </w:p>
        </w:tc>
      </w:tr>
      <w:tr>
        <w:tblPrEx>
          <w:tblCellMar>
            <w:top w:w="0" w:type="dxa"/>
            <w:left w:w="108" w:type="dxa"/>
            <w:bottom w:w="0" w:type="dxa"/>
            <w:right w:w="108" w:type="dxa"/>
          </w:tblCellMar>
        </w:tblPrEx>
        <w:trPr>
          <w:trHeight w:val="1452" w:hRule="atLeast"/>
          <w:jc w:val="center"/>
        </w:trPr>
        <w:tc>
          <w:tcPr>
            <w:tcW w:w="1079" w:type="dxa"/>
            <w:vMerge w:val="continue"/>
            <w:tcBorders>
              <w:left w:val="single" w:color="000000" w:sz="6" w:space="0"/>
              <w:right w:val="single" w:color="000000" w:sz="6" w:space="0"/>
            </w:tcBorders>
            <w:vAlign w:val="center"/>
          </w:tcPr>
          <w:p>
            <w:pPr>
              <w:pStyle w:val="21"/>
              <w:spacing w:before="0" w:beforeAutospacing="0" w:after="0" w:afterAutospacing="0" w:line="360" w:lineRule="auto"/>
              <w:jc w:val="center"/>
              <w:rPr>
                <w:rFonts w:asciiTheme="minorEastAsia" w:hAnsiTheme="minorEastAsia" w:eastAsiaTheme="minorEastAsia"/>
                <w:color w:val="000000" w:themeColor="text1"/>
                <w:lang w:val="zh-CN"/>
              </w:rPr>
            </w:pPr>
          </w:p>
        </w:tc>
        <w:tc>
          <w:tcPr>
            <w:tcW w:w="1123" w:type="dxa"/>
            <w:tcBorders>
              <w:top w:val="single" w:color="000000" w:sz="6" w:space="0"/>
              <w:left w:val="single" w:color="000000" w:sz="6" w:space="0"/>
              <w:bottom w:val="single" w:color="auto" w:sz="4" w:space="0"/>
              <w:right w:val="single" w:color="000000" w:sz="6" w:space="0"/>
            </w:tcBorders>
            <w:vAlign w:val="center"/>
          </w:tcPr>
          <w:p>
            <w:pPr>
              <w:spacing w:line="336" w:lineRule="auto"/>
              <w:jc w:val="left"/>
              <w:rPr>
                <w:rFonts w:ascii="宋体"/>
                <w:szCs w:val="21"/>
              </w:rPr>
            </w:pPr>
            <w:r>
              <w:rPr>
                <w:rFonts w:hint="eastAsia" w:ascii="宋体" w:hAnsi="宋体" w:cs="宋体"/>
              </w:rPr>
              <w:t>成活率保障（</w:t>
            </w:r>
            <w:r>
              <w:rPr>
                <w:rFonts w:hint="eastAsia" w:ascii="宋体" w:hAnsi="宋体" w:cs="宋体"/>
                <w:lang w:val="en-US" w:eastAsia="zh-CN"/>
              </w:rPr>
              <w:t>5</w:t>
            </w:r>
            <w:r>
              <w:rPr>
                <w:rFonts w:hint="eastAsia" w:ascii="宋体" w:hAnsi="宋体" w:cs="宋体"/>
              </w:rPr>
              <w:t>分）</w:t>
            </w:r>
          </w:p>
        </w:tc>
        <w:tc>
          <w:tcPr>
            <w:tcW w:w="7127" w:type="dxa"/>
            <w:tcBorders>
              <w:top w:val="single" w:color="auto" w:sz="4" w:space="0"/>
              <w:left w:val="single" w:color="000000" w:sz="6" w:space="0"/>
              <w:bottom w:val="single" w:color="auto" w:sz="4" w:space="0"/>
              <w:right w:val="single" w:color="000000" w:sz="6" w:space="0"/>
            </w:tcBorders>
            <w:vAlign w:val="center"/>
          </w:tcPr>
          <w:p>
            <w:pPr>
              <w:spacing w:line="360" w:lineRule="auto"/>
              <w:rPr>
                <w:rFonts w:ascii="宋体" w:hAnsi="宋体" w:cs="宋体"/>
              </w:rPr>
            </w:pPr>
            <w:r>
              <w:rPr>
                <w:rFonts w:hint="eastAsia" w:ascii="宋体" w:hAnsi="宋体" w:cs="宋体"/>
              </w:rPr>
              <w:t>投标人根据招标文件要求，针对所投苗木</w:t>
            </w:r>
            <w:r>
              <w:rPr>
                <w:rFonts w:hint="eastAsia" w:ascii="宋体" w:hAnsi="宋体" w:cs="宋体"/>
                <w:color w:val="000000"/>
                <w:kern w:val="0"/>
                <w:szCs w:val="21"/>
                <w:lang w:val="zh-CN"/>
              </w:rPr>
              <w:t>有完善</w:t>
            </w:r>
            <w:r>
              <w:rPr>
                <w:rFonts w:hint="eastAsia" w:ascii="宋体" w:hAnsi="宋体" w:cs="宋体"/>
              </w:rPr>
              <w:t>的后期抚育、</w:t>
            </w:r>
            <w:r>
              <w:rPr>
                <w:rFonts w:hint="eastAsia" w:ascii="宋体" w:hAnsi="宋体" w:cs="宋体"/>
                <w:color w:val="000000"/>
                <w:kern w:val="0"/>
                <w:szCs w:val="21"/>
                <w:lang w:val="zh-CN"/>
              </w:rPr>
              <w:t>浇灌、施肥、病虫防害防治等管理措施</w:t>
            </w:r>
            <w:r>
              <w:rPr>
                <w:rFonts w:ascii="宋体" w:hAnsi="宋体" w:cs="宋体"/>
                <w:color w:val="000000"/>
                <w:kern w:val="0"/>
                <w:szCs w:val="21"/>
              </w:rPr>
              <w:t>,</w:t>
            </w:r>
            <w:r>
              <w:rPr>
                <w:rFonts w:hint="eastAsia" w:ascii="宋体" w:hAnsi="宋体" w:cs="宋体"/>
                <w:szCs w:val="21"/>
                <w:lang w:val="zh-CN"/>
              </w:rPr>
              <w:t>人工管护、</w:t>
            </w:r>
            <w:r>
              <w:rPr>
                <w:rFonts w:hint="eastAsia" w:ascii="宋体" w:hAnsi="宋体" w:cs="宋体"/>
              </w:rPr>
              <w:t>苗木死亡及时更换</w:t>
            </w:r>
            <w:r>
              <w:rPr>
                <w:rFonts w:hint="eastAsia" w:ascii="宋体" w:hAnsi="宋体" w:cs="宋体"/>
                <w:szCs w:val="21"/>
                <w:lang w:val="zh-CN"/>
              </w:rPr>
              <w:t>补植补种</w:t>
            </w:r>
            <w:r>
              <w:rPr>
                <w:rFonts w:hint="eastAsia" w:ascii="宋体" w:hAnsi="宋体" w:cs="宋体"/>
              </w:rPr>
              <w:t>及成活率保障等内容，提供后期维护方案。</w:t>
            </w:r>
          </w:p>
          <w:p>
            <w:pPr>
              <w:spacing w:line="360" w:lineRule="auto"/>
              <w:rPr>
                <w:rFonts w:asciiTheme="minorEastAsia" w:hAnsiTheme="minorEastAsia" w:eastAsiaTheme="minorEastAsia"/>
                <w:color w:val="000000" w:themeColor="text1"/>
              </w:rPr>
            </w:pPr>
            <w:r>
              <w:rPr>
                <w:rFonts w:hint="eastAsia" w:ascii="宋体" w:hAnsi="宋体"/>
                <w:color w:val="000000"/>
              </w:rPr>
              <w:t>方案完整详细、科学、合理,可操作性强的得</w:t>
            </w:r>
            <w:r>
              <w:rPr>
                <w:rFonts w:hint="eastAsia" w:ascii="宋体" w:hAnsi="宋体"/>
                <w:color w:val="000000"/>
                <w:lang w:val="en-US" w:eastAsia="zh-CN"/>
              </w:rPr>
              <w:t>3.5-5</w:t>
            </w:r>
            <w:r>
              <w:rPr>
                <w:rFonts w:hint="eastAsia" w:ascii="宋体" w:hAnsi="宋体"/>
                <w:color w:val="000000"/>
              </w:rPr>
              <w:t>分；方案较为完整详细、科学、合理，可操作性较强的得</w:t>
            </w:r>
            <w:r>
              <w:rPr>
                <w:rFonts w:hint="eastAsia" w:ascii="宋体" w:hAnsi="宋体"/>
                <w:color w:val="000000"/>
                <w:lang w:val="en-US" w:eastAsia="zh-CN"/>
              </w:rPr>
              <w:t>2-3.5</w:t>
            </w:r>
            <w:r>
              <w:rPr>
                <w:rFonts w:hint="eastAsia" w:ascii="宋体" w:hAnsi="宋体"/>
                <w:color w:val="000000"/>
              </w:rPr>
              <w:t>分；方案基本完整详细、科学、合理，可操作性一般,得</w:t>
            </w:r>
            <w:r>
              <w:rPr>
                <w:rFonts w:hint="eastAsia" w:ascii="宋体" w:hAnsi="宋体"/>
                <w:color w:val="000000"/>
                <w:lang w:val="en-US" w:eastAsia="zh-CN"/>
              </w:rPr>
              <w:t>0-</w:t>
            </w:r>
            <w:r>
              <w:rPr>
                <w:rFonts w:hint="eastAsia" w:ascii="宋体" w:hAnsi="宋体"/>
                <w:color w:val="000000"/>
              </w:rPr>
              <w:t>2分，内容不完整不得分。</w:t>
            </w:r>
          </w:p>
        </w:tc>
      </w:tr>
      <w:tr>
        <w:tblPrEx>
          <w:tblCellMar>
            <w:top w:w="0" w:type="dxa"/>
            <w:left w:w="108" w:type="dxa"/>
            <w:bottom w:w="0" w:type="dxa"/>
            <w:right w:w="108" w:type="dxa"/>
          </w:tblCellMar>
        </w:tblPrEx>
        <w:trPr>
          <w:trHeight w:val="1452" w:hRule="atLeast"/>
          <w:jc w:val="center"/>
        </w:trPr>
        <w:tc>
          <w:tcPr>
            <w:tcW w:w="1079" w:type="dxa"/>
            <w:vMerge w:val="continue"/>
            <w:tcBorders>
              <w:left w:val="single" w:color="000000" w:sz="6" w:space="0"/>
              <w:right w:val="single" w:color="000000" w:sz="6" w:space="0"/>
            </w:tcBorders>
            <w:vAlign w:val="center"/>
          </w:tcPr>
          <w:p>
            <w:pPr>
              <w:pStyle w:val="21"/>
              <w:spacing w:before="0" w:beforeAutospacing="0" w:after="0" w:afterAutospacing="0" w:line="360" w:lineRule="auto"/>
              <w:jc w:val="center"/>
              <w:rPr>
                <w:rFonts w:asciiTheme="minorEastAsia" w:hAnsiTheme="minorEastAsia" w:eastAsiaTheme="minorEastAsia"/>
                <w:color w:val="000000" w:themeColor="text1"/>
                <w:lang w:val="zh-CN"/>
              </w:rPr>
            </w:pPr>
          </w:p>
        </w:tc>
        <w:tc>
          <w:tcPr>
            <w:tcW w:w="1123" w:type="dxa"/>
            <w:tcBorders>
              <w:top w:val="single" w:color="000000" w:sz="6" w:space="0"/>
              <w:left w:val="single" w:color="000000" w:sz="6" w:space="0"/>
              <w:bottom w:val="single" w:color="auto" w:sz="4" w:space="0"/>
              <w:right w:val="single" w:color="000000" w:sz="6" w:space="0"/>
            </w:tcBorders>
            <w:vAlign w:val="center"/>
          </w:tcPr>
          <w:p>
            <w:pPr>
              <w:spacing w:line="336" w:lineRule="auto"/>
              <w:jc w:val="left"/>
              <w:rPr>
                <w:rFonts w:ascii="宋体" w:hAnsi="宋体" w:cs="宋体"/>
              </w:rPr>
            </w:pPr>
            <w:r>
              <w:rPr>
                <w:rFonts w:hint="eastAsia" w:ascii="宋体" w:hAnsi="宋体" w:cs="宋体"/>
              </w:rPr>
              <w:t>人员配备（10分）</w:t>
            </w:r>
          </w:p>
        </w:tc>
        <w:tc>
          <w:tcPr>
            <w:tcW w:w="7127" w:type="dxa"/>
            <w:tcBorders>
              <w:top w:val="single" w:color="auto" w:sz="4" w:space="0"/>
              <w:left w:val="single" w:color="000000" w:sz="6" w:space="0"/>
              <w:bottom w:val="single" w:color="auto" w:sz="4" w:space="0"/>
              <w:right w:val="single" w:color="000000" w:sz="6" w:space="0"/>
            </w:tcBorders>
            <w:vAlign w:val="center"/>
          </w:tcPr>
          <w:p>
            <w:pPr>
              <w:spacing w:line="360" w:lineRule="auto"/>
              <w:rPr>
                <w:rFonts w:ascii="宋体" w:hAnsi="宋体" w:cs="宋体"/>
              </w:rPr>
            </w:pPr>
            <w:r>
              <w:rPr>
                <w:rFonts w:hint="eastAsia"/>
              </w:rPr>
              <w:t>配备1名项目负责人并具有园林或相关专业中级职称及以上得5分，没有不得分；其他人员具有园林及相关专业初级职称的，每提供一名的得1分；满分5分；没有不得分。（提供相关证明材料）</w:t>
            </w:r>
          </w:p>
        </w:tc>
      </w:tr>
      <w:tr>
        <w:tblPrEx>
          <w:tblCellMar>
            <w:top w:w="0" w:type="dxa"/>
            <w:left w:w="108" w:type="dxa"/>
            <w:bottom w:w="0" w:type="dxa"/>
            <w:right w:w="108" w:type="dxa"/>
          </w:tblCellMar>
        </w:tblPrEx>
        <w:trPr>
          <w:trHeight w:val="416" w:hRule="atLeast"/>
          <w:jc w:val="center"/>
        </w:trPr>
        <w:tc>
          <w:tcPr>
            <w:tcW w:w="1079" w:type="dxa"/>
            <w:vMerge w:val="continue"/>
            <w:tcBorders>
              <w:left w:val="single" w:color="000000" w:sz="6" w:space="0"/>
              <w:right w:val="single" w:color="000000" w:sz="6" w:space="0"/>
            </w:tcBorders>
            <w:vAlign w:val="center"/>
          </w:tcPr>
          <w:p>
            <w:pPr>
              <w:pStyle w:val="21"/>
              <w:spacing w:before="0" w:beforeAutospacing="0" w:after="0" w:afterAutospacing="0" w:line="360" w:lineRule="auto"/>
              <w:jc w:val="center"/>
              <w:rPr>
                <w:rFonts w:asciiTheme="minorEastAsia" w:hAnsiTheme="minorEastAsia" w:eastAsiaTheme="minorEastAsia"/>
                <w:color w:val="000000" w:themeColor="text1"/>
                <w:lang w:val="zh-CN"/>
              </w:rPr>
            </w:pPr>
          </w:p>
        </w:tc>
        <w:tc>
          <w:tcPr>
            <w:tcW w:w="1123" w:type="dxa"/>
            <w:tcBorders>
              <w:top w:val="single" w:color="auto" w:sz="4" w:space="0"/>
              <w:left w:val="single" w:color="000000" w:sz="6" w:space="0"/>
              <w:bottom w:val="single" w:color="000000" w:sz="6" w:space="0"/>
              <w:right w:val="single" w:color="000000" w:sz="6" w:space="0"/>
            </w:tcBorders>
            <w:vAlign w:val="center"/>
          </w:tcPr>
          <w:p>
            <w:pPr>
              <w:pStyle w:val="21"/>
              <w:spacing w:line="360" w:lineRule="auto"/>
              <w:jc w:val="center"/>
              <w:rPr>
                <w:rFonts w:asciiTheme="minorEastAsia" w:hAnsiTheme="minorEastAsia" w:eastAsiaTheme="minorEastAsia"/>
                <w:color w:val="000000" w:themeColor="text1"/>
                <w:lang w:val="zh-CN"/>
              </w:rPr>
            </w:pPr>
            <w:r>
              <w:rPr>
                <w:rFonts w:hint="eastAsia" w:asciiTheme="minorEastAsia" w:hAnsiTheme="minorEastAsia" w:eastAsiaTheme="minorEastAsia"/>
                <w:color w:val="000000" w:themeColor="text1"/>
                <w:lang w:val="zh-CN"/>
              </w:rPr>
              <w:t>售后服务方案（5分）</w:t>
            </w:r>
          </w:p>
        </w:tc>
        <w:tc>
          <w:tcPr>
            <w:tcW w:w="7127" w:type="dxa"/>
            <w:tcBorders>
              <w:top w:val="single" w:color="auto" w:sz="4" w:space="0"/>
              <w:left w:val="single" w:color="000000" w:sz="6" w:space="0"/>
              <w:bottom w:val="single" w:color="000000" w:sz="6" w:space="0"/>
              <w:right w:val="single" w:color="000000" w:sz="6" w:space="0"/>
            </w:tcBorders>
            <w:vAlign w:val="center"/>
          </w:tcPr>
          <w:p>
            <w:pPr>
              <w:spacing w:line="360" w:lineRule="auto"/>
              <w:jc w:val="left"/>
              <w:rPr>
                <w:rFonts w:ascii="宋体" w:hAnsi="宋体"/>
              </w:rPr>
            </w:pPr>
            <w:r>
              <w:rPr>
                <w:rFonts w:hint="eastAsia" w:ascii="宋体" w:hAnsi="宋体"/>
              </w:rPr>
              <w:t>投标人对本项目有详尽的配送、验收、等方面的售后服务能力计划、措施、</w:t>
            </w:r>
            <w:r>
              <w:rPr>
                <w:rFonts w:hint="eastAsia" w:ascii="宋体" w:hAnsi="宋体" w:cs="宋体"/>
                <w:color w:val="000000"/>
                <w:kern w:val="0"/>
                <w:szCs w:val="18"/>
                <w:lang w:val="zh-CN"/>
              </w:rPr>
              <w:t>响应时间及相关承诺</w:t>
            </w:r>
            <w:r>
              <w:rPr>
                <w:rFonts w:hint="eastAsia" w:ascii="宋体" w:hAnsi="宋体"/>
              </w:rPr>
              <w:t>进行综合评价</w:t>
            </w:r>
            <w:r>
              <w:t>。</w:t>
            </w:r>
            <w:r>
              <w:rPr>
                <w:rFonts w:hint="eastAsia" w:ascii="宋体" w:hAnsi="宋体"/>
              </w:rPr>
              <w:t>方案完整详细、科学、合理,具有较强的可操作性得</w:t>
            </w:r>
            <w:r>
              <w:rPr>
                <w:rFonts w:hint="eastAsia" w:ascii="宋体" w:hAnsi="宋体"/>
                <w:lang w:val="en-US" w:eastAsia="zh-CN"/>
              </w:rPr>
              <w:t>3.5-</w:t>
            </w:r>
            <w:r>
              <w:rPr>
                <w:rFonts w:hint="eastAsia" w:ascii="宋体" w:hAnsi="宋体"/>
              </w:rPr>
              <w:t>5分；方案较为完整详细、科学、合理，具有基本的可操作性,得</w:t>
            </w:r>
            <w:r>
              <w:rPr>
                <w:rFonts w:hint="eastAsia" w:ascii="宋体" w:hAnsi="宋体"/>
                <w:lang w:val="en-US" w:eastAsia="zh-CN"/>
              </w:rPr>
              <w:t>1-</w:t>
            </w:r>
            <w:r>
              <w:rPr>
                <w:rFonts w:hint="eastAsia" w:ascii="宋体" w:hAnsi="宋体"/>
              </w:rPr>
              <w:t>3</w:t>
            </w:r>
            <w:r>
              <w:rPr>
                <w:rFonts w:hint="eastAsia" w:ascii="宋体" w:hAnsi="宋体"/>
                <w:lang w:val="en-US" w:eastAsia="zh-CN"/>
              </w:rPr>
              <w:t>.5</w:t>
            </w:r>
            <w:r>
              <w:rPr>
                <w:rFonts w:hint="eastAsia" w:ascii="宋体" w:hAnsi="宋体"/>
              </w:rPr>
              <w:t>分；方案基本完整详细、科学、合理，可操作性一般,得1分，方案不完整不得分。</w:t>
            </w:r>
          </w:p>
        </w:tc>
      </w:tr>
    </w:tbl>
    <w:p>
      <w:pPr>
        <w:autoSpaceDE w:val="0"/>
        <w:autoSpaceDN w:val="0"/>
        <w:spacing w:line="360" w:lineRule="auto"/>
        <w:rPr>
          <w:rFonts w:ascii="宋体" w:hAnsi="宋体" w:cs="宋体"/>
          <w:color w:val="000000" w:themeColor="text1"/>
          <w:shd w:val="clear" w:color="auto" w:fill="FFFFFF"/>
        </w:rPr>
      </w:pPr>
    </w:p>
    <w:p>
      <w:pPr>
        <w:autoSpaceDE w:val="0"/>
        <w:autoSpaceDN w:val="0"/>
        <w:spacing w:line="360" w:lineRule="auto"/>
        <w:ind w:firstLine="480" w:firstLineChars="200"/>
        <w:rPr>
          <w:rFonts w:ascii="宋体" w:hAnsi="宋体" w:cs="宋体"/>
          <w:color w:val="000000" w:themeColor="text1"/>
        </w:rPr>
      </w:pPr>
      <w:r>
        <w:rPr>
          <w:rFonts w:hint="eastAsia" w:ascii="宋体" w:hAnsi="宋体" w:cs="宋体"/>
          <w:color w:val="000000" w:themeColor="text1"/>
        </w:rPr>
        <w:t>20.3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360" w:lineRule="auto"/>
        <w:ind w:firstLine="720" w:firstLineChars="300"/>
        <w:rPr>
          <w:rFonts w:ascii="宋体" w:hAnsi="宋体" w:cs="宋体"/>
          <w:color w:val="000000" w:themeColor="text1"/>
        </w:rPr>
      </w:pPr>
      <w:r>
        <w:rPr>
          <w:rFonts w:hint="eastAsia" w:ascii="宋体" w:hAnsi="宋体" w:cs="宋体"/>
          <w:color w:val="000000" w:themeColor="text1"/>
        </w:rPr>
        <w:t>20.4 评标结果汇总完成后，除下列情形外，任何人不得修改评标结果：</w:t>
      </w:r>
    </w:p>
    <w:p>
      <w:pPr>
        <w:autoSpaceDE w:val="0"/>
        <w:autoSpaceDN w:val="0"/>
        <w:spacing w:line="360" w:lineRule="auto"/>
        <w:ind w:firstLine="480" w:firstLineChars="200"/>
        <w:rPr>
          <w:rFonts w:ascii="宋体" w:hAnsi="宋体" w:cs="宋体"/>
          <w:color w:val="000000" w:themeColor="text1"/>
        </w:rPr>
      </w:pPr>
      <w:r>
        <w:rPr>
          <w:rFonts w:hint="eastAsia" w:ascii="宋体" w:hAnsi="宋体" w:cs="宋体"/>
          <w:color w:val="000000" w:themeColor="text1"/>
        </w:rPr>
        <w:t>（1）分值汇总计算错误的；</w:t>
      </w:r>
    </w:p>
    <w:p>
      <w:pPr>
        <w:autoSpaceDE w:val="0"/>
        <w:autoSpaceDN w:val="0"/>
        <w:spacing w:line="360" w:lineRule="auto"/>
        <w:ind w:firstLine="480" w:firstLineChars="200"/>
        <w:rPr>
          <w:rFonts w:ascii="宋体" w:hAnsi="宋体" w:cs="宋体"/>
          <w:color w:val="000000" w:themeColor="text1"/>
        </w:rPr>
      </w:pPr>
      <w:r>
        <w:rPr>
          <w:rFonts w:hint="eastAsia" w:ascii="宋体" w:hAnsi="宋体" w:cs="宋体"/>
          <w:color w:val="000000" w:themeColor="text1"/>
        </w:rPr>
        <w:t>（2）分项评分超出评分标准范围的；</w:t>
      </w:r>
    </w:p>
    <w:p>
      <w:pPr>
        <w:autoSpaceDE w:val="0"/>
        <w:autoSpaceDN w:val="0"/>
        <w:spacing w:line="360" w:lineRule="auto"/>
        <w:ind w:firstLine="480" w:firstLineChars="200"/>
        <w:rPr>
          <w:rFonts w:ascii="宋体" w:hAnsi="宋体" w:cs="宋体"/>
          <w:color w:val="000000" w:themeColor="text1"/>
        </w:rPr>
      </w:pPr>
      <w:r>
        <w:rPr>
          <w:rFonts w:hint="eastAsia" w:ascii="宋体" w:hAnsi="宋体" w:cs="宋体"/>
          <w:color w:val="000000" w:themeColor="text1"/>
        </w:rPr>
        <w:t>（3）评标委员会成员对客观评审因素评分不一致的；</w:t>
      </w:r>
    </w:p>
    <w:p>
      <w:pPr>
        <w:autoSpaceDE w:val="0"/>
        <w:autoSpaceDN w:val="0"/>
        <w:spacing w:line="360" w:lineRule="auto"/>
        <w:ind w:firstLine="480" w:firstLineChars="200"/>
        <w:rPr>
          <w:rFonts w:ascii="宋体" w:hAnsi="宋体" w:cs="宋体"/>
          <w:color w:val="000000" w:themeColor="text1"/>
        </w:rPr>
      </w:pPr>
      <w:r>
        <w:rPr>
          <w:rFonts w:hint="eastAsia" w:ascii="宋体" w:hAnsi="宋体" w:cs="宋体"/>
          <w:color w:val="000000" w:themeColor="text1"/>
        </w:rPr>
        <w:t>（4）经评标委员会认定评分畸高、畸低的。</w:t>
      </w:r>
    </w:p>
    <w:p>
      <w:pPr>
        <w:autoSpaceDE w:val="0"/>
        <w:autoSpaceDN w:val="0"/>
        <w:spacing w:line="360" w:lineRule="auto"/>
        <w:ind w:firstLine="480" w:firstLineChars="200"/>
        <w:rPr>
          <w:rFonts w:ascii="宋体" w:hAnsi="宋体" w:cs="宋体"/>
          <w:color w:val="000000" w:themeColor="text1"/>
        </w:rPr>
      </w:pPr>
      <w:r>
        <w:rPr>
          <w:rFonts w:hint="eastAsia" w:ascii="宋体" w:hAnsi="宋体" w:cs="宋体"/>
          <w:color w:val="000000" w:themeColor="text1"/>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360" w:lineRule="auto"/>
        <w:ind w:firstLine="480" w:firstLineChars="200"/>
        <w:rPr>
          <w:rFonts w:ascii="宋体" w:hAnsi="宋体" w:cs="宋体"/>
          <w:color w:val="000000" w:themeColor="text1"/>
        </w:rPr>
      </w:pPr>
      <w:r>
        <w:rPr>
          <w:rFonts w:hint="eastAsia" w:ascii="宋体" w:hAnsi="宋体" w:cs="宋体"/>
          <w:color w:val="000000" w:themeColor="text1"/>
        </w:rPr>
        <w:t>投标人对以上情形提出质疑的，采购人或者采购代理机构可以组织原评标委员会进行重新评审，重新评审改变评标结果的，应当书面报告本级财政部门。</w:t>
      </w:r>
    </w:p>
    <w:p>
      <w:pPr>
        <w:pStyle w:val="22"/>
        <w:spacing w:before="0" w:after="0" w:line="360" w:lineRule="auto"/>
        <w:rPr>
          <w:rFonts w:ascii="宋体" w:hAnsi="宋体" w:cs="宋体"/>
          <w:color w:val="000000" w:themeColor="text1"/>
          <w:lang w:val="zh-CN"/>
        </w:rPr>
      </w:pPr>
      <w:bookmarkStart w:id="36" w:name="_Toc65766525"/>
      <w:r>
        <w:rPr>
          <w:rFonts w:hint="eastAsia" w:ascii="宋体" w:hAnsi="宋体" w:cs="宋体"/>
          <w:color w:val="000000" w:themeColor="text1"/>
          <w:lang w:val="zh-CN"/>
        </w:rPr>
        <w:t>八、中标</w:t>
      </w:r>
      <w:bookmarkEnd w:id="36"/>
    </w:p>
    <w:p>
      <w:pPr>
        <w:pStyle w:val="22"/>
        <w:spacing w:before="0" w:after="0" w:line="360" w:lineRule="auto"/>
        <w:jc w:val="left"/>
        <w:rPr>
          <w:rFonts w:ascii="宋体" w:hAnsi="宋体" w:cs="宋体"/>
          <w:color w:val="000000" w:themeColor="text1"/>
          <w:lang w:val="zh-CN"/>
        </w:rPr>
      </w:pPr>
      <w:bookmarkStart w:id="37" w:name="_Toc65766526"/>
      <w:r>
        <w:rPr>
          <w:rFonts w:hint="eastAsia" w:ascii="宋体" w:hAnsi="宋体" w:cs="宋体"/>
          <w:color w:val="000000" w:themeColor="text1"/>
          <w:sz w:val="28"/>
          <w:szCs w:val="28"/>
          <w:lang w:val="zh-CN"/>
        </w:rPr>
        <w:t>2</w:t>
      </w:r>
      <w:r>
        <w:rPr>
          <w:rFonts w:hint="eastAsia" w:ascii="宋体" w:hAnsi="宋体" w:cs="宋体"/>
          <w:color w:val="000000" w:themeColor="text1"/>
          <w:sz w:val="28"/>
          <w:szCs w:val="28"/>
        </w:rPr>
        <w:t>1</w:t>
      </w:r>
      <w:r>
        <w:rPr>
          <w:rFonts w:hint="eastAsia" w:ascii="宋体" w:hAnsi="宋体" w:cs="宋体"/>
          <w:color w:val="000000" w:themeColor="text1"/>
          <w:sz w:val="28"/>
          <w:szCs w:val="28"/>
          <w:lang w:val="zh-CN"/>
        </w:rPr>
        <w:t>.推荐并确定中标人</w:t>
      </w:r>
      <w:bookmarkEnd w:id="37"/>
    </w:p>
    <w:p>
      <w:pPr>
        <w:autoSpaceDE w:val="0"/>
        <w:autoSpaceDN w:val="0"/>
        <w:spacing w:line="360" w:lineRule="auto"/>
        <w:ind w:firstLine="480" w:firstLineChars="200"/>
        <w:rPr>
          <w:rFonts w:ascii="宋体" w:hAnsi="宋体" w:cs="宋体"/>
          <w:color w:val="000000" w:themeColor="text1"/>
        </w:rPr>
      </w:pPr>
      <w:r>
        <w:rPr>
          <w:rFonts w:hint="eastAsia" w:ascii="宋体" w:hAnsi="宋体" w:cs="宋体"/>
          <w:color w:val="000000" w:themeColor="text1"/>
        </w:rPr>
        <w:t>21.1 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技术指标优劣顺序排列确定中标人；招标文件未规定的，采取随机抽取的方式确定。</w:t>
      </w:r>
      <w:r>
        <w:rPr>
          <w:rFonts w:hint="eastAsia" w:ascii="宋体" w:hAnsi="宋体"/>
          <w:color w:val="000000"/>
        </w:rPr>
        <w:t>每个</w:t>
      </w:r>
      <w:r>
        <w:rPr>
          <w:rFonts w:hint="eastAsia" w:ascii="宋体" w:hAnsi="宋体"/>
          <w:color w:val="000000" w:themeColor="text1"/>
        </w:rPr>
        <w:t>供应商</w:t>
      </w:r>
      <w:r>
        <w:rPr>
          <w:rFonts w:hint="eastAsia" w:ascii="宋体" w:hAnsi="宋体"/>
          <w:color w:val="000000"/>
        </w:rPr>
        <w:t>最多中一个标段，若同时在两个标段或多个标段评分排名第一，则按大标段优先原则中标一个标段。</w:t>
      </w:r>
    </w:p>
    <w:p>
      <w:pPr>
        <w:autoSpaceDE w:val="0"/>
        <w:autoSpaceDN w:val="0"/>
        <w:spacing w:line="360" w:lineRule="auto"/>
        <w:ind w:firstLine="480" w:firstLineChars="200"/>
        <w:rPr>
          <w:rFonts w:ascii="宋体" w:hAnsi="宋体" w:cs="宋体"/>
          <w:color w:val="000000" w:themeColor="text1"/>
        </w:rPr>
      </w:pPr>
      <w:r>
        <w:rPr>
          <w:rFonts w:hint="eastAsia" w:ascii="宋体" w:hAnsi="宋体" w:cs="宋体"/>
          <w:color w:val="000000" w:themeColor="text1"/>
        </w:rPr>
        <w:t>21.2 采购人自行组织招标的，应当在评标结束后5个工作日内确定中标人。</w:t>
      </w:r>
    </w:p>
    <w:p>
      <w:pPr>
        <w:autoSpaceDE w:val="0"/>
        <w:autoSpaceDN w:val="0"/>
        <w:spacing w:line="360" w:lineRule="auto"/>
        <w:ind w:firstLine="480" w:firstLineChars="200"/>
        <w:rPr>
          <w:rFonts w:ascii="宋体" w:hAnsi="宋体" w:cs="宋体"/>
          <w:color w:val="000000" w:themeColor="text1"/>
        </w:rPr>
      </w:pPr>
      <w:r>
        <w:rPr>
          <w:rFonts w:hint="eastAsia" w:ascii="宋体" w:hAnsi="宋体" w:cs="宋体"/>
          <w:color w:val="000000" w:themeColor="text1"/>
        </w:rPr>
        <w:t>21.3 采购人在收到评标报告5个工作日内未按评标报告推荐的中标候选人顺序确定中标人，又不能说明合法理由的，视同按评标报告推荐的顺序确定排名第一的中标候选人为中标人。</w:t>
      </w:r>
    </w:p>
    <w:p>
      <w:pPr>
        <w:pStyle w:val="22"/>
        <w:spacing w:before="0" w:after="0" w:line="360" w:lineRule="auto"/>
        <w:jc w:val="left"/>
        <w:rPr>
          <w:rFonts w:ascii="宋体" w:hAnsi="宋体" w:cs="宋体"/>
          <w:color w:val="000000" w:themeColor="text1"/>
          <w:lang w:val="zh-CN"/>
        </w:rPr>
      </w:pPr>
      <w:bookmarkStart w:id="38" w:name="_Toc65766527"/>
      <w:r>
        <w:rPr>
          <w:rFonts w:hint="eastAsia" w:ascii="宋体" w:hAnsi="宋体" w:cs="宋体"/>
          <w:color w:val="000000" w:themeColor="text1"/>
          <w:sz w:val="28"/>
          <w:szCs w:val="28"/>
          <w:lang w:val="zh-CN"/>
        </w:rPr>
        <w:t>2</w:t>
      </w:r>
      <w:r>
        <w:rPr>
          <w:rFonts w:hint="eastAsia" w:ascii="宋体" w:hAnsi="宋体" w:cs="宋体"/>
          <w:color w:val="000000" w:themeColor="text1"/>
          <w:sz w:val="28"/>
          <w:szCs w:val="28"/>
        </w:rPr>
        <w:t>2</w:t>
      </w:r>
      <w:r>
        <w:rPr>
          <w:rFonts w:hint="eastAsia" w:ascii="宋体" w:hAnsi="宋体" w:cs="宋体"/>
          <w:color w:val="000000" w:themeColor="text1"/>
          <w:sz w:val="28"/>
          <w:szCs w:val="28"/>
          <w:lang w:val="zh-CN"/>
        </w:rPr>
        <w:t>.中标通知</w:t>
      </w:r>
      <w:bookmarkEnd w:id="38"/>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22.1 采购人或者采购代理机构应当自中标人确定之日起2个工作日内，在省级以上财政部门指定的媒体上公告中标结果。</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22.2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22.3 中标公告期限为1个工作日。</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22.4 在公告中标结果的同时，采购代理机构应当向中标人发出中标通知书；对投标无效的投标人，采购人或采购代理机构应当告知其投标无效的原因；采用综合评分法评审的，还应当告知未中标人本人的评审得分与排序。</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22.5 中标通知书发出后，采购人不得违法改变中标结果，中标人无正当理由不得放弃中标。</w:t>
      </w:r>
    </w:p>
    <w:p>
      <w:pPr>
        <w:pStyle w:val="22"/>
        <w:spacing w:before="0" w:after="0" w:line="360" w:lineRule="auto"/>
        <w:rPr>
          <w:rFonts w:ascii="宋体" w:hAnsi="宋体" w:cs="宋体"/>
          <w:color w:val="000000" w:themeColor="text1"/>
          <w:lang w:val="zh-CN"/>
        </w:rPr>
      </w:pPr>
      <w:bookmarkStart w:id="39" w:name="_Toc65766528"/>
      <w:r>
        <w:rPr>
          <w:rFonts w:hint="eastAsia" w:ascii="宋体" w:hAnsi="宋体" w:cs="宋体"/>
          <w:color w:val="000000" w:themeColor="text1"/>
          <w:lang w:val="zh-CN"/>
        </w:rPr>
        <w:t>九、授予合同</w:t>
      </w:r>
      <w:bookmarkEnd w:id="39"/>
    </w:p>
    <w:p>
      <w:pPr>
        <w:pStyle w:val="22"/>
        <w:spacing w:before="0" w:after="0" w:line="360" w:lineRule="auto"/>
        <w:jc w:val="left"/>
        <w:rPr>
          <w:rFonts w:ascii="宋体" w:hAnsi="宋体" w:cs="宋体"/>
          <w:color w:val="000000" w:themeColor="text1"/>
          <w:kern w:val="0"/>
          <w:sz w:val="24"/>
        </w:rPr>
      </w:pPr>
      <w:bookmarkStart w:id="40" w:name="_Toc65766529"/>
      <w:r>
        <w:rPr>
          <w:rFonts w:hint="eastAsia" w:ascii="宋体" w:hAnsi="宋体" w:cs="宋体"/>
          <w:color w:val="000000" w:themeColor="text1"/>
          <w:sz w:val="28"/>
          <w:szCs w:val="28"/>
          <w:lang w:val="zh-CN"/>
        </w:rPr>
        <w:t>2</w:t>
      </w:r>
      <w:r>
        <w:rPr>
          <w:rFonts w:hint="eastAsia" w:ascii="宋体" w:hAnsi="宋体" w:cs="宋体"/>
          <w:color w:val="000000" w:themeColor="text1"/>
          <w:sz w:val="28"/>
          <w:szCs w:val="28"/>
        </w:rPr>
        <w:t>3</w:t>
      </w:r>
      <w:r>
        <w:rPr>
          <w:rFonts w:hint="eastAsia" w:ascii="宋体" w:hAnsi="宋体" w:cs="宋体"/>
          <w:color w:val="000000" w:themeColor="text1"/>
          <w:sz w:val="28"/>
          <w:szCs w:val="28"/>
          <w:lang w:val="zh-CN"/>
        </w:rPr>
        <w:t>.签订合同</w:t>
      </w:r>
      <w:bookmarkEnd w:id="40"/>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lang w:val="zh-CN"/>
        </w:rPr>
        <w:t>2</w:t>
      </w:r>
      <w:r>
        <w:rPr>
          <w:rFonts w:hint="eastAsia" w:ascii="宋体" w:hAnsi="宋体" w:cs="宋体"/>
          <w:color w:val="000000" w:themeColor="text1"/>
          <w:kern w:val="0"/>
        </w:rPr>
        <w:t>3</w:t>
      </w:r>
      <w:r>
        <w:rPr>
          <w:rFonts w:hint="eastAsia" w:ascii="宋体" w:hAnsi="宋体" w:cs="宋体"/>
          <w:color w:val="000000" w:themeColor="text1"/>
          <w:kern w:val="0"/>
          <w:lang w:val="zh-CN"/>
        </w:rPr>
        <w:t>.1</w:t>
      </w:r>
      <w:r>
        <w:rPr>
          <w:rFonts w:hint="eastAsia" w:ascii="宋体" w:hAnsi="宋体" w:cs="宋体"/>
          <w:color w:val="000000" w:themeColor="text1"/>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采购人不得向中标人提出任何不合理的要求作为签订合同的条件。</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2</w:t>
      </w:r>
      <w:r>
        <w:rPr>
          <w:rFonts w:hint="eastAsia" w:ascii="宋体" w:hAnsi="宋体" w:cs="宋体"/>
          <w:color w:val="000000" w:themeColor="text1"/>
          <w:kern w:val="0"/>
        </w:rPr>
        <w:t>3</w:t>
      </w:r>
      <w:r>
        <w:rPr>
          <w:rFonts w:hint="eastAsia" w:ascii="宋体" w:hAnsi="宋体" w:cs="宋体"/>
          <w:color w:val="000000" w:themeColor="text1"/>
          <w:kern w:val="0"/>
          <w:lang w:val="zh-CN"/>
        </w:rPr>
        <w:t>.2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2</w:t>
      </w:r>
      <w:r>
        <w:rPr>
          <w:rFonts w:hint="eastAsia" w:ascii="宋体" w:hAnsi="宋体" w:cs="宋体"/>
          <w:color w:val="000000" w:themeColor="text1"/>
          <w:kern w:val="0"/>
        </w:rPr>
        <w:t>3</w:t>
      </w:r>
      <w:r>
        <w:rPr>
          <w:rFonts w:hint="eastAsia" w:ascii="宋体" w:hAnsi="宋体" w:cs="宋体"/>
          <w:color w:val="000000" w:themeColor="text1"/>
          <w:kern w:val="0"/>
          <w:lang w:val="zh-CN"/>
        </w:rPr>
        <w:t>.3</w:t>
      </w:r>
      <w:r>
        <w:rPr>
          <w:rFonts w:hint="eastAsia" w:ascii="宋体" w:hAnsi="宋体" w:cs="宋体"/>
          <w:color w:val="000000" w:themeColor="text1"/>
          <w:kern w:val="0"/>
        </w:rPr>
        <w:t xml:space="preserve"> 中标人拒绝与采购人签订合同的</w:t>
      </w:r>
      <w:r>
        <w:rPr>
          <w:rFonts w:hint="eastAsia" w:ascii="宋体" w:hAnsi="宋体" w:cs="宋体"/>
          <w:color w:val="000000" w:themeColor="text1"/>
          <w:kern w:val="0"/>
          <w:lang w:val="zh-CN"/>
        </w:rPr>
        <w:t>，采购人可以按照评标报告推荐的中标候选人名单排序，确定下一候选人为中标人，也可重新开展政府采购活动。</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2</w:t>
      </w:r>
      <w:r>
        <w:rPr>
          <w:rFonts w:hint="eastAsia" w:ascii="宋体" w:hAnsi="宋体" w:cs="宋体"/>
          <w:color w:val="000000" w:themeColor="text1"/>
          <w:kern w:val="0"/>
        </w:rPr>
        <w:t>3</w:t>
      </w:r>
      <w:r>
        <w:rPr>
          <w:rFonts w:hint="eastAsia" w:ascii="宋体" w:hAnsi="宋体" w:cs="宋体"/>
          <w:color w:val="000000" w:themeColor="text1"/>
          <w:kern w:val="0"/>
          <w:lang w:val="zh-CN"/>
        </w:rPr>
        <w:t>.4招标文件、中标人的投标文件、《中标通知书》及其澄清、说明文件、承诺等，均为签订采购合同的依据，作为采购合同的组成部分。</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 xml:space="preserve">22.5 </w:t>
      </w:r>
      <w:r>
        <w:rPr>
          <w:rFonts w:hint="eastAsia" w:ascii="宋体" w:hAnsi="宋体" w:cs="宋体"/>
          <w:color w:val="000000" w:themeColor="text1"/>
          <w:kern w:val="0"/>
          <w:lang w:val="zh-CN"/>
        </w:rPr>
        <w:t>采购合同签订之日起</w:t>
      </w:r>
      <w:r>
        <w:rPr>
          <w:rFonts w:hint="eastAsia" w:ascii="宋体" w:hAnsi="宋体" w:cs="宋体"/>
          <w:color w:val="000000" w:themeColor="text1"/>
          <w:kern w:val="0"/>
        </w:rPr>
        <w:t>2</w:t>
      </w:r>
      <w:r>
        <w:rPr>
          <w:rFonts w:hint="eastAsia" w:ascii="宋体" w:hAnsi="宋体" w:cs="宋体"/>
          <w:color w:val="000000" w:themeColor="text1"/>
          <w:kern w:val="0"/>
          <w:lang w:val="zh-CN"/>
        </w:rPr>
        <w:t>个工作日内，由采购人将采购合同在青海政府采购网上公告，但采购合同中涉及国家秘密、商业秘密的内容除外。</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23.6 采购人与中标人应当根据合同的约定依法履行合同义务。政府采购合同的履行、违约责任和解决争议的方法等适用《中华人民共和国合同法》。</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23.7</w:t>
      </w:r>
      <w:r>
        <w:rPr>
          <w:rFonts w:hint="eastAsia"/>
          <w:color w:val="000000" w:themeColor="text1"/>
        </w:rPr>
        <w:t>采购人或者采购代理机构应当按照政府采购合同规定的技术、服务、安全标准组织对供应商履约情况进行验收，并出具验收书。验收书应当包括每一项技术、服务、安全标准的履约情况。</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23.8采购人可以邀请参加本项目的其他投标人或者第三方机构参与验收。参与验收的投标人或者第三方机构的意见作为验收书的参考资料一并存档。</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23.9采购人应当加强对中标人的履约管理，并按照采购合同约定，及时向中标人支付采购资金。对于中标人违反采购合同约定的行为，采购人应当及时处理，依法追究其违约责任。</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23.10 采购人、采购代理机构应当建立真实完整的招标采购档案，妥善保存每项采购活动的采购文件。</w:t>
      </w:r>
    </w:p>
    <w:p>
      <w:pPr>
        <w:pStyle w:val="22"/>
        <w:spacing w:before="0" w:after="0" w:line="360" w:lineRule="auto"/>
        <w:rPr>
          <w:rFonts w:ascii="宋体" w:hAnsi="宋体" w:cs="宋体"/>
          <w:color w:val="000000" w:themeColor="text1"/>
          <w:lang w:val="zh-CN"/>
        </w:rPr>
      </w:pPr>
      <w:bookmarkStart w:id="41" w:name="_Toc65766530"/>
      <w:r>
        <w:rPr>
          <w:rFonts w:hint="eastAsia" w:ascii="宋体" w:hAnsi="宋体" w:cs="宋体"/>
          <w:color w:val="000000" w:themeColor="text1"/>
          <w:lang w:val="zh-CN"/>
        </w:rPr>
        <w:t>十、其他</w:t>
      </w:r>
      <w:bookmarkEnd w:id="41"/>
    </w:p>
    <w:p>
      <w:pPr>
        <w:pStyle w:val="22"/>
        <w:spacing w:before="0" w:after="0" w:line="360" w:lineRule="auto"/>
        <w:jc w:val="left"/>
        <w:rPr>
          <w:rFonts w:ascii="宋体" w:hAnsi="宋体" w:cs="宋体"/>
          <w:color w:val="000000" w:themeColor="text1"/>
          <w:sz w:val="28"/>
          <w:szCs w:val="28"/>
        </w:rPr>
      </w:pPr>
      <w:bookmarkStart w:id="42" w:name="_Toc65766531"/>
      <w:r>
        <w:rPr>
          <w:rFonts w:hint="eastAsia" w:ascii="宋体" w:hAnsi="宋体" w:cs="宋体"/>
          <w:color w:val="000000" w:themeColor="text1"/>
          <w:sz w:val="28"/>
          <w:szCs w:val="28"/>
        </w:rPr>
        <w:t>2</w:t>
      </w:r>
      <w:r>
        <w:rPr>
          <w:rFonts w:ascii="宋体" w:hAnsi="宋体" w:cs="宋体"/>
          <w:color w:val="000000" w:themeColor="text1"/>
          <w:sz w:val="28"/>
          <w:szCs w:val="28"/>
        </w:rPr>
        <w:t>4</w:t>
      </w:r>
      <w:r>
        <w:rPr>
          <w:rFonts w:hint="eastAsia" w:ascii="宋体" w:hAnsi="宋体" w:cs="宋体"/>
          <w:color w:val="000000" w:themeColor="text1"/>
          <w:sz w:val="28"/>
          <w:szCs w:val="28"/>
        </w:rPr>
        <w:t>. 串通投标的情形</w:t>
      </w:r>
      <w:bookmarkEnd w:id="42"/>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24.1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24.2有下列情形之一的，视为投标人串通投标，其投标无效：</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（1）不同投标人的投标文件由同一单位或者个人编制；</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（2）不同投标人委托同一单位或者个人办理投标事宜；</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（3）不同投标人的投标文件载明的项目管理成员或者联系人员为同一人；</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（4）不同投标人的投标文件异常一致或者投标报价呈规律性差异；</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（5）不同投标人的投标文件相互混装；</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（6）不同投标人的投标保证金从同一单位或者个人的账户转出。</w:t>
      </w:r>
    </w:p>
    <w:p>
      <w:pPr>
        <w:pStyle w:val="22"/>
        <w:spacing w:before="0" w:after="0" w:line="360" w:lineRule="auto"/>
        <w:jc w:val="left"/>
        <w:rPr>
          <w:rFonts w:ascii="宋体" w:hAnsi="宋体" w:cs="宋体"/>
          <w:color w:val="000000" w:themeColor="text1"/>
          <w:sz w:val="28"/>
          <w:szCs w:val="28"/>
        </w:rPr>
      </w:pPr>
      <w:bookmarkStart w:id="43" w:name="_Toc65766532"/>
      <w:r>
        <w:rPr>
          <w:rFonts w:hint="eastAsia" w:ascii="宋体" w:hAnsi="宋体" w:cs="宋体"/>
          <w:color w:val="000000" w:themeColor="text1"/>
          <w:sz w:val="28"/>
          <w:szCs w:val="28"/>
        </w:rPr>
        <w:t>2</w:t>
      </w:r>
      <w:r>
        <w:rPr>
          <w:rFonts w:ascii="宋体" w:hAnsi="宋体" w:cs="宋体"/>
          <w:color w:val="000000" w:themeColor="text1"/>
          <w:sz w:val="28"/>
          <w:szCs w:val="28"/>
        </w:rPr>
        <w:t>5</w:t>
      </w:r>
      <w:r>
        <w:rPr>
          <w:rFonts w:hint="eastAsia" w:ascii="宋体" w:hAnsi="宋体" w:cs="宋体"/>
          <w:color w:val="000000" w:themeColor="text1"/>
          <w:sz w:val="28"/>
          <w:szCs w:val="28"/>
        </w:rPr>
        <w:t>. 废标</w:t>
      </w:r>
      <w:bookmarkEnd w:id="43"/>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25.1在招标采购中，出现下列情形之一的，应予废标：</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（1）符合专业条件的投标人或者对招标文件作实质性响应的投标人不足三家的。</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（2）出现影响采购公正的违法、违规行为的。</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（3）投标人的报价均超出采购预算，采购人不能支付的。</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（4）因重大变故，采购任务取消的。</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废标后，由采购人或者采购代理机构发布废标公告。</w:t>
      </w:r>
    </w:p>
    <w:p>
      <w:pPr>
        <w:autoSpaceDE w:val="0"/>
        <w:autoSpaceDN w:val="0"/>
        <w:spacing w:line="360" w:lineRule="auto"/>
        <w:ind w:firstLine="480" w:firstLineChars="200"/>
        <w:rPr>
          <w:rFonts w:ascii="宋体" w:hAnsi="宋体" w:cs="宋体"/>
          <w:color w:val="000000" w:themeColor="text1"/>
          <w:kern w:val="0"/>
        </w:rPr>
      </w:pPr>
      <w:r>
        <w:rPr>
          <w:rFonts w:ascii="宋体" w:hAnsi="宋体" w:cs="宋体"/>
          <w:color w:val="000000" w:themeColor="text1"/>
          <w:kern w:val="0"/>
        </w:rPr>
        <w:t xml:space="preserve">25.2 </w:t>
      </w:r>
      <w:r>
        <w:rPr>
          <w:rFonts w:hint="eastAsia" w:ascii="宋体" w:hAnsi="宋体" w:cs="宋体"/>
          <w:color w:val="000000" w:themeColor="text1"/>
          <w:kern w:val="0"/>
        </w:rPr>
        <w:t>公开招标数额标准以上的采购项目，投标截止后投标人不足3家或者通过资格审查或符合性审查的投标人不足3家的，除采购任务取消情形外，按照以下方式处理：</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（1）招标文件存在不合理条款或者招标程序不符合规定的，采购人、采购代理机构改正后依法重新招标；</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（2）招标文件没有不合理条款、招标程序符合规定，需要采用其他采购方式采购的，采购人应当依法报财政部门批准。</w:t>
      </w:r>
    </w:p>
    <w:p>
      <w:pPr>
        <w:pStyle w:val="22"/>
        <w:spacing w:before="0" w:after="0" w:line="360" w:lineRule="auto"/>
        <w:jc w:val="left"/>
        <w:rPr>
          <w:rFonts w:ascii="宋体" w:hAnsi="宋体" w:cs="宋体"/>
          <w:color w:val="000000" w:themeColor="text1"/>
          <w:sz w:val="28"/>
          <w:szCs w:val="28"/>
        </w:rPr>
      </w:pPr>
      <w:bookmarkStart w:id="44" w:name="_Toc65766533"/>
      <w:r>
        <w:rPr>
          <w:rFonts w:hint="eastAsia" w:ascii="宋体" w:hAnsi="宋体" w:cs="宋体"/>
          <w:color w:val="000000" w:themeColor="text1"/>
          <w:sz w:val="28"/>
          <w:szCs w:val="28"/>
        </w:rPr>
        <w:t>2</w:t>
      </w:r>
      <w:r>
        <w:rPr>
          <w:rFonts w:ascii="宋体" w:hAnsi="宋体" w:cs="宋体"/>
          <w:color w:val="000000" w:themeColor="text1"/>
          <w:sz w:val="28"/>
          <w:szCs w:val="28"/>
        </w:rPr>
        <w:t>6</w:t>
      </w:r>
      <w:r>
        <w:rPr>
          <w:rFonts w:hint="eastAsia" w:ascii="宋体" w:hAnsi="宋体" w:cs="宋体"/>
          <w:color w:val="000000" w:themeColor="text1"/>
          <w:sz w:val="28"/>
          <w:szCs w:val="28"/>
        </w:rPr>
        <w:t>. 中标服务费</w:t>
      </w:r>
      <w:bookmarkEnd w:id="44"/>
    </w:p>
    <w:p>
      <w:pPr>
        <w:autoSpaceDE w:val="0"/>
        <w:autoSpaceDN w:val="0"/>
        <w:spacing w:line="360" w:lineRule="auto"/>
        <w:ind w:firstLine="480" w:firstLineChars="200"/>
        <w:jc w:val="left"/>
        <w:rPr>
          <w:rFonts w:ascii="宋体" w:hAnsi="宋体" w:cs="宋体"/>
          <w:color w:val="000000" w:themeColor="text1"/>
          <w:kern w:val="0"/>
          <w:lang w:val="zh-CN"/>
        </w:rPr>
      </w:pPr>
      <w:r>
        <w:rPr>
          <w:rFonts w:hint="eastAsia" w:ascii="宋体" w:hAnsi="宋体" w:cs="宋体"/>
          <w:color w:val="000000" w:themeColor="text1"/>
          <w:kern w:val="0"/>
          <w:lang w:val="zh-CN"/>
        </w:rPr>
        <w:t>26.1 收取对象：中标人。</w:t>
      </w:r>
    </w:p>
    <w:p>
      <w:pPr>
        <w:autoSpaceDE w:val="0"/>
        <w:autoSpaceDN w:val="0"/>
        <w:spacing w:line="360" w:lineRule="auto"/>
        <w:ind w:firstLine="480" w:firstLineChars="200"/>
        <w:jc w:val="left"/>
        <w:rPr>
          <w:rFonts w:ascii="宋体" w:hAnsi="宋体" w:cs="宋体"/>
          <w:color w:val="000000" w:themeColor="text1"/>
          <w:kern w:val="0"/>
          <w:lang w:val="zh-CN"/>
        </w:rPr>
      </w:pPr>
      <w:r>
        <w:rPr>
          <w:rFonts w:ascii="宋体" w:hAnsi="宋体" w:cs="宋体"/>
          <w:color w:val="000000" w:themeColor="text1"/>
          <w:kern w:val="0"/>
        </w:rPr>
        <w:t>26.2</w:t>
      </w:r>
      <w:r>
        <w:rPr>
          <w:rFonts w:hint="eastAsia" w:ascii="宋体" w:hAnsi="宋体" w:cs="宋体"/>
          <w:color w:val="000000" w:themeColor="text1"/>
          <w:kern w:val="0"/>
          <w:lang w:val="zh-CN"/>
        </w:rPr>
        <w:t>收费金额：按中标金额的比率收取。在领取中标通知书前向采购代理机构缴纳中标服务费。</w:t>
      </w:r>
    </w:p>
    <w:p>
      <w:pPr>
        <w:autoSpaceDE w:val="0"/>
        <w:autoSpaceDN w:val="0"/>
        <w:spacing w:line="360" w:lineRule="auto"/>
        <w:ind w:firstLine="480" w:firstLineChars="200"/>
        <w:jc w:val="left"/>
        <w:rPr>
          <w:rFonts w:ascii="宋体" w:hAnsi="宋体" w:cs="宋体"/>
          <w:color w:val="000000" w:themeColor="text1"/>
          <w:kern w:val="0"/>
          <w:lang w:val="zh-CN"/>
        </w:rPr>
      </w:pPr>
      <w:r>
        <w:rPr>
          <w:rFonts w:hint="eastAsia" w:ascii="宋体" w:hAnsi="宋体" w:cs="宋体"/>
          <w:color w:val="000000" w:themeColor="text1"/>
          <w:kern w:val="0"/>
        </w:rPr>
        <w:t>说明：根据</w:t>
      </w:r>
      <w:r>
        <w:rPr>
          <w:rFonts w:hint="eastAsia" w:ascii="宋体" w:hAnsi="宋体" w:cs="宋体"/>
          <w:color w:val="000000" w:themeColor="text1"/>
          <w:kern w:val="0"/>
          <w:lang w:val="zh-CN"/>
        </w:rPr>
        <w:t>《关于进一步放开建设项目专项业务服务价格的通知》（发改价格[2015]299号）规定，实行市场调节价，应严格遵守《价格法》、《关于商品和服务实行明码标价的规定》等法律法规的规定，由采购人和采购代理机构共同确定合理的收费金额</w:t>
      </w:r>
      <w:r>
        <w:rPr>
          <w:rFonts w:hint="eastAsia" w:ascii="宋体" w:hAnsi="宋体" w:cs="宋体"/>
          <w:color w:val="000000" w:themeColor="text1"/>
          <w:kern w:val="0"/>
        </w:rPr>
        <w:t>。</w:t>
      </w:r>
    </w:p>
    <w:p>
      <w:pPr>
        <w:autoSpaceDE w:val="0"/>
        <w:autoSpaceDN w:val="0"/>
        <w:spacing w:line="360" w:lineRule="auto"/>
        <w:ind w:firstLine="480" w:firstLineChars="200"/>
        <w:jc w:val="left"/>
        <w:rPr>
          <w:rFonts w:ascii="宋体" w:hAnsi="宋体" w:cs="宋体"/>
          <w:color w:val="000000" w:themeColor="text1"/>
        </w:rPr>
      </w:pPr>
    </w:p>
    <w:p>
      <w:pPr>
        <w:pStyle w:val="22"/>
        <w:spacing w:before="0" w:after="0" w:line="360" w:lineRule="auto"/>
        <w:rPr>
          <w:rFonts w:ascii="宋体" w:hAnsi="宋体" w:cs="宋体"/>
          <w:color w:val="000000" w:themeColor="text1"/>
          <w:sz w:val="24"/>
        </w:rPr>
      </w:pPr>
      <w:r>
        <w:rPr>
          <w:rFonts w:hint="eastAsia" w:ascii="宋体" w:hAnsi="宋体" w:cs="宋体"/>
          <w:color w:val="000000" w:themeColor="text1"/>
          <w:szCs w:val="36"/>
          <w:lang w:val="zh-CN"/>
        </w:rPr>
        <w:br w:type="page"/>
      </w:r>
      <w:bookmarkStart w:id="45" w:name="_Toc65766534"/>
      <w:r>
        <w:rPr>
          <w:rFonts w:hint="eastAsia" w:ascii="宋体" w:hAnsi="宋体" w:cs="宋体"/>
          <w:color w:val="000000" w:themeColor="text1"/>
          <w:szCs w:val="36"/>
          <w:lang w:val="zh-CN"/>
        </w:rPr>
        <w:t>第三部分 青海省政府采购项目合同书范本</w:t>
      </w:r>
      <w:bookmarkEnd w:id="45"/>
    </w:p>
    <w:p>
      <w:pPr>
        <w:autoSpaceDE w:val="0"/>
        <w:autoSpaceDN w:val="0"/>
        <w:adjustRightInd w:val="0"/>
        <w:spacing w:line="360" w:lineRule="auto"/>
        <w:rPr>
          <w:rFonts w:ascii="宋体" w:hAnsi="宋体" w:cs="宋体"/>
          <w:color w:val="000000" w:themeColor="text1"/>
          <w:kern w:val="0"/>
          <w:sz w:val="28"/>
          <w:szCs w:val="28"/>
        </w:rPr>
      </w:pPr>
    </w:p>
    <w:p>
      <w:pPr>
        <w:autoSpaceDE w:val="0"/>
        <w:autoSpaceDN w:val="0"/>
        <w:adjustRightInd w:val="0"/>
        <w:spacing w:line="360" w:lineRule="auto"/>
        <w:rPr>
          <w:rFonts w:ascii="宋体" w:hAnsi="宋体" w:cs="宋体"/>
          <w:color w:val="000000" w:themeColor="text1"/>
          <w:kern w:val="0"/>
          <w:sz w:val="28"/>
          <w:szCs w:val="28"/>
        </w:rPr>
      </w:pPr>
    </w:p>
    <w:p>
      <w:pPr>
        <w:autoSpaceDE w:val="0"/>
        <w:autoSpaceDN w:val="0"/>
        <w:adjustRightInd w:val="0"/>
        <w:spacing w:line="360" w:lineRule="auto"/>
        <w:rPr>
          <w:rFonts w:ascii="宋体" w:hAnsi="宋体" w:cs="宋体"/>
          <w:color w:val="000000" w:themeColor="text1"/>
          <w:kern w:val="0"/>
          <w:sz w:val="28"/>
          <w:szCs w:val="28"/>
        </w:rPr>
      </w:pPr>
    </w:p>
    <w:p>
      <w:pPr>
        <w:autoSpaceDE w:val="0"/>
        <w:autoSpaceDN w:val="0"/>
        <w:adjustRightInd w:val="0"/>
        <w:spacing w:line="360" w:lineRule="auto"/>
        <w:rPr>
          <w:rFonts w:ascii="宋体" w:hAnsi="宋体" w:cs="宋体"/>
          <w:color w:val="000000" w:themeColor="text1"/>
          <w:kern w:val="0"/>
          <w:sz w:val="28"/>
          <w:szCs w:val="28"/>
        </w:rPr>
      </w:pPr>
    </w:p>
    <w:p>
      <w:pPr>
        <w:autoSpaceDE w:val="0"/>
        <w:autoSpaceDN w:val="0"/>
        <w:adjustRightInd w:val="0"/>
        <w:spacing w:line="360" w:lineRule="auto"/>
        <w:jc w:val="center"/>
        <w:rPr>
          <w:rFonts w:ascii="宋体" w:hAnsi="宋体" w:cs="宋体"/>
          <w:b/>
          <w:bCs/>
          <w:color w:val="000000" w:themeColor="text1"/>
          <w:kern w:val="0"/>
          <w:sz w:val="48"/>
          <w:szCs w:val="48"/>
        </w:rPr>
      </w:pPr>
      <w:r>
        <w:rPr>
          <w:rFonts w:hint="eastAsia" w:ascii="宋体" w:hAnsi="宋体" w:cs="宋体"/>
          <w:b/>
          <w:bCs/>
          <w:color w:val="000000" w:themeColor="text1"/>
          <w:kern w:val="0"/>
          <w:sz w:val="48"/>
          <w:szCs w:val="48"/>
          <w:lang w:val="zh-CN"/>
        </w:rPr>
        <w:t>青海省政府采购项目合同书</w:t>
      </w:r>
    </w:p>
    <w:p>
      <w:pPr>
        <w:autoSpaceDE w:val="0"/>
        <w:autoSpaceDN w:val="0"/>
        <w:adjustRightInd w:val="0"/>
        <w:spacing w:line="360" w:lineRule="auto"/>
        <w:rPr>
          <w:rFonts w:ascii="宋体" w:hAnsi="宋体" w:cs="宋体"/>
          <w:color w:val="000000" w:themeColor="text1"/>
          <w:kern w:val="0"/>
          <w:sz w:val="28"/>
          <w:szCs w:val="28"/>
        </w:rPr>
      </w:pPr>
    </w:p>
    <w:p>
      <w:pPr>
        <w:autoSpaceDE w:val="0"/>
        <w:autoSpaceDN w:val="0"/>
        <w:adjustRightInd w:val="0"/>
        <w:spacing w:line="360" w:lineRule="auto"/>
        <w:rPr>
          <w:rFonts w:ascii="宋体" w:hAnsi="宋体" w:cs="宋体"/>
          <w:color w:val="000000" w:themeColor="text1"/>
          <w:kern w:val="0"/>
          <w:sz w:val="28"/>
          <w:szCs w:val="28"/>
        </w:rPr>
      </w:pPr>
    </w:p>
    <w:p>
      <w:pPr>
        <w:autoSpaceDE w:val="0"/>
        <w:autoSpaceDN w:val="0"/>
        <w:adjustRightInd w:val="0"/>
        <w:spacing w:line="360" w:lineRule="auto"/>
        <w:rPr>
          <w:rFonts w:ascii="宋体" w:hAnsi="宋体" w:cs="宋体"/>
          <w:color w:val="000000" w:themeColor="text1"/>
          <w:kern w:val="0"/>
          <w:sz w:val="28"/>
          <w:szCs w:val="28"/>
        </w:rPr>
      </w:pPr>
    </w:p>
    <w:p>
      <w:pPr>
        <w:autoSpaceDE w:val="0"/>
        <w:autoSpaceDN w:val="0"/>
        <w:adjustRightInd w:val="0"/>
        <w:spacing w:line="360" w:lineRule="auto"/>
        <w:rPr>
          <w:rFonts w:ascii="宋体" w:hAnsi="宋体" w:cs="宋体"/>
          <w:color w:val="000000" w:themeColor="text1"/>
          <w:kern w:val="0"/>
          <w:sz w:val="28"/>
          <w:szCs w:val="28"/>
        </w:rPr>
      </w:pPr>
    </w:p>
    <w:p>
      <w:pPr>
        <w:autoSpaceDE w:val="0"/>
        <w:autoSpaceDN w:val="0"/>
        <w:adjustRightInd w:val="0"/>
        <w:spacing w:line="360" w:lineRule="auto"/>
        <w:rPr>
          <w:rFonts w:ascii="宋体" w:hAnsi="宋体" w:cs="宋体"/>
          <w:color w:val="000000" w:themeColor="text1"/>
          <w:kern w:val="0"/>
          <w:sz w:val="28"/>
          <w:szCs w:val="28"/>
        </w:rPr>
      </w:pPr>
    </w:p>
    <w:p>
      <w:pPr>
        <w:autoSpaceDE w:val="0"/>
        <w:autoSpaceDN w:val="0"/>
        <w:adjustRightInd w:val="0"/>
        <w:spacing w:line="360" w:lineRule="auto"/>
        <w:rPr>
          <w:rFonts w:ascii="宋体" w:hAnsi="宋体" w:cs="宋体"/>
          <w:b/>
          <w:bCs/>
          <w:color w:val="000000" w:themeColor="text1"/>
          <w:kern w:val="0"/>
          <w:sz w:val="30"/>
          <w:szCs w:val="30"/>
          <w:lang w:val="zh-CN"/>
        </w:rPr>
      </w:pPr>
      <w:r>
        <w:rPr>
          <w:rFonts w:hint="eastAsia" w:ascii="宋体" w:hAnsi="宋体" w:cs="宋体"/>
          <w:b/>
          <w:bCs/>
          <w:color w:val="000000" w:themeColor="text1"/>
          <w:kern w:val="0"/>
          <w:sz w:val="30"/>
          <w:szCs w:val="30"/>
          <w:lang w:val="zh-CN"/>
        </w:rPr>
        <w:t>采购项目编号：</w:t>
      </w:r>
      <w:r>
        <w:rPr>
          <w:rFonts w:hint="eastAsia" w:ascii="宋体" w:hAnsi="宋体" w:cs="宋体"/>
          <w:b/>
          <w:bCs/>
          <w:color w:val="000000" w:themeColor="text1"/>
          <w:kern w:val="0"/>
          <w:sz w:val="30"/>
          <w:szCs w:val="30"/>
          <w:u w:val="single"/>
          <w:lang w:val="zh-CN"/>
        </w:rPr>
        <w:t>青海铭宇公招（货物）2021-013</w:t>
      </w:r>
    </w:p>
    <w:p>
      <w:pPr>
        <w:autoSpaceDE w:val="0"/>
        <w:autoSpaceDN w:val="0"/>
        <w:adjustRightInd w:val="0"/>
        <w:spacing w:line="360" w:lineRule="auto"/>
        <w:ind w:left="2108" w:hanging="2108" w:hangingChars="700"/>
        <w:rPr>
          <w:rFonts w:hint="eastAsia" w:ascii="宋体" w:eastAsia="宋体" w:cs="宋体"/>
          <w:b/>
          <w:color w:val="000000" w:themeColor="text1"/>
          <w:kern w:val="0"/>
          <w:sz w:val="30"/>
          <w:szCs w:val="30"/>
          <w:u w:val="single"/>
          <w:lang w:eastAsia="zh-CN"/>
        </w:rPr>
      </w:pPr>
      <w:r>
        <w:rPr>
          <w:rFonts w:hint="eastAsia" w:ascii="宋体" w:hAnsi="宋体" w:cs="宋体"/>
          <w:b/>
          <w:bCs/>
          <w:color w:val="000000" w:themeColor="text1"/>
          <w:kern w:val="0"/>
          <w:sz w:val="30"/>
          <w:szCs w:val="30"/>
          <w:lang w:val="zh-CN"/>
        </w:rPr>
        <w:t>采购项目名称：</w:t>
      </w:r>
      <w:r>
        <w:rPr>
          <w:rFonts w:hint="eastAsia" w:ascii="宋体" w:cs="宋体"/>
          <w:b/>
          <w:color w:val="000000" w:themeColor="text1"/>
          <w:kern w:val="0"/>
          <w:sz w:val="30"/>
          <w:szCs w:val="30"/>
          <w:u w:val="single"/>
          <w:lang w:eastAsia="zh-CN"/>
        </w:rPr>
        <w:t>玉树市2020年森林生态效益补偿基金项目</w:t>
      </w:r>
    </w:p>
    <w:p>
      <w:pPr>
        <w:autoSpaceDE w:val="0"/>
        <w:autoSpaceDN w:val="0"/>
        <w:adjustRightInd w:val="0"/>
        <w:spacing w:line="360" w:lineRule="auto"/>
        <w:rPr>
          <w:rFonts w:ascii="宋体" w:hAnsi="宋体" w:cs="宋体"/>
          <w:b/>
          <w:bCs/>
          <w:color w:val="000000" w:themeColor="text1"/>
          <w:kern w:val="0"/>
          <w:sz w:val="30"/>
          <w:szCs w:val="30"/>
          <w:u w:val="single"/>
          <w:lang w:val="zh-CN"/>
        </w:rPr>
      </w:pPr>
      <w:r>
        <w:rPr>
          <w:rFonts w:hint="eastAsia" w:ascii="宋体" w:hAnsi="宋体" w:cs="宋体"/>
          <w:b/>
          <w:bCs/>
          <w:color w:val="000000" w:themeColor="text1"/>
          <w:kern w:val="0"/>
          <w:sz w:val="30"/>
          <w:szCs w:val="30"/>
          <w:lang w:val="zh-CN"/>
        </w:rPr>
        <w:t>采购合同编号：</w:t>
      </w:r>
      <w:r>
        <w:rPr>
          <w:rFonts w:hint="eastAsia" w:ascii="宋体" w:hAnsi="宋体" w:cs="宋体"/>
          <w:b/>
          <w:bCs/>
          <w:color w:val="000000" w:themeColor="text1"/>
          <w:kern w:val="0"/>
          <w:sz w:val="30"/>
          <w:szCs w:val="30"/>
          <w:u w:val="single"/>
          <w:lang w:val="zh-CN"/>
        </w:rPr>
        <w:t xml:space="preserve">                     </w:t>
      </w:r>
    </w:p>
    <w:p>
      <w:pPr>
        <w:autoSpaceDE w:val="0"/>
        <w:autoSpaceDN w:val="0"/>
        <w:adjustRightInd w:val="0"/>
        <w:spacing w:line="360" w:lineRule="auto"/>
        <w:rPr>
          <w:rFonts w:ascii="宋体" w:hAnsi="宋体" w:cs="宋体"/>
          <w:b/>
          <w:bCs/>
          <w:color w:val="000000" w:themeColor="text1"/>
          <w:kern w:val="0"/>
          <w:sz w:val="30"/>
          <w:szCs w:val="30"/>
          <w:u w:val="single"/>
          <w:lang w:val="zh-CN"/>
        </w:rPr>
      </w:pPr>
      <w:r>
        <w:rPr>
          <w:rFonts w:hint="eastAsia" w:ascii="宋体" w:hAnsi="宋体" w:cs="宋体"/>
          <w:b/>
          <w:bCs/>
          <w:color w:val="000000" w:themeColor="text1"/>
          <w:kern w:val="0"/>
          <w:sz w:val="30"/>
          <w:szCs w:val="30"/>
          <w:lang w:val="zh-CN"/>
        </w:rPr>
        <w:t xml:space="preserve">合同金额（人民币）： </w:t>
      </w:r>
      <w:r>
        <w:rPr>
          <w:rFonts w:hint="eastAsia" w:ascii="宋体" w:hAnsi="宋体" w:cs="宋体"/>
          <w:b/>
          <w:bCs/>
          <w:color w:val="000000" w:themeColor="text1"/>
          <w:kern w:val="0"/>
          <w:sz w:val="30"/>
          <w:szCs w:val="30"/>
          <w:u w:val="single"/>
          <w:lang w:val="zh-CN"/>
        </w:rPr>
        <w:t xml:space="preserve">                           </w:t>
      </w:r>
    </w:p>
    <w:p>
      <w:pPr>
        <w:autoSpaceDE w:val="0"/>
        <w:autoSpaceDN w:val="0"/>
        <w:adjustRightInd w:val="0"/>
        <w:spacing w:line="360" w:lineRule="auto"/>
        <w:rPr>
          <w:rFonts w:ascii="宋体" w:hAnsi="宋体" w:cs="宋体"/>
          <w:b/>
          <w:bCs/>
          <w:color w:val="000000" w:themeColor="text1"/>
          <w:kern w:val="0"/>
          <w:sz w:val="30"/>
          <w:szCs w:val="30"/>
          <w:u w:val="single"/>
        </w:rPr>
      </w:pPr>
      <w:r>
        <w:rPr>
          <w:rFonts w:hint="eastAsia" w:ascii="宋体" w:hAnsi="宋体" w:cs="宋体"/>
          <w:b/>
          <w:bCs/>
          <w:color w:val="000000" w:themeColor="text1"/>
          <w:kern w:val="0"/>
          <w:sz w:val="30"/>
          <w:szCs w:val="30"/>
          <w:lang w:val="zh-CN"/>
        </w:rPr>
        <w:t xml:space="preserve">标段号： </w:t>
      </w:r>
      <w:r>
        <w:rPr>
          <w:rFonts w:hint="eastAsia" w:ascii="宋体" w:hAnsi="宋体" w:cs="宋体"/>
          <w:b/>
          <w:bCs/>
          <w:color w:val="000000" w:themeColor="text1"/>
          <w:kern w:val="0"/>
          <w:sz w:val="30"/>
          <w:szCs w:val="30"/>
          <w:u w:val="single"/>
          <w:lang w:val="zh-CN"/>
        </w:rPr>
        <w:t xml:space="preserve">                                       </w:t>
      </w:r>
    </w:p>
    <w:p>
      <w:pPr>
        <w:autoSpaceDE w:val="0"/>
        <w:autoSpaceDN w:val="0"/>
        <w:adjustRightInd w:val="0"/>
        <w:spacing w:line="360" w:lineRule="auto"/>
        <w:rPr>
          <w:rFonts w:ascii="宋体" w:hAnsi="宋体" w:cs="宋体"/>
          <w:b/>
          <w:bCs/>
          <w:color w:val="000000" w:themeColor="text1"/>
          <w:kern w:val="0"/>
          <w:sz w:val="30"/>
          <w:szCs w:val="30"/>
        </w:rPr>
      </w:pPr>
      <w:r>
        <w:rPr>
          <w:rFonts w:hint="eastAsia" w:ascii="宋体" w:hAnsi="宋体" w:cs="宋体"/>
          <w:b/>
          <w:bCs/>
          <w:color w:val="000000" w:themeColor="text1"/>
          <w:kern w:val="0"/>
          <w:sz w:val="30"/>
          <w:szCs w:val="30"/>
          <w:lang w:val="zh-CN"/>
        </w:rPr>
        <w:t>采购人（甲方）：</w:t>
      </w:r>
      <w:r>
        <w:rPr>
          <w:rFonts w:hint="eastAsia" w:ascii="宋体" w:hAnsi="宋体" w:cs="宋体"/>
          <w:b/>
          <w:bCs/>
          <w:color w:val="000000" w:themeColor="text1"/>
          <w:kern w:val="0"/>
          <w:sz w:val="30"/>
          <w:szCs w:val="30"/>
          <w:u w:val="single"/>
          <w:lang w:val="zh-CN"/>
        </w:rPr>
        <w:t xml:space="preserve">玉树市林业和草原局（盖章）  </w:t>
      </w:r>
    </w:p>
    <w:p>
      <w:pPr>
        <w:autoSpaceDE w:val="0"/>
        <w:autoSpaceDN w:val="0"/>
        <w:adjustRightInd w:val="0"/>
        <w:spacing w:line="360" w:lineRule="auto"/>
        <w:rPr>
          <w:rFonts w:ascii="宋体" w:hAnsi="宋体" w:cs="宋体"/>
          <w:b/>
          <w:bCs/>
          <w:color w:val="000000" w:themeColor="text1"/>
          <w:kern w:val="0"/>
          <w:sz w:val="30"/>
          <w:szCs w:val="30"/>
        </w:rPr>
      </w:pPr>
      <w:r>
        <w:rPr>
          <w:rFonts w:hint="eastAsia" w:ascii="宋体" w:hAnsi="宋体" w:cs="宋体"/>
          <w:b/>
          <w:bCs/>
          <w:color w:val="000000" w:themeColor="text1"/>
          <w:kern w:val="0"/>
          <w:sz w:val="30"/>
          <w:szCs w:val="30"/>
          <w:lang w:val="zh-CN"/>
        </w:rPr>
        <w:t>中标人（乙方）：</w:t>
      </w:r>
      <w:r>
        <w:rPr>
          <w:rFonts w:hint="eastAsia" w:ascii="宋体" w:hAnsi="宋体" w:cs="宋体"/>
          <w:b/>
          <w:bCs/>
          <w:color w:val="000000" w:themeColor="text1"/>
          <w:kern w:val="0"/>
          <w:sz w:val="30"/>
          <w:szCs w:val="30"/>
          <w:u w:val="single"/>
          <w:lang w:val="zh-CN"/>
        </w:rPr>
        <w:t xml:space="preserve">       （盖章）                 </w:t>
      </w:r>
    </w:p>
    <w:p>
      <w:pPr>
        <w:autoSpaceDE w:val="0"/>
        <w:autoSpaceDN w:val="0"/>
        <w:adjustRightInd w:val="0"/>
        <w:spacing w:line="360" w:lineRule="auto"/>
        <w:rPr>
          <w:rFonts w:ascii="宋体" w:hAnsi="宋体" w:cs="宋体"/>
          <w:b/>
          <w:bCs/>
          <w:color w:val="000000" w:themeColor="text1"/>
          <w:kern w:val="0"/>
          <w:sz w:val="30"/>
          <w:szCs w:val="30"/>
          <w:u w:val="single"/>
        </w:rPr>
      </w:pPr>
      <w:r>
        <w:rPr>
          <w:rFonts w:hint="eastAsia" w:ascii="宋体" w:hAnsi="宋体" w:cs="宋体"/>
          <w:b/>
          <w:bCs/>
          <w:color w:val="000000" w:themeColor="text1"/>
          <w:kern w:val="0"/>
          <w:sz w:val="30"/>
          <w:szCs w:val="30"/>
          <w:lang w:val="zh-CN"/>
        </w:rPr>
        <w:t>采 购 日 期：</w:t>
      </w:r>
      <w:r>
        <w:rPr>
          <w:rFonts w:hint="eastAsia" w:ascii="宋体" w:hAnsi="宋体" w:cs="宋体"/>
          <w:b/>
          <w:bCs/>
          <w:color w:val="000000" w:themeColor="text1"/>
          <w:kern w:val="0"/>
          <w:sz w:val="30"/>
          <w:szCs w:val="30"/>
          <w:u w:val="single"/>
          <w:lang w:val="zh-CN"/>
        </w:rPr>
        <w:t xml:space="preserve">                                   </w:t>
      </w:r>
    </w:p>
    <w:p>
      <w:pPr>
        <w:autoSpaceDE w:val="0"/>
        <w:autoSpaceDN w:val="0"/>
        <w:adjustRightInd w:val="0"/>
        <w:spacing w:line="360" w:lineRule="auto"/>
        <w:rPr>
          <w:rFonts w:ascii="宋体" w:hAnsi="宋体" w:cs="宋体"/>
          <w:color w:val="000000" w:themeColor="text1"/>
          <w:kern w:val="0"/>
          <w:sz w:val="28"/>
          <w:szCs w:val="28"/>
        </w:rPr>
      </w:pPr>
    </w:p>
    <w:p>
      <w:pPr>
        <w:autoSpaceDE w:val="0"/>
        <w:autoSpaceDN w:val="0"/>
        <w:adjustRightInd w:val="0"/>
        <w:spacing w:line="360" w:lineRule="auto"/>
        <w:jc w:val="left"/>
        <w:rPr>
          <w:rFonts w:ascii="宋体" w:hAnsi="宋体" w:cs="宋体"/>
          <w:b/>
          <w:bCs/>
          <w:color w:val="000000" w:themeColor="text1"/>
          <w:kern w:val="0"/>
          <w:sz w:val="28"/>
          <w:szCs w:val="28"/>
          <w:u w:val="single"/>
        </w:rPr>
      </w:pPr>
      <w:r>
        <w:rPr>
          <w:rFonts w:hint="eastAsia" w:ascii="宋体" w:hAnsi="宋体" w:cs="宋体"/>
          <w:color w:val="000000" w:themeColor="text1"/>
          <w:kern w:val="0"/>
          <w:sz w:val="28"/>
          <w:szCs w:val="28"/>
        </w:rPr>
        <w:br w:type="page"/>
      </w:r>
      <w:r>
        <w:rPr>
          <w:rFonts w:hint="eastAsia" w:ascii="宋体" w:hAnsi="宋体" w:cs="宋体"/>
          <w:b/>
          <w:bCs/>
          <w:color w:val="000000" w:themeColor="text1"/>
          <w:kern w:val="0"/>
          <w:sz w:val="28"/>
          <w:szCs w:val="28"/>
          <w:lang w:val="zh-CN"/>
        </w:rPr>
        <w:t>采购人（以下简称甲方）：</w:t>
      </w:r>
      <w:r>
        <w:rPr>
          <w:rFonts w:hint="eastAsia" w:ascii="宋体" w:hAnsi="宋体" w:cs="宋体"/>
          <w:b/>
          <w:bCs/>
          <w:color w:val="000000" w:themeColor="text1"/>
          <w:kern w:val="0"/>
          <w:sz w:val="28"/>
          <w:szCs w:val="28"/>
          <w:u w:val="single"/>
          <w:lang w:val="zh-CN"/>
        </w:rPr>
        <w:t>玉树市林业和草原局</w:t>
      </w:r>
    </w:p>
    <w:p>
      <w:pPr>
        <w:autoSpaceDE w:val="0"/>
        <w:autoSpaceDN w:val="0"/>
        <w:adjustRightInd w:val="0"/>
        <w:spacing w:line="360" w:lineRule="auto"/>
        <w:rPr>
          <w:rFonts w:ascii="宋体" w:hAnsi="宋体" w:cs="宋体"/>
          <w:color w:val="000000" w:themeColor="text1"/>
          <w:kern w:val="0"/>
          <w:sz w:val="28"/>
          <w:szCs w:val="28"/>
          <w:u w:val="single"/>
        </w:rPr>
      </w:pPr>
      <w:r>
        <w:rPr>
          <w:rFonts w:hint="eastAsia" w:ascii="宋体" w:hAnsi="宋体" w:cs="宋体"/>
          <w:b/>
          <w:bCs/>
          <w:color w:val="000000" w:themeColor="text1"/>
          <w:kern w:val="0"/>
          <w:sz w:val="30"/>
          <w:szCs w:val="30"/>
          <w:lang w:val="zh-CN"/>
        </w:rPr>
        <w:t>中标人</w:t>
      </w:r>
      <w:r>
        <w:rPr>
          <w:rFonts w:hint="eastAsia" w:ascii="宋体" w:hAnsi="宋体" w:cs="宋体"/>
          <w:b/>
          <w:bCs/>
          <w:color w:val="000000" w:themeColor="text1"/>
          <w:kern w:val="0"/>
          <w:sz w:val="28"/>
          <w:szCs w:val="28"/>
          <w:lang w:val="zh-CN"/>
        </w:rPr>
        <w:t>（以下简称乙方）：</w:t>
      </w:r>
    </w:p>
    <w:p>
      <w:pPr>
        <w:pStyle w:val="12"/>
        <w:spacing w:line="540" w:lineRule="exact"/>
        <w:ind w:left="480" w:firstLine="480"/>
        <w:rPr>
          <w:rFonts w:ascii="宋体" w:cs="宋体"/>
          <w:b/>
          <w:color w:val="000000" w:themeColor="text1"/>
          <w:kern w:val="0"/>
          <w:u w:val="single"/>
        </w:rPr>
      </w:pPr>
      <w:r>
        <w:rPr>
          <w:rFonts w:hint="eastAsia" w:ascii="宋体" w:hAnsi="宋体" w:cs="宋体"/>
          <w:color w:val="000000" w:themeColor="text1"/>
          <w:kern w:val="0"/>
          <w:sz w:val="24"/>
          <w:lang w:val="zh-CN"/>
        </w:rPr>
        <w:t>甲、乙双方根据</w:t>
      </w:r>
      <w:r>
        <w:rPr>
          <w:rFonts w:hint="eastAsia" w:ascii="宋体" w:hAnsi="宋体" w:cs="宋体"/>
          <w:color w:val="000000" w:themeColor="text1"/>
          <w:kern w:val="0"/>
          <w:sz w:val="24"/>
        </w:rPr>
        <w:t>2021</w:t>
      </w:r>
      <w:r>
        <w:rPr>
          <w:rFonts w:hint="eastAsia" w:ascii="宋体" w:hAnsi="宋体" w:cs="宋体"/>
          <w:color w:val="000000" w:themeColor="text1"/>
          <w:kern w:val="0"/>
          <w:sz w:val="24"/>
          <w:lang w:val="zh-CN"/>
        </w:rPr>
        <w:t>年  月  日（玉树市2020年森林生态效益补偿基金项目）（青海铭宇公招（货物）2021-013）的招标文件要求和采购代理机构出具的《中标通知书》，并经双方协商一致，签订本合同协议书。</w:t>
      </w:r>
    </w:p>
    <w:p>
      <w:pPr>
        <w:autoSpaceDE w:val="0"/>
        <w:autoSpaceDN w:val="0"/>
        <w:spacing w:line="540" w:lineRule="exact"/>
        <w:rPr>
          <w:rFonts w:ascii="宋体" w:hAnsi="宋体" w:cs="宋体"/>
          <w:b/>
          <w:color w:val="000000" w:themeColor="text1"/>
          <w:kern w:val="0"/>
          <w:lang w:val="zh-CN"/>
        </w:rPr>
      </w:pPr>
      <w:r>
        <w:rPr>
          <w:rFonts w:hint="eastAsia" w:ascii="宋体" w:hAnsi="宋体" w:cs="宋体"/>
          <w:b/>
          <w:color w:val="000000" w:themeColor="text1"/>
          <w:kern w:val="0"/>
          <w:lang w:val="zh-CN"/>
        </w:rPr>
        <w:t>一、签订本政府采购合同的依据</w:t>
      </w:r>
    </w:p>
    <w:p>
      <w:pPr>
        <w:autoSpaceDE w:val="0"/>
        <w:autoSpaceDN w:val="0"/>
        <w:spacing w:line="540" w:lineRule="exact"/>
        <w:ind w:firstLine="480"/>
        <w:rPr>
          <w:rFonts w:ascii="宋体" w:hAnsi="宋体" w:cs="宋体"/>
          <w:color w:val="000000" w:themeColor="text1"/>
          <w:kern w:val="0"/>
          <w:lang w:val="zh-CN"/>
        </w:rPr>
      </w:pPr>
      <w:r>
        <w:rPr>
          <w:rFonts w:hint="eastAsia" w:ascii="宋体" w:hAnsi="宋体" w:cs="宋体"/>
          <w:color w:val="000000" w:themeColor="text1"/>
          <w:kern w:val="0"/>
          <w:lang w:val="zh-CN"/>
        </w:rPr>
        <w:t>本政府采购合同所附下列文件是构成本政府采购合同不可分割的部分：</w:t>
      </w:r>
    </w:p>
    <w:p>
      <w:pPr>
        <w:autoSpaceDE w:val="0"/>
        <w:autoSpaceDN w:val="0"/>
        <w:spacing w:line="540" w:lineRule="exact"/>
        <w:ind w:firstLine="480"/>
        <w:rPr>
          <w:rFonts w:ascii="宋体" w:hAnsi="宋体" w:cs="宋体"/>
          <w:color w:val="000000" w:themeColor="text1"/>
          <w:kern w:val="0"/>
          <w:lang w:val="zh-CN"/>
        </w:rPr>
      </w:pPr>
      <w:r>
        <w:rPr>
          <w:rFonts w:hint="eastAsia" w:ascii="宋体" w:hAnsi="宋体" w:cs="宋体"/>
          <w:color w:val="000000" w:themeColor="text1"/>
          <w:kern w:val="0"/>
          <w:lang w:val="zh-CN"/>
        </w:rPr>
        <w:t>1.招标文件；</w:t>
      </w:r>
    </w:p>
    <w:p>
      <w:pPr>
        <w:autoSpaceDE w:val="0"/>
        <w:autoSpaceDN w:val="0"/>
        <w:spacing w:line="540" w:lineRule="exact"/>
        <w:ind w:firstLine="480"/>
        <w:rPr>
          <w:rFonts w:ascii="宋体" w:hAnsi="宋体" w:cs="宋体"/>
          <w:color w:val="000000" w:themeColor="text1"/>
          <w:kern w:val="0"/>
          <w:lang w:val="zh-CN"/>
        </w:rPr>
      </w:pPr>
      <w:r>
        <w:rPr>
          <w:rFonts w:hint="eastAsia" w:ascii="宋体" w:hAnsi="宋体" w:cs="宋体"/>
          <w:color w:val="000000" w:themeColor="text1"/>
          <w:kern w:val="0"/>
          <w:lang w:val="zh-CN"/>
        </w:rPr>
        <w:t>2.招标文件的澄清、变更公告；</w:t>
      </w:r>
    </w:p>
    <w:p>
      <w:pPr>
        <w:autoSpaceDE w:val="0"/>
        <w:autoSpaceDN w:val="0"/>
        <w:spacing w:line="540" w:lineRule="exact"/>
        <w:ind w:firstLine="480"/>
        <w:rPr>
          <w:rFonts w:ascii="宋体" w:hAnsi="宋体" w:cs="宋体"/>
          <w:color w:val="000000" w:themeColor="text1"/>
          <w:kern w:val="0"/>
          <w:lang w:val="zh-CN"/>
        </w:rPr>
      </w:pPr>
      <w:r>
        <w:rPr>
          <w:rFonts w:hint="eastAsia" w:ascii="宋体" w:hAnsi="宋体" w:cs="宋体"/>
          <w:color w:val="000000" w:themeColor="text1"/>
          <w:kern w:val="0"/>
          <w:lang w:val="zh-CN"/>
        </w:rPr>
        <w:t>3.中标人提交的投标文件；</w:t>
      </w:r>
    </w:p>
    <w:p>
      <w:pPr>
        <w:autoSpaceDE w:val="0"/>
        <w:autoSpaceDN w:val="0"/>
        <w:spacing w:line="540" w:lineRule="exact"/>
        <w:ind w:firstLine="480"/>
        <w:rPr>
          <w:rFonts w:ascii="宋体" w:hAnsi="宋体" w:cs="宋体"/>
          <w:color w:val="000000" w:themeColor="text1"/>
          <w:kern w:val="0"/>
          <w:lang w:val="zh-CN"/>
        </w:rPr>
      </w:pPr>
      <w:r>
        <w:rPr>
          <w:rFonts w:hint="eastAsia" w:ascii="宋体" w:hAnsi="宋体" w:cs="宋体"/>
          <w:color w:val="000000" w:themeColor="text1"/>
          <w:kern w:val="0"/>
          <w:lang w:val="zh-CN"/>
        </w:rPr>
        <w:t>4.招标文件中规定的政府采购合同通用条款；</w:t>
      </w:r>
    </w:p>
    <w:p>
      <w:pPr>
        <w:autoSpaceDE w:val="0"/>
        <w:autoSpaceDN w:val="0"/>
        <w:spacing w:line="540" w:lineRule="exact"/>
        <w:ind w:firstLine="480"/>
        <w:rPr>
          <w:rFonts w:ascii="宋体" w:hAnsi="宋体" w:cs="宋体"/>
          <w:color w:val="000000" w:themeColor="text1"/>
          <w:kern w:val="0"/>
          <w:lang w:val="zh-CN"/>
        </w:rPr>
      </w:pPr>
      <w:r>
        <w:rPr>
          <w:rFonts w:hint="eastAsia" w:ascii="宋体" w:hAnsi="宋体" w:cs="宋体"/>
          <w:color w:val="000000" w:themeColor="text1"/>
          <w:kern w:val="0"/>
          <w:lang w:val="zh-CN"/>
        </w:rPr>
        <w:t>5.中标通知书；</w:t>
      </w:r>
    </w:p>
    <w:p>
      <w:pPr>
        <w:autoSpaceDE w:val="0"/>
        <w:autoSpaceDN w:val="0"/>
        <w:spacing w:line="540" w:lineRule="exact"/>
        <w:ind w:firstLine="480"/>
        <w:rPr>
          <w:rFonts w:ascii="宋体" w:hAnsi="宋体" w:cs="宋体"/>
          <w:color w:val="000000" w:themeColor="text1"/>
          <w:kern w:val="0"/>
          <w:lang w:val="zh-CN"/>
        </w:rPr>
      </w:pPr>
      <w:r>
        <w:rPr>
          <w:rFonts w:hint="eastAsia" w:ascii="宋体" w:hAnsi="宋体" w:cs="宋体"/>
          <w:color w:val="000000" w:themeColor="text1"/>
          <w:kern w:val="0"/>
          <w:lang w:val="zh-CN"/>
        </w:rPr>
        <w:t>6.履约保证金缴费证明。（如有）</w:t>
      </w:r>
    </w:p>
    <w:p>
      <w:pPr>
        <w:autoSpaceDE w:val="0"/>
        <w:autoSpaceDN w:val="0"/>
        <w:spacing w:line="540" w:lineRule="exact"/>
        <w:rPr>
          <w:rFonts w:ascii="宋体" w:hAnsi="宋体" w:cs="宋体"/>
          <w:color w:val="000000" w:themeColor="text1"/>
          <w:kern w:val="0"/>
          <w:lang w:val="zh-CN"/>
        </w:rPr>
      </w:pPr>
      <w:r>
        <w:rPr>
          <w:rFonts w:hint="eastAsia" w:ascii="宋体" w:hAnsi="宋体" w:cs="宋体"/>
          <w:b/>
          <w:color w:val="000000" w:themeColor="text1"/>
          <w:kern w:val="0"/>
          <w:lang w:val="zh-CN"/>
        </w:rPr>
        <w:t xml:space="preserve">二、合同标的及金额  </w:t>
      </w:r>
      <w:r>
        <w:rPr>
          <w:rFonts w:hint="eastAsia" w:ascii="宋体" w:hAnsi="宋体" w:cs="宋体"/>
          <w:color w:val="000000" w:themeColor="text1"/>
          <w:kern w:val="0"/>
          <w:lang w:val="zh-CN"/>
        </w:rPr>
        <w:t xml:space="preserve">                                     单位：元</w:t>
      </w:r>
    </w:p>
    <w:tbl>
      <w:tblPr>
        <w:tblStyle w:val="24"/>
        <w:tblW w:w="10118" w:type="dxa"/>
        <w:jc w:val="center"/>
        <w:tblLayout w:type="fixed"/>
        <w:tblCellMar>
          <w:top w:w="0" w:type="dxa"/>
          <w:left w:w="108" w:type="dxa"/>
          <w:bottom w:w="0" w:type="dxa"/>
          <w:right w:w="108" w:type="dxa"/>
        </w:tblCellMar>
      </w:tblPr>
      <w:tblGrid>
        <w:gridCol w:w="731"/>
        <w:gridCol w:w="2866"/>
        <w:gridCol w:w="2979"/>
        <w:gridCol w:w="709"/>
        <w:gridCol w:w="1276"/>
        <w:gridCol w:w="1557"/>
      </w:tblGrid>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40" w:lineRule="exact"/>
              <w:jc w:val="center"/>
              <w:rPr>
                <w:rFonts w:ascii="宋体" w:hAnsi="宋体" w:cs="宋体"/>
                <w:color w:val="000000" w:themeColor="text1"/>
                <w:kern w:val="0"/>
                <w:lang w:val="zh-CN"/>
              </w:rPr>
            </w:pPr>
            <w:r>
              <w:rPr>
                <w:rFonts w:hint="eastAsia" w:ascii="宋体" w:hAnsi="宋体" w:cs="宋体"/>
                <w:color w:val="000000" w:themeColor="text1"/>
                <w:kern w:val="0"/>
                <w:lang w:val="zh-CN"/>
              </w:rPr>
              <w:t>序号</w:t>
            </w:r>
          </w:p>
        </w:tc>
        <w:tc>
          <w:tcPr>
            <w:tcW w:w="286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40" w:lineRule="exact"/>
              <w:jc w:val="center"/>
              <w:rPr>
                <w:rFonts w:ascii="宋体" w:hAnsi="宋体" w:cs="宋体"/>
                <w:color w:val="000000" w:themeColor="text1"/>
                <w:kern w:val="0"/>
                <w:lang w:val="zh-CN"/>
              </w:rPr>
            </w:pPr>
            <w:r>
              <w:rPr>
                <w:rFonts w:hint="eastAsia" w:ascii="宋体" w:hAnsi="宋体" w:cs="宋体"/>
                <w:color w:val="000000" w:themeColor="text1"/>
                <w:kern w:val="0"/>
                <w:lang w:val="zh-CN"/>
              </w:rPr>
              <w:t>标的名称</w:t>
            </w:r>
          </w:p>
        </w:tc>
        <w:tc>
          <w:tcPr>
            <w:tcW w:w="297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40" w:lineRule="exact"/>
              <w:jc w:val="center"/>
              <w:rPr>
                <w:rFonts w:ascii="宋体" w:hAnsi="宋体" w:cs="宋体"/>
                <w:color w:val="000000" w:themeColor="text1"/>
                <w:kern w:val="0"/>
                <w:lang w:val="zh-CN"/>
              </w:rPr>
            </w:pPr>
            <w:r>
              <w:rPr>
                <w:rFonts w:hint="eastAsia" w:ascii="宋体" w:hAnsi="宋体" w:cs="宋体"/>
                <w:color w:val="000000" w:themeColor="text1"/>
                <w:kern w:val="0"/>
                <w:lang w:val="zh-CN"/>
              </w:rPr>
              <w:t>规格型号</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40" w:lineRule="exact"/>
              <w:jc w:val="center"/>
              <w:rPr>
                <w:rFonts w:ascii="宋体" w:hAnsi="宋体" w:cs="宋体"/>
                <w:color w:val="000000" w:themeColor="text1"/>
                <w:kern w:val="0"/>
                <w:lang w:val="zh-CN"/>
              </w:rPr>
            </w:pPr>
            <w:r>
              <w:rPr>
                <w:rFonts w:hint="eastAsia" w:ascii="宋体" w:hAnsi="宋体" w:cs="宋体"/>
                <w:color w:val="000000" w:themeColor="text1"/>
                <w:kern w:val="0"/>
                <w:lang w:val="zh-CN"/>
              </w:rPr>
              <w:t>数量</w:t>
            </w:r>
          </w:p>
        </w:tc>
        <w:tc>
          <w:tcPr>
            <w:tcW w:w="1276" w:type="dxa"/>
            <w:tcBorders>
              <w:top w:val="single" w:color="auto" w:sz="4" w:space="0"/>
              <w:left w:val="single" w:color="auto" w:sz="4" w:space="0"/>
              <w:bottom w:val="single" w:color="auto" w:sz="4" w:space="0"/>
              <w:right w:val="single" w:color="auto" w:sz="4" w:space="0"/>
            </w:tcBorders>
          </w:tcPr>
          <w:p>
            <w:pPr>
              <w:autoSpaceDE w:val="0"/>
              <w:autoSpaceDN w:val="0"/>
              <w:spacing w:line="540" w:lineRule="exact"/>
              <w:jc w:val="center"/>
              <w:rPr>
                <w:rFonts w:ascii="宋体" w:hAnsi="宋体" w:cs="宋体"/>
                <w:color w:val="000000" w:themeColor="text1"/>
                <w:kern w:val="0"/>
                <w:lang w:val="zh-CN"/>
              </w:rPr>
            </w:pPr>
            <w:r>
              <w:rPr>
                <w:rFonts w:hint="eastAsia" w:ascii="宋体" w:hAnsi="宋体" w:cs="宋体"/>
                <w:color w:val="000000" w:themeColor="text1"/>
                <w:kern w:val="0"/>
                <w:lang w:val="zh-CN"/>
              </w:rPr>
              <w:t>单价</w:t>
            </w:r>
          </w:p>
        </w:tc>
        <w:tc>
          <w:tcPr>
            <w:tcW w:w="1557" w:type="dxa"/>
            <w:tcBorders>
              <w:top w:val="single" w:color="auto" w:sz="4" w:space="0"/>
              <w:left w:val="single" w:color="auto" w:sz="4" w:space="0"/>
              <w:bottom w:val="single" w:color="auto" w:sz="4" w:space="0"/>
              <w:right w:val="single" w:color="auto" w:sz="4" w:space="0"/>
            </w:tcBorders>
          </w:tcPr>
          <w:p>
            <w:pPr>
              <w:autoSpaceDE w:val="0"/>
              <w:autoSpaceDN w:val="0"/>
              <w:spacing w:line="540" w:lineRule="exact"/>
              <w:jc w:val="center"/>
              <w:rPr>
                <w:rFonts w:ascii="宋体" w:hAnsi="宋体" w:cs="宋体"/>
                <w:color w:val="000000" w:themeColor="text1"/>
                <w:kern w:val="0"/>
                <w:lang w:val="zh-CN"/>
              </w:rPr>
            </w:pPr>
            <w:r>
              <w:rPr>
                <w:rFonts w:hint="eastAsia" w:ascii="宋体" w:hAnsi="宋体" w:cs="宋体"/>
                <w:color w:val="000000" w:themeColor="text1"/>
                <w:kern w:val="0"/>
                <w:lang w:val="zh-CN"/>
              </w:rPr>
              <w:t>合计</w:t>
            </w: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40" w:lineRule="exact"/>
              <w:jc w:val="center"/>
              <w:rPr>
                <w:rFonts w:ascii="宋体" w:hAnsi="宋体" w:cs="宋体"/>
                <w:color w:val="000000" w:themeColor="text1"/>
                <w:kern w:val="0"/>
                <w:lang w:val="zh-CN"/>
              </w:rPr>
            </w:pPr>
          </w:p>
        </w:tc>
        <w:tc>
          <w:tcPr>
            <w:tcW w:w="286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40" w:lineRule="exact"/>
              <w:jc w:val="center"/>
              <w:rPr>
                <w:rFonts w:ascii="宋体" w:hAnsi="宋体" w:cs="宋体"/>
                <w:color w:val="000000" w:themeColor="text1"/>
                <w:kern w:val="0"/>
                <w:lang w:val="zh-CN"/>
              </w:rPr>
            </w:pPr>
          </w:p>
        </w:tc>
        <w:tc>
          <w:tcPr>
            <w:tcW w:w="297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40" w:lineRule="exact"/>
              <w:jc w:val="center"/>
              <w:rPr>
                <w:rFonts w:ascii="宋体" w:hAnsi="宋体" w:cs="宋体"/>
                <w:color w:val="000000" w:themeColor="text1"/>
                <w:kern w:val="0"/>
                <w:lang w:val="zh-CN"/>
              </w:rPr>
            </w:pP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40" w:lineRule="exact"/>
              <w:jc w:val="center"/>
              <w:rPr>
                <w:rFonts w:ascii="宋体" w:hAnsi="宋体" w:cs="宋体"/>
                <w:color w:val="000000" w:themeColor="text1"/>
                <w:kern w:val="0"/>
                <w:lang w:val="zh-CN"/>
              </w:rPr>
            </w:pPr>
          </w:p>
        </w:tc>
        <w:tc>
          <w:tcPr>
            <w:tcW w:w="1276" w:type="dxa"/>
            <w:tcBorders>
              <w:top w:val="single" w:color="auto" w:sz="4" w:space="0"/>
              <w:left w:val="single" w:color="auto" w:sz="4" w:space="0"/>
              <w:bottom w:val="single" w:color="auto" w:sz="4" w:space="0"/>
              <w:right w:val="single" w:color="auto" w:sz="4" w:space="0"/>
            </w:tcBorders>
          </w:tcPr>
          <w:p>
            <w:pPr>
              <w:autoSpaceDE w:val="0"/>
              <w:autoSpaceDN w:val="0"/>
              <w:spacing w:line="540" w:lineRule="exact"/>
              <w:jc w:val="center"/>
              <w:rPr>
                <w:rFonts w:ascii="宋体" w:hAnsi="宋体" w:cs="宋体"/>
                <w:color w:val="000000" w:themeColor="text1"/>
                <w:kern w:val="0"/>
                <w:lang w:val="zh-CN"/>
              </w:rPr>
            </w:pPr>
          </w:p>
        </w:tc>
        <w:tc>
          <w:tcPr>
            <w:tcW w:w="1557" w:type="dxa"/>
            <w:tcBorders>
              <w:top w:val="single" w:color="auto" w:sz="4" w:space="0"/>
              <w:left w:val="single" w:color="auto" w:sz="4" w:space="0"/>
              <w:bottom w:val="single" w:color="auto" w:sz="4" w:space="0"/>
              <w:right w:val="single" w:color="auto" w:sz="4" w:space="0"/>
            </w:tcBorders>
          </w:tcPr>
          <w:p>
            <w:pPr>
              <w:autoSpaceDE w:val="0"/>
              <w:autoSpaceDN w:val="0"/>
              <w:spacing w:line="540" w:lineRule="exact"/>
              <w:jc w:val="center"/>
              <w:rPr>
                <w:rFonts w:ascii="宋体" w:hAnsi="宋体" w:cs="宋体"/>
                <w:color w:val="000000" w:themeColor="text1"/>
                <w:kern w:val="0"/>
                <w:lang w:val="zh-CN"/>
              </w:rPr>
            </w:pP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40" w:lineRule="exact"/>
              <w:jc w:val="center"/>
              <w:rPr>
                <w:rFonts w:ascii="宋体" w:hAnsi="宋体" w:cs="宋体"/>
                <w:color w:val="000000" w:themeColor="text1"/>
                <w:kern w:val="0"/>
                <w:lang w:val="zh-CN"/>
              </w:rPr>
            </w:pPr>
          </w:p>
        </w:tc>
        <w:tc>
          <w:tcPr>
            <w:tcW w:w="286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40" w:lineRule="exact"/>
              <w:jc w:val="center"/>
              <w:rPr>
                <w:rFonts w:ascii="宋体" w:hAnsi="宋体" w:cs="宋体"/>
                <w:color w:val="000000" w:themeColor="text1"/>
                <w:kern w:val="0"/>
                <w:lang w:val="zh-CN"/>
              </w:rPr>
            </w:pPr>
          </w:p>
        </w:tc>
        <w:tc>
          <w:tcPr>
            <w:tcW w:w="297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40" w:lineRule="exact"/>
              <w:jc w:val="center"/>
              <w:rPr>
                <w:rFonts w:ascii="宋体" w:hAnsi="宋体" w:cs="宋体"/>
                <w:color w:val="000000" w:themeColor="text1"/>
                <w:kern w:val="0"/>
                <w:lang w:val="zh-CN"/>
              </w:rPr>
            </w:pP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40" w:lineRule="exact"/>
              <w:jc w:val="center"/>
              <w:rPr>
                <w:rFonts w:ascii="宋体" w:hAnsi="宋体" w:cs="宋体"/>
                <w:color w:val="000000" w:themeColor="text1"/>
                <w:kern w:val="0"/>
                <w:lang w:val="zh-CN"/>
              </w:rPr>
            </w:pPr>
          </w:p>
        </w:tc>
        <w:tc>
          <w:tcPr>
            <w:tcW w:w="1276" w:type="dxa"/>
            <w:tcBorders>
              <w:top w:val="single" w:color="auto" w:sz="4" w:space="0"/>
              <w:left w:val="single" w:color="auto" w:sz="4" w:space="0"/>
              <w:bottom w:val="single" w:color="auto" w:sz="4" w:space="0"/>
              <w:right w:val="single" w:color="auto" w:sz="4" w:space="0"/>
            </w:tcBorders>
          </w:tcPr>
          <w:p>
            <w:pPr>
              <w:autoSpaceDE w:val="0"/>
              <w:autoSpaceDN w:val="0"/>
              <w:spacing w:line="540" w:lineRule="exact"/>
              <w:jc w:val="center"/>
              <w:rPr>
                <w:rFonts w:ascii="宋体" w:hAnsi="宋体" w:cs="宋体"/>
                <w:color w:val="000000" w:themeColor="text1"/>
                <w:kern w:val="0"/>
                <w:lang w:val="zh-CN"/>
              </w:rPr>
            </w:pPr>
          </w:p>
        </w:tc>
        <w:tc>
          <w:tcPr>
            <w:tcW w:w="1557" w:type="dxa"/>
            <w:tcBorders>
              <w:top w:val="single" w:color="auto" w:sz="4" w:space="0"/>
              <w:left w:val="single" w:color="auto" w:sz="4" w:space="0"/>
              <w:bottom w:val="single" w:color="auto" w:sz="4" w:space="0"/>
              <w:right w:val="single" w:color="auto" w:sz="4" w:space="0"/>
            </w:tcBorders>
          </w:tcPr>
          <w:p>
            <w:pPr>
              <w:autoSpaceDE w:val="0"/>
              <w:autoSpaceDN w:val="0"/>
              <w:spacing w:line="540" w:lineRule="exact"/>
              <w:jc w:val="center"/>
              <w:rPr>
                <w:rFonts w:ascii="宋体" w:hAnsi="宋体" w:cs="宋体"/>
                <w:color w:val="000000" w:themeColor="text1"/>
                <w:kern w:val="0"/>
                <w:lang w:val="zh-CN"/>
              </w:rPr>
            </w:pP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40" w:lineRule="exact"/>
              <w:jc w:val="center"/>
              <w:rPr>
                <w:rFonts w:ascii="宋体" w:hAnsi="宋体" w:cs="宋体"/>
                <w:color w:val="000000" w:themeColor="text1"/>
                <w:kern w:val="0"/>
                <w:lang w:val="zh-CN"/>
              </w:rPr>
            </w:pPr>
          </w:p>
        </w:tc>
        <w:tc>
          <w:tcPr>
            <w:tcW w:w="286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40" w:lineRule="exact"/>
              <w:jc w:val="center"/>
              <w:rPr>
                <w:rFonts w:ascii="宋体" w:hAnsi="宋体" w:cs="宋体"/>
                <w:color w:val="000000" w:themeColor="text1"/>
                <w:kern w:val="0"/>
                <w:lang w:val="zh-CN"/>
              </w:rPr>
            </w:pPr>
          </w:p>
        </w:tc>
        <w:tc>
          <w:tcPr>
            <w:tcW w:w="297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40" w:lineRule="exact"/>
              <w:jc w:val="center"/>
              <w:rPr>
                <w:rFonts w:ascii="宋体" w:hAnsi="宋体" w:cs="宋体"/>
                <w:color w:val="000000" w:themeColor="text1"/>
                <w:kern w:val="0"/>
                <w:lang w:val="zh-CN"/>
              </w:rPr>
            </w:pP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40" w:lineRule="exact"/>
              <w:jc w:val="center"/>
              <w:rPr>
                <w:rFonts w:ascii="宋体" w:hAnsi="宋体" w:cs="宋体"/>
                <w:color w:val="000000" w:themeColor="text1"/>
                <w:kern w:val="0"/>
                <w:lang w:val="zh-CN"/>
              </w:rPr>
            </w:pPr>
          </w:p>
        </w:tc>
        <w:tc>
          <w:tcPr>
            <w:tcW w:w="1276" w:type="dxa"/>
            <w:tcBorders>
              <w:top w:val="single" w:color="auto" w:sz="4" w:space="0"/>
              <w:left w:val="single" w:color="auto" w:sz="4" w:space="0"/>
              <w:bottom w:val="single" w:color="auto" w:sz="4" w:space="0"/>
              <w:right w:val="single" w:color="auto" w:sz="4" w:space="0"/>
            </w:tcBorders>
          </w:tcPr>
          <w:p>
            <w:pPr>
              <w:autoSpaceDE w:val="0"/>
              <w:autoSpaceDN w:val="0"/>
              <w:spacing w:line="540" w:lineRule="exact"/>
              <w:jc w:val="center"/>
              <w:rPr>
                <w:rFonts w:ascii="宋体" w:hAnsi="宋体" w:cs="宋体"/>
                <w:color w:val="000000" w:themeColor="text1"/>
                <w:kern w:val="0"/>
                <w:lang w:val="zh-CN"/>
              </w:rPr>
            </w:pPr>
          </w:p>
        </w:tc>
        <w:tc>
          <w:tcPr>
            <w:tcW w:w="1557" w:type="dxa"/>
            <w:tcBorders>
              <w:top w:val="single" w:color="auto" w:sz="4" w:space="0"/>
              <w:left w:val="single" w:color="auto" w:sz="4" w:space="0"/>
              <w:bottom w:val="single" w:color="auto" w:sz="4" w:space="0"/>
              <w:right w:val="single" w:color="auto" w:sz="4" w:space="0"/>
            </w:tcBorders>
          </w:tcPr>
          <w:p>
            <w:pPr>
              <w:autoSpaceDE w:val="0"/>
              <w:autoSpaceDN w:val="0"/>
              <w:spacing w:line="540" w:lineRule="exact"/>
              <w:jc w:val="center"/>
              <w:rPr>
                <w:rFonts w:ascii="宋体" w:hAnsi="宋体" w:cs="宋体"/>
                <w:color w:val="000000" w:themeColor="text1"/>
                <w:kern w:val="0"/>
                <w:lang w:val="zh-CN"/>
              </w:rPr>
            </w:pPr>
          </w:p>
        </w:tc>
      </w:tr>
      <w:tr>
        <w:tblPrEx>
          <w:tblCellMar>
            <w:top w:w="0" w:type="dxa"/>
            <w:left w:w="108" w:type="dxa"/>
            <w:bottom w:w="0" w:type="dxa"/>
            <w:right w:w="108" w:type="dxa"/>
          </w:tblCellMar>
        </w:tblPrEx>
        <w:trPr>
          <w:cantSplit/>
          <w:trHeight w:val="23" w:hRule="atLeast"/>
          <w:jc w:val="center"/>
        </w:trPr>
        <w:tc>
          <w:tcPr>
            <w:tcW w:w="10118"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540" w:lineRule="exact"/>
              <w:jc w:val="left"/>
              <w:rPr>
                <w:rFonts w:ascii="宋体" w:hAnsi="宋体" w:cs="宋体"/>
                <w:color w:val="000000" w:themeColor="text1"/>
                <w:kern w:val="0"/>
                <w:lang w:val="zh-CN"/>
              </w:rPr>
            </w:pPr>
            <w:r>
              <w:rPr>
                <w:rFonts w:ascii="宋体" w:hAnsi="宋体" w:cs="宋体"/>
                <w:color w:val="000000" w:themeColor="text1"/>
                <w:kern w:val="0"/>
                <w:lang w:val="zh-CN"/>
              </w:rPr>
              <w:t>总计：</w:t>
            </w:r>
          </w:p>
        </w:tc>
      </w:tr>
    </w:tbl>
    <w:p>
      <w:pPr>
        <w:autoSpaceDE w:val="0"/>
        <w:autoSpaceDN w:val="0"/>
        <w:spacing w:line="540" w:lineRule="exact"/>
        <w:ind w:left="480" w:hanging="480" w:hangingChars="200"/>
        <w:jc w:val="left"/>
        <w:rPr>
          <w:rFonts w:cs="宋体" w:asciiTheme="minorEastAsia" w:hAnsiTheme="minorEastAsia" w:eastAsiaTheme="minorEastAsia"/>
          <w:b/>
          <w:bCs/>
          <w:color w:val="000000" w:themeColor="text1"/>
          <w:kern w:val="0"/>
          <w:u w:val="single"/>
        </w:rPr>
      </w:pPr>
      <w:r>
        <w:rPr>
          <w:rFonts w:hint="eastAsia" w:ascii="宋体" w:hAnsi="宋体" w:cs="宋体"/>
          <w:color w:val="000000" w:themeColor="text1"/>
          <w:kern w:val="0"/>
          <w:lang w:val="zh-CN"/>
        </w:rPr>
        <w:t>根据上述政府采购合同文件要求，本政府采购合同的总金额为人民币（大写）元。</w:t>
      </w:r>
    </w:p>
    <w:p>
      <w:pPr>
        <w:autoSpaceDE w:val="0"/>
        <w:autoSpaceDN w:val="0"/>
        <w:spacing w:line="540" w:lineRule="exact"/>
        <w:ind w:firstLine="480" w:firstLineChars="200"/>
        <w:jc w:val="left"/>
        <w:rPr>
          <w:rFonts w:ascii="宋体" w:hAnsi="宋体" w:cs="宋体"/>
          <w:color w:val="000000" w:themeColor="text1"/>
          <w:kern w:val="0"/>
          <w:lang w:val="zh-CN"/>
        </w:rPr>
      </w:pPr>
      <w:r>
        <w:rPr>
          <w:rFonts w:hint="eastAsia" w:ascii="宋体" w:hAnsi="宋体" w:cs="宋体"/>
          <w:color w:val="000000" w:themeColor="text1"/>
          <w:kern w:val="0"/>
          <w:lang w:val="zh-CN"/>
        </w:rPr>
        <w:t>本合同以人民币进行结算，合同总价包括：产品费、验收费、手续费、包装费、运输费、保险费、售前、售中、售后服务费、招标代理费、税金及不可预见费等全部费用。</w:t>
      </w:r>
    </w:p>
    <w:p>
      <w:pPr>
        <w:autoSpaceDE w:val="0"/>
        <w:autoSpaceDN w:val="0"/>
        <w:spacing w:line="540" w:lineRule="exact"/>
        <w:rPr>
          <w:rFonts w:ascii="宋体" w:hAnsi="宋体" w:cs="宋体"/>
          <w:b/>
          <w:color w:val="000000" w:themeColor="text1"/>
          <w:kern w:val="0"/>
        </w:rPr>
      </w:pPr>
      <w:r>
        <w:rPr>
          <w:rFonts w:hint="eastAsia" w:ascii="宋体" w:hAnsi="宋体" w:cs="宋体"/>
          <w:b/>
          <w:color w:val="000000" w:themeColor="text1"/>
          <w:kern w:val="0"/>
          <w:lang w:val="zh-CN"/>
        </w:rPr>
        <w:t>三、交货期、地点和要求</w:t>
      </w:r>
    </w:p>
    <w:p>
      <w:pPr>
        <w:spacing w:line="360" w:lineRule="auto"/>
        <w:ind w:firstLine="720" w:firstLineChars="300"/>
        <w:rPr>
          <w:rFonts w:ascii="宋体" w:cs="宋体"/>
          <w:color w:val="000000" w:themeColor="text1"/>
          <w:kern w:val="0"/>
        </w:rPr>
      </w:pPr>
      <w:r>
        <w:rPr>
          <w:rFonts w:hint="eastAsia" w:ascii="宋体" w:hAnsi="宋体" w:cs="宋体"/>
          <w:color w:val="000000" w:themeColor="text1"/>
          <w:kern w:val="0"/>
        </w:rPr>
        <w:t>1.</w:t>
      </w:r>
      <w:r>
        <w:rPr>
          <w:rFonts w:hint="eastAsia" w:ascii="宋体" w:hAnsi="宋体" w:cs="宋体"/>
          <w:color w:val="000000" w:themeColor="text1"/>
          <w:kern w:val="0"/>
          <w:lang w:val="zh-CN"/>
        </w:rPr>
        <w:t>交货期：一年</w:t>
      </w:r>
      <w:r>
        <w:rPr>
          <w:rFonts w:hint="eastAsia" w:ascii="宋体" w:cs="宋体"/>
          <w:color w:val="000000" w:themeColor="text1"/>
          <w:kern w:val="0"/>
        </w:rPr>
        <w:t>。</w:t>
      </w:r>
    </w:p>
    <w:p>
      <w:pPr>
        <w:autoSpaceDE w:val="0"/>
        <w:autoSpaceDN w:val="0"/>
        <w:spacing w:line="540" w:lineRule="exact"/>
        <w:ind w:firstLine="720" w:firstLineChars="300"/>
        <w:jc w:val="left"/>
        <w:rPr>
          <w:rFonts w:ascii="宋体" w:hAnsi="宋体" w:cs="宋体"/>
          <w:color w:val="000000" w:themeColor="text1"/>
          <w:kern w:val="0"/>
          <w:lang w:val="zh-CN"/>
        </w:rPr>
      </w:pPr>
      <w:r>
        <w:rPr>
          <w:rFonts w:hint="eastAsia" w:ascii="宋体" w:hAnsi="宋体" w:cs="宋体"/>
          <w:color w:val="000000" w:themeColor="text1"/>
          <w:kern w:val="0"/>
          <w:lang w:val="zh-CN"/>
        </w:rPr>
        <w:t>2.交货地点：甲方指定地点。</w:t>
      </w:r>
    </w:p>
    <w:p>
      <w:pPr>
        <w:autoSpaceDE w:val="0"/>
        <w:autoSpaceDN w:val="0"/>
        <w:spacing w:line="540" w:lineRule="exact"/>
        <w:ind w:firstLine="720" w:firstLineChars="300"/>
        <w:rPr>
          <w:rFonts w:ascii="宋体" w:hAnsi="宋体" w:cs="宋体"/>
          <w:b/>
          <w:bCs/>
          <w:color w:val="000000" w:themeColor="text1"/>
          <w:kern w:val="0"/>
        </w:rPr>
      </w:pPr>
      <w:r>
        <w:rPr>
          <w:rFonts w:hint="eastAsia" w:ascii="宋体" w:hAnsi="宋体" w:cs="宋体"/>
          <w:color w:val="000000" w:themeColor="text1"/>
          <w:kern w:val="0"/>
          <w:lang w:val="zh-CN"/>
        </w:rPr>
        <w:t>3.成活率：当年</w:t>
      </w:r>
      <w:r>
        <w:rPr>
          <w:rFonts w:ascii="宋体" w:hAnsi="宋体" w:cs="宋体"/>
          <w:bCs/>
          <w:color w:val="000000" w:themeColor="text1"/>
          <w:kern w:val="0"/>
        </w:rPr>
        <w:t>成活率达到</w:t>
      </w:r>
      <w:r>
        <w:rPr>
          <w:rFonts w:hint="eastAsia" w:ascii="宋体" w:hAnsi="宋体" w:cs="宋体"/>
          <w:bCs/>
          <w:color w:val="000000" w:themeColor="text1"/>
          <w:kern w:val="0"/>
        </w:rPr>
        <w:t>85</w:t>
      </w:r>
      <w:r>
        <w:rPr>
          <w:rFonts w:ascii="宋体" w:hAnsi="宋体" w:cs="宋体"/>
          <w:bCs/>
          <w:color w:val="000000" w:themeColor="text1"/>
          <w:kern w:val="0"/>
        </w:rPr>
        <w:t>%</w:t>
      </w:r>
      <w:r>
        <w:rPr>
          <w:rFonts w:hint="eastAsia" w:ascii="宋体" w:hAnsi="宋体" w:cs="宋体"/>
          <w:bCs/>
          <w:color w:val="000000" w:themeColor="text1"/>
          <w:kern w:val="0"/>
        </w:rPr>
        <w:t>及</w:t>
      </w:r>
      <w:r>
        <w:rPr>
          <w:rFonts w:ascii="宋体" w:hAnsi="宋体" w:cs="宋体"/>
          <w:bCs/>
          <w:color w:val="000000" w:themeColor="text1"/>
          <w:kern w:val="0"/>
        </w:rPr>
        <w:t>以上。</w:t>
      </w:r>
    </w:p>
    <w:p>
      <w:pPr>
        <w:autoSpaceDE w:val="0"/>
        <w:autoSpaceDN w:val="0"/>
        <w:spacing w:line="540" w:lineRule="exact"/>
        <w:ind w:firstLine="360"/>
        <w:rPr>
          <w:rFonts w:ascii="宋体" w:hAnsi="宋体" w:cs="宋体"/>
          <w:b/>
          <w:color w:val="000000" w:themeColor="text1"/>
          <w:kern w:val="0"/>
          <w:lang w:val="zh-CN"/>
        </w:rPr>
      </w:pPr>
      <w:r>
        <w:rPr>
          <w:rFonts w:hint="eastAsia" w:ascii="宋体" w:hAnsi="宋体" w:cs="宋体"/>
          <w:b/>
          <w:color w:val="000000" w:themeColor="text1"/>
          <w:kern w:val="0"/>
          <w:lang w:val="zh-CN"/>
        </w:rPr>
        <w:t>四、乙方的义务</w:t>
      </w:r>
    </w:p>
    <w:p>
      <w:pPr>
        <w:autoSpaceDE w:val="0"/>
        <w:autoSpaceDN w:val="0"/>
        <w:spacing w:line="540" w:lineRule="exact"/>
        <w:ind w:firstLine="360"/>
        <w:rPr>
          <w:rFonts w:ascii="宋体" w:hAnsi="宋体" w:cs="宋体"/>
          <w:color w:val="000000" w:themeColor="text1"/>
          <w:kern w:val="0"/>
          <w:lang w:val="zh-CN"/>
        </w:rPr>
      </w:pPr>
      <w:r>
        <w:rPr>
          <w:rFonts w:ascii="宋体" w:hAnsi="宋体" w:cs="宋体"/>
          <w:color w:val="000000" w:themeColor="text1"/>
          <w:kern w:val="0"/>
          <w:lang w:val="zh-CN"/>
        </w:rPr>
        <w:t>1</w:t>
      </w:r>
      <w:r>
        <w:rPr>
          <w:rFonts w:hint="eastAsia" w:ascii="宋体" w:hAnsi="宋体" w:cs="宋体"/>
          <w:color w:val="000000" w:themeColor="text1"/>
          <w:kern w:val="0"/>
          <w:lang w:val="zh-CN"/>
        </w:rPr>
        <w:t>、按期、保质保量的进行选苗、起挖、包扎、吊装、运输及栽种至甲方指定的地点。</w:t>
      </w:r>
    </w:p>
    <w:p>
      <w:pPr>
        <w:autoSpaceDE w:val="0"/>
        <w:autoSpaceDN w:val="0"/>
        <w:spacing w:line="540" w:lineRule="exact"/>
        <w:ind w:firstLine="360"/>
        <w:rPr>
          <w:rFonts w:ascii="宋体" w:hAnsi="宋体" w:cs="宋体"/>
          <w:color w:val="000000" w:themeColor="text1"/>
          <w:kern w:val="0"/>
          <w:lang w:val="zh-CN"/>
        </w:rPr>
      </w:pPr>
      <w:r>
        <w:rPr>
          <w:rFonts w:ascii="宋体" w:hAnsi="宋体" w:cs="宋体"/>
          <w:color w:val="000000" w:themeColor="text1"/>
          <w:kern w:val="0"/>
          <w:lang w:val="zh-CN"/>
        </w:rPr>
        <w:t>2</w:t>
      </w:r>
      <w:r>
        <w:rPr>
          <w:rFonts w:hint="eastAsia" w:ascii="宋体" w:hAnsi="宋体" w:cs="宋体"/>
          <w:color w:val="000000" w:themeColor="text1"/>
          <w:kern w:val="0"/>
          <w:lang w:val="zh-CN"/>
        </w:rPr>
        <w:t>、乙方负责办理产地起苗的一切手续，所供苗木需提供“两证一签”（苗木检疫证、质量合格证、产地标签），并承担相关责任和费用，起苗当中的任何问题与甲方无关。</w:t>
      </w:r>
    </w:p>
    <w:p>
      <w:pPr>
        <w:autoSpaceDE w:val="0"/>
        <w:autoSpaceDN w:val="0"/>
        <w:spacing w:line="540" w:lineRule="exact"/>
        <w:ind w:firstLine="360"/>
        <w:rPr>
          <w:rFonts w:ascii="宋体" w:hAnsi="宋体" w:cs="宋体"/>
          <w:color w:val="000000" w:themeColor="text1"/>
          <w:kern w:val="0"/>
          <w:lang w:val="zh-CN"/>
        </w:rPr>
      </w:pPr>
      <w:r>
        <w:rPr>
          <w:rFonts w:hint="eastAsia" w:ascii="宋体" w:hAnsi="宋体" w:cs="宋体"/>
          <w:color w:val="000000" w:themeColor="text1"/>
          <w:kern w:val="0"/>
          <w:lang w:val="zh-CN"/>
        </w:rPr>
        <w:t>3、起苗包装后，在装车前的短途运输和装车后的长途运输中出现树（头）冠枝条折断，土球散裂，苗木根系脱水干枯、枝条萎缩等现象甲方不予验收；由于粗放操作或贮运过程中的挤压、震动等造成、</w:t>
      </w:r>
      <w:r>
        <w:rPr>
          <w:rFonts w:ascii="宋体" w:hAnsi="宋体" w:cs="宋体"/>
          <w:color w:val="000000" w:themeColor="text1"/>
          <w:kern w:val="0"/>
        </w:rPr>
        <w:t>花残、花谢、凋零、枯萎等</w:t>
      </w:r>
      <w:r>
        <w:rPr>
          <w:rFonts w:hint="eastAsia" w:ascii="宋体" w:hAnsi="宋体" w:cs="宋体"/>
          <w:color w:val="000000" w:themeColor="text1"/>
          <w:kern w:val="0"/>
          <w:lang w:val="zh-CN"/>
        </w:rPr>
        <w:t>外形变化或伤害的现象甲方不予验收。</w:t>
      </w:r>
    </w:p>
    <w:p>
      <w:pPr>
        <w:autoSpaceDE w:val="0"/>
        <w:autoSpaceDN w:val="0"/>
        <w:spacing w:line="540" w:lineRule="exact"/>
        <w:ind w:firstLine="360"/>
        <w:rPr>
          <w:rFonts w:ascii="宋体" w:hAnsi="宋体" w:cs="宋体"/>
          <w:color w:val="000000" w:themeColor="text1"/>
          <w:kern w:val="0"/>
          <w:lang w:val="zh-CN"/>
        </w:rPr>
      </w:pPr>
      <w:r>
        <w:rPr>
          <w:rFonts w:hint="eastAsia" w:ascii="宋体" w:hAnsi="宋体" w:cs="宋体"/>
          <w:color w:val="000000" w:themeColor="text1"/>
          <w:kern w:val="0"/>
          <w:lang w:val="zh-CN"/>
        </w:rPr>
        <w:t>4、验收时间：具体起苗拉运时间应按甲方电话通知的时间为准，接到通知后乙方应尽快组织劳力起苗装车，及时运输至甲方指定地点。由于乙方的无故拖延造成供苗不及时，影响甲方的施工进度，甲方有权拒收延迟运到的苗木。</w:t>
      </w:r>
    </w:p>
    <w:p>
      <w:pPr>
        <w:autoSpaceDE w:val="0"/>
        <w:autoSpaceDN w:val="0"/>
        <w:spacing w:line="540" w:lineRule="exact"/>
        <w:ind w:firstLine="360"/>
        <w:rPr>
          <w:rFonts w:ascii="宋体" w:hAnsi="宋体" w:cs="宋体"/>
          <w:color w:val="000000" w:themeColor="text1"/>
          <w:kern w:val="0"/>
          <w:lang w:val="zh-CN"/>
        </w:rPr>
      </w:pPr>
      <w:r>
        <w:rPr>
          <w:rFonts w:hint="eastAsia" w:ascii="宋体" w:hAnsi="宋体" w:cs="宋体"/>
          <w:color w:val="000000" w:themeColor="text1"/>
          <w:kern w:val="0"/>
          <w:lang w:val="zh-CN"/>
        </w:rPr>
        <w:t>5、乙方未按甲方要求时间内交货，且下达2次催缴通知任拒不执行的，由采购人上报监理，经监理核实后甲方有权终止合同，造成的经济损失有乙方承担。</w:t>
      </w:r>
    </w:p>
    <w:p>
      <w:pPr>
        <w:autoSpaceDE w:val="0"/>
        <w:autoSpaceDN w:val="0"/>
        <w:spacing w:line="540" w:lineRule="exact"/>
        <w:ind w:firstLine="360"/>
        <w:rPr>
          <w:rFonts w:ascii="宋体" w:hAnsi="宋体" w:cs="宋体"/>
          <w:b/>
          <w:color w:val="000000" w:themeColor="text1"/>
          <w:kern w:val="0"/>
          <w:lang w:val="zh-CN"/>
        </w:rPr>
      </w:pPr>
      <w:r>
        <w:rPr>
          <w:rFonts w:hint="eastAsia" w:ascii="宋体" w:hAnsi="宋体" w:cs="宋体"/>
          <w:b/>
          <w:color w:val="000000" w:themeColor="text1"/>
          <w:kern w:val="0"/>
          <w:lang w:val="zh-CN"/>
        </w:rPr>
        <w:t>五、甲方的义务</w:t>
      </w:r>
    </w:p>
    <w:p>
      <w:pPr>
        <w:autoSpaceDE w:val="0"/>
        <w:autoSpaceDN w:val="0"/>
        <w:spacing w:line="540" w:lineRule="exact"/>
        <w:ind w:firstLine="360"/>
        <w:rPr>
          <w:rFonts w:ascii="宋体" w:hAnsi="宋体" w:cs="宋体"/>
          <w:color w:val="000000" w:themeColor="text1"/>
          <w:kern w:val="0"/>
          <w:lang w:val="zh-CN"/>
        </w:rPr>
      </w:pPr>
      <w:r>
        <w:rPr>
          <w:rFonts w:ascii="宋体" w:hAnsi="宋体" w:cs="宋体"/>
          <w:color w:val="000000" w:themeColor="text1"/>
          <w:kern w:val="0"/>
          <w:lang w:val="zh-CN"/>
        </w:rPr>
        <w:t>1</w:t>
      </w:r>
      <w:r>
        <w:rPr>
          <w:rFonts w:hint="eastAsia" w:ascii="宋体" w:hAnsi="宋体" w:cs="宋体"/>
          <w:color w:val="000000" w:themeColor="text1"/>
          <w:kern w:val="0"/>
          <w:lang w:val="zh-CN"/>
        </w:rPr>
        <w:t>、甲方委派施工单位负责人为执行代表，负责现场苗木验收工作。</w:t>
      </w:r>
    </w:p>
    <w:p>
      <w:pPr>
        <w:autoSpaceDE w:val="0"/>
        <w:autoSpaceDN w:val="0"/>
        <w:spacing w:line="540" w:lineRule="exact"/>
        <w:ind w:firstLine="360"/>
        <w:rPr>
          <w:rFonts w:ascii="宋体" w:hAnsi="宋体" w:cs="宋体"/>
          <w:color w:val="000000" w:themeColor="text1"/>
          <w:kern w:val="0"/>
          <w:lang w:val="zh-CN"/>
        </w:rPr>
      </w:pPr>
      <w:r>
        <w:rPr>
          <w:rFonts w:ascii="宋体" w:hAnsi="宋体" w:cs="宋体"/>
          <w:color w:val="000000" w:themeColor="text1"/>
          <w:kern w:val="0"/>
          <w:lang w:val="zh-CN"/>
        </w:rPr>
        <w:t>2</w:t>
      </w:r>
      <w:r>
        <w:rPr>
          <w:rFonts w:hint="eastAsia" w:ascii="宋体" w:hAnsi="宋体" w:cs="宋体"/>
          <w:color w:val="000000" w:themeColor="text1"/>
          <w:kern w:val="0"/>
          <w:lang w:val="zh-CN"/>
        </w:rPr>
        <w:t>、甲方按合同要求及时足额支付苗木款。</w:t>
      </w:r>
    </w:p>
    <w:p>
      <w:pPr>
        <w:autoSpaceDE w:val="0"/>
        <w:autoSpaceDN w:val="0"/>
        <w:spacing w:line="540" w:lineRule="exact"/>
        <w:ind w:firstLine="360"/>
        <w:rPr>
          <w:rFonts w:ascii="宋体" w:hAnsi="宋体" w:cs="宋体"/>
          <w:b/>
          <w:bCs/>
          <w:color w:val="000000" w:themeColor="text1"/>
          <w:kern w:val="0"/>
          <w:lang w:val="zh-CN"/>
        </w:rPr>
      </w:pPr>
      <w:r>
        <w:rPr>
          <w:rFonts w:hint="eastAsia" w:ascii="宋体" w:hAnsi="宋体" w:cs="宋体"/>
          <w:b/>
          <w:bCs/>
          <w:color w:val="000000" w:themeColor="text1"/>
          <w:kern w:val="0"/>
          <w:lang w:val="zh-CN"/>
        </w:rPr>
        <w:t>六、苗木的质量要求：</w:t>
      </w:r>
    </w:p>
    <w:p>
      <w:pPr>
        <w:autoSpaceDE w:val="0"/>
        <w:autoSpaceDN w:val="0"/>
        <w:spacing w:line="540" w:lineRule="exact"/>
        <w:ind w:firstLine="360"/>
        <w:rPr>
          <w:rFonts w:ascii="宋体" w:hAnsi="宋体" w:cs="宋体"/>
          <w:color w:val="000000" w:themeColor="text1"/>
          <w:kern w:val="0"/>
          <w:lang w:val="zh-CN"/>
        </w:rPr>
      </w:pPr>
      <w:r>
        <w:rPr>
          <w:rFonts w:ascii="宋体" w:hAnsi="宋体" w:cs="宋体"/>
          <w:color w:val="000000" w:themeColor="text1"/>
          <w:kern w:val="0"/>
          <w:lang w:val="zh-CN"/>
        </w:rPr>
        <w:t>1</w:t>
      </w:r>
      <w:r>
        <w:rPr>
          <w:rFonts w:hint="eastAsia" w:ascii="宋体" w:hAnsi="宋体" w:cs="宋体"/>
          <w:color w:val="000000" w:themeColor="text1"/>
          <w:kern w:val="0"/>
          <w:lang w:val="zh-CN"/>
        </w:rPr>
        <w:t>、苗木要求生长健壮，主杆通直、冠形丰满、定杆处切口平整、顶芽饱满，无检疫性和传播性的病虫害。</w:t>
      </w:r>
    </w:p>
    <w:p>
      <w:pPr>
        <w:autoSpaceDE w:val="0"/>
        <w:autoSpaceDN w:val="0"/>
        <w:spacing w:line="540" w:lineRule="exact"/>
        <w:ind w:firstLine="360"/>
        <w:rPr>
          <w:rFonts w:ascii="宋体" w:hAnsi="宋体" w:cs="宋体"/>
          <w:color w:val="000000" w:themeColor="text1"/>
          <w:kern w:val="0"/>
          <w:lang w:val="zh-CN"/>
        </w:rPr>
      </w:pPr>
      <w:r>
        <w:rPr>
          <w:rFonts w:ascii="宋体" w:hAnsi="宋体" w:cs="宋体"/>
          <w:color w:val="000000" w:themeColor="text1"/>
          <w:kern w:val="0"/>
          <w:lang w:val="zh-CN"/>
        </w:rPr>
        <w:t>2</w:t>
      </w:r>
      <w:r>
        <w:rPr>
          <w:rFonts w:hint="eastAsia" w:ascii="宋体" w:hAnsi="宋体" w:cs="宋体"/>
          <w:color w:val="000000" w:themeColor="text1"/>
          <w:kern w:val="0"/>
          <w:lang w:val="zh-CN"/>
        </w:rPr>
        <w:t>、要求带土球苗木，土球大小规格要达标，保证紧实、不松散，草绳包装。所有苗木主根截断处要求断口整齐、平滑、不能出现劈伤、断裂等现象。</w:t>
      </w:r>
    </w:p>
    <w:p>
      <w:pPr>
        <w:autoSpaceDE w:val="0"/>
        <w:autoSpaceDN w:val="0"/>
        <w:spacing w:line="540" w:lineRule="exact"/>
        <w:ind w:firstLine="360"/>
        <w:rPr>
          <w:rFonts w:ascii="宋体" w:hAnsi="宋体" w:cs="宋体"/>
          <w:color w:val="000000" w:themeColor="text1"/>
          <w:kern w:val="0"/>
          <w:lang w:val="zh-CN"/>
        </w:rPr>
      </w:pPr>
      <w:r>
        <w:rPr>
          <w:rFonts w:hint="eastAsia" w:ascii="宋体" w:hAnsi="宋体" w:cs="宋体"/>
          <w:color w:val="000000" w:themeColor="text1"/>
          <w:kern w:val="0"/>
          <w:lang w:val="zh-CN"/>
        </w:rPr>
        <w:t>3、要求花卉产品的整体效果、花部状况、茎叶状况饱满、花色、冠幅、株高、花径、盆径、盆高美观，不能出现病虫害、缺损等现象。</w:t>
      </w:r>
    </w:p>
    <w:p>
      <w:pPr>
        <w:autoSpaceDE w:val="0"/>
        <w:autoSpaceDN w:val="0"/>
        <w:spacing w:line="540" w:lineRule="exact"/>
        <w:ind w:firstLine="360"/>
        <w:rPr>
          <w:rFonts w:ascii="宋体" w:hAnsi="宋体" w:cs="宋体"/>
          <w:color w:val="000000" w:themeColor="text1"/>
          <w:kern w:val="0"/>
          <w:lang w:val="zh-CN"/>
        </w:rPr>
      </w:pPr>
      <w:r>
        <w:rPr>
          <w:rFonts w:ascii="宋体" w:hAnsi="宋体" w:cs="宋体"/>
          <w:color w:val="000000" w:themeColor="text1"/>
          <w:kern w:val="0"/>
          <w:lang w:val="zh-CN"/>
        </w:rPr>
        <w:t>4</w:t>
      </w:r>
      <w:r>
        <w:rPr>
          <w:rFonts w:hint="eastAsia" w:ascii="宋体" w:hAnsi="宋体" w:cs="宋体"/>
          <w:color w:val="000000" w:themeColor="text1"/>
          <w:kern w:val="0"/>
          <w:lang w:val="zh-CN"/>
        </w:rPr>
        <w:t>、裸根苗当天起苗，当天装车，送至指定地点，当天不能装车的，必须进行假植，假植时间不能超过</w:t>
      </w:r>
      <w:r>
        <w:rPr>
          <w:rFonts w:ascii="宋体" w:hAnsi="宋体" w:cs="宋体"/>
          <w:color w:val="000000" w:themeColor="text1"/>
          <w:kern w:val="0"/>
          <w:lang w:val="zh-CN"/>
        </w:rPr>
        <w:t>24</w:t>
      </w:r>
      <w:r>
        <w:rPr>
          <w:rFonts w:hint="eastAsia" w:ascii="宋体" w:hAnsi="宋体" w:cs="宋体"/>
          <w:color w:val="000000" w:themeColor="text1"/>
          <w:kern w:val="0"/>
          <w:lang w:val="zh-CN"/>
        </w:rPr>
        <w:t>小时。</w:t>
      </w:r>
    </w:p>
    <w:p>
      <w:pPr>
        <w:autoSpaceDE w:val="0"/>
        <w:autoSpaceDN w:val="0"/>
        <w:spacing w:line="540" w:lineRule="exact"/>
        <w:ind w:firstLine="360"/>
        <w:rPr>
          <w:rFonts w:ascii="宋体" w:hAnsi="宋体" w:cs="宋体"/>
          <w:b/>
          <w:bCs/>
          <w:color w:val="000000" w:themeColor="text1"/>
          <w:kern w:val="0"/>
          <w:lang w:val="zh-CN"/>
        </w:rPr>
      </w:pPr>
      <w:r>
        <w:rPr>
          <w:rFonts w:hint="eastAsia" w:ascii="宋体" w:hAnsi="宋体" w:cs="宋体"/>
          <w:b/>
          <w:bCs/>
          <w:color w:val="000000" w:themeColor="text1"/>
          <w:kern w:val="0"/>
          <w:lang w:val="zh-CN"/>
        </w:rPr>
        <w:t>七、付款方式</w:t>
      </w:r>
    </w:p>
    <w:p>
      <w:pPr>
        <w:autoSpaceDE w:val="0"/>
        <w:autoSpaceDN w:val="0"/>
        <w:spacing w:line="540" w:lineRule="exact"/>
        <w:ind w:firstLine="360"/>
        <w:rPr>
          <w:rFonts w:ascii="宋体" w:hAnsi="宋体" w:cs="宋体"/>
          <w:color w:val="000000" w:themeColor="text1"/>
          <w:kern w:val="0"/>
          <w:lang w:val="zh-CN"/>
        </w:rPr>
      </w:pPr>
      <w:r>
        <w:rPr>
          <w:rFonts w:hint="eastAsia" w:ascii="宋体" w:hAnsi="宋体" w:cs="宋体"/>
          <w:color w:val="000000" w:themeColor="text1"/>
          <w:kern w:val="0"/>
          <w:lang w:val="zh-CN"/>
        </w:rPr>
        <w:t>补植补栽项目实施时，工程开工后根据监理提供的相关报表支付合同价款费用的30%作为预付款，作为整地费用，施工进场后拨付合同价款费用的30%，作为调拨苗木及栽植费用，省、市、区竣工验收后，拨付合同价款费用的40%。</w:t>
      </w:r>
    </w:p>
    <w:p>
      <w:pPr>
        <w:autoSpaceDE w:val="0"/>
        <w:autoSpaceDN w:val="0"/>
        <w:spacing w:line="540" w:lineRule="exact"/>
        <w:ind w:firstLine="360"/>
        <w:rPr>
          <w:rFonts w:ascii="宋体" w:hAnsi="宋体" w:cs="宋体"/>
          <w:b/>
          <w:color w:val="000000" w:themeColor="text1"/>
          <w:kern w:val="0"/>
          <w:lang w:val="zh-CN"/>
        </w:rPr>
      </w:pPr>
      <w:r>
        <w:rPr>
          <w:rFonts w:hint="eastAsia" w:ascii="宋体" w:hAnsi="宋体" w:cs="宋体"/>
          <w:b/>
          <w:color w:val="000000" w:themeColor="text1"/>
          <w:kern w:val="0"/>
          <w:lang w:val="zh-CN"/>
        </w:rPr>
        <w:t>八、违约责任</w:t>
      </w:r>
    </w:p>
    <w:p>
      <w:pPr>
        <w:autoSpaceDE w:val="0"/>
        <w:autoSpaceDN w:val="0"/>
        <w:spacing w:line="540" w:lineRule="exact"/>
        <w:ind w:firstLine="360"/>
        <w:rPr>
          <w:rFonts w:ascii="宋体" w:hAnsi="宋体" w:cs="宋体"/>
          <w:color w:val="000000" w:themeColor="text1"/>
          <w:kern w:val="0"/>
          <w:lang w:val="zh-CN"/>
        </w:rPr>
      </w:pPr>
      <w:r>
        <w:rPr>
          <w:rFonts w:ascii="宋体" w:hAnsi="宋体" w:cs="宋体"/>
          <w:color w:val="000000" w:themeColor="text1"/>
          <w:kern w:val="0"/>
          <w:lang w:val="zh-CN"/>
        </w:rPr>
        <w:t>1</w:t>
      </w:r>
      <w:r>
        <w:rPr>
          <w:rFonts w:hint="eastAsia" w:ascii="宋体" w:hAnsi="宋体" w:cs="宋体"/>
          <w:color w:val="000000" w:themeColor="text1"/>
          <w:kern w:val="0"/>
          <w:lang w:val="zh-CN"/>
        </w:rPr>
        <w:t>、甲方违约，乙方有权利要求甲方承担相应的法律责任；乙方违约，甲方可拒收苗木、拒付苗木款、不退还履约保证金。</w:t>
      </w:r>
    </w:p>
    <w:p>
      <w:pPr>
        <w:autoSpaceDE w:val="0"/>
        <w:autoSpaceDN w:val="0"/>
        <w:spacing w:line="540" w:lineRule="exact"/>
        <w:ind w:firstLine="360"/>
        <w:rPr>
          <w:rFonts w:ascii="宋体" w:hAnsi="宋体" w:cs="宋体"/>
          <w:color w:val="000000" w:themeColor="text1"/>
          <w:kern w:val="0"/>
          <w:lang w:val="zh-CN"/>
        </w:rPr>
      </w:pPr>
      <w:r>
        <w:rPr>
          <w:rFonts w:ascii="宋体" w:hAnsi="宋体" w:cs="宋体"/>
          <w:color w:val="000000" w:themeColor="text1"/>
          <w:kern w:val="0"/>
          <w:lang w:val="zh-CN"/>
        </w:rPr>
        <w:t>2</w:t>
      </w:r>
      <w:r>
        <w:rPr>
          <w:rFonts w:hint="eastAsia" w:ascii="宋体" w:hAnsi="宋体" w:cs="宋体"/>
          <w:color w:val="000000" w:themeColor="text1"/>
          <w:kern w:val="0"/>
          <w:lang w:val="zh-CN"/>
        </w:rPr>
        <w:t>、乙方未能依本合同约定按期、按量提供苗木或苗木质量不能通过甲方现场代表、监理验收的（即双方认可）视为违约，针对不合格苗木，乙方应拉走或自行处理，避免造成不必要的纠纷。</w:t>
      </w:r>
    </w:p>
    <w:p>
      <w:pPr>
        <w:autoSpaceDE w:val="0"/>
        <w:autoSpaceDN w:val="0"/>
        <w:spacing w:line="540" w:lineRule="exact"/>
        <w:ind w:firstLine="360"/>
        <w:rPr>
          <w:rFonts w:ascii="宋体" w:hAnsi="宋体" w:cs="宋体"/>
          <w:color w:val="000000" w:themeColor="text1"/>
          <w:kern w:val="0"/>
          <w:lang w:val="zh-CN"/>
        </w:rPr>
      </w:pPr>
      <w:r>
        <w:rPr>
          <w:rFonts w:ascii="宋体" w:hAnsi="宋体" w:cs="宋体"/>
          <w:color w:val="000000" w:themeColor="text1"/>
          <w:kern w:val="0"/>
          <w:lang w:val="zh-CN"/>
        </w:rPr>
        <w:t>3</w:t>
      </w:r>
      <w:r>
        <w:rPr>
          <w:rFonts w:hint="eastAsia" w:ascii="宋体" w:hAnsi="宋体" w:cs="宋体"/>
          <w:color w:val="000000" w:themeColor="text1"/>
          <w:kern w:val="0"/>
          <w:lang w:val="zh-CN"/>
        </w:rPr>
        <w:t>、乙方所起苗木的包扎必须紧实，土球不能松散；枝叶修剪适当，根茎长度达到合同的要求，否则视为不合格苗木，甲方有权拒收。</w:t>
      </w:r>
    </w:p>
    <w:p>
      <w:pPr>
        <w:autoSpaceDE w:val="0"/>
        <w:autoSpaceDN w:val="0"/>
        <w:spacing w:line="540" w:lineRule="exact"/>
        <w:ind w:firstLine="360"/>
        <w:rPr>
          <w:rFonts w:ascii="宋体" w:hAnsi="宋体" w:cs="宋体"/>
          <w:color w:val="000000" w:themeColor="text1"/>
          <w:kern w:val="0"/>
          <w:lang w:val="zh-CN"/>
        </w:rPr>
      </w:pPr>
      <w:r>
        <w:rPr>
          <w:rFonts w:ascii="宋体" w:hAnsi="宋体" w:cs="宋体"/>
          <w:color w:val="000000" w:themeColor="text1"/>
          <w:kern w:val="0"/>
          <w:lang w:val="zh-CN"/>
        </w:rPr>
        <w:t>4</w:t>
      </w:r>
      <w:r>
        <w:rPr>
          <w:rFonts w:hint="eastAsia" w:ascii="宋体" w:hAnsi="宋体" w:cs="宋体"/>
          <w:color w:val="000000" w:themeColor="text1"/>
          <w:kern w:val="0"/>
          <w:lang w:val="zh-CN"/>
        </w:rPr>
        <w:t>、苗木运输必须在当天下午</w:t>
      </w:r>
      <w:r>
        <w:rPr>
          <w:rFonts w:ascii="宋体" w:hAnsi="宋体" w:cs="宋体"/>
          <w:color w:val="000000" w:themeColor="text1"/>
          <w:kern w:val="0"/>
          <w:lang w:val="zh-CN"/>
        </w:rPr>
        <w:t>17</w:t>
      </w:r>
      <w:r>
        <w:rPr>
          <w:rFonts w:hint="eastAsia" w:ascii="宋体" w:hAnsi="宋体" w:cs="宋体"/>
          <w:color w:val="000000" w:themeColor="text1"/>
          <w:kern w:val="0"/>
          <w:lang w:val="zh-CN"/>
        </w:rPr>
        <w:t>时前运到指定地点，施工单位要及时组织人员卸车。</w:t>
      </w:r>
    </w:p>
    <w:p>
      <w:pPr>
        <w:autoSpaceDE w:val="0"/>
        <w:autoSpaceDN w:val="0"/>
        <w:spacing w:line="540" w:lineRule="exact"/>
        <w:ind w:firstLine="360"/>
        <w:rPr>
          <w:rFonts w:ascii="宋体" w:hAnsi="宋体" w:cs="宋体"/>
          <w:color w:val="000000" w:themeColor="text1"/>
          <w:kern w:val="0"/>
          <w:lang w:val="zh-CN"/>
        </w:rPr>
      </w:pPr>
      <w:r>
        <w:rPr>
          <w:rFonts w:ascii="宋体" w:hAnsi="宋体" w:cs="宋体"/>
          <w:color w:val="000000" w:themeColor="text1"/>
          <w:kern w:val="0"/>
          <w:lang w:val="zh-CN"/>
        </w:rPr>
        <w:t>5</w:t>
      </w:r>
      <w:r>
        <w:rPr>
          <w:rFonts w:hint="eastAsia" w:ascii="宋体" w:hAnsi="宋体" w:cs="宋体"/>
          <w:color w:val="000000" w:themeColor="text1"/>
          <w:kern w:val="0"/>
          <w:lang w:val="zh-CN"/>
        </w:rPr>
        <w:t>、针对乙方有意以次充好、故意做假、谎报品种等，造成重点工程重大损失的，经第三方核实，甲方有权追究乙方的法律责任和经济损失。</w:t>
      </w:r>
    </w:p>
    <w:p>
      <w:pPr>
        <w:autoSpaceDE w:val="0"/>
        <w:autoSpaceDN w:val="0"/>
        <w:spacing w:line="540" w:lineRule="exact"/>
        <w:ind w:firstLine="360"/>
        <w:rPr>
          <w:rFonts w:ascii="宋体" w:hAnsi="宋体" w:cs="宋体"/>
          <w:color w:val="000000" w:themeColor="text1"/>
          <w:kern w:val="0"/>
          <w:lang w:val="zh-CN"/>
        </w:rPr>
      </w:pPr>
    </w:p>
    <w:p>
      <w:pPr>
        <w:autoSpaceDE w:val="0"/>
        <w:autoSpaceDN w:val="0"/>
        <w:spacing w:line="540" w:lineRule="exact"/>
        <w:ind w:firstLine="360"/>
        <w:rPr>
          <w:rFonts w:ascii="宋体" w:hAnsi="宋体" w:cs="宋体"/>
          <w:b/>
          <w:bCs/>
          <w:color w:val="000000" w:themeColor="text1"/>
          <w:kern w:val="0"/>
          <w:lang w:val="zh-CN"/>
        </w:rPr>
      </w:pPr>
      <w:r>
        <w:rPr>
          <w:rFonts w:hint="eastAsia" w:ascii="宋体" w:hAnsi="宋体" w:cs="宋体"/>
          <w:b/>
          <w:bCs/>
          <w:color w:val="000000" w:themeColor="text1"/>
          <w:kern w:val="0"/>
          <w:lang w:val="zh-CN"/>
        </w:rPr>
        <w:t>九、合同的变更、终止与转让</w:t>
      </w:r>
    </w:p>
    <w:p>
      <w:pPr>
        <w:autoSpaceDE w:val="0"/>
        <w:autoSpaceDN w:val="0"/>
        <w:spacing w:line="540" w:lineRule="exact"/>
        <w:ind w:firstLine="360"/>
        <w:rPr>
          <w:rFonts w:ascii="宋体" w:hAnsi="宋体" w:cs="宋体"/>
          <w:color w:val="000000" w:themeColor="text1"/>
          <w:kern w:val="0"/>
          <w:lang w:val="zh-CN"/>
        </w:rPr>
      </w:pPr>
      <w:r>
        <w:rPr>
          <w:rFonts w:ascii="宋体" w:hAnsi="宋体" w:cs="宋体"/>
          <w:color w:val="000000" w:themeColor="text1"/>
          <w:kern w:val="0"/>
          <w:lang w:val="zh-CN"/>
        </w:rPr>
        <w:t>1.</w:t>
      </w:r>
      <w:r>
        <w:rPr>
          <w:rFonts w:hint="eastAsia" w:ascii="宋体" w:hAnsi="宋体" w:cs="宋体"/>
          <w:color w:val="000000" w:themeColor="text1"/>
          <w:kern w:val="0"/>
          <w:lang w:val="zh-CN"/>
        </w:rPr>
        <w:t>除《中华人民共和国政府采购法》第</w:t>
      </w:r>
      <w:r>
        <w:rPr>
          <w:rFonts w:ascii="宋体" w:hAnsi="宋体" w:cs="宋体"/>
          <w:color w:val="000000" w:themeColor="text1"/>
          <w:kern w:val="0"/>
          <w:lang w:val="zh-CN"/>
        </w:rPr>
        <w:t>50</w:t>
      </w:r>
      <w:r>
        <w:rPr>
          <w:rFonts w:hint="eastAsia" w:ascii="宋体" w:hAnsi="宋体" w:cs="宋体"/>
          <w:color w:val="000000" w:themeColor="text1"/>
          <w:kern w:val="0"/>
          <w:lang w:val="zh-CN"/>
        </w:rPr>
        <w:t>条规定的情形外，本合同一经签订，甲乙双方不得擅自变更、中止或终止。</w:t>
      </w:r>
    </w:p>
    <w:p>
      <w:pPr>
        <w:autoSpaceDE w:val="0"/>
        <w:autoSpaceDN w:val="0"/>
        <w:spacing w:line="540" w:lineRule="exact"/>
        <w:ind w:firstLine="360"/>
        <w:rPr>
          <w:rFonts w:ascii="宋体" w:hAnsi="宋体" w:cs="宋体"/>
          <w:color w:val="000000" w:themeColor="text1"/>
          <w:kern w:val="0"/>
          <w:lang w:val="zh-CN"/>
        </w:rPr>
      </w:pPr>
      <w:r>
        <w:rPr>
          <w:rFonts w:ascii="宋体" w:hAnsi="宋体" w:cs="宋体"/>
          <w:color w:val="000000" w:themeColor="text1"/>
          <w:kern w:val="0"/>
          <w:lang w:val="zh-CN"/>
        </w:rPr>
        <w:t>2.</w:t>
      </w:r>
      <w:r>
        <w:rPr>
          <w:rFonts w:hint="eastAsia" w:ascii="宋体" w:hAnsi="宋体" w:cs="宋体"/>
          <w:color w:val="000000" w:themeColor="text1"/>
          <w:kern w:val="0"/>
          <w:lang w:val="zh-CN"/>
        </w:rPr>
        <w:t>乙方不得擅自转让其应履行的合同义务。</w:t>
      </w:r>
    </w:p>
    <w:p>
      <w:pPr>
        <w:autoSpaceDE w:val="0"/>
        <w:autoSpaceDN w:val="0"/>
        <w:spacing w:line="540" w:lineRule="exact"/>
        <w:ind w:firstLine="360"/>
        <w:rPr>
          <w:rFonts w:ascii="宋体" w:hAnsi="宋体" w:cs="宋体"/>
          <w:b/>
          <w:bCs/>
          <w:color w:val="000000" w:themeColor="text1"/>
          <w:kern w:val="0"/>
          <w:lang w:val="zh-CN"/>
        </w:rPr>
      </w:pPr>
      <w:r>
        <w:rPr>
          <w:rFonts w:hint="eastAsia" w:ascii="宋体" w:hAnsi="宋体" w:cs="宋体"/>
          <w:b/>
          <w:bCs/>
          <w:color w:val="000000" w:themeColor="text1"/>
          <w:kern w:val="0"/>
          <w:lang w:val="zh-CN"/>
        </w:rPr>
        <w:t>十、不可抗力</w:t>
      </w:r>
    </w:p>
    <w:p>
      <w:pPr>
        <w:autoSpaceDE w:val="0"/>
        <w:autoSpaceDN w:val="0"/>
        <w:spacing w:line="540" w:lineRule="exact"/>
        <w:ind w:firstLine="360"/>
        <w:rPr>
          <w:rFonts w:ascii="宋体" w:hAnsi="宋体" w:cs="宋体"/>
          <w:color w:val="000000" w:themeColor="text1"/>
          <w:kern w:val="0"/>
          <w:lang w:val="zh-CN"/>
        </w:rPr>
      </w:pPr>
      <w:r>
        <w:rPr>
          <w:rFonts w:hint="eastAsia" w:ascii="宋体" w:hAnsi="宋体" w:cs="宋体"/>
          <w:color w:val="000000" w:themeColor="text1"/>
          <w:kern w:val="0"/>
          <w:lang w:val="zh-CN"/>
        </w:rPr>
        <w:t>不可抗力使合同的某些内容有变更必要的，双方应通过协商在天内达成进一步履行合同的协议，因不可抗力致使合同不能履行的，合同终止。</w:t>
      </w:r>
    </w:p>
    <w:p>
      <w:pPr>
        <w:autoSpaceDE w:val="0"/>
        <w:autoSpaceDN w:val="0"/>
        <w:spacing w:line="540" w:lineRule="exact"/>
        <w:ind w:firstLine="360"/>
        <w:rPr>
          <w:rFonts w:ascii="宋体" w:hAnsi="宋体" w:cs="宋体"/>
          <w:b/>
          <w:bCs/>
          <w:color w:val="000000" w:themeColor="text1"/>
          <w:kern w:val="0"/>
          <w:lang w:val="zh-CN"/>
        </w:rPr>
      </w:pPr>
      <w:r>
        <w:rPr>
          <w:rFonts w:hint="eastAsia" w:ascii="宋体" w:hAnsi="宋体" w:cs="宋体"/>
          <w:b/>
          <w:bCs/>
          <w:color w:val="000000" w:themeColor="text1"/>
          <w:kern w:val="0"/>
          <w:lang w:val="zh-CN"/>
        </w:rPr>
        <w:t>十一、知识产权：详见合同通用条款</w:t>
      </w:r>
    </w:p>
    <w:p>
      <w:pPr>
        <w:autoSpaceDE w:val="0"/>
        <w:autoSpaceDN w:val="0"/>
        <w:spacing w:line="540" w:lineRule="exact"/>
        <w:ind w:firstLine="360"/>
        <w:rPr>
          <w:rFonts w:ascii="宋体" w:hAnsi="宋体" w:cs="宋体"/>
          <w:b/>
          <w:bCs/>
          <w:color w:val="000000" w:themeColor="text1"/>
          <w:kern w:val="0"/>
          <w:lang w:val="zh-CN"/>
        </w:rPr>
      </w:pPr>
      <w:r>
        <w:rPr>
          <w:rFonts w:hint="eastAsia" w:ascii="宋体" w:hAnsi="宋体" w:cs="宋体"/>
          <w:b/>
          <w:bCs/>
          <w:color w:val="000000" w:themeColor="text1"/>
          <w:kern w:val="0"/>
          <w:lang w:val="zh-CN"/>
        </w:rPr>
        <w:t>十二、合同争议解决</w:t>
      </w:r>
    </w:p>
    <w:p>
      <w:pPr>
        <w:autoSpaceDE w:val="0"/>
        <w:autoSpaceDN w:val="0"/>
        <w:spacing w:line="540" w:lineRule="exact"/>
        <w:ind w:firstLine="360"/>
        <w:rPr>
          <w:rFonts w:ascii="宋体" w:hAnsi="宋体" w:cs="宋体"/>
          <w:color w:val="000000" w:themeColor="text1"/>
          <w:kern w:val="0"/>
          <w:lang w:val="zh-CN"/>
        </w:rPr>
      </w:pPr>
      <w:r>
        <w:rPr>
          <w:rFonts w:ascii="宋体" w:hAnsi="宋体" w:cs="宋体"/>
          <w:color w:val="000000" w:themeColor="text1"/>
          <w:kern w:val="0"/>
          <w:lang w:val="zh-CN"/>
        </w:rPr>
        <w:t>1.</w:t>
      </w:r>
      <w:r>
        <w:rPr>
          <w:rFonts w:hint="eastAsia" w:ascii="宋体" w:hAnsi="宋体" w:cs="宋体"/>
          <w:color w:val="000000" w:themeColor="text1"/>
          <w:kern w:val="0"/>
          <w:lang w:val="zh-CN"/>
        </w:rPr>
        <w:t>因产品质量问题发生争议的，应邀请国家认可的质量检测机构进行鉴定。产品符合标准的，鉴定费由甲方承担；产品不符合标准的，鉴定费由乙方承担。</w:t>
      </w:r>
    </w:p>
    <w:p>
      <w:pPr>
        <w:autoSpaceDE w:val="0"/>
        <w:autoSpaceDN w:val="0"/>
        <w:spacing w:line="540" w:lineRule="exact"/>
        <w:ind w:firstLine="360"/>
        <w:rPr>
          <w:rFonts w:ascii="宋体" w:hAnsi="宋体" w:cs="宋体"/>
          <w:color w:val="000000" w:themeColor="text1"/>
          <w:kern w:val="0"/>
          <w:lang w:val="zh-CN"/>
        </w:rPr>
      </w:pPr>
      <w:r>
        <w:rPr>
          <w:rFonts w:ascii="宋体" w:hAnsi="宋体" w:cs="宋体"/>
          <w:color w:val="000000" w:themeColor="text1"/>
          <w:kern w:val="0"/>
          <w:lang w:val="zh-CN"/>
        </w:rPr>
        <w:t>2.</w:t>
      </w:r>
      <w:r>
        <w:rPr>
          <w:rFonts w:hint="eastAsia" w:ascii="宋体" w:hAnsi="宋体" w:cs="宋体"/>
          <w:color w:val="000000" w:themeColor="text1"/>
          <w:kern w:val="0"/>
          <w:lang w:val="zh-CN"/>
        </w:rPr>
        <w:t>因履行本合同引起的或与本合同有关的争议，甲乙双方应首先通过友好协商解决，如果协商不能解决，可向甲方所在地仲裁委员会申请仲裁或向甲方所在地人民法院提起诉讼。</w:t>
      </w:r>
    </w:p>
    <w:p>
      <w:pPr>
        <w:autoSpaceDE w:val="0"/>
        <w:autoSpaceDN w:val="0"/>
        <w:spacing w:line="540" w:lineRule="exact"/>
        <w:ind w:firstLine="360"/>
        <w:rPr>
          <w:rFonts w:ascii="宋体" w:hAnsi="宋体" w:cs="宋体"/>
          <w:color w:val="000000" w:themeColor="text1"/>
          <w:kern w:val="0"/>
          <w:lang w:val="zh-CN"/>
        </w:rPr>
      </w:pPr>
      <w:r>
        <w:rPr>
          <w:rFonts w:ascii="宋体" w:hAnsi="宋体" w:cs="宋体"/>
          <w:color w:val="000000" w:themeColor="text1"/>
          <w:kern w:val="0"/>
          <w:lang w:val="zh-CN"/>
        </w:rPr>
        <w:t>3.</w:t>
      </w:r>
      <w:r>
        <w:rPr>
          <w:rFonts w:hint="eastAsia" w:ascii="宋体" w:hAnsi="宋体" w:cs="宋体"/>
          <w:color w:val="000000" w:themeColor="text1"/>
          <w:kern w:val="0"/>
          <w:lang w:val="zh-CN"/>
        </w:rPr>
        <w:t>诉讼期间，本合同继续履行。</w:t>
      </w:r>
    </w:p>
    <w:p>
      <w:pPr>
        <w:autoSpaceDE w:val="0"/>
        <w:autoSpaceDN w:val="0"/>
        <w:spacing w:line="540" w:lineRule="exact"/>
        <w:ind w:firstLine="360"/>
        <w:rPr>
          <w:rFonts w:ascii="宋体" w:hAnsi="宋体" w:cs="宋体"/>
          <w:b/>
          <w:bCs/>
          <w:color w:val="000000" w:themeColor="text1"/>
          <w:kern w:val="0"/>
          <w:lang w:val="zh-CN"/>
        </w:rPr>
      </w:pPr>
      <w:r>
        <w:rPr>
          <w:rFonts w:hint="eastAsia" w:ascii="宋体" w:hAnsi="宋体" w:cs="宋体"/>
          <w:b/>
          <w:bCs/>
          <w:color w:val="000000" w:themeColor="text1"/>
          <w:kern w:val="0"/>
          <w:lang w:val="zh-CN"/>
        </w:rPr>
        <w:t>十三、合同生效及其它：</w:t>
      </w:r>
    </w:p>
    <w:p>
      <w:pPr>
        <w:autoSpaceDE w:val="0"/>
        <w:autoSpaceDN w:val="0"/>
        <w:spacing w:line="540" w:lineRule="exact"/>
        <w:ind w:firstLine="360"/>
        <w:rPr>
          <w:rFonts w:ascii="宋体" w:hAnsi="宋体" w:cs="宋体"/>
          <w:color w:val="000000" w:themeColor="text1"/>
          <w:kern w:val="0"/>
          <w:lang w:val="zh-CN"/>
        </w:rPr>
      </w:pPr>
      <w:r>
        <w:rPr>
          <w:rFonts w:ascii="宋体" w:hAnsi="宋体" w:cs="宋体"/>
          <w:color w:val="000000" w:themeColor="text1"/>
          <w:kern w:val="0"/>
          <w:lang w:val="zh-CN"/>
        </w:rPr>
        <w:t>1.</w:t>
      </w:r>
      <w:r>
        <w:rPr>
          <w:rFonts w:hint="eastAsia" w:ascii="宋体" w:hAnsi="宋体" w:cs="宋体"/>
          <w:color w:val="000000" w:themeColor="text1"/>
          <w:kern w:val="0"/>
          <w:lang w:val="zh-CN"/>
        </w:rPr>
        <w:t>本合同一式</w:t>
      </w:r>
      <w:r>
        <w:rPr>
          <w:rFonts w:hint="eastAsia" w:ascii="宋体" w:hAnsi="宋体" w:cs="宋体"/>
          <w:color w:val="000000" w:themeColor="text1"/>
          <w:kern w:val="0"/>
          <w:u w:val="single"/>
          <w:lang w:val="zh-CN"/>
        </w:rPr>
        <w:t xml:space="preserve">    </w:t>
      </w:r>
      <w:r>
        <w:rPr>
          <w:rFonts w:hint="eastAsia" w:ascii="宋体" w:hAnsi="宋体" w:cs="宋体"/>
          <w:color w:val="000000" w:themeColor="text1"/>
          <w:kern w:val="0"/>
          <w:lang w:val="zh-CN"/>
        </w:rPr>
        <w:t>份，甲方</w:t>
      </w:r>
      <w:r>
        <w:rPr>
          <w:rFonts w:hint="eastAsia" w:ascii="宋体" w:hAnsi="宋体" w:cs="宋体"/>
          <w:color w:val="000000" w:themeColor="text1"/>
          <w:kern w:val="0"/>
          <w:u w:val="single"/>
          <w:lang w:val="zh-CN"/>
        </w:rPr>
        <w:t xml:space="preserve">    </w:t>
      </w:r>
      <w:r>
        <w:rPr>
          <w:rFonts w:hint="eastAsia" w:ascii="宋体" w:hAnsi="宋体" w:cs="宋体"/>
          <w:color w:val="000000" w:themeColor="text1"/>
          <w:kern w:val="0"/>
        </w:rPr>
        <w:t>份，乙方</w:t>
      </w:r>
      <w:r>
        <w:rPr>
          <w:rFonts w:hint="eastAsia" w:ascii="宋体" w:hAnsi="宋体" w:cs="宋体"/>
          <w:color w:val="000000" w:themeColor="text1"/>
          <w:kern w:val="0"/>
          <w:u w:val="single"/>
        </w:rPr>
        <w:t xml:space="preserve">    </w:t>
      </w:r>
      <w:r>
        <w:rPr>
          <w:rFonts w:hint="eastAsia" w:ascii="宋体" w:hAnsi="宋体" w:cs="宋体"/>
          <w:color w:val="000000" w:themeColor="text1"/>
          <w:kern w:val="0"/>
        </w:rPr>
        <w:t>份，采购代理机构2份。</w:t>
      </w:r>
      <w:r>
        <w:rPr>
          <w:rFonts w:hint="eastAsia" w:ascii="宋体" w:hAnsi="宋体" w:cs="宋体"/>
          <w:color w:val="000000" w:themeColor="text1"/>
          <w:kern w:val="0"/>
          <w:lang w:val="zh-CN"/>
        </w:rPr>
        <w:t>经双方签字，并加盖公章即为生效。</w:t>
      </w:r>
    </w:p>
    <w:p>
      <w:pPr>
        <w:autoSpaceDE w:val="0"/>
        <w:autoSpaceDN w:val="0"/>
        <w:spacing w:line="540" w:lineRule="exact"/>
        <w:ind w:firstLine="360"/>
        <w:rPr>
          <w:rFonts w:ascii="宋体" w:hAnsi="宋体" w:cs="宋体"/>
          <w:color w:val="000000" w:themeColor="text1"/>
          <w:kern w:val="0"/>
          <w:lang w:val="zh-CN"/>
        </w:rPr>
      </w:pPr>
      <w:r>
        <w:rPr>
          <w:rFonts w:ascii="宋体" w:hAnsi="宋体" w:cs="宋体"/>
          <w:color w:val="000000" w:themeColor="text1"/>
          <w:kern w:val="0"/>
          <w:lang w:val="zh-CN"/>
        </w:rPr>
        <w:t>2.</w:t>
      </w:r>
      <w:r>
        <w:rPr>
          <w:rFonts w:hint="eastAsia" w:ascii="宋体" w:hAnsi="宋体" w:cs="宋体"/>
          <w:color w:val="000000" w:themeColor="text1"/>
          <w:kern w:val="0"/>
          <w:lang w:val="zh-CN"/>
        </w:rPr>
        <w:t>本合同未尽事宜，按经济合同法有关规定处理。</w:t>
      </w:r>
    </w:p>
    <w:p>
      <w:pPr>
        <w:autoSpaceDE w:val="0"/>
        <w:autoSpaceDN w:val="0"/>
        <w:spacing w:line="540" w:lineRule="exact"/>
        <w:ind w:firstLine="360"/>
        <w:rPr>
          <w:rFonts w:ascii="宋体" w:hAnsi="宋体" w:cs="宋体"/>
          <w:color w:val="000000" w:themeColor="text1"/>
          <w:kern w:val="0"/>
          <w:lang w:val="zh-CN"/>
        </w:rPr>
      </w:pPr>
      <w:r>
        <w:rPr>
          <w:rFonts w:ascii="宋体" w:hAnsi="宋体" w:cs="宋体"/>
          <w:color w:val="000000" w:themeColor="text1"/>
          <w:kern w:val="0"/>
          <w:lang w:val="zh-CN"/>
        </w:rPr>
        <w:t>3.</w:t>
      </w:r>
      <w:r>
        <w:rPr>
          <w:rFonts w:hint="eastAsia" w:ascii="宋体" w:hAnsi="宋体" w:cs="宋体"/>
          <w:color w:val="000000" w:themeColor="text1"/>
          <w:kern w:val="0"/>
          <w:lang w:val="zh-CN"/>
        </w:rPr>
        <w:t>本合同的组成包含《合同通用条款》。</w:t>
      </w:r>
    </w:p>
    <w:p>
      <w:pPr>
        <w:autoSpaceDE w:val="0"/>
        <w:autoSpaceDN w:val="0"/>
        <w:spacing w:line="540" w:lineRule="exact"/>
        <w:ind w:firstLine="360"/>
        <w:rPr>
          <w:rFonts w:ascii="宋体" w:hAnsi="宋体" w:cs="宋体"/>
          <w:color w:val="000000" w:themeColor="text1"/>
          <w:kern w:val="0"/>
          <w:lang w:val="zh-CN"/>
        </w:rPr>
      </w:pPr>
    </w:p>
    <w:p>
      <w:pPr>
        <w:autoSpaceDE w:val="0"/>
        <w:autoSpaceDN w:val="0"/>
        <w:spacing w:line="480" w:lineRule="auto"/>
        <w:rPr>
          <w:rFonts w:ascii="宋体" w:hAnsi="宋体" w:cs="宋体"/>
          <w:color w:val="000000" w:themeColor="text1"/>
          <w:kern w:val="0"/>
        </w:rPr>
      </w:pPr>
      <w:r>
        <w:rPr>
          <w:rFonts w:hint="eastAsia" w:ascii="宋体" w:hAnsi="宋体" w:cs="宋体"/>
          <w:color w:val="000000" w:themeColor="text1"/>
          <w:kern w:val="0"/>
          <w:lang w:val="zh-CN"/>
        </w:rPr>
        <w:t>甲方（盖章）：                          乙方（盖章）：</w:t>
      </w:r>
    </w:p>
    <w:p>
      <w:pPr>
        <w:autoSpaceDE w:val="0"/>
        <w:autoSpaceDN w:val="0"/>
        <w:spacing w:line="480" w:lineRule="auto"/>
        <w:rPr>
          <w:rFonts w:ascii="宋体" w:hAnsi="宋体" w:cs="宋体"/>
          <w:color w:val="000000" w:themeColor="text1"/>
          <w:kern w:val="0"/>
        </w:rPr>
      </w:pPr>
      <w:r>
        <w:rPr>
          <w:rFonts w:hint="eastAsia" w:ascii="宋体" w:hAnsi="宋体" w:cs="宋体"/>
          <w:color w:val="000000" w:themeColor="text1"/>
          <w:kern w:val="0"/>
          <w:lang w:val="zh-CN"/>
        </w:rPr>
        <w:t>法定代表人或委托代理人</w:t>
      </w:r>
      <w:r>
        <w:rPr>
          <w:rFonts w:hint="eastAsia" w:ascii="宋体" w:hAnsi="宋体" w:cs="宋体"/>
          <w:color w:val="000000" w:themeColor="text1"/>
          <w:kern w:val="0"/>
        </w:rPr>
        <w:t xml:space="preserve">：               </w:t>
      </w:r>
      <w:r>
        <w:rPr>
          <w:rFonts w:hint="eastAsia" w:ascii="宋体" w:hAnsi="宋体" w:cs="宋体"/>
          <w:color w:val="000000" w:themeColor="text1"/>
          <w:kern w:val="0"/>
          <w:lang w:val="zh-CN"/>
        </w:rPr>
        <w:t>法定代表人或委托代理人</w:t>
      </w:r>
      <w:r>
        <w:rPr>
          <w:rFonts w:hint="eastAsia" w:ascii="宋体" w:hAnsi="宋体" w:cs="宋体"/>
          <w:color w:val="000000" w:themeColor="text1"/>
          <w:kern w:val="0"/>
        </w:rPr>
        <w:t>：</w:t>
      </w:r>
    </w:p>
    <w:p>
      <w:pPr>
        <w:autoSpaceDE w:val="0"/>
        <w:autoSpaceDN w:val="0"/>
        <w:spacing w:line="480" w:lineRule="auto"/>
        <w:ind w:firstLine="4680" w:firstLineChars="1950"/>
        <w:rPr>
          <w:rFonts w:ascii="宋体" w:hAnsi="宋体" w:cs="宋体"/>
          <w:color w:val="000000" w:themeColor="text1"/>
          <w:kern w:val="0"/>
        </w:rPr>
      </w:pPr>
      <w:r>
        <w:rPr>
          <w:rFonts w:hint="eastAsia" w:ascii="宋体" w:hAnsi="宋体" w:cs="宋体"/>
          <w:color w:val="000000" w:themeColor="text1"/>
          <w:kern w:val="0"/>
          <w:lang w:val="zh-CN"/>
        </w:rPr>
        <w:t>开户银行：</w:t>
      </w:r>
    </w:p>
    <w:p>
      <w:pPr>
        <w:autoSpaceDE w:val="0"/>
        <w:autoSpaceDN w:val="0"/>
        <w:spacing w:line="480" w:lineRule="auto"/>
        <w:ind w:firstLine="4680" w:firstLineChars="1950"/>
        <w:rPr>
          <w:rFonts w:ascii="宋体" w:hAnsi="宋体" w:cs="宋体"/>
          <w:color w:val="000000" w:themeColor="text1"/>
          <w:kern w:val="0"/>
          <w:lang w:val="zh-CN"/>
        </w:rPr>
      </w:pPr>
      <w:r>
        <w:rPr>
          <w:rFonts w:hint="eastAsia" w:ascii="宋体" w:hAnsi="宋体" w:cs="宋体"/>
          <w:color w:val="000000" w:themeColor="text1"/>
          <w:kern w:val="0"/>
          <w:lang w:val="zh-CN"/>
        </w:rPr>
        <w:t>账号：</w:t>
      </w:r>
    </w:p>
    <w:p>
      <w:pPr>
        <w:autoSpaceDE w:val="0"/>
        <w:autoSpaceDN w:val="0"/>
        <w:spacing w:line="480" w:lineRule="auto"/>
        <w:rPr>
          <w:rFonts w:ascii="宋体" w:hAnsi="宋体" w:cs="宋体"/>
          <w:color w:val="000000" w:themeColor="text1"/>
          <w:kern w:val="0"/>
          <w:lang w:val="zh-CN"/>
        </w:rPr>
      </w:pPr>
      <w:r>
        <w:rPr>
          <w:rFonts w:hint="eastAsia" w:ascii="宋体" w:hAnsi="宋体" w:cs="宋体"/>
          <w:color w:val="000000" w:themeColor="text1"/>
          <w:kern w:val="0"/>
          <w:lang w:val="zh-CN"/>
        </w:rPr>
        <w:t>地址：                                 地址：</w:t>
      </w:r>
    </w:p>
    <w:p>
      <w:pPr>
        <w:autoSpaceDE w:val="0"/>
        <w:autoSpaceDN w:val="0"/>
        <w:spacing w:line="480" w:lineRule="auto"/>
        <w:rPr>
          <w:rFonts w:ascii="宋体" w:hAnsi="宋体" w:cs="宋体"/>
          <w:color w:val="000000" w:themeColor="text1"/>
          <w:kern w:val="0"/>
        </w:rPr>
      </w:pPr>
      <w:r>
        <w:rPr>
          <w:rFonts w:hint="eastAsia" w:ascii="宋体" w:hAnsi="宋体" w:cs="宋体"/>
          <w:color w:val="000000" w:themeColor="text1"/>
          <w:kern w:val="0"/>
          <w:lang w:val="zh-CN"/>
        </w:rPr>
        <w:t>联系电话：                             联系电话：</w:t>
      </w:r>
    </w:p>
    <w:p>
      <w:pPr>
        <w:autoSpaceDE w:val="0"/>
        <w:autoSpaceDN w:val="0"/>
        <w:spacing w:line="380" w:lineRule="exact"/>
        <w:ind w:firstLine="1320" w:firstLineChars="550"/>
        <w:rPr>
          <w:rFonts w:ascii="宋体" w:hAnsi="宋体" w:cs="宋体"/>
          <w:color w:val="000000" w:themeColor="text1"/>
          <w:kern w:val="0"/>
          <w:lang w:val="zh-CN"/>
        </w:rPr>
      </w:pPr>
    </w:p>
    <w:p>
      <w:pPr>
        <w:autoSpaceDE w:val="0"/>
        <w:autoSpaceDN w:val="0"/>
        <w:spacing w:line="380" w:lineRule="exact"/>
        <w:ind w:firstLine="1560" w:firstLineChars="650"/>
        <w:rPr>
          <w:rFonts w:ascii="宋体" w:hAnsi="宋体" w:cs="宋体"/>
          <w:color w:val="000000" w:themeColor="text1"/>
          <w:kern w:val="0"/>
        </w:rPr>
      </w:pPr>
      <w:r>
        <w:rPr>
          <w:rFonts w:hint="eastAsia" w:ascii="宋体" w:hAnsi="宋体" w:cs="宋体"/>
          <w:color w:val="000000" w:themeColor="text1"/>
          <w:kern w:val="0"/>
          <w:lang w:val="zh-CN"/>
        </w:rPr>
        <w:t>签约时间：     年   月   日</w:t>
      </w:r>
    </w:p>
    <w:p>
      <w:pPr>
        <w:autoSpaceDE w:val="0"/>
        <w:autoSpaceDN w:val="0"/>
        <w:spacing w:line="380" w:lineRule="exact"/>
        <w:rPr>
          <w:rFonts w:ascii="宋体" w:hAnsi="宋体" w:cs="宋体"/>
          <w:color w:val="000000" w:themeColor="text1"/>
          <w:kern w:val="0"/>
          <w:lang w:val="zh-CN"/>
        </w:rPr>
      </w:pPr>
    </w:p>
    <w:p>
      <w:pPr>
        <w:autoSpaceDE w:val="0"/>
        <w:autoSpaceDN w:val="0"/>
        <w:spacing w:line="380" w:lineRule="exact"/>
        <w:rPr>
          <w:rFonts w:ascii="宋体" w:hAnsi="宋体" w:cs="宋体"/>
          <w:color w:val="000000" w:themeColor="text1"/>
          <w:kern w:val="0"/>
          <w:lang w:val="zh-CN"/>
        </w:rPr>
      </w:pPr>
    </w:p>
    <w:p>
      <w:pPr>
        <w:autoSpaceDE w:val="0"/>
        <w:autoSpaceDN w:val="0"/>
        <w:spacing w:line="380" w:lineRule="exact"/>
        <w:rPr>
          <w:rFonts w:ascii="宋体" w:hAnsi="宋体" w:cs="宋体"/>
          <w:color w:val="000000" w:themeColor="text1"/>
          <w:kern w:val="0"/>
          <w:lang w:val="zh-CN"/>
        </w:rPr>
      </w:pPr>
    </w:p>
    <w:p>
      <w:pPr>
        <w:autoSpaceDE w:val="0"/>
        <w:autoSpaceDN w:val="0"/>
        <w:spacing w:line="380" w:lineRule="exact"/>
        <w:ind w:firstLine="480" w:firstLineChars="200"/>
        <w:rPr>
          <w:rFonts w:ascii="宋体" w:hAnsi="宋体" w:cs="宋体"/>
          <w:color w:val="000000" w:themeColor="text1"/>
          <w:kern w:val="0"/>
        </w:rPr>
      </w:pPr>
      <w:r>
        <w:rPr>
          <w:rFonts w:hint="eastAsia" w:ascii="宋体" w:hAnsi="宋体" w:cs="宋体"/>
          <w:color w:val="000000" w:themeColor="text1"/>
          <w:kern w:val="0"/>
          <w:lang w:val="zh-CN"/>
        </w:rPr>
        <w:t>采购代理机构：青海铭宇工程管理咨询有限公司</w:t>
      </w:r>
    </w:p>
    <w:p>
      <w:pPr>
        <w:autoSpaceDE w:val="0"/>
        <w:autoSpaceDN w:val="0"/>
        <w:spacing w:line="380" w:lineRule="exact"/>
        <w:ind w:firstLine="480" w:firstLineChars="200"/>
        <w:rPr>
          <w:rFonts w:ascii="宋体" w:hAnsi="宋体" w:cs="宋体"/>
          <w:color w:val="000000" w:themeColor="text1"/>
          <w:kern w:val="0"/>
        </w:rPr>
      </w:pPr>
      <w:r>
        <w:rPr>
          <w:rFonts w:hint="eastAsia" w:ascii="宋体" w:hAnsi="宋体" w:cs="宋体"/>
          <w:color w:val="000000" w:themeColor="text1"/>
          <w:kern w:val="0"/>
          <w:lang w:val="zh-CN"/>
        </w:rPr>
        <w:t>负责人或经办人：</w:t>
      </w:r>
    </w:p>
    <w:p>
      <w:pPr>
        <w:autoSpaceDE w:val="0"/>
        <w:autoSpaceDN w:val="0"/>
        <w:spacing w:line="540" w:lineRule="exact"/>
        <w:ind w:firstLine="1440" w:firstLineChars="600"/>
        <w:rPr>
          <w:rFonts w:ascii="宋体" w:hAnsi="宋体" w:cs="宋体"/>
          <w:b/>
          <w:bCs/>
          <w:color w:val="000000" w:themeColor="text1"/>
          <w:kern w:val="0"/>
          <w:sz w:val="28"/>
          <w:szCs w:val="28"/>
        </w:rPr>
      </w:pPr>
      <w:r>
        <w:rPr>
          <w:rFonts w:hint="eastAsia" w:ascii="宋体" w:hAnsi="宋体" w:cs="宋体"/>
          <w:color w:val="000000" w:themeColor="text1"/>
          <w:kern w:val="0"/>
          <w:lang w:val="zh-CN"/>
        </w:rPr>
        <w:t>时间：  年      月    日</w:t>
      </w:r>
      <w:r>
        <w:rPr>
          <w:rFonts w:hint="eastAsia" w:ascii="宋体" w:hAnsi="宋体" w:cs="宋体"/>
          <w:b/>
          <w:bCs/>
          <w:color w:val="000000" w:themeColor="text1"/>
          <w:kern w:val="0"/>
          <w:sz w:val="28"/>
          <w:szCs w:val="28"/>
          <w:lang w:val="zh-CN"/>
        </w:rPr>
        <w:br w:type="page"/>
      </w:r>
      <w:r>
        <w:rPr>
          <w:rFonts w:hint="eastAsia" w:ascii="宋体" w:hAnsi="宋体" w:cs="宋体"/>
          <w:b/>
          <w:bCs/>
          <w:color w:val="000000" w:themeColor="text1"/>
          <w:kern w:val="0"/>
          <w:sz w:val="28"/>
          <w:szCs w:val="28"/>
          <w:lang w:val="zh-CN"/>
        </w:rPr>
        <w:t>合同通用条款</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360" w:lineRule="auto"/>
        <w:rPr>
          <w:rFonts w:ascii="宋体" w:hAnsi="宋体" w:cs="宋体"/>
          <w:b/>
          <w:bCs/>
          <w:color w:val="000000" w:themeColor="text1"/>
          <w:kern w:val="0"/>
        </w:rPr>
      </w:pPr>
      <w:r>
        <w:rPr>
          <w:rFonts w:hint="eastAsia" w:ascii="宋体" w:hAnsi="宋体" w:cs="宋体"/>
          <w:b/>
          <w:bCs/>
          <w:color w:val="000000" w:themeColor="text1"/>
          <w:kern w:val="0"/>
        </w:rPr>
        <w:t>1.</w:t>
      </w:r>
      <w:r>
        <w:rPr>
          <w:rFonts w:hint="eastAsia" w:ascii="宋体" w:hAnsi="宋体" w:cs="宋体"/>
          <w:b/>
          <w:bCs/>
          <w:color w:val="000000" w:themeColor="text1"/>
          <w:kern w:val="0"/>
          <w:lang w:val="zh-CN"/>
        </w:rPr>
        <w:t>定义</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lang w:val="zh-CN"/>
        </w:rPr>
        <w:t>本合同中的下列术语应解释为：</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1.1 </w:t>
      </w:r>
      <w:r>
        <w:rPr>
          <w:rFonts w:hint="eastAsia" w:ascii="宋体" w:hAnsi="宋体" w:cs="宋体"/>
          <w:color w:val="000000" w:themeColor="text1"/>
          <w:kern w:val="0"/>
          <w:lang w:val="zh-CN"/>
        </w:rPr>
        <w:t>“合同”指甲乙双方签署的、载明的甲乙双方权利义务的协议，包括所有的附件、附录和上述文件所提到的构成合同的所有文件。</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1.2 </w:t>
      </w:r>
      <w:r>
        <w:rPr>
          <w:rFonts w:hint="eastAsia" w:ascii="宋体" w:hAnsi="宋体" w:cs="宋体"/>
          <w:color w:val="000000" w:themeColor="text1"/>
          <w:kern w:val="0"/>
          <w:lang w:val="zh-CN"/>
        </w:rPr>
        <w:t>“合同金额”指根据合同规定，乙方在正确地完全履行合同义务后甲方应付给乙方的价款。</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1.3 </w:t>
      </w:r>
      <w:r>
        <w:rPr>
          <w:rFonts w:hint="eastAsia" w:ascii="宋体" w:hAnsi="宋体" w:cs="宋体"/>
          <w:color w:val="000000" w:themeColor="text1"/>
          <w:kern w:val="0"/>
          <w:lang w:val="zh-CN"/>
        </w:rPr>
        <w:t>“合同条款”指本合同条款。</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1.4 </w:t>
      </w:r>
      <w:r>
        <w:rPr>
          <w:rFonts w:hint="eastAsia" w:ascii="宋体" w:hAnsi="宋体" w:cs="宋体"/>
          <w:color w:val="000000" w:themeColor="text1"/>
          <w:kern w:val="0"/>
          <w:lang w:val="zh-CN"/>
        </w:rPr>
        <w:t>“货物”指乙方根据合同约定须向甲方提供的一切产品、设备、机械、仪表、备件等，包括辅助工具、使用手册等相关资料。</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1.5 </w:t>
      </w:r>
      <w:r>
        <w:rPr>
          <w:rFonts w:hint="eastAsia" w:ascii="宋体" w:hAnsi="宋体" w:cs="宋体"/>
          <w:color w:val="000000" w:themeColor="text1"/>
          <w:kern w:val="0"/>
          <w:lang w:val="zh-CN"/>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1.6 </w:t>
      </w:r>
      <w:r>
        <w:rPr>
          <w:rFonts w:hint="eastAsia" w:ascii="宋体" w:hAnsi="宋体" w:cs="宋体"/>
          <w:color w:val="000000" w:themeColor="text1"/>
          <w:kern w:val="0"/>
          <w:lang w:val="zh-CN"/>
        </w:rPr>
        <w:t>“甲方”指购买货物和服务的单位。</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1.7 </w:t>
      </w:r>
      <w:r>
        <w:rPr>
          <w:rFonts w:hint="eastAsia" w:ascii="宋体" w:hAnsi="宋体" w:cs="宋体"/>
          <w:color w:val="000000" w:themeColor="text1"/>
          <w:kern w:val="0"/>
          <w:lang w:val="zh-CN"/>
        </w:rPr>
        <w:t>“乙方”指提供本合同条款下货物和服务的公司或其他实体。</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1.8 </w:t>
      </w:r>
      <w:r>
        <w:rPr>
          <w:rFonts w:hint="eastAsia" w:ascii="宋体" w:hAnsi="宋体" w:cs="宋体"/>
          <w:color w:val="000000" w:themeColor="text1"/>
          <w:kern w:val="0"/>
          <w:lang w:val="zh-CN"/>
        </w:rPr>
        <w:t>“现场”指合同规定货物将要运至和安装的地点。</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1.9 </w:t>
      </w:r>
      <w:r>
        <w:rPr>
          <w:rFonts w:hint="eastAsia" w:ascii="宋体" w:hAnsi="宋体" w:cs="宋体"/>
          <w:color w:val="000000" w:themeColor="text1"/>
          <w:kern w:val="0"/>
          <w:lang w:val="zh-CN"/>
        </w:rPr>
        <w:t>“验收”指合同双方依据强制性的国家技术质量规范和合同约定，确认合同条款下的货物符合合同规定的活动。</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1.10 </w:t>
      </w:r>
      <w:r>
        <w:rPr>
          <w:rFonts w:hint="eastAsia" w:ascii="宋体" w:hAnsi="宋体" w:cs="宋体"/>
          <w:color w:val="000000" w:themeColor="text1"/>
          <w:kern w:val="0"/>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1.11 </w:t>
      </w:r>
      <w:r>
        <w:rPr>
          <w:rFonts w:hint="eastAsia" w:ascii="宋体" w:hAnsi="宋体" w:cs="宋体"/>
          <w:color w:val="000000" w:themeColor="text1"/>
          <w:kern w:val="0"/>
          <w:lang w:val="zh-CN"/>
        </w:rPr>
        <w:t>原产地：指产品的生产地，或提供服务的来源地。</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1.12 </w:t>
      </w:r>
      <w:r>
        <w:rPr>
          <w:rFonts w:hint="eastAsia" w:ascii="宋体" w:hAnsi="宋体" w:cs="宋体"/>
          <w:color w:val="000000" w:themeColor="text1"/>
          <w:kern w:val="0"/>
          <w:lang w:val="zh-CN"/>
        </w:rPr>
        <w:t>“工作日”指国家法定工作日，“天”指日历天数。</w:t>
      </w:r>
    </w:p>
    <w:p>
      <w:pPr>
        <w:autoSpaceDE w:val="0"/>
        <w:autoSpaceDN w:val="0"/>
        <w:spacing w:line="360" w:lineRule="auto"/>
        <w:rPr>
          <w:rFonts w:ascii="宋体" w:hAnsi="宋体" w:cs="宋体"/>
          <w:b/>
          <w:bCs/>
          <w:color w:val="000000" w:themeColor="text1"/>
          <w:kern w:val="0"/>
        </w:rPr>
      </w:pPr>
      <w:r>
        <w:rPr>
          <w:rFonts w:hint="eastAsia" w:ascii="宋体" w:hAnsi="宋体" w:cs="宋体"/>
          <w:b/>
          <w:bCs/>
          <w:color w:val="000000" w:themeColor="text1"/>
          <w:kern w:val="0"/>
        </w:rPr>
        <w:t>2.</w:t>
      </w:r>
      <w:r>
        <w:rPr>
          <w:rFonts w:hint="eastAsia" w:ascii="宋体" w:hAnsi="宋体" w:cs="宋体"/>
          <w:b/>
          <w:bCs/>
          <w:color w:val="000000" w:themeColor="text1"/>
          <w:kern w:val="0"/>
          <w:lang w:val="zh-CN"/>
        </w:rPr>
        <w:t>技术规格要求</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2.1 </w:t>
      </w:r>
      <w:r>
        <w:rPr>
          <w:rFonts w:hint="eastAsia" w:ascii="宋体" w:hAnsi="宋体" w:cs="宋体"/>
          <w:color w:val="000000" w:themeColor="text1"/>
          <w:kern w:val="0"/>
          <w:lang w:val="zh-CN"/>
        </w:rPr>
        <w:t>本合同条款下提交货物的技术规格要求应等于或优于招投标文件技术规格要求。若技术规格要求中无相应规定，则应符合相应的国家有关部门最新颁布的相应正式标准。</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2.2 </w:t>
      </w:r>
      <w:r>
        <w:rPr>
          <w:rFonts w:hint="eastAsia" w:ascii="宋体" w:hAnsi="宋体" w:cs="宋体"/>
          <w:color w:val="000000" w:themeColor="text1"/>
          <w:kern w:val="0"/>
          <w:lang w:val="zh-CN"/>
        </w:rPr>
        <w:t>乙方应向甲方提供货物及服务有关的标准的中文文本。</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2.3 </w:t>
      </w:r>
      <w:r>
        <w:rPr>
          <w:rFonts w:hint="eastAsia" w:ascii="宋体" w:hAnsi="宋体" w:cs="宋体"/>
          <w:color w:val="000000" w:themeColor="text1"/>
          <w:kern w:val="0"/>
          <w:lang w:val="zh-CN"/>
        </w:rPr>
        <w:t>除非技术规范中另有规定，计量单位均采用中华人民共和国法定计量单位。</w:t>
      </w:r>
    </w:p>
    <w:p>
      <w:pPr>
        <w:autoSpaceDE w:val="0"/>
        <w:autoSpaceDN w:val="0"/>
        <w:spacing w:line="360" w:lineRule="auto"/>
        <w:rPr>
          <w:rFonts w:ascii="宋体" w:hAnsi="宋体" w:cs="宋体"/>
          <w:b/>
          <w:bCs/>
          <w:color w:val="000000" w:themeColor="text1"/>
          <w:kern w:val="0"/>
        </w:rPr>
      </w:pPr>
      <w:r>
        <w:rPr>
          <w:rFonts w:hint="eastAsia" w:ascii="宋体" w:hAnsi="宋体" w:cs="宋体"/>
          <w:b/>
          <w:bCs/>
          <w:color w:val="000000" w:themeColor="text1"/>
          <w:kern w:val="0"/>
        </w:rPr>
        <w:t>3.</w:t>
      </w:r>
      <w:r>
        <w:rPr>
          <w:rFonts w:hint="eastAsia" w:ascii="宋体" w:hAnsi="宋体" w:cs="宋体"/>
          <w:b/>
          <w:bCs/>
          <w:color w:val="000000" w:themeColor="text1"/>
          <w:kern w:val="0"/>
          <w:lang w:val="zh-CN"/>
        </w:rPr>
        <w:t>合同范围</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3.1 </w:t>
      </w:r>
      <w:r>
        <w:rPr>
          <w:rFonts w:hint="eastAsia" w:ascii="宋体" w:hAnsi="宋体" w:cs="宋体"/>
          <w:color w:val="000000" w:themeColor="text1"/>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3.2 </w:t>
      </w:r>
      <w:r>
        <w:rPr>
          <w:rFonts w:hint="eastAsia" w:ascii="宋体" w:hAnsi="宋体" w:cs="宋体"/>
          <w:color w:val="000000" w:themeColor="text1"/>
          <w:kern w:val="0"/>
          <w:lang w:val="zh-CN"/>
        </w:rPr>
        <w:t>乙方应负责培训甲方的技术人员。</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3.3 </w:t>
      </w:r>
      <w:r>
        <w:rPr>
          <w:rFonts w:hint="eastAsia" w:ascii="宋体" w:hAnsi="宋体" w:cs="宋体"/>
          <w:color w:val="000000" w:themeColor="text1"/>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360" w:lineRule="auto"/>
        <w:rPr>
          <w:rFonts w:ascii="宋体" w:hAnsi="宋体" w:cs="宋体"/>
          <w:b/>
          <w:bCs/>
          <w:color w:val="000000" w:themeColor="text1"/>
          <w:kern w:val="0"/>
        </w:rPr>
      </w:pPr>
      <w:r>
        <w:rPr>
          <w:rFonts w:hint="eastAsia" w:ascii="宋体" w:hAnsi="宋体" w:cs="宋体"/>
          <w:b/>
          <w:bCs/>
          <w:color w:val="000000" w:themeColor="text1"/>
          <w:kern w:val="0"/>
        </w:rPr>
        <w:t>4.</w:t>
      </w:r>
      <w:r>
        <w:rPr>
          <w:rFonts w:hint="eastAsia" w:ascii="宋体" w:hAnsi="宋体" w:cs="宋体"/>
          <w:b/>
          <w:bCs/>
          <w:color w:val="000000" w:themeColor="text1"/>
          <w:kern w:val="0"/>
          <w:lang w:val="zh-CN"/>
        </w:rPr>
        <w:t>合同文件和资料</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4.1 </w:t>
      </w:r>
      <w:r>
        <w:rPr>
          <w:rFonts w:hint="eastAsia" w:ascii="宋体" w:hAnsi="宋体" w:cs="宋体"/>
          <w:color w:val="000000" w:themeColor="text1"/>
          <w:kern w:val="0"/>
          <w:lang w:val="zh-CN"/>
        </w:rPr>
        <w:t>乙方在提供仪器设备时应同时提供中文版相关的技术资料，如目录索引、图纸、操作手册、使用指南、维修指南、服务手册等。</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4.2 </w:t>
      </w:r>
      <w:r>
        <w:rPr>
          <w:rFonts w:hint="eastAsia" w:ascii="宋体" w:hAnsi="宋体" w:cs="宋体"/>
          <w:color w:val="000000" w:themeColor="text1"/>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rPr>
          <w:rFonts w:ascii="宋体" w:hAnsi="宋体" w:cs="宋体"/>
          <w:b/>
          <w:bCs/>
          <w:color w:val="000000" w:themeColor="text1"/>
          <w:kern w:val="0"/>
        </w:rPr>
      </w:pPr>
      <w:r>
        <w:rPr>
          <w:rFonts w:hint="eastAsia" w:ascii="宋体" w:hAnsi="宋体" w:cs="宋体"/>
          <w:b/>
          <w:bCs/>
          <w:color w:val="000000" w:themeColor="text1"/>
          <w:kern w:val="0"/>
        </w:rPr>
        <w:t>5.</w:t>
      </w:r>
      <w:r>
        <w:rPr>
          <w:rFonts w:hint="eastAsia" w:ascii="宋体" w:hAnsi="宋体" w:cs="宋体"/>
          <w:b/>
          <w:bCs/>
          <w:color w:val="000000" w:themeColor="text1"/>
          <w:kern w:val="0"/>
          <w:lang w:val="zh-CN"/>
        </w:rPr>
        <w:t>知识产权</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5.1 </w:t>
      </w:r>
      <w:r>
        <w:rPr>
          <w:rFonts w:hint="eastAsia" w:ascii="宋体" w:hAnsi="宋体" w:cs="宋体"/>
          <w:color w:val="000000" w:themeColor="text1"/>
          <w:kern w:val="0"/>
          <w:lang w:val="zh-CN"/>
        </w:rPr>
        <w:t>乙方应保证甲方在使用该货物或其任何一部分时不受第三方提出的侵犯专利权、著作权、商标权和工业设计权等的起诉。</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5.2 </w:t>
      </w:r>
      <w:r>
        <w:rPr>
          <w:rFonts w:hint="eastAsia" w:ascii="宋体" w:hAnsi="宋体" w:cs="宋体"/>
          <w:color w:val="000000" w:themeColor="text1"/>
          <w:kern w:val="0"/>
          <w:lang w:val="zh-CN"/>
        </w:rPr>
        <w:t>任何第三方提出侵权指控，乙方须与第三方交涉并承担由此产生的一切责任、费用和经济赔偿。</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5.3 </w:t>
      </w:r>
      <w:r>
        <w:rPr>
          <w:rFonts w:hint="eastAsia" w:ascii="宋体" w:hAnsi="宋体" w:cs="宋体"/>
          <w:color w:val="000000" w:themeColor="text1"/>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5.4 </w:t>
      </w:r>
      <w:r>
        <w:rPr>
          <w:rFonts w:hint="eastAsia" w:ascii="宋体" w:hAnsi="宋体" w:cs="宋体"/>
          <w:color w:val="000000" w:themeColor="text1"/>
          <w:kern w:val="0"/>
          <w:lang w:val="zh-CN"/>
        </w:rPr>
        <w:t>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5.5 </w:t>
      </w:r>
      <w:r>
        <w:rPr>
          <w:rFonts w:hint="eastAsia" w:ascii="宋体" w:hAnsi="宋体" w:cs="宋体"/>
          <w:color w:val="000000" w:themeColor="text1"/>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rPr>
          <w:rFonts w:ascii="宋体" w:hAnsi="宋体" w:cs="宋体"/>
          <w:b/>
          <w:bCs/>
          <w:color w:val="000000" w:themeColor="text1"/>
          <w:kern w:val="0"/>
        </w:rPr>
      </w:pPr>
      <w:r>
        <w:rPr>
          <w:rFonts w:hint="eastAsia" w:ascii="宋体" w:hAnsi="宋体" w:cs="宋体"/>
          <w:b/>
          <w:bCs/>
          <w:color w:val="000000" w:themeColor="text1"/>
          <w:kern w:val="0"/>
        </w:rPr>
        <w:t>6.</w:t>
      </w:r>
      <w:r>
        <w:rPr>
          <w:rFonts w:hint="eastAsia" w:ascii="宋体" w:hAnsi="宋体" w:cs="宋体"/>
          <w:b/>
          <w:bCs/>
          <w:color w:val="000000" w:themeColor="text1"/>
          <w:kern w:val="0"/>
          <w:lang w:val="zh-CN"/>
        </w:rPr>
        <w:t>保密</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6.1 </w:t>
      </w:r>
      <w:r>
        <w:rPr>
          <w:rFonts w:hint="eastAsia" w:ascii="宋体" w:hAnsi="宋体" w:cs="宋体"/>
          <w:color w:val="000000" w:themeColor="text1"/>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6.2 </w:t>
      </w:r>
      <w:r>
        <w:rPr>
          <w:rFonts w:hint="eastAsia" w:ascii="宋体" w:hAnsi="宋体" w:cs="宋体"/>
          <w:color w:val="000000" w:themeColor="text1"/>
          <w:kern w:val="0"/>
          <w:lang w:val="zh-CN"/>
        </w:rPr>
        <w:t>保密信息指任何一方因履行本合同所知悉的任何以口头、书面、图表或电子形式存在的对方信息，具体包括：</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6.2.1 </w:t>
      </w:r>
      <w:r>
        <w:rPr>
          <w:rFonts w:hint="eastAsia" w:ascii="宋体" w:hAnsi="宋体" w:cs="宋体"/>
          <w:color w:val="000000" w:themeColor="text1"/>
          <w:kern w:val="0"/>
          <w:lang w:val="zh-CN"/>
        </w:rPr>
        <w:t>任何涉及对方过去、现在或将来的商业计划、规章制度、操作规程、处理手段、财务信息；</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6.2.2 </w:t>
      </w:r>
      <w:r>
        <w:rPr>
          <w:rFonts w:hint="eastAsia" w:ascii="宋体" w:hAnsi="宋体" w:cs="宋体"/>
          <w:color w:val="000000" w:themeColor="text1"/>
          <w:kern w:val="0"/>
          <w:lang w:val="zh-CN"/>
        </w:rPr>
        <w:t>任何对方的技术措施、技术方案、软件应用及开发，硬件设备的品种、质量、数量、品牌等；</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6.2.3 </w:t>
      </w:r>
      <w:r>
        <w:rPr>
          <w:rFonts w:hint="eastAsia" w:ascii="宋体" w:hAnsi="宋体" w:cs="宋体"/>
          <w:color w:val="000000" w:themeColor="text1"/>
          <w:kern w:val="0"/>
          <w:lang w:val="zh-CN"/>
        </w:rPr>
        <w:t>任何对方的技术秘密或专有知识、文件、报告、数据、客户软件、流程图、数据库、发明、知识、贸易秘密。</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6.3 </w:t>
      </w:r>
      <w:r>
        <w:rPr>
          <w:rFonts w:hint="eastAsia" w:ascii="宋体" w:hAnsi="宋体" w:cs="宋体"/>
          <w:color w:val="000000" w:themeColor="text1"/>
          <w:kern w:val="0"/>
          <w:lang w:val="zh-CN"/>
        </w:rPr>
        <w:t>乙方应根据甲方的要求签署相应的保密协议，保密协议与本条款存在不一致的，以保密协议为准。</w:t>
      </w:r>
    </w:p>
    <w:p>
      <w:pPr>
        <w:autoSpaceDE w:val="0"/>
        <w:autoSpaceDN w:val="0"/>
        <w:spacing w:line="360" w:lineRule="auto"/>
        <w:rPr>
          <w:rFonts w:ascii="宋体" w:hAnsi="宋体" w:cs="宋体"/>
          <w:b/>
          <w:bCs/>
          <w:color w:val="000000" w:themeColor="text1"/>
          <w:kern w:val="0"/>
        </w:rPr>
      </w:pPr>
      <w:r>
        <w:rPr>
          <w:rFonts w:hint="eastAsia" w:ascii="宋体" w:hAnsi="宋体" w:cs="宋体"/>
          <w:b/>
          <w:bCs/>
          <w:color w:val="000000" w:themeColor="text1"/>
          <w:kern w:val="0"/>
        </w:rPr>
        <w:t xml:space="preserve">7. </w:t>
      </w:r>
      <w:r>
        <w:rPr>
          <w:rFonts w:hint="eastAsia" w:ascii="宋体" w:hAnsi="宋体" w:cs="宋体"/>
          <w:b/>
          <w:bCs/>
          <w:color w:val="000000" w:themeColor="text1"/>
          <w:kern w:val="0"/>
          <w:lang w:val="zh-CN"/>
        </w:rPr>
        <w:t>质量保证</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7.1 </w:t>
      </w:r>
      <w:r>
        <w:rPr>
          <w:rFonts w:hint="eastAsia" w:ascii="宋体" w:hAnsi="宋体" w:cs="宋体"/>
          <w:color w:val="000000" w:themeColor="text1"/>
          <w:kern w:val="0"/>
          <w:lang w:val="zh-CN"/>
        </w:rPr>
        <w:t>货物质量保证</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7.1.1 </w:t>
      </w:r>
      <w:r>
        <w:rPr>
          <w:rFonts w:hint="eastAsia" w:ascii="宋体" w:hAnsi="宋体" w:cs="宋体"/>
          <w:color w:val="000000" w:themeColor="text1"/>
          <w:kern w:val="0"/>
          <w:lang w:val="zh-CN"/>
        </w:rPr>
        <w:t>乙方必须保证货物是全新、未使用过的，并完全符合强制性的国家技术质量规范和合同规定的质量、规格、性能和技术规范等的要求。</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7.1.2 </w:t>
      </w:r>
      <w:r>
        <w:rPr>
          <w:rFonts w:hint="eastAsia" w:ascii="宋体" w:hAnsi="宋体" w:cs="宋体"/>
          <w:color w:val="000000" w:themeColor="text1"/>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7.1.3 </w:t>
      </w:r>
      <w:r>
        <w:rPr>
          <w:rFonts w:hint="eastAsia" w:ascii="宋体" w:hAnsi="宋体" w:cs="宋体"/>
          <w:color w:val="000000" w:themeColor="text1"/>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7.1.4 </w:t>
      </w:r>
      <w:r>
        <w:rPr>
          <w:rFonts w:hint="eastAsia" w:ascii="宋体" w:hAnsi="宋体" w:cs="宋体"/>
          <w:color w:val="000000" w:themeColor="text1"/>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7.1.5 </w:t>
      </w:r>
      <w:r>
        <w:rPr>
          <w:rFonts w:hint="eastAsia" w:ascii="宋体" w:hAnsi="宋体" w:cs="宋体"/>
          <w:color w:val="000000" w:themeColor="text1"/>
          <w:kern w:val="0"/>
          <w:lang w:val="zh-CN"/>
        </w:rPr>
        <w:t>合同条款下货物的质量保证期自货物通过最终验收起算，合同另行规定除外。</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7.2 </w:t>
      </w:r>
      <w:r>
        <w:rPr>
          <w:rFonts w:hint="eastAsia" w:ascii="宋体" w:hAnsi="宋体" w:cs="宋体"/>
          <w:color w:val="000000" w:themeColor="text1"/>
          <w:kern w:val="0"/>
          <w:lang w:val="zh-CN"/>
        </w:rPr>
        <w:t>辅助服务质量保证</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7.2.1 </w:t>
      </w:r>
      <w:r>
        <w:rPr>
          <w:rFonts w:hint="eastAsia" w:ascii="宋体" w:hAnsi="宋体" w:cs="宋体"/>
          <w:color w:val="000000" w:themeColor="text1"/>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7.2.2 </w:t>
      </w:r>
      <w:r>
        <w:rPr>
          <w:rFonts w:hint="eastAsia" w:ascii="宋体" w:hAnsi="宋体" w:cs="宋体"/>
          <w:color w:val="000000" w:themeColor="text1"/>
          <w:kern w:val="0"/>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rPr>
          <w:rFonts w:ascii="宋体" w:hAnsi="宋体" w:cs="宋体"/>
          <w:b/>
          <w:bCs/>
          <w:color w:val="000000" w:themeColor="text1"/>
          <w:kern w:val="0"/>
        </w:rPr>
      </w:pPr>
      <w:r>
        <w:rPr>
          <w:rFonts w:hint="eastAsia" w:ascii="宋体" w:hAnsi="宋体" w:cs="宋体"/>
          <w:b/>
          <w:bCs/>
          <w:color w:val="000000" w:themeColor="text1"/>
          <w:kern w:val="0"/>
        </w:rPr>
        <w:t>8.</w:t>
      </w:r>
      <w:r>
        <w:rPr>
          <w:rFonts w:hint="eastAsia" w:ascii="宋体" w:hAnsi="宋体" w:cs="宋体"/>
          <w:b/>
          <w:bCs/>
          <w:color w:val="000000" w:themeColor="text1"/>
          <w:kern w:val="0"/>
          <w:lang w:val="zh-CN"/>
        </w:rPr>
        <w:t>包装要求</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8.1 </w:t>
      </w:r>
      <w:r>
        <w:rPr>
          <w:rFonts w:hint="eastAsia" w:ascii="宋体" w:hAnsi="宋体" w:cs="宋体"/>
          <w:color w:val="000000" w:themeColor="text1"/>
          <w:kern w:val="0"/>
          <w:lang w:val="zh-CN"/>
        </w:rPr>
        <w:t>除合同另有约定外</w:t>
      </w:r>
      <w:r>
        <w:rPr>
          <w:rFonts w:hint="eastAsia" w:ascii="宋体" w:hAnsi="宋体" w:cs="宋体"/>
          <w:color w:val="000000" w:themeColor="text1"/>
          <w:kern w:val="0"/>
        </w:rPr>
        <w:t>,</w:t>
      </w:r>
      <w:r>
        <w:rPr>
          <w:rFonts w:hint="eastAsia" w:ascii="宋体" w:hAnsi="宋体" w:cs="宋体"/>
          <w:color w:val="000000" w:themeColor="text1"/>
          <w:kern w:val="0"/>
          <w:lang w:val="zh-CN"/>
        </w:rPr>
        <w:t>乙方提供的全部货物</w:t>
      </w:r>
      <w:r>
        <w:rPr>
          <w:rFonts w:hint="eastAsia" w:ascii="宋体" w:hAnsi="宋体" w:cs="宋体"/>
          <w:color w:val="000000" w:themeColor="text1"/>
          <w:kern w:val="0"/>
        </w:rPr>
        <w:t>,</w:t>
      </w:r>
      <w:r>
        <w:rPr>
          <w:rFonts w:hint="eastAsia" w:ascii="宋体" w:hAnsi="宋体" w:cs="宋体"/>
          <w:color w:val="000000" w:themeColor="text1"/>
          <w:kern w:val="0"/>
          <w:lang w:val="zh-CN"/>
        </w:rPr>
        <w:t>均应采用本行业通用的方式进行包装，且该包装应符合国家有关包装的法律、法规的规定。</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8.2 </w:t>
      </w:r>
      <w:r>
        <w:rPr>
          <w:rFonts w:hint="eastAsia" w:ascii="宋体" w:hAnsi="宋体" w:cs="宋体"/>
          <w:color w:val="000000" w:themeColor="text1"/>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8.3 </w:t>
      </w:r>
      <w:r>
        <w:rPr>
          <w:rFonts w:hint="eastAsia" w:ascii="宋体" w:hAnsi="宋体" w:cs="宋体"/>
          <w:color w:val="000000" w:themeColor="text1"/>
          <w:kern w:val="0"/>
          <w:lang w:val="zh-CN"/>
        </w:rPr>
        <w:t>乙方所提供的货物包装均为出厂时原包装。</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8.4 </w:t>
      </w:r>
      <w:r>
        <w:rPr>
          <w:rFonts w:hint="eastAsia" w:ascii="宋体" w:hAnsi="宋体" w:cs="宋体"/>
          <w:color w:val="000000" w:themeColor="text1"/>
          <w:kern w:val="0"/>
          <w:lang w:val="zh-CN"/>
        </w:rPr>
        <w:t>乙方所提供货物必须附有质量合格证，装箱清单，主机、附件、各种零部件和消耗品，有清楚的与装箱单相对应的名称和编号。</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8.5 </w:t>
      </w:r>
      <w:r>
        <w:rPr>
          <w:rFonts w:hint="eastAsia" w:ascii="宋体" w:hAnsi="宋体" w:cs="宋体"/>
          <w:color w:val="000000" w:themeColor="text1"/>
          <w:kern w:val="0"/>
          <w:lang w:val="zh-CN"/>
        </w:rPr>
        <w:t>货物运输中的运输费用和保险费用均由乙方承担。运输过程中的一切损失、损坏均由乙方负责。</w:t>
      </w:r>
    </w:p>
    <w:p>
      <w:pPr>
        <w:autoSpaceDE w:val="0"/>
        <w:autoSpaceDN w:val="0"/>
        <w:spacing w:line="360" w:lineRule="auto"/>
        <w:rPr>
          <w:rFonts w:ascii="宋体" w:hAnsi="宋体" w:cs="宋体"/>
          <w:b/>
          <w:bCs/>
          <w:color w:val="000000" w:themeColor="text1"/>
          <w:kern w:val="0"/>
        </w:rPr>
      </w:pPr>
      <w:r>
        <w:rPr>
          <w:rFonts w:hint="eastAsia" w:ascii="宋体" w:hAnsi="宋体" w:cs="宋体"/>
          <w:b/>
          <w:bCs/>
          <w:color w:val="000000" w:themeColor="text1"/>
          <w:kern w:val="0"/>
        </w:rPr>
        <w:t>9.</w:t>
      </w:r>
      <w:r>
        <w:rPr>
          <w:rFonts w:hint="eastAsia" w:ascii="宋体" w:hAnsi="宋体" w:cs="宋体"/>
          <w:b/>
          <w:bCs/>
          <w:color w:val="000000" w:themeColor="text1"/>
          <w:kern w:val="0"/>
          <w:lang w:val="zh-CN"/>
        </w:rPr>
        <w:t>价格</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9.1 </w:t>
      </w:r>
      <w:r>
        <w:rPr>
          <w:rFonts w:hint="eastAsia" w:ascii="宋体" w:hAnsi="宋体" w:cs="宋体"/>
          <w:color w:val="000000" w:themeColor="text1"/>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9.2 </w:t>
      </w:r>
      <w:r>
        <w:rPr>
          <w:rFonts w:hint="eastAsia" w:ascii="宋体" w:hAnsi="宋体" w:cs="宋体"/>
          <w:color w:val="000000" w:themeColor="text1"/>
          <w:kern w:val="0"/>
          <w:lang w:val="zh-CN"/>
        </w:rPr>
        <w:t>本合同价格为固定价格，包括了乙方履行合同全过程产生的所有成本和费用以及乙方应承担的一切税费。</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9.3 </w:t>
      </w:r>
      <w:r>
        <w:rPr>
          <w:rFonts w:hint="eastAsia" w:ascii="宋体" w:hAnsi="宋体" w:cs="宋体"/>
          <w:color w:val="000000" w:themeColor="text1"/>
          <w:kern w:val="0"/>
          <w:lang w:val="zh-CN"/>
        </w:rPr>
        <w:t>检验费用</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9.3.1 </w:t>
      </w:r>
      <w:r>
        <w:rPr>
          <w:rFonts w:hint="eastAsia" w:ascii="宋体" w:hAnsi="宋体" w:cs="宋体"/>
          <w:color w:val="000000" w:themeColor="text1"/>
          <w:kern w:val="0"/>
          <w:lang w:val="zh-CN"/>
        </w:rPr>
        <w:t>乙方必须负担本条款下属于乙方负责的检验、测试、调试、试运行和验收的所有费用，并负责乙方派往买方组织的检验、测试和验收人员的所有费用。</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9.3.2 </w:t>
      </w:r>
      <w:r>
        <w:rPr>
          <w:rFonts w:hint="eastAsia" w:ascii="宋体" w:hAnsi="宋体" w:cs="宋体"/>
          <w:color w:val="000000" w:themeColor="text1"/>
          <w:kern w:val="0"/>
          <w:lang w:val="zh-CN"/>
        </w:rPr>
        <w:t>甲方按合同计划参加在乙方工厂所在地检验、测试和验收的费用全部由乙方负责并已包含在合同总价中。</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9.3.3 </w:t>
      </w:r>
      <w:r>
        <w:rPr>
          <w:rFonts w:hint="eastAsia" w:ascii="宋体" w:hAnsi="宋体" w:cs="宋体"/>
          <w:color w:val="000000" w:themeColor="text1"/>
          <w:kern w:val="0"/>
          <w:lang w:val="zh-CN"/>
        </w:rPr>
        <w:t>甲方检验人员已到卖方所在地，测试无法依照合同进行，而引起甲方人员延长逗留时间，所有由此产生的包括甲方人员在内的直接费用及成本由乙方承担。</w:t>
      </w:r>
    </w:p>
    <w:p>
      <w:pPr>
        <w:autoSpaceDE w:val="0"/>
        <w:autoSpaceDN w:val="0"/>
        <w:spacing w:line="360" w:lineRule="auto"/>
        <w:rPr>
          <w:rFonts w:ascii="宋体" w:hAnsi="宋体" w:cs="宋体"/>
          <w:b/>
          <w:bCs/>
          <w:color w:val="000000" w:themeColor="text1"/>
          <w:kern w:val="0"/>
        </w:rPr>
      </w:pPr>
      <w:r>
        <w:rPr>
          <w:rFonts w:hint="eastAsia" w:ascii="宋体" w:hAnsi="宋体" w:cs="宋体"/>
          <w:b/>
          <w:bCs/>
          <w:color w:val="000000" w:themeColor="text1"/>
          <w:kern w:val="0"/>
        </w:rPr>
        <w:t>10.</w:t>
      </w:r>
      <w:r>
        <w:rPr>
          <w:rFonts w:hint="eastAsia" w:ascii="宋体" w:hAnsi="宋体" w:cs="宋体"/>
          <w:b/>
          <w:bCs/>
          <w:color w:val="000000" w:themeColor="text1"/>
          <w:kern w:val="0"/>
          <w:lang w:val="zh-CN"/>
        </w:rPr>
        <w:t>交货方式及交货日期</w:t>
      </w:r>
    </w:p>
    <w:p>
      <w:pPr>
        <w:autoSpaceDE w:val="0"/>
        <w:autoSpaceDN w:val="0"/>
        <w:spacing w:line="360" w:lineRule="auto"/>
        <w:ind w:firstLine="480"/>
        <w:rPr>
          <w:rFonts w:ascii="宋体" w:hAnsi="宋体" w:cs="宋体"/>
          <w:color w:val="000000" w:themeColor="text1"/>
          <w:kern w:val="0"/>
          <w:lang w:val="zh-CN"/>
        </w:rPr>
      </w:pPr>
      <w:r>
        <w:rPr>
          <w:rFonts w:hint="eastAsia" w:ascii="宋体" w:hAnsi="宋体" w:cs="宋体"/>
          <w:color w:val="000000" w:themeColor="text1"/>
          <w:kern w:val="0"/>
          <w:lang w:val="zh-CN"/>
        </w:rPr>
        <w:t>交货方式：现场交货，乙方负责办理运输和保险，将货物运抵现场。</w:t>
      </w:r>
    </w:p>
    <w:p>
      <w:pPr>
        <w:autoSpaceDE w:val="0"/>
        <w:autoSpaceDN w:val="0"/>
        <w:spacing w:line="360" w:lineRule="auto"/>
        <w:ind w:firstLine="480"/>
        <w:rPr>
          <w:rFonts w:ascii="宋体" w:hAnsi="宋体" w:cs="宋体"/>
          <w:color w:val="000000" w:themeColor="text1"/>
          <w:kern w:val="0"/>
          <w:lang w:val="zh-CN"/>
        </w:rPr>
      </w:pPr>
      <w:r>
        <w:rPr>
          <w:rFonts w:hint="eastAsia" w:ascii="宋体" w:hAnsi="宋体" w:cs="宋体"/>
          <w:color w:val="000000" w:themeColor="text1"/>
          <w:kern w:val="0"/>
          <w:lang w:val="zh-CN"/>
        </w:rPr>
        <w:t>交货期应根据产品的特点实事求是填写，进口产品90个工作日内，国产产品60个工作日内。特殊产品交货期需说明。</w:t>
      </w:r>
    </w:p>
    <w:p>
      <w:pPr>
        <w:autoSpaceDE w:val="0"/>
        <w:autoSpaceDN w:val="0"/>
        <w:spacing w:line="360" w:lineRule="auto"/>
        <w:ind w:firstLine="480"/>
        <w:rPr>
          <w:rFonts w:ascii="宋体" w:hAnsi="宋体" w:cs="宋体"/>
          <w:color w:val="000000" w:themeColor="text1"/>
          <w:kern w:val="0"/>
          <w:lang w:val="zh-CN"/>
        </w:rPr>
      </w:pPr>
      <w:r>
        <w:rPr>
          <w:rFonts w:hint="eastAsia" w:ascii="宋体" w:hAnsi="宋体" w:cs="宋体"/>
          <w:color w:val="000000" w:themeColor="text1"/>
          <w:kern w:val="0"/>
          <w:lang w:val="zh-CN"/>
        </w:rPr>
        <w:t>交货日期：所有货物运抵现场并经双方开箱验收合格之日。</w:t>
      </w:r>
    </w:p>
    <w:p>
      <w:pPr>
        <w:autoSpaceDE w:val="0"/>
        <w:autoSpaceDN w:val="0"/>
        <w:spacing w:line="360" w:lineRule="auto"/>
        <w:rPr>
          <w:rFonts w:ascii="宋体" w:hAnsi="宋体" w:cs="宋体"/>
          <w:color w:val="000000" w:themeColor="text1"/>
          <w:kern w:val="0"/>
          <w:lang w:val="zh-CN"/>
        </w:rPr>
      </w:pPr>
      <w:r>
        <w:rPr>
          <w:rFonts w:hint="eastAsia" w:ascii="宋体" w:hAnsi="宋体" w:cs="宋体"/>
          <w:b/>
          <w:bCs/>
          <w:color w:val="000000" w:themeColor="text1"/>
          <w:kern w:val="0"/>
          <w:lang w:val="zh-CN"/>
        </w:rPr>
        <w:t>11.检验和验收</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11.1 </w:t>
      </w:r>
      <w:r>
        <w:rPr>
          <w:rFonts w:hint="eastAsia" w:ascii="宋体" w:hAnsi="宋体" w:cs="宋体"/>
          <w:color w:val="000000" w:themeColor="text1"/>
          <w:kern w:val="0"/>
          <w:lang w:val="zh-CN"/>
        </w:rPr>
        <w:t>开箱验收</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11.1.1 </w:t>
      </w:r>
      <w:r>
        <w:rPr>
          <w:rFonts w:hint="eastAsia" w:ascii="宋体" w:hAnsi="宋体" w:cs="宋体"/>
          <w:color w:val="000000" w:themeColor="text1"/>
          <w:kern w:val="0"/>
          <w:lang w:val="zh-CN"/>
        </w:rPr>
        <w:t>货物运抵现场后，双方应及时开箱验收，并制作验收记录，以确认与本合同约定的数量、型号等是否一致。</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11.1.2 </w:t>
      </w:r>
      <w:r>
        <w:rPr>
          <w:rFonts w:hint="eastAsia" w:ascii="宋体" w:hAnsi="宋体" w:cs="宋体"/>
          <w:color w:val="000000" w:themeColor="text1"/>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11.1.3 </w:t>
      </w:r>
      <w:r>
        <w:rPr>
          <w:rFonts w:hint="eastAsia" w:ascii="宋体" w:hAnsi="宋体" w:cs="宋体"/>
          <w:color w:val="000000" w:themeColor="text1"/>
          <w:kern w:val="0"/>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11.2 </w:t>
      </w:r>
      <w:r>
        <w:rPr>
          <w:rFonts w:hint="eastAsia" w:ascii="宋体" w:hAnsi="宋体" w:cs="宋体"/>
          <w:color w:val="000000" w:themeColor="text1"/>
          <w:kern w:val="0"/>
          <w:lang w:val="zh-CN"/>
        </w:rPr>
        <w:t>检验验收</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11.2.1 </w:t>
      </w:r>
      <w:r>
        <w:rPr>
          <w:rFonts w:hint="eastAsia" w:ascii="宋体" w:hAnsi="宋体" w:cs="宋体"/>
          <w:color w:val="000000" w:themeColor="text1"/>
          <w:kern w:val="0"/>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11.2.2 </w:t>
      </w:r>
      <w:r>
        <w:rPr>
          <w:rFonts w:hint="eastAsia" w:ascii="宋体" w:hAnsi="宋体" w:cs="宋体"/>
          <w:color w:val="000000" w:themeColor="text1"/>
          <w:kern w:val="0"/>
          <w:lang w:val="zh-CN"/>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11.2.3 </w:t>
      </w:r>
      <w:r>
        <w:rPr>
          <w:rFonts w:hint="eastAsia" w:ascii="宋体" w:hAnsi="宋体" w:cs="宋体"/>
          <w:color w:val="000000" w:themeColor="text1"/>
          <w:kern w:val="0"/>
          <w:lang w:val="zh-CN"/>
        </w:rPr>
        <w:t>除需甲方确认的试验验收外，乙方还应对所有检验验收测试的结果、步骤、原始数据等作妥善记录。如甲方要求，乙方应提供这些记录给买方。</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11.2.4 </w:t>
      </w:r>
      <w:r>
        <w:rPr>
          <w:rFonts w:hint="eastAsia" w:ascii="宋体" w:hAnsi="宋体" w:cs="宋体"/>
          <w:color w:val="000000" w:themeColor="text1"/>
          <w:kern w:val="0"/>
          <w:lang w:val="zh-CN"/>
        </w:rPr>
        <w:t>检验测试出现全部或部分未达到本合同所约定的技术指标，甲方有权选择下列任一处理方式：</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a.</w:t>
      </w:r>
      <w:r>
        <w:rPr>
          <w:rFonts w:hint="eastAsia" w:ascii="宋体" w:hAnsi="宋体" w:cs="宋体"/>
          <w:color w:val="000000" w:themeColor="text1"/>
          <w:kern w:val="0"/>
          <w:lang w:val="zh-CN"/>
        </w:rPr>
        <w:t>重新测试直至合格为止；</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b.</w:t>
      </w:r>
      <w:r>
        <w:rPr>
          <w:rFonts w:hint="eastAsia" w:ascii="宋体" w:hAnsi="宋体" w:cs="宋体"/>
          <w:color w:val="000000" w:themeColor="text1"/>
          <w:kern w:val="0"/>
          <w:lang w:val="zh-CN"/>
        </w:rPr>
        <w:t>要求乙方对货物进行免费更换，然后重新测试直至合格为止；</w:t>
      </w:r>
    </w:p>
    <w:p>
      <w:pPr>
        <w:autoSpaceDE w:val="0"/>
        <w:autoSpaceDN w:val="0"/>
        <w:spacing w:line="360" w:lineRule="auto"/>
        <w:rPr>
          <w:rFonts w:ascii="宋体" w:hAnsi="宋体" w:cs="宋体"/>
          <w:color w:val="000000" w:themeColor="text1"/>
          <w:kern w:val="0"/>
        </w:rPr>
      </w:pPr>
      <w:r>
        <w:rPr>
          <w:rFonts w:hint="eastAsia" w:ascii="宋体" w:hAnsi="宋体" w:cs="宋体"/>
          <w:color w:val="000000" w:themeColor="text1"/>
          <w:kern w:val="0"/>
          <w:lang w:val="zh-CN"/>
        </w:rPr>
        <w:t>无论选择何种方式，甲方因此而发生的因卖方原因引起的所有费用均由乙方负担。</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11.3 </w:t>
      </w:r>
      <w:r>
        <w:rPr>
          <w:rFonts w:hint="eastAsia" w:ascii="宋体" w:hAnsi="宋体" w:cs="宋体"/>
          <w:color w:val="000000" w:themeColor="text1"/>
          <w:kern w:val="0"/>
          <w:lang w:val="zh-CN"/>
        </w:rPr>
        <w:t>使用过程检验</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11.3.1 </w:t>
      </w:r>
      <w:r>
        <w:rPr>
          <w:rFonts w:hint="eastAsia" w:ascii="宋体" w:hAnsi="宋体" w:cs="宋体"/>
          <w:color w:val="000000" w:themeColor="text1"/>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11.3.2 </w:t>
      </w:r>
      <w:r>
        <w:rPr>
          <w:rFonts w:hint="eastAsia" w:ascii="宋体" w:hAnsi="宋体" w:cs="宋体"/>
          <w:color w:val="000000" w:themeColor="text1"/>
          <w:kern w:val="0"/>
          <w:lang w:val="zh-CN"/>
        </w:rPr>
        <w:t>如果合同双方对乙方提供的上述试验结果报告的解释有分歧，双方须于出现分歧后</w:t>
      </w:r>
      <w:r>
        <w:rPr>
          <w:rFonts w:hint="eastAsia" w:ascii="宋体" w:hAnsi="宋体" w:cs="宋体"/>
          <w:color w:val="000000" w:themeColor="text1"/>
          <w:kern w:val="0"/>
        </w:rPr>
        <w:t>10</w:t>
      </w:r>
      <w:r>
        <w:rPr>
          <w:rFonts w:hint="eastAsia" w:ascii="宋体" w:hAnsi="宋体" w:cs="宋体"/>
          <w:color w:val="000000" w:themeColor="text1"/>
          <w:kern w:val="0"/>
          <w:lang w:val="zh-CN"/>
        </w:rPr>
        <w:t>天内给对方声明，以陈述己方的观点。声明须附有关证据。分歧应通过协商解决。</w:t>
      </w:r>
    </w:p>
    <w:p>
      <w:pPr>
        <w:autoSpaceDE w:val="0"/>
        <w:autoSpaceDN w:val="0"/>
        <w:spacing w:line="360" w:lineRule="auto"/>
        <w:rPr>
          <w:rFonts w:ascii="宋体" w:hAnsi="宋体" w:cs="宋体"/>
          <w:b/>
          <w:bCs/>
          <w:color w:val="000000" w:themeColor="text1"/>
          <w:kern w:val="0"/>
        </w:rPr>
      </w:pPr>
      <w:r>
        <w:rPr>
          <w:rFonts w:hint="eastAsia" w:ascii="宋体" w:hAnsi="宋体" w:cs="宋体"/>
          <w:b/>
          <w:bCs/>
          <w:color w:val="000000" w:themeColor="text1"/>
          <w:kern w:val="0"/>
        </w:rPr>
        <w:t>12.</w:t>
      </w:r>
      <w:r>
        <w:rPr>
          <w:rFonts w:hint="eastAsia" w:ascii="宋体" w:hAnsi="宋体" w:cs="宋体"/>
          <w:b/>
          <w:bCs/>
          <w:color w:val="000000" w:themeColor="text1"/>
          <w:kern w:val="0"/>
          <w:lang w:val="zh-CN"/>
        </w:rPr>
        <w:t>付款方法和条件</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lang w:val="zh-CN"/>
        </w:rPr>
        <w:t>本合同条款下的付款方法和条件在“青海省政府采购项目合同书”中具体规定。</w:t>
      </w:r>
    </w:p>
    <w:p>
      <w:pPr>
        <w:autoSpaceDE w:val="0"/>
        <w:autoSpaceDN w:val="0"/>
        <w:spacing w:line="360" w:lineRule="auto"/>
        <w:rPr>
          <w:rFonts w:ascii="宋体" w:hAnsi="宋体" w:cs="宋体"/>
          <w:b/>
          <w:bCs/>
          <w:color w:val="000000" w:themeColor="text1"/>
          <w:kern w:val="0"/>
        </w:rPr>
      </w:pPr>
      <w:r>
        <w:rPr>
          <w:rFonts w:hint="eastAsia" w:ascii="宋体" w:hAnsi="宋体" w:cs="宋体"/>
          <w:b/>
          <w:bCs/>
          <w:color w:val="000000" w:themeColor="text1"/>
          <w:kern w:val="0"/>
        </w:rPr>
        <w:t>13.</w:t>
      </w:r>
      <w:r>
        <w:rPr>
          <w:rFonts w:hint="eastAsia" w:ascii="宋体" w:hAnsi="宋体" w:cs="宋体"/>
          <w:b/>
          <w:bCs/>
          <w:color w:val="000000" w:themeColor="text1"/>
          <w:kern w:val="0"/>
          <w:lang w:val="zh-CN"/>
        </w:rPr>
        <w:t>履约保证金</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13.1 </w:t>
      </w:r>
      <w:r>
        <w:rPr>
          <w:rFonts w:hint="eastAsia" w:ascii="宋体" w:hAnsi="宋体" w:cs="宋体"/>
          <w:color w:val="000000" w:themeColor="text1"/>
          <w:kern w:val="0"/>
          <w:lang w:val="zh-CN"/>
        </w:rPr>
        <w:t>乙方应在合同签订前，按招标文件第</w:t>
      </w:r>
      <w:r>
        <w:rPr>
          <w:rFonts w:hint="eastAsia" w:ascii="宋体" w:hAnsi="宋体" w:cs="宋体"/>
          <w:color w:val="000000" w:themeColor="text1"/>
          <w:kern w:val="0"/>
        </w:rPr>
        <w:t>二</w:t>
      </w:r>
      <w:r>
        <w:rPr>
          <w:rFonts w:hint="eastAsia" w:ascii="宋体" w:hAnsi="宋体" w:cs="宋体"/>
          <w:color w:val="000000" w:themeColor="text1"/>
          <w:kern w:val="0"/>
          <w:lang w:val="zh-CN"/>
        </w:rPr>
        <w:t>部分“八 授予合同”中第22.2项的约定提交履约保证金。</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13.2 </w:t>
      </w:r>
      <w:r>
        <w:rPr>
          <w:rFonts w:hint="eastAsia" w:ascii="宋体" w:hAnsi="宋体" w:cs="宋体"/>
          <w:color w:val="000000" w:themeColor="text1"/>
          <w:kern w:val="0"/>
          <w:lang w:val="zh-CN"/>
        </w:rPr>
        <w:t>履约保证金用于补偿甲方因乙方不能履行其合同义务而蒙受的损失。</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13.3 </w:t>
      </w:r>
      <w:r>
        <w:rPr>
          <w:rFonts w:hint="eastAsia" w:ascii="宋体" w:hAnsi="宋体" w:cs="宋体"/>
          <w:color w:val="000000" w:themeColor="text1"/>
          <w:kern w:val="0"/>
          <w:lang w:val="zh-CN"/>
        </w:rPr>
        <w:t>履约保证金应使用本合同货币，按下述方式之一提交（招标文件中另有约定的除外）：</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13.3.1 </w:t>
      </w:r>
      <w:r>
        <w:rPr>
          <w:rFonts w:hint="eastAsia" w:ascii="宋体" w:hAnsi="宋体" w:cs="宋体"/>
          <w:color w:val="000000" w:themeColor="text1"/>
          <w:kern w:val="0"/>
          <w:lang w:val="zh-CN"/>
        </w:rPr>
        <w:t>甲方可接受的在中华人民共和国注册和营业的银行出具的履约保函；</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13.3.2 </w:t>
      </w:r>
      <w:r>
        <w:rPr>
          <w:rFonts w:hint="eastAsia" w:ascii="宋体" w:hAnsi="宋体" w:cs="宋体"/>
          <w:color w:val="000000" w:themeColor="text1"/>
          <w:kern w:val="0"/>
          <w:lang w:val="zh-CN"/>
        </w:rPr>
        <w:t>支票或汇票。</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13.4 </w:t>
      </w:r>
      <w:r>
        <w:rPr>
          <w:rFonts w:hint="eastAsia" w:ascii="宋体" w:hAnsi="宋体" w:cs="宋体"/>
          <w:color w:val="000000" w:themeColor="text1"/>
          <w:kern w:val="0"/>
          <w:lang w:val="zh-CN"/>
        </w:rPr>
        <w:t>乙方未能按合同规定履行其义务，甲方有权从履约保证金中取得补偿。货物验收合格后，甲方将履约保证金退还乙方或转为质量保证金。</w:t>
      </w:r>
    </w:p>
    <w:p>
      <w:pPr>
        <w:autoSpaceDE w:val="0"/>
        <w:autoSpaceDN w:val="0"/>
        <w:spacing w:line="360" w:lineRule="auto"/>
        <w:rPr>
          <w:rFonts w:ascii="宋体" w:hAnsi="宋体" w:cs="宋体"/>
          <w:b/>
          <w:bCs/>
          <w:color w:val="000000" w:themeColor="text1"/>
          <w:kern w:val="0"/>
        </w:rPr>
      </w:pPr>
      <w:r>
        <w:rPr>
          <w:rFonts w:hint="eastAsia" w:ascii="宋体" w:hAnsi="宋体" w:cs="宋体"/>
          <w:b/>
          <w:bCs/>
          <w:color w:val="000000" w:themeColor="text1"/>
          <w:kern w:val="0"/>
        </w:rPr>
        <w:t>14.</w:t>
      </w:r>
      <w:r>
        <w:rPr>
          <w:rFonts w:hint="eastAsia" w:ascii="宋体" w:hAnsi="宋体" w:cs="宋体"/>
          <w:b/>
          <w:bCs/>
          <w:color w:val="000000" w:themeColor="text1"/>
          <w:kern w:val="0"/>
          <w:lang w:val="zh-CN"/>
        </w:rPr>
        <w:t>索赔</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14.1 </w:t>
      </w:r>
      <w:r>
        <w:rPr>
          <w:rFonts w:hint="eastAsia" w:ascii="宋体" w:hAnsi="宋体" w:cs="宋体"/>
          <w:color w:val="000000" w:themeColor="text1"/>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14.2 </w:t>
      </w:r>
      <w:r>
        <w:rPr>
          <w:rFonts w:hint="eastAsia" w:ascii="宋体" w:hAnsi="宋体" w:cs="宋体"/>
          <w:color w:val="000000" w:themeColor="text1"/>
          <w:kern w:val="0"/>
          <w:lang w:val="zh-CN"/>
        </w:rPr>
        <w:t>在履约保证期和检验期内，乙方对甲方提出的索赔负有责任，乙方应按照甲方同意的下列一种或多种方式解决索赔事宜：</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14.2.1 </w:t>
      </w:r>
      <w:r>
        <w:rPr>
          <w:rFonts w:hint="eastAsia" w:ascii="宋体" w:hAnsi="宋体" w:cs="宋体"/>
          <w:color w:val="000000" w:themeColor="text1"/>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14.2.2 </w:t>
      </w:r>
      <w:r>
        <w:rPr>
          <w:rFonts w:hint="eastAsia" w:ascii="宋体" w:hAnsi="宋体" w:cs="宋体"/>
          <w:color w:val="000000" w:themeColor="text1"/>
          <w:kern w:val="0"/>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14.2.3 </w:t>
      </w:r>
      <w:r>
        <w:rPr>
          <w:rFonts w:hint="eastAsia" w:ascii="宋体" w:hAnsi="宋体" w:cs="宋体"/>
          <w:color w:val="000000" w:themeColor="text1"/>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14.3 </w:t>
      </w:r>
      <w:r>
        <w:rPr>
          <w:rFonts w:hint="eastAsia" w:ascii="宋体" w:hAnsi="宋体" w:cs="宋体"/>
          <w:color w:val="000000" w:themeColor="text1"/>
          <w:kern w:val="0"/>
          <w:lang w:val="zh-CN"/>
        </w:rPr>
        <w:t>乙方收到甲方发出的索赔通知之日起</w:t>
      </w:r>
      <w:r>
        <w:rPr>
          <w:rFonts w:hint="eastAsia" w:ascii="宋体" w:hAnsi="宋体" w:cs="宋体"/>
          <w:color w:val="000000" w:themeColor="text1"/>
          <w:kern w:val="0"/>
        </w:rPr>
        <w:t>5</w:t>
      </w:r>
      <w:r>
        <w:rPr>
          <w:rFonts w:hint="eastAsia" w:ascii="宋体" w:hAnsi="宋体" w:cs="宋体"/>
          <w:color w:val="000000" w:themeColor="text1"/>
          <w:kern w:val="0"/>
          <w:lang w:val="zh-CN"/>
        </w:rPr>
        <w:t>个工作日内未作答复的，甲方可从合同款或履约保证金中扣回索赔金额，如金额不足以补偿索赔金额，乙方应补足差额部分。</w:t>
      </w:r>
    </w:p>
    <w:p>
      <w:pPr>
        <w:autoSpaceDE w:val="0"/>
        <w:autoSpaceDN w:val="0"/>
        <w:spacing w:line="360" w:lineRule="auto"/>
        <w:rPr>
          <w:rFonts w:ascii="宋体" w:hAnsi="宋体" w:cs="宋体"/>
          <w:b/>
          <w:bCs/>
          <w:color w:val="000000" w:themeColor="text1"/>
          <w:kern w:val="0"/>
        </w:rPr>
      </w:pPr>
      <w:r>
        <w:rPr>
          <w:rFonts w:hint="eastAsia" w:ascii="宋体" w:hAnsi="宋体" w:cs="宋体"/>
          <w:b/>
          <w:bCs/>
          <w:color w:val="000000" w:themeColor="text1"/>
          <w:kern w:val="0"/>
        </w:rPr>
        <w:t>15.</w:t>
      </w:r>
      <w:r>
        <w:rPr>
          <w:rFonts w:hint="eastAsia" w:ascii="宋体" w:hAnsi="宋体" w:cs="宋体"/>
          <w:b/>
          <w:bCs/>
          <w:color w:val="000000" w:themeColor="text1"/>
          <w:kern w:val="0"/>
          <w:lang w:val="zh-CN"/>
        </w:rPr>
        <w:t>迟延交货</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15.1 </w:t>
      </w:r>
      <w:r>
        <w:rPr>
          <w:rFonts w:hint="eastAsia" w:ascii="宋体" w:hAnsi="宋体" w:cs="宋体"/>
          <w:color w:val="000000" w:themeColor="text1"/>
          <w:kern w:val="0"/>
          <w:lang w:val="zh-CN"/>
        </w:rPr>
        <w:t>乙方应按照合同约定的时间交货和提供服务。</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15.2 </w:t>
      </w:r>
      <w:r>
        <w:rPr>
          <w:rFonts w:hint="eastAsia" w:ascii="宋体" w:hAnsi="宋体" w:cs="宋体"/>
          <w:color w:val="000000" w:themeColor="text1"/>
          <w:kern w:val="0"/>
          <w:lang w:val="zh-CN"/>
        </w:rPr>
        <w:t>除不可抗力因素外，乙方迟延交货，甲方有权提出违约损失赔偿或解除合同。</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15.3 </w:t>
      </w:r>
      <w:r>
        <w:rPr>
          <w:rFonts w:hint="eastAsia" w:ascii="宋体" w:hAnsi="宋体" w:cs="宋体"/>
          <w:color w:val="000000" w:themeColor="text1"/>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rPr>
          <w:rFonts w:ascii="宋体" w:hAnsi="宋体" w:cs="宋体"/>
          <w:b/>
          <w:bCs/>
          <w:color w:val="000000" w:themeColor="text1"/>
          <w:kern w:val="0"/>
        </w:rPr>
      </w:pPr>
      <w:r>
        <w:rPr>
          <w:rFonts w:hint="eastAsia" w:ascii="宋体" w:hAnsi="宋体" w:cs="宋体"/>
          <w:b/>
          <w:bCs/>
          <w:color w:val="000000" w:themeColor="text1"/>
          <w:kern w:val="0"/>
        </w:rPr>
        <w:t>16.</w:t>
      </w:r>
      <w:r>
        <w:rPr>
          <w:rFonts w:hint="eastAsia" w:ascii="宋体" w:hAnsi="宋体" w:cs="宋体"/>
          <w:b/>
          <w:bCs/>
          <w:color w:val="000000" w:themeColor="text1"/>
          <w:kern w:val="0"/>
          <w:lang w:val="zh-CN"/>
        </w:rPr>
        <w:t>违约赔偿</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lang w:val="zh-CN"/>
        </w:rPr>
        <w:t>除不可抗力因素外，乙方没有按照合同规定的时间交货和提供服务，甲方可要求乙方支付违约金。违约金每日按合同总价款的千分之五计收。</w:t>
      </w:r>
    </w:p>
    <w:p>
      <w:pPr>
        <w:autoSpaceDE w:val="0"/>
        <w:autoSpaceDN w:val="0"/>
        <w:spacing w:line="360" w:lineRule="auto"/>
        <w:rPr>
          <w:rFonts w:ascii="宋体" w:hAnsi="宋体" w:cs="宋体"/>
          <w:b/>
          <w:bCs/>
          <w:color w:val="000000" w:themeColor="text1"/>
          <w:kern w:val="0"/>
        </w:rPr>
      </w:pPr>
      <w:r>
        <w:rPr>
          <w:rFonts w:hint="eastAsia" w:ascii="宋体" w:hAnsi="宋体" w:cs="宋体"/>
          <w:b/>
          <w:bCs/>
          <w:color w:val="000000" w:themeColor="text1"/>
          <w:kern w:val="0"/>
        </w:rPr>
        <w:t>17.</w:t>
      </w:r>
      <w:r>
        <w:rPr>
          <w:rFonts w:hint="eastAsia" w:ascii="宋体" w:hAnsi="宋体" w:cs="宋体"/>
          <w:b/>
          <w:bCs/>
          <w:color w:val="000000" w:themeColor="text1"/>
          <w:kern w:val="0"/>
          <w:lang w:val="zh-CN"/>
        </w:rPr>
        <w:t>不可抗力</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17.1 </w:t>
      </w:r>
      <w:r>
        <w:rPr>
          <w:rFonts w:hint="eastAsia" w:ascii="宋体" w:hAnsi="宋体" w:cs="宋体"/>
          <w:color w:val="000000" w:themeColor="text1"/>
          <w:kern w:val="0"/>
          <w:lang w:val="zh-CN"/>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17.2 </w:t>
      </w:r>
      <w:r>
        <w:rPr>
          <w:rFonts w:hint="eastAsia" w:ascii="宋体" w:hAnsi="宋体" w:cs="宋体"/>
          <w:color w:val="000000" w:themeColor="text1"/>
          <w:kern w:val="0"/>
          <w:lang w:val="zh-CN"/>
        </w:rPr>
        <w:t>受事故影响的一方应在不可抗力的事故发生后以书面形式通知另一方。</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17.3 </w:t>
      </w:r>
      <w:r>
        <w:rPr>
          <w:rFonts w:hint="eastAsia" w:ascii="宋体" w:hAnsi="宋体" w:cs="宋体"/>
          <w:color w:val="000000" w:themeColor="text1"/>
          <w:kern w:val="0"/>
          <w:lang w:val="zh-CN"/>
        </w:rPr>
        <w:t>不可抗力使合同的某些内容有变更必要的，双方应通过协商达成进一步履行合同的协议，因不可抗力致使合同不能履行的，合同终止。</w:t>
      </w:r>
    </w:p>
    <w:p>
      <w:pPr>
        <w:autoSpaceDE w:val="0"/>
        <w:autoSpaceDN w:val="0"/>
        <w:spacing w:line="360" w:lineRule="auto"/>
        <w:rPr>
          <w:rFonts w:ascii="宋体" w:hAnsi="宋体" w:cs="宋体"/>
          <w:b/>
          <w:bCs/>
          <w:color w:val="000000" w:themeColor="text1"/>
          <w:kern w:val="0"/>
        </w:rPr>
      </w:pPr>
      <w:r>
        <w:rPr>
          <w:rFonts w:hint="eastAsia" w:ascii="宋体" w:hAnsi="宋体" w:cs="宋体"/>
          <w:b/>
          <w:bCs/>
          <w:color w:val="000000" w:themeColor="text1"/>
          <w:kern w:val="0"/>
        </w:rPr>
        <w:t>18.</w:t>
      </w:r>
      <w:r>
        <w:rPr>
          <w:rFonts w:hint="eastAsia" w:ascii="宋体" w:hAnsi="宋体" w:cs="宋体"/>
          <w:b/>
          <w:bCs/>
          <w:color w:val="000000" w:themeColor="text1"/>
          <w:kern w:val="0"/>
          <w:lang w:val="zh-CN"/>
        </w:rPr>
        <w:t>税费</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lang w:val="zh-CN"/>
        </w:rPr>
        <w:t>与本合同有关的一切税费均由乙方承担。</w:t>
      </w:r>
    </w:p>
    <w:p>
      <w:pPr>
        <w:autoSpaceDE w:val="0"/>
        <w:autoSpaceDN w:val="0"/>
        <w:spacing w:line="360" w:lineRule="auto"/>
        <w:rPr>
          <w:rFonts w:ascii="宋体" w:hAnsi="宋体" w:cs="宋体"/>
          <w:b/>
          <w:bCs/>
          <w:color w:val="000000" w:themeColor="text1"/>
          <w:kern w:val="0"/>
        </w:rPr>
      </w:pPr>
      <w:r>
        <w:rPr>
          <w:rFonts w:hint="eastAsia" w:ascii="宋体" w:hAnsi="宋体" w:cs="宋体"/>
          <w:b/>
          <w:bCs/>
          <w:color w:val="000000" w:themeColor="text1"/>
          <w:kern w:val="0"/>
        </w:rPr>
        <w:t>19.</w:t>
      </w:r>
      <w:r>
        <w:rPr>
          <w:rFonts w:hint="eastAsia" w:ascii="宋体" w:hAnsi="宋体" w:cs="宋体"/>
          <w:b/>
          <w:bCs/>
          <w:color w:val="000000" w:themeColor="text1"/>
          <w:kern w:val="0"/>
          <w:lang w:val="zh-CN"/>
        </w:rPr>
        <w:t>合同争议的解决</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19.1 </w:t>
      </w:r>
      <w:r>
        <w:rPr>
          <w:rFonts w:hint="eastAsia" w:ascii="宋体" w:hAnsi="宋体" w:cs="宋体"/>
          <w:color w:val="000000" w:themeColor="text1"/>
          <w:kern w:val="0"/>
          <w:lang w:val="zh-CN"/>
        </w:rPr>
        <w:t>甲方和乙方由于本合同的履行而发生任何争议时，双方可先通过协商解决。</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19.2 </w:t>
      </w:r>
      <w:r>
        <w:rPr>
          <w:rFonts w:hint="eastAsia" w:ascii="宋体" w:hAnsi="宋体" w:cs="宋体"/>
          <w:color w:val="000000" w:themeColor="text1"/>
          <w:kern w:val="0"/>
          <w:lang w:val="zh-CN"/>
        </w:rPr>
        <w:t>任何一方不愿通过协商或通过协商仍不能解决争议，则双方中任何一方均应向甲方所在地人民法院起诉。</w:t>
      </w:r>
    </w:p>
    <w:p>
      <w:pPr>
        <w:autoSpaceDE w:val="0"/>
        <w:autoSpaceDN w:val="0"/>
        <w:spacing w:line="360" w:lineRule="auto"/>
        <w:rPr>
          <w:rFonts w:ascii="宋体" w:hAnsi="宋体" w:cs="宋体"/>
          <w:b/>
          <w:bCs/>
          <w:color w:val="000000" w:themeColor="text1"/>
          <w:kern w:val="0"/>
        </w:rPr>
      </w:pPr>
      <w:r>
        <w:rPr>
          <w:rFonts w:hint="eastAsia" w:ascii="宋体" w:hAnsi="宋体" w:cs="宋体"/>
          <w:b/>
          <w:bCs/>
          <w:color w:val="000000" w:themeColor="text1"/>
          <w:kern w:val="0"/>
        </w:rPr>
        <w:t>20.</w:t>
      </w:r>
      <w:r>
        <w:rPr>
          <w:rFonts w:hint="eastAsia" w:ascii="宋体" w:hAnsi="宋体" w:cs="宋体"/>
          <w:b/>
          <w:bCs/>
          <w:color w:val="000000" w:themeColor="text1"/>
          <w:kern w:val="0"/>
          <w:lang w:val="zh-CN"/>
        </w:rPr>
        <w:t>违约解除合同</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20.1 </w:t>
      </w:r>
      <w:r>
        <w:rPr>
          <w:rFonts w:hint="eastAsia" w:ascii="宋体" w:hAnsi="宋体" w:cs="宋体"/>
          <w:color w:val="000000" w:themeColor="text1"/>
          <w:kern w:val="0"/>
          <w:lang w:val="zh-CN"/>
        </w:rPr>
        <w:t>出现下列情形之一的，视为乙方违约。甲方可向乙方发出书面通知，部分或全部终止合同，同时保留向乙方索赔的权利。</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20.1.1 </w:t>
      </w:r>
      <w:r>
        <w:rPr>
          <w:rFonts w:hint="eastAsia" w:ascii="宋体" w:hAnsi="宋体" w:cs="宋体"/>
          <w:color w:val="000000" w:themeColor="text1"/>
          <w:kern w:val="0"/>
          <w:lang w:val="zh-CN"/>
        </w:rPr>
        <w:t>乙方未能在合同规定的限期或甲方同意延长的限期内，提供全部或部分货物的；</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20.1.2 </w:t>
      </w:r>
      <w:r>
        <w:rPr>
          <w:rFonts w:hint="eastAsia" w:ascii="宋体" w:hAnsi="宋体" w:cs="宋体"/>
          <w:color w:val="000000" w:themeColor="text1"/>
          <w:kern w:val="0"/>
          <w:lang w:val="zh-CN"/>
        </w:rPr>
        <w:t>乙方未能履行合同规定的其它主要义务的；</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20.1.3 </w:t>
      </w:r>
      <w:r>
        <w:rPr>
          <w:rFonts w:hint="eastAsia" w:ascii="宋体" w:hAnsi="宋体" w:cs="宋体"/>
          <w:color w:val="000000" w:themeColor="text1"/>
          <w:kern w:val="0"/>
          <w:lang w:val="zh-CN"/>
        </w:rPr>
        <w:t>乙方在本合同履行过程中有欺诈行为的。</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rPr>
        <w:t xml:space="preserve">20.2 </w:t>
      </w:r>
      <w:r>
        <w:rPr>
          <w:rFonts w:hint="eastAsia" w:ascii="宋体" w:hAnsi="宋体" w:cs="宋体"/>
          <w:color w:val="000000" w:themeColor="text1"/>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360" w:lineRule="auto"/>
        <w:rPr>
          <w:rFonts w:ascii="宋体" w:hAnsi="宋体" w:cs="宋体"/>
          <w:b/>
          <w:bCs/>
          <w:color w:val="000000" w:themeColor="text1"/>
          <w:kern w:val="0"/>
        </w:rPr>
      </w:pPr>
      <w:r>
        <w:rPr>
          <w:rFonts w:hint="eastAsia" w:ascii="宋体" w:hAnsi="宋体" w:cs="宋体"/>
          <w:b/>
          <w:bCs/>
          <w:color w:val="000000" w:themeColor="text1"/>
          <w:kern w:val="0"/>
        </w:rPr>
        <w:t>21.</w:t>
      </w:r>
      <w:r>
        <w:rPr>
          <w:rFonts w:hint="eastAsia" w:ascii="宋体" w:hAnsi="宋体" w:cs="宋体"/>
          <w:b/>
          <w:bCs/>
          <w:color w:val="000000" w:themeColor="text1"/>
          <w:kern w:val="0"/>
          <w:lang w:val="zh-CN"/>
        </w:rPr>
        <w:t>破产终止合同</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rPr>
          <w:rFonts w:ascii="宋体" w:hAnsi="宋体" w:cs="宋体"/>
          <w:b/>
          <w:bCs/>
          <w:color w:val="000000" w:themeColor="text1"/>
          <w:kern w:val="0"/>
        </w:rPr>
      </w:pPr>
      <w:r>
        <w:rPr>
          <w:rFonts w:hint="eastAsia" w:ascii="宋体" w:hAnsi="宋体" w:cs="宋体"/>
          <w:b/>
          <w:bCs/>
          <w:color w:val="000000" w:themeColor="text1"/>
          <w:kern w:val="0"/>
        </w:rPr>
        <w:t>22.</w:t>
      </w:r>
      <w:r>
        <w:rPr>
          <w:rFonts w:hint="eastAsia" w:ascii="宋体" w:hAnsi="宋体" w:cs="宋体"/>
          <w:b/>
          <w:bCs/>
          <w:color w:val="000000" w:themeColor="text1"/>
          <w:kern w:val="0"/>
          <w:lang w:val="zh-CN"/>
        </w:rPr>
        <w:t>转让和分包</w:t>
      </w:r>
    </w:p>
    <w:p>
      <w:pPr>
        <w:autoSpaceDE w:val="0"/>
        <w:autoSpaceDN w:val="0"/>
        <w:spacing w:line="360" w:lineRule="auto"/>
        <w:ind w:firstLine="360"/>
        <w:rPr>
          <w:rFonts w:ascii="宋体" w:hAnsi="宋体" w:cs="宋体"/>
          <w:color w:val="000000" w:themeColor="text1"/>
          <w:kern w:val="0"/>
        </w:rPr>
      </w:pPr>
      <w:r>
        <w:rPr>
          <w:rFonts w:hint="eastAsia" w:ascii="宋体" w:hAnsi="宋体" w:cs="宋体"/>
          <w:color w:val="000000" w:themeColor="text1"/>
          <w:kern w:val="0"/>
        </w:rPr>
        <w:t xml:space="preserve">22.1 </w:t>
      </w:r>
      <w:r>
        <w:rPr>
          <w:rFonts w:hint="eastAsia" w:ascii="宋体" w:hAnsi="宋体" w:cs="宋体"/>
          <w:color w:val="000000" w:themeColor="text1"/>
          <w:kern w:val="0"/>
          <w:lang w:val="zh-CN"/>
        </w:rPr>
        <w:t>政府采购合同不能转让。</w:t>
      </w:r>
    </w:p>
    <w:p>
      <w:pPr>
        <w:autoSpaceDE w:val="0"/>
        <w:autoSpaceDN w:val="0"/>
        <w:spacing w:line="360" w:lineRule="auto"/>
        <w:ind w:firstLine="360"/>
        <w:rPr>
          <w:rFonts w:ascii="宋体" w:hAnsi="宋体" w:cs="宋体"/>
          <w:color w:val="000000" w:themeColor="text1"/>
          <w:kern w:val="0"/>
        </w:rPr>
      </w:pPr>
      <w:r>
        <w:rPr>
          <w:rFonts w:hint="eastAsia" w:ascii="宋体" w:hAnsi="宋体" w:cs="宋体"/>
          <w:color w:val="000000" w:themeColor="text1"/>
          <w:kern w:val="0"/>
        </w:rPr>
        <w:t xml:space="preserve">22.2 </w:t>
      </w:r>
      <w:r>
        <w:rPr>
          <w:rFonts w:hint="eastAsia" w:ascii="宋体" w:hAnsi="宋体" w:cs="宋体"/>
          <w:color w:val="000000" w:themeColor="text1"/>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360" w:lineRule="auto"/>
        <w:rPr>
          <w:rFonts w:ascii="宋体" w:hAnsi="宋体" w:cs="宋体"/>
          <w:b/>
          <w:bCs/>
          <w:color w:val="000000" w:themeColor="text1"/>
          <w:kern w:val="0"/>
        </w:rPr>
      </w:pPr>
      <w:r>
        <w:rPr>
          <w:rFonts w:hint="eastAsia" w:ascii="宋体" w:hAnsi="宋体" w:cs="宋体"/>
          <w:b/>
          <w:bCs/>
          <w:color w:val="000000" w:themeColor="text1"/>
          <w:kern w:val="0"/>
        </w:rPr>
        <w:t>23.</w:t>
      </w:r>
      <w:r>
        <w:rPr>
          <w:rFonts w:hint="eastAsia" w:ascii="宋体" w:hAnsi="宋体" w:cs="宋体"/>
          <w:b/>
          <w:bCs/>
          <w:color w:val="000000" w:themeColor="text1"/>
          <w:kern w:val="0"/>
          <w:lang w:val="zh-CN"/>
        </w:rPr>
        <w:t>合同修改</w:t>
      </w:r>
    </w:p>
    <w:p>
      <w:pPr>
        <w:autoSpaceDE w:val="0"/>
        <w:autoSpaceDN w:val="0"/>
        <w:spacing w:line="360" w:lineRule="auto"/>
        <w:ind w:firstLine="480" w:firstLineChars="200"/>
        <w:rPr>
          <w:rFonts w:ascii="宋体" w:hAnsi="宋体" w:cs="宋体"/>
          <w:color w:val="000000" w:themeColor="text1"/>
          <w:kern w:val="0"/>
        </w:rPr>
      </w:pPr>
      <w:r>
        <w:rPr>
          <w:rFonts w:hint="eastAsia" w:ascii="宋体" w:hAnsi="宋体" w:cs="宋体"/>
          <w:color w:val="000000" w:themeColor="text1"/>
          <w:kern w:val="0"/>
        </w:rPr>
        <w:t>政府采购合同的双方当事人不得擅自变更、中止或者终止合同</w:t>
      </w:r>
    </w:p>
    <w:p>
      <w:pPr>
        <w:autoSpaceDE w:val="0"/>
        <w:autoSpaceDN w:val="0"/>
        <w:spacing w:line="360" w:lineRule="auto"/>
        <w:rPr>
          <w:rFonts w:ascii="宋体" w:hAnsi="宋体" w:cs="宋体"/>
          <w:b/>
          <w:bCs/>
          <w:color w:val="000000" w:themeColor="text1"/>
          <w:kern w:val="0"/>
        </w:rPr>
      </w:pPr>
      <w:r>
        <w:rPr>
          <w:rFonts w:hint="eastAsia" w:ascii="宋体" w:hAnsi="宋体" w:cs="宋体"/>
          <w:b/>
          <w:bCs/>
          <w:color w:val="000000" w:themeColor="text1"/>
          <w:kern w:val="0"/>
        </w:rPr>
        <w:t>24.</w:t>
      </w:r>
      <w:r>
        <w:rPr>
          <w:rFonts w:hint="eastAsia" w:ascii="宋体" w:hAnsi="宋体" w:cs="宋体"/>
          <w:b/>
          <w:bCs/>
          <w:color w:val="000000" w:themeColor="text1"/>
          <w:kern w:val="0"/>
          <w:lang w:val="zh-CN"/>
        </w:rPr>
        <w:t>通知</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lang w:val="zh-CN"/>
        </w:rPr>
        <w:t>本合同任何一方给另一方的通知，都应以书面形式发送，而另一方也应以书面形式确认并发送到对方明确的地址。</w:t>
      </w:r>
    </w:p>
    <w:p>
      <w:pPr>
        <w:autoSpaceDE w:val="0"/>
        <w:autoSpaceDN w:val="0"/>
        <w:spacing w:line="360" w:lineRule="auto"/>
        <w:rPr>
          <w:rFonts w:ascii="宋体" w:hAnsi="宋体" w:cs="宋体"/>
          <w:b/>
          <w:bCs/>
          <w:color w:val="000000" w:themeColor="text1"/>
          <w:kern w:val="0"/>
        </w:rPr>
      </w:pPr>
      <w:r>
        <w:rPr>
          <w:rFonts w:hint="eastAsia" w:ascii="宋体" w:hAnsi="宋体" w:cs="宋体"/>
          <w:b/>
          <w:bCs/>
          <w:color w:val="000000" w:themeColor="text1"/>
          <w:kern w:val="0"/>
        </w:rPr>
        <w:t>25.</w:t>
      </w:r>
      <w:r>
        <w:rPr>
          <w:rFonts w:hint="eastAsia" w:ascii="宋体" w:hAnsi="宋体" w:cs="宋体"/>
          <w:b/>
          <w:bCs/>
          <w:color w:val="000000" w:themeColor="text1"/>
          <w:kern w:val="0"/>
          <w:lang w:val="zh-CN"/>
        </w:rPr>
        <w:t>计量单位</w:t>
      </w:r>
    </w:p>
    <w:p>
      <w:pPr>
        <w:autoSpaceDE w:val="0"/>
        <w:autoSpaceDN w:val="0"/>
        <w:spacing w:line="360" w:lineRule="auto"/>
        <w:ind w:firstLine="480"/>
        <w:rPr>
          <w:rFonts w:ascii="宋体" w:hAnsi="宋体" w:cs="宋体"/>
          <w:color w:val="000000" w:themeColor="text1"/>
          <w:kern w:val="0"/>
        </w:rPr>
      </w:pPr>
      <w:r>
        <w:rPr>
          <w:rFonts w:hint="eastAsia" w:ascii="宋体" w:hAnsi="宋体" w:cs="宋体"/>
          <w:color w:val="000000" w:themeColor="text1"/>
          <w:kern w:val="0"/>
          <w:lang w:val="zh-CN"/>
        </w:rPr>
        <w:t>除技术规范中另有规定外</w:t>
      </w:r>
      <w:r>
        <w:rPr>
          <w:rFonts w:hint="eastAsia" w:ascii="宋体" w:hAnsi="宋体" w:cs="宋体"/>
          <w:color w:val="000000" w:themeColor="text1"/>
          <w:kern w:val="0"/>
        </w:rPr>
        <w:t>,</w:t>
      </w:r>
      <w:r>
        <w:rPr>
          <w:rFonts w:hint="eastAsia" w:ascii="宋体" w:hAnsi="宋体" w:cs="宋体"/>
          <w:color w:val="000000" w:themeColor="text1"/>
          <w:kern w:val="0"/>
          <w:lang w:val="zh-CN"/>
        </w:rPr>
        <w:t>计量单位均使用国家法定计量单位。</w:t>
      </w:r>
    </w:p>
    <w:p>
      <w:pPr>
        <w:autoSpaceDE w:val="0"/>
        <w:autoSpaceDN w:val="0"/>
        <w:spacing w:line="360" w:lineRule="auto"/>
        <w:rPr>
          <w:rFonts w:ascii="宋体" w:hAnsi="宋体" w:cs="宋体"/>
          <w:b/>
          <w:bCs/>
          <w:color w:val="000000" w:themeColor="text1"/>
          <w:kern w:val="0"/>
        </w:rPr>
      </w:pPr>
      <w:r>
        <w:rPr>
          <w:rFonts w:hint="eastAsia" w:ascii="宋体" w:hAnsi="宋体" w:cs="宋体"/>
          <w:b/>
          <w:bCs/>
          <w:color w:val="000000" w:themeColor="text1"/>
          <w:kern w:val="0"/>
        </w:rPr>
        <w:t>26.</w:t>
      </w:r>
      <w:r>
        <w:rPr>
          <w:rFonts w:hint="eastAsia" w:ascii="宋体" w:hAnsi="宋体" w:cs="宋体"/>
          <w:b/>
          <w:bCs/>
          <w:color w:val="000000" w:themeColor="text1"/>
          <w:kern w:val="0"/>
          <w:lang w:val="zh-CN"/>
        </w:rPr>
        <w:t>适用法律</w:t>
      </w:r>
    </w:p>
    <w:p>
      <w:pPr>
        <w:autoSpaceDE w:val="0"/>
        <w:autoSpaceDN w:val="0"/>
        <w:spacing w:line="380" w:lineRule="exact"/>
        <w:rPr>
          <w:rFonts w:ascii="宋体" w:hAnsi="宋体" w:cs="宋体"/>
          <w:b/>
          <w:bCs/>
          <w:color w:val="000000" w:themeColor="text1"/>
          <w:kern w:val="0"/>
          <w:sz w:val="28"/>
          <w:szCs w:val="28"/>
          <w:lang w:val="zh-CN"/>
        </w:rPr>
      </w:pPr>
      <w:r>
        <w:rPr>
          <w:rFonts w:hint="eastAsia" w:ascii="宋体" w:hAnsi="宋体" w:cs="宋体"/>
          <w:color w:val="000000" w:themeColor="text1"/>
          <w:kern w:val="0"/>
          <w:lang w:val="zh-CN"/>
        </w:rPr>
        <w:t>本合同按照中华人民共和国的相关法律进行解释。</w:t>
      </w:r>
    </w:p>
    <w:p>
      <w:pPr>
        <w:autoSpaceDE w:val="0"/>
        <w:autoSpaceDN w:val="0"/>
        <w:spacing w:line="360" w:lineRule="auto"/>
        <w:jc w:val="center"/>
        <w:rPr>
          <w:rFonts w:ascii="宋体" w:hAnsi="宋体" w:cs="宋体"/>
          <w:b/>
          <w:bCs/>
          <w:color w:val="000000" w:themeColor="text1"/>
          <w:kern w:val="0"/>
          <w:sz w:val="28"/>
          <w:szCs w:val="28"/>
          <w:lang w:val="zh-CN"/>
        </w:rPr>
      </w:pPr>
    </w:p>
    <w:p>
      <w:pPr>
        <w:autoSpaceDE w:val="0"/>
        <w:autoSpaceDN w:val="0"/>
        <w:spacing w:line="360" w:lineRule="auto"/>
        <w:jc w:val="center"/>
        <w:rPr>
          <w:rFonts w:ascii="宋体" w:hAnsi="宋体" w:cs="宋体"/>
          <w:b/>
          <w:bCs/>
          <w:color w:val="000000" w:themeColor="text1"/>
          <w:kern w:val="0"/>
          <w:sz w:val="28"/>
          <w:szCs w:val="28"/>
          <w:lang w:val="zh-CN"/>
        </w:rPr>
      </w:pPr>
    </w:p>
    <w:p>
      <w:pPr>
        <w:autoSpaceDE w:val="0"/>
        <w:autoSpaceDN w:val="0"/>
        <w:spacing w:line="360" w:lineRule="auto"/>
        <w:jc w:val="center"/>
        <w:rPr>
          <w:rFonts w:ascii="宋体" w:hAnsi="宋体" w:cs="宋体"/>
          <w:b/>
          <w:bCs/>
          <w:color w:val="000000" w:themeColor="text1"/>
          <w:kern w:val="0"/>
          <w:sz w:val="28"/>
          <w:szCs w:val="28"/>
          <w:lang w:val="zh-CN"/>
        </w:rPr>
      </w:pPr>
    </w:p>
    <w:p>
      <w:pPr>
        <w:autoSpaceDE w:val="0"/>
        <w:autoSpaceDN w:val="0"/>
        <w:spacing w:line="360" w:lineRule="auto"/>
        <w:jc w:val="center"/>
        <w:rPr>
          <w:rFonts w:ascii="宋体" w:hAnsi="宋体" w:cs="宋体"/>
          <w:b/>
          <w:bCs/>
          <w:color w:val="000000" w:themeColor="text1"/>
          <w:kern w:val="0"/>
          <w:sz w:val="28"/>
          <w:szCs w:val="28"/>
          <w:lang w:val="zh-CN"/>
        </w:rPr>
      </w:pPr>
    </w:p>
    <w:p>
      <w:pPr>
        <w:autoSpaceDE w:val="0"/>
        <w:autoSpaceDN w:val="0"/>
        <w:spacing w:line="360" w:lineRule="auto"/>
        <w:rPr>
          <w:rFonts w:ascii="宋体" w:hAnsi="宋体" w:cs="宋体"/>
          <w:color w:val="000000" w:themeColor="text1"/>
          <w:lang w:val="zh-CN"/>
        </w:rPr>
      </w:pPr>
    </w:p>
    <w:p>
      <w:pPr>
        <w:pStyle w:val="22"/>
        <w:spacing w:before="0" w:after="0" w:line="360" w:lineRule="auto"/>
        <w:rPr>
          <w:rFonts w:ascii="宋体" w:hAnsi="宋体" w:cs="宋体"/>
          <w:color w:val="000000" w:themeColor="text1"/>
          <w:lang w:val="zh-CN"/>
        </w:rPr>
      </w:pPr>
      <w:r>
        <w:rPr>
          <w:rFonts w:hint="eastAsia" w:ascii="宋体" w:hAnsi="宋体" w:cs="宋体"/>
          <w:color w:val="000000" w:themeColor="text1"/>
          <w:szCs w:val="36"/>
          <w:lang w:val="zh-CN"/>
        </w:rPr>
        <w:br w:type="page"/>
      </w:r>
      <w:bookmarkStart w:id="46" w:name="_Toc65766535"/>
      <w:r>
        <w:rPr>
          <w:rFonts w:hint="eastAsia" w:ascii="宋体" w:hAnsi="宋体" w:cs="宋体"/>
          <w:color w:val="000000" w:themeColor="text1"/>
          <w:szCs w:val="36"/>
          <w:lang w:val="zh-CN"/>
        </w:rPr>
        <w:t>第四部分  投标文件格式</w:t>
      </w:r>
      <w:bookmarkEnd w:id="46"/>
    </w:p>
    <w:p>
      <w:pPr>
        <w:pStyle w:val="22"/>
        <w:spacing w:before="0" w:after="0" w:line="360" w:lineRule="auto"/>
        <w:jc w:val="left"/>
        <w:outlineLvl w:val="1"/>
        <w:rPr>
          <w:rFonts w:ascii="宋体" w:hAnsi="宋体" w:cs="宋体"/>
          <w:color w:val="000000" w:themeColor="text1"/>
        </w:rPr>
      </w:pPr>
      <w:bookmarkStart w:id="47" w:name="_Toc11851"/>
      <w:bookmarkStart w:id="48" w:name="_Toc65766536"/>
      <w:r>
        <w:rPr>
          <w:rFonts w:hint="eastAsia" w:ascii="宋体" w:hAnsi="宋体" w:cs="宋体"/>
          <w:color w:val="000000" w:themeColor="text1"/>
          <w:sz w:val="30"/>
          <w:szCs w:val="30"/>
          <w:lang w:val="zh-CN"/>
        </w:rPr>
        <w:t>封面</w:t>
      </w:r>
      <w:bookmarkEnd w:id="47"/>
      <w:r>
        <w:rPr>
          <w:rFonts w:hint="eastAsia" w:ascii="宋体" w:hAnsi="宋体" w:cs="宋体"/>
          <w:color w:val="000000" w:themeColor="text1"/>
          <w:sz w:val="30"/>
          <w:szCs w:val="30"/>
          <w:lang w:val="zh-CN"/>
        </w:rPr>
        <w:t>（上册）</w:t>
      </w:r>
      <w:bookmarkEnd w:id="48"/>
    </w:p>
    <w:p>
      <w:pPr>
        <w:autoSpaceDE w:val="0"/>
        <w:autoSpaceDN w:val="0"/>
        <w:spacing w:line="360" w:lineRule="auto"/>
        <w:jc w:val="right"/>
        <w:rPr>
          <w:rFonts w:ascii="宋体" w:hAnsi="宋体" w:cs="宋体"/>
          <w:b/>
          <w:bCs/>
          <w:color w:val="000000" w:themeColor="text1"/>
          <w:kern w:val="0"/>
          <w:sz w:val="36"/>
          <w:szCs w:val="36"/>
        </w:rPr>
      </w:pPr>
      <w:r>
        <w:rPr>
          <w:rFonts w:hint="eastAsia" w:ascii="宋体" w:hAnsi="宋体" w:cs="宋体"/>
          <w:b/>
          <w:bCs/>
          <w:color w:val="000000" w:themeColor="text1"/>
          <w:kern w:val="0"/>
          <w:sz w:val="36"/>
          <w:szCs w:val="36"/>
        </w:rPr>
        <w:t>正本/副本</w:t>
      </w:r>
    </w:p>
    <w:p>
      <w:pPr>
        <w:autoSpaceDE w:val="0"/>
        <w:autoSpaceDN w:val="0"/>
        <w:spacing w:line="360" w:lineRule="auto"/>
        <w:jc w:val="center"/>
        <w:rPr>
          <w:rFonts w:ascii="宋体" w:hAnsi="宋体" w:cs="宋体"/>
          <w:b/>
          <w:bCs/>
          <w:color w:val="000000" w:themeColor="text1"/>
          <w:kern w:val="0"/>
          <w:sz w:val="52"/>
          <w:szCs w:val="52"/>
          <w:lang w:val="zh-CN"/>
        </w:rPr>
      </w:pPr>
      <w:r>
        <w:rPr>
          <w:rFonts w:hint="eastAsia" w:ascii="宋体" w:hAnsi="宋体" w:cs="宋体"/>
          <w:b/>
          <w:bCs/>
          <w:color w:val="000000" w:themeColor="text1"/>
          <w:kern w:val="0"/>
          <w:sz w:val="52"/>
          <w:szCs w:val="52"/>
          <w:lang w:val="zh-CN"/>
        </w:rPr>
        <w:t>青海省政府采购项目</w:t>
      </w:r>
    </w:p>
    <w:p>
      <w:pPr>
        <w:autoSpaceDE w:val="0"/>
        <w:autoSpaceDN w:val="0"/>
        <w:spacing w:line="360" w:lineRule="auto"/>
        <w:rPr>
          <w:rFonts w:ascii="宋体" w:hAnsi="宋体" w:cs="宋体"/>
          <w:color w:val="000000" w:themeColor="text1"/>
          <w:kern w:val="0"/>
          <w:sz w:val="36"/>
          <w:szCs w:val="36"/>
        </w:rPr>
      </w:pPr>
    </w:p>
    <w:p>
      <w:pPr>
        <w:autoSpaceDE w:val="0"/>
        <w:autoSpaceDN w:val="0"/>
        <w:spacing w:line="360" w:lineRule="auto"/>
        <w:jc w:val="center"/>
        <w:rPr>
          <w:rFonts w:ascii="宋体" w:hAnsi="宋体" w:cs="宋体"/>
          <w:b/>
          <w:bCs/>
          <w:color w:val="000000" w:themeColor="text1"/>
          <w:kern w:val="0"/>
          <w:sz w:val="72"/>
          <w:szCs w:val="72"/>
          <w:lang w:val="zh-CN"/>
        </w:rPr>
      </w:pPr>
      <w:r>
        <w:rPr>
          <w:rFonts w:hint="eastAsia" w:ascii="宋体" w:hAnsi="宋体" w:cs="宋体"/>
          <w:b/>
          <w:bCs/>
          <w:color w:val="000000" w:themeColor="text1"/>
          <w:kern w:val="0"/>
          <w:sz w:val="72"/>
          <w:szCs w:val="72"/>
          <w:lang w:val="zh-CN"/>
        </w:rPr>
        <w:t>投标文件</w:t>
      </w:r>
    </w:p>
    <w:p>
      <w:pPr>
        <w:autoSpaceDE w:val="0"/>
        <w:autoSpaceDN w:val="0"/>
        <w:spacing w:line="360" w:lineRule="auto"/>
        <w:jc w:val="center"/>
        <w:rPr>
          <w:rFonts w:ascii="宋体" w:hAnsi="宋体" w:cs="宋体"/>
          <w:b/>
          <w:bCs/>
          <w:color w:val="000000" w:themeColor="text1"/>
          <w:kern w:val="0"/>
          <w:sz w:val="36"/>
          <w:szCs w:val="36"/>
          <w:lang w:val="zh-CN"/>
        </w:rPr>
      </w:pPr>
      <w:r>
        <w:rPr>
          <w:rFonts w:hint="eastAsia" w:ascii="宋体" w:hAnsi="宋体" w:cs="宋体"/>
          <w:b/>
          <w:bCs/>
          <w:color w:val="000000" w:themeColor="text1"/>
          <w:sz w:val="36"/>
          <w:szCs w:val="36"/>
          <w:lang w:val="zh-CN"/>
        </w:rPr>
        <w:t>（上册）</w:t>
      </w:r>
    </w:p>
    <w:p>
      <w:pPr>
        <w:autoSpaceDE w:val="0"/>
        <w:autoSpaceDN w:val="0"/>
        <w:spacing w:line="360" w:lineRule="auto"/>
        <w:jc w:val="center"/>
        <w:rPr>
          <w:rFonts w:ascii="宋体" w:hAnsi="宋体" w:cs="宋体"/>
          <w:color w:val="000000" w:themeColor="text1"/>
          <w:sz w:val="36"/>
          <w:szCs w:val="36"/>
          <w:lang w:val="zh-CN"/>
        </w:rPr>
      </w:pPr>
      <w:r>
        <w:rPr>
          <w:rFonts w:hint="eastAsia" w:ascii="宋体" w:hAnsi="宋体" w:cs="宋体"/>
          <w:b/>
          <w:bCs/>
          <w:color w:val="000000" w:themeColor="text1"/>
          <w:sz w:val="36"/>
          <w:szCs w:val="36"/>
          <w:lang w:val="zh-CN"/>
        </w:rPr>
        <w:t>（资格审查文件）</w:t>
      </w:r>
    </w:p>
    <w:p>
      <w:pPr>
        <w:autoSpaceDE w:val="0"/>
        <w:autoSpaceDN w:val="0"/>
        <w:spacing w:line="360" w:lineRule="auto"/>
        <w:rPr>
          <w:rFonts w:ascii="宋体" w:hAnsi="宋体" w:cs="宋体"/>
          <w:color w:val="000000" w:themeColor="text1"/>
          <w:kern w:val="0"/>
          <w:sz w:val="36"/>
          <w:szCs w:val="36"/>
        </w:rPr>
      </w:pPr>
    </w:p>
    <w:p>
      <w:pPr>
        <w:autoSpaceDE w:val="0"/>
        <w:autoSpaceDN w:val="0"/>
        <w:spacing w:line="360" w:lineRule="auto"/>
        <w:rPr>
          <w:rFonts w:ascii="宋体" w:hAnsi="宋体" w:cs="宋体"/>
          <w:b/>
          <w:bCs/>
          <w:color w:val="000000" w:themeColor="text1"/>
          <w:kern w:val="0"/>
          <w:sz w:val="36"/>
          <w:szCs w:val="36"/>
        </w:rPr>
      </w:pPr>
      <w:r>
        <w:rPr>
          <w:rFonts w:hint="eastAsia" w:ascii="宋体" w:hAnsi="宋体" w:cs="宋体"/>
          <w:b/>
          <w:bCs/>
          <w:color w:val="000000" w:themeColor="text1"/>
          <w:kern w:val="0"/>
          <w:sz w:val="36"/>
          <w:szCs w:val="36"/>
          <w:lang w:val="zh-CN"/>
        </w:rPr>
        <w:t>采购项目编号：</w:t>
      </w:r>
    </w:p>
    <w:p>
      <w:pPr>
        <w:autoSpaceDE w:val="0"/>
        <w:autoSpaceDN w:val="0"/>
        <w:spacing w:line="360" w:lineRule="auto"/>
        <w:rPr>
          <w:rFonts w:ascii="宋体" w:hAnsi="宋体" w:cs="宋体"/>
          <w:b/>
          <w:bCs/>
          <w:color w:val="000000" w:themeColor="text1"/>
          <w:kern w:val="0"/>
          <w:sz w:val="36"/>
          <w:szCs w:val="36"/>
        </w:rPr>
      </w:pPr>
      <w:r>
        <w:rPr>
          <w:rFonts w:hint="eastAsia" w:ascii="宋体" w:hAnsi="宋体" w:cs="宋体"/>
          <w:b/>
          <w:bCs/>
          <w:color w:val="000000" w:themeColor="text1"/>
          <w:kern w:val="0"/>
          <w:sz w:val="36"/>
          <w:szCs w:val="36"/>
          <w:lang w:val="zh-CN"/>
        </w:rPr>
        <w:t>采购项目名称</w:t>
      </w:r>
      <w:r>
        <w:rPr>
          <w:rFonts w:hint="eastAsia" w:ascii="宋体" w:hAnsi="宋体" w:cs="宋体"/>
          <w:b/>
          <w:bCs/>
          <w:color w:val="000000" w:themeColor="text1"/>
          <w:kern w:val="0"/>
          <w:sz w:val="36"/>
          <w:szCs w:val="36"/>
        </w:rPr>
        <w:t>：</w:t>
      </w:r>
    </w:p>
    <w:p>
      <w:pPr>
        <w:autoSpaceDE w:val="0"/>
        <w:autoSpaceDN w:val="0"/>
        <w:spacing w:line="360" w:lineRule="auto"/>
        <w:rPr>
          <w:rFonts w:ascii="宋体" w:hAnsi="宋体" w:cs="宋体"/>
          <w:b/>
          <w:bCs/>
          <w:color w:val="000000" w:themeColor="text1"/>
          <w:kern w:val="0"/>
          <w:sz w:val="36"/>
          <w:szCs w:val="36"/>
          <w:lang w:val="zh-CN"/>
        </w:rPr>
      </w:pPr>
      <w:r>
        <w:rPr>
          <w:rFonts w:hint="eastAsia" w:ascii="宋体" w:hAnsi="宋体" w:cs="宋体"/>
          <w:b/>
          <w:bCs/>
          <w:color w:val="000000" w:themeColor="text1"/>
          <w:kern w:val="0"/>
          <w:sz w:val="36"/>
          <w:szCs w:val="36"/>
          <w:lang w:val="zh-CN"/>
        </w:rPr>
        <w:t>投标标段号：</w:t>
      </w:r>
    </w:p>
    <w:p>
      <w:pPr>
        <w:autoSpaceDE w:val="0"/>
        <w:autoSpaceDN w:val="0"/>
        <w:spacing w:line="360" w:lineRule="auto"/>
        <w:rPr>
          <w:rFonts w:ascii="宋体" w:hAnsi="宋体" w:cs="宋体"/>
          <w:b/>
          <w:bCs/>
          <w:color w:val="000000" w:themeColor="text1"/>
          <w:kern w:val="0"/>
          <w:sz w:val="36"/>
          <w:szCs w:val="36"/>
        </w:rPr>
      </w:pPr>
    </w:p>
    <w:p>
      <w:pPr>
        <w:autoSpaceDE w:val="0"/>
        <w:autoSpaceDN w:val="0"/>
        <w:spacing w:line="360" w:lineRule="auto"/>
        <w:rPr>
          <w:rFonts w:ascii="宋体" w:hAnsi="宋体" w:cs="宋体"/>
          <w:b/>
          <w:bCs/>
          <w:color w:val="000000" w:themeColor="text1"/>
          <w:kern w:val="0"/>
          <w:sz w:val="36"/>
          <w:szCs w:val="36"/>
        </w:rPr>
      </w:pPr>
    </w:p>
    <w:p>
      <w:pPr>
        <w:autoSpaceDE w:val="0"/>
        <w:autoSpaceDN w:val="0"/>
        <w:spacing w:line="360" w:lineRule="auto"/>
        <w:rPr>
          <w:rFonts w:ascii="宋体" w:hAnsi="宋体" w:cs="宋体"/>
          <w:b/>
          <w:bCs/>
          <w:color w:val="000000" w:themeColor="text1"/>
          <w:kern w:val="0"/>
          <w:sz w:val="36"/>
          <w:szCs w:val="36"/>
        </w:rPr>
      </w:pPr>
      <w:r>
        <w:rPr>
          <w:rFonts w:hint="eastAsia" w:ascii="宋体" w:hAnsi="宋体" w:cs="宋体"/>
          <w:b/>
          <w:bCs/>
          <w:color w:val="000000" w:themeColor="text1"/>
          <w:kern w:val="0"/>
          <w:sz w:val="36"/>
          <w:szCs w:val="36"/>
          <w:lang w:val="zh-CN"/>
        </w:rPr>
        <w:t>投标人：</w:t>
      </w:r>
      <w:r>
        <w:rPr>
          <w:rFonts w:hint="eastAsia" w:ascii="宋体" w:hAnsi="宋体" w:cs="宋体"/>
          <w:b/>
          <w:bCs/>
          <w:color w:val="000000" w:themeColor="text1"/>
          <w:kern w:val="0"/>
          <w:sz w:val="36"/>
          <w:szCs w:val="36"/>
        </w:rPr>
        <w:t>（</w:t>
      </w:r>
      <w:r>
        <w:rPr>
          <w:rFonts w:hint="eastAsia" w:ascii="宋体" w:hAnsi="宋体" w:cs="宋体"/>
          <w:b/>
          <w:bCs/>
          <w:color w:val="000000" w:themeColor="text1"/>
          <w:kern w:val="0"/>
          <w:sz w:val="36"/>
          <w:szCs w:val="36"/>
          <w:lang w:val="zh-CN"/>
        </w:rPr>
        <w:t>公章）</w:t>
      </w:r>
    </w:p>
    <w:p>
      <w:pPr>
        <w:autoSpaceDE w:val="0"/>
        <w:autoSpaceDN w:val="0"/>
        <w:spacing w:line="360" w:lineRule="auto"/>
        <w:rPr>
          <w:rFonts w:ascii="宋体" w:hAnsi="宋体" w:cs="宋体"/>
          <w:b/>
          <w:bCs/>
          <w:color w:val="000000" w:themeColor="text1"/>
          <w:kern w:val="0"/>
          <w:sz w:val="36"/>
          <w:szCs w:val="36"/>
        </w:rPr>
      </w:pPr>
      <w:r>
        <w:rPr>
          <w:rFonts w:hint="eastAsia" w:ascii="宋体" w:hAnsi="宋体" w:cs="宋体"/>
          <w:b/>
          <w:bCs/>
          <w:color w:val="000000" w:themeColor="text1"/>
          <w:kern w:val="0"/>
          <w:sz w:val="36"/>
          <w:szCs w:val="36"/>
          <w:lang w:val="zh-CN"/>
        </w:rPr>
        <w:t>法定代表人或委托代理人：（签字或盖章）</w:t>
      </w:r>
    </w:p>
    <w:p>
      <w:pPr>
        <w:autoSpaceDE w:val="0"/>
        <w:autoSpaceDN w:val="0"/>
        <w:spacing w:line="360" w:lineRule="auto"/>
        <w:ind w:firstLine="3798" w:firstLineChars="1051"/>
        <w:rPr>
          <w:rFonts w:ascii="宋体" w:hAnsi="宋体" w:cs="宋体"/>
          <w:b/>
          <w:bCs/>
          <w:color w:val="000000" w:themeColor="text1"/>
          <w:kern w:val="0"/>
          <w:sz w:val="36"/>
          <w:szCs w:val="36"/>
          <w:lang w:val="zh-CN"/>
        </w:rPr>
      </w:pPr>
      <w:r>
        <w:rPr>
          <w:rFonts w:hint="eastAsia" w:ascii="宋体" w:hAnsi="宋体" w:cs="宋体"/>
          <w:b/>
          <w:bCs/>
          <w:color w:val="000000" w:themeColor="text1"/>
          <w:kern w:val="0"/>
          <w:sz w:val="36"/>
          <w:szCs w:val="36"/>
          <w:lang w:val="zh-CN"/>
        </w:rPr>
        <w:t>年  月  日</w:t>
      </w:r>
    </w:p>
    <w:p>
      <w:pPr>
        <w:pStyle w:val="22"/>
        <w:spacing w:before="0" w:after="0" w:line="360" w:lineRule="auto"/>
        <w:jc w:val="left"/>
        <w:outlineLvl w:val="1"/>
        <w:rPr>
          <w:rFonts w:ascii="宋体" w:hAnsi="宋体" w:cs="宋体"/>
          <w:color w:val="000000" w:themeColor="text1"/>
          <w:lang w:val="zh-CN"/>
        </w:rPr>
      </w:pPr>
      <w:r>
        <w:rPr>
          <w:rFonts w:hint="eastAsia" w:ascii="宋体" w:hAnsi="宋体" w:cs="宋体"/>
          <w:b w:val="0"/>
          <w:bCs w:val="0"/>
          <w:color w:val="000000" w:themeColor="text1"/>
          <w:kern w:val="0"/>
          <w:lang w:val="zh-CN"/>
        </w:rPr>
        <w:br w:type="page"/>
      </w:r>
      <w:bookmarkStart w:id="49" w:name="_Toc65766537"/>
      <w:bookmarkStart w:id="50" w:name="_Toc8514"/>
      <w:bookmarkStart w:id="51" w:name="_Toc29902"/>
      <w:r>
        <w:rPr>
          <w:rFonts w:hint="eastAsia" w:ascii="宋体" w:hAnsi="宋体" w:cs="宋体"/>
          <w:color w:val="000000" w:themeColor="text1"/>
          <w:sz w:val="30"/>
          <w:szCs w:val="30"/>
          <w:lang w:val="zh-CN"/>
        </w:rPr>
        <w:t>目录（上册）</w:t>
      </w:r>
      <w:bookmarkEnd w:id="49"/>
    </w:p>
    <w:p>
      <w:pPr>
        <w:numPr>
          <w:ilvl w:val="0"/>
          <w:numId w:val="6"/>
        </w:numPr>
        <w:autoSpaceDE w:val="0"/>
        <w:autoSpaceDN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投标函……………………………………………………………所在页码</w:t>
      </w:r>
    </w:p>
    <w:p>
      <w:pPr>
        <w:numPr>
          <w:ilvl w:val="0"/>
          <w:numId w:val="6"/>
        </w:numPr>
        <w:autoSpaceDE w:val="0"/>
        <w:autoSpaceDN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法定代表人证明书………………………………………………所在页码</w:t>
      </w:r>
    </w:p>
    <w:p>
      <w:pPr>
        <w:numPr>
          <w:ilvl w:val="0"/>
          <w:numId w:val="6"/>
        </w:numPr>
        <w:autoSpaceDE w:val="0"/>
        <w:autoSpaceDN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法定代表人授权书………………………………………………所在页码</w:t>
      </w:r>
    </w:p>
    <w:p>
      <w:pPr>
        <w:numPr>
          <w:ilvl w:val="0"/>
          <w:numId w:val="6"/>
        </w:numPr>
        <w:autoSpaceDE w:val="0"/>
        <w:autoSpaceDN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投标人承诺函……………………………………………………所在页码</w:t>
      </w:r>
    </w:p>
    <w:p>
      <w:pPr>
        <w:numPr>
          <w:ilvl w:val="0"/>
          <w:numId w:val="6"/>
        </w:numPr>
        <w:autoSpaceDE w:val="0"/>
        <w:autoSpaceDN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投标人诚信承诺书………………………………………………所在页码</w:t>
      </w:r>
    </w:p>
    <w:p>
      <w:pPr>
        <w:numPr>
          <w:ilvl w:val="0"/>
          <w:numId w:val="6"/>
        </w:numPr>
        <w:autoSpaceDE w:val="0"/>
        <w:autoSpaceDN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资格证明材料……………………………………………………所在页码</w:t>
      </w:r>
    </w:p>
    <w:p>
      <w:pPr>
        <w:numPr>
          <w:ilvl w:val="0"/>
          <w:numId w:val="6"/>
        </w:numPr>
        <w:autoSpaceDE w:val="0"/>
        <w:autoSpaceDN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财务状况报告，依法缴纳税收和社会保障资金的相关材料…所在页码</w:t>
      </w:r>
    </w:p>
    <w:p>
      <w:pPr>
        <w:numPr>
          <w:ilvl w:val="0"/>
          <w:numId w:val="6"/>
        </w:numPr>
        <w:autoSpaceDE w:val="0"/>
        <w:autoSpaceDN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具备履行合同所必需的设备和专业技术能力的证明材料……所在页码</w:t>
      </w:r>
    </w:p>
    <w:p>
      <w:pPr>
        <w:numPr>
          <w:ilvl w:val="0"/>
          <w:numId w:val="6"/>
        </w:numPr>
        <w:autoSpaceDE w:val="0"/>
        <w:autoSpaceDN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无重大违法记录声明……………………………………………所在页码</w:t>
      </w:r>
    </w:p>
    <w:p>
      <w:pPr>
        <w:numPr>
          <w:ilvl w:val="0"/>
          <w:numId w:val="6"/>
        </w:numPr>
        <w:autoSpaceDE w:val="0"/>
        <w:autoSpaceDN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投标保证金证明………………………………………………所在页码</w:t>
      </w:r>
    </w:p>
    <w:bookmarkEnd w:id="50"/>
    <w:bookmarkEnd w:id="51"/>
    <w:p>
      <w:pPr>
        <w:autoSpaceDE w:val="0"/>
        <w:autoSpaceDN w:val="0"/>
        <w:spacing w:line="360" w:lineRule="auto"/>
        <w:rPr>
          <w:rFonts w:ascii="宋体" w:hAnsi="宋体" w:cs="宋体"/>
          <w:color w:val="000000" w:themeColor="text1"/>
          <w:kern w:val="0"/>
          <w:lang w:val="zh-CN"/>
        </w:rPr>
      </w:pPr>
      <w:bookmarkStart w:id="52" w:name="_Toc19582"/>
      <w:r>
        <w:rPr>
          <w:rFonts w:hint="eastAsia" w:ascii="宋体" w:hAnsi="宋体" w:cs="宋体"/>
          <w:color w:val="000000" w:themeColor="text1"/>
          <w:kern w:val="0"/>
        </w:rPr>
        <w:t>（11）投标保证金退还申请</w:t>
      </w:r>
      <w:r>
        <w:rPr>
          <w:rFonts w:hint="eastAsia" w:ascii="宋体" w:hAnsi="宋体" w:cs="宋体"/>
          <w:color w:val="000000" w:themeColor="text1"/>
          <w:kern w:val="0"/>
          <w:lang w:val="zh-CN"/>
        </w:rPr>
        <w:t>…………………………………………所在页码</w:t>
      </w:r>
    </w:p>
    <w:p>
      <w:pPr>
        <w:autoSpaceDE w:val="0"/>
        <w:autoSpaceDN w:val="0"/>
        <w:spacing w:line="360" w:lineRule="auto"/>
        <w:rPr>
          <w:rFonts w:ascii="宋体" w:hAnsi="宋体" w:cs="宋体"/>
          <w:color w:val="000000" w:themeColor="text1"/>
          <w:kern w:val="0"/>
          <w:lang w:val="zh-CN"/>
        </w:rPr>
      </w:pPr>
    </w:p>
    <w:p>
      <w:pPr>
        <w:pStyle w:val="22"/>
        <w:spacing w:before="0" w:after="0" w:line="360" w:lineRule="auto"/>
        <w:jc w:val="left"/>
        <w:outlineLvl w:val="1"/>
        <w:rPr>
          <w:rFonts w:ascii="宋体" w:hAnsi="宋体" w:cs="宋体"/>
          <w:color w:val="000000" w:themeColor="text1"/>
          <w:lang w:val="zh-CN"/>
        </w:rPr>
      </w:pPr>
      <w:r>
        <w:rPr>
          <w:rFonts w:hint="eastAsia" w:ascii="宋体" w:hAnsi="宋体" w:cs="宋体"/>
          <w:color w:val="000000" w:themeColor="text1"/>
          <w:sz w:val="30"/>
          <w:szCs w:val="30"/>
          <w:lang w:val="zh-CN"/>
        </w:rPr>
        <w:br w:type="page"/>
      </w:r>
      <w:bookmarkStart w:id="53" w:name="_Toc65766538"/>
      <w:r>
        <w:rPr>
          <w:rFonts w:hint="eastAsia" w:ascii="宋体" w:hAnsi="宋体" w:cs="宋体"/>
          <w:color w:val="000000" w:themeColor="text1"/>
          <w:sz w:val="30"/>
          <w:szCs w:val="30"/>
        </w:rPr>
        <w:t>（1）</w:t>
      </w:r>
      <w:r>
        <w:rPr>
          <w:rFonts w:hint="eastAsia" w:ascii="宋体" w:hAnsi="宋体" w:cs="宋体"/>
          <w:color w:val="000000" w:themeColor="text1"/>
          <w:sz w:val="30"/>
          <w:szCs w:val="30"/>
          <w:lang w:val="zh-CN"/>
        </w:rPr>
        <w:t>投标函</w:t>
      </w:r>
      <w:bookmarkEnd w:id="52"/>
      <w:bookmarkEnd w:id="53"/>
    </w:p>
    <w:p>
      <w:pPr>
        <w:autoSpaceDE w:val="0"/>
        <w:autoSpaceDN w:val="0"/>
        <w:spacing w:line="360" w:lineRule="auto"/>
        <w:rPr>
          <w:rFonts w:ascii="宋体" w:hAnsi="宋体" w:cs="宋体"/>
          <w:b/>
          <w:bCs/>
          <w:color w:val="000000" w:themeColor="text1"/>
          <w:kern w:val="0"/>
          <w:sz w:val="28"/>
          <w:szCs w:val="28"/>
          <w:lang w:val="zh-CN"/>
        </w:rPr>
      </w:pPr>
    </w:p>
    <w:p>
      <w:pPr>
        <w:autoSpaceDE w:val="0"/>
        <w:autoSpaceDN w:val="0"/>
        <w:spacing w:line="360" w:lineRule="auto"/>
        <w:jc w:val="center"/>
        <w:rPr>
          <w:rFonts w:ascii="宋体" w:hAnsi="宋体" w:cs="宋体"/>
          <w:b/>
          <w:bCs/>
          <w:color w:val="000000" w:themeColor="text1"/>
          <w:kern w:val="0"/>
          <w:sz w:val="36"/>
          <w:szCs w:val="36"/>
          <w:lang w:val="zh-CN"/>
        </w:rPr>
      </w:pPr>
      <w:r>
        <w:rPr>
          <w:rFonts w:hint="eastAsia" w:ascii="宋体" w:hAnsi="宋体" w:cs="宋体"/>
          <w:b/>
          <w:bCs/>
          <w:color w:val="000000" w:themeColor="text1"/>
          <w:kern w:val="0"/>
          <w:sz w:val="28"/>
          <w:szCs w:val="28"/>
          <w:lang w:val="zh-CN"/>
        </w:rPr>
        <w:t>投标函</w:t>
      </w:r>
    </w:p>
    <w:p>
      <w:pPr>
        <w:autoSpaceDE w:val="0"/>
        <w:autoSpaceDN w:val="0"/>
        <w:spacing w:line="360" w:lineRule="auto"/>
        <w:rPr>
          <w:rFonts w:ascii="宋体" w:hAnsi="宋体" w:cs="宋体"/>
          <w:b/>
          <w:bCs/>
          <w:color w:val="000000" w:themeColor="text1"/>
          <w:kern w:val="0"/>
          <w:sz w:val="28"/>
          <w:szCs w:val="28"/>
          <w:lang w:val="zh-CN"/>
        </w:rPr>
      </w:pPr>
    </w:p>
    <w:p>
      <w:pPr>
        <w:autoSpaceDE w:val="0"/>
        <w:autoSpaceDN w:val="0"/>
        <w:spacing w:line="360" w:lineRule="auto"/>
        <w:rPr>
          <w:rFonts w:hint="eastAsia" w:ascii="宋体" w:hAnsi="宋体" w:eastAsia="宋体" w:cs="宋体"/>
          <w:color w:val="000000" w:themeColor="text1"/>
          <w:kern w:val="0"/>
          <w:lang w:val="zh-CN" w:eastAsia="zh-CN"/>
        </w:rPr>
      </w:pPr>
      <w:r>
        <w:rPr>
          <w:rFonts w:hint="eastAsia" w:ascii="宋体" w:hAnsi="宋体" w:cs="宋体"/>
          <w:b/>
          <w:bCs/>
          <w:color w:val="000000" w:themeColor="text1"/>
          <w:kern w:val="0"/>
          <w:lang w:val="zh-CN"/>
        </w:rPr>
        <w:t>致：</w:t>
      </w:r>
      <w:r>
        <w:rPr>
          <w:rFonts w:hint="eastAsia" w:ascii="宋体" w:hAnsi="宋体" w:cs="宋体"/>
          <w:b/>
          <w:bCs/>
          <w:color w:val="000000" w:themeColor="text1"/>
          <w:kern w:val="0"/>
          <w:lang w:eastAsia="zh-CN"/>
        </w:rPr>
        <w:t>青海铭宇工程管理咨询有限公司</w:t>
      </w:r>
    </w:p>
    <w:p>
      <w:pPr>
        <w:autoSpaceDE w:val="0"/>
        <w:autoSpaceDN w:val="0"/>
        <w:spacing w:line="360" w:lineRule="auto"/>
        <w:ind w:firstLine="480"/>
        <w:rPr>
          <w:rFonts w:ascii="宋体" w:hAnsi="宋体" w:cs="宋体"/>
          <w:color w:val="000000" w:themeColor="text1"/>
          <w:kern w:val="0"/>
          <w:lang w:val="zh-CN"/>
        </w:rPr>
      </w:pPr>
      <w:r>
        <w:rPr>
          <w:rFonts w:hint="eastAsia" w:ascii="宋体" w:hAnsi="宋体" w:cs="宋体"/>
          <w:color w:val="000000" w:themeColor="text1"/>
          <w:kern w:val="0"/>
          <w:lang w:val="zh-CN"/>
        </w:rPr>
        <w:t>我们收到</w:t>
      </w:r>
      <w:r>
        <w:rPr>
          <w:rFonts w:hint="eastAsia" w:ascii="宋体" w:hAnsi="宋体" w:cs="宋体"/>
          <w:color w:val="000000" w:themeColor="text1"/>
          <w:kern w:val="0"/>
          <w:u w:val="single"/>
          <w:lang w:val="zh-CN"/>
        </w:rPr>
        <w:t>采购项目名称（采购项目编号）</w:t>
      </w:r>
      <w:r>
        <w:rPr>
          <w:rFonts w:hint="eastAsia" w:ascii="宋体" w:hAnsi="宋体" w:cs="宋体"/>
          <w:color w:val="000000" w:themeColor="text1"/>
          <w:kern w:val="0"/>
          <w:lang w:val="zh-CN"/>
        </w:rPr>
        <w:t>招标文件，经研究，法定代表人（姓名、职务）正式授权（委托代理人姓名、职务）代表投标人（投标人名称、地址）提交投标文件。</w:t>
      </w:r>
    </w:p>
    <w:p>
      <w:pPr>
        <w:autoSpaceDE w:val="0"/>
        <w:autoSpaceDN w:val="0"/>
        <w:spacing w:line="360" w:lineRule="auto"/>
        <w:ind w:firstLine="480"/>
        <w:rPr>
          <w:rFonts w:ascii="宋体" w:hAnsi="宋体" w:cs="宋体"/>
          <w:color w:val="000000" w:themeColor="text1"/>
          <w:kern w:val="0"/>
          <w:lang w:val="zh-CN"/>
        </w:rPr>
      </w:pPr>
      <w:r>
        <w:rPr>
          <w:rFonts w:hint="eastAsia" w:ascii="宋体" w:hAnsi="宋体" w:cs="宋体"/>
          <w:color w:val="000000" w:themeColor="text1"/>
          <w:kern w:val="0"/>
          <w:lang w:val="zh-CN"/>
        </w:rPr>
        <w:t>据此函，签字代表宣布同意如下：</w:t>
      </w:r>
    </w:p>
    <w:p>
      <w:pPr>
        <w:autoSpaceDE w:val="0"/>
        <w:autoSpaceDN w:val="0"/>
        <w:spacing w:line="360" w:lineRule="auto"/>
        <w:ind w:firstLine="480"/>
        <w:rPr>
          <w:rFonts w:ascii="宋体" w:hAnsi="宋体" w:cs="宋体"/>
          <w:color w:val="000000" w:themeColor="text1"/>
          <w:kern w:val="0"/>
          <w:lang w:val="zh-CN"/>
        </w:rPr>
      </w:pPr>
      <w:r>
        <w:rPr>
          <w:rFonts w:hint="eastAsia" w:ascii="宋体" w:hAnsi="宋体" w:cs="宋体"/>
          <w:color w:val="000000" w:themeColor="text1"/>
          <w:kern w:val="0"/>
          <w:lang w:val="zh-CN"/>
        </w:rPr>
        <w:t>1.我方已详阅招标文件的全部内容，包括澄清、修改条款等有关附件，承诺对其完全理解并接受。</w:t>
      </w:r>
    </w:p>
    <w:p>
      <w:pPr>
        <w:autoSpaceDE w:val="0"/>
        <w:autoSpaceDN w:val="0"/>
        <w:spacing w:line="360" w:lineRule="auto"/>
        <w:ind w:firstLine="480"/>
        <w:rPr>
          <w:rFonts w:ascii="宋体" w:hAnsi="宋体" w:cs="宋体"/>
          <w:color w:val="000000" w:themeColor="text1"/>
          <w:kern w:val="0"/>
          <w:lang w:val="zh-CN"/>
        </w:rPr>
      </w:pPr>
      <w:r>
        <w:rPr>
          <w:rFonts w:hint="eastAsia" w:ascii="宋体" w:hAnsi="宋体" w:cs="宋体"/>
          <w:color w:val="000000" w:themeColor="text1"/>
          <w:kern w:val="0"/>
          <w:lang w:val="zh-CN"/>
        </w:rPr>
        <w:t>2.投标有效期：从提交投标文件的截止之日起</w:t>
      </w:r>
      <w:r>
        <w:rPr>
          <w:rFonts w:hint="eastAsia" w:ascii="宋体" w:hAnsi="宋体" w:cs="宋体"/>
          <w:color w:val="000000" w:themeColor="text1"/>
          <w:kern w:val="0"/>
          <w:u w:val="single"/>
          <w:lang w:val="zh-CN"/>
        </w:rPr>
        <w:t xml:space="preserve">   </w:t>
      </w:r>
      <w:r>
        <w:rPr>
          <w:rFonts w:hint="eastAsia" w:ascii="宋体" w:hAnsi="宋体" w:cs="宋体"/>
          <w:color w:val="000000" w:themeColor="text1"/>
          <w:kern w:val="0"/>
          <w:lang w:val="zh-CN"/>
        </w:rPr>
        <w:t>日历日内有效。如果我方在投标有效期内撤回投标或中标后不签约的，投标保证金将被贵方没收。</w:t>
      </w:r>
    </w:p>
    <w:p>
      <w:pPr>
        <w:autoSpaceDE w:val="0"/>
        <w:autoSpaceDN w:val="0"/>
        <w:spacing w:line="360" w:lineRule="auto"/>
        <w:ind w:firstLine="480"/>
        <w:rPr>
          <w:rFonts w:ascii="宋体" w:hAnsi="宋体" w:cs="宋体"/>
          <w:color w:val="000000" w:themeColor="text1"/>
          <w:kern w:val="0"/>
          <w:lang w:val="zh-CN"/>
        </w:rPr>
      </w:pPr>
      <w:r>
        <w:rPr>
          <w:rFonts w:hint="eastAsia" w:ascii="宋体" w:hAnsi="宋体" w:cs="宋体"/>
          <w:color w:val="000000" w:themeColor="text1"/>
          <w:kern w:val="0"/>
          <w:lang w:val="zh-CN"/>
        </w:rPr>
        <w:t>3.我方同意按照贵方要求提供与投标有关的一切数据或资料，理解并接受贵方制定的评标办法。</w:t>
      </w:r>
    </w:p>
    <w:p>
      <w:pPr>
        <w:autoSpaceDE w:val="0"/>
        <w:autoSpaceDN w:val="0"/>
        <w:spacing w:line="360" w:lineRule="auto"/>
        <w:ind w:firstLine="480"/>
        <w:rPr>
          <w:rFonts w:ascii="宋体" w:hAnsi="宋体" w:cs="宋体"/>
          <w:color w:val="000000" w:themeColor="text1"/>
          <w:kern w:val="0"/>
          <w:lang w:val="zh-CN"/>
        </w:rPr>
      </w:pPr>
      <w:r>
        <w:rPr>
          <w:rFonts w:hint="eastAsia" w:ascii="宋体" w:hAnsi="宋体" w:cs="宋体"/>
          <w:color w:val="000000" w:themeColor="text1"/>
          <w:kern w:val="0"/>
          <w:lang w:val="zh-CN"/>
        </w:rPr>
        <w:t>4.与本投标有关的一切正式往来通讯请寄：</w:t>
      </w:r>
    </w:p>
    <w:p>
      <w:pPr>
        <w:autoSpaceDE w:val="0"/>
        <w:autoSpaceDN w:val="0"/>
        <w:spacing w:line="360" w:lineRule="auto"/>
        <w:rPr>
          <w:rFonts w:ascii="宋体" w:hAnsi="宋体" w:cs="宋体"/>
          <w:color w:val="000000" w:themeColor="text1"/>
          <w:kern w:val="0"/>
          <w:lang w:val="zh-CN"/>
        </w:rPr>
      </w:pP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地址：_______________          邮编：______________</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电话：_______________          传真：______________</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 xml:space="preserve">法定代表人姓名： ___________   职务：____________   </w:t>
      </w:r>
    </w:p>
    <w:p>
      <w:pPr>
        <w:autoSpaceDE w:val="0"/>
        <w:autoSpaceDN w:val="0"/>
        <w:spacing w:line="360" w:lineRule="auto"/>
        <w:rPr>
          <w:rFonts w:ascii="宋体" w:hAnsi="宋体" w:cs="宋体"/>
          <w:color w:val="000000" w:themeColor="text1"/>
          <w:kern w:val="0"/>
          <w:lang w:val="zh-CN"/>
        </w:rPr>
      </w:pPr>
    </w:p>
    <w:p>
      <w:pPr>
        <w:autoSpaceDE w:val="0"/>
        <w:autoSpaceDN w:val="0"/>
        <w:spacing w:line="360" w:lineRule="auto"/>
        <w:rPr>
          <w:rFonts w:ascii="宋体" w:hAnsi="宋体" w:cs="宋体"/>
          <w:color w:val="000000" w:themeColor="text1"/>
          <w:kern w:val="0"/>
          <w:lang w:val="zh-CN"/>
        </w:rPr>
      </w:pPr>
    </w:p>
    <w:p>
      <w:pPr>
        <w:autoSpaceDE w:val="0"/>
        <w:autoSpaceDN w:val="0"/>
        <w:spacing w:line="360" w:lineRule="auto"/>
        <w:jc w:val="center"/>
        <w:rPr>
          <w:rFonts w:ascii="宋体" w:hAnsi="宋体" w:cs="宋体"/>
          <w:b/>
          <w:bCs/>
          <w:color w:val="000000" w:themeColor="text1"/>
          <w:kern w:val="0"/>
          <w:lang w:val="zh-CN"/>
        </w:rPr>
      </w:pPr>
      <w:r>
        <w:rPr>
          <w:rFonts w:hint="eastAsia" w:ascii="宋体" w:hAnsi="宋体" w:cs="宋体"/>
          <w:b/>
          <w:bCs/>
          <w:color w:val="000000" w:themeColor="text1"/>
          <w:kern w:val="0"/>
          <w:lang w:val="zh-CN"/>
        </w:rPr>
        <w:t>投标人：             （公章）</w:t>
      </w:r>
    </w:p>
    <w:p>
      <w:pPr>
        <w:autoSpaceDE w:val="0"/>
        <w:autoSpaceDN w:val="0"/>
        <w:spacing w:line="360" w:lineRule="auto"/>
        <w:jc w:val="center"/>
        <w:rPr>
          <w:rFonts w:ascii="宋体" w:hAnsi="宋体" w:cs="宋体"/>
          <w:b/>
          <w:bCs/>
          <w:color w:val="000000" w:themeColor="text1"/>
          <w:kern w:val="0"/>
          <w:lang w:val="zh-CN"/>
        </w:rPr>
      </w:pPr>
      <w:r>
        <w:rPr>
          <w:rFonts w:hint="eastAsia" w:ascii="宋体" w:hAnsi="宋体" w:cs="宋体"/>
          <w:b/>
          <w:bCs/>
          <w:color w:val="000000" w:themeColor="text1"/>
          <w:kern w:val="0"/>
          <w:lang w:val="zh-CN"/>
        </w:rPr>
        <w:t>法定代表人或委托代理人：        （签字或盖章）</w:t>
      </w:r>
    </w:p>
    <w:p>
      <w:pPr>
        <w:autoSpaceDE w:val="0"/>
        <w:autoSpaceDN w:val="0"/>
        <w:spacing w:line="360" w:lineRule="auto"/>
        <w:jc w:val="center"/>
        <w:rPr>
          <w:rFonts w:ascii="宋体" w:hAnsi="宋体" w:cs="宋体"/>
          <w:b/>
          <w:bCs/>
          <w:color w:val="000000" w:themeColor="text1"/>
          <w:kern w:val="0"/>
          <w:lang w:val="zh-CN"/>
        </w:rPr>
      </w:pPr>
      <w:r>
        <w:rPr>
          <w:rFonts w:hint="eastAsia" w:ascii="宋体" w:hAnsi="宋体" w:cs="宋体"/>
          <w:b/>
          <w:bCs/>
          <w:color w:val="000000" w:themeColor="text1"/>
          <w:kern w:val="0"/>
          <w:lang w:val="zh-CN"/>
        </w:rPr>
        <w:t>年   月   日</w:t>
      </w:r>
    </w:p>
    <w:p>
      <w:pPr>
        <w:pStyle w:val="22"/>
        <w:spacing w:before="0" w:after="0" w:line="360" w:lineRule="auto"/>
        <w:jc w:val="left"/>
        <w:outlineLvl w:val="1"/>
        <w:rPr>
          <w:rFonts w:ascii="宋体" w:hAnsi="宋体" w:cs="宋体"/>
          <w:color w:val="000000" w:themeColor="text1"/>
        </w:rPr>
      </w:pPr>
      <w:r>
        <w:rPr>
          <w:rFonts w:hint="eastAsia" w:ascii="宋体" w:hAnsi="宋体" w:cs="宋体"/>
          <w:b w:val="0"/>
          <w:bCs w:val="0"/>
          <w:color w:val="000000" w:themeColor="text1"/>
          <w:kern w:val="0"/>
          <w:sz w:val="24"/>
          <w:lang w:val="zh-CN"/>
        </w:rPr>
        <w:br w:type="page"/>
      </w:r>
      <w:bookmarkStart w:id="54" w:name="_Toc65766539"/>
      <w:bookmarkStart w:id="55" w:name="_Toc29944"/>
      <w:r>
        <w:rPr>
          <w:rFonts w:hint="eastAsia" w:ascii="宋体" w:hAnsi="宋体" w:cs="宋体"/>
          <w:color w:val="000000" w:themeColor="text1"/>
          <w:kern w:val="0"/>
          <w:sz w:val="30"/>
          <w:szCs w:val="30"/>
          <w:lang w:val="zh-CN"/>
        </w:rPr>
        <w:t>（</w:t>
      </w:r>
      <w:r>
        <w:rPr>
          <w:rFonts w:hint="eastAsia" w:ascii="宋体" w:hAnsi="宋体" w:cs="宋体"/>
          <w:color w:val="000000" w:themeColor="text1"/>
          <w:kern w:val="0"/>
          <w:sz w:val="30"/>
          <w:szCs w:val="30"/>
        </w:rPr>
        <w:t>2</w:t>
      </w:r>
      <w:r>
        <w:rPr>
          <w:rFonts w:hint="eastAsia" w:ascii="宋体" w:hAnsi="宋体" w:cs="宋体"/>
          <w:color w:val="000000" w:themeColor="text1"/>
          <w:kern w:val="0"/>
          <w:sz w:val="30"/>
          <w:szCs w:val="30"/>
          <w:lang w:val="zh-CN"/>
        </w:rPr>
        <w:t>）</w:t>
      </w:r>
      <w:r>
        <w:rPr>
          <w:rFonts w:hint="eastAsia" w:ascii="宋体" w:hAnsi="宋体" w:cs="宋体"/>
          <w:color w:val="000000" w:themeColor="text1"/>
          <w:sz w:val="30"/>
          <w:szCs w:val="30"/>
        </w:rPr>
        <w:t>法定代表人证明书</w:t>
      </w:r>
      <w:bookmarkEnd w:id="54"/>
    </w:p>
    <w:p>
      <w:pPr>
        <w:autoSpaceDE w:val="0"/>
        <w:autoSpaceDN w:val="0"/>
        <w:spacing w:line="360" w:lineRule="auto"/>
        <w:rPr>
          <w:rFonts w:ascii="宋体" w:hAnsi="宋体" w:cs="宋体"/>
          <w:color w:val="000000" w:themeColor="text1"/>
          <w:kern w:val="0"/>
          <w:sz w:val="28"/>
          <w:szCs w:val="28"/>
          <w:lang w:val="zh-CN"/>
        </w:rPr>
      </w:pPr>
    </w:p>
    <w:p>
      <w:pPr>
        <w:autoSpaceDE w:val="0"/>
        <w:autoSpaceDN w:val="0"/>
        <w:spacing w:line="360" w:lineRule="auto"/>
        <w:jc w:val="center"/>
        <w:rPr>
          <w:rFonts w:ascii="宋体" w:hAnsi="宋体" w:cs="宋体"/>
          <w:b/>
          <w:bCs/>
          <w:color w:val="000000" w:themeColor="text1"/>
          <w:kern w:val="0"/>
          <w:sz w:val="36"/>
          <w:szCs w:val="36"/>
          <w:lang w:val="zh-CN"/>
        </w:rPr>
      </w:pPr>
      <w:r>
        <w:rPr>
          <w:rFonts w:hint="eastAsia" w:ascii="宋体" w:hAnsi="宋体" w:cs="宋体"/>
          <w:b/>
          <w:bCs/>
          <w:color w:val="000000" w:themeColor="text1"/>
          <w:kern w:val="0"/>
          <w:sz w:val="28"/>
          <w:szCs w:val="28"/>
          <w:lang w:val="zh-CN"/>
        </w:rPr>
        <w:t>法定代表人证明书</w:t>
      </w:r>
    </w:p>
    <w:p>
      <w:pPr>
        <w:autoSpaceDE w:val="0"/>
        <w:autoSpaceDN w:val="0"/>
        <w:spacing w:line="360" w:lineRule="auto"/>
        <w:rPr>
          <w:rFonts w:ascii="宋体" w:hAnsi="宋体" w:cs="宋体"/>
          <w:b/>
          <w:bCs/>
          <w:color w:val="000000" w:themeColor="text1"/>
          <w:kern w:val="0"/>
          <w:sz w:val="28"/>
          <w:szCs w:val="28"/>
          <w:lang w:val="zh-CN"/>
        </w:rPr>
      </w:pPr>
    </w:p>
    <w:p>
      <w:pPr>
        <w:autoSpaceDE w:val="0"/>
        <w:autoSpaceDN w:val="0"/>
        <w:spacing w:line="360" w:lineRule="auto"/>
        <w:rPr>
          <w:rFonts w:hint="eastAsia" w:ascii="宋体" w:hAnsi="宋体" w:eastAsia="宋体" w:cs="宋体"/>
          <w:b/>
          <w:bCs/>
          <w:color w:val="000000" w:themeColor="text1"/>
          <w:kern w:val="0"/>
          <w:lang w:eastAsia="zh-CN"/>
        </w:rPr>
      </w:pPr>
      <w:r>
        <w:rPr>
          <w:rFonts w:hint="eastAsia" w:ascii="宋体" w:hAnsi="宋体" w:cs="宋体"/>
          <w:b/>
          <w:bCs/>
          <w:color w:val="000000" w:themeColor="text1"/>
          <w:kern w:val="0"/>
          <w:lang w:val="zh-CN"/>
        </w:rPr>
        <w:t>致：</w:t>
      </w:r>
      <w:r>
        <w:rPr>
          <w:rFonts w:hint="eastAsia" w:ascii="宋体" w:hAnsi="宋体" w:cs="宋体"/>
          <w:b/>
          <w:bCs/>
          <w:color w:val="000000" w:themeColor="text1"/>
          <w:kern w:val="0"/>
          <w:lang w:eastAsia="zh-CN"/>
        </w:rPr>
        <w:t>青海铭宇工程管理咨询有限公司</w:t>
      </w:r>
    </w:p>
    <w:p>
      <w:pPr>
        <w:autoSpaceDE w:val="0"/>
        <w:autoSpaceDN w:val="0"/>
        <w:spacing w:line="360" w:lineRule="auto"/>
        <w:rPr>
          <w:rFonts w:ascii="宋体" w:hAnsi="宋体" w:cs="宋体"/>
          <w:b/>
          <w:bCs/>
          <w:color w:val="000000" w:themeColor="text1"/>
          <w:kern w:val="0"/>
        </w:rPr>
      </w:pPr>
    </w:p>
    <w:p>
      <w:pPr>
        <w:autoSpaceDE w:val="0"/>
        <w:autoSpaceDN w:val="0"/>
        <w:spacing w:line="360" w:lineRule="auto"/>
        <w:rPr>
          <w:rFonts w:ascii="宋体" w:hAnsi="宋体" w:cs="宋体"/>
          <w:color w:val="000000" w:themeColor="text1"/>
          <w:kern w:val="0"/>
          <w:lang w:val="zh-CN"/>
        </w:rPr>
      </w:pPr>
      <w:r>
        <w:rPr>
          <w:rFonts w:hint="eastAsia" w:ascii="宋体" w:hAnsi="宋体" w:cs="宋体"/>
          <w:color w:val="000000" w:themeColor="text1"/>
          <w:kern w:val="0"/>
          <w:u w:val="single"/>
          <w:lang w:val="zh-CN"/>
        </w:rPr>
        <w:t>（法定代表人姓名）</w:t>
      </w:r>
      <w:r>
        <w:rPr>
          <w:rFonts w:hint="eastAsia" w:ascii="宋体" w:hAnsi="宋体" w:cs="宋体"/>
          <w:color w:val="000000" w:themeColor="text1"/>
          <w:kern w:val="0"/>
          <w:lang w:val="zh-CN"/>
        </w:rPr>
        <w:t>现任我单位职务，为法定代表人，特此证明。</w:t>
      </w:r>
    </w:p>
    <w:p>
      <w:pPr>
        <w:autoSpaceDE w:val="0"/>
        <w:autoSpaceDN w:val="0"/>
        <w:spacing w:line="360" w:lineRule="auto"/>
        <w:rPr>
          <w:rFonts w:ascii="宋体" w:hAnsi="宋体" w:cs="宋体"/>
          <w:color w:val="000000" w:themeColor="text1"/>
          <w:kern w:val="0"/>
          <w:lang w:val="zh-CN"/>
        </w:rPr>
      </w:pPr>
    </w:p>
    <w:p>
      <w:pPr>
        <w:autoSpaceDE w:val="0"/>
        <w:autoSpaceDN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法定代表人基本情况：</w:t>
      </w:r>
    </w:p>
    <w:p>
      <w:pPr>
        <w:autoSpaceDE w:val="0"/>
        <w:autoSpaceDN w:val="0"/>
        <w:spacing w:line="360" w:lineRule="auto"/>
        <w:rPr>
          <w:rFonts w:ascii="宋体" w:hAnsi="宋体" w:cs="宋体"/>
          <w:color w:val="000000" w:themeColor="text1"/>
          <w:kern w:val="0"/>
          <w:u w:val="single"/>
          <w:lang w:val="zh-CN"/>
        </w:rPr>
      </w:pPr>
      <w:r>
        <w:rPr>
          <w:rFonts w:hint="eastAsia" w:ascii="宋体" w:hAnsi="宋体" w:cs="宋体"/>
          <w:color w:val="000000" w:themeColor="text1"/>
          <w:kern w:val="0"/>
          <w:lang w:val="zh-CN"/>
        </w:rPr>
        <w:t>性别：     年龄：    民族：</w:t>
      </w:r>
    </w:p>
    <w:p>
      <w:pPr>
        <w:autoSpaceDE w:val="0"/>
        <w:autoSpaceDN w:val="0"/>
        <w:spacing w:line="360" w:lineRule="auto"/>
        <w:rPr>
          <w:rFonts w:ascii="宋体" w:hAnsi="宋体" w:cs="宋体"/>
          <w:color w:val="000000" w:themeColor="text1"/>
          <w:kern w:val="0"/>
          <w:u w:val="single"/>
          <w:lang w:val="zh-CN"/>
        </w:rPr>
      </w:pPr>
      <w:r>
        <w:rPr>
          <w:rFonts w:hint="eastAsia" w:ascii="宋体" w:hAnsi="宋体" w:cs="宋体"/>
          <w:color w:val="000000" w:themeColor="text1"/>
          <w:kern w:val="0"/>
          <w:lang w:val="zh-CN"/>
        </w:rPr>
        <w:t>地址：</w:t>
      </w:r>
    </w:p>
    <w:p>
      <w:pPr>
        <w:autoSpaceDE w:val="0"/>
        <w:autoSpaceDN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身份证号码：</w:t>
      </w:r>
    </w:p>
    <w:p>
      <w:pPr>
        <w:autoSpaceDE w:val="0"/>
        <w:autoSpaceDN w:val="0"/>
        <w:spacing w:line="360" w:lineRule="auto"/>
        <w:rPr>
          <w:rFonts w:ascii="宋体" w:hAnsi="宋体" w:cs="宋体"/>
          <w:color w:val="000000" w:themeColor="text1"/>
          <w:kern w:val="0"/>
          <w:lang w:val="zh-CN"/>
        </w:rPr>
      </w:pPr>
    </w:p>
    <w:p>
      <w:pPr>
        <w:autoSpaceDE w:val="0"/>
        <w:autoSpaceDN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附法定代表人第二代身份证双面扫描（或复印）件</w:t>
      </w:r>
    </w:p>
    <w:p>
      <w:pPr>
        <w:autoSpaceDE w:val="0"/>
        <w:autoSpaceDN w:val="0"/>
        <w:spacing w:line="360" w:lineRule="auto"/>
        <w:rPr>
          <w:rFonts w:ascii="宋体" w:hAnsi="宋体" w:cs="宋体"/>
          <w:color w:val="000000" w:themeColor="text1"/>
          <w:kern w:val="0"/>
          <w:lang w:val="zh-CN"/>
        </w:rPr>
      </w:pPr>
    </w:p>
    <w:p>
      <w:pPr>
        <w:autoSpaceDE w:val="0"/>
        <w:autoSpaceDN w:val="0"/>
        <w:spacing w:line="360" w:lineRule="auto"/>
        <w:rPr>
          <w:rFonts w:ascii="宋体" w:hAnsi="宋体" w:cs="宋体"/>
          <w:color w:val="000000" w:themeColor="text1"/>
          <w:kern w:val="0"/>
          <w:lang w:val="zh-CN"/>
        </w:rPr>
      </w:pPr>
    </w:p>
    <w:p>
      <w:pPr>
        <w:autoSpaceDE w:val="0"/>
        <w:autoSpaceDN w:val="0"/>
        <w:spacing w:line="360" w:lineRule="auto"/>
        <w:rPr>
          <w:rFonts w:ascii="宋体" w:hAnsi="宋体" w:cs="宋体"/>
          <w:color w:val="000000" w:themeColor="text1"/>
          <w:kern w:val="0"/>
          <w:lang w:val="zh-CN"/>
        </w:rPr>
      </w:pPr>
    </w:p>
    <w:p>
      <w:pPr>
        <w:autoSpaceDE w:val="0"/>
        <w:autoSpaceDN w:val="0"/>
        <w:spacing w:line="360" w:lineRule="auto"/>
        <w:rPr>
          <w:rFonts w:ascii="宋体" w:hAnsi="宋体" w:cs="宋体"/>
          <w:color w:val="000000" w:themeColor="text1"/>
          <w:kern w:val="0"/>
          <w:lang w:val="zh-CN"/>
        </w:rPr>
      </w:pPr>
    </w:p>
    <w:p>
      <w:pPr>
        <w:autoSpaceDE w:val="0"/>
        <w:autoSpaceDN w:val="0"/>
        <w:spacing w:line="360" w:lineRule="auto"/>
        <w:rPr>
          <w:rFonts w:ascii="宋体" w:hAnsi="宋体" w:cs="宋体"/>
          <w:color w:val="000000" w:themeColor="text1"/>
          <w:kern w:val="0"/>
          <w:lang w:val="zh-CN"/>
        </w:rPr>
      </w:pPr>
    </w:p>
    <w:p>
      <w:pPr>
        <w:autoSpaceDE w:val="0"/>
        <w:autoSpaceDN w:val="0"/>
        <w:spacing w:line="360" w:lineRule="auto"/>
        <w:jc w:val="center"/>
        <w:rPr>
          <w:rFonts w:ascii="宋体" w:hAnsi="宋体" w:cs="宋体"/>
          <w:b/>
          <w:bCs/>
          <w:color w:val="000000" w:themeColor="text1"/>
          <w:kern w:val="0"/>
          <w:lang w:val="zh-CN"/>
        </w:rPr>
      </w:pPr>
      <w:r>
        <w:rPr>
          <w:rFonts w:hint="eastAsia" w:ascii="宋体" w:hAnsi="宋体" w:cs="宋体"/>
          <w:b/>
          <w:bCs/>
          <w:color w:val="000000" w:themeColor="text1"/>
          <w:kern w:val="0"/>
          <w:lang w:val="zh-CN"/>
        </w:rPr>
        <w:t>投标人：             （公章）</w:t>
      </w:r>
    </w:p>
    <w:p>
      <w:pPr>
        <w:autoSpaceDE w:val="0"/>
        <w:autoSpaceDN w:val="0"/>
        <w:spacing w:line="360" w:lineRule="auto"/>
        <w:jc w:val="center"/>
        <w:rPr>
          <w:rFonts w:ascii="宋体" w:hAnsi="宋体" w:cs="宋体"/>
          <w:color w:val="000000" w:themeColor="text1"/>
          <w:kern w:val="0"/>
          <w:lang w:val="zh-CN"/>
        </w:rPr>
      </w:pPr>
      <w:r>
        <w:rPr>
          <w:rFonts w:hint="eastAsia" w:ascii="宋体" w:hAnsi="宋体" w:cs="宋体"/>
          <w:b/>
          <w:bCs/>
          <w:color w:val="000000" w:themeColor="text1"/>
          <w:kern w:val="0"/>
          <w:lang w:val="zh-CN"/>
        </w:rPr>
        <w:t>年   月   日</w:t>
      </w:r>
    </w:p>
    <w:p>
      <w:pPr>
        <w:pStyle w:val="22"/>
        <w:spacing w:before="0" w:after="0" w:line="360" w:lineRule="auto"/>
        <w:jc w:val="left"/>
        <w:outlineLvl w:val="1"/>
        <w:rPr>
          <w:rFonts w:ascii="宋体" w:hAnsi="宋体" w:cs="宋体"/>
          <w:color w:val="000000" w:themeColor="text1"/>
          <w:lang w:val="zh-CN"/>
        </w:rPr>
      </w:pPr>
      <w:r>
        <w:rPr>
          <w:rFonts w:hint="eastAsia" w:ascii="宋体" w:hAnsi="宋体" w:cs="宋体"/>
          <w:color w:val="000000" w:themeColor="text1"/>
          <w:lang w:val="zh-CN"/>
        </w:rPr>
        <w:br w:type="page"/>
      </w:r>
      <w:bookmarkEnd w:id="55"/>
      <w:bookmarkStart w:id="56" w:name="_Toc65766540"/>
      <w:bookmarkStart w:id="57" w:name="_Toc17284"/>
      <w:r>
        <w:rPr>
          <w:rFonts w:hint="eastAsia" w:ascii="宋体" w:hAnsi="宋体" w:cs="宋体"/>
          <w:color w:val="000000" w:themeColor="text1"/>
          <w:sz w:val="30"/>
          <w:szCs w:val="30"/>
        </w:rPr>
        <w:t>（3）</w:t>
      </w:r>
      <w:r>
        <w:rPr>
          <w:rFonts w:hint="eastAsia" w:ascii="宋体" w:hAnsi="宋体" w:cs="宋体"/>
          <w:color w:val="000000" w:themeColor="text1"/>
          <w:sz w:val="30"/>
          <w:szCs w:val="30"/>
          <w:lang w:val="zh-CN"/>
        </w:rPr>
        <w:t>法定代表人授权书</w:t>
      </w:r>
      <w:bookmarkEnd w:id="56"/>
    </w:p>
    <w:p>
      <w:pPr>
        <w:spacing w:line="360" w:lineRule="auto"/>
        <w:rPr>
          <w:rFonts w:ascii="宋体" w:hAnsi="宋体" w:cs="宋体"/>
          <w:color w:val="000000" w:themeColor="text1"/>
          <w:sz w:val="28"/>
          <w:szCs w:val="28"/>
          <w:lang w:val="zh-CN"/>
        </w:rPr>
      </w:pPr>
    </w:p>
    <w:p>
      <w:pPr>
        <w:autoSpaceDE w:val="0"/>
        <w:autoSpaceDN w:val="0"/>
        <w:spacing w:line="360" w:lineRule="auto"/>
        <w:jc w:val="center"/>
        <w:rPr>
          <w:rFonts w:ascii="宋体" w:hAnsi="宋体" w:cs="宋体"/>
          <w:b/>
          <w:bCs/>
          <w:color w:val="000000" w:themeColor="text1"/>
          <w:kern w:val="0"/>
          <w:sz w:val="36"/>
          <w:szCs w:val="36"/>
          <w:lang w:val="zh-CN"/>
        </w:rPr>
      </w:pPr>
      <w:r>
        <w:rPr>
          <w:rFonts w:hint="eastAsia" w:ascii="宋体" w:hAnsi="宋体" w:cs="宋体"/>
          <w:b/>
          <w:bCs/>
          <w:color w:val="000000" w:themeColor="text1"/>
          <w:kern w:val="0"/>
          <w:sz w:val="28"/>
          <w:szCs w:val="28"/>
          <w:lang w:val="zh-CN"/>
        </w:rPr>
        <w:t>法定代表人授权书</w:t>
      </w:r>
    </w:p>
    <w:p>
      <w:pPr>
        <w:autoSpaceDE w:val="0"/>
        <w:autoSpaceDN w:val="0"/>
        <w:spacing w:line="360" w:lineRule="auto"/>
        <w:rPr>
          <w:rFonts w:ascii="宋体" w:hAnsi="宋体" w:cs="宋体"/>
          <w:b/>
          <w:bCs/>
          <w:color w:val="000000" w:themeColor="text1"/>
          <w:kern w:val="0"/>
          <w:sz w:val="28"/>
          <w:szCs w:val="28"/>
          <w:lang w:val="zh-CN"/>
        </w:rPr>
      </w:pPr>
    </w:p>
    <w:p>
      <w:pPr>
        <w:autoSpaceDE w:val="0"/>
        <w:autoSpaceDN w:val="0"/>
        <w:spacing w:line="360" w:lineRule="auto"/>
        <w:rPr>
          <w:rFonts w:hint="eastAsia" w:ascii="宋体" w:hAnsi="宋体" w:eastAsia="宋体" w:cs="宋体"/>
          <w:b/>
          <w:bCs/>
          <w:color w:val="000000" w:themeColor="text1"/>
          <w:kern w:val="0"/>
          <w:lang w:eastAsia="zh-CN"/>
        </w:rPr>
      </w:pPr>
      <w:r>
        <w:rPr>
          <w:rFonts w:hint="eastAsia" w:ascii="宋体" w:hAnsi="宋体" w:cs="宋体"/>
          <w:b/>
          <w:bCs/>
          <w:color w:val="000000" w:themeColor="text1"/>
          <w:kern w:val="0"/>
          <w:lang w:val="zh-CN"/>
        </w:rPr>
        <w:t>致：</w:t>
      </w:r>
      <w:r>
        <w:rPr>
          <w:rFonts w:hint="eastAsia" w:ascii="宋体" w:hAnsi="宋体" w:cs="宋体"/>
          <w:b/>
          <w:bCs/>
          <w:color w:val="000000" w:themeColor="text1"/>
          <w:kern w:val="0"/>
          <w:lang w:eastAsia="zh-CN"/>
        </w:rPr>
        <w:t>青海铭宇工程管理咨询有限公司</w:t>
      </w:r>
    </w:p>
    <w:p>
      <w:pPr>
        <w:autoSpaceDE w:val="0"/>
        <w:autoSpaceDN w:val="0"/>
        <w:spacing w:line="360" w:lineRule="auto"/>
        <w:rPr>
          <w:rFonts w:ascii="宋体" w:hAnsi="宋体" w:cs="宋体"/>
          <w:b/>
          <w:bCs/>
          <w:color w:val="000000" w:themeColor="text1"/>
          <w:kern w:val="0"/>
        </w:rPr>
      </w:pPr>
    </w:p>
    <w:p>
      <w:pPr>
        <w:autoSpaceDE w:val="0"/>
        <w:autoSpaceDN w:val="0"/>
        <w:spacing w:line="360" w:lineRule="auto"/>
        <w:rPr>
          <w:rFonts w:ascii="宋体" w:hAnsi="宋体" w:cs="宋体"/>
          <w:color w:val="000000" w:themeColor="text1"/>
          <w:kern w:val="0"/>
          <w:lang w:val="zh-CN"/>
        </w:rPr>
      </w:pPr>
      <w:r>
        <w:rPr>
          <w:rFonts w:hint="eastAsia" w:ascii="宋体" w:hAnsi="宋体" w:cs="宋体"/>
          <w:color w:val="000000" w:themeColor="text1"/>
          <w:kern w:val="0"/>
          <w:u w:val="single"/>
          <w:lang w:val="zh-CN"/>
        </w:rPr>
        <w:t>（投标人名称）</w:t>
      </w:r>
      <w:r>
        <w:rPr>
          <w:rFonts w:hint="eastAsia" w:ascii="宋体" w:hAnsi="宋体" w:cs="宋体"/>
          <w:color w:val="000000" w:themeColor="text1"/>
          <w:kern w:val="0"/>
          <w:lang w:val="zh-CN"/>
        </w:rPr>
        <w:t>系中华人民共和国合法企业，法定地址。</w:t>
      </w:r>
    </w:p>
    <w:p>
      <w:pPr>
        <w:autoSpaceDE w:val="0"/>
        <w:autoSpaceDN w:val="0"/>
        <w:spacing w:line="360" w:lineRule="auto"/>
        <w:rPr>
          <w:rFonts w:ascii="宋体" w:hAnsi="宋体" w:cs="宋体"/>
          <w:color w:val="000000" w:themeColor="text1"/>
          <w:kern w:val="0"/>
          <w:lang w:val="zh-CN"/>
        </w:rPr>
      </w:pPr>
      <w:r>
        <w:rPr>
          <w:rFonts w:hint="eastAsia" w:ascii="宋体" w:hAnsi="宋体" w:cs="宋体"/>
          <w:color w:val="000000" w:themeColor="text1"/>
          <w:kern w:val="0"/>
          <w:u w:val="single"/>
          <w:lang w:val="zh-CN"/>
        </w:rPr>
        <w:t>（法定代表人姓名）</w:t>
      </w:r>
      <w:r>
        <w:rPr>
          <w:rFonts w:hint="eastAsia" w:ascii="宋体" w:hAnsi="宋体" w:cs="宋体"/>
          <w:color w:val="000000" w:themeColor="text1"/>
          <w:kern w:val="0"/>
          <w:lang w:val="zh-CN"/>
        </w:rPr>
        <w:t>特授权</w:t>
      </w:r>
      <w:r>
        <w:rPr>
          <w:rFonts w:hint="eastAsia" w:ascii="宋体" w:hAnsi="宋体" w:cs="宋体"/>
          <w:color w:val="000000" w:themeColor="text1"/>
          <w:kern w:val="0"/>
          <w:u w:val="single"/>
          <w:lang w:val="zh-CN"/>
        </w:rPr>
        <w:t>（委托代理人姓名）</w:t>
      </w:r>
      <w:r>
        <w:rPr>
          <w:rFonts w:hint="eastAsia" w:ascii="宋体" w:hAnsi="宋体" w:cs="宋体"/>
          <w:color w:val="000000" w:themeColor="text1"/>
          <w:kern w:val="0"/>
          <w:lang w:val="zh-CN"/>
        </w:rPr>
        <w:t>代表我单位全权办理</w:t>
      </w:r>
    </w:p>
    <w:p>
      <w:pPr>
        <w:autoSpaceDE w:val="0"/>
        <w:autoSpaceDN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项目的投标、答疑等具体工作，并签署全部有关的文件、资料。</w:t>
      </w:r>
    </w:p>
    <w:p>
      <w:pPr>
        <w:autoSpaceDE w:val="0"/>
        <w:autoSpaceDN w:val="0"/>
        <w:spacing w:line="360" w:lineRule="auto"/>
        <w:ind w:firstLine="480"/>
        <w:rPr>
          <w:rFonts w:ascii="宋体" w:hAnsi="宋体" w:cs="宋体"/>
          <w:color w:val="000000" w:themeColor="text1"/>
          <w:kern w:val="0"/>
          <w:lang w:val="zh-CN"/>
        </w:rPr>
      </w:pPr>
      <w:r>
        <w:rPr>
          <w:rFonts w:hint="eastAsia" w:ascii="宋体" w:hAnsi="宋体" w:cs="宋体"/>
          <w:color w:val="000000" w:themeColor="text1"/>
          <w:kern w:val="0"/>
          <w:lang w:val="zh-CN"/>
        </w:rPr>
        <w:t>我单位对被授权人的签名负全部责任。</w:t>
      </w:r>
    </w:p>
    <w:p>
      <w:pPr>
        <w:autoSpaceDE w:val="0"/>
        <w:autoSpaceDN w:val="0"/>
        <w:spacing w:line="360" w:lineRule="auto"/>
        <w:ind w:firstLine="480"/>
        <w:rPr>
          <w:rFonts w:ascii="宋体" w:hAnsi="宋体" w:cs="宋体"/>
          <w:color w:val="000000" w:themeColor="text1"/>
          <w:kern w:val="0"/>
          <w:lang w:val="zh-CN"/>
        </w:rPr>
      </w:pPr>
      <w:r>
        <w:rPr>
          <w:rFonts w:hint="eastAsia" w:ascii="宋体" w:hAnsi="宋体" w:cs="宋体"/>
          <w:color w:val="000000" w:themeColor="text1"/>
          <w:kern w:val="0"/>
          <w:lang w:val="zh-CN"/>
        </w:rPr>
        <w:t>被授权人联系电话：</w:t>
      </w:r>
    </w:p>
    <w:p>
      <w:pPr>
        <w:autoSpaceDE w:val="0"/>
        <w:autoSpaceDN w:val="0"/>
        <w:spacing w:line="360" w:lineRule="auto"/>
        <w:rPr>
          <w:rFonts w:ascii="宋体" w:hAnsi="宋体" w:cs="宋体"/>
          <w:color w:val="000000" w:themeColor="text1"/>
          <w:kern w:val="0"/>
          <w:u w:val="single"/>
          <w:lang w:val="zh-CN"/>
        </w:rPr>
      </w:pPr>
      <w:r>
        <w:rPr>
          <w:rFonts w:hint="eastAsia" w:ascii="宋体" w:hAnsi="宋体" w:cs="宋体"/>
          <w:color w:val="000000" w:themeColor="text1"/>
          <w:kern w:val="0"/>
          <w:lang w:val="zh-CN"/>
        </w:rPr>
        <w:t>被授权人（委托代理人）签字：           授权人（法定代表人）签字：</w:t>
      </w:r>
    </w:p>
    <w:p>
      <w:pPr>
        <w:autoSpaceDE w:val="0"/>
        <w:autoSpaceDN w:val="0"/>
        <w:spacing w:line="360" w:lineRule="auto"/>
        <w:rPr>
          <w:rFonts w:ascii="宋体" w:hAnsi="宋体" w:cs="宋体"/>
          <w:color w:val="000000" w:themeColor="text1"/>
          <w:kern w:val="0"/>
          <w:u w:val="single"/>
          <w:lang w:val="zh-CN"/>
        </w:rPr>
      </w:pPr>
      <w:r>
        <w:rPr>
          <w:rFonts w:hint="eastAsia" w:ascii="宋体" w:hAnsi="宋体" w:cs="宋体"/>
          <w:color w:val="000000" w:themeColor="text1"/>
          <w:kern w:val="0"/>
          <w:lang w:val="zh-CN"/>
        </w:rPr>
        <w:t>职务：                                  职务：</w:t>
      </w:r>
    </w:p>
    <w:p>
      <w:pPr>
        <w:autoSpaceDE w:val="0"/>
        <w:autoSpaceDN w:val="0"/>
        <w:spacing w:line="360" w:lineRule="auto"/>
        <w:rPr>
          <w:rFonts w:ascii="宋体" w:hAnsi="宋体" w:cs="宋体"/>
          <w:color w:val="000000" w:themeColor="text1"/>
          <w:kern w:val="0"/>
          <w:lang w:val="zh-CN"/>
        </w:rPr>
      </w:pPr>
    </w:p>
    <w:p>
      <w:pPr>
        <w:autoSpaceDE w:val="0"/>
        <w:autoSpaceDN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附被授权人第二代身份证双面扫描（或复印）件</w:t>
      </w:r>
    </w:p>
    <w:p>
      <w:pPr>
        <w:autoSpaceDE w:val="0"/>
        <w:autoSpaceDN w:val="0"/>
        <w:spacing w:line="360" w:lineRule="auto"/>
        <w:rPr>
          <w:rFonts w:ascii="宋体" w:hAnsi="宋体" w:cs="宋体"/>
          <w:color w:val="000000" w:themeColor="text1"/>
          <w:kern w:val="0"/>
          <w:lang w:val="zh-CN"/>
        </w:rPr>
      </w:pPr>
    </w:p>
    <w:p>
      <w:pPr>
        <w:autoSpaceDE w:val="0"/>
        <w:autoSpaceDN w:val="0"/>
        <w:spacing w:line="360" w:lineRule="auto"/>
        <w:rPr>
          <w:rFonts w:ascii="宋体" w:hAnsi="宋体" w:cs="宋体"/>
          <w:color w:val="000000" w:themeColor="text1"/>
          <w:kern w:val="0"/>
          <w:lang w:val="zh-CN"/>
        </w:rPr>
      </w:pPr>
    </w:p>
    <w:p>
      <w:pPr>
        <w:autoSpaceDE w:val="0"/>
        <w:autoSpaceDN w:val="0"/>
        <w:spacing w:line="360" w:lineRule="auto"/>
        <w:rPr>
          <w:rFonts w:ascii="宋体" w:hAnsi="宋体" w:cs="宋体"/>
          <w:color w:val="000000" w:themeColor="text1"/>
          <w:kern w:val="0"/>
          <w:lang w:val="zh-CN"/>
        </w:rPr>
      </w:pPr>
    </w:p>
    <w:p>
      <w:pPr>
        <w:autoSpaceDE w:val="0"/>
        <w:autoSpaceDN w:val="0"/>
        <w:spacing w:line="360" w:lineRule="auto"/>
        <w:rPr>
          <w:rFonts w:ascii="宋体" w:hAnsi="宋体" w:cs="宋体"/>
          <w:color w:val="000000" w:themeColor="text1"/>
          <w:kern w:val="0"/>
          <w:lang w:val="zh-CN"/>
        </w:rPr>
      </w:pPr>
    </w:p>
    <w:p>
      <w:pPr>
        <w:autoSpaceDE w:val="0"/>
        <w:autoSpaceDN w:val="0"/>
        <w:spacing w:line="360" w:lineRule="auto"/>
        <w:rPr>
          <w:rFonts w:ascii="宋体" w:hAnsi="宋体" w:cs="宋体"/>
          <w:color w:val="000000" w:themeColor="text1"/>
          <w:kern w:val="0"/>
          <w:lang w:val="zh-CN"/>
        </w:rPr>
      </w:pPr>
    </w:p>
    <w:p>
      <w:pPr>
        <w:autoSpaceDE w:val="0"/>
        <w:autoSpaceDN w:val="0"/>
        <w:spacing w:line="360" w:lineRule="auto"/>
        <w:jc w:val="center"/>
        <w:rPr>
          <w:rFonts w:ascii="宋体" w:hAnsi="宋体" w:cs="宋体"/>
          <w:b/>
          <w:bCs/>
          <w:color w:val="000000" w:themeColor="text1"/>
          <w:kern w:val="0"/>
          <w:lang w:val="zh-CN"/>
        </w:rPr>
      </w:pPr>
      <w:r>
        <w:rPr>
          <w:rFonts w:hint="eastAsia" w:ascii="宋体" w:hAnsi="宋体" w:cs="宋体"/>
          <w:b/>
          <w:bCs/>
          <w:color w:val="000000" w:themeColor="text1"/>
          <w:kern w:val="0"/>
          <w:lang w:val="zh-CN"/>
        </w:rPr>
        <w:t>投标人：             （公章）</w:t>
      </w:r>
    </w:p>
    <w:p>
      <w:pPr>
        <w:autoSpaceDE w:val="0"/>
        <w:autoSpaceDN w:val="0"/>
        <w:spacing w:line="360" w:lineRule="auto"/>
        <w:jc w:val="center"/>
        <w:rPr>
          <w:rFonts w:ascii="宋体" w:hAnsi="宋体" w:cs="宋体"/>
          <w:b/>
          <w:bCs/>
          <w:color w:val="000000" w:themeColor="text1"/>
          <w:kern w:val="0"/>
          <w:lang w:val="zh-CN"/>
        </w:rPr>
      </w:pPr>
      <w:r>
        <w:rPr>
          <w:rFonts w:hint="eastAsia" w:ascii="宋体" w:hAnsi="宋体" w:cs="宋体"/>
          <w:b/>
          <w:bCs/>
          <w:color w:val="000000" w:themeColor="text1"/>
          <w:kern w:val="0"/>
          <w:lang w:val="zh-CN"/>
        </w:rPr>
        <w:t>年   月   日</w:t>
      </w:r>
    </w:p>
    <w:p>
      <w:pPr>
        <w:autoSpaceDE w:val="0"/>
        <w:autoSpaceDN w:val="0"/>
        <w:spacing w:line="360" w:lineRule="auto"/>
        <w:rPr>
          <w:rFonts w:ascii="宋体" w:hAnsi="宋体" w:cs="宋体"/>
          <w:color w:val="000000" w:themeColor="text1"/>
          <w:kern w:val="0"/>
          <w:lang w:val="zh-CN"/>
        </w:rPr>
      </w:pPr>
    </w:p>
    <w:p>
      <w:pPr>
        <w:pStyle w:val="22"/>
        <w:spacing w:before="0" w:after="0" w:line="360" w:lineRule="auto"/>
        <w:jc w:val="left"/>
        <w:outlineLvl w:val="1"/>
        <w:rPr>
          <w:rFonts w:ascii="宋体" w:hAnsi="宋体" w:cs="宋体"/>
          <w:color w:val="000000" w:themeColor="text1"/>
          <w:lang w:val="zh-CN"/>
        </w:rPr>
      </w:pPr>
      <w:r>
        <w:rPr>
          <w:rFonts w:hint="eastAsia" w:ascii="宋体" w:hAnsi="宋体" w:cs="宋体"/>
          <w:color w:val="000000" w:themeColor="text1"/>
          <w:lang w:val="zh-CN"/>
        </w:rPr>
        <w:br w:type="page"/>
      </w:r>
      <w:bookmarkStart w:id="58" w:name="_Toc65766541"/>
      <w:r>
        <w:rPr>
          <w:rFonts w:hint="eastAsia" w:ascii="宋体" w:hAnsi="宋体" w:cs="宋体"/>
          <w:color w:val="000000" w:themeColor="text1"/>
          <w:sz w:val="30"/>
          <w:szCs w:val="30"/>
        </w:rPr>
        <w:t>（4）</w:t>
      </w:r>
      <w:r>
        <w:rPr>
          <w:rFonts w:hint="eastAsia" w:ascii="宋体" w:hAnsi="宋体" w:cs="宋体"/>
          <w:color w:val="000000" w:themeColor="text1"/>
          <w:sz w:val="30"/>
          <w:szCs w:val="30"/>
          <w:lang w:val="zh-CN"/>
        </w:rPr>
        <w:t>投标人承诺函</w:t>
      </w:r>
      <w:bookmarkEnd w:id="58"/>
    </w:p>
    <w:p>
      <w:pPr>
        <w:autoSpaceDE w:val="0"/>
        <w:autoSpaceDN w:val="0"/>
        <w:spacing w:line="360" w:lineRule="auto"/>
        <w:rPr>
          <w:rFonts w:ascii="宋体" w:hAnsi="宋体" w:cs="宋体"/>
          <w:color w:val="000000" w:themeColor="text1"/>
          <w:kern w:val="0"/>
          <w:sz w:val="28"/>
          <w:szCs w:val="28"/>
          <w:lang w:val="zh-CN"/>
        </w:rPr>
      </w:pPr>
    </w:p>
    <w:p>
      <w:pPr>
        <w:autoSpaceDE w:val="0"/>
        <w:autoSpaceDN w:val="0"/>
        <w:spacing w:line="360" w:lineRule="auto"/>
        <w:jc w:val="center"/>
        <w:rPr>
          <w:rFonts w:ascii="宋体" w:hAnsi="宋体" w:cs="宋体"/>
          <w:b/>
          <w:bCs/>
          <w:color w:val="000000" w:themeColor="text1"/>
          <w:kern w:val="0"/>
          <w:sz w:val="36"/>
          <w:szCs w:val="36"/>
          <w:lang w:val="zh-CN"/>
        </w:rPr>
      </w:pPr>
      <w:r>
        <w:rPr>
          <w:rFonts w:hint="eastAsia" w:ascii="宋体" w:hAnsi="宋体" w:cs="宋体"/>
          <w:b/>
          <w:bCs/>
          <w:color w:val="000000" w:themeColor="text1"/>
          <w:kern w:val="0"/>
          <w:sz w:val="28"/>
          <w:szCs w:val="28"/>
          <w:lang w:val="zh-CN"/>
        </w:rPr>
        <w:t>投标人承诺函</w:t>
      </w:r>
    </w:p>
    <w:p>
      <w:pPr>
        <w:autoSpaceDE w:val="0"/>
        <w:autoSpaceDN w:val="0"/>
        <w:spacing w:line="360" w:lineRule="auto"/>
        <w:rPr>
          <w:rFonts w:ascii="宋体" w:hAnsi="宋体" w:cs="宋体"/>
          <w:b/>
          <w:bCs/>
          <w:color w:val="000000" w:themeColor="text1"/>
          <w:kern w:val="0"/>
          <w:sz w:val="28"/>
          <w:szCs w:val="28"/>
          <w:lang w:val="zh-CN"/>
        </w:rPr>
      </w:pPr>
    </w:p>
    <w:p>
      <w:pPr>
        <w:autoSpaceDE w:val="0"/>
        <w:autoSpaceDN w:val="0"/>
        <w:spacing w:line="360" w:lineRule="auto"/>
        <w:rPr>
          <w:rFonts w:hint="eastAsia" w:ascii="宋体" w:hAnsi="宋体" w:eastAsia="宋体" w:cs="宋体"/>
          <w:b/>
          <w:bCs/>
          <w:color w:val="000000" w:themeColor="text1"/>
          <w:kern w:val="0"/>
          <w:lang w:val="zh-CN" w:eastAsia="zh-CN"/>
        </w:rPr>
      </w:pPr>
      <w:r>
        <w:rPr>
          <w:rFonts w:hint="eastAsia" w:ascii="宋体" w:hAnsi="宋体" w:cs="宋体"/>
          <w:b/>
          <w:bCs/>
          <w:color w:val="000000" w:themeColor="text1"/>
          <w:kern w:val="0"/>
          <w:lang w:val="zh-CN"/>
        </w:rPr>
        <w:t>致：</w:t>
      </w:r>
      <w:r>
        <w:rPr>
          <w:rFonts w:hint="eastAsia" w:ascii="宋体" w:hAnsi="宋体" w:cs="宋体"/>
          <w:b/>
          <w:bCs/>
          <w:color w:val="000000" w:themeColor="text1"/>
          <w:kern w:val="0"/>
          <w:lang w:eastAsia="zh-CN"/>
        </w:rPr>
        <w:t>青海铭宇工程管理咨询有限公司</w:t>
      </w:r>
    </w:p>
    <w:p>
      <w:pPr>
        <w:autoSpaceDE w:val="0"/>
        <w:autoSpaceDN w:val="0"/>
        <w:spacing w:line="360" w:lineRule="auto"/>
        <w:ind w:firstLine="480"/>
        <w:rPr>
          <w:rFonts w:ascii="宋体" w:hAnsi="宋体" w:cs="宋体"/>
          <w:color w:val="000000" w:themeColor="text1"/>
          <w:kern w:val="0"/>
          <w:lang w:val="zh-CN"/>
        </w:rPr>
      </w:pPr>
      <w:r>
        <w:rPr>
          <w:rFonts w:hint="eastAsia" w:ascii="宋体" w:hAnsi="宋体" w:cs="宋体"/>
          <w:color w:val="000000" w:themeColor="text1"/>
          <w:kern w:val="0"/>
          <w:lang w:val="zh-CN"/>
        </w:rPr>
        <w:t>关于贵方20</w:t>
      </w:r>
      <w:r>
        <w:rPr>
          <w:rFonts w:hint="eastAsia" w:ascii="宋体" w:hAnsi="宋体" w:cs="宋体"/>
          <w:color w:val="000000" w:themeColor="text1"/>
          <w:kern w:val="0"/>
        </w:rPr>
        <w:t>21</w:t>
      </w:r>
      <w:r>
        <w:rPr>
          <w:rFonts w:hint="eastAsia" w:ascii="宋体" w:hAnsi="宋体" w:cs="宋体"/>
          <w:color w:val="000000" w:themeColor="text1"/>
          <w:kern w:val="0"/>
          <w:lang w:val="zh-CN"/>
        </w:rPr>
        <w:t>年  月  日</w:t>
      </w:r>
      <w:r>
        <w:rPr>
          <w:rFonts w:hint="eastAsia" w:ascii="宋体" w:hAnsi="宋体" w:cs="宋体"/>
          <w:color w:val="000000" w:themeColor="text1"/>
          <w:kern w:val="0"/>
          <w:u w:val="single"/>
          <w:lang w:val="zh-CN"/>
        </w:rPr>
        <w:t xml:space="preserve">    (项目名称)</w:t>
      </w:r>
      <w:r>
        <w:rPr>
          <w:rFonts w:hint="eastAsia" w:ascii="宋体" w:hAnsi="宋体" w:cs="宋体"/>
          <w:color w:val="000000" w:themeColor="text1"/>
          <w:kern w:val="0"/>
          <w:lang w:val="zh-CN"/>
        </w:rPr>
        <w:t>采购项目，本签字人愿意参加投标，提供采购一览表中要求的所有产品，并证实提交的所有资料是准确的和真实的。同时，我代表（投标人名称），在此作如下承诺：</w:t>
      </w:r>
    </w:p>
    <w:p>
      <w:pPr>
        <w:autoSpaceDE w:val="0"/>
        <w:autoSpaceDN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1.完全理解和接受招标文件的一切规定和要求；</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3、我方保证甲方在使用该产品或其任何一部分时，不受第三方提出的侵犯专利权、著作权、商标权和工业设计权等知识产权的起诉，若有违犯，愿承担相应的一切责任。</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4、我方承诺，除招标文件中规定的进口产品外，所投的产品均为国产产品，且均符合国家强制性标准。若有不实，愿承担相应的责任。</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5、在整个招标过程中我方若有违规行为，贵方可按招标文件之规定给予处罚，我方完全接受。</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6、若中标，本承诺将成为合同不可分割的一部分，与合同具有同等的法律效力。</w:t>
      </w:r>
    </w:p>
    <w:p>
      <w:pPr>
        <w:autoSpaceDE w:val="0"/>
        <w:autoSpaceDN w:val="0"/>
        <w:spacing w:line="360" w:lineRule="auto"/>
        <w:rPr>
          <w:rFonts w:ascii="宋体" w:hAnsi="宋体" w:cs="宋体"/>
          <w:color w:val="000000" w:themeColor="text1"/>
          <w:kern w:val="0"/>
          <w:lang w:val="zh-CN"/>
        </w:rPr>
      </w:pPr>
    </w:p>
    <w:p>
      <w:pPr>
        <w:autoSpaceDE w:val="0"/>
        <w:autoSpaceDN w:val="0"/>
        <w:spacing w:line="360" w:lineRule="auto"/>
        <w:rPr>
          <w:rFonts w:ascii="宋体" w:hAnsi="宋体" w:cs="宋体"/>
          <w:color w:val="000000" w:themeColor="text1"/>
          <w:kern w:val="0"/>
          <w:lang w:val="zh-CN"/>
        </w:rPr>
      </w:pPr>
    </w:p>
    <w:p>
      <w:pPr>
        <w:autoSpaceDE w:val="0"/>
        <w:autoSpaceDN w:val="0"/>
        <w:spacing w:line="360" w:lineRule="auto"/>
        <w:jc w:val="center"/>
        <w:rPr>
          <w:rFonts w:ascii="宋体" w:hAnsi="宋体" w:cs="宋体"/>
          <w:b/>
          <w:bCs/>
          <w:color w:val="000000" w:themeColor="text1"/>
          <w:kern w:val="0"/>
          <w:lang w:val="zh-CN"/>
        </w:rPr>
      </w:pPr>
      <w:r>
        <w:rPr>
          <w:rFonts w:hint="eastAsia" w:ascii="宋体" w:hAnsi="宋体" w:cs="宋体"/>
          <w:b/>
          <w:bCs/>
          <w:color w:val="000000" w:themeColor="text1"/>
          <w:kern w:val="0"/>
          <w:lang w:val="zh-CN"/>
        </w:rPr>
        <w:t>投标人：             （公章）</w:t>
      </w:r>
    </w:p>
    <w:p>
      <w:pPr>
        <w:autoSpaceDE w:val="0"/>
        <w:autoSpaceDN w:val="0"/>
        <w:spacing w:line="360" w:lineRule="auto"/>
        <w:jc w:val="center"/>
        <w:rPr>
          <w:rFonts w:ascii="宋体" w:hAnsi="宋体" w:cs="宋体"/>
          <w:b/>
          <w:bCs/>
          <w:color w:val="000000" w:themeColor="text1"/>
          <w:kern w:val="0"/>
          <w:lang w:val="zh-CN"/>
        </w:rPr>
      </w:pPr>
      <w:r>
        <w:rPr>
          <w:rFonts w:hint="eastAsia" w:ascii="宋体" w:hAnsi="宋体" w:cs="宋体"/>
          <w:b/>
          <w:bCs/>
          <w:color w:val="000000" w:themeColor="text1"/>
          <w:kern w:val="0"/>
          <w:lang w:val="zh-CN"/>
        </w:rPr>
        <w:t>法定代表人或委托代理人：        （签字或盖章）</w:t>
      </w:r>
    </w:p>
    <w:p>
      <w:pPr>
        <w:autoSpaceDE w:val="0"/>
        <w:autoSpaceDN w:val="0"/>
        <w:spacing w:line="360" w:lineRule="auto"/>
        <w:jc w:val="center"/>
        <w:rPr>
          <w:rFonts w:ascii="宋体" w:hAnsi="宋体" w:cs="宋体"/>
          <w:color w:val="000000" w:themeColor="text1"/>
          <w:kern w:val="0"/>
          <w:lang w:val="zh-CN"/>
        </w:rPr>
      </w:pPr>
      <w:r>
        <w:rPr>
          <w:rFonts w:hint="eastAsia" w:ascii="宋体" w:hAnsi="宋体" w:cs="宋体"/>
          <w:b/>
          <w:bCs/>
          <w:color w:val="000000" w:themeColor="text1"/>
          <w:kern w:val="0"/>
          <w:lang w:val="zh-CN"/>
        </w:rPr>
        <w:t>年   月   日</w:t>
      </w:r>
    </w:p>
    <w:p>
      <w:pPr>
        <w:pStyle w:val="22"/>
        <w:spacing w:before="0" w:after="0" w:line="360" w:lineRule="auto"/>
        <w:jc w:val="left"/>
        <w:outlineLvl w:val="1"/>
        <w:rPr>
          <w:rFonts w:ascii="宋体" w:hAnsi="宋体" w:cs="宋体"/>
          <w:color w:val="000000" w:themeColor="text1"/>
          <w:lang w:val="zh-CN"/>
        </w:rPr>
      </w:pPr>
      <w:r>
        <w:rPr>
          <w:rFonts w:hint="eastAsia" w:ascii="宋体" w:hAnsi="宋体" w:cs="宋体"/>
          <w:color w:val="000000" w:themeColor="text1"/>
          <w:lang w:val="zh-CN"/>
        </w:rPr>
        <w:br w:type="page"/>
      </w:r>
      <w:bookmarkStart w:id="59" w:name="_Toc65766542"/>
      <w:r>
        <w:rPr>
          <w:rFonts w:hint="eastAsia" w:ascii="宋体" w:hAnsi="宋体" w:cs="宋体"/>
          <w:color w:val="000000" w:themeColor="text1"/>
          <w:sz w:val="30"/>
          <w:szCs w:val="30"/>
        </w:rPr>
        <w:t>（5）</w:t>
      </w:r>
      <w:r>
        <w:rPr>
          <w:rFonts w:hint="eastAsia" w:ascii="宋体" w:hAnsi="宋体" w:cs="宋体"/>
          <w:color w:val="000000" w:themeColor="text1"/>
          <w:sz w:val="30"/>
          <w:szCs w:val="30"/>
          <w:lang w:val="zh-CN"/>
        </w:rPr>
        <w:t>投标人诚信承诺书</w:t>
      </w:r>
      <w:bookmarkEnd w:id="59"/>
    </w:p>
    <w:p>
      <w:pPr>
        <w:spacing w:line="360" w:lineRule="auto"/>
        <w:rPr>
          <w:rFonts w:ascii="宋体" w:hAnsi="宋体" w:cs="宋体"/>
          <w:color w:val="000000" w:themeColor="text1"/>
          <w:sz w:val="28"/>
          <w:szCs w:val="28"/>
          <w:lang w:val="zh-CN"/>
        </w:rPr>
      </w:pPr>
    </w:p>
    <w:p>
      <w:pPr>
        <w:autoSpaceDE w:val="0"/>
        <w:autoSpaceDN w:val="0"/>
        <w:spacing w:line="360" w:lineRule="auto"/>
        <w:jc w:val="center"/>
        <w:rPr>
          <w:rFonts w:ascii="宋体" w:hAnsi="宋体" w:cs="宋体"/>
          <w:b/>
          <w:bCs/>
          <w:color w:val="000000" w:themeColor="text1"/>
          <w:kern w:val="0"/>
          <w:sz w:val="36"/>
          <w:szCs w:val="36"/>
          <w:lang w:val="zh-CN"/>
        </w:rPr>
      </w:pPr>
      <w:r>
        <w:rPr>
          <w:rFonts w:hint="eastAsia" w:ascii="宋体" w:hAnsi="宋体" w:cs="宋体"/>
          <w:b/>
          <w:bCs/>
          <w:color w:val="000000" w:themeColor="text1"/>
          <w:kern w:val="0"/>
          <w:sz w:val="28"/>
          <w:szCs w:val="28"/>
          <w:lang w:val="zh-CN"/>
        </w:rPr>
        <w:t>投标人诚信承诺书</w:t>
      </w:r>
    </w:p>
    <w:p>
      <w:pPr>
        <w:autoSpaceDE w:val="0"/>
        <w:autoSpaceDN w:val="0"/>
        <w:spacing w:line="360" w:lineRule="auto"/>
        <w:rPr>
          <w:rFonts w:hint="eastAsia" w:ascii="宋体" w:hAnsi="宋体" w:eastAsia="宋体" w:cs="宋体"/>
          <w:color w:val="000000" w:themeColor="text1"/>
          <w:kern w:val="0"/>
          <w:lang w:val="zh-CN" w:eastAsia="zh-CN"/>
        </w:rPr>
      </w:pPr>
      <w:r>
        <w:rPr>
          <w:rFonts w:hint="eastAsia" w:ascii="宋体" w:hAnsi="宋体" w:cs="宋体"/>
          <w:b/>
          <w:bCs/>
          <w:color w:val="000000" w:themeColor="text1"/>
          <w:kern w:val="0"/>
          <w:lang w:val="zh-CN"/>
        </w:rPr>
        <w:t>致：</w:t>
      </w:r>
      <w:r>
        <w:rPr>
          <w:rFonts w:hint="eastAsia" w:ascii="宋体" w:hAnsi="宋体" w:cs="宋体"/>
          <w:b/>
          <w:bCs/>
          <w:color w:val="000000" w:themeColor="text1"/>
          <w:kern w:val="0"/>
          <w:lang w:eastAsia="zh-CN"/>
        </w:rPr>
        <w:t>青海铭宇工程管理咨询有限公司</w:t>
      </w:r>
    </w:p>
    <w:p>
      <w:pPr>
        <w:autoSpaceDE w:val="0"/>
        <w:autoSpaceDN w:val="0"/>
        <w:spacing w:line="360" w:lineRule="auto"/>
        <w:ind w:firstLine="480"/>
        <w:rPr>
          <w:rFonts w:ascii="宋体" w:hAnsi="宋体" w:cs="宋体"/>
          <w:color w:val="000000" w:themeColor="text1"/>
          <w:kern w:val="0"/>
          <w:lang w:val="zh-CN"/>
        </w:rPr>
      </w:pPr>
      <w:r>
        <w:rPr>
          <w:rFonts w:hint="eastAsia" w:ascii="宋体" w:hAnsi="宋体" w:cs="宋体"/>
          <w:color w:val="000000" w:themeColor="text1"/>
          <w:kern w:val="0"/>
          <w:lang w:val="zh-CN"/>
        </w:rPr>
        <w:t>为了诚实、客观、有序地参与青海省政府采购活动，愿就以下内容作出承诺：</w:t>
      </w:r>
    </w:p>
    <w:p>
      <w:pPr>
        <w:autoSpaceDE w:val="0"/>
        <w:autoSpaceDN w:val="0"/>
        <w:spacing w:line="360" w:lineRule="auto"/>
        <w:ind w:firstLine="480"/>
        <w:rPr>
          <w:rFonts w:ascii="宋体" w:hAnsi="宋体" w:cs="宋体"/>
          <w:color w:val="000000" w:themeColor="text1"/>
          <w:kern w:val="0"/>
          <w:lang w:val="zh-CN"/>
        </w:rPr>
      </w:pPr>
      <w:r>
        <w:rPr>
          <w:rFonts w:hint="eastAsia" w:ascii="宋体" w:hAnsi="宋体" w:cs="宋体"/>
          <w:color w:val="000000" w:themeColor="text1"/>
          <w:kern w:val="0"/>
          <w:lang w:val="zh-CN"/>
        </w:rPr>
        <w:t>一、自觉遵守各项法律、法规、规章、制度以及社会公德，维护廉洁环境，与同场竞争的其他投标人平等参加政府采购活动。</w:t>
      </w:r>
    </w:p>
    <w:p>
      <w:pPr>
        <w:autoSpaceDE w:val="0"/>
        <w:autoSpaceDN w:val="0"/>
        <w:spacing w:line="360" w:lineRule="auto"/>
        <w:ind w:firstLine="480"/>
        <w:rPr>
          <w:rFonts w:ascii="宋体" w:hAnsi="宋体" w:cs="宋体"/>
          <w:color w:val="000000" w:themeColor="text1"/>
          <w:kern w:val="0"/>
          <w:lang w:val="zh-CN"/>
        </w:rPr>
      </w:pPr>
      <w:r>
        <w:rPr>
          <w:rFonts w:hint="eastAsia" w:ascii="宋体" w:hAnsi="宋体" w:cs="宋体"/>
          <w:color w:val="000000" w:themeColor="text1"/>
          <w:kern w:val="0"/>
          <w:lang w:val="zh-CN"/>
        </w:rPr>
        <w:t>二、参加采购代理机构组织的政府采购活动时，严格按照招标文件的规定和要求提供所需的相关材料，并对所提供的各类资料的真实性负责，不虚假应标，不虚列业绩。</w:t>
      </w:r>
    </w:p>
    <w:p>
      <w:pPr>
        <w:autoSpaceDE w:val="0"/>
        <w:autoSpaceDN w:val="0"/>
        <w:spacing w:line="360" w:lineRule="auto"/>
        <w:ind w:firstLine="480"/>
        <w:rPr>
          <w:rFonts w:ascii="宋体" w:hAnsi="宋体" w:cs="宋体"/>
          <w:color w:val="000000" w:themeColor="text1"/>
          <w:kern w:val="0"/>
          <w:lang w:val="zh-CN"/>
        </w:rPr>
      </w:pPr>
      <w:r>
        <w:rPr>
          <w:rFonts w:hint="eastAsia" w:ascii="宋体" w:hAnsi="宋体" w:cs="宋体"/>
          <w:color w:val="000000" w:themeColor="text1"/>
          <w:kern w:val="0"/>
          <w:lang w:val="zh-CN"/>
        </w:rPr>
        <w:t>三、尊重参与政府采购活动各相关方的合法行为，接受政府采购活动依法形成的意见、结果。</w:t>
      </w:r>
    </w:p>
    <w:p>
      <w:pPr>
        <w:autoSpaceDE w:val="0"/>
        <w:autoSpaceDN w:val="0"/>
        <w:spacing w:line="360" w:lineRule="auto"/>
        <w:ind w:firstLine="480"/>
        <w:rPr>
          <w:rFonts w:ascii="宋体" w:hAnsi="宋体" w:cs="宋体"/>
          <w:color w:val="000000" w:themeColor="text1"/>
          <w:kern w:val="0"/>
          <w:lang w:val="zh-CN"/>
        </w:rPr>
      </w:pPr>
      <w:r>
        <w:rPr>
          <w:rFonts w:hint="eastAsia" w:ascii="宋体" w:hAnsi="宋体" w:cs="宋体"/>
          <w:color w:val="000000" w:themeColor="text1"/>
          <w:kern w:val="0"/>
          <w:lang w:val="zh-CN"/>
        </w:rPr>
        <w:t>四、依法参加政府采购活动，不围标、串标，维护市场秩序，不提供“三无”产品、以次充好。</w:t>
      </w:r>
    </w:p>
    <w:p>
      <w:pPr>
        <w:autoSpaceDE w:val="0"/>
        <w:autoSpaceDN w:val="0"/>
        <w:spacing w:line="360" w:lineRule="auto"/>
        <w:ind w:firstLine="480"/>
        <w:rPr>
          <w:rFonts w:ascii="宋体" w:hAnsi="宋体" w:cs="宋体"/>
          <w:color w:val="000000" w:themeColor="text1"/>
          <w:kern w:val="0"/>
          <w:lang w:val="zh-CN"/>
        </w:rPr>
      </w:pPr>
      <w:r>
        <w:rPr>
          <w:rFonts w:hint="eastAsia" w:ascii="宋体" w:hAnsi="宋体" w:cs="宋体"/>
          <w:color w:val="000000" w:themeColor="text1"/>
          <w:kern w:val="0"/>
          <w:lang w:val="zh-CN"/>
        </w:rPr>
        <w:t>五、积极推动政府采购活动健康开展，对采购活动有疑问、异议时，按法律规定的程序实名反映情况，不恶意中伤、无事生非，以和谐、平等的心态参加政府采购活动。</w:t>
      </w:r>
    </w:p>
    <w:p>
      <w:pPr>
        <w:autoSpaceDE w:val="0"/>
        <w:autoSpaceDN w:val="0"/>
        <w:spacing w:line="360" w:lineRule="auto"/>
        <w:ind w:firstLine="480"/>
        <w:rPr>
          <w:rFonts w:ascii="宋体" w:hAnsi="宋体" w:cs="宋体"/>
          <w:color w:val="000000" w:themeColor="text1"/>
          <w:kern w:val="0"/>
          <w:lang w:val="zh-CN"/>
        </w:rPr>
      </w:pPr>
      <w:r>
        <w:rPr>
          <w:rFonts w:hint="eastAsia" w:ascii="宋体" w:hAnsi="宋体" w:cs="宋体"/>
          <w:color w:val="000000" w:themeColor="text1"/>
          <w:kern w:val="0"/>
          <w:lang w:val="zh-CN"/>
        </w:rPr>
        <w:t>六、认真履行中标人应承担的责任和义务，全面执行采购合同规定的各项内容，保质保量地按时提供采购物品。</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若本企业（单位）发生有悖于上述承诺的行为，愿意接受《中华人民共和国政府采购法》和《政府采购法实施条例》中对投标人的相关处理。</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s="宋体"/>
          <w:color w:val="000000" w:themeColor="text1"/>
          <w:kern w:val="0"/>
          <w:lang w:val="zh-CN"/>
        </w:rPr>
        <w:t>本承诺是采购项目投标文件的组成部分。</w:t>
      </w:r>
    </w:p>
    <w:p>
      <w:pPr>
        <w:autoSpaceDE w:val="0"/>
        <w:autoSpaceDN w:val="0"/>
        <w:spacing w:line="360" w:lineRule="auto"/>
        <w:rPr>
          <w:rFonts w:ascii="宋体" w:hAnsi="宋体" w:cs="宋体"/>
          <w:color w:val="000000" w:themeColor="text1"/>
          <w:kern w:val="0"/>
          <w:lang w:val="zh-CN"/>
        </w:rPr>
      </w:pPr>
    </w:p>
    <w:p>
      <w:pPr>
        <w:autoSpaceDE w:val="0"/>
        <w:autoSpaceDN w:val="0"/>
        <w:spacing w:line="360" w:lineRule="auto"/>
        <w:jc w:val="center"/>
        <w:rPr>
          <w:rFonts w:ascii="宋体" w:hAnsi="宋体" w:cs="宋体"/>
          <w:b/>
          <w:bCs/>
          <w:color w:val="000000" w:themeColor="text1"/>
          <w:kern w:val="0"/>
          <w:lang w:val="zh-CN"/>
        </w:rPr>
      </w:pPr>
      <w:r>
        <w:rPr>
          <w:rFonts w:hint="eastAsia" w:ascii="宋体" w:hAnsi="宋体" w:cs="宋体"/>
          <w:b/>
          <w:bCs/>
          <w:color w:val="000000" w:themeColor="text1"/>
          <w:kern w:val="0"/>
          <w:lang w:val="zh-CN"/>
        </w:rPr>
        <w:t>投标人：             （公章）</w:t>
      </w:r>
    </w:p>
    <w:p>
      <w:pPr>
        <w:autoSpaceDE w:val="0"/>
        <w:autoSpaceDN w:val="0"/>
        <w:spacing w:line="360" w:lineRule="auto"/>
        <w:jc w:val="center"/>
        <w:rPr>
          <w:rFonts w:ascii="宋体" w:hAnsi="宋体" w:cs="宋体"/>
          <w:b/>
          <w:bCs/>
          <w:color w:val="000000" w:themeColor="text1"/>
          <w:kern w:val="0"/>
          <w:lang w:val="zh-CN"/>
        </w:rPr>
      </w:pPr>
      <w:r>
        <w:rPr>
          <w:rFonts w:hint="eastAsia" w:ascii="宋体" w:hAnsi="宋体" w:cs="宋体"/>
          <w:b/>
          <w:bCs/>
          <w:color w:val="000000" w:themeColor="text1"/>
          <w:kern w:val="0"/>
          <w:lang w:val="zh-CN"/>
        </w:rPr>
        <w:t>法定代表人或委托代理人：        （签字或盖章）</w:t>
      </w:r>
    </w:p>
    <w:p>
      <w:pPr>
        <w:autoSpaceDE w:val="0"/>
        <w:autoSpaceDN w:val="0"/>
        <w:spacing w:line="360" w:lineRule="auto"/>
        <w:jc w:val="center"/>
        <w:rPr>
          <w:rFonts w:ascii="宋体" w:hAnsi="宋体" w:cs="宋体"/>
          <w:color w:val="000000" w:themeColor="text1"/>
          <w:kern w:val="0"/>
          <w:lang w:val="zh-CN"/>
        </w:rPr>
      </w:pPr>
      <w:r>
        <w:rPr>
          <w:rFonts w:hint="eastAsia" w:ascii="宋体" w:hAnsi="宋体" w:cs="宋体"/>
          <w:b/>
          <w:bCs/>
          <w:color w:val="000000" w:themeColor="text1"/>
          <w:kern w:val="0"/>
          <w:lang w:val="zh-CN"/>
        </w:rPr>
        <w:t>年   月   日</w:t>
      </w:r>
    </w:p>
    <w:p>
      <w:pPr>
        <w:pStyle w:val="22"/>
        <w:spacing w:before="0" w:after="0" w:line="360" w:lineRule="auto"/>
        <w:jc w:val="left"/>
        <w:outlineLvl w:val="1"/>
        <w:rPr>
          <w:rFonts w:ascii="宋体" w:hAnsi="宋体" w:cs="宋体"/>
          <w:color w:val="000000" w:themeColor="text1"/>
          <w:lang w:val="zh-CN"/>
        </w:rPr>
      </w:pPr>
      <w:r>
        <w:rPr>
          <w:rFonts w:hint="eastAsia" w:ascii="宋体" w:hAnsi="宋体" w:cs="宋体"/>
          <w:color w:val="000000" w:themeColor="text1"/>
          <w:kern w:val="0"/>
          <w:sz w:val="24"/>
          <w:lang w:val="zh-CN"/>
        </w:rPr>
        <w:br w:type="page"/>
      </w:r>
      <w:bookmarkEnd w:id="57"/>
      <w:bookmarkStart w:id="60" w:name="_Toc65766543"/>
      <w:bookmarkStart w:id="61" w:name="_Toc8344"/>
      <w:r>
        <w:rPr>
          <w:rFonts w:hint="eastAsia" w:ascii="宋体" w:hAnsi="宋体" w:cs="宋体"/>
          <w:color w:val="000000" w:themeColor="text1"/>
          <w:sz w:val="30"/>
          <w:szCs w:val="30"/>
        </w:rPr>
        <w:t>（6）</w:t>
      </w:r>
      <w:r>
        <w:rPr>
          <w:rFonts w:hint="eastAsia" w:ascii="宋体" w:hAnsi="宋体" w:cs="宋体"/>
          <w:color w:val="000000" w:themeColor="text1"/>
          <w:sz w:val="30"/>
          <w:szCs w:val="30"/>
          <w:lang w:val="zh-CN"/>
        </w:rPr>
        <w:t>资格证明材料</w:t>
      </w:r>
      <w:bookmarkEnd w:id="60"/>
    </w:p>
    <w:p>
      <w:pPr>
        <w:spacing w:line="360" w:lineRule="auto"/>
        <w:rPr>
          <w:rFonts w:ascii="宋体" w:hAnsi="宋体" w:cs="宋体"/>
          <w:color w:val="000000" w:themeColor="text1"/>
          <w:sz w:val="28"/>
          <w:szCs w:val="28"/>
          <w:lang w:val="zh-CN"/>
        </w:rPr>
      </w:pPr>
    </w:p>
    <w:p>
      <w:pPr>
        <w:autoSpaceDE w:val="0"/>
        <w:autoSpaceDN w:val="0"/>
        <w:spacing w:line="360" w:lineRule="auto"/>
        <w:jc w:val="center"/>
        <w:rPr>
          <w:rFonts w:ascii="宋体" w:hAnsi="宋体" w:cs="宋体"/>
          <w:b/>
          <w:bCs/>
          <w:color w:val="000000" w:themeColor="text1"/>
          <w:kern w:val="0"/>
          <w:sz w:val="36"/>
          <w:szCs w:val="36"/>
          <w:lang w:val="zh-CN"/>
        </w:rPr>
      </w:pPr>
      <w:r>
        <w:rPr>
          <w:rFonts w:hint="eastAsia" w:ascii="宋体" w:hAnsi="宋体" w:cs="宋体"/>
          <w:b/>
          <w:bCs/>
          <w:color w:val="000000" w:themeColor="text1"/>
          <w:kern w:val="0"/>
          <w:sz w:val="28"/>
          <w:szCs w:val="28"/>
          <w:lang w:val="zh-CN"/>
        </w:rPr>
        <w:t>资格证明材料</w:t>
      </w:r>
    </w:p>
    <w:p>
      <w:pPr>
        <w:autoSpaceDE w:val="0"/>
        <w:autoSpaceDN w:val="0"/>
        <w:spacing w:line="360" w:lineRule="auto"/>
        <w:rPr>
          <w:rFonts w:ascii="宋体" w:hAnsi="宋体" w:cs="宋体"/>
          <w:color w:val="000000" w:themeColor="text1"/>
          <w:kern w:val="0"/>
          <w:sz w:val="28"/>
          <w:szCs w:val="28"/>
          <w:lang w:val="zh-CN"/>
        </w:rPr>
      </w:pPr>
    </w:p>
    <w:p>
      <w:pPr>
        <w:spacing w:line="360" w:lineRule="auto"/>
        <w:ind w:firstLine="480" w:firstLineChars="200"/>
        <w:rPr>
          <w:rFonts w:ascii="宋体" w:hAnsi="宋体" w:cs="宋体"/>
          <w:color w:val="000000" w:themeColor="text1"/>
        </w:rPr>
      </w:pPr>
      <w:r>
        <w:rPr>
          <w:rFonts w:hint="eastAsia" w:ascii="宋体" w:hAnsi="宋体" w:cs="宋体"/>
          <w:color w:val="000000" w:themeColor="text1"/>
        </w:rPr>
        <w:t>资格证明材料包括：</w:t>
      </w:r>
    </w:p>
    <w:p>
      <w:pPr>
        <w:numPr>
          <w:ilvl w:val="0"/>
          <w:numId w:val="7"/>
        </w:numPr>
        <w:spacing w:line="360" w:lineRule="auto"/>
        <w:ind w:firstLine="480"/>
        <w:rPr>
          <w:rFonts w:ascii="宋体" w:hAnsi="宋体" w:cs="宋体"/>
          <w:color w:val="000000" w:themeColor="text1"/>
        </w:rPr>
      </w:pPr>
      <w:r>
        <w:rPr>
          <w:rFonts w:hint="eastAsia" w:ascii="宋体" w:hAnsi="宋体" w:cs="宋体"/>
          <w:color w:val="000000" w:themeColor="text1"/>
        </w:rPr>
        <w:t>提供有效的营业执照、税务登记证、机构代码证或三证（五证）合一统一社会代码证及其他资格证明文件（扫描或复印件）；</w:t>
      </w:r>
    </w:p>
    <w:p>
      <w:pPr>
        <w:spacing w:line="360" w:lineRule="auto"/>
        <w:ind w:firstLine="480" w:firstLineChars="200"/>
        <w:rPr>
          <w:rFonts w:ascii="宋体" w:hAnsi="宋体" w:cs="宋体"/>
          <w:color w:val="000000" w:themeColor="text1"/>
        </w:rPr>
      </w:pPr>
      <w:r>
        <w:rPr>
          <w:rFonts w:hint="eastAsia" w:ascii="宋体" w:hAnsi="宋体"/>
          <w:color w:val="000000" w:themeColor="text1"/>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spacing w:line="360" w:lineRule="auto"/>
        <w:ind w:firstLine="480" w:firstLineChars="200"/>
        <w:rPr>
          <w:rFonts w:ascii="宋体" w:hAnsi="宋体" w:cs="宋体"/>
          <w:color w:val="000000" w:themeColor="text1"/>
        </w:rPr>
      </w:pPr>
      <w:r>
        <w:rPr>
          <w:rFonts w:hint="eastAsia" w:ascii="宋体" w:hAnsi="宋体" w:cs="宋体"/>
          <w:color w:val="000000" w:themeColor="text1"/>
        </w:rPr>
        <w:t>（2）招标文件规定的有关资格证书、许可证书、认证等；</w:t>
      </w:r>
    </w:p>
    <w:p>
      <w:pPr>
        <w:spacing w:line="360" w:lineRule="auto"/>
        <w:ind w:firstLine="480" w:firstLineChars="200"/>
        <w:rPr>
          <w:rFonts w:ascii="宋体" w:hAnsi="宋体" w:cs="宋体"/>
          <w:color w:val="000000" w:themeColor="text1"/>
        </w:rPr>
      </w:pPr>
      <w:r>
        <w:rPr>
          <w:rFonts w:hint="eastAsia" w:ascii="宋体" w:hAnsi="宋体" w:cs="宋体"/>
          <w:color w:val="000000" w:themeColor="text1"/>
        </w:rPr>
        <w:t>（3）投标人认为有必要提供的其他资格证明文件。</w:t>
      </w:r>
    </w:p>
    <w:p>
      <w:pPr>
        <w:pStyle w:val="22"/>
        <w:spacing w:before="0" w:after="0" w:line="360" w:lineRule="auto"/>
        <w:jc w:val="left"/>
        <w:outlineLvl w:val="1"/>
        <w:rPr>
          <w:rFonts w:ascii="宋体" w:hAnsi="宋体" w:cs="宋体"/>
          <w:color w:val="000000" w:themeColor="text1"/>
        </w:rPr>
      </w:pPr>
      <w:r>
        <w:rPr>
          <w:rFonts w:hint="eastAsia" w:ascii="宋体" w:hAnsi="宋体" w:cs="宋体"/>
          <w:color w:val="000000" w:themeColor="text1"/>
          <w:kern w:val="0"/>
          <w:sz w:val="24"/>
          <w:lang w:val="zh-CN"/>
        </w:rPr>
        <w:br w:type="page"/>
      </w:r>
      <w:bookmarkStart w:id="62" w:name="_Toc65766544"/>
      <w:r>
        <w:rPr>
          <w:rFonts w:hint="eastAsia" w:ascii="宋体" w:hAnsi="宋体" w:cs="宋体"/>
          <w:color w:val="000000" w:themeColor="text1"/>
          <w:sz w:val="30"/>
          <w:szCs w:val="30"/>
        </w:rPr>
        <w:t>（7）</w:t>
      </w:r>
      <w:r>
        <w:rPr>
          <w:rFonts w:hint="eastAsia" w:ascii="宋体" w:hAnsi="宋体" w:cs="宋体"/>
          <w:color w:val="000000" w:themeColor="text1"/>
          <w:sz w:val="30"/>
          <w:szCs w:val="30"/>
          <w:lang w:val="zh-CN"/>
        </w:rPr>
        <w:t>财务状况报告，依法缴纳税收和社会保障资金的相关材料</w:t>
      </w:r>
      <w:bookmarkEnd w:id="62"/>
    </w:p>
    <w:p>
      <w:pPr>
        <w:autoSpaceDE w:val="0"/>
        <w:autoSpaceDN w:val="0"/>
        <w:spacing w:line="360" w:lineRule="auto"/>
        <w:rPr>
          <w:rFonts w:ascii="宋体" w:hAnsi="宋体" w:cs="宋体"/>
          <w:color w:val="000000" w:themeColor="text1"/>
          <w:kern w:val="0"/>
          <w:sz w:val="28"/>
          <w:szCs w:val="28"/>
          <w:lang w:val="zh-CN"/>
        </w:rPr>
      </w:pPr>
    </w:p>
    <w:p>
      <w:pPr>
        <w:autoSpaceDE w:val="0"/>
        <w:autoSpaceDN w:val="0"/>
        <w:spacing w:line="360" w:lineRule="auto"/>
        <w:jc w:val="center"/>
        <w:rPr>
          <w:rFonts w:ascii="宋体" w:hAnsi="宋体" w:cs="宋体"/>
          <w:b/>
          <w:bCs/>
          <w:color w:val="000000" w:themeColor="text1"/>
          <w:kern w:val="0"/>
          <w:sz w:val="36"/>
          <w:szCs w:val="36"/>
          <w:lang w:val="zh-CN"/>
        </w:rPr>
      </w:pPr>
      <w:r>
        <w:rPr>
          <w:rFonts w:hint="eastAsia" w:ascii="宋体" w:hAnsi="宋体" w:cs="宋体"/>
          <w:b/>
          <w:bCs/>
          <w:color w:val="000000" w:themeColor="text1"/>
          <w:kern w:val="0"/>
          <w:sz w:val="28"/>
          <w:szCs w:val="28"/>
          <w:lang w:val="zh-CN"/>
        </w:rPr>
        <w:t>财务状况报告，依法缴纳税收和社会保障资金的相关材料</w:t>
      </w:r>
    </w:p>
    <w:p>
      <w:pPr>
        <w:autoSpaceDE w:val="0"/>
        <w:autoSpaceDN w:val="0"/>
        <w:spacing w:line="360" w:lineRule="auto"/>
        <w:rPr>
          <w:rFonts w:ascii="宋体" w:hAnsi="宋体" w:cs="宋体"/>
          <w:color w:val="000000" w:themeColor="text1"/>
          <w:kern w:val="0"/>
          <w:sz w:val="28"/>
          <w:szCs w:val="28"/>
          <w:lang w:val="zh-CN"/>
        </w:rPr>
      </w:pPr>
    </w:p>
    <w:p>
      <w:pPr>
        <w:autoSpaceDE w:val="0"/>
        <w:autoSpaceDN w:val="0"/>
        <w:spacing w:line="360" w:lineRule="auto"/>
        <w:ind w:firstLine="480"/>
        <w:rPr>
          <w:rFonts w:ascii="宋体" w:hAnsi="宋体" w:cs="宋体"/>
          <w:color w:val="000000" w:themeColor="text1"/>
          <w:kern w:val="0"/>
          <w:lang w:val="zh-CN"/>
        </w:rPr>
      </w:pPr>
      <w:r>
        <w:rPr>
          <w:rFonts w:hint="eastAsia" w:ascii="宋体" w:hAnsi="宋体" w:cs="宋体"/>
          <w:color w:val="000000" w:themeColor="text1"/>
          <w:kern w:val="0"/>
          <w:lang w:val="zh-CN"/>
        </w:rPr>
        <w:t>按照招标文件第2.2款（1）中第&lt;2&gt;条规定提供以下相关材料。</w:t>
      </w:r>
    </w:p>
    <w:p>
      <w:pPr>
        <w:autoSpaceDE w:val="0"/>
        <w:autoSpaceDN w:val="0"/>
        <w:spacing w:line="360" w:lineRule="auto"/>
        <w:ind w:firstLine="480"/>
        <w:rPr>
          <w:rFonts w:ascii="宋体" w:hAnsi="宋体" w:cs="宋体"/>
          <w:color w:val="000000" w:themeColor="text1"/>
          <w:kern w:val="0"/>
          <w:lang w:val="zh-CN"/>
        </w:rPr>
      </w:pPr>
      <w:r>
        <w:rPr>
          <w:rFonts w:hint="eastAsia" w:ascii="宋体" w:hAnsi="宋体" w:cs="宋体"/>
          <w:color w:val="000000" w:themeColor="text1"/>
          <w:kern w:val="0"/>
          <w:lang w:val="zh-CN"/>
        </w:rPr>
        <w:t>1、投标人是</w:t>
      </w:r>
      <w:r>
        <w:rPr>
          <w:rFonts w:ascii="宋体" w:hAnsi="宋体" w:cs="宋体"/>
          <w:color w:val="000000" w:themeColor="text1"/>
          <w:kern w:val="0"/>
          <w:lang w:val="zh-CN"/>
        </w:rPr>
        <w:t>法人的，提供</w:t>
      </w:r>
      <w:r>
        <w:rPr>
          <w:rFonts w:hint="eastAsia" w:ascii="宋体" w:hAnsi="宋体" w:cs="宋体"/>
          <w:color w:val="000000" w:themeColor="text1"/>
          <w:kern w:val="0"/>
          <w:lang w:val="zh-CN"/>
        </w:rPr>
        <w:t>基本开户银行近三个月内出具的资信证明（同时提供基本存款账户开户许可证）或</w:t>
      </w:r>
      <w:r>
        <w:rPr>
          <w:rFonts w:hint="eastAsia" w:ascii="宋体" w:hAnsi="宋体" w:cs="宋体"/>
          <w:color w:val="000000" w:themeColor="text1"/>
          <w:kern w:val="0"/>
        </w:rPr>
        <w:t>2019</w:t>
      </w:r>
      <w:r>
        <w:rPr>
          <w:rFonts w:hint="eastAsia" w:ascii="宋体" w:hAnsi="宋体" w:cs="宋体"/>
          <w:color w:val="000000" w:themeColor="text1"/>
          <w:kern w:val="0"/>
          <w:lang w:val="zh-CN"/>
        </w:rPr>
        <w:t>年度（或2020年）</w:t>
      </w:r>
      <w:r>
        <w:rPr>
          <w:rFonts w:hint="eastAsia" w:ascii="宋体" w:hAnsi="宋体"/>
          <w:color w:val="000000" w:themeColor="text1"/>
        </w:rPr>
        <w:t>经第三方审计的财务状况报告</w:t>
      </w:r>
      <w:r>
        <w:rPr>
          <w:rFonts w:hint="eastAsia" w:ascii="宋体" w:hAnsi="宋体" w:cs="宋体"/>
          <w:color w:val="000000" w:themeColor="text1"/>
          <w:kern w:val="0"/>
          <w:lang w:val="zh-CN"/>
        </w:rPr>
        <w:t>（扫描或复印件应全面、完整、清晰），包括资产负债表、现金流量表、利润表和财务（会计）报表附注</w:t>
      </w:r>
      <w:r>
        <w:rPr>
          <w:rFonts w:hint="eastAsia" w:ascii="宋体" w:hAnsi="宋体" w:cs="宋体"/>
          <w:color w:val="000000" w:themeColor="text1"/>
          <w:kern w:val="0"/>
        </w:rPr>
        <w:t>，</w:t>
      </w:r>
      <w:r>
        <w:rPr>
          <w:rFonts w:hint="eastAsia" w:ascii="宋体" w:hAnsi="宋体" w:cs="宋体"/>
          <w:color w:val="000000" w:themeColor="text1"/>
          <w:kern w:val="0"/>
          <w:lang w:val="zh-CN"/>
        </w:rPr>
        <w:t>并提供第三方机构的营业执照、执业证书。</w:t>
      </w:r>
      <w:r>
        <w:rPr>
          <w:rFonts w:hint="eastAsia" w:ascii="宋体" w:hAnsi="宋体"/>
          <w:color w:val="000000" w:themeColor="text1"/>
        </w:rPr>
        <w:t>投标人是其他组织和自然人，没有经审计的财务报告，可以提供基本开户银行出具的资信证明（同时提供基本存款账户开户许可证）。</w:t>
      </w:r>
    </w:p>
    <w:p>
      <w:pPr>
        <w:autoSpaceDE w:val="0"/>
        <w:autoSpaceDN w:val="0"/>
        <w:spacing w:line="360" w:lineRule="auto"/>
        <w:ind w:firstLine="480"/>
        <w:rPr>
          <w:rFonts w:ascii="宋体" w:hAnsi="宋体" w:cs="宋体"/>
          <w:color w:val="000000" w:themeColor="text1"/>
          <w:kern w:val="0"/>
          <w:lang w:val="zh-CN"/>
        </w:rPr>
      </w:pPr>
      <w:r>
        <w:rPr>
          <w:rFonts w:hint="eastAsia" w:ascii="宋体" w:hAnsi="宋体" w:cs="宋体"/>
          <w:color w:val="000000" w:themeColor="text1"/>
          <w:kern w:val="0"/>
          <w:lang w:val="zh-CN"/>
        </w:rPr>
        <w:t>2、开标前近半年内任意三个月的依法缴纳税收和社会保障资金记录的证明材料；依法免税或不需要缴纳社会保障资金的投标人须提供相应文件证明其依法免税或不需要缴纳社会保障资金。</w:t>
      </w:r>
    </w:p>
    <w:bookmarkEnd w:id="61"/>
    <w:p>
      <w:pPr>
        <w:pStyle w:val="22"/>
        <w:spacing w:before="0" w:after="0" w:line="360" w:lineRule="auto"/>
        <w:jc w:val="left"/>
        <w:outlineLvl w:val="1"/>
        <w:rPr>
          <w:rFonts w:ascii="宋体" w:hAnsi="宋体" w:cs="宋体"/>
          <w:color w:val="000000" w:themeColor="text1"/>
        </w:rPr>
      </w:pPr>
      <w:bookmarkStart w:id="63" w:name="_Toc21530"/>
      <w:r>
        <w:rPr>
          <w:rFonts w:hint="eastAsia" w:ascii="宋体" w:hAnsi="宋体" w:cs="宋体"/>
          <w:color w:val="000000" w:themeColor="text1"/>
          <w:kern w:val="0"/>
          <w:sz w:val="24"/>
          <w:lang w:val="zh-CN"/>
        </w:rPr>
        <w:br w:type="page"/>
      </w:r>
      <w:bookmarkStart w:id="64" w:name="_Toc515908216"/>
      <w:bookmarkStart w:id="65" w:name="_Toc65766545"/>
      <w:r>
        <w:rPr>
          <w:rFonts w:hint="eastAsia" w:ascii="宋体" w:hAnsi="宋体" w:cs="宋体"/>
          <w:color w:val="000000" w:themeColor="text1"/>
          <w:sz w:val="30"/>
          <w:szCs w:val="30"/>
        </w:rPr>
        <w:t>（8）</w:t>
      </w:r>
      <w:r>
        <w:rPr>
          <w:rFonts w:hint="eastAsia" w:ascii="宋体" w:hAnsi="宋体" w:cs="宋体"/>
          <w:color w:val="000000" w:themeColor="text1"/>
          <w:sz w:val="30"/>
          <w:szCs w:val="30"/>
          <w:lang w:val="zh-CN"/>
        </w:rPr>
        <w:t>具备履行合同所必需的设备和专业技术能力的证明材料</w:t>
      </w:r>
      <w:bookmarkEnd w:id="64"/>
      <w:bookmarkEnd w:id="65"/>
    </w:p>
    <w:p>
      <w:pPr>
        <w:autoSpaceDE w:val="0"/>
        <w:autoSpaceDN w:val="0"/>
        <w:spacing w:line="360" w:lineRule="auto"/>
        <w:rPr>
          <w:rFonts w:ascii="宋体" w:hAnsi="宋体" w:cs="宋体"/>
          <w:color w:val="000000" w:themeColor="text1"/>
          <w:kern w:val="0"/>
          <w:sz w:val="28"/>
          <w:szCs w:val="28"/>
          <w:lang w:val="zh-CN"/>
        </w:rPr>
      </w:pPr>
    </w:p>
    <w:p>
      <w:pPr>
        <w:autoSpaceDE w:val="0"/>
        <w:autoSpaceDN w:val="0"/>
        <w:spacing w:line="360" w:lineRule="auto"/>
        <w:jc w:val="center"/>
        <w:rPr>
          <w:rFonts w:ascii="宋体" w:hAnsi="宋体" w:cs="宋体"/>
          <w:b/>
          <w:bCs/>
          <w:color w:val="000000" w:themeColor="text1"/>
          <w:kern w:val="0"/>
          <w:sz w:val="36"/>
          <w:szCs w:val="36"/>
          <w:lang w:val="zh-CN"/>
        </w:rPr>
      </w:pPr>
      <w:r>
        <w:rPr>
          <w:rFonts w:hint="eastAsia" w:ascii="宋体" w:hAnsi="宋体" w:cs="宋体"/>
          <w:b/>
          <w:bCs/>
          <w:color w:val="000000" w:themeColor="text1"/>
          <w:kern w:val="0"/>
          <w:sz w:val="28"/>
          <w:szCs w:val="28"/>
          <w:lang w:val="zh-CN"/>
        </w:rPr>
        <w:t>具备履行合同所必需的设备和专业技术能力的证明材料</w:t>
      </w:r>
    </w:p>
    <w:p>
      <w:pPr>
        <w:autoSpaceDE w:val="0"/>
        <w:autoSpaceDN w:val="0"/>
        <w:spacing w:line="360" w:lineRule="auto"/>
        <w:ind w:firstLine="480"/>
        <w:rPr>
          <w:rFonts w:ascii="宋体" w:hAnsi="宋体" w:cs="宋体"/>
          <w:color w:val="000000" w:themeColor="text1"/>
          <w:kern w:val="0"/>
          <w:lang w:val="zh-CN"/>
        </w:rPr>
      </w:pPr>
    </w:p>
    <w:p>
      <w:pPr>
        <w:autoSpaceDE w:val="0"/>
        <w:autoSpaceDN w:val="0"/>
        <w:spacing w:line="360" w:lineRule="auto"/>
        <w:ind w:firstLine="480"/>
        <w:rPr>
          <w:rFonts w:ascii="宋体" w:hAnsi="宋体" w:cs="宋体"/>
          <w:color w:val="000000" w:themeColor="text1"/>
          <w:kern w:val="0"/>
          <w:lang w:val="zh-CN"/>
        </w:rPr>
      </w:pPr>
      <w:r>
        <w:rPr>
          <w:rFonts w:hint="eastAsia" w:ascii="宋体" w:hAnsi="宋体" w:cs="宋体"/>
          <w:color w:val="000000" w:themeColor="text1"/>
          <w:kern w:val="0"/>
          <w:lang w:val="zh-CN"/>
        </w:rPr>
        <w:t>为保证本项目合同的顺利履行，投标人必须具备履行合同的设备和专业技术能力，须提供必须具备履行合同的设备和专业技术能力的承诺函（格式自拟），并提供相关设备的购置发票或相关人员的职称证书、用工合同等证明材料</w:t>
      </w:r>
    </w:p>
    <w:p>
      <w:pPr>
        <w:pStyle w:val="22"/>
        <w:spacing w:before="0" w:after="0" w:line="360" w:lineRule="auto"/>
        <w:jc w:val="left"/>
        <w:outlineLvl w:val="1"/>
        <w:rPr>
          <w:rFonts w:ascii="宋体" w:hAnsi="宋体" w:cs="宋体"/>
          <w:color w:val="000000" w:themeColor="text1"/>
          <w:sz w:val="30"/>
          <w:szCs w:val="30"/>
        </w:rPr>
      </w:pPr>
    </w:p>
    <w:p>
      <w:pPr>
        <w:pStyle w:val="22"/>
        <w:spacing w:before="0" w:after="0" w:line="360" w:lineRule="auto"/>
        <w:jc w:val="left"/>
        <w:outlineLvl w:val="1"/>
        <w:rPr>
          <w:rFonts w:ascii="宋体" w:hAnsi="宋体" w:cs="宋体"/>
          <w:color w:val="000000" w:themeColor="text1"/>
          <w:sz w:val="30"/>
          <w:szCs w:val="30"/>
        </w:rPr>
      </w:pPr>
    </w:p>
    <w:p>
      <w:pPr>
        <w:pStyle w:val="22"/>
        <w:spacing w:before="0" w:after="0" w:line="360" w:lineRule="auto"/>
        <w:jc w:val="left"/>
        <w:outlineLvl w:val="1"/>
        <w:rPr>
          <w:rFonts w:ascii="宋体" w:hAnsi="宋体" w:cs="宋体"/>
          <w:color w:val="000000" w:themeColor="text1"/>
          <w:sz w:val="30"/>
          <w:szCs w:val="30"/>
        </w:rPr>
      </w:pPr>
    </w:p>
    <w:p>
      <w:pPr>
        <w:pStyle w:val="22"/>
        <w:spacing w:before="0" w:after="0" w:line="360" w:lineRule="auto"/>
        <w:jc w:val="left"/>
        <w:outlineLvl w:val="1"/>
        <w:rPr>
          <w:rFonts w:ascii="宋体" w:hAnsi="宋体" w:cs="宋体"/>
          <w:color w:val="000000" w:themeColor="text1"/>
          <w:sz w:val="30"/>
          <w:szCs w:val="30"/>
        </w:rPr>
      </w:pPr>
    </w:p>
    <w:p>
      <w:pPr>
        <w:pStyle w:val="22"/>
        <w:spacing w:before="0" w:after="0" w:line="360" w:lineRule="auto"/>
        <w:jc w:val="left"/>
        <w:outlineLvl w:val="1"/>
        <w:rPr>
          <w:rFonts w:ascii="宋体" w:hAnsi="宋体" w:cs="宋体"/>
          <w:color w:val="000000" w:themeColor="text1"/>
          <w:sz w:val="30"/>
          <w:szCs w:val="30"/>
        </w:rPr>
      </w:pPr>
    </w:p>
    <w:p>
      <w:pPr>
        <w:pStyle w:val="22"/>
        <w:spacing w:before="0" w:after="0" w:line="360" w:lineRule="auto"/>
        <w:jc w:val="left"/>
        <w:outlineLvl w:val="1"/>
        <w:rPr>
          <w:rFonts w:ascii="宋体" w:hAnsi="宋体" w:cs="宋体"/>
          <w:color w:val="000000" w:themeColor="text1"/>
          <w:sz w:val="30"/>
          <w:szCs w:val="30"/>
        </w:rPr>
      </w:pPr>
    </w:p>
    <w:p>
      <w:pPr>
        <w:pStyle w:val="22"/>
        <w:spacing w:before="0" w:after="0" w:line="360" w:lineRule="auto"/>
        <w:jc w:val="left"/>
        <w:outlineLvl w:val="1"/>
        <w:rPr>
          <w:rFonts w:ascii="宋体" w:hAnsi="宋体" w:cs="宋体"/>
          <w:color w:val="000000" w:themeColor="text1"/>
          <w:sz w:val="30"/>
          <w:szCs w:val="30"/>
        </w:rPr>
      </w:pPr>
    </w:p>
    <w:p>
      <w:pPr>
        <w:pStyle w:val="22"/>
        <w:spacing w:before="0" w:after="0" w:line="360" w:lineRule="auto"/>
        <w:jc w:val="left"/>
        <w:outlineLvl w:val="1"/>
        <w:rPr>
          <w:rFonts w:ascii="宋体" w:hAnsi="宋体" w:cs="宋体"/>
          <w:color w:val="000000" w:themeColor="text1"/>
          <w:sz w:val="30"/>
          <w:szCs w:val="30"/>
        </w:rPr>
      </w:pPr>
    </w:p>
    <w:p>
      <w:pPr>
        <w:pStyle w:val="22"/>
        <w:spacing w:before="0" w:after="0" w:line="360" w:lineRule="auto"/>
        <w:jc w:val="left"/>
        <w:outlineLvl w:val="1"/>
        <w:rPr>
          <w:rFonts w:ascii="宋体" w:hAnsi="宋体" w:cs="宋体"/>
          <w:color w:val="000000" w:themeColor="text1"/>
          <w:sz w:val="30"/>
          <w:szCs w:val="30"/>
        </w:rPr>
      </w:pPr>
    </w:p>
    <w:p>
      <w:pPr>
        <w:pStyle w:val="22"/>
        <w:spacing w:before="0" w:after="0" w:line="360" w:lineRule="auto"/>
        <w:jc w:val="left"/>
        <w:outlineLvl w:val="1"/>
        <w:rPr>
          <w:rFonts w:ascii="宋体" w:hAnsi="宋体" w:cs="宋体"/>
          <w:color w:val="000000" w:themeColor="text1"/>
          <w:sz w:val="30"/>
          <w:szCs w:val="30"/>
        </w:rPr>
      </w:pPr>
    </w:p>
    <w:p>
      <w:pPr>
        <w:pStyle w:val="22"/>
        <w:spacing w:before="0" w:after="0" w:line="360" w:lineRule="auto"/>
        <w:jc w:val="left"/>
        <w:outlineLvl w:val="1"/>
        <w:rPr>
          <w:rFonts w:ascii="宋体" w:hAnsi="宋体" w:cs="宋体"/>
          <w:color w:val="000000" w:themeColor="text1"/>
          <w:sz w:val="30"/>
          <w:szCs w:val="30"/>
        </w:rPr>
      </w:pPr>
    </w:p>
    <w:p>
      <w:pPr>
        <w:pStyle w:val="22"/>
        <w:spacing w:before="0" w:after="0" w:line="360" w:lineRule="auto"/>
        <w:jc w:val="left"/>
        <w:outlineLvl w:val="1"/>
        <w:rPr>
          <w:rFonts w:ascii="宋体" w:hAnsi="宋体" w:cs="宋体"/>
          <w:color w:val="000000" w:themeColor="text1"/>
          <w:sz w:val="30"/>
          <w:szCs w:val="30"/>
        </w:rPr>
      </w:pPr>
    </w:p>
    <w:p>
      <w:pPr>
        <w:pStyle w:val="22"/>
        <w:spacing w:before="0" w:after="0" w:line="360" w:lineRule="auto"/>
        <w:jc w:val="left"/>
        <w:outlineLvl w:val="1"/>
        <w:rPr>
          <w:rFonts w:ascii="宋体" w:hAnsi="宋体" w:cs="宋体"/>
          <w:color w:val="000000" w:themeColor="text1"/>
          <w:sz w:val="30"/>
          <w:szCs w:val="30"/>
        </w:rPr>
      </w:pPr>
    </w:p>
    <w:p>
      <w:pPr>
        <w:pStyle w:val="22"/>
        <w:spacing w:before="0" w:after="0" w:line="360" w:lineRule="auto"/>
        <w:jc w:val="left"/>
        <w:outlineLvl w:val="1"/>
        <w:rPr>
          <w:rFonts w:ascii="宋体" w:hAnsi="宋体" w:cs="宋体"/>
          <w:color w:val="000000" w:themeColor="text1"/>
          <w:sz w:val="30"/>
          <w:szCs w:val="30"/>
        </w:rPr>
      </w:pPr>
    </w:p>
    <w:p>
      <w:pPr>
        <w:pStyle w:val="22"/>
        <w:spacing w:before="0" w:after="0" w:line="360" w:lineRule="auto"/>
        <w:jc w:val="left"/>
        <w:outlineLvl w:val="1"/>
        <w:rPr>
          <w:rFonts w:ascii="宋体" w:hAnsi="宋体" w:cs="宋体"/>
          <w:color w:val="000000" w:themeColor="text1"/>
          <w:sz w:val="30"/>
          <w:szCs w:val="30"/>
        </w:rPr>
      </w:pPr>
    </w:p>
    <w:p>
      <w:pPr>
        <w:pStyle w:val="22"/>
        <w:spacing w:before="0" w:after="0" w:line="360" w:lineRule="auto"/>
        <w:jc w:val="left"/>
        <w:outlineLvl w:val="1"/>
        <w:rPr>
          <w:rFonts w:ascii="宋体" w:hAnsi="宋体" w:cs="宋体"/>
          <w:color w:val="000000" w:themeColor="text1"/>
        </w:rPr>
      </w:pPr>
      <w:bookmarkStart w:id="66" w:name="_Toc65766546"/>
      <w:r>
        <w:rPr>
          <w:rFonts w:hint="eastAsia" w:ascii="宋体" w:hAnsi="宋体" w:cs="宋体"/>
          <w:color w:val="000000" w:themeColor="text1"/>
          <w:sz w:val="30"/>
          <w:szCs w:val="30"/>
        </w:rPr>
        <w:t>（9）</w:t>
      </w:r>
      <w:r>
        <w:rPr>
          <w:rFonts w:hint="eastAsia" w:ascii="宋体" w:hAnsi="宋体" w:cs="宋体"/>
          <w:color w:val="000000" w:themeColor="text1"/>
          <w:sz w:val="30"/>
          <w:szCs w:val="30"/>
          <w:lang w:val="zh-CN"/>
        </w:rPr>
        <w:t>无重大违法记录声明</w:t>
      </w:r>
      <w:bookmarkEnd w:id="66"/>
    </w:p>
    <w:p>
      <w:pPr>
        <w:autoSpaceDE w:val="0"/>
        <w:autoSpaceDN w:val="0"/>
        <w:spacing w:line="360" w:lineRule="auto"/>
        <w:rPr>
          <w:rFonts w:ascii="宋体" w:hAnsi="宋体" w:cs="宋体"/>
          <w:color w:val="000000" w:themeColor="text1"/>
          <w:kern w:val="0"/>
          <w:sz w:val="28"/>
          <w:szCs w:val="28"/>
          <w:lang w:val="zh-CN"/>
        </w:rPr>
      </w:pPr>
    </w:p>
    <w:p>
      <w:pPr>
        <w:autoSpaceDE w:val="0"/>
        <w:autoSpaceDN w:val="0"/>
        <w:spacing w:line="360" w:lineRule="auto"/>
        <w:jc w:val="center"/>
        <w:rPr>
          <w:rFonts w:ascii="宋体" w:hAnsi="宋体" w:cs="宋体"/>
          <w:b/>
          <w:bCs/>
          <w:color w:val="000000" w:themeColor="text1"/>
          <w:kern w:val="0"/>
          <w:sz w:val="36"/>
          <w:szCs w:val="36"/>
          <w:lang w:val="zh-CN"/>
        </w:rPr>
      </w:pPr>
      <w:r>
        <w:rPr>
          <w:rFonts w:hint="eastAsia" w:ascii="宋体" w:hAnsi="宋体" w:cs="宋体"/>
          <w:b/>
          <w:bCs/>
          <w:color w:val="000000" w:themeColor="text1"/>
          <w:kern w:val="0"/>
          <w:sz w:val="28"/>
          <w:szCs w:val="28"/>
          <w:lang w:val="zh-CN"/>
        </w:rPr>
        <w:t>无重大违法记录声明</w:t>
      </w:r>
    </w:p>
    <w:p>
      <w:pPr>
        <w:spacing w:line="360" w:lineRule="auto"/>
        <w:rPr>
          <w:rFonts w:ascii="宋体" w:hAnsi="宋体" w:cs="宋体"/>
          <w:b/>
          <w:bCs/>
          <w:color w:val="000000" w:themeColor="text1"/>
          <w:sz w:val="28"/>
          <w:szCs w:val="28"/>
        </w:rPr>
      </w:pPr>
    </w:p>
    <w:p>
      <w:pPr>
        <w:spacing w:line="360" w:lineRule="auto"/>
        <w:rPr>
          <w:rFonts w:hint="eastAsia" w:ascii="宋体" w:hAnsi="宋体" w:eastAsia="宋体" w:cs="宋体"/>
          <w:b/>
          <w:bCs/>
          <w:color w:val="000000" w:themeColor="text1"/>
          <w:lang w:eastAsia="zh-CN"/>
        </w:rPr>
      </w:pPr>
      <w:r>
        <w:rPr>
          <w:rFonts w:hint="eastAsia" w:ascii="宋体" w:hAnsi="宋体" w:cs="宋体"/>
          <w:b/>
          <w:bCs/>
          <w:color w:val="000000" w:themeColor="text1"/>
        </w:rPr>
        <w:t>致：</w:t>
      </w:r>
      <w:r>
        <w:rPr>
          <w:rFonts w:hint="eastAsia" w:ascii="宋体" w:hAnsi="宋体" w:cs="宋体"/>
          <w:b/>
          <w:bCs/>
          <w:color w:val="000000" w:themeColor="text1"/>
          <w:kern w:val="0"/>
          <w:lang w:eastAsia="zh-CN"/>
        </w:rPr>
        <w:t>青海铭宇工程管理咨询有限公司</w:t>
      </w:r>
    </w:p>
    <w:p>
      <w:pPr>
        <w:spacing w:line="360" w:lineRule="auto"/>
        <w:rPr>
          <w:rFonts w:ascii="宋体" w:hAnsi="宋体" w:cs="宋体"/>
          <w:b/>
          <w:bCs/>
          <w:color w:val="000000" w:themeColor="text1"/>
        </w:rPr>
      </w:pPr>
    </w:p>
    <w:p>
      <w:pPr>
        <w:spacing w:line="360" w:lineRule="auto"/>
        <w:ind w:firstLine="480" w:firstLineChars="200"/>
        <w:rPr>
          <w:rFonts w:ascii="宋体" w:hAnsi="宋体" w:cs="宋体"/>
          <w:color w:val="000000" w:themeColor="text1"/>
        </w:rPr>
      </w:pPr>
      <w:r>
        <w:rPr>
          <w:rFonts w:hint="eastAsia" w:ascii="宋体" w:hAnsi="宋体" w:cs="宋体"/>
          <w:color w:val="000000" w:themeColor="text1"/>
        </w:rPr>
        <w:t>我单位参加本次政府采购项目活动前三年内，在经营活动中无重大违法活动记录，符合《政府采购法》规定的供应商资格条件。我方对此声明负全部法律责任。</w:t>
      </w:r>
    </w:p>
    <w:p>
      <w:pPr>
        <w:spacing w:line="360" w:lineRule="auto"/>
        <w:ind w:firstLine="480" w:firstLineChars="200"/>
        <w:rPr>
          <w:rFonts w:ascii="宋体" w:hAnsi="宋体" w:cs="宋体"/>
          <w:color w:val="000000" w:themeColor="text1"/>
        </w:rPr>
      </w:pPr>
      <w:r>
        <w:rPr>
          <w:rFonts w:hint="eastAsia" w:ascii="宋体" w:hAnsi="宋体" w:cs="宋体"/>
          <w:color w:val="000000" w:themeColor="text1"/>
        </w:rPr>
        <w:t>特此声明。</w:t>
      </w:r>
    </w:p>
    <w:p>
      <w:pPr>
        <w:autoSpaceDE w:val="0"/>
        <w:autoSpaceDN w:val="0"/>
        <w:spacing w:line="360" w:lineRule="auto"/>
        <w:jc w:val="left"/>
        <w:rPr>
          <w:rFonts w:ascii="宋体" w:hAnsi="宋体" w:cs="宋体"/>
          <w:color w:val="000000" w:themeColor="text1"/>
          <w:kern w:val="0"/>
          <w:lang w:val="zh-CN"/>
        </w:rPr>
      </w:pPr>
    </w:p>
    <w:p>
      <w:pPr>
        <w:autoSpaceDE w:val="0"/>
        <w:autoSpaceDN w:val="0"/>
        <w:spacing w:line="360" w:lineRule="auto"/>
        <w:ind w:firstLine="480" w:firstLineChars="200"/>
        <w:jc w:val="left"/>
        <w:rPr>
          <w:rFonts w:ascii="宋体" w:hAnsi="宋体" w:cs="宋体"/>
          <w:color w:val="000000" w:themeColor="text1"/>
          <w:kern w:val="0"/>
          <w:lang w:val="zh-CN"/>
        </w:rPr>
      </w:pPr>
      <w:r>
        <w:rPr>
          <w:rFonts w:hint="eastAsia" w:ascii="宋体" w:hAnsi="宋体" w:cs="宋体"/>
          <w:color w:val="000000" w:themeColor="text1"/>
          <w:kern w:val="0"/>
          <w:lang w:val="zh-CN"/>
        </w:rPr>
        <w:t>附“信用中国”网站查询报告，时间为投标截止时间前20天内。</w:t>
      </w:r>
    </w:p>
    <w:p>
      <w:pPr>
        <w:autoSpaceDE w:val="0"/>
        <w:autoSpaceDN w:val="0"/>
        <w:spacing w:line="360" w:lineRule="auto"/>
        <w:jc w:val="left"/>
        <w:rPr>
          <w:rFonts w:ascii="宋体" w:hAnsi="宋体" w:cs="宋体"/>
          <w:color w:val="000000" w:themeColor="text1"/>
          <w:kern w:val="0"/>
          <w:lang w:val="zh-CN"/>
        </w:rPr>
      </w:pPr>
    </w:p>
    <w:p>
      <w:pPr>
        <w:autoSpaceDE w:val="0"/>
        <w:autoSpaceDN w:val="0"/>
        <w:spacing w:line="360" w:lineRule="auto"/>
        <w:jc w:val="left"/>
        <w:rPr>
          <w:rFonts w:ascii="宋体" w:hAnsi="宋体" w:cs="宋体"/>
          <w:color w:val="000000" w:themeColor="text1"/>
          <w:kern w:val="0"/>
          <w:lang w:val="zh-CN"/>
        </w:rPr>
      </w:pPr>
    </w:p>
    <w:p>
      <w:pPr>
        <w:autoSpaceDE w:val="0"/>
        <w:autoSpaceDN w:val="0"/>
        <w:spacing w:line="360" w:lineRule="auto"/>
        <w:jc w:val="left"/>
        <w:rPr>
          <w:rFonts w:ascii="宋体" w:hAnsi="宋体" w:cs="宋体"/>
          <w:color w:val="000000" w:themeColor="text1"/>
          <w:kern w:val="0"/>
          <w:lang w:val="zh-CN"/>
        </w:rPr>
      </w:pPr>
    </w:p>
    <w:p>
      <w:pPr>
        <w:autoSpaceDE w:val="0"/>
        <w:autoSpaceDN w:val="0"/>
        <w:spacing w:line="360" w:lineRule="auto"/>
        <w:jc w:val="left"/>
        <w:rPr>
          <w:rFonts w:ascii="宋体" w:hAnsi="宋体" w:cs="宋体"/>
          <w:color w:val="000000" w:themeColor="text1"/>
          <w:kern w:val="0"/>
          <w:lang w:val="zh-CN"/>
        </w:rPr>
      </w:pPr>
    </w:p>
    <w:p>
      <w:pPr>
        <w:autoSpaceDE w:val="0"/>
        <w:autoSpaceDN w:val="0"/>
        <w:spacing w:line="360" w:lineRule="auto"/>
        <w:jc w:val="center"/>
        <w:rPr>
          <w:rFonts w:ascii="宋体" w:hAnsi="宋体" w:cs="宋体"/>
          <w:b/>
          <w:bCs/>
          <w:color w:val="000000" w:themeColor="text1"/>
          <w:kern w:val="0"/>
          <w:lang w:val="zh-CN"/>
        </w:rPr>
      </w:pPr>
      <w:r>
        <w:rPr>
          <w:rFonts w:hint="eastAsia" w:ascii="宋体" w:hAnsi="宋体" w:cs="宋体"/>
          <w:b/>
          <w:bCs/>
          <w:color w:val="000000" w:themeColor="text1"/>
          <w:kern w:val="0"/>
          <w:lang w:val="zh-CN"/>
        </w:rPr>
        <w:t>投标人：             （公章）</w:t>
      </w:r>
    </w:p>
    <w:p>
      <w:pPr>
        <w:autoSpaceDE w:val="0"/>
        <w:autoSpaceDN w:val="0"/>
        <w:spacing w:line="360" w:lineRule="auto"/>
        <w:jc w:val="center"/>
        <w:rPr>
          <w:rFonts w:ascii="宋体" w:hAnsi="宋体" w:cs="宋体"/>
          <w:b/>
          <w:bCs/>
          <w:color w:val="000000" w:themeColor="text1"/>
          <w:kern w:val="0"/>
          <w:lang w:val="zh-CN"/>
        </w:rPr>
      </w:pPr>
      <w:r>
        <w:rPr>
          <w:rFonts w:hint="eastAsia" w:ascii="宋体" w:hAnsi="宋体" w:cs="宋体"/>
          <w:b/>
          <w:bCs/>
          <w:color w:val="000000" w:themeColor="text1"/>
          <w:kern w:val="0"/>
          <w:lang w:val="zh-CN"/>
        </w:rPr>
        <w:t>法定代表人或委托代理人：        （签字或盖章）</w:t>
      </w:r>
    </w:p>
    <w:p>
      <w:pPr>
        <w:autoSpaceDE w:val="0"/>
        <w:autoSpaceDN w:val="0"/>
        <w:spacing w:line="360" w:lineRule="auto"/>
        <w:jc w:val="center"/>
        <w:rPr>
          <w:rFonts w:ascii="宋体" w:hAnsi="宋体" w:cs="宋体"/>
          <w:color w:val="000000" w:themeColor="text1"/>
          <w:kern w:val="0"/>
          <w:lang w:val="zh-CN"/>
        </w:rPr>
      </w:pPr>
      <w:r>
        <w:rPr>
          <w:rFonts w:hint="eastAsia" w:ascii="宋体" w:hAnsi="宋体" w:cs="宋体"/>
          <w:b/>
          <w:bCs/>
          <w:color w:val="000000" w:themeColor="text1"/>
          <w:kern w:val="0"/>
          <w:lang w:val="zh-CN"/>
        </w:rPr>
        <w:t>年   月   日</w:t>
      </w:r>
    </w:p>
    <w:p>
      <w:pPr>
        <w:pStyle w:val="22"/>
        <w:spacing w:before="0" w:after="0" w:line="360" w:lineRule="auto"/>
        <w:jc w:val="left"/>
        <w:outlineLvl w:val="1"/>
        <w:rPr>
          <w:rFonts w:ascii="宋体" w:hAnsi="宋体" w:cs="宋体"/>
          <w:color w:val="000000" w:themeColor="text1"/>
          <w:lang w:val="zh-CN"/>
        </w:rPr>
      </w:pPr>
      <w:r>
        <w:rPr>
          <w:rFonts w:hint="eastAsia" w:ascii="宋体" w:hAnsi="宋体" w:cs="宋体"/>
          <w:color w:val="000000" w:themeColor="text1"/>
          <w:lang w:val="zh-CN"/>
        </w:rPr>
        <w:br w:type="page"/>
      </w:r>
      <w:bookmarkStart w:id="67" w:name="_Toc65766547"/>
      <w:bookmarkStart w:id="68" w:name="_Toc29764"/>
      <w:r>
        <w:rPr>
          <w:rFonts w:hint="eastAsia" w:ascii="宋体" w:hAnsi="宋体" w:cs="宋体"/>
          <w:color w:val="000000" w:themeColor="text1"/>
          <w:sz w:val="30"/>
          <w:szCs w:val="30"/>
        </w:rPr>
        <w:t>（10）</w:t>
      </w:r>
      <w:r>
        <w:rPr>
          <w:rFonts w:hint="eastAsia" w:ascii="宋体" w:hAnsi="宋体" w:cs="宋体"/>
          <w:color w:val="000000" w:themeColor="text1"/>
          <w:sz w:val="30"/>
          <w:szCs w:val="30"/>
          <w:lang w:val="zh-CN"/>
        </w:rPr>
        <w:t>投标保证金证明</w:t>
      </w:r>
      <w:bookmarkEnd w:id="67"/>
      <w:bookmarkEnd w:id="68"/>
    </w:p>
    <w:p>
      <w:pPr>
        <w:spacing w:line="360" w:lineRule="auto"/>
        <w:rPr>
          <w:rFonts w:ascii="宋体" w:hAnsi="宋体" w:cs="宋体"/>
          <w:color w:val="000000" w:themeColor="text1"/>
          <w:sz w:val="28"/>
          <w:szCs w:val="28"/>
          <w:lang w:val="zh-CN"/>
        </w:rPr>
      </w:pPr>
    </w:p>
    <w:p>
      <w:pPr>
        <w:autoSpaceDE w:val="0"/>
        <w:autoSpaceDN w:val="0"/>
        <w:spacing w:line="360" w:lineRule="auto"/>
        <w:jc w:val="center"/>
        <w:rPr>
          <w:rFonts w:ascii="宋体" w:hAnsi="宋体" w:cs="宋体"/>
          <w:b/>
          <w:bCs/>
          <w:color w:val="000000" w:themeColor="text1"/>
          <w:kern w:val="0"/>
          <w:sz w:val="36"/>
          <w:szCs w:val="36"/>
          <w:lang w:val="zh-CN"/>
        </w:rPr>
      </w:pPr>
      <w:r>
        <w:rPr>
          <w:rFonts w:hint="eastAsia" w:ascii="宋体" w:hAnsi="宋体" w:cs="宋体"/>
          <w:b/>
          <w:bCs/>
          <w:color w:val="000000" w:themeColor="text1"/>
          <w:kern w:val="0"/>
          <w:sz w:val="28"/>
          <w:szCs w:val="28"/>
          <w:lang w:val="zh-CN"/>
        </w:rPr>
        <w:t>投标保证金证明</w:t>
      </w:r>
    </w:p>
    <w:p>
      <w:pPr>
        <w:autoSpaceDE w:val="0"/>
        <w:autoSpaceDN w:val="0"/>
        <w:spacing w:line="360" w:lineRule="auto"/>
        <w:rPr>
          <w:rFonts w:ascii="宋体" w:hAnsi="宋体" w:cs="宋体"/>
          <w:b/>
          <w:bCs/>
          <w:color w:val="000000" w:themeColor="text1"/>
          <w:kern w:val="0"/>
          <w:sz w:val="28"/>
          <w:szCs w:val="28"/>
          <w:lang w:val="zh-CN"/>
        </w:rPr>
      </w:pPr>
    </w:p>
    <w:p>
      <w:pPr>
        <w:spacing w:line="360" w:lineRule="auto"/>
        <w:rPr>
          <w:rFonts w:hint="eastAsia" w:ascii="宋体" w:hAnsi="宋体" w:eastAsia="宋体" w:cs="宋体"/>
          <w:b/>
          <w:bCs/>
          <w:color w:val="000000" w:themeColor="text1"/>
          <w:lang w:eastAsia="zh-CN"/>
        </w:rPr>
      </w:pPr>
      <w:r>
        <w:rPr>
          <w:rFonts w:hint="eastAsia" w:ascii="宋体" w:hAnsi="宋体" w:cs="宋体"/>
          <w:b/>
          <w:bCs/>
          <w:color w:val="000000" w:themeColor="text1"/>
          <w:kern w:val="0"/>
          <w:lang w:val="zh-CN"/>
        </w:rPr>
        <w:t>致：</w:t>
      </w:r>
      <w:r>
        <w:rPr>
          <w:rFonts w:hint="eastAsia" w:ascii="宋体" w:hAnsi="宋体" w:cs="宋体"/>
          <w:b/>
          <w:bCs/>
          <w:color w:val="000000" w:themeColor="text1"/>
          <w:kern w:val="0"/>
          <w:lang w:eastAsia="zh-CN"/>
        </w:rPr>
        <w:t>青海铭宇工程管理咨询有限公司</w:t>
      </w:r>
    </w:p>
    <w:p>
      <w:pPr>
        <w:autoSpaceDE w:val="0"/>
        <w:autoSpaceDN w:val="0"/>
        <w:spacing w:line="360" w:lineRule="auto"/>
        <w:rPr>
          <w:rFonts w:ascii="宋体" w:hAnsi="宋体" w:cs="宋体"/>
          <w:b/>
          <w:bCs/>
          <w:color w:val="000000" w:themeColor="text1"/>
          <w:kern w:val="0"/>
          <w:lang w:val="zh-CN"/>
        </w:rPr>
      </w:pPr>
    </w:p>
    <w:p>
      <w:pPr>
        <w:autoSpaceDE w:val="0"/>
        <w:autoSpaceDN w:val="0"/>
        <w:spacing w:line="360" w:lineRule="auto"/>
        <w:ind w:firstLine="360"/>
        <w:rPr>
          <w:rFonts w:ascii="宋体" w:hAnsi="宋体" w:cs="宋体"/>
          <w:color w:val="000000" w:themeColor="text1"/>
          <w:kern w:val="0"/>
          <w:lang w:val="zh-CN"/>
        </w:rPr>
      </w:pPr>
      <w:r>
        <w:rPr>
          <w:rFonts w:hint="eastAsia" w:ascii="宋体" w:hAnsi="宋体" w:cs="宋体"/>
          <w:color w:val="000000" w:themeColor="text1"/>
          <w:kern w:val="0"/>
          <w:lang w:val="zh-CN"/>
        </w:rPr>
        <w:t>我方为（采购项目名称）项目（采购项目编号为：        ）递交保证金人民币       （大写：人民币        元）已于     年    月    日以转账方式汇入你方账户。</w:t>
      </w:r>
    </w:p>
    <w:p>
      <w:pPr>
        <w:autoSpaceDE w:val="0"/>
        <w:autoSpaceDN w:val="0"/>
        <w:spacing w:line="360" w:lineRule="auto"/>
        <w:ind w:firstLine="360"/>
        <w:rPr>
          <w:rFonts w:ascii="宋体" w:hAnsi="宋体" w:cs="宋体"/>
          <w:b/>
          <w:bCs/>
          <w:color w:val="000000" w:themeColor="text1"/>
          <w:kern w:val="0"/>
          <w:lang w:val="zh-CN"/>
        </w:rPr>
      </w:pPr>
      <w:r>
        <w:rPr>
          <w:rFonts w:hint="eastAsia" w:ascii="宋体" w:hAnsi="宋体" w:cs="宋体"/>
          <w:color w:val="000000" w:themeColor="text1"/>
          <w:kern w:val="0"/>
          <w:lang w:val="zh-CN"/>
        </w:rPr>
        <w:t>附件：</w:t>
      </w:r>
      <w:r>
        <w:rPr>
          <w:rFonts w:hint="eastAsia" w:ascii="宋体" w:hAnsi="宋体" w:cs="宋体"/>
          <w:b/>
          <w:bCs/>
          <w:color w:val="000000" w:themeColor="text1"/>
          <w:kern w:val="0"/>
        </w:rPr>
        <w:t xml:space="preserve"> 1、</w:t>
      </w:r>
      <w:r>
        <w:rPr>
          <w:rFonts w:hint="eastAsia" w:ascii="宋体" w:hAnsi="宋体" w:cs="宋体"/>
          <w:b/>
          <w:bCs/>
          <w:color w:val="000000" w:themeColor="text1"/>
          <w:kern w:val="0"/>
          <w:lang w:val="zh-CN"/>
        </w:rPr>
        <w:t>保证金交款证明复印件（加盖公章）</w:t>
      </w:r>
    </w:p>
    <w:p>
      <w:pPr>
        <w:autoSpaceDE w:val="0"/>
        <w:autoSpaceDN w:val="0"/>
        <w:spacing w:line="360" w:lineRule="auto"/>
        <w:ind w:firstLine="1205" w:firstLineChars="500"/>
        <w:rPr>
          <w:rFonts w:ascii="宋体" w:cs="宋体"/>
          <w:color w:val="000000" w:themeColor="text1"/>
          <w:kern w:val="0"/>
          <w:lang w:val="zh-CN"/>
        </w:rPr>
      </w:pPr>
      <w:r>
        <w:rPr>
          <w:rFonts w:ascii="宋体" w:hAnsi="宋体" w:cs="宋体"/>
          <w:b/>
          <w:bCs/>
          <w:color w:val="000000" w:themeColor="text1"/>
          <w:kern w:val="0"/>
        </w:rPr>
        <w:t>2</w:t>
      </w:r>
      <w:r>
        <w:rPr>
          <w:rFonts w:hint="eastAsia" w:ascii="宋体" w:hAnsi="宋体" w:cs="宋体"/>
          <w:b/>
          <w:bCs/>
          <w:color w:val="000000" w:themeColor="text1"/>
          <w:kern w:val="0"/>
        </w:rPr>
        <w:t>、开户许可证复印件或扫描件（加盖公章）</w:t>
      </w:r>
    </w:p>
    <w:p>
      <w:pPr>
        <w:autoSpaceDE w:val="0"/>
        <w:autoSpaceDN w:val="0"/>
        <w:spacing w:line="360" w:lineRule="auto"/>
        <w:ind w:firstLine="360"/>
        <w:rPr>
          <w:rFonts w:ascii="宋体" w:hAnsi="宋体" w:cs="宋体"/>
          <w:color w:val="000000" w:themeColor="text1"/>
          <w:kern w:val="0"/>
          <w:lang w:val="zh-CN"/>
        </w:rPr>
      </w:pPr>
    </w:p>
    <w:p>
      <w:pPr>
        <w:autoSpaceDE w:val="0"/>
        <w:autoSpaceDN w:val="0"/>
        <w:spacing w:line="360" w:lineRule="auto"/>
        <w:ind w:firstLine="360"/>
        <w:rPr>
          <w:rFonts w:ascii="宋体" w:hAnsi="宋体" w:cs="宋体"/>
          <w:color w:val="000000" w:themeColor="text1"/>
          <w:kern w:val="0"/>
          <w:lang w:val="zh-CN"/>
        </w:rPr>
      </w:pPr>
    </w:p>
    <w:p>
      <w:pPr>
        <w:autoSpaceDE w:val="0"/>
        <w:autoSpaceDN w:val="0"/>
        <w:spacing w:line="360" w:lineRule="auto"/>
        <w:ind w:firstLine="360"/>
        <w:rPr>
          <w:rFonts w:ascii="宋体" w:hAnsi="宋体" w:cs="宋体"/>
          <w:color w:val="000000" w:themeColor="text1"/>
          <w:kern w:val="0"/>
          <w:lang w:val="zh-CN"/>
        </w:rPr>
      </w:pPr>
    </w:p>
    <w:p>
      <w:pPr>
        <w:autoSpaceDE w:val="0"/>
        <w:autoSpaceDN w:val="0"/>
        <w:spacing w:line="360" w:lineRule="auto"/>
        <w:ind w:firstLine="360"/>
        <w:rPr>
          <w:rFonts w:ascii="宋体" w:hAnsi="宋体" w:cs="宋体"/>
          <w:color w:val="000000" w:themeColor="text1"/>
          <w:kern w:val="0"/>
          <w:lang w:val="zh-CN"/>
        </w:rPr>
      </w:pPr>
    </w:p>
    <w:p>
      <w:pPr>
        <w:autoSpaceDE w:val="0"/>
        <w:autoSpaceDN w:val="0"/>
        <w:spacing w:line="360" w:lineRule="auto"/>
        <w:ind w:firstLine="360"/>
        <w:rPr>
          <w:rFonts w:ascii="宋体" w:hAnsi="宋体" w:cs="宋体"/>
          <w:color w:val="000000" w:themeColor="text1"/>
          <w:kern w:val="0"/>
          <w:lang w:val="zh-CN"/>
        </w:rPr>
      </w:pPr>
    </w:p>
    <w:p>
      <w:pPr>
        <w:autoSpaceDE w:val="0"/>
        <w:autoSpaceDN w:val="0"/>
        <w:spacing w:line="360" w:lineRule="auto"/>
        <w:ind w:firstLine="360"/>
        <w:rPr>
          <w:rFonts w:ascii="宋体" w:hAnsi="宋体" w:cs="宋体"/>
          <w:color w:val="000000" w:themeColor="text1"/>
          <w:kern w:val="0"/>
          <w:lang w:val="zh-CN"/>
        </w:rPr>
      </w:pPr>
    </w:p>
    <w:p>
      <w:pPr>
        <w:autoSpaceDE w:val="0"/>
        <w:autoSpaceDN w:val="0"/>
        <w:spacing w:line="360" w:lineRule="auto"/>
        <w:jc w:val="center"/>
        <w:rPr>
          <w:rFonts w:ascii="宋体" w:hAnsi="宋体" w:cs="宋体"/>
          <w:b/>
          <w:bCs/>
          <w:color w:val="000000" w:themeColor="text1"/>
          <w:kern w:val="0"/>
          <w:lang w:val="zh-CN"/>
        </w:rPr>
      </w:pPr>
      <w:r>
        <w:rPr>
          <w:rFonts w:hint="eastAsia" w:ascii="宋体" w:hAnsi="宋体" w:cs="宋体"/>
          <w:b/>
          <w:bCs/>
          <w:color w:val="000000" w:themeColor="text1"/>
          <w:kern w:val="0"/>
          <w:lang w:val="zh-CN"/>
        </w:rPr>
        <w:t>投标人：             （公章）</w:t>
      </w:r>
    </w:p>
    <w:p>
      <w:pPr>
        <w:autoSpaceDE w:val="0"/>
        <w:autoSpaceDN w:val="0"/>
        <w:spacing w:line="360" w:lineRule="auto"/>
        <w:jc w:val="center"/>
        <w:rPr>
          <w:rFonts w:ascii="宋体" w:hAnsi="宋体" w:cs="宋体"/>
          <w:b/>
          <w:bCs/>
          <w:color w:val="000000" w:themeColor="text1"/>
          <w:kern w:val="0"/>
          <w:lang w:val="zh-CN"/>
        </w:rPr>
      </w:pPr>
      <w:r>
        <w:rPr>
          <w:rFonts w:hint="eastAsia" w:ascii="宋体" w:hAnsi="宋体" w:cs="宋体"/>
          <w:b/>
          <w:bCs/>
          <w:color w:val="000000" w:themeColor="text1"/>
          <w:kern w:val="0"/>
          <w:lang w:val="zh-CN"/>
        </w:rPr>
        <w:t>法定代表人或委托代理人：        （签字或盖章）</w:t>
      </w:r>
    </w:p>
    <w:p>
      <w:pPr>
        <w:autoSpaceDE w:val="0"/>
        <w:autoSpaceDN w:val="0"/>
        <w:spacing w:line="360" w:lineRule="auto"/>
        <w:jc w:val="center"/>
        <w:rPr>
          <w:rFonts w:ascii="宋体" w:hAnsi="宋体" w:cs="宋体"/>
          <w:color w:val="000000" w:themeColor="text1"/>
          <w:kern w:val="0"/>
          <w:lang w:val="zh-CN"/>
        </w:rPr>
      </w:pPr>
      <w:r>
        <w:rPr>
          <w:rFonts w:hint="eastAsia" w:ascii="宋体" w:hAnsi="宋体" w:cs="宋体"/>
          <w:b/>
          <w:bCs/>
          <w:color w:val="000000" w:themeColor="text1"/>
          <w:kern w:val="0"/>
          <w:lang w:val="zh-CN"/>
        </w:rPr>
        <w:t>年   月   日</w:t>
      </w:r>
    </w:p>
    <w:p>
      <w:pPr>
        <w:autoSpaceDE w:val="0"/>
        <w:autoSpaceDN w:val="0"/>
        <w:spacing w:line="360" w:lineRule="auto"/>
        <w:rPr>
          <w:rFonts w:ascii="宋体" w:hAnsi="宋体" w:cs="宋体"/>
          <w:b/>
          <w:bCs/>
          <w:color w:val="000000" w:themeColor="text1"/>
          <w:kern w:val="0"/>
          <w:lang w:val="zh-CN"/>
        </w:rPr>
      </w:pPr>
    </w:p>
    <w:bookmarkEnd w:id="63"/>
    <w:p>
      <w:pPr>
        <w:rPr>
          <w:color w:val="000000" w:themeColor="text1"/>
          <w:kern w:val="0"/>
          <w:lang w:val="zh-CN"/>
        </w:rPr>
      </w:pPr>
    </w:p>
    <w:p>
      <w:pPr>
        <w:rPr>
          <w:color w:val="000000" w:themeColor="text1"/>
          <w:kern w:val="0"/>
          <w:lang w:val="zh-CN"/>
        </w:rPr>
      </w:pPr>
    </w:p>
    <w:p>
      <w:pPr>
        <w:rPr>
          <w:color w:val="000000" w:themeColor="text1"/>
          <w:kern w:val="0"/>
          <w:lang w:val="zh-CN"/>
        </w:rPr>
      </w:pPr>
    </w:p>
    <w:p>
      <w:pPr>
        <w:rPr>
          <w:color w:val="000000" w:themeColor="text1"/>
          <w:kern w:val="0"/>
          <w:lang w:val="zh-CN"/>
        </w:rPr>
      </w:pPr>
    </w:p>
    <w:p>
      <w:pPr>
        <w:rPr>
          <w:color w:val="000000" w:themeColor="text1"/>
          <w:kern w:val="0"/>
          <w:lang w:val="zh-CN"/>
        </w:rPr>
      </w:pPr>
    </w:p>
    <w:p>
      <w:pPr>
        <w:rPr>
          <w:color w:val="000000" w:themeColor="text1"/>
          <w:kern w:val="0"/>
          <w:lang w:val="zh-CN"/>
        </w:rPr>
      </w:pPr>
    </w:p>
    <w:p>
      <w:pPr>
        <w:rPr>
          <w:color w:val="000000" w:themeColor="text1"/>
          <w:kern w:val="0"/>
          <w:lang w:val="zh-CN"/>
        </w:rPr>
      </w:pPr>
    </w:p>
    <w:p>
      <w:pPr>
        <w:rPr>
          <w:color w:val="000000" w:themeColor="text1"/>
          <w:kern w:val="0"/>
          <w:lang w:val="zh-CN"/>
        </w:rPr>
      </w:pPr>
    </w:p>
    <w:p>
      <w:pPr>
        <w:rPr>
          <w:color w:val="000000" w:themeColor="text1"/>
          <w:kern w:val="0"/>
          <w:lang w:val="zh-CN"/>
        </w:rPr>
      </w:pPr>
    </w:p>
    <w:p>
      <w:pPr>
        <w:pStyle w:val="22"/>
        <w:jc w:val="left"/>
        <w:rPr>
          <w:color w:val="000000" w:themeColor="text1"/>
          <w:sz w:val="30"/>
          <w:szCs w:val="30"/>
          <w:lang w:val="zh-CN"/>
        </w:rPr>
      </w:pPr>
      <w:bookmarkStart w:id="69" w:name="_Toc65766548"/>
      <w:r>
        <w:rPr>
          <w:rFonts w:hint="eastAsia"/>
          <w:color w:val="000000" w:themeColor="text1"/>
          <w:sz w:val="30"/>
          <w:szCs w:val="30"/>
        </w:rPr>
        <w:t>（11）</w:t>
      </w:r>
      <w:r>
        <w:rPr>
          <w:rFonts w:hint="eastAsia"/>
          <w:color w:val="000000" w:themeColor="text1"/>
          <w:sz w:val="30"/>
          <w:szCs w:val="30"/>
          <w:lang w:val="zh-CN"/>
        </w:rPr>
        <w:t>投标保证金退还申请</w:t>
      </w:r>
      <w:bookmarkEnd w:id="69"/>
    </w:p>
    <w:p>
      <w:pPr>
        <w:rPr>
          <w:color w:val="000000" w:themeColor="text1"/>
          <w:kern w:val="0"/>
          <w:lang w:val="zh-CN"/>
        </w:rPr>
      </w:pPr>
    </w:p>
    <w:p>
      <w:pPr>
        <w:ind w:firstLine="602"/>
        <w:jc w:val="center"/>
        <w:rPr>
          <w:rFonts w:ascii="宋体" w:hAnsi="宋体" w:cs="宋体"/>
          <w:b/>
          <w:color w:val="000000" w:themeColor="text1"/>
          <w:sz w:val="30"/>
          <w:szCs w:val="30"/>
        </w:rPr>
      </w:pPr>
      <w:r>
        <w:rPr>
          <w:rFonts w:hint="eastAsia" w:ascii="宋体" w:hAnsi="宋体" w:cs="宋体"/>
          <w:b/>
          <w:color w:val="000000" w:themeColor="text1"/>
          <w:sz w:val="30"/>
          <w:szCs w:val="30"/>
          <w:lang w:val="zh-CN"/>
        </w:rPr>
        <w:t>投标</w:t>
      </w:r>
      <w:r>
        <w:rPr>
          <w:rFonts w:hint="eastAsia" w:ascii="宋体" w:hAnsi="宋体" w:cs="宋体"/>
          <w:b/>
          <w:color w:val="000000" w:themeColor="text1"/>
          <w:sz w:val="30"/>
          <w:szCs w:val="30"/>
        </w:rPr>
        <w:t>保证金退还申请</w:t>
      </w:r>
    </w:p>
    <w:p>
      <w:pPr>
        <w:rPr>
          <w:rFonts w:ascii="宋体" w:cs="宋体"/>
          <w:b/>
          <w:color w:val="000000" w:themeColor="text1"/>
          <w:sz w:val="30"/>
          <w:szCs w:val="30"/>
        </w:rPr>
      </w:pPr>
    </w:p>
    <w:p>
      <w:pPr>
        <w:rPr>
          <w:rFonts w:ascii="宋体" w:cs="宋体"/>
          <w:b/>
          <w:color w:val="000000" w:themeColor="text1"/>
          <w:sz w:val="30"/>
          <w:szCs w:val="30"/>
        </w:rPr>
      </w:pPr>
      <w:r>
        <w:rPr>
          <w:rFonts w:hint="eastAsia" w:ascii="宋体" w:hAnsi="宋体" w:cs="宋体"/>
          <w:color w:val="000000" w:themeColor="text1"/>
        </w:rPr>
        <w:t>项目名称：                                        标段号：</w:t>
      </w:r>
    </w:p>
    <w:tbl>
      <w:tblPr>
        <w:tblStyle w:val="24"/>
        <w:tblW w:w="95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7"/>
        <w:gridCol w:w="1883"/>
        <w:gridCol w:w="5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2237" w:type="dxa"/>
            <w:vMerge w:val="restart"/>
            <w:vAlign w:val="center"/>
          </w:tcPr>
          <w:p>
            <w:pPr>
              <w:spacing w:line="360" w:lineRule="auto"/>
              <w:rPr>
                <w:rFonts w:ascii="宋体" w:cs="宋体"/>
                <w:color w:val="000000" w:themeColor="text1"/>
              </w:rPr>
            </w:pPr>
            <w:r>
              <w:rPr>
                <w:rFonts w:hint="eastAsia" w:ascii="宋体" w:hAnsi="宋体" w:cs="宋体"/>
                <w:color w:val="000000" w:themeColor="text1"/>
              </w:rPr>
              <w:t>应退投标保证金</w:t>
            </w:r>
          </w:p>
        </w:tc>
        <w:tc>
          <w:tcPr>
            <w:tcW w:w="7319" w:type="dxa"/>
            <w:gridSpan w:val="2"/>
            <w:vAlign w:val="center"/>
          </w:tcPr>
          <w:p>
            <w:pPr>
              <w:spacing w:line="360" w:lineRule="auto"/>
              <w:ind w:firstLine="199" w:firstLineChars="83"/>
              <w:rPr>
                <w:rFonts w:ascii="宋体" w:cs="宋体"/>
                <w:color w:val="000000" w:themeColor="text1"/>
              </w:rPr>
            </w:pPr>
            <w:r>
              <w:rPr>
                <w:rFonts w:hint="eastAsia" w:ascii="宋体" w:hAnsi="宋体" w:cs="宋体"/>
                <w:color w:val="000000" w:themeColor="text1"/>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jc w:val="center"/>
        </w:trPr>
        <w:tc>
          <w:tcPr>
            <w:tcW w:w="2237" w:type="dxa"/>
            <w:vMerge w:val="continue"/>
          </w:tcPr>
          <w:p>
            <w:pPr>
              <w:spacing w:line="360" w:lineRule="auto"/>
              <w:ind w:firstLine="480"/>
              <w:rPr>
                <w:rFonts w:ascii="宋体" w:cs="宋体"/>
                <w:color w:val="000000" w:themeColor="text1"/>
              </w:rPr>
            </w:pPr>
          </w:p>
        </w:tc>
        <w:tc>
          <w:tcPr>
            <w:tcW w:w="7319" w:type="dxa"/>
            <w:gridSpan w:val="2"/>
            <w:vAlign w:val="center"/>
          </w:tcPr>
          <w:p>
            <w:pPr>
              <w:tabs>
                <w:tab w:val="left" w:pos="1740"/>
              </w:tabs>
              <w:spacing w:line="360" w:lineRule="auto"/>
              <w:ind w:firstLine="199" w:firstLineChars="83"/>
              <w:rPr>
                <w:rFonts w:ascii="宋体" w:cs="宋体"/>
                <w:color w:val="000000" w:themeColor="text1"/>
              </w:rPr>
            </w:pPr>
            <w:r>
              <w:rPr>
                <w:rFonts w:hint="eastAsia" w:ascii="宋体" w:hAnsi="宋体" w:cs="宋体"/>
                <w:color w:val="000000" w:themeColor="text1"/>
              </w:rPr>
              <w:t>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2237" w:type="dxa"/>
            <w:vMerge w:val="restart"/>
            <w:vAlign w:val="center"/>
          </w:tcPr>
          <w:p>
            <w:pPr>
              <w:spacing w:line="360" w:lineRule="auto"/>
              <w:rPr>
                <w:rFonts w:ascii="宋体" w:cs="宋体"/>
                <w:color w:val="000000" w:themeColor="text1"/>
              </w:rPr>
            </w:pPr>
            <w:r>
              <w:rPr>
                <w:rFonts w:hint="eastAsia" w:ascii="宋体" w:hAnsi="宋体" w:cs="宋体"/>
                <w:color w:val="000000" w:themeColor="text1"/>
              </w:rPr>
              <w:t>收款单位（盖章）</w:t>
            </w:r>
          </w:p>
        </w:tc>
        <w:tc>
          <w:tcPr>
            <w:tcW w:w="1883" w:type="dxa"/>
            <w:vAlign w:val="center"/>
          </w:tcPr>
          <w:p>
            <w:pPr>
              <w:spacing w:line="360" w:lineRule="auto"/>
              <w:rPr>
                <w:rFonts w:ascii="宋体" w:cs="宋体"/>
                <w:color w:val="000000" w:themeColor="text1"/>
              </w:rPr>
            </w:pPr>
            <w:r>
              <w:rPr>
                <w:rFonts w:hint="eastAsia" w:ascii="宋体" w:hAnsi="宋体" w:cs="宋体"/>
                <w:color w:val="000000" w:themeColor="text1"/>
              </w:rPr>
              <w:t>单位名称</w:t>
            </w:r>
          </w:p>
        </w:tc>
        <w:tc>
          <w:tcPr>
            <w:tcW w:w="5436" w:type="dxa"/>
            <w:vAlign w:val="center"/>
          </w:tcPr>
          <w:p>
            <w:pPr>
              <w:spacing w:line="360" w:lineRule="auto"/>
              <w:ind w:firstLine="480"/>
              <w:rPr>
                <w:rFonts w:ascii="宋体" w:cs="宋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2237" w:type="dxa"/>
            <w:vMerge w:val="continue"/>
          </w:tcPr>
          <w:p>
            <w:pPr>
              <w:spacing w:line="360" w:lineRule="auto"/>
              <w:ind w:firstLine="480"/>
              <w:rPr>
                <w:rFonts w:ascii="宋体" w:cs="宋体"/>
                <w:color w:val="000000" w:themeColor="text1"/>
              </w:rPr>
            </w:pPr>
          </w:p>
        </w:tc>
        <w:tc>
          <w:tcPr>
            <w:tcW w:w="1883" w:type="dxa"/>
            <w:vAlign w:val="center"/>
          </w:tcPr>
          <w:p>
            <w:pPr>
              <w:spacing w:line="360" w:lineRule="auto"/>
              <w:rPr>
                <w:rFonts w:ascii="宋体" w:cs="宋体"/>
                <w:color w:val="000000" w:themeColor="text1"/>
              </w:rPr>
            </w:pPr>
            <w:r>
              <w:rPr>
                <w:rFonts w:hint="eastAsia" w:ascii="宋体" w:hAnsi="宋体" w:cs="宋体"/>
                <w:color w:val="000000" w:themeColor="text1"/>
              </w:rPr>
              <w:t>开户行</w:t>
            </w:r>
          </w:p>
        </w:tc>
        <w:tc>
          <w:tcPr>
            <w:tcW w:w="5436" w:type="dxa"/>
            <w:vAlign w:val="center"/>
          </w:tcPr>
          <w:p>
            <w:pPr>
              <w:spacing w:line="360" w:lineRule="auto"/>
              <w:ind w:firstLine="480"/>
              <w:rPr>
                <w:rFonts w:ascii="宋体" w:cs="宋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6" w:hRule="atLeast"/>
          <w:jc w:val="center"/>
        </w:trPr>
        <w:tc>
          <w:tcPr>
            <w:tcW w:w="2237" w:type="dxa"/>
            <w:vMerge w:val="continue"/>
          </w:tcPr>
          <w:p>
            <w:pPr>
              <w:spacing w:line="360" w:lineRule="auto"/>
              <w:ind w:firstLine="480"/>
              <w:rPr>
                <w:rFonts w:ascii="宋体" w:cs="宋体"/>
                <w:color w:val="000000" w:themeColor="text1"/>
              </w:rPr>
            </w:pPr>
          </w:p>
        </w:tc>
        <w:tc>
          <w:tcPr>
            <w:tcW w:w="1883" w:type="dxa"/>
            <w:vAlign w:val="center"/>
          </w:tcPr>
          <w:p>
            <w:pPr>
              <w:spacing w:line="360" w:lineRule="auto"/>
              <w:rPr>
                <w:rFonts w:ascii="宋体" w:cs="宋体"/>
                <w:color w:val="000000" w:themeColor="text1"/>
              </w:rPr>
            </w:pPr>
            <w:r>
              <w:rPr>
                <w:rFonts w:hint="eastAsia" w:ascii="宋体" w:hAnsi="宋体" w:cs="宋体"/>
                <w:color w:val="000000" w:themeColor="text1"/>
              </w:rPr>
              <w:t>账号</w:t>
            </w:r>
          </w:p>
        </w:tc>
        <w:tc>
          <w:tcPr>
            <w:tcW w:w="5436" w:type="dxa"/>
            <w:vAlign w:val="center"/>
          </w:tcPr>
          <w:p>
            <w:pPr>
              <w:spacing w:line="360" w:lineRule="auto"/>
              <w:ind w:firstLine="480"/>
              <w:rPr>
                <w:rFonts w:ascii="宋体" w:cs="宋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2237" w:type="dxa"/>
            <w:vMerge w:val="continue"/>
          </w:tcPr>
          <w:p>
            <w:pPr>
              <w:spacing w:line="360" w:lineRule="auto"/>
              <w:ind w:firstLine="480"/>
              <w:rPr>
                <w:rFonts w:ascii="宋体" w:cs="宋体"/>
                <w:color w:val="000000" w:themeColor="text1"/>
              </w:rPr>
            </w:pPr>
          </w:p>
        </w:tc>
        <w:tc>
          <w:tcPr>
            <w:tcW w:w="1883" w:type="dxa"/>
            <w:vAlign w:val="center"/>
          </w:tcPr>
          <w:p>
            <w:pPr>
              <w:spacing w:line="360" w:lineRule="auto"/>
              <w:rPr>
                <w:rFonts w:ascii="宋体" w:cs="宋体"/>
                <w:color w:val="000000" w:themeColor="text1"/>
              </w:rPr>
            </w:pPr>
            <w:r>
              <w:rPr>
                <w:rFonts w:hint="eastAsia" w:ascii="宋体" w:hAnsi="宋体" w:cs="宋体"/>
                <w:color w:val="000000" w:themeColor="text1"/>
              </w:rPr>
              <w:t>联系人及电话</w:t>
            </w:r>
          </w:p>
        </w:tc>
        <w:tc>
          <w:tcPr>
            <w:tcW w:w="5436" w:type="dxa"/>
            <w:vAlign w:val="center"/>
          </w:tcPr>
          <w:p>
            <w:pPr>
              <w:spacing w:line="360" w:lineRule="auto"/>
              <w:ind w:firstLine="480"/>
              <w:rPr>
                <w:rFonts w:ascii="宋体" w:cs="宋体"/>
                <w:color w:val="000000" w:themeColor="text1"/>
              </w:rPr>
            </w:pPr>
          </w:p>
        </w:tc>
      </w:tr>
    </w:tbl>
    <w:p>
      <w:pPr>
        <w:spacing w:line="360" w:lineRule="auto"/>
        <w:ind w:firstLine="482"/>
        <w:rPr>
          <w:rFonts w:ascii="宋体" w:cs="宋体"/>
          <w:b/>
          <w:bCs/>
          <w:color w:val="000000" w:themeColor="text1"/>
        </w:rPr>
      </w:pPr>
    </w:p>
    <w:p>
      <w:pPr>
        <w:spacing w:line="360" w:lineRule="auto"/>
        <w:ind w:firstLine="480"/>
        <w:rPr>
          <w:rFonts w:ascii="宋体" w:cs="宋体"/>
          <w:bCs/>
          <w:color w:val="000000" w:themeColor="text1"/>
        </w:rPr>
      </w:pPr>
    </w:p>
    <w:p>
      <w:pPr>
        <w:spacing w:line="360" w:lineRule="auto"/>
        <w:ind w:firstLine="482"/>
        <w:rPr>
          <w:rFonts w:ascii="宋体" w:cs="宋体"/>
          <w:bCs/>
          <w:color w:val="000000" w:themeColor="text1"/>
        </w:rPr>
      </w:pPr>
      <w:r>
        <w:rPr>
          <w:rFonts w:hint="eastAsia" w:ascii="宋体" w:hAnsi="宋体" w:cs="宋体"/>
          <w:b/>
          <w:bCs/>
          <w:color w:val="000000" w:themeColor="text1"/>
        </w:rPr>
        <w:t>注：</w:t>
      </w:r>
      <w:r>
        <w:rPr>
          <w:rFonts w:hint="eastAsia" w:ascii="宋体" w:hAnsi="宋体"/>
          <w:b/>
          <w:color w:val="000000" w:themeColor="text1"/>
        </w:rPr>
        <w:t>此表不需装订在《投标文件》中</w:t>
      </w:r>
      <w:r>
        <w:rPr>
          <w:rFonts w:ascii="宋体"/>
          <w:b/>
          <w:color w:val="000000" w:themeColor="text1"/>
        </w:rPr>
        <w:t>,</w:t>
      </w:r>
      <w:r>
        <w:rPr>
          <w:rFonts w:hint="eastAsia" w:ascii="宋体" w:hAnsi="宋体" w:cs="宋体"/>
          <w:b/>
          <w:color w:val="000000" w:themeColor="text1"/>
        </w:rPr>
        <w:t>开标时须单独提交</w:t>
      </w:r>
      <w:r>
        <w:rPr>
          <w:rFonts w:hint="eastAsia" w:ascii="宋体" w:hAnsi="宋体" w:cs="宋体"/>
          <w:b/>
          <w:color w:val="000000" w:themeColor="text1"/>
          <w:sz w:val="28"/>
          <w:szCs w:val="28"/>
        </w:rPr>
        <w:t>2份</w:t>
      </w:r>
      <w:r>
        <w:rPr>
          <w:rFonts w:ascii="宋体" w:hAnsi="宋体" w:cs="宋体"/>
          <w:b/>
          <w:color w:val="000000" w:themeColor="text1"/>
        </w:rPr>
        <w:t xml:space="preserve"> ,</w:t>
      </w:r>
      <w:r>
        <w:rPr>
          <w:rFonts w:hint="eastAsia" w:ascii="宋体" w:hAnsi="宋体" w:cs="宋体"/>
          <w:b/>
          <w:color w:val="000000" w:themeColor="text1"/>
        </w:rPr>
        <w:t>以便退还保证金。</w:t>
      </w:r>
      <w:r>
        <w:rPr>
          <w:rFonts w:hint="eastAsia" w:ascii="宋体" w:hAnsi="宋体" w:cs="宋体"/>
          <w:bCs/>
          <w:color w:val="000000" w:themeColor="text1"/>
        </w:rPr>
        <w:t>请按要求填写投标保证金退还申请（加盖公章）；请您在填写“申请”时请特别注意：</w:t>
      </w:r>
    </w:p>
    <w:p>
      <w:pPr>
        <w:spacing w:line="360" w:lineRule="auto"/>
        <w:ind w:firstLine="480"/>
        <w:jc w:val="left"/>
        <w:rPr>
          <w:rFonts w:ascii="宋体" w:cs="宋体"/>
          <w:bCs/>
          <w:color w:val="000000" w:themeColor="text1"/>
        </w:rPr>
      </w:pPr>
      <w:r>
        <w:rPr>
          <w:rFonts w:hint="eastAsia" w:ascii="宋体" w:hAnsi="宋体" w:cs="宋体"/>
          <w:bCs/>
          <w:color w:val="000000" w:themeColor="text1"/>
        </w:rPr>
        <w:t>（</w:t>
      </w:r>
      <w:r>
        <w:rPr>
          <w:rFonts w:ascii="宋体" w:hAnsi="宋体" w:cs="宋体"/>
          <w:bCs/>
          <w:color w:val="000000" w:themeColor="text1"/>
        </w:rPr>
        <w:t>1</w:t>
      </w:r>
      <w:r>
        <w:rPr>
          <w:rFonts w:hint="eastAsia" w:ascii="宋体" w:hAnsi="宋体" w:cs="宋体"/>
          <w:bCs/>
          <w:color w:val="000000" w:themeColor="text1"/>
        </w:rPr>
        <w:t>）字迹清晰，书写工整，正楷填写</w:t>
      </w:r>
    </w:p>
    <w:p>
      <w:pPr>
        <w:spacing w:line="360" w:lineRule="auto"/>
        <w:ind w:firstLine="480"/>
        <w:jc w:val="left"/>
        <w:rPr>
          <w:rFonts w:ascii="宋体" w:cs="宋体"/>
          <w:bCs/>
          <w:color w:val="000000" w:themeColor="text1"/>
        </w:rPr>
      </w:pPr>
      <w:r>
        <w:rPr>
          <w:rFonts w:hint="eastAsia" w:ascii="宋体" w:hAnsi="宋体" w:cs="宋体"/>
          <w:bCs/>
          <w:color w:val="000000" w:themeColor="text1"/>
        </w:rPr>
        <w:t>（</w:t>
      </w:r>
      <w:r>
        <w:rPr>
          <w:rFonts w:ascii="宋体" w:hAnsi="宋体" w:cs="宋体"/>
          <w:bCs/>
          <w:color w:val="000000" w:themeColor="text1"/>
        </w:rPr>
        <w:t>2</w:t>
      </w:r>
      <w:r>
        <w:rPr>
          <w:rFonts w:hint="eastAsia" w:ascii="宋体" w:hAnsi="宋体" w:cs="宋体"/>
          <w:bCs/>
          <w:color w:val="000000" w:themeColor="text1"/>
        </w:rPr>
        <w:t>）贵公司名称、开户银行和开户账号信息务必准确</w:t>
      </w:r>
    </w:p>
    <w:p>
      <w:pPr>
        <w:spacing w:line="360" w:lineRule="auto"/>
        <w:ind w:firstLine="480"/>
        <w:rPr>
          <w:rFonts w:ascii="宋体" w:cs="宋体"/>
          <w:bCs/>
          <w:color w:val="000000" w:themeColor="text1"/>
        </w:rPr>
      </w:pPr>
      <w:r>
        <w:rPr>
          <w:rFonts w:hint="eastAsia" w:ascii="宋体" w:hAnsi="宋体" w:cs="宋体"/>
          <w:bCs/>
          <w:color w:val="000000" w:themeColor="text1"/>
        </w:rPr>
        <w:t>（</w:t>
      </w:r>
      <w:r>
        <w:rPr>
          <w:rFonts w:ascii="宋体" w:hAnsi="宋体" w:cs="宋体"/>
          <w:bCs/>
          <w:color w:val="000000" w:themeColor="text1"/>
        </w:rPr>
        <w:t>3</w:t>
      </w:r>
      <w:r>
        <w:rPr>
          <w:rFonts w:hint="eastAsia" w:ascii="宋体" w:hAnsi="宋体" w:cs="宋体"/>
          <w:bCs/>
          <w:color w:val="000000" w:themeColor="text1"/>
        </w:rPr>
        <w:t>）预留联系人及电话要准确</w:t>
      </w:r>
    </w:p>
    <w:p>
      <w:pPr>
        <w:spacing w:line="360" w:lineRule="auto"/>
        <w:ind w:firstLine="480"/>
        <w:rPr>
          <w:rFonts w:ascii="宋体" w:cs="宋体"/>
          <w:bCs/>
          <w:color w:val="000000" w:themeColor="text1"/>
        </w:rPr>
      </w:pPr>
      <w:r>
        <w:rPr>
          <w:rFonts w:hint="eastAsia" w:ascii="宋体" w:hAnsi="宋体" w:cs="宋体"/>
          <w:bCs/>
          <w:color w:val="000000" w:themeColor="text1"/>
        </w:rPr>
        <w:t>（</w:t>
      </w:r>
      <w:r>
        <w:rPr>
          <w:rFonts w:ascii="宋体" w:hAnsi="宋体" w:cs="宋体"/>
          <w:bCs/>
          <w:color w:val="000000" w:themeColor="text1"/>
        </w:rPr>
        <w:t>4</w:t>
      </w:r>
      <w:r>
        <w:rPr>
          <w:rFonts w:hint="eastAsia" w:ascii="宋体" w:hAnsi="宋体" w:cs="宋体"/>
          <w:bCs/>
          <w:color w:val="000000" w:themeColor="text1"/>
        </w:rPr>
        <w:t>）公章需清楚地盖在左侧“收款单位盖章”栏内</w:t>
      </w:r>
    </w:p>
    <w:p>
      <w:pPr>
        <w:ind w:firstLine="482" w:firstLineChars="200"/>
        <w:rPr>
          <w:rFonts w:ascii="宋体" w:cs="宋体"/>
          <w:b/>
          <w:bCs/>
          <w:color w:val="000000" w:themeColor="text1"/>
        </w:rPr>
      </w:pPr>
      <w:r>
        <w:rPr>
          <w:rFonts w:ascii="宋体" w:hAnsi="宋体" w:cs="宋体"/>
          <w:b/>
          <w:bCs/>
          <w:color w:val="000000" w:themeColor="text1"/>
        </w:rPr>
        <w:t>(5)</w:t>
      </w:r>
      <w:r>
        <w:rPr>
          <w:rFonts w:hint="eastAsia" w:ascii="宋体" w:hAnsi="宋体" w:cs="宋体"/>
          <w:b/>
          <w:bCs/>
          <w:color w:val="000000" w:themeColor="text1"/>
        </w:rPr>
        <w:t>后附银行开户许可证。</w:t>
      </w:r>
    </w:p>
    <w:p>
      <w:pPr>
        <w:rPr>
          <w:b/>
          <w:color w:val="000000" w:themeColor="text1"/>
          <w:sz w:val="36"/>
          <w:szCs w:val="36"/>
        </w:rPr>
      </w:pPr>
      <w:r>
        <w:rPr>
          <w:rFonts w:hint="eastAsia"/>
          <w:color w:val="000000" w:themeColor="text1"/>
          <w:kern w:val="0"/>
          <w:lang w:val="zh-CN"/>
        </w:rPr>
        <w:br w:type="page"/>
      </w:r>
      <w:r>
        <w:rPr>
          <w:rFonts w:hint="eastAsia"/>
          <w:b/>
          <w:color w:val="000000" w:themeColor="text1"/>
          <w:sz w:val="36"/>
          <w:szCs w:val="36"/>
          <w:lang w:val="zh-CN"/>
        </w:rPr>
        <w:t>（下册）</w:t>
      </w:r>
    </w:p>
    <w:p>
      <w:pPr>
        <w:autoSpaceDE w:val="0"/>
        <w:autoSpaceDN w:val="0"/>
        <w:spacing w:line="360" w:lineRule="auto"/>
        <w:jc w:val="right"/>
        <w:rPr>
          <w:rFonts w:ascii="宋体" w:hAnsi="宋体" w:cs="宋体"/>
          <w:b/>
          <w:bCs/>
          <w:color w:val="000000" w:themeColor="text1"/>
          <w:kern w:val="0"/>
          <w:sz w:val="36"/>
          <w:szCs w:val="36"/>
        </w:rPr>
      </w:pPr>
      <w:r>
        <w:rPr>
          <w:rFonts w:hint="eastAsia" w:ascii="宋体" w:hAnsi="宋体" w:cs="宋体"/>
          <w:b/>
          <w:bCs/>
          <w:color w:val="000000" w:themeColor="text1"/>
          <w:kern w:val="0"/>
          <w:sz w:val="36"/>
          <w:szCs w:val="36"/>
        </w:rPr>
        <w:t>正本/副本</w:t>
      </w:r>
    </w:p>
    <w:p>
      <w:pPr>
        <w:autoSpaceDE w:val="0"/>
        <w:autoSpaceDN w:val="0"/>
        <w:spacing w:line="360" w:lineRule="auto"/>
        <w:jc w:val="center"/>
        <w:rPr>
          <w:rFonts w:ascii="宋体" w:hAnsi="宋体" w:cs="宋体"/>
          <w:b/>
          <w:bCs/>
          <w:color w:val="000000" w:themeColor="text1"/>
          <w:kern w:val="0"/>
          <w:sz w:val="52"/>
          <w:szCs w:val="52"/>
          <w:lang w:val="zh-CN"/>
        </w:rPr>
      </w:pPr>
      <w:r>
        <w:rPr>
          <w:rFonts w:hint="eastAsia" w:ascii="宋体" w:hAnsi="宋体" w:cs="宋体"/>
          <w:b/>
          <w:bCs/>
          <w:color w:val="000000" w:themeColor="text1"/>
          <w:kern w:val="0"/>
          <w:sz w:val="52"/>
          <w:szCs w:val="52"/>
          <w:lang w:val="zh-CN"/>
        </w:rPr>
        <w:t>青海省政府采购项目</w:t>
      </w:r>
    </w:p>
    <w:p>
      <w:pPr>
        <w:autoSpaceDE w:val="0"/>
        <w:autoSpaceDN w:val="0"/>
        <w:spacing w:line="360" w:lineRule="auto"/>
        <w:rPr>
          <w:rFonts w:ascii="宋体" w:hAnsi="宋体" w:cs="宋体"/>
          <w:color w:val="000000" w:themeColor="text1"/>
          <w:kern w:val="0"/>
          <w:sz w:val="36"/>
          <w:szCs w:val="36"/>
        </w:rPr>
      </w:pPr>
    </w:p>
    <w:p>
      <w:pPr>
        <w:autoSpaceDE w:val="0"/>
        <w:autoSpaceDN w:val="0"/>
        <w:spacing w:line="360" w:lineRule="auto"/>
        <w:jc w:val="center"/>
        <w:rPr>
          <w:rFonts w:ascii="宋体" w:hAnsi="宋体" w:cs="宋体"/>
          <w:b/>
          <w:bCs/>
          <w:color w:val="000000" w:themeColor="text1"/>
          <w:kern w:val="0"/>
          <w:sz w:val="72"/>
          <w:szCs w:val="72"/>
        </w:rPr>
      </w:pPr>
      <w:r>
        <w:rPr>
          <w:rFonts w:hint="eastAsia" w:ascii="宋体" w:hAnsi="宋体" w:cs="宋体"/>
          <w:b/>
          <w:bCs/>
          <w:color w:val="000000" w:themeColor="text1"/>
          <w:kern w:val="0"/>
          <w:sz w:val="72"/>
          <w:szCs w:val="72"/>
          <w:lang w:val="zh-CN"/>
        </w:rPr>
        <w:t>投标文件</w:t>
      </w:r>
    </w:p>
    <w:p>
      <w:pPr>
        <w:autoSpaceDE w:val="0"/>
        <w:autoSpaceDN w:val="0"/>
        <w:spacing w:line="360" w:lineRule="auto"/>
        <w:jc w:val="center"/>
        <w:rPr>
          <w:rFonts w:ascii="宋体" w:hAnsi="宋体" w:cs="宋体"/>
          <w:color w:val="000000" w:themeColor="text1"/>
          <w:kern w:val="0"/>
          <w:sz w:val="44"/>
          <w:szCs w:val="44"/>
        </w:rPr>
      </w:pPr>
      <w:r>
        <w:rPr>
          <w:rFonts w:hint="eastAsia" w:ascii="宋体" w:hAnsi="宋体" w:cs="宋体"/>
          <w:b/>
          <w:bCs/>
          <w:color w:val="000000" w:themeColor="text1"/>
          <w:sz w:val="44"/>
          <w:szCs w:val="44"/>
          <w:lang w:val="zh-CN"/>
        </w:rPr>
        <w:t>（下册）</w:t>
      </w:r>
    </w:p>
    <w:p>
      <w:pPr>
        <w:autoSpaceDE w:val="0"/>
        <w:autoSpaceDN w:val="0"/>
        <w:spacing w:line="360" w:lineRule="auto"/>
        <w:rPr>
          <w:rFonts w:ascii="宋体" w:hAnsi="宋体" w:cs="宋体"/>
          <w:color w:val="000000" w:themeColor="text1"/>
          <w:kern w:val="0"/>
          <w:sz w:val="36"/>
          <w:szCs w:val="36"/>
        </w:rPr>
      </w:pPr>
    </w:p>
    <w:p>
      <w:pPr>
        <w:autoSpaceDE w:val="0"/>
        <w:autoSpaceDN w:val="0"/>
        <w:spacing w:line="360" w:lineRule="auto"/>
        <w:rPr>
          <w:rFonts w:ascii="宋体" w:hAnsi="宋体" w:cs="宋体"/>
          <w:color w:val="000000" w:themeColor="text1"/>
          <w:kern w:val="0"/>
          <w:sz w:val="36"/>
          <w:szCs w:val="36"/>
        </w:rPr>
      </w:pPr>
    </w:p>
    <w:p>
      <w:pPr>
        <w:autoSpaceDE w:val="0"/>
        <w:autoSpaceDN w:val="0"/>
        <w:spacing w:line="360" w:lineRule="auto"/>
        <w:rPr>
          <w:rFonts w:ascii="宋体" w:hAnsi="宋体" w:cs="宋体"/>
          <w:b/>
          <w:bCs/>
          <w:color w:val="000000" w:themeColor="text1"/>
          <w:kern w:val="0"/>
          <w:sz w:val="36"/>
          <w:szCs w:val="36"/>
        </w:rPr>
      </w:pPr>
      <w:r>
        <w:rPr>
          <w:rFonts w:hint="eastAsia" w:ascii="宋体" w:hAnsi="宋体" w:cs="宋体"/>
          <w:b/>
          <w:bCs/>
          <w:color w:val="000000" w:themeColor="text1"/>
          <w:kern w:val="0"/>
          <w:sz w:val="36"/>
          <w:szCs w:val="36"/>
          <w:lang w:val="zh-CN"/>
        </w:rPr>
        <w:t>采购项目编号：</w:t>
      </w:r>
    </w:p>
    <w:p>
      <w:pPr>
        <w:autoSpaceDE w:val="0"/>
        <w:autoSpaceDN w:val="0"/>
        <w:spacing w:line="360" w:lineRule="auto"/>
        <w:rPr>
          <w:rFonts w:ascii="宋体" w:hAnsi="宋体" w:cs="宋体"/>
          <w:b/>
          <w:bCs/>
          <w:color w:val="000000" w:themeColor="text1"/>
          <w:kern w:val="0"/>
          <w:sz w:val="36"/>
          <w:szCs w:val="36"/>
        </w:rPr>
      </w:pPr>
      <w:r>
        <w:rPr>
          <w:rFonts w:hint="eastAsia" w:ascii="宋体" w:hAnsi="宋体" w:cs="宋体"/>
          <w:b/>
          <w:bCs/>
          <w:color w:val="000000" w:themeColor="text1"/>
          <w:kern w:val="0"/>
          <w:sz w:val="36"/>
          <w:szCs w:val="36"/>
          <w:lang w:val="zh-CN"/>
        </w:rPr>
        <w:t>采购项目名称</w:t>
      </w:r>
      <w:r>
        <w:rPr>
          <w:rFonts w:hint="eastAsia" w:ascii="宋体" w:hAnsi="宋体" w:cs="宋体"/>
          <w:b/>
          <w:bCs/>
          <w:color w:val="000000" w:themeColor="text1"/>
          <w:kern w:val="0"/>
          <w:sz w:val="36"/>
          <w:szCs w:val="36"/>
        </w:rPr>
        <w:t>：</w:t>
      </w:r>
    </w:p>
    <w:p>
      <w:pPr>
        <w:autoSpaceDE w:val="0"/>
        <w:autoSpaceDN w:val="0"/>
        <w:spacing w:line="360" w:lineRule="auto"/>
        <w:rPr>
          <w:rFonts w:ascii="宋体" w:hAnsi="宋体" w:cs="宋体"/>
          <w:b/>
          <w:bCs/>
          <w:color w:val="000000" w:themeColor="text1"/>
          <w:kern w:val="0"/>
          <w:sz w:val="36"/>
          <w:szCs w:val="36"/>
          <w:lang w:val="zh-CN"/>
        </w:rPr>
      </w:pPr>
      <w:r>
        <w:rPr>
          <w:rFonts w:hint="eastAsia" w:ascii="宋体" w:hAnsi="宋体" w:cs="宋体"/>
          <w:b/>
          <w:bCs/>
          <w:color w:val="000000" w:themeColor="text1"/>
          <w:kern w:val="0"/>
          <w:sz w:val="36"/>
          <w:szCs w:val="36"/>
          <w:lang w:val="zh-CN"/>
        </w:rPr>
        <w:t>投标标段号：</w:t>
      </w:r>
    </w:p>
    <w:p>
      <w:pPr>
        <w:autoSpaceDE w:val="0"/>
        <w:autoSpaceDN w:val="0"/>
        <w:spacing w:line="360" w:lineRule="auto"/>
        <w:rPr>
          <w:rFonts w:ascii="宋体" w:hAnsi="宋体" w:cs="宋体"/>
          <w:b/>
          <w:bCs/>
          <w:color w:val="000000" w:themeColor="text1"/>
          <w:kern w:val="0"/>
          <w:sz w:val="36"/>
          <w:szCs w:val="36"/>
        </w:rPr>
      </w:pPr>
    </w:p>
    <w:p>
      <w:pPr>
        <w:autoSpaceDE w:val="0"/>
        <w:autoSpaceDN w:val="0"/>
        <w:spacing w:line="360" w:lineRule="auto"/>
        <w:rPr>
          <w:rFonts w:ascii="宋体" w:hAnsi="宋体" w:cs="宋体"/>
          <w:b/>
          <w:bCs/>
          <w:color w:val="000000" w:themeColor="text1"/>
          <w:kern w:val="0"/>
          <w:sz w:val="36"/>
          <w:szCs w:val="36"/>
        </w:rPr>
      </w:pPr>
    </w:p>
    <w:p>
      <w:pPr>
        <w:autoSpaceDE w:val="0"/>
        <w:autoSpaceDN w:val="0"/>
        <w:spacing w:line="360" w:lineRule="auto"/>
        <w:rPr>
          <w:rFonts w:ascii="宋体" w:hAnsi="宋体" w:cs="宋体"/>
          <w:b/>
          <w:bCs/>
          <w:color w:val="000000" w:themeColor="text1"/>
          <w:kern w:val="0"/>
          <w:sz w:val="36"/>
          <w:szCs w:val="36"/>
        </w:rPr>
      </w:pPr>
      <w:r>
        <w:rPr>
          <w:rFonts w:hint="eastAsia" w:ascii="宋体" w:hAnsi="宋体" w:cs="宋体"/>
          <w:b/>
          <w:bCs/>
          <w:color w:val="000000" w:themeColor="text1"/>
          <w:kern w:val="0"/>
          <w:sz w:val="36"/>
          <w:szCs w:val="36"/>
          <w:lang w:val="zh-CN"/>
        </w:rPr>
        <w:t>投标人：</w:t>
      </w:r>
      <w:r>
        <w:rPr>
          <w:rFonts w:hint="eastAsia" w:ascii="宋体" w:hAnsi="宋体" w:cs="宋体"/>
          <w:b/>
          <w:bCs/>
          <w:color w:val="000000" w:themeColor="text1"/>
          <w:kern w:val="0"/>
          <w:sz w:val="36"/>
          <w:szCs w:val="36"/>
        </w:rPr>
        <w:t>（</w:t>
      </w:r>
      <w:r>
        <w:rPr>
          <w:rFonts w:hint="eastAsia" w:ascii="宋体" w:hAnsi="宋体" w:cs="宋体"/>
          <w:b/>
          <w:bCs/>
          <w:color w:val="000000" w:themeColor="text1"/>
          <w:kern w:val="0"/>
          <w:sz w:val="36"/>
          <w:szCs w:val="36"/>
          <w:lang w:val="zh-CN"/>
        </w:rPr>
        <w:t>公章）</w:t>
      </w:r>
    </w:p>
    <w:p>
      <w:pPr>
        <w:autoSpaceDE w:val="0"/>
        <w:autoSpaceDN w:val="0"/>
        <w:spacing w:line="360" w:lineRule="auto"/>
        <w:rPr>
          <w:rFonts w:ascii="宋体" w:hAnsi="宋体" w:cs="宋体"/>
          <w:b/>
          <w:bCs/>
          <w:color w:val="000000" w:themeColor="text1"/>
          <w:kern w:val="0"/>
          <w:sz w:val="36"/>
          <w:szCs w:val="36"/>
        </w:rPr>
      </w:pPr>
      <w:r>
        <w:rPr>
          <w:rFonts w:hint="eastAsia" w:ascii="宋体" w:hAnsi="宋体" w:cs="宋体"/>
          <w:b/>
          <w:bCs/>
          <w:color w:val="000000" w:themeColor="text1"/>
          <w:kern w:val="0"/>
          <w:sz w:val="36"/>
          <w:szCs w:val="36"/>
          <w:lang w:val="zh-CN"/>
        </w:rPr>
        <w:t>法定代表人或委托代理人：（签字或盖章）</w:t>
      </w:r>
    </w:p>
    <w:p>
      <w:pPr>
        <w:autoSpaceDE w:val="0"/>
        <w:autoSpaceDN w:val="0"/>
        <w:spacing w:line="360" w:lineRule="auto"/>
        <w:rPr>
          <w:rFonts w:ascii="宋体" w:hAnsi="宋体" w:cs="宋体"/>
          <w:b/>
          <w:bCs/>
          <w:color w:val="000000" w:themeColor="text1"/>
          <w:kern w:val="0"/>
          <w:sz w:val="36"/>
          <w:szCs w:val="36"/>
          <w:lang w:val="zh-CN"/>
        </w:rPr>
      </w:pPr>
      <w:r>
        <w:rPr>
          <w:rFonts w:hint="eastAsia" w:ascii="宋体" w:hAnsi="宋体" w:cs="宋体"/>
          <w:b/>
          <w:bCs/>
          <w:color w:val="000000" w:themeColor="text1"/>
          <w:kern w:val="0"/>
          <w:sz w:val="36"/>
          <w:szCs w:val="36"/>
          <w:lang w:val="zh-CN"/>
        </w:rPr>
        <w:t xml:space="preserve">                    年   月   日</w:t>
      </w:r>
    </w:p>
    <w:p>
      <w:pPr>
        <w:pStyle w:val="22"/>
        <w:spacing w:before="0" w:after="0" w:line="360" w:lineRule="auto"/>
        <w:jc w:val="left"/>
        <w:rPr>
          <w:rFonts w:ascii="宋体" w:hAnsi="宋体" w:cs="宋体"/>
          <w:color w:val="000000" w:themeColor="text1"/>
          <w:lang w:val="zh-CN"/>
        </w:rPr>
      </w:pPr>
      <w:r>
        <w:rPr>
          <w:rFonts w:hint="eastAsia" w:ascii="宋体" w:hAnsi="宋体" w:cs="宋体"/>
          <w:b w:val="0"/>
          <w:bCs w:val="0"/>
          <w:color w:val="000000" w:themeColor="text1"/>
          <w:kern w:val="0"/>
          <w:lang w:val="zh-CN"/>
        </w:rPr>
        <w:br w:type="page"/>
      </w:r>
      <w:bookmarkStart w:id="70" w:name="_Toc65766549"/>
      <w:r>
        <w:rPr>
          <w:rFonts w:hint="eastAsia" w:ascii="宋体" w:hAnsi="宋体" w:cs="宋体"/>
          <w:color w:val="000000" w:themeColor="text1"/>
          <w:sz w:val="30"/>
          <w:szCs w:val="30"/>
          <w:lang w:val="zh-CN"/>
        </w:rPr>
        <w:t>目录（下册）</w:t>
      </w:r>
      <w:bookmarkEnd w:id="70"/>
    </w:p>
    <w:p>
      <w:pPr>
        <w:autoSpaceDE w:val="0"/>
        <w:autoSpaceDN w:val="0"/>
        <w:spacing w:line="360" w:lineRule="auto"/>
        <w:rPr>
          <w:rFonts w:ascii="宋体" w:hAnsi="宋体" w:cs="宋体"/>
          <w:color w:val="000000" w:themeColor="text1"/>
          <w:kern w:val="0"/>
          <w:lang w:val="zh-CN"/>
        </w:rPr>
      </w:pPr>
      <w:r>
        <w:rPr>
          <w:rFonts w:hint="eastAsia" w:ascii="宋体" w:hAnsi="宋体" w:cs="宋体"/>
          <w:color w:val="000000" w:themeColor="text1"/>
        </w:rPr>
        <w:t>（12）评分对照表</w:t>
      </w:r>
      <w:r>
        <w:rPr>
          <w:rFonts w:hint="eastAsia" w:ascii="宋体" w:hAnsi="宋体" w:cs="宋体"/>
          <w:color w:val="000000" w:themeColor="text1"/>
          <w:kern w:val="0"/>
          <w:lang w:val="zh-CN"/>
        </w:rPr>
        <w:t>………………………………………………………所在页码</w:t>
      </w:r>
    </w:p>
    <w:p>
      <w:pPr>
        <w:autoSpaceDE w:val="0"/>
        <w:autoSpaceDN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（13）开标一览表（报价表）…………………………………………所在页码</w:t>
      </w:r>
    </w:p>
    <w:p>
      <w:pPr>
        <w:autoSpaceDE w:val="0"/>
        <w:autoSpaceDN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（14）分项报价表………………………………………………………所在页码</w:t>
      </w:r>
    </w:p>
    <w:p>
      <w:pPr>
        <w:autoSpaceDE w:val="0"/>
        <w:autoSpaceDN w:val="0"/>
        <w:spacing w:line="360" w:lineRule="auto"/>
        <w:rPr>
          <w:rFonts w:ascii="宋体" w:hAnsi="宋体" w:cs="宋体"/>
          <w:color w:val="000000" w:themeColor="text1"/>
          <w:kern w:val="0"/>
          <w:lang w:val="zh-CN"/>
        </w:rPr>
      </w:pPr>
      <w:r>
        <w:rPr>
          <w:rFonts w:ascii="宋体" w:hAnsi="宋体" w:cs="宋体"/>
          <w:color w:val="000000" w:themeColor="text1"/>
          <w:kern w:val="0"/>
          <w:lang w:val="zh-CN"/>
        </w:rPr>
        <w:t>（</w:t>
      </w:r>
      <w:r>
        <w:rPr>
          <w:rFonts w:hint="eastAsia" w:ascii="宋体" w:hAnsi="宋体" w:cs="宋体"/>
          <w:color w:val="000000" w:themeColor="text1"/>
          <w:kern w:val="0"/>
          <w:lang w:val="zh-CN"/>
        </w:rPr>
        <w:t>15</w:t>
      </w:r>
      <w:r>
        <w:rPr>
          <w:rFonts w:ascii="宋体" w:hAnsi="宋体" w:cs="宋体"/>
          <w:color w:val="000000" w:themeColor="text1"/>
          <w:kern w:val="0"/>
          <w:lang w:val="zh-CN"/>
        </w:rPr>
        <w:t>）</w:t>
      </w:r>
      <w:r>
        <w:rPr>
          <w:rFonts w:hint="eastAsia" w:ascii="宋体" w:hAnsi="宋体" w:cs="宋体"/>
          <w:color w:val="000000" w:themeColor="text1"/>
          <w:kern w:val="0"/>
          <w:lang w:val="zh-CN"/>
        </w:rPr>
        <w:t>技术规格响应表…………………………………………………所在页码</w:t>
      </w:r>
    </w:p>
    <w:p>
      <w:pPr>
        <w:autoSpaceDE w:val="0"/>
        <w:autoSpaceDN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（16）投标产品相关资料………………………………………………所在页码</w:t>
      </w:r>
    </w:p>
    <w:p>
      <w:pPr>
        <w:autoSpaceDE w:val="0"/>
        <w:autoSpaceDN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w:t>
      </w:r>
      <w:r>
        <w:rPr>
          <w:rFonts w:hint="eastAsia" w:ascii="宋体" w:hAnsi="宋体" w:cs="宋体"/>
          <w:color w:val="000000" w:themeColor="text1"/>
          <w:kern w:val="0"/>
        </w:rPr>
        <w:t>17</w:t>
      </w:r>
      <w:r>
        <w:rPr>
          <w:rFonts w:hint="eastAsia" w:ascii="宋体" w:hAnsi="宋体" w:cs="宋体"/>
          <w:color w:val="000000" w:themeColor="text1"/>
          <w:kern w:val="0"/>
          <w:lang w:val="zh-CN"/>
        </w:rPr>
        <w:t>）投标人的类似业绩证明材料……………………………………所在页码</w:t>
      </w:r>
    </w:p>
    <w:p>
      <w:pPr>
        <w:autoSpaceDE w:val="0"/>
        <w:autoSpaceDN w:val="0"/>
        <w:spacing w:line="360" w:lineRule="auto"/>
        <w:rPr>
          <w:rFonts w:ascii="宋体" w:hAnsi="宋体" w:cs="宋体"/>
          <w:color w:val="000000" w:themeColor="text1"/>
          <w:lang w:val="zh-CN"/>
        </w:rPr>
      </w:pPr>
      <w:r>
        <w:rPr>
          <w:rFonts w:hint="eastAsia" w:ascii="宋体" w:hAnsi="宋体" w:cs="宋体"/>
          <w:color w:val="000000" w:themeColor="text1"/>
          <w:kern w:val="0"/>
          <w:lang w:val="zh-CN"/>
        </w:rPr>
        <w:t>（</w:t>
      </w:r>
      <w:r>
        <w:rPr>
          <w:rFonts w:hint="eastAsia" w:ascii="宋体" w:hAnsi="宋体" w:cs="宋体"/>
          <w:color w:val="000000" w:themeColor="text1"/>
          <w:kern w:val="0"/>
        </w:rPr>
        <w:t>18）</w:t>
      </w:r>
      <w:r>
        <w:rPr>
          <w:rFonts w:hint="eastAsia" w:ascii="宋体" w:hAnsi="宋体" w:cs="宋体"/>
          <w:color w:val="000000" w:themeColor="text1"/>
          <w:kern w:val="0"/>
          <w:lang w:val="zh-CN"/>
        </w:rPr>
        <w:t>制造（生产）企业小型微型企业声明函、从业人员声明函…所在页码</w:t>
      </w:r>
    </w:p>
    <w:p>
      <w:pPr>
        <w:autoSpaceDE w:val="0"/>
        <w:autoSpaceDN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w:t>
      </w:r>
      <w:r>
        <w:rPr>
          <w:rFonts w:hint="eastAsia" w:ascii="宋体" w:hAnsi="宋体" w:cs="宋体"/>
          <w:color w:val="000000" w:themeColor="text1"/>
          <w:kern w:val="0"/>
        </w:rPr>
        <w:t>19）</w:t>
      </w:r>
      <w:r>
        <w:rPr>
          <w:rFonts w:hint="eastAsia" w:ascii="宋体" w:hAnsi="宋体" w:cs="宋体"/>
          <w:color w:val="000000" w:themeColor="text1"/>
          <w:kern w:val="0"/>
          <w:lang w:val="zh-CN"/>
        </w:rPr>
        <w:t>残疾人福利性单位声明函………………………………………所在页码</w:t>
      </w:r>
    </w:p>
    <w:p>
      <w:pPr>
        <w:autoSpaceDE w:val="0"/>
        <w:autoSpaceDN w:val="0"/>
        <w:spacing w:line="360" w:lineRule="auto"/>
        <w:rPr>
          <w:rFonts w:ascii="宋体" w:hAnsi="宋体" w:cs="宋体"/>
          <w:color w:val="000000" w:themeColor="text1"/>
          <w:lang w:val="zh-CN"/>
        </w:rPr>
      </w:pPr>
      <w:r>
        <w:rPr>
          <w:rFonts w:hint="eastAsia" w:ascii="宋体" w:hAnsi="宋体" w:cs="宋体"/>
          <w:color w:val="000000" w:themeColor="text1"/>
          <w:kern w:val="0"/>
          <w:lang w:val="zh-CN"/>
        </w:rPr>
        <w:t>（</w:t>
      </w:r>
      <w:r>
        <w:rPr>
          <w:rFonts w:hint="eastAsia" w:ascii="宋体" w:hAnsi="宋体" w:cs="宋体"/>
          <w:color w:val="000000" w:themeColor="text1"/>
          <w:kern w:val="0"/>
        </w:rPr>
        <w:t>20）</w:t>
      </w:r>
      <w:r>
        <w:rPr>
          <w:rFonts w:hint="eastAsia" w:ascii="宋体" w:hAnsi="宋体" w:cs="宋体"/>
          <w:color w:val="000000" w:themeColor="text1"/>
          <w:kern w:val="0"/>
          <w:lang w:val="zh-CN"/>
        </w:rPr>
        <w:t>投标人认为在其他方面有必要说明的事项……………………所在页码</w:t>
      </w:r>
    </w:p>
    <w:p>
      <w:pPr>
        <w:pStyle w:val="22"/>
        <w:spacing w:before="0" w:after="0" w:line="360" w:lineRule="auto"/>
        <w:jc w:val="left"/>
        <w:outlineLvl w:val="1"/>
        <w:rPr>
          <w:rFonts w:ascii="宋体" w:hAnsi="宋体" w:cs="宋体"/>
          <w:color w:val="000000" w:themeColor="text1"/>
          <w:sz w:val="28"/>
          <w:szCs w:val="28"/>
        </w:rPr>
      </w:pPr>
      <w:r>
        <w:rPr>
          <w:rFonts w:hint="eastAsia" w:ascii="宋体" w:hAnsi="宋体" w:cs="宋体"/>
          <w:color w:val="000000" w:themeColor="text1"/>
          <w:lang w:val="zh-CN"/>
        </w:rPr>
        <w:br w:type="page"/>
      </w:r>
      <w:bookmarkStart w:id="71" w:name="_Toc65766550"/>
      <w:r>
        <w:rPr>
          <w:rFonts w:hint="eastAsia" w:ascii="宋体" w:hAnsi="宋体" w:cs="宋体"/>
          <w:color w:val="000000" w:themeColor="text1"/>
          <w:sz w:val="30"/>
          <w:szCs w:val="30"/>
        </w:rPr>
        <w:t>（12）</w:t>
      </w:r>
      <w:r>
        <w:rPr>
          <w:rFonts w:hint="eastAsia" w:ascii="宋体" w:hAnsi="宋体" w:cs="宋体"/>
          <w:color w:val="000000" w:themeColor="text1"/>
          <w:sz w:val="30"/>
          <w:szCs w:val="30"/>
          <w:lang w:val="zh-CN"/>
        </w:rPr>
        <w:t>评分对照表</w:t>
      </w:r>
      <w:bookmarkEnd w:id="71"/>
    </w:p>
    <w:p>
      <w:pPr>
        <w:spacing w:line="360" w:lineRule="auto"/>
        <w:jc w:val="center"/>
        <w:rPr>
          <w:rFonts w:ascii="宋体" w:hAnsi="宋体" w:cs="宋体"/>
          <w:color w:val="000000" w:themeColor="text1"/>
        </w:rPr>
      </w:pPr>
      <w:r>
        <w:rPr>
          <w:rFonts w:hint="eastAsia" w:ascii="宋体" w:hAnsi="宋体" w:cs="宋体"/>
          <w:b/>
          <w:bCs/>
          <w:color w:val="000000" w:themeColor="text1"/>
          <w:sz w:val="28"/>
          <w:szCs w:val="28"/>
        </w:rPr>
        <w:t>评分对照表</w:t>
      </w:r>
    </w:p>
    <w:p>
      <w:pPr>
        <w:spacing w:line="360" w:lineRule="auto"/>
        <w:rPr>
          <w:rFonts w:ascii="宋体" w:hAnsi="宋体" w:cs="宋体"/>
          <w:color w:val="000000" w:themeColor="text1"/>
          <w:sz w:val="28"/>
          <w:szCs w:val="28"/>
        </w:rPr>
      </w:pPr>
    </w:p>
    <w:tbl>
      <w:tblPr>
        <w:tblStyle w:val="24"/>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71" w:type="dxa"/>
            <w:vAlign w:val="center"/>
          </w:tcPr>
          <w:p>
            <w:pPr>
              <w:pStyle w:val="9"/>
              <w:spacing w:line="360" w:lineRule="auto"/>
              <w:ind w:firstLine="0"/>
              <w:jc w:val="center"/>
              <w:rPr>
                <w:rFonts w:ascii="宋体" w:hAnsi="宋体" w:cs="宋体"/>
                <w:color w:val="000000" w:themeColor="text1"/>
                <w:szCs w:val="24"/>
              </w:rPr>
            </w:pPr>
            <w:r>
              <w:rPr>
                <w:rFonts w:hint="eastAsia" w:ascii="宋体" w:hAnsi="宋体" w:cs="宋体"/>
                <w:color w:val="000000" w:themeColor="text1"/>
                <w:szCs w:val="24"/>
              </w:rPr>
              <w:t>序号</w:t>
            </w:r>
          </w:p>
        </w:tc>
        <w:tc>
          <w:tcPr>
            <w:tcW w:w="2514" w:type="dxa"/>
            <w:vAlign w:val="center"/>
          </w:tcPr>
          <w:p>
            <w:pPr>
              <w:pStyle w:val="9"/>
              <w:spacing w:line="360" w:lineRule="auto"/>
              <w:ind w:firstLine="0"/>
              <w:jc w:val="center"/>
              <w:rPr>
                <w:rFonts w:ascii="宋体" w:hAnsi="宋体" w:cs="宋体"/>
                <w:color w:val="000000" w:themeColor="text1"/>
                <w:szCs w:val="24"/>
              </w:rPr>
            </w:pPr>
            <w:r>
              <w:rPr>
                <w:rFonts w:hint="eastAsia" w:ascii="宋体" w:hAnsi="宋体" w:cs="宋体"/>
                <w:color w:val="000000" w:themeColor="text1"/>
                <w:szCs w:val="24"/>
              </w:rPr>
              <w:t>招标文件评分标准</w:t>
            </w:r>
          </w:p>
        </w:tc>
        <w:tc>
          <w:tcPr>
            <w:tcW w:w="2266" w:type="dxa"/>
            <w:vAlign w:val="center"/>
          </w:tcPr>
          <w:p>
            <w:pPr>
              <w:pStyle w:val="9"/>
              <w:spacing w:line="360" w:lineRule="auto"/>
              <w:ind w:firstLine="0"/>
              <w:jc w:val="center"/>
              <w:rPr>
                <w:rFonts w:ascii="宋体" w:hAnsi="宋体" w:cs="宋体"/>
                <w:color w:val="000000" w:themeColor="text1"/>
                <w:szCs w:val="24"/>
              </w:rPr>
            </w:pPr>
            <w:r>
              <w:rPr>
                <w:rFonts w:hint="eastAsia" w:ascii="宋体" w:hAnsi="宋体" w:cs="宋体"/>
                <w:color w:val="000000" w:themeColor="text1"/>
                <w:szCs w:val="24"/>
              </w:rPr>
              <w:t>投标响应部分</w:t>
            </w:r>
          </w:p>
        </w:tc>
        <w:tc>
          <w:tcPr>
            <w:tcW w:w="2966" w:type="dxa"/>
            <w:vAlign w:val="center"/>
          </w:tcPr>
          <w:p>
            <w:pPr>
              <w:pStyle w:val="9"/>
              <w:spacing w:line="360" w:lineRule="auto"/>
              <w:ind w:firstLine="0"/>
              <w:jc w:val="center"/>
              <w:rPr>
                <w:rFonts w:ascii="宋体" w:hAnsi="宋体" w:cs="宋体"/>
                <w:color w:val="000000" w:themeColor="text1"/>
                <w:szCs w:val="24"/>
              </w:rPr>
            </w:pPr>
            <w:r>
              <w:rPr>
                <w:rFonts w:hint="eastAsia" w:ascii="宋体" w:hAnsi="宋体" w:cs="宋体"/>
                <w:color w:val="000000" w:themeColor="text1"/>
                <w:szCs w:val="24"/>
              </w:rPr>
              <w:t>投标文件中对应页码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9"/>
              <w:spacing w:line="360" w:lineRule="auto"/>
              <w:ind w:firstLine="0"/>
              <w:jc w:val="center"/>
              <w:rPr>
                <w:rFonts w:ascii="宋体" w:hAnsi="宋体" w:cs="宋体"/>
                <w:color w:val="000000" w:themeColor="text1"/>
                <w:szCs w:val="24"/>
              </w:rPr>
            </w:pPr>
          </w:p>
        </w:tc>
        <w:tc>
          <w:tcPr>
            <w:tcW w:w="2514" w:type="dxa"/>
            <w:vAlign w:val="center"/>
          </w:tcPr>
          <w:p>
            <w:pPr>
              <w:pStyle w:val="9"/>
              <w:spacing w:line="360" w:lineRule="auto"/>
              <w:ind w:firstLine="0"/>
              <w:jc w:val="center"/>
              <w:rPr>
                <w:rFonts w:ascii="宋体" w:hAnsi="宋体" w:cs="宋体"/>
                <w:color w:val="000000" w:themeColor="text1"/>
                <w:szCs w:val="24"/>
              </w:rPr>
            </w:pPr>
          </w:p>
        </w:tc>
        <w:tc>
          <w:tcPr>
            <w:tcW w:w="2266" w:type="dxa"/>
            <w:vAlign w:val="center"/>
          </w:tcPr>
          <w:p>
            <w:pPr>
              <w:pStyle w:val="9"/>
              <w:spacing w:line="360" w:lineRule="auto"/>
              <w:ind w:firstLine="0"/>
              <w:jc w:val="center"/>
              <w:rPr>
                <w:rFonts w:ascii="宋体" w:hAnsi="宋体" w:cs="宋体"/>
                <w:color w:val="000000" w:themeColor="text1"/>
                <w:szCs w:val="24"/>
              </w:rPr>
            </w:pPr>
          </w:p>
        </w:tc>
        <w:tc>
          <w:tcPr>
            <w:tcW w:w="2966" w:type="dxa"/>
            <w:vAlign w:val="center"/>
          </w:tcPr>
          <w:p>
            <w:pPr>
              <w:pStyle w:val="9"/>
              <w:spacing w:line="360" w:lineRule="auto"/>
              <w:ind w:firstLine="0"/>
              <w:jc w:val="center"/>
              <w:rPr>
                <w:rFonts w:ascii="宋体" w:hAnsi="宋体" w:cs="宋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9"/>
              <w:spacing w:line="360" w:lineRule="auto"/>
              <w:ind w:firstLine="0"/>
              <w:jc w:val="center"/>
              <w:rPr>
                <w:rFonts w:ascii="宋体" w:hAnsi="宋体" w:cs="宋体"/>
                <w:color w:val="000000" w:themeColor="text1"/>
                <w:szCs w:val="24"/>
              </w:rPr>
            </w:pPr>
          </w:p>
        </w:tc>
        <w:tc>
          <w:tcPr>
            <w:tcW w:w="2514" w:type="dxa"/>
            <w:vAlign w:val="center"/>
          </w:tcPr>
          <w:p>
            <w:pPr>
              <w:pStyle w:val="9"/>
              <w:spacing w:line="360" w:lineRule="auto"/>
              <w:ind w:firstLine="0"/>
              <w:jc w:val="center"/>
              <w:rPr>
                <w:rFonts w:ascii="宋体" w:hAnsi="宋体" w:cs="宋体"/>
                <w:color w:val="000000" w:themeColor="text1"/>
                <w:szCs w:val="24"/>
              </w:rPr>
            </w:pPr>
          </w:p>
        </w:tc>
        <w:tc>
          <w:tcPr>
            <w:tcW w:w="2266" w:type="dxa"/>
            <w:vAlign w:val="center"/>
          </w:tcPr>
          <w:p>
            <w:pPr>
              <w:pStyle w:val="9"/>
              <w:spacing w:line="360" w:lineRule="auto"/>
              <w:ind w:firstLine="0"/>
              <w:jc w:val="center"/>
              <w:rPr>
                <w:rFonts w:ascii="宋体" w:hAnsi="宋体" w:cs="宋体"/>
                <w:color w:val="000000" w:themeColor="text1"/>
                <w:szCs w:val="24"/>
              </w:rPr>
            </w:pPr>
          </w:p>
        </w:tc>
        <w:tc>
          <w:tcPr>
            <w:tcW w:w="2966" w:type="dxa"/>
            <w:vAlign w:val="center"/>
          </w:tcPr>
          <w:p>
            <w:pPr>
              <w:pStyle w:val="9"/>
              <w:spacing w:line="360" w:lineRule="auto"/>
              <w:ind w:firstLine="0"/>
              <w:jc w:val="center"/>
              <w:rPr>
                <w:rFonts w:ascii="宋体" w:hAnsi="宋体" w:cs="宋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9"/>
              <w:spacing w:line="360" w:lineRule="auto"/>
              <w:ind w:firstLine="0"/>
              <w:jc w:val="center"/>
              <w:rPr>
                <w:rFonts w:ascii="宋体" w:hAnsi="宋体" w:cs="宋体"/>
                <w:color w:val="000000" w:themeColor="text1"/>
                <w:szCs w:val="24"/>
              </w:rPr>
            </w:pPr>
          </w:p>
        </w:tc>
        <w:tc>
          <w:tcPr>
            <w:tcW w:w="2514" w:type="dxa"/>
            <w:vAlign w:val="center"/>
          </w:tcPr>
          <w:p>
            <w:pPr>
              <w:pStyle w:val="9"/>
              <w:spacing w:line="360" w:lineRule="auto"/>
              <w:ind w:firstLine="0"/>
              <w:jc w:val="center"/>
              <w:rPr>
                <w:rFonts w:ascii="宋体" w:hAnsi="宋体" w:cs="宋体"/>
                <w:color w:val="000000" w:themeColor="text1"/>
                <w:szCs w:val="24"/>
              </w:rPr>
            </w:pPr>
          </w:p>
        </w:tc>
        <w:tc>
          <w:tcPr>
            <w:tcW w:w="2266" w:type="dxa"/>
            <w:vAlign w:val="center"/>
          </w:tcPr>
          <w:p>
            <w:pPr>
              <w:pStyle w:val="9"/>
              <w:spacing w:line="360" w:lineRule="auto"/>
              <w:ind w:firstLine="0"/>
              <w:jc w:val="center"/>
              <w:rPr>
                <w:rFonts w:ascii="宋体" w:hAnsi="宋体" w:cs="宋体"/>
                <w:color w:val="000000" w:themeColor="text1"/>
                <w:szCs w:val="24"/>
              </w:rPr>
            </w:pPr>
          </w:p>
        </w:tc>
        <w:tc>
          <w:tcPr>
            <w:tcW w:w="2966" w:type="dxa"/>
            <w:vAlign w:val="center"/>
          </w:tcPr>
          <w:p>
            <w:pPr>
              <w:pStyle w:val="9"/>
              <w:spacing w:line="360" w:lineRule="auto"/>
              <w:ind w:firstLine="0"/>
              <w:jc w:val="center"/>
              <w:rPr>
                <w:rFonts w:ascii="宋体" w:hAnsi="宋体" w:cs="宋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71" w:type="dxa"/>
            <w:vAlign w:val="center"/>
          </w:tcPr>
          <w:p>
            <w:pPr>
              <w:pStyle w:val="9"/>
              <w:spacing w:line="360" w:lineRule="auto"/>
              <w:ind w:firstLine="0"/>
              <w:jc w:val="center"/>
              <w:rPr>
                <w:rFonts w:ascii="宋体" w:hAnsi="宋体" w:cs="宋体"/>
                <w:color w:val="000000" w:themeColor="text1"/>
                <w:szCs w:val="24"/>
              </w:rPr>
            </w:pPr>
          </w:p>
        </w:tc>
        <w:tc>
          <w:tcPr>
            <w:tcW w:w="2514" w:type="dxa"/>
            <w:vAlign w:val="center"/>
          </w:tcPr>
          <w:p>
            <w:pPr>
              <w:pStyle w:val="9"/>
              <w:spacing w:line="360" w:lineRule="auto"/>
              <w:ind w:firstLine="0"/>
              <w:jc w:val="center"/>
              <w:rPr>
                <w:rFonts w:ascii="宋体" w:hAnsi="宋体" w:cs="宋体"/>
                <w:color w:val="000000" w:themeColor="text1"/>
                <w:szCs w:val="24"/>
              </w:rPr>
            </w:pPr>
          </w:p>
        </w:tc>
        <w:tc>
          <w:tcPr>
            <w:tcW w:w="2266" w:type="dxa"/>
            <w:vAlign w:val="center"/>
          </w:tcPr>
          <w:p>
            <w:pPr>
              <w:pStyle w:val="9"/>
              <w:spacing w:line="360" w:lineRule="auto"/>
              <w:ind w:firstLine="0"/>
              <w:jc w:val="center"/>
              <w:rPr>
                <w:rFonts w:ascii="宋体" w:hAnsi="宋体" w:cs="宋体"/>
                <w:color w:val="000000" w:themeColor="text1"/>
                <w:szCs w:val="24"/>
              </w:rPr>
            </w:pPr>
          </w:p>
        </w:tc>
        <w:tc>
          <w:tcPr>
            <w:tcW w:w="2966" w:type="dxa"/>
            <w:vAlign w:val="center"/>
          </w:tcPr>
          <w:p>
            <w:pPr>
              <w:pStyle w:val="9"/>
              <w:spacing w:line="360" w:lineRule="auto"/>
              <w:ind w:firstLine="0"/>
              <w:jc w:val="center"/>
              <w:rPr>
                <w:rFonts w:ascii="宋体" w:hAnsi="宋体" w:cs="宋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9"/>
              <w:spacing w:line="360" w:lineRule="auto"/>
              <w:ind w:firstLine="0"/>
              <w:jc w:val="center"/>
              <w:rPr>
                <w:rFonts w:ascii="宋体" w:hAnsi="宋体" w:cs="宋体"/>
                <w:color w:val="000000" w:themeColor="text1"/>
                <w:szCs w:val="24"/>
              </w:rPr>
            </w:pPr>
          </w:p>
        </w:tc>
        <w:tc>
          <w:tcPr>
            <w:tcW w:w="2514" w:type="dxa"/>
            <w:vAlign w:val="center"/>
          </w:tcPr>
          <w:p>
            <w:pPr>
              <w:pStyle w:val="9"/>
              <w:spacing w:line="360" w:lineRule="auto"/>
              <w:ind w:firstLine="0"/>
              <w:jc w:val="center"/>
              <w:rPr>
                <w:rFonts w:ascii="宋体" w:hAnsi="宋体" w:cs="宋体"/>
                <w:color w:val="000000" w:themeColor="text1"/>
                <w:szCs w:val="24"/>
              </w:rPr>
            </w:pPr>
          </w:p>
        </w:tc>
        <w:tc>
          <w:tcPr>
            <w:tcW w:w="2266" w:type="dxa"/>
            <w:vAlign w:val="center"/>
          </w:tcPr>
          <w:p>
            <w:pPr>
              <w:pStyle w:val="9"/>
              <w:spacing w:line="360" w:lineRule="auto"/>
              <w:ind w:firstLine="0"/>
              <w:jc w:val="center"/>
              <w:rPr>
                <w:rFonts w:ascii="宋体" w:hAnsi="宋体" w:cs="宋体"/>
                <w:color w:val="000000" w:themeColor="text1"/>
                <w:szCs w:val="24"/>
              </w:rPr>
            </w:pPr>
          </w:p>
        </w:tc>
        <w:tc>
          <w:tcPr>
            <w:tcW w:w="2966" w:type="dxa"/>
            <w:vAlign w:val="center"/>
          </w:tcPr>
          <w:p>
            <w:pPr>
              <w:pStyle w:val="9"/>
              <w:spacing w:line="360" w:lineRule="auto"/>
              <w:ind w:firstLine="0"/>
              <w:jc w:val="center"/>
              <w:rPr>
                <w:rFonts w:ascii="宋体" w:hAnsi="宋体" w:cs="宋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71" w:type="dxa"/>
            <w:vAlign w:val="center"/>
          </w:tcPr>
          <w:p>
            <w:pPr>
              <w:pStyle w:val="9"/>
              <w:spacing w:line="360" w:lineRule="auto"/>
              <w:ind w:firstLine="0"/>
              <w:jc w:val="center"/>
              <w:rPr>
                <w:rFonts w:ascii="宋体" w:hAnsi="宋体" w:cs="宋体"/>
                <w:color w:val="000000" w:themeColor="text1"/>
                <w:szCs w:val="24"/>
              </w:rPr>
            </w:pPr>
          </w:p>
        </w:tc>
        <w:tc>
          <w:tcPr>
            <w:tcW w:w="2514" w:type="dxa"/>
            <w:vAlign w:val="center"/>
          </w:tcPr>
          <w:p>
            <w:pPr>
              <w:pStyle w:val="9"/>
              <w:spacing w:line="360" w:lineRule="auto"/>
              <w:ind w:firstLine="0"/>
              <w:jc w:val="center"/>
              <w:rPr>
                <w:rFonts w:ascii="宋体" w:hAnsi="宋体" w:cs="宋体"/>
                <w:color w:val="000000" w:themeColor="text1"/>
                <w:szCs w:val="24"/>
              </w:rPr>
            </w:pPr>
          </w:p>
        </w:tc>
        <w:tc>
          <w:tcPr>
            <w:tcW w:w="2266" w:type="dxa"/>
            <w:vAlign w:val="center"/>
          </w:tcPr>
          <w:p>
            <w:pPr>
              <w:pStyle w:val="9"/>
              <w:spacing w:line="360" w:lineRule="auto"/>
              <w:ind w:firstLine="0"/>
              <w:jc w:val="center"/>
              <w:rPr>
                <w:rFonts w:ascii="宋体" w:hAnsi="宋体" w:cs="宋体"/>
                <w:color w:val="000000" w:themeColor="text1"/>
                <w:szCs w:val="24"/>
              </w:rPr>
            </w:pPr>
          </w:p>
        </w:tc>
        <w:tc>
          <w:tcPr>
            <w:tcW w:w="2966" w:type="dxa"/>
            <w:vAlign w:val="center"/>
          </w:tcPr>
          <w:p>
            <w:pPr>
              <w:pStyle w:val="9"/>
              <w:spacing w:line="360" w:lineRule="auto"/>
              <w:ind w:firstLine="0"/>
              <w:jc w:val="center"/>
              <w:rPr>
                <w:rFonts w:ascii="宋体" w:hAnsi="宋体" w:cs="宋体"/>
                <w:color w:val="000000" w:themeColor="text1"/>
                <w:szCs w:val="24"/>
              </w:rPr>
            </w:pPr>
          </w:p>
        </w:tc>
      </w:tr>
    </w:tbl>
    <w:p>
      <w:pPr>
        <w:spacing w:line="360" w:lineRule="auto"/>
        <w:rPr>
          <w:rFonts w:ascii="宋体" w:hAnsi="宋体" w:cs="宋体"/>
          <w:color w:val="000000" w:themeColor="text1"/>
          <w:lang w:val="zh-CN"/>
        </w:rPr>
      </w:pPr>
    </w:p>
    <w:p>
      <w:pPr>
        <w:pStyle w:val="22"/>
        <w:spacing w:before="0" w:after="0" w:line="360" w:lineRule="auto"/>
        <w:jc w:val="left"/>
        <w:outlineLvl w:val="1"/>
        <w:rPr>
          <w:rFonts w:ascii="宋体" w:hAnsi="宋体" w:cs="宋体"/>
          <w:color w:val="000000" w:themeColor="text1"/>
          <w:lang w:val="zh-CN"/>
        </w:rPr>
      </w:pPr>
      <w:bookmarkStart w:id="72" w:name="_Toc28963"/>
      <w:r>
        <w:rPr>
          <w:rFonts w:hint="eastAsia" w:ascii="宋体" w:hAnsi="宋体" w:cs="宋体"/>
          <w:color w:val="000000" w:themeColor="text1"/>
          <w:sz w:val="30"/>
          <w:szCs w:val="30"/>
          <w:lang w:val="zh-CN"/>
        </w:rPr>
        <w:br w:type="page"/>
      </w:r>
      <w:bookmarkStart w:id="73" w:name="_Toc26451"/>
      <w:bookmarkStart w:id="74" w:name="_Toc65766551"/>
      <w:r>
        <w:rPr>
          <w:rFonts w:hint="eastAsia" w:ascii="宋体" w:hAnsi="宋体" w:cs="宋体"/>
          <w:color w:val="000000" w:themeColor="text1"/>
          <w:sz w:val="30"/>
          <w:szCs w:val="30"/>
        </w:rPr>
        <w:t>（13）</w:t>
      </w:r>
      <w:r>
        <w:rPr>
          <w:rFonts w:hint="eastAsia" w:ascii="宋体" w:hAnsi="宋体" w:cs="宋体"/>
          <w:color w:val="000000" w:themeColor="text1"/>
          <w:sz w:val="30"/>
          <w:szCs w:val="30"/>
          <w:lang w:val="zh-CN"/>
        </w:rPr>
        <w:t>开标一览表（报价表）</w:t>
      </w:r>
      <w:bookmarkEnd w:id="73"/>
      <w:bookmarkEnd w:id="74"/>
    </w:p>
    <w:p>
      <w:pPr>
        <w:autoSpaceDE w:val="0"/>
        <w:autoSpaceDN w:val="0"/>
        <w:spacing w:line="360" w:lineRule="auto"/>
        <w:rPr>
          <w:rFonts w:ascii="宋体" w:hAnsi="宋体" w:cs="宋体"/>
          <w:b/>
          <w:bCs/>
          <w:color w:val="000000" w:themeColor="text1"/>
          <w:kern w:val="0"/>
          <w:sz w:val="28"/>
          <w:szCs w:val="28"/>
          <w:lang w:val="zh-CN"/>
        </w:rPr>
      </w:pPr>
    </w:p>
    <w:p>
      <w:pPr>
        <w:autoSpaceDE w:val="0"/>
        <w:autoSpaceDN w:val="0"/>
        <w:spacing w:line="360" w:lineRule="auto"/>
        <w:jc w:val="center"/>
        <w:rPr>
          <w:rFonts w:ascii="宋体" w:cs="宋体"/>
          <w:b/>
          <w:bCs/>
          <w:color w:val="000000" w:themeColor="text1"/>
          <w:kern w:val="0"/>
          <w:sz w:val="36"/>
          <w:szCs w:val="36"/>
          <w:lang w:val="zh-CN"/>
        </w:rPr>
      </w:pPr>
      <w:r>
        <w:rPr>
          <w:rFonts w:hint="eastAsia" w:ascii="宋体" w:hAnsi="宋体" w:cs="宋体"/>
          <w:b/>
          <w:bCs/>
          <w:color w:val="000000" w:themeColor="text1"/>
          <w:kern w:val="0"/>
          <w:sz w:val="28"/>
          <w:szCs w:val="28"/>
          <w:lang w:val="zh-CN"/>
        </w:rPr>
        <w:t>开标一览表（报价表）</w:t>
      </w:r>
    </w:p>
    <w:p>
      <w:pPr>
        <w:autoSpaceDE w:val="0"/>
        <w:autoSpaceDN w:val="0"/>
        <w:spacing w:line="360" w:lineRule="auto"/>
        <w:rPr>
          <w:rFonts w:ascii="宋体" w:cs="宋体"/>
          <w:b/>
          <w:bCs/>
          <w:color w:val="000000" w:themeColor="text1"/>
          <w:kern w:val="0"/>
          <w:sz w:val="28"/>
          <w:szCs w:val="28"/>
          <w:lang w:val="zh-CN"/>
        </w:rPr>
      </w:pPr>
      <w:r>
        <w:rPr>
          <w:rFonts w:hint="eastAsia" w:ascii="宋体" w:cs="宋体"/>
          <w:b/>
          <w:bCs/>
          <w:color w:val="000000" w:themeColor="text1"/>
          <w:kern w:val="0"/>
          <w:sz w:val="28"/>
          <w:szCs w:val="28"/>
          <w:lang w:val="zh-CN"/>
        </w:rPr>
        <w:t>标段</w:t>
      </w:r>
      <w:r>
        <w:rPr>
          <w:rFonts w:ascii="宋体" w:cs="宋体"/>
          <w:b/>
          <w:bCs/>
          <w:color w:val="000000" w:themeColor="text1"/>
          <w:kern w:val="0"/>
          <w:sz w:val="28"/>
          <w:szCs w:val="28"/>
          <w:lang w:val="zh-CN"/>
        </w:rPr>
        <w:t>号</w:t>
      </w:r>
      <w:r>
        <w:rPr>
          <w:rFonts w:hint="eastAsia" w:ascii="宋体" w:cs="宋体"/>
          <w:b/>
          <w:bCs/>
          <w:color w:val="000000" w:themeColor="text1"/>
          <w:kern w:val="0"/>
          <w:sz w:val="28"/>
          <w:szCs w:val="28"/>
          <w:lang w:val="zh-CN"/>
        </w:rPr>
        <w:t>：</w:t>
      </w:r>
    </w:p>
    <w:tbl>
      <w:tblPr>
        <w:tblStyle w:val="24"/>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632"/>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2632" w:type="dxa"/>
            <w:vAlign w:val="center"/>
          </w:tcPr>
          <w:p>
            <w:pPr>
              <w:pStyle w:val="9"/>
              <w:spacing w:line="360" w:lineRule="auto"/>
              <w:ind w:firstLine="0"/>
              <w:jc w:val="center"/>
              <w:rPr>
                <w:rFonts w:ascii="宋体" w:cs="宋体"/>
                <w:color w:val="000000" w:themeColor="text1"/>
                <w:szCs w:val="24"/>
              </w:rPr>
            </w:pPr>
            <w:r>
              <w:rPr>
                <w:rFonts w:hint="eastAsia" w:ascii="宋体" w:hAnsi="宋体" w:cs="宋体"/>
                <w:color w:val="000000" w:themeColor="text1"/>
                <w:szCs w:val="24"/>
              </w:rPr>
              <w:t>投标人名称</w:t>
            </w:r>
          </w:p>
        </w:tc>
        <w:tc>
          <w:tcPr>
            <w:tcW w:w="5985" w:type="dxa"/>
            <w:vAlign w:val="center"/>
          </w:tcPr>
          <w:p>
            <w:pPr>
              <w:pStyle w:val="9"/>
              <w:spacing w:line="360" w:lineRule="auto"/>
              <w:ind w:firstLine="0"/>
              <w:rPr>
                <w:rFonts w:ascii="宋体" w:cs="宋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9"/>
              <w:spacing w:line="360" w:lineRule="auto"/>
              <w:ind w:firstLine="0"/>
              <w:jc w:val="center"/>
              <w:rPr>
                <w:rFonts w:ascii="宋体" w:cs="宋体"/>
                <w:color w:val="000000" w:themeColor="text1"/>
                <w:szCs w:val="24"/>
              </w:rPr>
            </w:pPr>
            <w:r>
              <w:rPr>
                <w:rFonts w:hint="eastAsia" w:ascii="宋体" w:hAnsi="宋体" w:cs="宋体"/>
                <w:color w:val="000000" w:themeColor="text1"/>
                <w:szCs w:val="24"/>
                <w:lang w:val="zh-CN"/>
              </w:rPr>
              <w:t>投标报价（元）</w:t>
            </w:r>
          </w:p>
        </w:tc>
        <w:tc>
          <w:tcPr>
            <w:tcW w:w="5985" w:type="dxa"/>
            <w:vAlign w:val="center"/>
          </w:tcPr>
          <w:p>
            <w:pPr>
              <w:pStyle w:val="9"/>
              <w:spacing w:line="360" w:lineRule="auto"/>
              <w:ind w:firstLine="0"/>
              <w:rPr>
                <w:rFonts w:ascii="宋体" w:cs="宋体"/>
                <w:color w:val="000000" w:themeColor="text1"/>
                <w:szCs w:val="24"/>
              </w:rPr>
            </w:pPr>
            <w:r>
              <w:rPr>
                <w:rFonts w:ascii="宋体" w:cs="宋体"/>
                <w:color w:val="000000" w:themeColor="text1"/>
                <w:szCs w:val="24"/>
              </w:rPr>
              <w:t>大写：</w:t>
            </w:r>
          </w:p>
          <w:p>
            <w:pPr>
              <w:pStyle w:val="9"/>
              <w:spacing w:line="360" w:lineRule="auto"/>
              <w:ind w:firstLine="0"/>
              <w:rPr>
                <w:rFonts w:ascii="宋体" w:cs="宋体"/>
                <w:color w:val="000000" w:themeColor="text1"/>
                <w:szCs w:val="24"/>
              </w:rPr>
            </w:pPr>
            <w:r>
              <w:rPr>
                <w:rFonts w:hint="eastAsia" w:ascii="宋体" w:cs="宋体"/>
                <w:color w:val="000000" w:themeColor="text1"/>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9"/>
              <w:spacing w:line="360" w:lineRule="auto"/>
              <w:ind w:firstLine="0"/>
              <w:jc w:val="center"/>
              <w:rPr>
                <w:rFonts w:ascii="宋体" w:cs="宋体"/>
                <w:color w:val="000000" w:themeColor="text1"/>
                <w:szCs w:val="24"/>
              </w:rPr>
            </w:pPr>
            <w:r>
              <w:rPr>
                <w:rFonts w:hint="eastAsia" w:ascii="宋体" w:hAnsi="宋体" w:cs="宋体"/>
                <w:color w:val="000000" w:themeColor="text1"/>
                <w:szCs w:val="24"/>
              </w:rPr>
              <w:t>交货期</w:t>
            </w:r>
          </w:p>
        </w:tc>
        <w:tc>
          <w:tcPr>
            <w:tcW w:w="5985" w:type="dxa"/>
            <w:vAlign w:val="center"/>
          </w:tcPr>
          <w:p>
            <w:pPr>
              <w:pStyle w:val="9"/>
              <w:spacing w:line="360" w:lineRule="auto"/>
              <w:ind w:firstLine="0"/>
              <w:rPr>
                <w:rFonts w:ascii="宋体" w:cs="宋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9"/>
              <w:spacing w:line="360" w:lineRule="auto"/>
              <w:ind w:firstLine="0"/>
              <w:jc w:val="center"/>
              <w:rPr>
                <w:rFonts w:ascii="宋体" w:hAnsi="宋体" w:cs="宋体"/>
                <w:color w:val="000000" w:themeColor="text1"/>
                <w:szCs w:val="24"/>
              </w:rPr>
            </w:pPr>
            <w:r>
              <w:rPr>
                <w:rFonts w:hint="eastAsia" w:ascii="宋体" w:hAnsi="宋体" w:cs="宋体"/>
                <w:color w:val="000000" w:themeColor="text1"/>
                <w:szCs w:val="24"/>
              </w:rPr>
              <w:t>成活率保障</w:t>
            </w:r>
          </w:p>
        </w:tc>
        <w:tc>
          <w:tcPr>
            <w:tcW w:w="5985" w:type="dxa"/>
            <w:vAlign w:val="center"/>
          </w:tcPr>
          <w:p>
            <w:pPr>
              <w:pStyle w:val="9"/>
              <w:spacing w:line="360" w:lineRule="auto"/>
              <w:ind w:firstLine="0"/>
              <w:rPr>
                <w:rFonts w:ascii="宋体" w:cs="宋体"/>
                <w:color w:val="000000" w:themeColor="text1"/>
                <w:szCs w:val="24"/>
              </w:rPr>
            </w:pPr>
          </w:p>
        </w:tc>
      </w:tr>
    </w:tbl>
    <w:p>
      <w:pPr>
        <w:autoSpaceDE w:val="0"/>
        <w:autoSpaceDN w:val="0"/>
        <w:spacing w:line="360" w:lineRule="auto"/>
        <w:rPr>
          <w:rFonts w:ascii="宋体" w:cs="宋体"/>
          <w:color w:val="000000" w:themeColor="text1"/>
          <w:kern w:val="0"/>
          <w:lang w:val="zh-CN"/>
        </w:rPr>
      </w:pPr>
      <w:r>
        <w:rPr>
          <w:rFonts w:hint="eastAsia" w:ascii="宋体" w:hAnsi="宋体" w:cs="宋体"/>
          <w:b/>
          <w:bCs/>
          <w:color w:val="000000" w:themeColor="text1"/>
          <w:kern w:val="0"/>
          <w:lang w:val="zh-CN"/>
        </w:rPr>
        <w:t>注：</w:t>
      </w:r>
      <w:r>
        <w:rPr>
          <w:rFonts w:ascii="宋体" w:hAnsi="宋体" w:cs="宋体"/>
          <w:color w:val="000000" w:themeColor="text1"/>
          <w:kern w:val="0"/>
          <w:lang w:val="zh-CN"/>
        </w:rPr>
        <w:t>1.</w:t>
      </w:r>
      <w:r>
        <w:rPr>
          <w:rFonts w:hint="eastAsia" w:ascii="宋体" w:hAnsi="宋体" w:cs="宋体"/>
          <w:color w:val="000000" w:themeColor="text1"/>
          <w:kern w:val="0"/>
          <w:lang w:val="zh-CN"/>
        </w:rPr>
        <w:t>填写此表时不得改变表格形式。</w:t>
      </w:r>
    </w:p>
    <w:p>
      <w:pPr>
        <w:autoSpaceDE w:val="0"/>
        <w:autoSpaceDN w:val="0"/>
        <w:spacing w:line="360" w:lineRule="auto"/>
        <w:ind w:firstLine="480"/>
        <w:rPr>
          <w:rFonts w:ascii="宋体" w:hAnsi="宋体" w:cs="宋体"/>
          <w:color w:val="000000" w:themeColor="text1"/>
          <w:kern w:val="0"/>
          <w:lang w:val="zh-CN"/>
        </w:rPr>
      </w:pPr>
      <w:r>
        <w:rPr>
          <w:rFonts w:ascii="宋体" w:hAnsi="宋体" w:cs="宋体"/>
          <w:color w:val="000000" w:themeColor="text1"/>
          <w:kern w:val="0"/>
          <w:lang w:val="zh-CN"/>
        </w:rPr>
        <w:t>2.</w:t>
      </w:r>
      <w:r>
        <w:rPr>
          <w:rFonts w:hint="eastAsia" w:ascii="宋体" w:hAnsi="宋体" w:cs="宋体"/>
          <w:color w:val="000000" w:themeColor="text1"/>
          <w:kern w:val="0"/>
          <w:lang w:val="zh-CN"/>
        </w:rPr>
        <w:t>“投标报价”为投标总价。投标报价必须包括：产品费、验收费、手续费、包装费、运输费、保险费、安装费、调试费、培训费、售前、售中、售后服务费、招标代理费、税金及不可预见费等全部费用。</w:t>
      </w:r>
    </w:p>
    <w:p>
      <w:pPr>
        <w:autoSpaceDE w:val="0"/>
        <w:autoSpaceDN w:val="0"/>
        <w:spacing w:line="360" w:lineRule="auto"/>
        <w:ind w:firstLine="480"/>
        <w:rPr>
          <w:rFonts w:ascii="宋体" w:cs="宋体"/>
          <w:color w:val="000000" w:themeColor="text1"/>
          <w:kern w:val="0"/>
        </w:rPr>
      </w:pPr>
      <w:r>
        <w:rPr>
          <w:rFonts w:ascii="宋体" w:hAnsi="宋体" w:cs="宋体"/>
          <w:color w:val="000000" w:themeColor="text1"/>
          <w:kern w:val="0"/>
          <w:lang w:val="zh-CN"/>
        </w:rPr>
        <w:t>3.</w:t>
      </w:r>
      <w:r>
        <w:rPr>
          <w:rFonts w:hint="eastAsia" w:ascii="宋体" w:hAnsi="宋体" w:cs="宋体"/>
          <w:color w:val="000000" w:themeColor="text1"/>
          <w:kern w:val="0"/>
          <w:lang w:val="zh-CN"/>
        </w:rPr>
        <w:t>投标报价不能有两个或两个以上的报价方案，</w:t>
      </w:r>
      <w:r>
        <w:rPr>
          <w:rFonts w:hint="eastAsia" w:ascii="宋体" w:hAnsi="宋体" w:cs="宋体"/>
          <w:color w:val="000000" w:themeColor="text1"/>
          <w:kern w:val="0"/>
        </w:rPr>
        <w:t>否则投标无效</w:t>
      </w:r>
      <w:r>
        <w:rPr>
          <w:rFonts w:hint="eastAsia" w:ascii="宋体" w:hAnsi="宋体" w:cs="宋体"/>
          <w:color w:val="000000" w:themeColor="text1"/>
          <w:kern w:val="0"/>
          <w:lang w:val="zh-CN"/>
        </w:rPr>
        <w:t>。</w:t>
      </w:r>
    </w:p>
    <w:p>
      <w:pPr>
        <w:autoSpaceDE w:val="0"/>
        <w:autoSpaceDN w:val="0"/>
        <w:spacing w:line="360" w:lineRule="auto"/>
        <w:ind w:firstLine="480"/>
        <w:rPr>
          <w:rFonts w:ascii="宋体" w:cs="宋体"/>
          <w:color w:val="000000" w:themeColor="text1"/>
          <w:kern w:val="0"/>
          <w:lang w:val="zh-CN"/>
        </w:rPr>
      </w:pPr>
      <w:r>
        <w:rPr>
          <w:rFonts w:hint="eastAsia" w:ascii="宋体" w:hAnsi="宋体" w:cs="宋体"/>
          <w:color w:val="000000" w:themeColor="text1"/>
          <w:kern w:val="0"/>
          <w:lang w:val="zh-CN"/>
        </w:rPr>
        <w:t>4.</w:t>
      </w:r>
      <w:r>
        <w:rPr>
          <w:rFonts w:ascii="宋体" w:cs="宋体"/>
          <w:color w:val="000000" w:themeColor="text1"/>
          <w:kern w:val="0"/>
          <w:lang w:val="zh-CN"/>
        </w:rPr>
        <w:t xml:space="preserve"> </w:t>
      </w:r>
      <w:r>
        <w:rPr>
          <w:rFonts w:hint="eastAsia" w:ascii="宋体" w:hAnsi="Cambria" w:cs="宋体"/>
          <w:b/>
          <w:bCs/>
          <w:color w:val="000000" w:themeColor="text1"/>
          <w:kern w:val="0"/>
          <w:lang w:val="zh-CN"/>
        </w:rPr>
        <w:t>除在</w:t>
      </w:r>
      <w:r>
        <w:rPr>
          <w:rFonts w:hint="eastAsia" w:ascii="宋体" w:hAnsi="Cambria" w:cs="宋体"/>
          <w:b/>
          <w:color w:val="000000" w:themeColor="text1"/>
          <w:kern w:val="0"/>
          <w:lang w:val="zh-CN"/>
        </w:rPr>
        <w:t>标书中编制此表以外，为方便开标唱标，投标人应单独密封一份</w:t>
      </w:r>
      <w:r>
        <w:rPr>
          <w:rFonts w:ascii="宋体" w:hAnsi="Cambria" w:cs="宋体"/>
          <w:b/>
          <w:color w:val="000000" w:themeColor="text1"/>
          <w:kern w:val="0"/>
          <w:lang w:val="zh-CN"/>
        </w:rPr>
        <w:t>“</w:t>
      </w:r>
      <w:r>
        <w:rPr>
          <w:rFonts w:hint="eastAsia" w:ascii="宋体" w:hAnsi="Cambria" w:cs="宋体"/>
          <w:b/>
          <w:color w:val="000000" w:themeColor="text1"/>
          <w:kern w:val="0"/>
          <w:lang w:val="zh-CN"/>
        </w:rPr>
        <w:t>开标一览表</w:t>
      </w:r>
      <w:r>
        <w:rPr>
          <w:rFonts w:ascii="宋体" w:hAnsi="Cambria" w:cs="宋体"/>
          <w:b/>
          <w:color w:val="000000" w:themeColor="text1"/>
          <w:kern w:val="0"/>
          <w:lang w:val="zh-CN"/>
        </w:rPr>
        <w:t>”</w:t>
      </w:r>
      <w:r>
        <w:rPr>
          <w:rFonts w:hint="eastAsia" w:ascii="宋体" w:hAnsi="Cambria" w:cs="宋体"/>
          <w:b/>
          <w:color w:val="000000" w:themeColor="text1"/>
          <w:kern w:val="0"/>
          <w:lang w:val="zh-CN"/>
        </w:rPr>
        <w:t>，并标明</w:t>
      </w:r>
      <w:r>
        <w:rPr>
          <w:rFonts w:ascii="宋体" w:hAnsi="Cambria" w:cs="宋体"/>
          <w:b/>
          <w:color w:val="000000" w:themeColor="text1"/>
          <w:kern w:val="0"/>
          <w:lang w:val="zh-CN"/>
        </w:rPr>
        <w:t>“</w:t>
      </w:r>
      <w:r>
        <w:rPr>
          <w:rFonts w:hint="eastAsia" w:ascii="宋体" w:hAnsi="Cambria" w:cs="宋体"/>
          <w:b/>
          <w:color w:val="000000" w:themeColor="text1"/>
          <w:kern w:val="0"/>
          <w:lang w:val="zh-CN"/>
        </w:rPr>
        <w:t>开标一览表</w:t>
      </w:r>
      <w:r>
        <w:rPr>
          <w:rFonts w:ascii="宋体" w:hAnsi="Cambria" w:cs="宋体"/>
          <w:b/>
          <w:color w:val="000000" w:themeColor="text1"/>
          <w:kern w:val="0"/>
          <w:lang w:val="zh-CN"/>
        </w:rPr>
        <w:t>”</w:t>
      </w:r>
      <w:r>
        <w:rPr>
          <w:rFonts w:hint="eastAsia" w:ascii="宋体" w:hAnsi="Cambria" w:cs="宋体"/>
          <w:b/>
          <w:color w:val="000000" w:themeColor="text1"/>
          <w:kern w:val="0"/>
          <w:lang w:val="zh-CN"/>
        </w:rPr>
        <w:t>字样。该密封的</w:t>
      </w:r>
      <w:r>
        <w:rPr>
          <w:rFonts w:ascii="宋体" w:hAnsi="Cambria" w:cs="宋体"/>
          <w:b/>
          <w:color w:val="000000" w:themeColor="text1"/>
          <w:kern w:val="0"/>
          <w:lang w:val="zh-CN"/>
        </w:rPr>
        <w:t>“</w:t>
      </w:r>
      <w:r>
        <w:rPr>
          <w:rFonts w:hint="eastAsia" w:ascii="宋体" w:hAnsi="Cambria" w:cs="宋体"/>
          <w:b/>
          <w:color w:val="000000" w:themeColor="text1"/>
          <w:kern w:val="0"/>
          <w:lang w:val="zh-CN"/>
        </w:rPr>
        <w:t>开标一览表</w:t>
      </w:r>
      <w:r>
        <w:rPr>
          <w:rFonts w:ascii="宋体" w:hAnsi="Cambria" w:cs="宋体"/>
          <w:b/>
          <w:color w:val="000000" w:themeColor="text1"/>
          <w:kern w:val="0"/>
          <w:lang w:val="zh-CN"/>
        </w:rPr>
        <w:t>”</w:t>
      </w:r>
      <w:r>
        <w:rPr>
          <w:rFonts w:hint="eastAsia" w:ascii="宋体" w:hAnsi="Cambria" w:cs="宋体"/>
          <w:b/>
          <w:color w:val="000000" w:themeColor="text1"/>
          <w:kern w:val="0"/>
          <w:lang w:val="zh-CN"/>
        </w:rPr>
        <w:t>和投标文件正本中的</w:t>
      </w:r>
      <w:r>
        <w:rPr>
          <w:rFonts w:ascii="宋体" w:hAnsi="Cambria" w:cs="宋体"/>
          <w:b/>
          <w:color w:val="000000" w:themeColor="text1"/>
          <w:kern w:val="0"/>
          <w:lang w:val="zh-CN"/>
        </w:rPr>
        <w:t>“</w:t>
      </w:r>
      <w:r>
        <w:rPr>
          <w:rFonts w:hint="eastAsia" w:ascii="宋体" w:hAnsi="Cambria" w:cs="宋体"/>
          <w:b/>
          <w:color w:val="000000" w:themeColor="text1"/>
          <w:kern w:val="0"/>
          <w:lang w:val="zh-CN"/>
        </w:rPr>
        <w:t>开标一览表</w:t>
      </w:r>
      <w:r>
        <w:rPr>
          <w:rFonts w:ascii="宋体" w:hAnsi="Cambria" w:cs="宋体"/>
          <w:b/>
          <w:color w:val="000000" w:themeColor="text1"/>
          <w:kern w:val="0"/>
          <w:lang w:val="zh-CN"/>
        </w:rPr>
        <w:t>”</w:t>
      </w:r>
      <w:r>
        <w:rPr>
          <w:rFonts w:hint="eastAsia" w:ascii="宋体" w:hAnsi="Cambria" w:cs="宋体"/>
          <w:b/>
          <w:color w:val="000000" w:themeColor="text1"/>
          <w:kern w:val="0"/>
          <w:lang w:val="zh-CN"/>
        </w:rPr>
        <w:t>应完全一致。</w:t>
      </w:r>
    </w:p>
    <w:p>
      <w:pPr>
        <w:autoSpaceDE w:val="0"/>
        <w:autoSpaceDN w:val="0"/>
        <w:spacing w:line="360" w:lineRule="auto"/>
        <w:rPr>
          <w:rFonts w:ascii="宋体" w:cs="宋体"/>
          <w:color w:val="000000" w:themeColor="text1"/>
          <w:kern w:val="0"/>
        </w:rPr>
      </w:pPr>
    </w:p>
    <w:p>
      <w:pPr>
        <w:autoSpaceDE w:val="0"/>
        <w:autoSpaceDN w:val="0"/>
        <w:spacing w:line="360" w:lineRule="auto"/>
        <w:ind w:firstLine="480"/>
        <w:rPr>
          <w:rFonts w:ascii="宋体" w:cs="宋体"/>
          <w:color w:val="000000" w:themeColor="text1"/>
          <w:kern w:val="0"/>
          <w:lang w:val="zh-CN"/>
        </w:rPr>
      </w:pPr>
    </w:p>
    <w:p>
      <w:pPr>
        <w:autoSpaceDE w:val="0"/>
        <w:autoSpaceDN w:val="0"/>
        <w:spacing w:line="360" w:lineRule="auto"/>
        <w:rPr>
          <w:rFonts w:ascii="宋体" w:cs="宋体"/>
          <w:color w:val="000000" w:themeColor="text1"/>
          <w:kern w:val="0"/>
          <w:lang w:val="zh-CN"/>
        </w:rPr>
      </w:pPr>
    </w:p>
    <w:p>
      <w:pPr>
        <w:autoSpaceDE w:val="0"/>
        <w:autoSpaceDN w:val="0"/>
        <w:spacing w:line="360" w:lineRule="auto"/>
        <w:rPr>
          <w:rFonts w:ascii="宋体" w:cs="宋体"/>
          <w:color w:val="000000" w:themeColor="text1"/>
          <w:kern w:val="0"/>
          <w:lang w:val="zh-CN"/>
        </w:rPr>
      </w:pPr>
    </w:p>
    <w:p>
      <w:pPr>
        <w:autoSpaceDE w:val="0"/>
        <w:autoSpaceDN w:val="0"/>
        <w:spacing w:line="360" w:lineRule="auto"/>
        <w:jc w:val="center"/>
        <w:rPr>
          <w:rFonts w:ascii="宋体" w:cs="宋体"/>
          <w:b/>
          <w:bCs/>
          <w:color w:val="000000" w:themeColor="text1"/>
          <w:kern w:val="0"/>
          <w:lang w:val="zh-CN"/>
        </w:rPr>
      </w:pPr>
      <w:r>
        <w:rPr>
          <w:rFonts w:hint="eastAsia" w:ascii="宋体" w:hAnsi="宋体" w:cs="宋体"/>
          <w:b/>
          <w:bCs/>
          <w:color w:val="000000" w:themeColor="text1"/>
          <w:kern w:val="0"/>
          <w:lang w:val="zh-CN"/>
        </w:rPr>
        <w:t>投标人：（公章）</w:t>
      </w:r>
    </w:p>
    <w:p>
      <w:pPr>
        <w:autoSpaceDE w:val="0"/>
        <w:autoSpaceDN w:val="0"/>
        <w:spacing w:line="360" w:lineRule="auto"/>
        <w:jc w:val="center"/>
        <w:rPr>
          <w:rFonts w:ascii="宋体" w:cs="宋体"/>
          <w:b/>
          <w:bCs/>
          <w:color w:val="000000" w:themeColor="text1"/>
          <w:kern w:val="0"/>
          <w:lang w:val="zh-CN"/>
        </w:rPr>
      </w:pPr>
      <w:r>
        <w:rPr>
          <w:rFonts w:hint="eastAsia" w:ascii="宋体" w:hAnsi="宋体" w:cs="宋体"/>
          <w:b/>
          <w:bCs/>
          <w:color w:val="000000" w:themeColor="text1"/>
          <w:kern w:val="0"/>
          <w:lang w:val="zh-CN"/>
        </w:rPr>
        <w:t>法定代表人或委托代理人：（签字或盖章）</w:t>
      </w:r>
    </w:p>
    <w:p>
      <w:pPr>
        <w:autoSpaceDE w:val="0"/>
        <w:autoSpaceDN w:val="0"/>
        <w:spacing w:line="360" w:lineRule="auto"/>
        <w:jc w:val="center"/>
        <w:rPr>
          <w:rFonts w:ascii="宋体" w:cs="宋体"/>
          <w:color w:val="000000" w:themeColor="text1"/>
          <w:kern w:val="0"/>
          <w:lang w:val="zh-CN"/>
        </w:rPr>
      </w:pPr>
      <w:r>
        <w:rPr>
          <w:rFonts w:hint="eastAsia" w:ascii="宋体" w:hAnsi="宋体" w:cs="宋体"/>
          <w:b/>
          <w:bCs/>
          <w:color w:val="000000" w:themeColor="text1"/>
          <w:kern w:val="0"/>
          <w:lang w:val="zh-CN"/>
        </w:rPr>
        <w:t>年  月  日</w:t>
      </w:r>
    </w:p>
    <w:p>
      <w:pPr>
        <w:autoSpaceDE w:val="0"/>
        <w:autoSpaceDN w:val="0"/>
        <w:spacing w:line="360" w:lineRule="auto"/>
        <w:rPr>
          <w:rFonts w:ascii="宋体" w:cs="宋体"/>
          <w:color w:val="000000" w:themeColor="text1"/>
          <w:kern w:val="0"/>
          <w:lang w:val="zh-CN"/>
        </w:rPr>
      </w:pPr>
    </w:p>
    <w:p>
      <w:pPr>
        <w:pStyle w:val="22"/>
        <w:spacing w:before="0" w:after="0" w:line="360" w:lineRule="auto"/>
        <w:jc w:val="left"/>
        <w:outlineLvl w:val="1"/>
        <w:rPr>
          <w:rFonts w:ascii="宋体" w:hAnsi="宋体" w:cs="宋体"/>
          <w:color w:val="000000" w:themeColor="text1"/>
        </w:rPr>
      </w:pPr>
      <w:r>
        <w:rPr>
          <w:rFonts w:ascii="宋体" w:cs="宋体"/>
          <w:color w:val="000000" w:themeColor="text1"/>
          <w:sz w:val="30"/>
          <w:szCs w:val="30"/>
          <w:lang w:val="zh-CN"/>
        </w:rPr>
        <w:br w:type="page"/>
      </w:r>
      <w:bookmarkStart w:id="75" w:name="_Toc65766552"/>
      <w:r>
        <w:rPr>
          <w:rFonts w:hint="eastAsia" w:ascii="宋体" w:hAnsi="宋体" w:cs="宋体"/>
          <w:color w:val="000000" w:themeColor="text1"/>
          <w:sz w:val="30"/>
          <w:szCs w:val="30"/>
        </w:rPr>
        <w:t>（14）</w:t>
      </w:r>
      <w:r>
        <w:rPr>
          <w:rFonts w:hint="eastAsia" w:ascii="宋体" w:hAnsi="宋体" w:cs="宋体"/>
          <w:color w:val="000000" w:themeColor="text1"/>
          <w:sz w:val="30"/>
          <w:szCs w:val="30"/>
          <w:lang w:val="zh-CN"/>
        </w:rPr>
        <w:t>分项报价表</w:t>
      </w:r>
      <w:bookmarkEnd w:id="72"/>
      <w:bookmarkEnd w:id="75"/>
    </w:p>
    <w:p>
      <w:pPr>
        <w:autoSpaceDE w:val="0"/>
        <w:autoSpaceDN w:val="0"/>
        <w:spacing w:line="360" w:lineRule="auto"/>
        <w:rPr>
          <w:rFonts w:ascii="宋体" w:hAnsi="宋体" w:cs="宋体"/>
          <w:b/>
          <w:bCs/>
          <w:color w:val="000000" w:themeColor="text1"/>
          <w:kern w:val="0"/>
          <w:sz w:val="28"/>
          <w:szCs w:val="28"/>
          <w:lang w:val="zh-CN"/>
        </w:rPr>
      </w:pPr>
    </w:p>
    <w:p>
      <w:pPr>
        <w:autoSpaceDE w:val="0"/>
        <w:autoSpaceDN w:val="0"/>
        <w:spacing w:line="360" w:lineRule="auto"/>
        <w:jc w:val="center"/>
        <w:rPr>
          <w:rFonts w:ascii="宋体" w:hAnsi="宋体" w:cs="宋体"/>
          <w:b/>
          <w:bCs/>
          <w:color w:val="000000" w:themeColor="text1"/>
          <w:kern w:val="0"/>
          <w:sz w:val="36"/>
          <w:szCs w:val="36"/>
          <w:lang w:val="zh-CN"/>
        </w:rPr>
      </w:pPr>
      <w:r>
        <w:rPr>
          <w:rFonts w:hint="eastAsia" w:ascii="宋体" w:hAnsi="宋体" w:cs="宋体"/>
          <w:b/>
          <w:bCs/>
          <w:color w:val="000000" w:themeColor="text1"/>
          <w:kern w:val="0"/>
          <w:sz w:val="28"/>
          <w:szCs w:val="28"/>
          <w:lang w:val="zh-CN"/>
        </w:rPr>
        <w:t>分项报价表</w:t>
      </w:r>
    </w:p>
    <w:p>
      <w:pPr>
        <w:autoSpaceDE w:val="0"/>
        <w:autoSpaceDN w:val="0"/>
        <w:spacing w:line="360" w:lineRule="auto"/>
        <w:rPr>
          <w:rFonts w:ascii="宋体" w:hAnsi="宋体" w:cs="宋体"/>
          <w:color w:val="000000" w:themeColor="text1"/>
          <w:kern w:val="0"/>
          <w:lang w:val="zh-CN"/>
        </w:rPr>
      </w:pPr>
      <w:r>
        <w:rPr>
          <w:rFonts w:hint="eastAsia" w:ascii="宋体" w:hAnsi="宋体" w:cs="宋体"/>
          <w:b/>
          <w:bCs/>
          <w:color w:val="000000" w:themeColor="text1"/>
          <w:kern w:val="0"/>
          <w:lang w:val="zh-CN"/>
        </w:rPr>
        <w:t>投标人名称</w:t>
      </w:r>
      <w:r>
        <w:rPr>
          <w:rFonts w:hint="eastAsia" w:ascii="宋体" w:hAnsi="宋体" w:cs="宋体"/>
          <w:b/>
          <w:bCs/>
          <w:color w:val="000000" w:themeColor="text1"/>
          <w:kern w:val="0"/>
        </w:rPr>
        <w:t>：                                              标段号：</w:t>
      </w:r>
    </w:p>
    <w:tbl>
      <w:tblPr>
        <w:tblStyle w:val="24"/>
        <w:tblW w:w="9043" w:type="dxa"/>
        <w:jc w:val="center"/>
        <w:tblLayout w:type="fixed"/>
        <w:tblCellMar>
          <w:top w:w="0" w:type="dxa"/>
          <w:left w:w="28" w:type="dxa"/>
          <w:bottom w:w="0" w:type="dxa"/>
          <w:right w:w="28" w:type="dxa"/>
        </w:tblCellMar>
      </w:tblPr>
      <w:tblGrid>
        <w:gridCol w:w="821"/>
        <w:gridCol w:w="2220"/>
        <w:gridCol w:w="2053"/>
        <w:gridCol w:w="850"/>
        <w:gridCol w:w="992"/>
        <w:gridCol w:w="1134"/>
        <w:gridCol w:w="973"/>
      </w:tblGrid>
      <w:tr>
        <w:tblPrEx>
          <w:tblCellMar>
            <w:top w:w="0" w:type="dxa"/>
            <w:left w:w="28" w:type="dxa"/>
            <w:bottom w:w="0" w:type="dxa"/>
            <w:right w:w="28" w:type="dxa"/>
          </w:tblCellMar>
        </w:tblPrEx>
        <w:trPr>
          <w:trHeight w:val="798" w:hRule="atLeast"/>
          <w:jc w:val="center"/>
        </w:trPr>
        <w:tc>
          <w:tcPr>
            <w:tcW w:w="821" w:type="dxa"/>
            <w:tcBorders>
              <w:top w:val="single" w:color="000000" w:sz="8" w:space="0"/>
              <w:left w:val="single" w:color="000000" w:sz="8" w:space="0"/>
              <w:bottom w:val="single" w:color="000000" w:sz="6" w:space="0"/>
              <w:right w:val="single" w:color="000000" w:sz="6" w:space="0"/>
            </w:tcBorders>
            <w:shd w:val="clear" w:color="000000" w:fill="FFFFFF"/>
            <w:vAlign w:val="center"/>
          </w:tcPr>
          <w:p>
            <w:pPr>
              <w:autoSpaceDE w:val="0"/>
              <w:autoSpaceDN w:val="0"/>
              <w:spacing w:before="100" w:after="100"/>
              <w:jc w:val="center"/>
              <w:rPr>
                <w:rFonts w:ascii="宋体" w:hAnsi="Cambria" w:cs="宋体"/>
                <w:color w:val="000000" w:themeColor="text1"/>
                <w:kern w:val="0"/>
                <w:sz w:val="22"/>
                <w:szCs w:val="22"/>
                <w:lang w:val="zh-CN"/>
              </w:rPr>
            </w:pPr>
            <w:r>
              <w:rPr>
                <w:rFonts w:hint="eastAsia" w:ascii="宋体" w:hAnsi="Cambria" w:cs="宋体"/>
                <w:color w:val="000000" w:themeColor="text1"/>
                <w:kern w:val="0"/>
                <w:lang w:val="zh-CN"/>
              </w:rPr>
              <w:t>序号</w:t>
            </w:r>
          </w:p>
        </w:tc>
        <w:tc>
          <w:tcPr>
            <w:tcW w:w="2220"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ascii="宋体" w:cs="宋体"/>
                <w:b/>
                <w:bCs/>
                <w:color w:val="000000"/>
                <w:kern w:val="0"/>
                <w:lang w:val="zh-CN"/>
              </w:rPr>
            </w:pPr>
            <w:r>
              <w:rPr>
                <w:rFonts w:hint="eastAsia" w:ascii="宋体" w:hAnsi="Cambria" w:cs="宋体"/>
                <w:color w:val="000000"/>
                <w:kern w:val="0"/>
                <w:lang w:val="zh-CN"/>
              </w:rPr>
              <w:t>名称</w:t>
            </w:r>
          </w:p>
        </w:tc>
        <w:tc>
          <w:tcPr>
            <w:tcW w:w="2053"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ascii="宋体" w:cs="宋体"/>
                <w:b/>
                <w:bCs/>
                <w:color w:val="000000"/>
                <w:kern w:val="0"/>
                <w:lang w:val="zh-CN"/>
              </w:rPr>
            </w:pPr>
            <w:r>
              <w:rPr>
                <w:rFonts w:hint="eastAsia" w:ascii="宋体" w:hAnsi="Cambria" w:cs="宋体"/>
                <w:color w:val="000000"/>
                <w:kern w:val="0"/>
                <w:lang w:val="zh-CN"/>
              </w:rPr>
              <w:t>规格尺寸</w:t>
            </w:r>
          </w:p>
        </w:tc>
        <w:tc>
          <w:tcPr>
            <w:tcW w:w="850"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ascii="宋体" w:cs="宋体"/>
                <w:b/>
                <w:bCs/>
                <w:color w:val="000000"/>
                <w:kern w:val="0"/>
                <w:lang w:val="zh-CN"/>
              </w:rPr>
            </w:pPr>
            <w:r>
              <w:rPr>
                <w:rFonts w:hint="eastAsia" w:ascii="宋体" w:hAnsi="Cambria" w:cs="宋体"/>
                <w:color w:val="000000"/>
                <w:kern w:val="0"/>
                <w:lang w:val="zh-CN"/>
              </w:rPr>
              <w:t>单位</w:t>
            </w:r>
          </w:p>
        </w:tc>
        <w:tc>
          <w:tcPr>
            <w:tcW w:w="992"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ascii="宋体" w:cs="宋体"/>
                <w:b/>
                <w:bCs/>
                <w:color w:val="000000"/>
                <w:kern w:val="0"/>
                <w:lang w:val="zh-CN"/>
              </w:rPr>
            </w:pPr>
            <w:r>
              <w:rPr>
                <w:rFonts w:hint="eastAsia" w:ascii="宋体" w:hAnsi="Cambria" w:cs="宋体"/>
                <w:color w:val="000000"/>
                <w:kern w:val="0"/>
                <w:lang w:val="zh-CN"/>
              </w:rPr>
              <w:t>单价</w:t>
            </w:r>
          </w:p>
        </w:tc>
        <w:tc>
          <w:tcPr>
            <w:tcW w:w="1134"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ascii="宋体" w:cs="宋体"/>
                <w:b/>
                <w:bCs/>
                <w:color w:val="000000"/>
                <w:kern w:val="0"/>
                <w:lang w:val="zh-CN"/>
              </w:rPr>
            </w:pPr>
            <w:r>
              <w:rPr>
                <w:rFonts w:hint="eastAsia" w:ascii="宋体" w:hAnsi="Cambria" w:cs="宋体"/>
                <w:color w:val="000000"/>
                <w:kern w:val="0"/>
                <w:lang w:val="zh-CN"/>
              </w:rPr>
              <w:t>合计</w:t>
            </w:r>
          </w:p>
        </w:tc>
        <w:tc>
          <w:tcPr>
            <w:tcW w:w="973"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ascii="宋体" w:cs="宋体"/>
                <w:b/>
                <w:bCs/>
                <w:color w:val="000000"/>
                <w:kern w:val="0"/>
                <w:lang w:val="zh-CN"/>
              </w:rPr>
            </w:pPr>
            <w:r>
              <w:rPr>
                <w:rFonts w:hint="eastAsia" w:ascii="宋体" w:hAnsi="Cambria" w:cs="宋体"/>
                <w:color w:val="000000"/>
                <w:kern w:val="0"/>
                <w:lang w:val="zh-CN"/>
              </w:rPr>
              <w:t>备注</w:t>
            </w:r>
          </w:p>
        </w:tc>
      </w:tr>
      <w:tr>
        <w:tblPrEx>
          <w:tblCellMar>
            <w:top w:w="0" w:type="dxa"/>
            <w:left w:w="28" w:type="dxa"/>
            <w:bottom w:w="0" w:type="dxa"/>
            <w:right w:w="28" w:type="dxa"/>
          </w:tblCellMar>
        </w:tblPrEx>
        <w:trPr>
          <w:trHeight w:val="529" w:hRule="atLeast"/>
          <w:jc w:val="center"/>
        </w:trPr>
        <w:tc>
          <w:tcPr>
            <w:tcW w:w="821" w:type="dxa"/>
            <w:tcBorders>
              <w:top w:val="single" w:color="000000" w:sz="6" w:space="0"/>
              <w:left w:val="single" w:color="000000" w:sz="8" w:space="0"/>
              <w:bottom w:val="single" w:color="000000" w:sz="6" w:space="0"/>
              <w:right w:val="single" w:color="000000" w:sz="6" w:space="0"/>
            </w:tcBorders>
            <w:shd w:val="clear" w:color="000000" w:fill="FFFFFF"/>
          </w:tcPr>
          <w:p>
            <w:pPr>
              <w:autoSpaceDE w:val="0"/>
              <w:autoSpaceDN w:val="0"/>
              <w:spacing w:before="100" w:after="100"/>
              <w:ind w:firstLine="199" w:firstLineChars="83"/>
              <w:rPr>
                <w:rFonts w:ascii="宋体" w:hAnsi="Cambria" w:cs="宋体"/>
                <w:color w:val="000000" w:themeColor="text1"/>
                <w:kern w:val="0"/>
                <w:sz w:val="22"/>
                <w:szCs w:val="22"/>
                <w:lang w:val="zh-CN"/>
              </w:rPr>
            </w:pPr>
            <w:r>
              <w:rPr>
                <w:rFonts w:ascii="宋体" w:hAnsi="Cambria" w:cs="宋体"/>
                <w:color w:val="000000" w:themeColor="text1"/>
                <w:kern w:val="0"/>
                <w:lang w:val="zh-CN"/>
              </w:rPr>
              <w:t>1</w:t>
            </w:r>
          </w:p>
        </w:tc>
        <w:tc>
          <w:tcPr>
            <w:tcW w:w="2220"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spacing w:before="100" w:after="100"/>
              <w:ind w:firstLine="480"/>
              <w:rPr>
                <w:rFonts w:ascii="宋体" w:hAnsi="Cambria" w:cs="宋体"/>
                <w:color w:val="000000" w:themeColor="text1"/>
                <w:kern w:val="0"/>
                <w:sz w:val="22"/>
                <w:szCs w:val="22"/>
                <w:lang w:val="zh-CN"/>
              </w:rPr>
            </w:pPr>
            <w:r>
              <w:rPr>
                <w:rFonts w:ascii="宋体" w:hAnsi="Cambria" w:cs="宋体"/>
                <w:color w:val="000000" w:themeColor="text1"/>
                <w:kern w:val="0"/>
                <w:lang w:val="zh-CN"/>
              </w:rPr>
              <w:t> </w:t>
            </w:r>
          </w:p>
        </w:tc>
        <w:tc>
          <w:tcPr>
            <w:tcW w:w="205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spacing w:before="100" w:after="100"/>
              <w:ind w:firstLine="480"/>
              <w:rPr>
                <w:rFonts w:ascii="宋体" w:hAnsi="Cambria" w:cs="宋体"/>
                <w:color w:val="000000" w:themeColor="text1"/>
                <w:kern w:val="0"/>
                <w:sz w:val="22"/>
                <w:szCs w:val="22"/>
                <w:lang w:val="zh-CN"/>
              </w:rPr>
            </w:pPr>
            <w:r>
              <w:rPr>
                <w:rFonts w:ascii="宋体" w:hAnsi="Cambria" w:cs="宋体"/>
                <w:color w:val="000000" w:themeColor="text1"/>
                <w:kern w:val="0"/>
                <w:lang w:val="zh-CN"/>
              </w:rPr>
              <w:t> </w:t>
            </w:r>
          </w:p>
        </w:tc>
        <w:tc>
          <w:tcPr>
            <w:tcW w:w="850"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spacing w:before="100" w:after="100"/>
              <w:ind w:firstLine="480"/>
              <w:rPr>
                <w:rFonts w:ascii="宋体" w:hAnsi="Cambria" w:cs="宋体"/>
                <w:color w:val="000000" w:themeColor="text1"/>
                <w:kern w:val="0"/>
                <w:lang w:val="zh-CN"/>
              </w:rPr>
            </w:pPr>
          </w:p>
        </w:tc>
        <w:tc>
          <w:tcPr>
            <w:tcW w:w="992"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spacing w:before="100" w:after="100"/>
              <w:ind w:firstLine="480"/>
              <w:rPr>
                <w:rFonts w:ascii="宋体" w:hAnsi="Cambria" w:cs="宋体"/>
                <w:color w:val="000000" w:themeColor="text1"/>
                <w:kern w:val="0"/>
                <w:lang w:val="zh-CN"/>
              </w:rPr>
            </w:pPr>
          </w:p>
        </w:tc>
        <w:tc>
          <w:tcPr>
            <w:tcW w:w="1134"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spacing w:before="100" w:after="100"/>
              <w:ind w:firstLine="480"/>
              <w:rPr>
                <w:rFonts w:ascii="宋体" w:hAnsi="Cambria" w:cs="宋体"/>
                <w:color w:val="000000" w:themeColor="text1"/>
                <w:kern w:val="0"/>
                <w:lang w:val="zh-CN"/>
              </w:rPr>
            </w:pPr>
          </w:p>
        </w:tc>
        <w:tc>
          <w:tcPr>
            <w:tcW w:w="97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spacing w:before="100" w:after="100"/>
              <w:ind w:firstLine="480"/>
              <w:rPr>
                <w:rFonts w:ascii="宋体" w:hAnsi="Cambria" w:cs="宋体"/>
                <w:color w:val="000000" w:themeColor="text1"/>
                <w:kern w:val="0"/>
                <w:sz w:val="22"/>
                <w:szCs w:val="22"/>
                <w:lang w:val="zh-CN"/>
              </w:rPr>
            </w:pPr>
            <w:r>
              <w:rPr>
                <w:rFonts w:ascii="宋体" w:hAnsi="Cambria" w:cs="宋体"/>
                <w:color w:val="000000" w:themeColor="text1"/>
                <w:kern w:val="0"/>
                <w:lang w:val="zh-CN"/>
              </w:rPr>
              <w:t> </w:t>
            </w:r>
          </w:p>
        </w:tc>
      </w:tr>
      <w:tr>
        <w:tblPrEx>
          <w:tblCellMar>
            <w:top w:w="0" w:type="dxa"/>
            <w:left w:w="28" w:type="dxa"/>
            <w:bottom w:w="0" w:type="dxa"/>
            <w:right w:w="28" w:type="dxa"/>
          </w:tblCellMar>
        </w:tblPrEx>
        <w:trPr>
          <w:trHeight w:val="529" w:hRule="atLeast"/>
          <w:jc w:val="center"/>
        </w:trPr>
        <w:tc>
          <w:tcPr>
            <w:tcW w:w="821" w:type="dxa"/>
            <w:tcBorders>
              <w:top w:val="single" w:color="000000" w:sz="6" w:space="0"/>
              <w:left w:val="single" w:color="000000" w:sz="8" w:space="0"/>
              <w:bottom w:val="single" w:color="000000" w:sz="6" w:space="0"/>
              <w:right w:val="single" w:color="000000" w:sz="6" w:space="0"/>
            </w:tcBorders>
            <w:shd w:val="clear" w:color="000000" w:fill="FFFFFF"/>
          </w:tcPr>
          <w:p>
            <w:pPr>
              <w:autoSpaceDE w:val="0"/>
              <w:autoSpaceDN w:val="0"/>
              <w:spacing w:before="100" w:after="100"/>
              <w:ind w:firstLine="199" w:firstLineChars="83"/>
              <w:rPr>
                <w:rFonts w:ascii="宋体" w:hAnsi="Cambria" w:cs="宋体"/>
                <w:color w:val="000000" w:themeColor="text1"/>
                <w:kern w:val="0"/>
                <w:sz w:val="22"/>
                <w:szCs w:val="22"/>
                <w:lang w:val="zh-CN"/>
              </w:rPr>
            </w:pPr>
            <w:r>
              <w:rPr>
                <w:rFonts w:ascii="宋体" w:hAnsi="Cambria" w:cs="宋体"/>
                <w:color w:val="000000" w:themeColor="text1"/>
                <w:kern w:val="0"/>
                <w:lang w:val="zh-CN"/>
              </w:rPr>
              <w:t>2</w:t>
            </w:r>
          </w:p>
        </w:tc>
        <w:tc>
          <w:tcPr>
            <w:tcW w:w="2220"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spacing w:before="100" w:after="100"/>
              <w:ind w:firstLine="480"/>
              <w:rPr>
                <w:rFonts w:ascii="宋体" w:hAnsi="Cambria" w:cs="宋体"/>
                <w:color w:val="000000" w:themeColor="text1"/>
                <w:kern w:val="0"/>
                <w:sz w:val="22"/>
                <w:szCs w:val="22"/>
                <w:lang w:val="zh-CN"/>
              </w:rPr>
            </w:pPr>
            <w:r>
              <w:rPr>
                <w:rFonts w:ascii="宋体" w:hAnsi="Cambria" w:cs="宋体"/>
                <w:color w:val="000000" w:themeColor="text1"/>
                <w:kern w:val="0"/>
                <w:lang w:val="zh-CN"/>
              </w:rPr>
              <w:t> </w:t>
            </w:r>
          </w:p>
        </w:tc>
        <w:tc>
          <w:tcPr>
            <w:tcW w:w="205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spacing w:before="100" w:after="100"/>
              <w:ind w:firstLine="480"/>
              <w:rPr>
                <w:rFonts w:ascii="宋体" w:hAnsi="Cambria" w:cs="宋体"/>
                <w:color w:val="000000" w:themeColor="text1"/>
                <w:kern w:val="0"/>
                <w:sz w:val="22"/>
                <w:szCs w:val="22"/>
                <w:lang w:val="zh-CN"/>
              </w:rPr>
            </w:pPr>
            <w:r>
              <w:rPr>
                <w:rFonts w:ascii="宋体" w:hAnsi="Cambria" w:cs="宋体"/>
                <w:color w:val="000000" w:themeColor="text1"/>
                <w:kern w:val="0"/>
                <w:lang w:val="zh-CN"/>
              </w:rPr>
              <w:t> </w:t>
            </w:r>
          </w:p>
        </w:tc>
        <w:tc>
          <w:tcPr>
            <w:tcW w:w="850"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spacing w:before="100" w:after="100"/>
              <w:ind w:firstLine="480"/>
              <w:rPr>
                <w:rFonts w:ascii="宋体" w:hAnsi="Cambria" w:cs="宋体"/>
                <w:color w:val="000000" w:themeColor="text1"/>
                <w:kern w:val="0"/>
                <w:lang w:val="zh-CN"/>
              </w:rPr>
            </w:pPr>
          </w:p>
        </w:tc>
        <w:tc>
          <w:tcPr>
            <w:tcW w:w="992"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spacing w:before="100" w:after="100"/>
              <w:ind w:firstLine="480"/>
              <w:rPr>
                <w:rFonts w:ascii="宋体" w:hAnsi="Cambria" w:cs="宋体"/>
                <w:color w:val="000000" w:themeColor="text1"/>
                <w:kern w:val="0"/>
                <w:lang w:val="zh-CN"/>
              </w:rPr>
            </w:pPr>
          </w:p>
        </w:tc>
        <w:tc>
          <w:tcPr>
            <w:tcW w:w="1134"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spacing w:before="100" w:after="100"/>
              <w:ind w:firstLine="480"/>
              <w:rPr>
                <w:rFonts w:ascii="宋体" w:hAnsi="Cambria" w:cs="宋体"/>
                <w:color w:val="000000" w:themeColor="text1"/>
                <w:kern w:val="0"/>
                <w:lang w:val="zh-CN"/>
              </w:rPr>
            </w:pPr>
          </w:p>
        </w:tc>
        <w:tc>
          <w:tcPr>
            <w:tcW w:w="97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spacing w:before="100" w:after="100"/>
              <w:ind w:firstLine="480"/>
              <w:rPr>
                <w:rFonts w:ascii="宋体" w:hAnsi="Cambria" w:cs="宋体"/>
                <w:color w:val="000000" w:themeColor="text1"/>
                <w:kern w:val="0"/>
                <w:sz w:val="22"/>
                <w:szCs w:val="22"/>
                <w:lang w:val="zh-CN"/>
              </w:rPr>
            </w:pPr>
            <w:r>
              <w:rPr>
                <w:rFonts w:ascii="宋体" w:hAnsi="Cambria" w:cs="宋体"/>
                <w:color w:val="000000" w:themeColor="text1"/>
                <w:kern w:val="0"/>
                <w:lang w:val="zh-CN"/>
              </w:rPr>
              <w:t> </w:t>
            </w:r>
          </w:p>
        </w:tc>
      </w:tr>
      <w:tr>
        <w:tblPrEx>
          <w:tblCellMar>
            <w:top w:w="0" w:type="dxa"/>
            <w:left w:w="28" w:type="dxa"/>
            <w:bottom w:w="0" w:type="dxa"/>
            <w:right w:w="28" w:type="dxa"/>
          </w:tblCellMar>
        </w:tblPrEx>
        <w:trPr>
          <w:trHeight w:val="529" w:hRule="atLeast"/>
          <w:jc w:val="center"/>
        </w:trPr>
        <w:tc>
          <w:tcPr>
            <w:tcW w:w="821" w:type="dxa"/>
            <w:tcBorders>
              <w:top w:val="single" w:color="000000" w:sz="6" w:space="0"/>
              <w:left w:val="single" w:color="000000" w:sz="8" w:space="0"/>
              <w:bottom w:val="single" w:color="000000" w:sz="6" w:space="0"/>
              <w:right w:val="single" w:color="000000" w:sz="6" w:space="0"/>
            </w:tcBorders>
            <w:shd w:val="clear" w:color="000000" w:fill="FFFFFF"/>
          </w:tcPr>
          <w:p>
            <w:pPr>
              <w:autoSpaceDE w:val="0"/>
              <w:autoSpaceDN w:val="0"/>
              <w:spacing w:before="100" w:after="100"/>
              <w:ind w:firstLine="199" w:firstLineChars="83"/>
              <w:rPr>
                <w:rFonts w:ascii="宋体" w:hAnsi="Cambria" w:cs="宋体"/>
                <w:color w:val="000000" w:themeColor="text1"/>
                <w:kern w:val="0"/>
                <w:sz w:val="22"/>
                <w:szCs w:val="22"/>
                <w:lang w:val="zh-CN"/>
              </w:rPr>
            </w:pPr>
            <w:r>
              <w:rPr>
                <w:rFonts w:ascii="宋体" w:hAnsi="Cambria" w:cs="宋体"/>
                <w:color w:val="000000" w:themeColor="text1"/>
                <w:kern w:val="0"/>
                <w:lang w:val="zh-CN"/>
              </w:rPr>
              <w:t>3</w:t>
            </w:r>
          </w:p>
        </w:tc>
        <w:tc>
          <w:tcPr>
            <w:tcW w:w="2220"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spacing w:before="100" w:after="100"/>
              <w:ind w:firstLine="480"/>
              <w:rPr>
                <w:rFonts w:ascii="宋体" w:hAnsi="Cambria" w:cs="宋体"/>
                <w:color w:val="000000" w:themeColor="text1"/>
                <w:kern w:val="0"/>
                <w:sz w:val="22"/>
                <w:szCs w:val="22"/>
                <w:lang w:val="zh-CN"/>
              </w:rPr>
            </w:pPr>
            <w:r>
              <w:rPr>
                <w:rFonts w:ascii="宋体" w:hAnsi="Cambria" w:cs="宋体"/>
                <w:color w:val="000000" w:themeColor="text1"/>
                <w:kern w:val="0"/>
                <w:lang w:val="zh-CN"/>
              </w:rPr>
              <w:t> </w:t>
            </w:r>
          </w:p>
        </w:tc>
        <w:tc>
          <w:tcPr>
            <w:tcW w:w="205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spacing w:before="100" w:after="100"/>
              <w:ind w:firstLine="480"/>
              <w:rPr>
                <w:rFonts w:ascii="宋体" w:hAnsi="Cambria" w:cs="宋体"/>
                <w:color w:val="000000" w:themeColor="text1"/>
                <w:kern w:val="0"/>
                <w:sz w:val="22"/>
                <w:szCs w:val="22"/>
                <w:lang w:val="zh-CN"/>
              </w:rPr>
            </w:pPr>
            <w:r>
              <w:rPr>
                <w:rFonts w:ascii="宋体" w:hAnsi="Cambria" w:cs="宋体"/>
                <w:color w:val="000000" w:themeColor="text1"/>
                <w:kern w:val="0"/>
                <w:lang w:val="zh-CN"/>
              </w:rPr>
              <w:t> </w:t>
            </w:r>
          </w:p>
        </w:tc>
        <w:tc>
          <w:tcPr>
            <w:tcW w:w="850"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spacing w:before="100" w:after="100"/>
              <w:ind w:firstLine="480"/>
              <w:rPr>
                <w:rFonts w:ascii="宋体" w:hAnsi="Cambria" w:cs="宋体"/>
                <w:color w:val="000000" w:themeColor="text1"/>
                <w:kern w:val="0"/>
                <w:lang w:val="zh-CN"/>
              </w:rPr>
            </w:pPr>
          </w:p>
        </w:tc>
        <w:tc>
          <w:tcPr>
            <w:tcW w:w="992"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spacing w:before="100" w:after="100"/>
              <w:ind w:firstLine="480"/>
              <w:rPr>
                <w:rFonts w:ascii="宋体" w:hAnsi="Cambria" w:cs="宋体"/>
                <w:color w:val="000000" w:themeColor="text1"/>
                <w:kern w:val="0"/>
                <w:lang w:val="zh-CN"/>
              </w:rPr>
            </w:pPr>
          </w:p>
        </w:tc>
        <w:tc>
          <w:tcPr>
            <w:tcW w:w="1134"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spacing w:before="100" w:after="100"/>
              <w:ind w:firstLine="480"/>
              <w:rPr>
                <w:rFonts w:ascii="宋体" w:hAnsi="Cambria" w:cs="宋体"/>
                <w:color w:val="000000" w:themeColor="text1"/>
                <w:kern w:val="0"/>
                <w:lang w:val="zh-CN"/>
              </w:rPr>
            </w:pPr>
          </w:p>
        </w:tc>
        <w:tc>
          <w:tcPr>
            <w:tcW w:w="97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spacing w:before="100" w:after="100"/>
              <w:ind w:firstLine="480"/>
              <w:rPr>
                <w:rFonts w:ascii="宋体" w:hAnsi="Cambria" w:cs="宋体"/>
                <w:color w:val="000000" w:themeColor="text1"/>
                <w:kern w:val="0"/>
                <w:sz w:val="22"/>
                <w:szCs w:val="22"/>
                <w:lang w:val="zh-CN"/>
              </w:rPr>
            </w:pPr>
            <w:r>
              <w:rPr>
                <w:rFonts w:ascii="宋体" w:hAnsi="Cambria" w:cs="宋体"/>
                <w:color w:val="000000" w:themeColor="text1"/>
                <w:kern w:val="0"/>
                <w:lang w:val="zh-CN"/>
              </w:rPr>
              <w:t> </w:t>
            </w:r>
          </w:p>
        </w:tc>
      </w:tr>
      <w:tr>
        <w:tblPrEx>
          <w:tblCellMar>
            <w:top w:w="0" w:type="dxa"/>
            <w:left w:w="28" w:type="dxa"/>
            <w:bottom w:w="0" w:type="dxa"/>
            <w:right w:w="28" w:type="dxa"/>
          </w:tblCellMar>
        </w:tblPrEx>
        <w:trPr>
          <w:trHeight w:val="529" w:hRule="atLeast"/>
          <w:jc w:val="center"/>
        </w:trPr>
        <w:tc>
          <w:tcPr>
            <w:tcW w:w="821" w:type="dxa"/>
            <w:tcBorders>
              <w:top w:val="single" w:color="000000" w:sz="6" w:space="0"/>
              <w:left w:val="single" w:color="000000" w:sz="8" w:space="0"/>
              <w:bottom w:val="single" w:color="000000" w:sz="6" w:space="0"/>
              <w:right w:val="single" w:color="000000" w:sz="6" w:space="0"/>
            </w:tcBorders>
            <w:shd w:val="clear" w:color="000000" w:fill="FFFFFF"/>
          </w:tcPr>
          <w:p>
            <w:pPr>
              <w:autoSpaceDE w:val="0"/>
              <w:autoSpaceDN w:val="0"/>
              <w:spacing w:before="100" w:after="100"/>
              <w:ind w:firstLine="199" w:firstLineChars="83"/>
              <w:rPr>
                <w:rFonts w:ascii="宋体" w:hAnsi="Cambria" w:cs="宋体"/>
                <w:color w:val="000000" w:themeColor="text1"/>
                <w:kern w:val="0"/>
                <w:sz w:val="22"/>
                <w:szCs w:val="22"/>
                <w:lang w:val="zh-CN"/>
              </w:rPr>
            </w:pPr>
            <w:r>
              <w:rPr>
                <w:rFonts w:ascii="宋体" w:hAnsi="Cambria" w:cs="宋体"/>
                <w:color w:val="000000" w:themeColor="text1"/>
                <w:kern w:val="0"/>
                <w:lang w:val="zh-CN"/>
              </w:rPr>
              <w:t>4</w:t>
            </w:r>
          </w:p>
        </w:tc>
        <w:tc>
          <w:tcPr>
            <w:tcW w:w="2220"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spacing w:before="100" w:after="100"/>
              <w:ind w:firstLine="480"/>
              <w:rPr>
                <w:rFonts w:ascii="宋体" w:hAnsi="Cambria" w:cs="宋体"/>
                <w:color w:val="000000" w:themeColor="text1"/>
                <w:kern w:val="0"/>
                <w:sz w:val="22"/>
                <w:szCs w:val="22"/>
                <w:lang w:val="zh-CN"/>
              </w:rPr>
            </w:pPr>
            <w:r>
              <w:rPr>
                <w:rFonts w:ascii="宋体" w:hAnsi="Cambria" w:cs="宋体"/>
                <w:color w:val="000000" w:themeColor="text1"/>
                <w:kern w:val="0"/>
                <w:lang w:val="zh-CN"/>
              </w:rPr>
              <w:t> </w:t>
            </w:r>
          </w:p>
        </w:tc>
        <w:tc>
          <w:tcPr>
            <w:tcW w:w="2053" w:type="dxa"/>
            <w:tcBorders>
              <w:top w:val="single" w:color="000000" w:sz="6" w:space="0"/>
              <w:left w:val="single" w:color="000000" w:sz="6" w:space="0"/>
              <w:bottom w:val="single" w:color="auto" w:sz="4" w:space="0"/>
              <w:right w:val="single" w:color="000000" w:sz="6" w:space="0"/>
            </w:tcBorders>
            <w:shd w:val="clear" w:color="000000" w:fill="FFFFFF"/>
          </w:tcPr>
          <w:p>
            <w:pPr>
              <w:autoSpaceDE w:val="0"/>
              <w:autoSpaceDN w:val="0"/>
              <w:spacing w:before="100" w:after="100"/>
              <w:ind w:firstLine="480"/>
              <w:rPr>
                <w:rFonts w:ascii="宋体" w:hAnsi="Cambria" w:cs="宋体"/>
                <w:color w:val="000000" w:themeColor="text1"/>
                <w:kern w:val="0"/>
                <w:sz w:val="22"/>
                <w:szCs w:val="22"/>
                <w:lang w:val="zh-CN"/>
              </w:rPr>
            </w:pPr>
            <w:r>
              <w:rPr>
                <w:rFonts w:ascii="宋体" w:hAnsi="Cambria" w:cs="宋体"/>
                <w:color w:val="000000" w:themeColor="text1"/>
                <w:kern w:val="0"/>
                <w:lang w:val="zh-CN"/>
              </w:rPr>
              <w:t> </w:t>
            </w:r>
          </w:p>
        </w:tc>
        <w:tc>
          <w:tcPr>
            <w:tcW w:w="850" w:type="dxa"/>
            <w:tcBorders>
              <w:top w:val="single" w:color="000000" w:sz="6" w:space="0"/>
              <w:left w:val="single" w:color="000000" w:sz="6" w:space="0"/>
              <w:bottom w:val="single" w:color="auto" w:sz="4" w:space="0"/>
              <w:right w:val="single" w:color="000000" w:sz="6" w:space="0"/>
            </w:tcBorders>
            <w:shd w:val="clear" w:color="000000" w:fill="FFFFFF"/>
          </w:tcPr>
          <w:p>
            <w:pPr>
              <w:autoSpaceDE w:val="0"/>
              <w:autoSpaceDN w:val="0"/>
              <w:spacing w:before="100" w:after="100"/>
              <w:ind w:firstLine="480"/>
              <w:rPr>
                <w:rFonts w:ascii="宋体" w:hAnsi="Cambria" w:cs="宋体"/>
                <w:color w:val="000000" w:themeColor="text1"/>
                <w:kern w:val="0"/>
                <w:lang w:val="zh-CN"/>
              </w:rPr>
            </w:pPr>
          </w:p>
        </w:tc>
        <w:tc>
          <w:tcPr>
            <w:tcW w:w="992" w:type="dxa"/>
            <w:tcBorders>
              <w:top w:val="single" w:color="000000" w:sz="6" w:space="0"/>
              <w:left w:val="single" w:color="000000" w:sz="6" w:space="0"/>
              <w:bottom w:val="single" w:color="auto" w:sz="4" w:space="0"/>
              <w:right w:val="single" w:color="000000" w:sz="6" w:space="0"/>
            </w:tcBorders>
            <w:shd w:val="clear" w:color="000000" w:fill="FFFFFF"/>
          </w:tcPr>
          <w:p>
            <w:pPr>
              <w:autoSpaceDE w:val="0"/>
              <w:autoSpaceDN w:val="0"/>
              <w:spacing w:before="100" w:after="100"/>
              <w:ind w:firstLine="480"/>
              <w:rPr>
                <w:rFonts w:ascii="宋体" w:hAnsi="Cambria" w:cs="宋体"/>
                <w:color w:val="000000" w:themeColor="text1"/>
                <w:kern w:val="0"/>
                <w:lang w:val="zh-CN"/>
              </w:rPr>
            </w:pPr>
          </w:p>
        </w:tc>
        <w:tc>
          <w:tcPr>
            <w:tcW w:w="1134" w:type="dxa"/>
            <w:tcBorders>
              <w:top w:val="single" w:color="000000" w:sz="6" w:space="0"/>
              <w:left w:val="single" w:color="000000" w:sz="6" w:space="0"/>
              <w:bottom w:val="single" w:color="auto" w:sz="4" w:space="0"/>
              <w:right w:val="single" w:color="000000" w:sz="6" w:space="0"/>
            </w:tcBorders>
            <w:shd w:val="clear" w:color="000000" w:fill="FFFFFF"/>
          </w:tcPr>
          <w:p>
            <w:pPr>
              <w:autoSpaceDE w:val="0"/>
              <w:autoSpaceDN w:val="0"/>
              <w:spacing w:before="100" w:after="100"/>
              <w:ind w:firstLine="480"/>
              <w:rPr>
                <w:rFonts w:ascii="宋体" w:hAnsi="Cambria" w:cs="宋体"/>
                <w:color w:val="000000" w:themeColor="text1"/>
                <w:kern w:val="0"/>
                <w:lang w:val="zh-CN"/>
              </w:rPr>
            </w:pPr>
          </w:p>
        </w:tc>
        <w:tc>
          <w:tcPr>
            <w:tcW w:w="973" w:type="dxa"/>
            <w:tcBorders>
              <w:top w:val="single" w:color="000000" w:sz="6" w:space="0"/>
              <w:left w:val="single" w:color="000000" w:sz="6" w:space="0"/>
              <w:bottom w:val="single" w:color="auto" w:sz="4" w:space="0"/>
              <w:right w:val="single" w:color="000000" w:sz="6" w:space="0"/>
            </w:tcBorders>
            <w:shd w:val="clear" w:color="000000" w:fill="FFFFFF"/>
          </w:tcPr>
          <w:p>
            <w:pPr>
              <w:autoSpaceDE w:val="0"/>
              <w:autoSpaceDN w:val="0"/>
              <w:spacing w:before="100" w:after="100"/>
              <w:ind w:firstLine="480"/>
              <w:rPr>
                <w:rFonts w:ascii="宋体" w:hAnsi="Cambria" w:cs="宋体"/>
                <w:color w:val="000000" w:themeColor="text1"/>
                <w:kern w:val="0"/>
                <w:sz w:val="22"/>
                <w:szCs w:val="22"/>
                <w:lang w:val="zh-CN"/>
              </w:rPr>
            </w:pPr>
            <w:r>
              <w:rPr>
                <w:rFonts w:ascii="宋体" w:hAnsi="Cambria" w:cs="宋体"/>
                <w:color w:val="000000" w:themeColor="text1"/>
                <w:kern w:val="0"/>
                <w:lang w:val="zh-CN"/>
              </w:rPr>
              <w:t> </w:t>
            </w:r>
          </w:p>
        </w:tc>
      </w:tr>
      <w:tr>
        <w:tblPrEx>
          <w:tblCellMar>
            <w:top w:w="0" w:type="dxa"/>
            <w:left w:w="28" w:type="dxa"/>
            <w:bottom w:w="0" w:type="dxa"/>
            <w:right w:w="28" w:type="dxa"/>
          </w:tblCellMar>
        </w:tblPrEx>
        <w:trPr>
          <w:trHeight w:val="529" w:hRule="atLeast"/>
          <w:jc w:val="center"/>
        </w:trPr>
        <w:tc>
          <w:tcPr>
            <w:tcW w:w="821" w:type="dxa"/>
            <w:tcBorders>
              <w:top w:val="single" w:color="000000" w:sz="6" w:space="0"/>
              <w:left w:val="single" w:color="000000" w:sz="8" w:space="0"/>
              <w:bottom w:val="single" w:color="000000" w:sz="6" w:space="0"/>
              <w:right w:val="single" w:color="000000" w:sz="6" w:space="0"/>
            </w:tcBorders>
            <w:shd w:val="clear" w:color="000000" w:fill="FFFFFF"/>
          </w:tcPr>
          <w:p>
            <w:pPr>
              <w:autoSpaceDE w:val="0"/>
              <w:autoSpaceDN w:val="0"/>
              <w:spacing w:before="100" w:after="100"/>
              <w:ind w:firstLine="199" w:firstLineChars="83"/>
              <w:rPr>
                <w:rFonts w:ascii="宋体" w:hAnsi="Cambria" w:cs="宋体"/>
                <w:color w:val="000000" w:themeColor="text1"/>
                <w:kern w:val="0"/>
                <w:sz w:val="22"/>
                <w:szCs w:val="22"/>
                <w:lang w:val="zh-CN"/>
              </w:rPr>
            </w:pPr>
            <w:r>
              <w:rPr>
                <w:rFonts w:hint="eastAsia" w:ascii="宋体" w:hAnsi="Cambria" w:cs="宋体"/>
                <w:color w:val="000000" w:themeColor="text1"/>
                <w:kern w:val="0"/>
                <w:lang w:val="zh-CN"/>
              </w:rPr>
              <w:t>…</w:t>
            </w:r>
          </w:p>
        </w:tc>
        <w:tc>
          <w:tcPr>
            <w:tcW w:w="2220" w:type="dxa"/>
            <w:tcBorders>
              <w:top w:val="single" w:color="000000" w:sz="6" w:space="0"/>
              <w:left w:val="single" w:color="000000" w:sz="6" w:space="0"/>
              <w:bottom w:val="single" w:color="000000" w:sz="6" w:space="0"/>
              <w:right w:val="single" w:color="auto" w:sz="4" w:space="0"/>
            </w:tcBorders>
            <w:shd w:val="clear" w:color="000000" w:fill="FFFFFF"/>
          </w:tcPr>
          <w:p>
            <w:pPr>
              <w:autoSpaceDE w:val="0"/>
              <w:autoSpaceDN w:val="0"/>
              <w:spacing w:before="100" w:after="100"/>
              <w:ind w:firstLine="480"/>
              <w:rPr>
                <w:rFonts w:ascii="宋体" w:hAnsi="Cambria" w:cs="宋体"/>
                <w:color w:val="000000" w:themeColor="text1"/>
                <w:kern w:val="0"/>
                <w:sz w:val="22"/>
                <w:szCs w:val="22"/>
                <w:lang w:val="zh-CN"/>
              </w:rPr>
            </w:pPr>
            <w:r>
              <w:rPr>
                <w:rFonts w:ascii="宋体" w:hAnsi="Cambria" w:cs="宋体"/>
                <w:color w:val="000000" w:themeColor="text1"/>
                <w:kern w:val="0"/>
                <w:lang w:val="zh-CN"/>
              </w:rPr>
              <w:t> </w:t>
            </w:r>
          </w:p>
        </w:tc>
        <w:tc>
          <w:tcPr>
            <w:tcW w:w="2053" w:type="dxa"/>
            <w:tcBorders>
              <w:top w:val="single" w:color="auto" w:sz="4" w:space="0"/>
              <w:left w:val="single" w:color="auto" w:sz="4" w:space="0"/>
              <w:bottom w:val="single" w:color="auto" w:sz="4" w:space="0"/>
              <w:right w:val="single" w:color="auto" w:sz="4" w:space="0"/>
            </w:tcBorders>
            <w:shd w:val="clear" w:color="000000" w:fill="FFFFFF"/>
          </w:tcPr>
          <w:p>
            <w:pPr>
              <w:autoSpaceDE w:val="0"/>
              <w:autoSpaceDN w:val="0"/>
              <w:spacing w:before="100" w:after="100"/>
              <w:ind w:firstLine="480"/>
              <w:rPr>
                <w:rFonts w:ascii="宋体" w:hAnsi="Cambria" w:cs="宋体"/>
                <w:color w:val="000000" w:themeColor="text1"/>
                <w:kern w:val="0"/>
                <w:sz w:val="22"/>
                <w:szCs w:val="22"/>
                <w:lang w:val="zh-CN"/>
              </w:rPr>
            </w:pPr>
            <w:r>
              <w:rPr>
                <w:rFonts w:ascii="宋体" w:hAnsi="Cambria" w:cs="宋体"/>
                <w:color w:val="000000" w:themeColor="text1"/>
                <w:kern w:val="0"/>
                <w:lang w:val="zh-CN"/>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tcPr>
          <w:p>
            <w:pPr>
              <w:autoSpaceDE w:val="0"/>
              <w:autoSpaceDN w:val="0"/>
              <w:spacing w:before="100" w:after="100"/>
              <w:ind w:firstLine="480"/>
              <w:rPr>
                <w:rFonts w:ascii="宋体" w:hAnsi="Cambria" w:cs="宋体"/>
                <w:color w:val="000000" w:themeColor="text1"/>
                <w:kern w:val="0"/>
                <w:lang w:val="zh-CN"/>
              </w:rPr>
            </w:pPr>
          </w:p>
        </w:tc>
        <w:tc>
          <w:tcPr>
            <w:tcW w:w="992" w:type="dxa"/>
            <w:tcBorders>
              <w:top w:val="single" w:color="auto" w:sz="4" w:space="0"/>
              <w:left w:val="single" w:color="auto" w:sz="4" w:space="0"/>
              <w:bottom w:val="single" w:color="auto" w:sz="4" w:space="0"/>
              <w:right w:val="single" w:color="auto" w:sz="4" w:space="0"/>
            </w:tcBorders>
            <w:shd w:val="clear" w:color="000000" w:fill="FFFFFF"/>
          </w:tcPr>
          <w:p>
            <w:pPr>
              <w:autoSpaceDE w:val="0"/>
              <w:autoSpaceDN w:val="0"/>
              <w:spacing w:before="100" w:after="100"/>
              <w:ind w:firstLine="480"/>
              <w:rPr>
                <w:rFonts w:ascii="宋体" w:hAnsi="Cambria" w:cs="宋体"/>
                <w:color w:val="000000" w:themeColor="text1"/>
                <w:kern w:val="0"/>
                <w:lang w:val="zh-CN"/>
              </w:rPr>
            </w:pPr>
          </w:p>
        </w:tc>
        <w:tc>
          <w:tcPr>
            <w:tcW w:w="1134" w:type="dxa"/>
            <w:tcBorders>
              <w:top w:val="single" w:color="auto" w:sz="4" w:space="0"/>
              <w:left w:val="single" w:color="auto" w:sz="4" w:space="0"/>
              <w:bottom w:val="single" w:color="auto" w:sz="4" w:space="0"/>
              <w:right w:val="single" w:color="auto" w:sz="4" w:space="0"/>
            </w:tcBorders>
            <w:shd w:val="clear" w:color="000000" w:fill="FFFFFF"/>
          </w:tcPr>
          <w:p>
            <w:pPr>
              <w:autoSpaceDE w:val="0"/>
              <w:autoSpaceDN w:val="0"/>
              <w:spacing w:before="100" w:after="100"/>
              <w:ind w:firstLine="480"/>
              <w:rPr>
                <w:rFonts w:ascii="宋体" w:hAnsi="Cambria" w:cs="宋体"/>
                <w:color w:val="000000" w:themeColor="text1"/>
                <w:kern w:val="0"/>
                <w:lang w:val="zh-CN"/>
              </w:rPr>
            </w:pPr>
          </w:p>
        </w:tc>
        <w:tc>
          <w:tcPr>
            <w:tcW w:w="973" w:type="dxa"/>
            <w:tcBorders>
              <w:top w:val="single" w:color="auto" w:sz="4" w:space="0"/>
              <w:left w:val="single" w:color="auto" w:sz="4" w:space="0"/>
              <w:bottom w:val="single" w:color="auto" w:sz="4" w:space="0"/>
              <w:right w:val="single" w:color="auto" w:sz="4" w:space="0"/>
            </w:tcBorders>
            <w:shd w:val="clear" w:color="000000" w:fill="FFFFFF"/>
          </w:tcPr>
          <w:p>
            <w:pPr>
              <w:autoSpaceDE w:val="0"/>
              <w:autoSpaceDN w:val="0"/>
              <w:spacing w:before="100" w:after="100"/>
              <w:ind w:firstLine="480"/>
              <w:rPr>
                <w:rFonts w:ascii="宋体" w:hAnsi="Cambria" w:cs="宋体"/>
                <w:color w:val="000000" w:themeColor="text1"/>
                <w:kern w:val="0"/>
                <w:sz w:val="22"/>
                <w:szCs w:val="22"/>
                <w:lang w:val="zh-CN"/>
              </w:rPr>
            </w:pPr>
            <w:r>
              <w:rPr>
                <w:rFonts w:ascii="宋体" w:hAnsi="Cambria" w:cs="宋体"/>
                <w:color w:val="000000" w:themeColor="text1"/>
                <w:kern w:val="0"/>
                <w:lang w:val="zh-CN"/>
              </w:rPr>
              <w:t> </w:t>
            </w:r>
          </w:p>
        </w:tc>
      </w:tr>
      <w:tr>
        <w:tblPrEx>
          <w:tblCellMar>
            <w:top w:w="0" w:type="dxa"/>
            <w:left w:w="28" w:type="dxa"/>
            <w:bottom w:w="0" w:type="dxa"/>
            <w:right w:w="28" w:type="dxa"/>
          </w:tblCellMar>
        </w:tblPrEx>
        <w:trPr>
          <w:trHeight w:val="529" w:hRule="atLeast"/>
          <w:jc w:val="center"/>
        </w:trPr>
        <w:tc>
          <w:tcPr>
            <w:tcW w:w="3041" w:type="dxa"/>
            <w:gridSpan w:val="2"/>
            <w:tcBorders>
              <w:top w:val="single" w:color="000000" w:sz="6" w:space="0"/>
              <w:left w:val="single" w:color="000000" w:sz="8" w:space="0"/>
              <w:bottom w:val="single" w:color="000000" w:sz="8" w:space="0"/>
              <w:right w:val="single" w:color="000000" w:sz="6" w:space="0"/>
            </w:tcBorders>
            <w:shd w:val="clear" w:color="000000" w:fill="FFFFFF"/>
          </w:tcPr>
          <w:p>
            <w:pPr>
              <w:autoSpaceDE w:val="0"/>
              <w:autoSpaceDN w:val="0"/>
              <w:spacing w:before="100" w:after="100"/>
              <w:ind w:firstLine="480"/>
              <w:rPr>
                <w:rFonts w:ascii="宋体" w:hAnsi="Cambria" w:cs="宋体"/>
                <w:color w:val="000000" w:themeColor="text1"/>
                <w:kern w:val="0"/>
                <w:sz w:val="22"/>
                <w:szCs w:val="22"/>
                <w:lang w:val="zh-CN"/>
              </w:rPr>
            </w:pPr>
            <w:r>
              <w:rPr>
                <w:rFonts w:hint="eastAsia" w:ascii="宋体" w:hAnsi="Cambria" w:cs="宋体"/>
                <w:color w:val="000000" w:themeColor="text1"/>
                <w:kern w:val="0"/>
                <w:lang w:val="zh-CN"/>
              </w:rPr>
              <w:t>总价合计</w:t>
            </w:r>
          </w:p>
        </w:tc>
        <w:tc>
          <w:tcPr>
            <w:tcW w:w="6002" w:type="dxa"/>
            <w:gridSpan w:val="5"/>
            <w:tcBorders>
              <w:top w:val="single" w:color="auto" w:sz="4" w:space="0"/>
              <w:bottom w:val="single" w:color="auto" w:sz="4" w:space="0"/>
              <w:right w:val="single" w:color="auto" w:sz="4" w:space="0"/>
            </w:tcBorders>
            <w:vAlign w:val="center"/>
          </w:tcPr>
          <w:p>
            <w:pPr>
              <w:widowControl/>
              <w:jc w:val="left"/>
              <w:rPr>
                <w:color w:val="000000" w:themeColor="text1"/>
              </w:rPr>
            </w:pPr>
          </w:p>
        </w:tc>
      </w:tr>
    </w:tbl>
    <w:p>
      <w:pPr>
        <w:autoSpaceDE w:val="0"/>
        <w:autoSpaceDN w:val="0"/>
        <w:spacing w:line="360" w:lineRule="auto"/>
        <w:rPr>
          <w:rFonts w:ascii="宋体" w:cs="宋体"/>
          <w:color w:val="000000" w:themeColor="text1"/>
          <w:kern w:val="0"/>
          <w:lang w:val="zh-CN"/>
        </w:rPr>
      </w:pPr>
      <w:r>
        <w:rPr>
          <w:rFonts w:hint="eastAsia" w:ascii="宋体" w:hAnsi="宋体" w:cs="宋体"/>
          <w:color w:val="000000" w:themeColor="text1"/>
          <w:kern w:val="0"/>
          <w:lang w:val="zh-CN"/>
        </w:rPr>
        <w:t>注：</w:t>
      </w:r>
      <w:r>
        <w:rPr>
          <w:rFonts w:ascii="宋体" w:hAnsi="宋体" w:cs="宋体"/>
          <w:color w:val="000000" w:themeColor="text1"/>
          <w:kern w:val="0"/>
        </w:rPr>
        <w:t>1.</w:t>
      </w:r>
      <w:r>
        <w:rPr>
          <w:rFonts w:hint="eastAsia" w:ascii="宋体" w:hAnsi="宋体" w:cs="宋体"/>
          <w:color w:val="000000" w:themeColor="text1"/>
          <w:kern w:val="0"/>
          <w:lang w:val="zh-CN"/>
        </w:rPr>
        <w:t>本表应依照每包采购一览表中的产品序号按顺序逐项填写，不得遗漏，</w:t>
      </w:r>
      <w:r>
        <w:rPr>
          <w:rFonts w:hint="eastAsia" w:ascii="宋体" w:hAnsi="宋体"/>
          <w:color w:val="000000" w:themeColor="text1"/>
        </w:rPr>
        <w:t>否则</w:t>
      </w:r>
      <w:r>
        <w:rPr>
          <w:rFonts w:hint="eastAsia" w:ascii="宋体" w:hAnsi="宋体"/>
          <w:color w:val="000000" w:themeColor="text1"/>
          <w:kern w:val="0"/>
          <w:szCs w:val="20"/>
        </w:rPr>
        <w:t>，按无效投标处理</w:t>
      </w:r>
      <w:r>
        <w:rPr>
          <w:rFonts w:hint="eastAsia" w:ascii="宋体" w:hAnsi="宋体" w:cs="宋体"/>
          <w:color w:val="000000" w:themeColor="text1"/>
          <w:kern w:val="0"/>
          <w:lang w:val="zh-CN"/>
        </w:rPr>
        <w:t>。</w:t>
      </w:r>
    </w:p>
    <w:p>
      <w:pPr>
        <w:autoSpaceDE w:val="0"/>
        <w:autoSpaceDN w:val="0"/>
        <w:spacing w:line="360" w:lineRule="auto"/>
        <w:rPr>
          <w:rFonts w:ascii="宋体" w:cs="宋体"/>
          <w:color w:val="000000" w:themeColor="text1"/>
          <w:kern w:val="0"/>
        </w:rPr>
      </w:pPr>
      <w:r>
        <w:rPr>
          <w:rFonts w:ascii="宋体" w:hAnsi="宋体" w:cs="宋体"/>
          <w:color w:val="000000" w:themeColor="text1"/>
          <w:kern w:val="0"/>
        </w:rPr>
        <w:t xml:space="preserve">    2.</w:t>
      </w:r>
      <w:r>
        <w:rPr>
          <w:rFonts w:hint="eastAsia" w:ascii="宋体" w:hAnsi="宋体" w:cs="宋体"/>
          <w:color w:val="000000" w:themeColor="text1"/>
          <w:kern w:val="0"/>
          <w:lang w:val="zh-CN"/>
        </w:rPr>
        <w:t>投标报价不能有两个或两个以上的报价方案。</w:t>
      </w:r>
    </w:p>
    <w:p>
      <w:pPr>
        <w:autoSpaceDE w:val="0"/>
        <w:autoSpaceDN w:val="0"/>
        <w:spacing w:line="360" w:lineRule="auto"/>
        <w:rPr>
          <w:rFonts w:ascii="宋体" w:hAnsi="宋体" w:cs="宋体"/>
          <w:color w:val="000000" w:themeColor="text1"/>
          <w:kern w:val="0"/>
        </w:rPr>
      </w:pPr>
    </w:p>
    <w:p>
      <w:pPr>
        <w:autoSpaceDE w:val="0"/>
        <w:autoSpaceDN w:val="0"/>
        <w:spacing w:line="360" w:lineRule="auto"/>
        <w:rPr>
          <w:rFonts w:ascii="宋体" w:hAnsi="宋体" w:cs="宋体"/>
          <w:color w:val="000000" w:themeColor="text1"/>
          <w:kern w:val="0"/>
        </w:rPr>
      </w:pPr>
    </w:p>
    <w:p>
      <w:pPr>
        <w:autoSpaceDE w:val="0"/>
        <w:autoSpaceDN w:val="0"/>
        <w:spacing w:line="360" w:lineRule="auto"/>
        <w:jc w:val="center"/>
        <w:rPr>
          <w:rFonts w:ascii="宋体" w:hAnsi="宋体" w:cs="宋体"/>
          <w:b/>
          <w:bCs/>
          <w:color w:val="000000" w:themeColor="text1"/>
          <w:kern w:val="0"/>
          <w:lang w:val="zh-CN"/>
        </w:rPr>
      </w:pPr>
      <w:r>
        <w:rPr>
          <w:rFonts w:hint="eastAsia" w:ascii="宋体" w:hAnsi="宋体" w:cs="宋体"/>
          <w:b/>
          <w:bCs/>
          <w:color w:val="000000" w:themeColor="text1"/>
          <w:kern w:val="0"/>
          <w:lang w:val="zh-CN"/>
        </w:rPr>
        <w:t xml:space="preserve">           投标人：             （公章）</w:t>
      </w:r>
    </w:p>
    <w:p>
      <w:pPr>
        <w:autoSpaceDE w:val="0"/>
        <w:autoSpaceDN w:val="0"/>
        <w:spacing w:line="360" w:lineRule="auto"/>
        <w:jc w:val="center"/>
        <w:rPr>
          <w:rFonts w:ascii="宋体" w:hAnsi="宋体" w:cs="宋体"/>
          <w:b/>
          <w:bCs/>
          <w:color w:val="000000" w:themeColor="text1"/>
          <w:kern w:val="0"/>
          <w:lang w:val="zh-CN"/>
        </w:rPr>
      </w:pPr>
      <w:r>
        <w:rPr>
          <w:rFonts w:hint="eastAsia" w:ascii="宋体" w:hAnsi="宋体" w:cs="宋体"/>
          <w:b/>
          <w:bCs/>
          <w:color w:val="000000" w:themeColor="text1"/>
          <w:kern w:val="0"/>
          <w:lang w:val="zh-CN"/>
        </w:rPr>
        <w:t>法定代表人或委托代理人：        （签字或盖章）</w:t>
      </w:r>
    </w:p>
    <w:p>
      <w:pPr>
        <w:jc w:val="center"/>
        <w:rPr>
          <w:rFonts w:ascii="宋体" w:hAnsi="宋体" w:cs="宋体"/>
          <w:b/>
          <w:bCs/>
          <w:color w:val="000000" w:themeColor="text1"/>
          <w:kern w:val="0"/>
          <w:lang w:val="zh-CN"/>
        </w:rPr>
      </w:pPr>
      <w:r>
        <w:rPr>
          <w:rFonts w:hint="eastAsia" w:ascii="宋体" w:hAnsi="宋体" w:cs="宋体"/>
          <w:b/>
          <w:bCs/>
          <w:color w:val="000000" w:themeColor="text1"/>
          <w:kern w:val="0"/>
          <w:lang w:val="zh-CN"/>
        </w:rPr>
        <w:t>年   月   日</w:t>
      </w:r>
    </w:p>
    <w:p>
      <w:pPr>
        <w:rPr>
          <w:rFonts w:ascii="宋体" w:hAnsi="宋体" w:cs="宋体"/>
          <w:b/>
          <w:bCs/>
          <w:color w:val="000000" w:themeColor="text1"/>
          <w:kern w:val="0"/>
          <w:lang w:val="zh-CN"/>
        </w:rPr>
      </w:pPr>
    </w:p>
    <w:p>
      <w:pPr>
        <w:pStyle w:val="22"/>
        <w:spacing w:before="0" w:after="0" w:line="360" w:lineRule="auto"/>
        <w:jc w:val="both"/>
        <w:outlineLvl w:val="1"/>
        <w:rPr>
          <w:rFonts w:ascii="宋体" w:hAnsi="宋体" w:cs="宋体"/>
          <w:color w:val="000000" w:themeColor="text1"/>
        </w:rPr>
      </w:pPr>
      <w:r>
        <w:rPr>
          <w:rFonts w:hint="eastAsia" w:ascii="宋体" w:hAnsi="宋体" w:cs="宋体"/>
          <w:color w:val="000000" w:themeColor="text1"/>
          <w:sz w:val="30"/>
          <w:szCs w:val="30"/>
          <w:lang w:val="zh-CN"/>
        </w:rPr>
        <w:br w:type="page"/>
      </w:r>
      <w:bookmarkStart w:id="76" w:name="_Toc65766553"/>
      <w:r>
        <w:rPr>
          <w:rFonts w:hint="eastAsia" w:ascii="宋体" w:hAnsi="宋体" w:cs="宋体"/>
          <w:color w:val="000000" w:themeColor="text1"/>
          <w:sz w:val="30"/>
          <w:szCs w:val="30"/>
        </w:rPr>
        <w:t>（15）</w:t>
      </w:r>
      <w:r>
        <w:rPr>
          <w:rFonts w:hint="eastAsia" w:ascii="宋体" w:hAnsi="宋体" w:cs="宋体"/>
          <w:color w:val="000000" w:themeColor="text1"/>
          <w:sz w:val="30"/>
          <w:szCs w:val="30"/>
          <w:lang w:val="zh-CN"/>
        </w:rPr>
        <w:t>技术条款偏离表</w:t>
      </w:r>
      <w:bookmarkEnd w:id="76"/>
    </w:p>
    <w:p>
      <w:pPr>
        <w:autoSpaceDE w:val="0"/>
        <w:autoSpaceDN w:val="0"/>
        <w:spacing w:line="360" w:lineRule="auto"/>
        <w:rPr>
          <w:rFonts w:ascii="宋体" w:hAnsi="宋体" w:cs="宋体"/>
          <w:color w:val="000000" w:themeColor="text1"/>
          <w:kern w:val="0"/>
          <w:sz w:val="28"/>
          <w:szCs w:val="28"/>
          <w:lang w:val="zh-CN"/>
        </w:rPr>
      </w:pPr>
    </w:p>
    <w:p>
      <w:pPr>
        <w:autoSpaceDE w:val="0"/>
        <w:autoSpaceDN w:val="0"/>
        <w:spacing w:line="360" w:lineRule="auto"/>
        <w:jc w:val="center"/>
        <w:rPr>
          <w:rFonts w:ascii="宋体" w:hAnsi="宋体" w:cs="宋体"/>
          <w:b/>
          <w:bCs/>
          <w:color w:val="000000" w:themeColor="text1"/>
          <w:kern w:val="0"/>
          <w:sz w:val="36"/>
          <w:szCs w:val="36"/>
          <w:lang w:val="zh-CN"/>
        </w:rPr>
      </w:pPr>
      <w:r>
        <w:rPr>
          <w:rFonts w:hint="eastAsia" w:ascii="宋体" w:hAnsi="宋体" w:cs="宋体"/>
          <w:b/>
          <w:bCs/>
          <w:color w:val="000000" w:themeColor="text1"/>
          <w:kern w:val="0"/>
          <w:sz w:val="28"/>
          <w:szCs w:val="28"/>
          <w:lang w:val="zh-CN"/>
        </w:rPr>
        <w:t>技术条款偏离表</w:t>
      </w:r>
    </w:p>
    <w:p>
      <w:pPr>
        <w:autoSpaceDE w:val="0"/>
        <w:autoSpaceDN w:val="0"/>
        <w:spacing w:line="360" w:lineRule="auto"/>
        <w:rPr>
          <w:rFonts w:ascii="宋体" w:hAnsi="宋体" w:cs="宋体"/>
          <w:b/>
          <w:bCs/>
          <w:color w:val="000000" w:themeColor="text1"/>
          <w:kern w:val="0"/>
          <w:lang w:val="zh-CN"/>
        </w:rPr>
      </w:pPr>
      <w:r>
        <w:rPr>
          <w:rFonts w:hint="eastAsia" w:ascii="宋体" w:hAnsi="宋体" w:cs="宋体"/>
          <w:b/>
          <w:bCs/>
          <w:color w:val="000000" w:themeColor="text1"/>
          <w:kern w:val="0"/>
          <w:lang w:val="zh-CN"/>
        </w:rPr>
        <w:t>投标人名称</w:t>
      </w:r>
      <w:r>
        <w:rPr>
          <w:rFonts w:hint="eastAsia" w:ascii="宋体" w:hAnsi="宋体" w:cs="宋体"/>
          <w:b/>
          <w:bCs/>
          <w:color w:val="000000" w:themeColor="text1"/>
          <w:kern w:val="0"/>
        </w:rPr>
        <w:t xml:space="preserve">：                                              </w:t>
      </w:r>
      <w:r>
        <w:rPr>
          <w:rFonts w:hint="eastAsia" w:ascii="宋体" w:hAnsi="宋体" w:cs="宋体"/>
          <w:b/>
          <w:bCs/>
          <w:color w:val="000000" w:themeColor="text1"/>
          <w:kern w:val="0"/>
          <w:lang w:val="zh-CN"/>
        </w:rPr>
        <w:t>标段号：</w:t>
      </w:r>
    </w:p>
    <w:tbl>
      <w:tblPr>
        <w:tblStyle w:val="24"/>
        <w:tblW w:w="8617" w:type="dxa"/>
        <w:jc w:val="center"/>
        <w:tblLayout w:type="fixed"/>
        <w:tblCellMar>
          <w:top w:w="0" w:type="dxa"/>
          <w:left w:w="28" w:type="dxa"/>
          <w:bottom w:w="0" w:type="dxa"/>
          <w:right w:w="28" w:type="dxa"/>
        </w:tblCellMar>
      </w:tblPr>
      <w:tblGrid>
        <w:gridCol w:w="616"/>
        <w:gridCol w:w="1233"/>
        <w:gridCol w:w="2378"/>
        <w:gridCol w:w="1247"/>
        <w:gridCol w:w="2467"/>
        <w:gridCol w:w="676"/>
      </w:tblGrid>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themeColor="text1"/>
                <w:kern w:val="0"/>
                <w:lang w:val="zh-CN"/>
              </w:rPr>
            </w:pPr>
          </w:p>
        </w:tc>
        <w:tc>
          <w:tcPr>
            <w:tcW w:w="361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themeColor="text1"/>
                <w:kern w:val="0"/>
                <w:lang w:val="zh-CN"/>
              </w:rPr>
            </w:pPr>
            <w:r>
              <w:rPr>
                <w:rFonts w:hint="eastAsia" w:ascii="宋体" w:hAnsi="宋体" w:cs="宋体"/>
                <w:color w:val="000000" w:themeColor="text1"/>
                <w:kern w:val="0"/>
                <w:lang w:val="zh-CN"/>
              </w:rPr>
              <w:t>采购需求技术参数、指标</w:t>
            </w:r>
          </w:p>
        </w:tc>
        <w:tc>
          <w:tcPr>
            <w:tcW w:w="3714"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themeColor="text1"/>
                <w:kern w:val="0"/>
                <w:lang w:val="zh-CN"/>
              </w:rPr>
            </w:pPr>
            <w:r>
              <w:rPr>
                <w:rFonts w:hint="eastAsia" w:ascii="宋体" w:hAnsi="宋体" w:cs="宋体"/>
                <w:color w:val="000000" w:themeColor="text1"/>
                <w:kern w:val="0"/>
                <w:lang w:val="zh-CN"/>
              </w:rPr>
              <w:t>投标产品技术参数、指标</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themeColor="text1"/>
                <w:kern w:val="0"/>
                <w:lang w:val="zh-CN"/>
              </w:rPr>
            </w:pPr>
            <w:r>
              <w:rPr>
                <w:rFonts w:hint="eastAsia" w:ascii="宋体" w:hAnsi="宋体" w:cs="宋体"/>
                <w:color w:val="000000" w:themeColor="text1"/>
                <w:kern w:val="0"/>
                <w:lang w:val="zh-CN"/>
              </w:rPr>
              <w:t>偏离</w:t>
            </w: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themeColor="text1"/>
                <w:kern w:val="0"/>
                <w:lang w:val="zh-CN"/>
              </w:rPr>
            </w:pPr>
            <w:r>
              <w:rPr>
                <w:rFonts w:hint="eastAsia" w:ascii="宋体" w:hAnsi="宋体" w:cs="宋体"/>
                <w:color w:val="000000" w:themeColor="text1"/>
                <w:kern w:val="0"/>
                <w:lang w:val="zh-CN"/>
              </w:rPr>
              <w:t>序号</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themeColor="text1"/>
                <w:kern w:val="0"/>
                <w:lang w:val="zh-CN"/>
              </w:rPr>
            </w:pPr>
            <w:r>
              <w:rPr>
                <w:rFonts w:hint="eastAsia" w:ascii="宋体" w:hAnsi="宋体" w:cs="宋体"/>
                <w:color w:val="000000" w:themeColor="text1"/>
                <w:kern w:val="0"/>
                <w:lang w:val="zh-CN"/>
              </w:rPr>
              <w:t>名称</w:t>
            </w: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themeColor="text1"/>
                <w:kern w:val="0"/>
                <w:lang w:val="zh-CN"/>
              </w:rPr>
            </w:pPr>
            <w:r>
              <w:rPr>
                <w:rFonts w:hint="eastAsia" w:ascii="宋体" w:hAnsi="宋体" w:cs="宋体"/>
                <w:color w:val="000000" w:themeColor="text1"/>
                <w:kern w:val="0"/>
                <w:lang w:val="zh-CN"/>
              </w:rPr>
              <w:t>技术参数及配置</w:t>
            </w: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themeColor="text1"/>
                <w:kern w:val="0"/>
                <w:lang w:val="zh-CN"/>
              </w:rPr>
            </w:pPr>
            <w:r>
              <w:rPr>
                <w:rFonts w:hint="eastAsia" w:ascii="宋体" w:hAnsi="宋体" w:cs="宋体"/>
                <w:color w:val="000000" w:themeColor="text1"/>
                <w:kern w:val="0"/>
                <w:lang w:val="zh-CN"/>
              </w:rPr>
              <w:t>名称</w:t>
            </w: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themeColor="text1"/>
                <w:kern w:val="0"/>
                <w:lang w:val="zh-CN"/>
              </w:rPr>
            </w:pPr>
            <w:r>
              <w:rPr>
                <w:rFonts w:hint="eastAsia" w:ascii="宋体" w:hAnsi="宋体" w:cs="宋体"/>
                <w:color w:val="000000" w:themeColor="text1"/>
                <w:kern w:val="0"/>
                <w:lang w:val="zh-CN"/>
              </w:rPr>
              <w:t>技术参数及配置</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themeColor="text1"/>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themeColor="text1"/>
                <w:kern w:val="0"/>
                <w:lang w:val="zh-CN"/>
              </w:rPr>
            </w:pPr>
            <w:r>
              <w:rPr>
                <w:rFonts w:hint="eastAsia" w:ascii="宋体" w:hAnsi="宋体" w:cs="宋体"/>
                <w:color w:val="000000" w:themeColor="text1"/>
                <w:kern w:val="0"/>
                <w:lang w:val="zh-CN"/>
              </w:rPr>
              <w:t>1</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themeColor="text1"/>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themeColor="text1"/>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themeColor="text1"/>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themeColor="text1"/>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themeColor="text1"/>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themeColor="text1"/>
                <w:kern w:val="0"/>
                <w:lang w:val="zh-CN"/>
              </w:rPr>
            </w:pPr>
            <w:r>
              <w:rPr>
                <w:rFonts w:hint="eastAsia" w:ascii="宋体" w:hAnsi="宋体" w:cs="宋体"/>
                <w:color w:val="000000" w:themeColor="text1"/>
                <w:kern w:val="0"/>
                <w:lang w:val="zh-CN"/>
              </w:rPr>
              <w:t>2</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themeColor="text1"/>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themeColor="text1"/>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themeColor="text1"/>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themeColor="text1"/>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themeColor="text1"/>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themeColor="text1"/>
                <w:kern w:val="0"/>
                <w:lang w:val="zh-CN"/>
              </w:rPr>
            </w:pPr>
            <w:r>
              <w:rPr>
                <w:rFonts w:hint="eastAsia" w:ascii="宋体" w:hAnsi="宋体" w:cs="宋体"/>
                <w:color w:val="000000" w:themeColor="text1"/>
                <w:kern w:val="0"/>
                <w:lang w:val="zh-CN"/>
              </w:rPr>
              <w:t>…</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themeColor="text1"/>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themeColor="text1"/>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themeColor="text1"/>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themeColor="text1"/>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color w:val="000000" w:themeColor="text1"/>
                <w:kern w:val="0"/>
                <w:lang w:val="zh-CN"/>
              </w:rPr>
            </w:pPr>
          </w:p>
        </w:tc>
      </w:tr>
    </w:tbl>
    <w:p>
      <w:pPr>
        <w:autoSpaceDE w:val="0"/>
        <w:autoSpaceDN w:val="0"/>
        <w:spacing w:line="360" w:lineRule="auto"/>
        <w:rPr>
          <w:rFonts w:ascii="宋体" w:hAnsi="宋体" w:cs="宋体"/>
          <w:color w:val="000000" w:themeColor="text1"/>
          <w:kern w:val="0"/>
          <w:lang w:val="zh-CN"/>
        </w:rPr>
      </w:pPr>
      <w:r>
        <w:rPr>
          <w:rFonts w:hint="eastAsia" w:ascii="宋体" w:hAnsi="宋体" w:cs="宋体"/>
          <w:color w:val="000000" w:themeColor="text1"/>
          <w:kern w:val="0"/>
          <w:lang w:val="zh-CN"/>
        </w:rPr>
        <w:t>注：1.本表应按照每包“项目概况及技术参数”中产品序号的指标逐项填写，不得遗漏，</w:t>
      </w:r>
      <w:r>
        <w:rPr>
          <w:rFonts w:hint="eastAsia" w:ascii="宋体" w:hAnsi="宋体"/>
          <w:color w:val="000000" w:themeColor="text1"/>
        </w:rPr>
        <w:t>否则</w:t>
      </w:r>
      <w:r>
        <w:rPr>
          <w:rFonts w:hint="eastAsia" w:ascii="宋体" w:hAnsi="宋体"/>
          <w:color w:val="000000" w:themeColor="text1"/>
          <w:kern w:val="0"/>
          <w:szCs w:val="20"/>
        </w:rPr>
        <w:t>，按无效投标处理</w:t>
      </w:r>
      <w:r>
        <w:rPr>
          <w:rFonts w:hint="eastAsia" w:ascii="宋体" w:hAnsi="宋体"/>
          <w:color w:val="000000" w:themeColor="text1"/>
        </w:rPr>
        <w:t>。</w:t>
      </w:r>
    </w:p>
    <w:p>
      <w:pPr>
        <w:numPr>
          <w:ilvl w:val="0"/>
          <w:numId w:val="8"/>
        </w:numPr>
        <w:autoSpaceDE w:val="0"/>
        <w:autoSpaceDN w:val="0"/>
        <w:spacing w:line="360" w:lineRule="auto"/>
        <w:ind w:firstLine="480"/>
        <w:rPr>
          <w:rFonts w:ascii="宋体" w:hAnsi="宋体" w:cs="宋体"/>
          <w:color w:val="000000" w:themeColor="text1"/>
          <w:kern w:val="0"/>
          <w:lang w:val="zh-CN"/>
        </w:rPr>
      </w:pPr>
      <w:r>
        <w:rPr>
          <w:rFonts w:hint="eastAsia" w:ascii="宋体" w:hAnsi="宋体" w:cs="宋体"/>
          <w:color w:val="000000" w:themeColor="text1"/>
          <w:kern w:val="0"/>
          <w:lang w:val="zh-CN"/>
        </w:rPr>
        <w:t>“投标产品技术参数、指标”必须与投标文件中提供的产品检测报告、彩页等证明材料的实质性响应情况相一致。若在评标环节发现该项与投标文件中提供的产品检测报告、彩页（或厂家公开发布的资料参数）等证明材料的实质性响应情况不一致或直接复制招标文件“采购需求技术参数、指标”内容的，按无效投标处理。</w:t>
      </w:r>
    </w:p>
    <w:p>
      <w:pPr>
        <w:numPr>
          <w:ilvl w:val="0"/>
          <w:numId w:val="8"/>
        </w:numPr>
        <w:autoSpaceDE w:val="0"/>
        <w:autoSpaceDN w:val="0"/>
        <w:spacing w:line="360" w:lineRule="auto"/>
        <w:ind w:firstLine="480"/>
        <w:rPr>
          <w:rFonts w:ascii="宋体" w:hAnsi="宋体" w:cs="宋体"/>
          <w:color w:val="000000" w:themeColor="text1"/>
          <w:kern w:val="0"/>
          <w:lang w:val="zh-CN"/>
        </w:rPr>
      </w:pPr>
      <w:r>
        <w:rPr>
          <w:rFonts w:hint="eastAsia" w:ascii="宋体" w:hAnsi="宋体" w:cs="宋体"/>
          <w:color w:val="000000" w:themeColor="text1"/>
          <w:kern w:val="0"/>
          <w:lang w:val="zh-CN"/>
        </w:rPr>
        <w:t>填写此表时以招标项目参数要求为基本投标要求，满足招标项目参数要求的指标需列出“</w:t>
      </w:r>
      <w:r>
        <w:rPr>
          <w:rFonts w:hint="eastAsia" w:ascii="宋体" w:hAnsi="宋体" w:cs="宋体"/>
          <w:color w:val="000000" w:themeColor="text1"/>
          <w:kern w:val="0"/>
        </w:rPr>
        <w:t>0</w:t>
      </w:r>
      <w:r>
        <w:rPr>
          <w:rFonts w:hint="eastAsia" w:ascii="宋体" w:hAnsi="宋体" w:cs="宋体"/>
          <w:color w:val="000000" w:themeColor="text1"/>
          <w:kern w:val="0"/>
          <w:lang w:val="zh-CN"/>
        </w:rPr>
        <w:t>”；超出、不满足招标项目参数要求的指标需列出“+”、“-”偏差，并做出详细说明；如果只注明“+”、“-”或未填写，将视为该项指标不响应。</w:t>
      </w:r>
    </w:p>
    <w:p>
      <w:pPr>
        <w:autoSpaceDE w:val="0"/>
        <w:autoSpaceDN w:val="0"/>
        <w:spacing w:line="360" w:lineRule="auto"/>
        <w:ind w:firstLine="480"/>
        <w:rPr>
          <w:rFonts w:ascii="宋体" w:hAnsi="宋体" w:cs="宋体"/>
          <w:color w:val="000000" w:themeColor="text1"/>
          <w:kern w:val="0"/>
          <w:lang w:val="zh-CN"/>
        </w:rPr>
      </w:pPr>
      <w:r>
        <w:rPr>
          <w:rFonts w:hint="eastAsia" w:ascii="宋体" w:hAnsi="宋体" w:cs="宋体"/>
          <w:color w:val="000000" w:themeColor="text1"/>
          <w:kern w:val="0"/>
        </w:rPr>
        <w:t>4</w:t>
      </w:r>
      <w:r>
        <w:rPr>
          <w:rFonts w:hint="eastAsia" w:ascii="宋体" w:hAnsi="宋体" w:cs="宋体"/>
          <w:color w:val="000000" w:themeColor="text1"/>
          <w:kern w:val="0"/>
          <w:lang w:val="zh-CN"/>
        </w:rPr>
        <w:t>.投标人响应采购需求应具体、明确，含糊不清、不确切或伪造、编造证明材料的，按照实质性不响应处理。对伪造、编造证明材料的，将报告本级财政部门。</w:t>
      </w:r>
    </w:p>
    <w:p>
      <w:pPr>
        <w:autoSpaceDE w:val="0"/>
        <w:autoSpaceDN w:val="0"/>
        <w:spacing w:line="360" w:lineRule="auto"/>
        <w:ind w:firstLine="480"/>
        <w:rPr>
          <w:rFonts w:ascii="宋体" w:hAnsi="宋体" w:cs="宋体"/>
          <w:color w:val="000000" w:themeColor="text1"/>
          <w:kern w:val="0"/>
          <w:lang w:val="zh-CN"/>
        </w:rPr>
      </w:pPr>
    </w:p>
    <w:p>
      <w:pPr>
        <w:autoSpaceDE w:val="0"/>
        <w:autoSpaceDN w:val="0"/>
        <w:spacing w:line="360" w:lineRule="auto"/>
        <w:jc w:val="center"/>
        <w:rPr>
          <w:rFonts w:ascii="宋体" w:hAnsi="宋体" w:cs="宋体"/>
          <w:b/>
          <w:bCs/>
          <w:color w:val="000000" w:themeColor="text1"/>
          <w:kern w:val="0"/>
          <w:lang w:val="zh-CN"/>
        </w:rPr>
      </w:pPr>
      <w:r>
        <w:rPr>
          <w:rFonts w:hint="eastAsia" w:ascii="宋体" w:hAnsi="宋体" w:cs="宋体"/>
          <w:b/>
          <w:bCs/>
          <w:color w:val="000000" w:themeColor="text1"/>
          <w:kern w:val="0"/>
          <w:lang w:val="zh-CN"/>
        </w:rPr>
        <w:t>投标人：             （公章）</w:t>
      </w:r>
    </w:p>
    <w:p>
      <w:pPr>
        <w:autoSpaceDE w:val="0"/>
        <w:autoSpaceDN w:val="0"/>
        <w:spacing w:line="360" w:lineRule="auto"/>
        <w:jc w:val="center"/>
        <w:rPr>
          <w:rFonts w:ascii="宋体" w:hAnsi="宋体" w:cs="宋体"/>
          <w:b/>
          <w:bCs/>
          <w:color w:val="000000" w:themeColor="text1"/>
          <w:kern w:val="0"/>
          <w:lang w:val="zh-CN"/>
        </w:rPr>
      </w:pPr>
      <w:r>
        <w:rPr>
          <w:rFonts w:hint="eastAsia" w:ascii="宋体" w:hAnsi="宋体" w:cs="宋体"/>
          <w:b/>
          <w:bCs/>
          <w:color w:val="000000" w:themeColor="text1"/>
          <w:kern w:val="0"/>
          <w:lang w:val="zh-CN"/>
        </w:rPr>
        <w:t>法定代表人或委托代理人：        （签字或盖章）</w:t>
      </w:r>
    </w:p>
    <w:p>
      <w:pPr>
        <w:autoSpaceDE w:val="0"/>
        <w:autoSpaceDN w:val="0"/>
        <w:spacing w:line="360" w:lineRule="auto"/>
        <w:ind w:firstLine="3253"/>
        <w:rPr>
          <w:rFonts w:ascii="宋体" w:hAnsi="宋体" w:cs="宋体"/>
          <w:b/>
          <w:bCs/>
          <w:color w:val="000000" w:themeColor="text1"/>
          <w:kern w:val="0"/>
          <w:lang w:val="zh-CN"/>
        </w:rPr>
      </w:pPr>
      <w:r>
        <w:rPr>
          <w:rFonts w:hint="eastAsia" w:ascii="宋体" w:hAnsi="宋体" w:cs="宋体"/>
          <w:b/>
          <w:bCs/>
          <w:color w:val="000000" w:themeColor="text1"/>
          <w:kern w:val="0"/>
          <w:lang w:val="zh-CN"/>
        </w:rPr>
        <w:t>年   月   日</w:t>
      </w:r>
      <w:bookmarkStart w:id="77" w:name="_Toc14290"/>
    </w:p>
    <w:p>
      <w:pPr>
        <w:pStyle w:val="22"/>
        <w:spacing w:before="0" w:after="0" w:line="360" w:lineRule="auto"/>
        <w:jc w:val="left"/>
        <w:outlineLvl w:val="1"/>
        <w:rPr>
          <w:rFonts w:ascii="宋体" w:hAnsi="宋体" w:cs="宋体"/>
          <w:color w:val="000000" w:themeColor="text1"/>
        </w:rPr>
      </w:pPr>
      <w:bookmarkStart w:id="78" w:name="_Toc65766554"/>
      <w:bookmarkStart w:id="79" w:name="_Toc515908224"/>
      <w:r>
        <w:rPr>
          <w:rFonts w:hint="eastAsia" w:ascii="宋体" w:hAnsi="宋体" w:cs="宋体"/>
          <w:color w:val="000000" w:themeColor="text1"/>
          <w:sz w:val="30"/>
          <w:szCs w:val="30"/>
        </w:rPr>
        <w:t>（16）</w:t>
      </w:r>
      <w:r>
        <w:rPr>
          <w:rFonts w:hint="eastAsia" w:ascii="宋体" w:hAnsi="宋体" w:cs="宋体"/>
          <w:color w:val="000000" w:themeColor="text1"/>
          <w:sz w:val="30"/>
          <w:szCs w:val="30"/>
          <w:lang w:val="zh-CN"/>
        </w:rPr>
        <w:t>投标产品相关资料</w:t>
      </w:r>
      <w:bookmarkEnd w:id="78"/>
      <w:bookmarkEnd w:id="79"/>
    </w:p>
    <w:p>
      <w:pPr>
        <w:autoSpaceDE w:val="0"/>
        <w:autoSpaceDN w:val="0"/>
        <w:spacing w:line="360" w:lineRule="auto"/>
        <w:rPr>
          <w:rFonts w:ascii="宋体" w:hAnsi="宋体" w:cs="宋体"/>
          <w:color w:val="000000" w:themeColor="text1"/>
          <w:kern w:val="0"/>
          <w:sz w:val="28"/>
          <w:szCs w:val="28"/>
          <w:lang w:val="zh-CN"/>
        </w:rPr>
      </w:pPr>
    </w:p>
    <w:p>
      <w:pPr>
        <w:autoSpaceDE w:val="0"/>
        <w:autoSpaceDN w:val="0"/>
        <w:spacing w:line="360" w:lineRule="auto"/>
        <w:jc w:val="center"/>
        <w:rPr>
          <w:rFonts w:ascii="宋体" w:hAnsi="宋体" w:cs="宋体"/>
          <w:b/>
          <w:bCs/>
          <w:color w:val="000000" w:themeColor="text1"/>
          <w:kern w:val="0"/>
          <w:sz w:val="36"/>
          <w:szCs w:val="36"/>
          <w:lang w:val="zh-CN"/>
        </w:rPr>
      </w:pPr>
      <w:r>
        <w:rPr>
          <w:rFonts w:hint="eastAsia" w:ascii="宋体" w:hAnsi="宋体" w:cs="宋体"/>
          <w:b/>
          <w:bCs/>
          <w:color w:val="000000" w:themeColor="text1"/>
          <w:kern w:val="0"/>
          <w:sz w:val="28"/>
          <w:szCs w:val="28"/>
          <w:lang w:val="zh-CN"/>
        </w:rPr>
        <w:t>投标产品相关资料</w:t>
      </w:r>
    </w:p>
    <w:p>
      <w:pPr>
        <w:autoSpaceDE w:val="0"/>
        <w:autoSpaceDN w:val="0"/>
        <w:spacing w:line="360" w:lineRule="auto"/>
        <w:rPr>
          <w:rFonts w:ascii="宋体" w:hAnsi="宋体" w:cs="宋体"/>
          <w:color w:val="000000" w:themeColor="text1"/>
          <w:kern w:val="0"/>
          <w:sz w:val="28"/>
          <w:szCs w:val="28"/>
          <w:lang w:val="zh-CN"/>
        </w:rPr>
      </w:pPr>
    </w:p>
    <w:bookmarkEnd w:id="77"/>
    <w:p>
      <w:pPr>
        <w:autoSpaceDE w:val="0"/>
        <w:autoSpaceDN w:val="0"/>
        <w:spacing w:line="360" w:lineRule="auto"/>
        <w:ind w:firstLine="360" w:firstLineChars="150"/>
        <w:rPr>
          <w:rFonts w:ascii="宋体" w:hAnsi="宋体" w:cs="宋体"/>
          <w:bCs/>
          <w:color w:val="000000"/>
          <w:kern w:val="0"/>
        </w:rPr>
      </w:pPr>
      <w:r>
        <w:rPr>
          <w:rFonts w:hint="eastAsia" w:ascii="宋体" w:hAnsi="宋体" w:cs="宋体"/>
          <w:bCs/>
          <w:color w:val="000000"/>
          <w:kern w:val="0"/>
        </w:rPr>
        <w:t>根据采购项目内容，投标时提供</w:t>
      </w:r>
      <w:r>
        <w:rPr>
          <w:rFonts w:hint="eastAsia" w:ascii="宋体" w:hAnsi="宋体" w:cs="宋体"/>
          <w:color w:val="000000"/>
          <w:kern w:val="0"/>
        </w:rPr>
        <w:t>国家认可的质监机构出具的投标产品的产品检验报告(软件测试报告)</w:t>
      </w:r>
      <w:r>
        <w:rPr>
          <w:rFonts w:hint="eastAsia" w:ascii="宋体" w:hAnsi="宋体" w:cs="宋体"/>
          <w:bCs/>
          <w:color w:val="000000"/>
          <w:kern w:val="0"/>
        </w:rPr>
        <w:t>、</w:t>
      </w:r>
      <w:r>
        <w:rPr>
          <w:rFonts w:hint="eastAsia" w:ascii="宋体" w:hAnsi="宋体" w:cs="宋体"/>
          <w:color w:val="000000"/>
          <w:kern w:val="0"/>
        </w:rPr>
        <w:t>生产厂家出具的产品彩页</w:t>
      </w:r>
      <w:r>
        <w:rPr>
          <w:rFonts w:hint="eastAsia" w:ascii="宋体" w:hAnsi="宋体" w:cs="宋体"/>
          <w:bCs/>
          <w:color w:val="000000"/>
          <w:kern w:val="0"/>
        </w:rPr>
        <w:t>（或网页原始截图）等能够</w:t>
      </w:r>
      <w:r>
        <w:rPr>
          <w:rFonts w:hint="eastAsia" w:ascii="宋体" w:hAnsi="宋体" w:cs="宋体"/>
          <w:color w:val="000000"/>
          <w:kern w:val="0"/>
        </w:rPr>
        <w:t>证明技术参数响应的相关资料</w:t>
      </w:r>
      <w:r>
        <w:rPr>
          <w:rFonts w:hint="eastAsia" w:ascii="宋体" w:hAnsi="宋体" w:cs="宋体"/>
          <w:bCs/>
          <w:color w:val="000000"/>
          <w:kern w:val="0"/>
        </w:rPr>
        <w:t>。</w:t>
      </w:r>
    </w:p>
    <w:p>
      <w:pPr>
        <w:autoSpaceDE w:val="0"/>
        <w:autoSpaceDN w:val="0"/>
        <w:spacing w:line="360" w:lineRule="auto"/>
        <w:rPr>
          <w:rStyle w:val="50"/>
          <w:color w:val="000000" w:themeColor="text1"/>
        </w:rPr>
      </w:pPr>
      <w:r>
        <w:rPr>
          <w:rFonts w:hint="eastAsia" w:ascii="宋体" w:hAnsi="宋体" w:cs="宋体"/>
          <w:color w:val="000000" w:themeColor="text1"/>
          <w:lang w:val="zh-CN"/>
        </w:rPr>
        <w:br w:type="page"/>
      </w:r>
      <w:bookmarkStart w:id="80" w:name="_Toc65766555"/>
      <w:bookmarkStart w:id="81" w:name="_Toc10010"/>
      <w:r>
        <w:rPr>
          <w:rStyle w:val="50"/>
          <w:rFonts w:hint="eastAsia"/>
          <w:color w:val="000000" w:themeColor="text1"/>
          <w:lang w:val="zh-CN"/>
        </w:rPr>
        <w:t>（</w:t>
      </w:r>
      <w:r>
        <w:rPr>
          <w:rStyle w:val="50"/>
          <w:rFonts w:hint="eastAsia"/>
          <w:color w:val="000000" w:themeColor="text1"/>
        </w:rPr>
        <w:t>17）</w:t>
      </w:r>
      <w:r>
        <w:rPr>
          <w:rStyle w:val="50"/>
          <w:rFonts w:hint="eastAsia"/>
          <w:color w:val="000000" w:themeColor="text1"/>
          <w:lang w:val="zh-CN"/>
        </w:rPr>
        <w:t>投标人的类似业绩证明材料</w:t>
      </w:r>
      <w:bookmarkEnd w:id="80"/>
    </w:p>
    <w:p>
      <w:pPr>
        <w:autoSpaceDE w:val="0"/>
        <w:autoSpaceDN w:val="0"/>
        <w:spacing w:line="360" w:lineRule="auto"/>
        <w:rPr>
          <w:rFonts w:ascii="宋体" w:hAnsi="宋体" w:cs="宋体"/>
          <w:color w:val="000000" w:themeColor="text1"/>
          <w:kern w:val="0"/>
          <w:sz w:val="28"/>
          <w:szCs w:val="28"/>
          <w:lang w:val="zh-CN"/>
        </w:rPr>
      </w:pPr>
    </w:p>
    <w:p>
      <w:pPr>
        <w:autoSpaceDE w:val="0"/>
        <w:autoSpaceDN w:val="0"/>
        <w:spacing w:line="360" w:lineRule="auto"/>
        <w:jc w:val="center"/>
        <w:rPr>
          <w:rFonts w:ascii="宋体" w:hAnsi="宋体" w:cs="宋体"/>
          <w:b/>
          <w:bCs/>
          <w:color w:val="000000" w:themeColor="text1"/>
          <w:kern w:val="0"/>
          <w:sz w:val="36"/>
          <w:szCs w:val="36"/>
          <w:lang w:val="zh-CN"/>
        </w:rPr>
      </w:pPr>
      <w:r>
        <w:rPr>
          <w:rFonts w:hint="eastAsia" w:ascii="宋体" w:hAnsi="宋体" w:cs="宋体"/>
          <w:b/>
          <w:bCs/>
          <w:color w:val="000000" w:themeColor="text1"/>
          <w:kern w:val="0"/>
          <w:sz w:val="28"/>
          <w:szCs w:val="28"/>
          <w:lang w:val="zh-CN"/>
        </w:rPr>
        <w:t>投标人的类似业绩证明材料</w:t>
      </w:r>
    </w:p>
    <w:p>
      <w:pPr>
        <w:autoSpaceDE w:val="0"/>
        <w:autoSpaceDN w:val="0"/>
        <w:spacing w:line="360" w:lineRule="auto"/>
        <w:ind w:firstLine="480" w:firstLineChars="200"/>
        <w:jc w:val="left"/>
        <w:rPr>
          <w:rStyle w:val="50"/>
          <w:color w:val="000000" w:themeColor="text1"/>
          <w:sz w:val="30"/>
          <w:szCs w:val="30"/>
        </w:rPr>
      </w:pPr>
      <w:r>
        <w:rPr>
          <w:rFonts w:hint="eastAsia" w:ascii="宋体" w:hAnsi="宋体" w:cs="宋体"/>
          <w:color w:val="000000" w:themeColor="text1"/>
          <w:kern w:val="0"/>
          <w:lang w:val="zh-CN"/>
        </w:rPr>
        <w:t>提供自</w:t>
      </w:r>
      <w:r>
        <w:rPr>
          <w:rFonts w:hint="eastAsia" w:ascii="宋体" w:hAnsi="宋体" w:cs="宋体"/>
          <w:b/>
          <w:color w:val="000000" w:themeColor="text1"/>
          <w:kern w:val="0"/>
        </w:rPr>
        <w:t>2018</w:t>
      </w:r>
      <w:r>
        <w:rPr>
          <w:rFonts w:hint="eastAsia" w:ascii="宋体" w:hAnsi="宋体" w:cs="宋体"/>
          <w:b/>
          <w:color w:val="000000" w:themeColor="text1"/>
          <w:kern w:val="0"/>
          <w:lang w:val="zh-CN"/>
        </w:rPr>
        <w:t>年3月</w:t>
      </w:r>
      <w:r>
        <w:rPr>
          <w:rFonts w:hint="eastAsia" w:ascii="宋体" w:hAnsi="宋体" w:cs="宋体"/>
          <w:b/>
          <w:color w:val="000000" w:themeColor="text1"/>
          <w:kern w:val="0"/>
        </w:rPr>
        <w:t>30</w:t>
      </w:r>
      <w:r>
        <w:rPr>
          <w:rFonts w:hint="eastAsia" w:ascii="宋体" w:hAnsi="宋体" w:cs="宋体"/>
          <w:b/>
          <w:color w:val="000000" w:themeColor="text1"/>
          <w:kern w:val="0"/>
          <w:lang w:val="zh-CN"/>
        </w:rPr>
        <w:t>日至2021年</w:t>
      </w:r>
      <w:r>
        <w:rPr>
          <w:rFonts w:hint="eastAsia" w:ascii="宋体" w:hAnsi="宋体" w:cs="宋体"/>
          <w:b/>
          <w:color w:val="000000" w:themeColor="text1"/>
          <w:kern w:val="0"/>
          <w:lang w:val="en-US" w:eastAsia="zh-CN"/>
        </w:rPr>
        <w:t>4</w:t>
      </w:r>
      <w:r>
        <w:rPr>
          <w:rFonts w:hint="eastAsia" w:ascii="宋体" w:hAnsi="宋体" w:cs="宋体"/>
          <w:b/>
          <w:color w:val="000000" w:themeColor="text1"/>
          <w:kern w:val="0"/>
          <w:lang w:val="zh-CN"/>
        </w:rPr>
        <w:t>月29日</w:t>
      </w:r>
      <w:r>
        <w:rPr>
          <w:rFonts w:hint="eastAsia" w:ascii="宋体" w:hAnsi="宋体" w:cs="宋体"/>
          <w:color w:val="000000" w:themeColor="text1"/>
          <w:kern w:val="0"/>
          <w:lang w:val="zh-CN"/>
        </w:rPr>
        <w:t>的类似业绩证明材料。类似业绩是指与采购项目在产品类型、使用功能、</w:t>
      </w:r>
      <w:r>
        <w:rPr>
          <w:rFonts w:ascii="宋体" w:hAnsi="宋体" w:cs="宋体"/>
          <w:color w:val="000000" w:themeColor="text1"/>
          <w:kern w:val="0"/>
          <w:lang w:val="zh-CN"/>
        </w:rPr>
        <w:t>合同规模</w:t>
      </w:r>
      <w:r>
        <w:rPr>
          <w:rFonts w:hint="eastAsia" w:ascii="宋体" w:hAnsi="宋体" w:cs="宋体"/>
          <w:color w:val="000000" w:themeColor="text1"/>
          <w:kern w:val="0"/>
          <w:lang w:val="zh-CN"/>
        </w:rPr>
        <w:t>等方面相同或相近的项目。（需提供</w:t>
      </w:r>
      <w:r>
        <w:rPr>
          <w:rFonts w:hint="eastAsia" w:ascii="宋体" w:hAnsi="宋体" w:cs="宋体"/>
          <w:color w:val="000000" w:themeColor="text1"/>
          <w:kern w:val="0"/>
          <w:lang w:val="en-US" w:eastAsia="zh-CN"/>
        </w:rPr>
        <w:t>中标通知书或</w:t>
      </w:r>
      <w:r>
        <w:rPr>
          <w:rFonts w:hint="eastAsia" w:ascii="宋体" w:hAnsi="宋体" w:cs="宋体"/>
          <w:color w:val="000000" w:themeColor="text1"/>
          <w:kern w:val="0"/>
          <w:lang w:val="zh-CN"/>
        </w:rPr>
        <w:t>合同首页、合同内容及金额所在页、签字盖章页的扫描或复印件）。</w:t>
      </w:r>
    </w:p>
    <w:p>
      <w:pPr>
        <w:autoSpaceDE w:val="0"/>
        <w:autoSpaceDN w:val="0"/>
        <w:spacing w:line="360" w:lineRule="auto"/>
        <w:jc w:val="left"/>
        <w:rPr>
          <w:rStyle w:val="50"/>
          <w:color w:val="000000" w:themeColor="text1"/>
          <w:sz w:val="30"/>
          <w:szCs w:val="30"/>
          <w:lang w:val="zh-CN"/>
        </w:rPr>
      </w:pPr>
    </w:p>
    <w:p>
      <w:pPr>
        <w:autoSpaceDE w:val="0"/>
        <w:autoSpaceDN w:val="0"/>
        <w:spacing w:line="360" w:lineRule="auto"/>
        <w:jc w:val="left"/>
        <w:rPr>
          <w:rStyle w:val="50"/>
          <w:color w:val="000000" w:themeColor="text1"/>
          <w:sz w:val="30"/>
          <w:szCs w:val="30"/>
          <w:lang w:val="zh-CN"/>
        </w:rPr>
      </w:pPr>
    </w:p>
    <w:p>
      <w:pPr>
        <w:autoSpaceDE w:val="0"/>
        <w:autoSpaceDN w:val="0"/>
        <w:spacing w:line="360" w:lineRule="auto"/>
        <w:jc w:val="left"/>
        <w:rPr>
          <w:rStyle w:val="50"/>
          <w:color w:val="000000" w:themeColor="text1"/>
          <w:sz w:val="30"/>
          <w:szCs w:val="30"/>
          <w:lang w:val="zh-CN"/>
        </w:rPr>
      </w:pPr>
    </w:p>
    <w:p>
      <w:pPr>
        <w:autoSpaceDE w:val="0"/>
        <w:autoSpaceDN w:val="0"/>
        <w:spacing w:line="360" w:lineRule="auto"/>
        <w:jc w:val="left"/>
        <w:rPr>
          <w:rStyle w:val="50"/>
          <w:color w:val="000000" w:themeColor="text1"/>
          <w:sz w:val="30"/>
          <w:szCs w:val="30"/>
          <w:lang w:val="zh-CN"/>
        </w:rPr>
      </w:pPr>
    </w:p>
    <w:p>
      <w:pPr>
        <w:autoSpaceDE w:val="0"/>
        <w:autoSpaceDN w:val="0"/>
        <w:spacing w:line="360" w:lineRule="auto"/>
        <w:jc w:val="left"/>
        <w:rPr>
          <w:rStyle w:val="50"/>
          <w:color w:val="000000" w:themeColor="text1"/>
          <w:sz w:val="30"/>
          <w:szCs w:val="30"/>
          <w:lang w:val="zh-CN"/>
        </w:rPr>
      </w:pPr>
    </w:p>
    <w:p>
      <w:pPr>
        <w:autoSpaceDE w:val="0"/>
        <w:autoSpaceDN w:val="0"/>
        <w:spacing w:line="360" w:lineRule="auto"/>
        <w:jc w:val="left"/>
        <w:rPr>
          <w:rStyle w:val="50"/>
          <w:color w:val="000000" w:themeColor="text1"/>
          <w:sz w:val="30"/>
          <w:szCs w:val="30"/>
          <w:lang w:val="zh-CN"/>
        </w:rPr>
      </w:pPr>
    </w:p>
    <w:p>
      <w:pPr>
        <w:autoSpaceDE w:val="0"/>
        <w:autoSpaceDN w:val="0"/>
        <w:spacing w:line="360" w:lineRule="auto"/>
        <w:jc w:val="left"/>
        <w:rPr>
          <w:rStyle w:val="50"/>
          <w:color w:val="000000" w:themeColor="text1"/>
          <w:sz w:val="30"/>
          <w:szCs w:val="30"/>
          <w:lang w:val="zh-CN"/>
        </w:rPr>
      </w:pPr>
    </w:p>
    <w:p>
      <w:pPr>
        <w:autoSpaceDE w:val="0"/>
        <w:autoSpaceDN w:val="0"/>
        <w:spacing w:line="360" w:lineRule="auto"/>
        <w:jc w:val="left"/>
        <w:rPr>
          <w:rStyle w:val="50"/>
          <w:color w:val="000000" w:themeColor="text1"/>
          <w:sz w:val="30"/>
          <w:szCs w:val="30"/>
          <w:lang w:val="zh-CN"/>
        </w:rPr>
      </w:pPr>
    </w:p>
    <w:p>
      <w:pPr>
        <w:autoSpaceDE w:val="0"/>
        <w:autoSpaceDN w:val="0"/>
        <w:spacing w:line="360" w:lineRule="auto"/>
        <w:jc w:val="left"/>
        <w:rPr>
          <w:rStyle w:val="50"/>
          <w:color w:val="000000" w:themeColor="text1"/>
          <w:sz w:val="30"/>
          <w:szCs w:val="30"/>
          <w:lang w:val="zh-CN"/>
        </w:rPr>
      </w:pPr>
    </w:p>
    <w:p>
      <w:pPr>
        <w:autoSpaceDE w:val="0"/>
        <w:autoSpaceDN w:val="0"/>
        <w:spacing w:line="360" w:lineRule="auto"/>
        <w:jc w:val="left"/>
        <w:rPr>
          <w:rStyle w:val="50"/>
          <w:color w:val="000000" w:themeColor="text1"/>
          <w:sz w:val="30"/>
          <w:szCs w:val="30"/>
          <w:lang w:val="zh-CN"/>
        </w:rPr>
      </w:pPr>
    </w:p>
    <w:p>
      <w:pPr>
        <w:autoSpaceDE w:val="0"/>
        <w:autoSpaceDN w:val="0"/>
        <w:spacing w:line="360" w:lineRule="auto"/>
        <w:jc w:val="left"/>
        <w:rPr>
          <w:rStyle w:val="50"/>
          <w:color w:val="000000" w:themeColor="text1"/>
          <w:sz w:val="30"/>
          <w:szCs w:val="30"/>
          <w:lang w:val="zh-CN"/>
        </w:rPr>
      </w:pPr>
    </w:p>
    <w:p>
      <w:pPr>
        <w:autoSpaceDE w:val="0"/>
        <w:autoSpaceDN w:val="0"/>
        <w:spacing w:line="360" w:lineRule="auto"/>
        <w:jc w:val="left"/>
        <w:rPr>
          <w:rStyle w:val="50"/>
          <w:color w:val="000000" w:themeColor="text1"/>
          <w:sz w:val="30"/>
          <w:szCs w:val="30"/>
          <w:lang w:val="zh-CN"/>
        </w:rPr>
      </w:pPr>
    </w:p>
    <w:p>
      <w:pPr>
        <w:autoSpaceDE w:val="0"/>
        <w:autoSpaceDN w:val="0"/>
        <w:spacing w:line="360" w:lineRule="auto"/>
        <w:jc w:val="left"/>
        <w:rPr>
          <w:rStyle w:val="50"/>
          <w:color w:val="000000" w:themeColor="text1"/>
          <w:sz w:val="30"/>
          <w:szCs w:val="30"/>
          <w:lang w:val="zh-CN"/>
        </w:rPr>
      </w:pPr>
    </w:p>
    <w:p>
      <w:pPr>
        <w:autoSpaceDE w:val="0"/>
        <w:autoSpaceDN w:val="0"/>
        <w:spacing w:line="360" w:lineRule="auto"/>
        <w:jc w:val="left"/>
        <w:rPr>
          <w:rStyle w:val="50"/>
          <w:color w:val="000000" w:themeColor="text1"/>
          <w:sz w:val="30"/>
          <w:szCs w:val="30"/>
          <w:lang w:val="zh-CN"/>
        </w:rPr>
      </w:pPr>
    </w:p>
    <w:p>
      <w:pPr>
        <w:autoSpaceDE w:val="0"/>
        <w:autoSpaceDN w:val="0"/>
        <w:spacing w:line="360" w:lineRule="auto"/>
        <w:jc w:val="left"/>
        <w:rPr>
          <w:rStyle w:val="50"/>
          <w:color w:val="000000" w:themeColor="text1"/>
          <w:sz w:val="30"/>
          <w:szCs w:val="30"/>
          <w:lang w:val="zh-CN"/>
        </w:rPr>
      </w:pPr>
    </w:p>
    <w:p>
      <w:pPr>
        <w:autoSpaceDE w:val="0"/>
        <w:autoSpaceDN w:val="0"/>
        <w:spacing w:line="360" w:lineRule="auto"/>
        <w:jc w:val="left"/>
        <w:rPr>
          <w:rStyle w:val="50"/>
          <w:color w:val="000000" w:themeColor="text1"/>
          <w:sz w:val="30"/>
          <w:szCs w:val="30"/>
          <w:lang w:val="zh-CN"/>
        </w:rPr>
      </w:pPr>
    </w:p>
    <w:p>
      <w:pPr>
        <w:pStyle w:val="22"/>
        <w:spacing w:before="0" w:after="0" w:line="360" w:lineRule="auto"/>
        <w:jc w:val="left"/>
        <w:outlineLvl w:val="1"/>
        <w:rPr>
          <w:rFonts w:ascii="宋体" w:hAnsi="宋体" w:cs="宋体"/>
          <w:color w:val="000000" w:themeColor="text1"/>
          <w:lang w:val="zh-CN"/>
        </w:rPr>
      </w:pPr>
      <w:bookmarkStart w:id="82" w:name="_Toc65766556"/>
      <w:r>
        <w:rPr>
          <w:rFonts w:hint="eastAsia" w:ascii="宋体" w:hAnsi="宋体" w:cs="宋体"/>
          <w:color w:val="000000" w:themeColor="text1"/>
          <w:sz w:val="30"/>
          <w:szCs w:val="30"/>
        </w:rPr>
        <w:t>（18.1）</w:t>
      </w:r>
      <w:r>
        <w:rPr>
          <w:rFonts w:hint="eastAsia" w:ascii="宋体" w:hAnsi="宋体" w:cs="宋体"/>
          <w:color w:val="000000" w:themeColor="text1"/>
          <w:sz w:val="30"/>
          <w:szCs w:val="30"/>
          <w:lang w:val="zh-CN"/>
        </w:rPr>
        <w:t>制造（生产）企业小型、微型企业声明函</w:t>
      </w:r>
      <w:bookmarkEnd w:id="81"/>
      <w:bookmarkEnd w:id="82"/>
    </w:p>
    <w:p>
      <w:pPr>
        <w:spacing w:line="360" w:lineRule="auto"/>
        <w:rPr>
          <w:rFonts w:ascii="宋体" w:hAnsi="宋体" w:cs="宋体"/>
          <w:color w:val="000000" w:themeColor="text1"/>
          <w:sz w:val="28"/>
          <w:szCs w:val="28"/>
          <w:lang w:val="zh-CN"/>
        </w:rPr>
      </w:pPr>
    </w:p>
    <w:p>
      <w:pPr>
        <w:autoSpaceDE w:val="0"/>
        <w:autoSpaceDN w:val="0"/>
        <w:spacing w:line="360" w:lineRule="auto"/>
        <w:jc w:val="center"/>
        <w:rPr>
          <w:rFonts w:ascii="宋体" w:hAnsi="宋体" w:cs="宋体"/>
          <w:b/>
          <w:bCs/>
          <w:color w:val="000000" w:themeColor="text1"/>
          <w:kern w:val="0"/>
          <w:sz w:val="36"/>
          <w:szCs w:val="36"/>
          <w:lang w:val="zh-CN"/>
        </w:rPr>
      </w:pPr>
      <w:r>
        <w:rPr>
          <w:rFonts w:hint="eastAsia" w:ascii="宋体" w:hAnsi="宋体" w:cs="宋体"/>
          <w:b/>
          <w:bCs/>
          <w:color w:val="000000" w:themeColor="text1"/>
          <w:kern w:val="0"/>
          <w:sz w:val="28"/>
          <w:szCs w:val="28"/>
        </w:rPr>
        <w:t>制造（生产）企业</w:t>
      </w:r>
      <w:r>
        <w:rPr>
          <w:rFonts w:hint="eastAsia" w:ascii="宋体" w:hAnsi="宋体" w:cs="宋体"/>
          <w:b/>
          <w:bCs/>
          <w:color w:val="000000" w:themeColor="text1"/>
          <w:kern w:val="0"/>
          <w:sz w:val="28"/>
          <w:szCs w:val="28"/>
          <w:lang w:val="zh-CN"/>
        </w:rPr>
        <w:t>小型、微型企业声明函</w:t>
      </w:r>
    </w:p>
    <w:p>
      <w:pPr>
        <w:autoSpaceDE w:val="0"/>
        <w:autoSpaceDN w:val="0"/>
        <w:spacing w:line="360" w:lineRule="auto"/>
        <w:rPr>
          <w:rFonts w:ascii="宋体" w:hAnsi="宋体" w:cs="宋体"/>
          <w:color w:val="000000" w:themeColor="text1"/>
          <w:kern w:val="0"/>
          <w:sz w:val="28"/>
          <w:szCs w:val="28"/>
          <w:lang w:val="zh-CN"/>
        </w:rPr>
      </w:pPr>
    </w:p>
    <w:p>
      <w:pPr>
        <w:autoSpaceDE w:val="0"/>
        <w:autoSpaceDN w:val="0"/>
        <w:spacing w:line="360" w:lineRule="auto"/>
        <w:rPr>
          <w:rFonts w:hint="eastAsia" w:ascii="宋体" w:hAnsi="宋体" w:eastAsia="宋体" w:cs="宋体"/>
          <w:color w:val="000000" w:themeColor="text1"/>
          <w:kern w:val="0"/>
          <w:lang w:val="zh-CN" w:eastAsia="zh-CN"/>
        </w:rPr>
      </w:pPr>
      <w:r>
        <w:rPr>
          <w:rFonts w:hint="eastAsia" w:ascii="宋体" w:hAnsi="宋体" w:cs="宋体"/>
          <w:b/>
          <w:bCs/>
          <w:color w:val="000000" w:themeColor="text1"/>
          <w:kern w:val="0"/>
          <w:lang w:val="zh-CN"/>
        </w:rPr>
        <w:t>致：</w:t>
      </w:r>
      <w:r>
        <w:rPr>
          <w:rFonts w:hint="eastAsia" w:ascii="宋体" w:hAnsi="宋体" w:cs="宋体"/>
          <w:b/>
          <w:bCs/>
          <w:color w:val="000000" w:themeColor="text1"/>
          <w:kern w:val="0"/>
          <w:lang w:eastAsia="zh-CN"/>
        </w:rPr>
        <w:t>青海铭宇工程管理咨询有限公司</w:t>
      </w:r>
    </w:p>
    <w:p>
      <w:pPr>
        <w:autoSpaceDE w:val="0"/>
        <w:autoSpaceDN w:val="0"/>
        <w:spacing w:line="360" w:lineRule="auto"/>
        <w:ind w:firstLine="360"/>
        <w:rPr>
          <w:rFonts w:ascii="宋体" w:hAnsi="宋体" w:cs="宋体"/>
          <w:color w:val="000000" w:themeColor="text1"/>
          <w:kern w:val="0"/>
          <w:lang w:val="zh-CN"/>
        </w:rPr>
      </w:pPr>
      <w:r>
        <w:rPr>
          <w:rFonts w:hint="eastAsia" w:ascii="宋体" w:hAnsi="宋体" w:cs="宋体"/>
          <w:color w:val="000000" w:themeColor="text1"/>
          <w:kern w:val="0"/>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pPr>
        <w:autoSpaceDE w:val="0"/>
        <w:autoSpaceDN w:val="0"/>
        <w:spacing w:line="360" w:lineRule="auto"/>
        <w:ind w:firstLine="360"/>
        <w:rPr>
          <w:rFonts w:ascii="宋体" w:hAnsi="宋体" w:cs="宋体"/>
          <w:color w:val="000000" w:themeColor="text1"/>
          <w:kern w:val="0"/>
          <w:lang w:val="zh-CN"/>
        </w:rPr>
      </w:pPr>
      <w:r>
        <w:rPr>
          <w:rFonts w:hint="eastAsia" w:ascii="宋体" w:hAnsi="宋体" w:cs="宋体"/>
          <w:color w:val="000000" w:themeColor="text1"/>
          <w:kern w:val="0"/>
          <w:lang w:val="zh-CN"/>
        </w:rPr>
        <w:t>本公司对上述声明的真实性负责。如有虚假，将依法承担相应责任。</w:t>
      </w:r>
    </w:p>
    <w:p>
      <w:pPr>
        <w:spacing w:line="360" w:lineRule="auto"/>
        <w:ind w:firstLine="480"/>
        <w:rPr>
          <w:color w:val="000000" w:themeColor="text1"/>
        </w:rPr>
      </w:pPr>
    </w:p>
    <w:p>
      <w:pPr>
        <w:spacing w:line="360" w:lineRule="auto"/>
        <w:rPr>
          <w:rFonts w:ascii="宋体" w:hAnsi="宋体"/>
          <w:color w:val="000000" w:themeColor="text1"/>
        </w:rPr>
      </w:pPr>
      <w:r>
        <w:rPr>
          <w:rFonts w:hint="eastAsia" w:ascii="宋体" w:hAnsi="宋体"/>
          <w:color w:val="000000" w:themeColor="text1"/>
        </w:rPr>
        <w:t xml:space="preserve">注：1、此函需声明参与本次投标的货物（产品）名称、规格、型号等相关资料；   </w:t>
      </w:r>
    </w:p>
    <w:p>
      <w:pPr>
        <w:spacing w:line="360" w:lineRule="auto"/>
        <w:ind w:firstLine="360" w:firstLineChars="150"/>
        <w:rPr>
          <w:rFonts w:ascii="宋体" w:hAnsi="宋体"/>
          <w:color w:val="000000" w:themeColor="text1"/>
        </w:rPr>
      </w:pPr>
      <w:r>
        <w:rPr>
          <w:rFonts w:hint="eastAsia" w:ascii="宋体" w:hAnsi="宋体"/>
          <w:color w:val="000000" w:themeColor="text1"/>
        </w:rPr>
        <w:t xml:space="preserve"> 2、此函须由投标产品的制造（生产）企业提供并声明，且加盖投标人公章。同时附制造（生产）企业上一年度的财务状况审计报告；</w:t>
      </w:r>
    </w:p>
    <w:p>
      <w:pPr>
        <w:spacing w:line="360" w:lineRule="auto"/>
        <w:ind w:firstLine="360" w:firstLineChars="150"/>
        <w:rPr>
          <w:rFonts w:ascii="宋体" w:hAnsi="宋体"/>
          <w:color w:val="000000" w:themeColor="text1"/>
        </w:rPr>
      </w:pPr>
      <w:r>
        <w:rPr>
          <w:rFonts w:hint="eastAsia" w:ascii="宋体" w:hAnsi="宋体"/>
          <w:color w:val="000000" w:themeColor="text1"/>
        </w:rPr>
        <w:t>3、此函若出现多家制造（生产）企业的货物（产品）投标时，可按制造（生产）企业分别声明，一家制造（生产）企业填写一张。</w:t>
      </w:r>
    </w:p>
    <w:p>
      <w:pPr>
        <w:autoSpaceDE w:val="0"/>
        <w:autoSpaceDN w:val="0"/>
        <w:spacing w:line="360" w:lineRule="auto"/>
        <w:ind w:firstLine="480" w:firstLineChars="200"/>
        <w:rPr>
          <w:rFonts w:ascii="宋体" w:hAnsi="宋体" w:cs="宋体"/>
          <w:color w:val="000000" w:themeColor="text1"/>
          <w:kern w:val="0"/>
          <w:lang w:val="zh-CN"/>
        </w:rPr>
      </w:pPr>
      <w:r>
        <w:rPr>
          <w:rFonts w:hint="eastAsia" w:ascii="宋体" w:hAnsi="宋体"/>
          <w:color w:val="000000" w:themeColor="text1"/>
        </w:rPr>
        <w:t>4、若无此项内容，可不提供此函。</w:t>
      </w:r>
    </w:p>
    <w:p>
      <w:pPr>
        <w:autoSpaceDE w:val="0"/>
        <w:autoSpaceDN w:val="0"/>
        <w:spacing w:line="360" w:lineRule="auto"/>
        <w:rPr>
          <w:rFonts w:ascii="宋体" w:hAnsi="宋体" w:cs="宋体"/>
          <w:color w:val="000000" w:themeColor="text1"/>
          <w:kern w:val="0"/>
          <w:lang w:val="zh-CN"/>
        </w:rPr>
      </w:pPr>
    </w:p>
    <w:p>
      <w:pPr>
        <w:autoSpaceDE w:val="0"/>
        <w:autoSpaceDN w:val="0"/>
        <w:spacing w:line="360" w:lineRule="auto"/>
        <w:rPr>
          <w:rFonts w:ascii="宋体" w:hAnsi="宋体" w:cs="宋体"/>
          <w:color w:val="000000" w:themeColor="text1"/>
          <w:kern w:val="0"/>
          <w:lang w:val="zh-CN"/>
        </w:rPr>
      </w:pPr>
    </w:p>
    <w:p>
      <w:pPr>
        <w:autoSpaceDE w:val="0"/>
        <w:autoSpaceDN w:val="0"/>
        <w:spacing w:line="360" w:lineRule="auto"/>
        <w:jc w:val="center"/>
        <w:rPr>
          <w:rFonts w:ascii="宋体" w:hAnsi="宋体" w:cs="宋体"/>
          <w:b/>
          <w:bCs/>
          <w:color w:val="000000" w:themeColor="text1"/>
          <w:kern w:val="0"/>
          <w:lang w:val="zh-CN"/>
        </w:rPr>
      </w:pPr>
      <w:r>
        <w:rPr>
          <w:rFonts w:hint="eastAsia" w:ascii="宋体" w:hAnsi="宋体" w:cs="宋体"/>
          <w:b/>
          <w:bCs/>
          <w:color w:val="000000" w:themeColor="text1"/>
          <w:kern w:val="0"/>
          <w:lang w:val="zh-CN"/>
        </w:rPr>
        <w:t>制造（生产）企业名称：       （公章）</w:t>
      </w:r>
    </w:p>
    <w:p>
      <w:pPr>
        <w:autoSpaceDE w:val="0"/>
        <w:autoSpaceDN w:val="0"/>
        <w:spacing w:line="360" w:lineRule="auto"/>
        <w:jc w:val="center"/>
        <w:rPr>
          <w:rFonts w:ascii="宋体" w:hAnsi="宋体" w:cs="宋体"/>
          <w:b/>
          <w:bCs/>
          <w:color w:val="000000" w:themeColor="text1"/>
          <w:kern w:val="0"/>
          <w:lang w:val="zh-CN"/>
        </w:rPr>
      </w:pPr>
      <w:r>
        <w:rPr>
          <w:rFonts w:hint="eastAsia" w:ascii="宋体" w:hAnsi="宋体" w:cs="宋体"/>
          <w:b/>
          <w:bCs/>
          <w:color w:val="000000" w:themeColor="text1"/>
          <w:kern w:val="0"/>
          <w:lang w:val="zh-CN"/>
        </w:rPr>
        <w:t>制造（生产）企业法定代表人：       （签字或盖章）</w:t>
      </w:r>
    </w:p>
    <w:p>
      <w:pPr>
        <w:autoSpaceDE w:val="0"/>
        <w:autoSpaceDN w:val="0"/>
        <w:spacing w:line="360" w:lineRule="auto"/>
        <w:jc w:val="center"/>
        <w:rPr>
          <w:rFonts w:ascii="宋体" w:hAnsi="宋体" w:cs="宋体"/>
          <w:b/>
          <w:bCs/>
          <w:color w:val="000000" w:themeColor="text1"/>
          <w:kern w:val="0"/>
          <w:lang w:val="zh-CN"/>
        </w:rPr>
      </w:pPr>
      <w:r>
        <w:rPr>
          <w:rFonts w:hint="eastAsia" w:ascii="宋体" w:hAnsi="宋体" w:cs="宋体"/>
          <w:b/>
          <w:bCs/>
          <w:color w:val="000000" w:themeColor="text1"/>
          <w:kern w:val="0"/>
          <w:lang w:val="zh-CN"/>
        </w:rPr>
        <w:t>年   月  日</w:t>
      </w:r>
    </w:p>
    <w:p>
      <w:pPr>
        <w:pStyle w:val="22"/>
        <w:spacing w:before="0" w:after="0" w:line="360" w:lineRule="auto"/>
        <w:jc w:val="left"/>
        <w:outlineLvl w:val="1"/>
        <w:rPr>
          <w:rFonts w:ascii="宋体" w:hAnsi="宋体" w:cs="宋体"/>
          <w:color w:val="000000" w:themeColor="text1"/>
          <w:lang w:val="zh-CN"/>
        </w:rPr>
      </w:pPr>
      <w:r>
        <w:rPr>
          <w:rFonts w:hint="eastAsia" w:ascii="宋体" w:hAnsi="宋体" w:cs="宋体"/>
          <w:color w:val="000000" w:themeColor="text1"/>
          <w:kern w:val="0"/>
          <w:lang w:val="zh-CN"/>
        </w:rPr>
        <w:br w:type="page"/>
      </w:r>
      <w:bookmarkStart w:id="83" w:name="_Toc65766557"/>
      <w:r>
        <w:rPr>
          <w:rFonts w:hint="eastAsia" w:ascii="宋体" w:hAnsi="宋体" w:cs="宋体"/>
          <w:color w:val="000000" w:themeColor="text1"/>
          <w:sz w:val="30"/>
          <w:szCs w:val="30"/>
        </w:rPr>
        <w:t>（18.2）</w:t>
      </w:r>
      <w:r>
        <w:rPr>
          <w:rFonts w:hint="eastAsia" w:ascii="宋体" w:hAnsi="宋体" w:cs="宋体"/>
          <w:color w:val="000000" w:themeColor="text1"/>
          <w:sz w:val="30"/>
          <w:szCs w:val="30"/>
          <w:lang w:val="zh-CN"/>
        </w:rPr>
        <w:t>从业人员声明函</w:t>
      </w:r>
      <w:bookmarkEnd w:id="83"/>
    </w:p>
    <w:p>
      <w:pPr>
        <w:adjustRightInd w:val="0"/>
        <w:snapToGrid w:val="0"/>
        <w:spacing w:line="440" w:lineRule="exact"/>
        <w:ind w:left="6987" w:hanging="6987" w:hangingChars="2900"/>
        <w:jc w:val="center"/>
        <w:rPr>
          <w:rFonts w:ascii="宋体" w:hAnsi="宋体" w:cs="宋体"/>
          <w:b/>
          <w:bCs/>
          <w:color w:val="000000" w:themeColor="text1"/>
          <w:kern w:val="0"/>
          <w:lang w:val="zh-CN"/>
        </w:rPr>
      </w:pPr>
    </w:p>
    <w:p>
      <w:pPr>
        <w:adjustRightInd w:val="0"/>
        <w:snapToGrid w:val="0"/>
        <w:spacing w:line="440" w:lineRule="exact"/>
        <w:ind w:left="8152" w:hanging="8152" w:hangingChars="2900"/>
        <w:jc w:val="center"/>
        <w:rPr>
          <w:rFonts w:ascii="宋体" w:hAnsi="宋体" w:cs="宋体"/>
          <w:b/>
          <w:color w:val="000000" w:themeColor="text1"/>
        </w:rPr>
      </w:pPr>
      <w:r>
        <w:rPr>
          <w:rFonts w:hint="eastAsia" w:ascii="宋体" w:hAnsi="宋体" w:cs="宋体"/>
          <w:b/>
          <w:color w:val="000000" w:themeColor="text1"/>
          <w:sz w:val="28"/>
          <w:szCs w:val="28"/>
        </w:rPr>
        <w:t>从业人员声明函</w:t>
      </w:r>
    </w:p>
    <w:p>
      <w:pPr>
        <w:adjustRightInd w:val="0"/>
        <w:snapToGrid w:val="0"/>
        <w:spacing w:line="440" w:lineRule="exact"/>
        <w:ind w:left="6987" w:hanging="6987" w:hangingChars="2900"/>
        <w:rPr>
          <w:rFonts w:ascii="宋体" w:hAnsi="宋体" w:cs="宋体"/>
          <w:b/>
          <w:bCs/>
          <w:color w:val="000000" w:themeColor="text1"/>
          <w:kern w:val="0"/>
          <w:lang w:val="zh-CN"/>
        </w:rPr>
      </w:pPr>
    </w:p>
    <w:p>
      <w:pPr>
        <w:autoSpaceDE w:val="0"/>
        <w:autoSpaceDN w:val="0"/>
        <w:spacing w:line="360" w:lineRule="auto"/>
        <w:rPr>
          <w:rFonts w:hint="eastAsia" w:ascii="宋体" w:hAnsi="宋体" w:eastAsia="宋体" w:cs="宋体"/>
          <w:color w:val="000000" w:themeColor="text1"/>
          <w:lang w:eastAsia="zh-CN"/>
        </w:rPr>
      </w:pPr>
      <w:r>
        <w:rPr>
          <w:rFonts w:hint="eastAsia" w:ascii="宋体" w:hAnsi="宋体" w:cs="宋体"/>
          <w:b/>
          <w:bCs/>
          <w:color w:val="000000" w:themeColor="text1"/>
          <w:kern w:val="0"/>
          <w:lang w:val="zh-CN"/>
        </w:rPr>
        <w:t>致：</w:t>
      </w:r>
      <w:r>
        <w:rPr>
          <w:rFonts w:hint="eastAsia" w:ascii="宋体" w:hAnsi="宋体" w:cs="宋体"/>
          <w:b/>
          <w:bCs/>
          <w:color w:val="000000" w:themeColor="text1"/>
          <w:kern w:val="0"/>
          <w:lang w:eastAsia="zh-CN"/>
        </w:rPr>
        <w:t>青海铭宇工程管理咨询有限公司</w:t>
      </w:r>
    </w:p>
    <w:p>
      <w:pPr>
        <w:adjustRightInd w:val="0"/>
        <w:snapToGrid w:val="0"/>
        <w:spacing w:line="440" w:lineRule="exact"/>
        <w:ind w:left="-5" w:leftChars="-2" w:firstLine="480" w:firstLineChars="200"/>
        <w:rPr>
          <w:rFonts w:ascii="宋体" w:hAnsi="宋体" w:cs="宋体"/>
          <w:color w:val="000000" w:themeColor="text1"/>
        </w:rPr>
      </w:pPr>
      <w:r>
        <w:rPr>
          <w:rFonts w:hint="eastAsia" w:ascii="宋体" w:hAnsi="宋体" w:cs="宋体"/>
          <w:color w:val="000000" w:themeColor="text1"/>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号）规定，本公司从业人员数为人。</w:t>
      </w:r>
    </w:p>
    <w:p>
      <w:pPr>
        <w:adjustRightInd w:val="0"/>
        <w:snapToGrid w:val="0"/>
        <w:spacing w:line="440" w:lineRule="exact"/>
        <w:ind w:left="-2" w:firstLine="480" w:firstLineChars="200"/>
        <w:rPr>
          <w:rFonts w:ascii="宋体" w:hAnsi="宋体" w:cs="宋体"/>
          <w:color w:val="000000" w:themeColor="text1"/>
        </w:rPr>
      </w:pPr>
      <w:r>
        <w:rPr>
          <w:rFonts w:hint="eastAsia" w:ascii="宋体" w:hAnsi="宋体" w:cs="宋体"/>
          <w:color w:val="000000" w:themeColor="text1"/>
        </w:rPr>
        <w:t>本公司对上述声明的真实性负责，如有虚假，将依法承担相应责任。</w:t>
      </w:r>
    </w:p>
    <w:p>
      <w:pPr>
        <w:autoSpaceDE w:val="0"/>
        <w:autoSpaceDN w:val="0"/>
        <w:spacing w:line="360" w:lineRule="auto"/>
        <w:jc w:val="center"/>
        <w:rPr>
          <w:rFonts w:ascii="宋体" w:hAnsi="宋体" w:cs="宋体"/>
          <w:b/>
          <w:bCs/>
          <w:color w:val="000000" w:themeColor="text1"/>
          <w:kern w:val="0"/>
          <w:lang w:val="zh-CN"/>
        </w:rPr>
      </w:pPr>
    </w:p>
    <w:p>
      <w:pPr>
        <w:autoSpaceDE w:val="0"/>
        <w:autoSpaceDN w:val="0"/>
        <w:spacing w:line="360" w:lineRule="auto"/>
        <w:jc w:val="center"/>
        <w:rPr>
          <w:rFonts w:ascii="宋体" w:hAnsi="宋体" w:cs="宋体"/>
          <w:b/>
          <w:bCs/>
          <w:color w:val="000000" w:themeColor="text1"/>
          <w:kern w:val="0"/>
          <w:lang w:val="zh-CN"/>
        </w:rPr>
      </w:pPr>
    </w:p>
    <w:p>
      <w:pPr>
        <w:autoSpaceDE w:val="0"/>
        <w:autoSpaceDN w:val="0"/>
        <w:spacing w:line="360" w:lineRule="auto"/>
        <w:jc w:val="center"/>
        <w:rPr>
          <w:rFonts w:ascii="宋体" w:hAnsi="宋体" w:cs="宋体"/>
          <w:b/>
          <w:bCs/>
          <w:color w:val="000000" w:themeColor="text1"/>
          <w:kern w:val="0"/>
          <w:lang w:val="zh-CN"/>
        </w:rPr>
      </w:pPr>
    </w:p>
    <w:p>
      <w:pPr>
        <w:autoSpaceDE w:val="0"/>
        <w:autoSpaceDN w:val="0"/>
        <w:spacing w:line="360" w:lineRule="auto"/>
        <w:jc w:val="center"/>
        <w:rPr>
          <w:rFonts w:ascii="宋体" w:hAnsi="宋体" w:cs="宋体"/>
          <w:b/>
          <w:bCs/>
          <w:color w:val="000000" w:themeColor="text1"/>
          <w:kern w:val="0"/>
          <w:lang w:val="zh-CN"/>
        </w:rPr>
      </w:pPr>
    </w:p>
    <w:p>
      <w:pPr>
        <w:autoSpaceDE w:val="0"/>
        <w:autoSpaceDN w:val="0"/>
        <w:spacing w:line="360" w:lineRule="auto"/>
        <w:jc w:val="center"/>
        <w:rPr>
          <w:rFonts w:ascii="宋体" w:hAnsi="宋体" w:cs="宋体"/>
          <w:b/>
          <w:bCs/>
          <w:color w:val="000000" w:themeColor="text1"/>
          <w:kern w:val="0"/>
          <w:lang w:val="zh-CN"/>
        </w:rPr>
      </w:pPr>
    </w:p>
    <w:p>
      <w:pPr>
        <w:autoSpaceDE w:val="0"/>
        <w:autoSpaceDN w:val="0"/>
        <w:spacing w:line="360" w:lineRule="auto"/>
        <w:jc w:val="center"/>
        <w:rPr>
          <w:rFonts w:ascii="宋体" w:hAnsi="宋体" w:cs="宋体"/>
          <w:b/>
          <w:bCs/>
          <w:color w:val="000000" w:themeColor="text1"/>
          <w:kern w:val="0"/>
          <w:lang w:val="zh-CN"/>
        </w:rPr>
      </w:pPr>
    </w:p>
    <w:p>
      <w:pPr>
        <w:autoSpaceDE w:val="0"/>
        <w:autoSpaceDN w:val="0"/>
        <w:spacing w:line="360" w:lineRule="auto"/>
        <w:jc w:val="center"/>
        <w:rPr>
          <w:rFonts w:ascii="宋体" w:hAnsi="宋体" w:cs="宋体"/>
          <w:b/>
          <w:bCs/>
          <w:color w:val="000000" w:themeColor="text1"/>
          <w:kern w:val="0"/>
          <w:lang w:val="zh-CN"/>
        </w:rPr>
      </w:pPr>
      <w:r>
        <w:rPr>
          <w:rFonts w:hint="eastAsia" w:ascii="宋体" w:hAnsi="宋体" w:cs="宋体"/>
          <w:b/>
          <w:bCs/>
          <w:color w:val="000000" w:themeColor="text1"/>
          <w:kern w:val="0"/>
          <w:lang w:val="zh-CN"/>
        </w:rPr>
        <w:t>制造（生产）企业名称：       （公章）</w:t>
      </w:r>
    </w:p>
    <w:p>
      <w:pPr>
        <w:autoSpaceDE w:val="0"/>
        <w:autoSpaceDN w:val="0"/>
        <w:spacing w:line="360" w:lineRule="auto"/>
        <w:jc w:val="center"/>
        <w:rPr>
          <w:rFonts w:ascii="宋体" w:hAnsi="宋体" w:cs="宋体"/>
          <w:b/>
          <w:bCs/>
          <w:color w:val="000000" w:themeColor="text1"/>
          <w:kern w:val="0"/>
          <w:lang w:val="zh-CN"/>
        </w:rPr>
      </w:pPr>
      <w:r>
        <w:rPr>
          <w:rFonts w:hint="eastAsia" w:ascii="宋体" w:hAnsi="宋体" w:cs="宋体"/>
          <w:b/>
          <w:bCs/>
          <w:color w:val="000000" w:themeColor="text1"/>
          <w:kern w:val="0"/>
          <w:lang w:val="zh-CN"/>
        </w:rPr>
        <w:t>制造（生产）企业法定代表人：       （签字或盖章）</w:t>
      </w:r>
    </w:p>
    <w:p>
      <w:pPr>
        <w:autoSpaceDE w:val="0"/>
        <w:autoSpaceDN w:val="0"/>
        <w:spacing w:line="360" w:lineRule="auto"/>
        <w:jc w:val="center"/>
        <w:rPr>
          <w:rFonts w:ascii="宋体" w:hAnsi="宋体" w:cs="宋体"/>
          <w:color w:val="000000" w:themeColor="text1"/>
          <w:kern w:val="0"/>
          <w:lang w:val="zh-CN"/>
        </w:rPr>
      </w:pPr>
      <w:r>
        <w:rPr>
          <w:rFonts w:hint="eastAsia" w:ascii="宋体" w:hAnsi="宋体" w:cs="宋体"/>
          <w:b/>
          <w:bCs/>
          <w:color w:val="000000" w:themeColor="text1"/>
          <w:kern w:val="0"/>
          <w:lang w:val="zh-CN"/>
        </w:rPr>
        <w:t>年   月  日</w:t>
      </w:r>
    </w:p>
    <w:p>
      <w:pPr>
        <w:pStyle w:val="22"/>
        <w:spacing w:before="0" w:after="0" w:line="360" w:lineRule="auto"/>
        <w:jc w:val="left"/>
        <w:outlineLvl w:val="1"/>
        <w:rPr>
          <w:rFonts w:ascii="宋体" w:hAnsi="宋体" w:cs="宋体"/>
          <w:b w:val="0"/>
          <w:color w:val="000000" w:themeColor="text1"/>
          <w:sz w:val="28"/>
          <w:szCs w:val="28"/>
        </w:rPr>
      </w:pPr>
      <w:r>
        <w:rPr>
          <w:rFonts w:hint="eastAsia" w:ascii="宋体" w:hAnsi="宋体" w:cs="宋体"/>
          <w:color w:val="000000" w:themeColor="text1"/>
          <w:lang w:val="zh-CN"/>
        </w:rPr>
        <w:br w:type="page"/>
      </w:r>
      <w:bookmarkStart w:id="84" w:name="_Toc65766558"/>
      <w:bookmarkStart w:id="85" w:name="_Toc743"/>
      <w:r>
        <w:rPr>
          <w:rFonts w:hint="eastAsia" w:ascii="宋体" w:hAnsi="宋体" w:cs="宋体"/>
          <w:bCs w:val="0"/>
          <w:color w:val="000000" w:themeColor="text1"/>
          <w:sz w:val="28"/>
          <w:szCs w:val="28"/>
          <w:lang w:val="zh-CN"/>
        </w:rPr>
        <w:t>（</w:t>
      </w:r>
      <w:r>
        <w:rPr>
          <w:rFonts w:hint="eastAsia" w:ascii="宋体" w:hAnsi="宋体" w:cs="宋体"/>
          <w:bCs w:val="0"/>
          <w:color w:val="000000" w:themeColor="text1"/>
          <w:sz w:val="28"/>
          <w:szCs w:val="28"/>
        </w:rPr>
        <w:t>19</w:t>
      </w:r>
      <w:r>
        <w:rPr>
          <w:rFonts w:hint="eastAsia" w:ascii="宋体" w:hAnsi="宋体" w:cs="宋体"/>
          <w:bCs w:val="0"/>
          <w:color w:val="000000" w:themeColor="text1"/>
          <w:sz w:val="28"/>
          <w:szCs w:val="28"/>
          <w:lang w:val="zh-CN"/>
        </w:rPr>
        <w:t>）</w:t>
      </w:r>
      <w:r>
        <w:rPr>
          <w:rFonts w:hint="eastAsia" w:ascii="宋体" w:hAnsi="宋体" w:cs="宋体"/>
          <w:bCs w:val="0"/>
          <w:color w:val="000000" w:themeColor="text1"/>
          <w:sz w:val="30"/>
          <w:szCs w:val="30"/>
          <w:lang w:val="zh-CN"/>
        </w:rPr>
        <w:t>残疾人</w:t>
      </w:r>
      <w:r>
        <w:rPr>
          <w:rFonts w:hint="eastAsia" w:ascii="宋体" w:hAnsi="宋体" w:cs="宋体"/>
          <w:bCs w:val="0"/>
          <w:color w:val="000000" w:themeColor="text1"/>
          <w:sz w:val="28"/>
          <w:szCs w:val="28"/>
        </w:rPr>
        <w:t>福利性单位声明函</w:t>
      </w:r>
      <w:bookmarkEnd w:id="84"/>
    </w:p>
    <w:p>
      <w:pPr>
        <w:jc w:val="center"/>
        <w:rPr>
          <w:rFonts w:ascii="宋体" w:hAnsi="宋体" w:cs="宋体"/>
          <w:b/>
          <w:color w:val="000000" w:themeColor="text1"/>
          <w:sz w:val="36"/>
          <w:szCs w:val="36"/>
        </w:rPr>
      </w:pPr>
      <w:bookmarkStart w:id="86" w:name="OLE_LINK14"/>
      <w:bookmarkStart w:id="87" w:name="OLE_LINK13"/>
    </w:p>
    <w:p>
      <w:pPr>
        <w:jc w:val="center"/>
        <w:rPr>
          <w:rFonts w:ascii="宋体" w:hAnsi="宋体" w:cs="宋体"/>
          <w:b/>
          <w:color w:val="000000" w:themeColor="text1"/>
          <w:sz w:val="36"/>
          <w:szCs w:val="36"/>
        </w:rPr>
      </w:pPr>
      <w:r>
        <w:rPr>
          <w:rFonts w:hint="eastAsia" w:ascii="宋体" w:hAnsi="宋体" w:cs="宋体"/>
          <w:b/>
          <w:color w:val="000000" w:themeColor="text1"/>
          <w:sz w:val="36"/>
          <w:szCs w:val="36"/>
        </w:rPr>
        <w:t>残疾人福利性单位声明函</w:t>
      </w:r>
    </w:p>
    <w:bookmarkEnd w:id="86"/>
    <w:bookmarkEnd w:id="87"/>
    <w:p>
      <w:pPr>
        <w:spacing w:afterLines="50"/>
        <w:rPr>
          <w:rFonts w:ascii="宋体" w:hAnsi="宋体" w:cs="宋体"/>
          <w:bCs/>
          <w:color w:val="000000" w:themeColor="text1"/>
        </w:rPr>
      </w:pPr>
    </w:p>
    <w:p>
      <w:pPr>
        <w:autoSpaceDE w:val="0"/>
        <w:autoSpaceDN w:val="0"/>
        <w:spacing w:line="360" w:lineRule="auto"/>
        <w:rPr>
          <w:rFonts w:hint="eastAsia" w:ascii="宋体" w:hAnsi="宋体" w:eastAsia="宋体" w:cs="宋体"/>
          <w:color w:val="000000" w:themeColor="text1"/>
          <w:kern w:val="0"/>
          <w:lang w:val="zh-CN" w:eastAsia="zh-CN"/>
        </w:rPr>
      </w:pPr>
      <w:r>
        <w:rPr>
          <w:rFonts w:hint="eastAsia" w:ascii="宋体" w:hAnsi="宋体" w:cs="宋体"/>
          <w:b/>
          <w:bCs/>
          <w:color w:val="000000" w:themeColor="text1"/>
        </w:rPr>
        <w:t>致：</w:t>
      </w:r>
      <w:r>
        <w:rPr>
          <w:rFonts w:hint="eastAsia" w:ascii="宋体" w:hAnsi="宋体" w:cs="宋体"/>
          <w:b/>
          <w:bCs/>
          <w:color w:val="000000" w:themeColor="text1"/>
          <w:kern w:val="0"/>
          <w:lang w:eastAsia="zh-CN"/>
        </w:rPr>
        <w:t>青海铭宇工程管理咨询有限公司</w:t>
      </w:r>
    </w:p>
    <w:p>
      <w:pPr>
        <w:spacing w:line="360" w:lineRule="auto"/>
        <w:rPr>
          <w:rFonts w:ascii="宋体" w:hAnsi="宋体" w:cs="宋体"/>
          <w:color w:val="000000" w:themeColor="text1"/>
        </w:rPr>
      </w:pPr>
    </w:p>
    <w:p>
      <w:pPr>
        <w:spacing w:line="360" w:lineRule="auto"/>
        <w:ind w:firstLine="480"/>
        <w:rPr>
          <w:rFonts w:ascii="宋体" w:hAnsi="宋体" w:cs="宋体"/>
          <w:color w:val="000000" w:themeColor="text1"/>
        </w:rPr>
      </w:pPr>
    </w:p>
    <w:p>
      <w:pPr>
        <w:spacing w:line="360" w:lineRule="auto"/>
        <w:ind w:firstLine="480"/>
        <w:rPr>
          <w:rFonts w:ascii="宋体" w:hAnsi="宋体" w:cs="宋体"/>
          <w:color w:val="000000" w:themeColor="text1"/>
        </w:rPr>
      </w:pPr>
      <w:r>
        <w:rPr>
          <w:rFonts w:hint="eastAsia" w:ascii="宋体" w:hAnsi="宋体" w:cs="宋体"/>
          <w:color w:val="000000" w:themeColor="text1"/>
        </w:rPr>
        <w:t>本单位郑重声明，根据《财政部、民政部、中国残疾人联合会关于促进残疾人就业政府采购政策的通知》（财库〔2017〕141号）的规定，本单位为符合条件的残疾人福利性单位，本单位在职职工人数为人，安置的残疾人人数人。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rPr>
          <w:rFonts w:ascii="宋体" w:hAnsi="宋体" w:cs="宋体"/>
          <w:color w:val="000000" w:themeColor="text1"/>
        </w:rPr>
      </w:pPr>
      <w:r>
        <w:rPr>
          <w:rFonts w:hint="eastAsia" w:ascii="宋体" w:hAnsi="宋体" w:cs="宋体"/>
          <w:color w:val="000000" w:themeColor="text1"/>
        </w:rPr>
        <w:t>本单位对上述声明的真实性负责。如有虚假，将依法承担相应责任。</w:t>
      </w:r>
    </w:p>
    <w:p>
      <w:pPr>
        <w:spacing w:line="360" w:lineRule="auto"/>
        <w:ind w:firstLine="480"/>
        <w:rPr>
          <w:rFonts w:ascii="宋体" w:hAnsi="宋体" w:cs="宋体"/>
          <w:color w:val="000000" w:themeColor="text1"/>
        </w:rPr>
      </w:pPr>
    </w:p>
    <w:p>
      <w:pPr>
        <w:spacing w:line="360" w:lineRule="auto"/>
        <w:rPr>
          <w:rFonts w:ascii="宋体" w:hAnsi="宋体" w:cs="宋体"/>
          <w:color w:val="000000" w:themeColor="text1"/>
        </w:rPr>
      </w:pPr>
      <w:r>
        <w:rPr>
          <w:rFonts w:hint="eastAsia" w:ascii="宋体" w:hAnsi="宋体" w:cs="宋体"/>
          <w:color w:val="000000" w:themeColor="text1"/>
        </w:rPr>
        <w:t>注：若无此项内容，可不提供此函。</w:t>
      </w:r>
    </w:p>
    <w:p>
      <w:pPr>
        <w:spacing w:line="360" w:lineRule="auto"/>
        <w:ind w:firstLine="480"/>
        <w:rPr>
          <w:rFonts w:ascii="宋体" w:hAnsi="宋体" w:cs="宋体"/>
          <w:color w:val="000000" w:themeColor="text1"/>
        </w:rPr>
      </w:pPr>
    </w:p>
    <w:p>
      <w:pPr>
        <w:spacing w:line="360" w:lineRule="auto"/>
        <w:ind w:firstLine="480"/>
        <w:rPr>
          <w:rFonts w:ascii="宋体" w:hAnsi="宋体" w:cs="宋体"/>
          <w:color w:val="000000" w:themeColor="text1"/>
        </w:rPr>
      </w:pPr>
    </w:p>
    <w:p>
      <w:pPr>
        <w:spacing w:line="360" w:lineRule="auto"/>
        <w:ind w:firstLine="480"/>
        <w:rPr>
          <w:rFonts w:ascii="宋体" w:hAnsi="宋体" w:cs="宋体"/>
          <w:color w:val="000000" w:themeColor="text1"/>
        </w:rPr>
      </w:pPr>
    </w:p>
    <w:p>
      <w:pPr>
        <w:spacing w:line="360" w:lineRule="auto"/>
        <w:ind w:firstLine="480"/>
        <w:rPr>
          <w:rFonts w:ascii="宋体" w:hAnsi="宋体" w:cs="宋体"/>
          <w:color w:val="000000" w:themeColor="text1"/>
        </w:rPr>
      </w:pPr>
    </w:p>
    <w:p>
      <w:pPr>
        <w:spacing w:line="360" w:lineRule="auto"/>
        <w:ind w:firstLine="480"/>
        <w:rPr>
          <w:rFonts w:ascii="宋体" w:hAnsi="宋体" w:cs="宋体"/>
          <w:color w:val="000000" w:themeColor="text1"/>
        </w:rPr>
      </w:pPr>
    </w:p>
    <w:p>
      <w:pPr>
        <w:spacing w:line="360" w:lineRule="auto"/>
        <w:rPr>
          <w:rFonts w:ascii="宋体" w:hAnsi="宋体" w:cs="宋体"/>
          <w:color w:val="000000" w:themeColor="text1"/>
        </w:rPr>
      </w:pPr>
    </w:p>
    <w:p>
      <w:pPr>
        <w:spacing w:line="360" w:lineRule="auto"/>
        <w:jc w:val="center"/>
        <w:rPr>
          <w:rFonts w:ascii="宋体" w:hAnsi="宋体" w:cs="宋体"/>
          <w:b/>
          <w:color w:val="000000" w:themeColor="text1"/>
        </w:rPr>
      </w:pPr>
      <w:r>
        <w:rPr>
          <w:rFonts w:hint="eastAsia" w:ascii="宋体" w:hAnsi="宋体" w:cs="宋体"/>
          <w:b/>
          <w:color w:val="000000" w:themeColor="text1"/>
        </w:rPr>
        <w:t xml:space="preserve">                  企业名称：（公章）</w:t>
      </w:r>
    </w:p>
    <w:p>
      <w:pPr>
        <w:spacing w:line="360" w:lineRule="auto"/>
        <w:jc w:val="center"/>
        <w:rPr>
          <w:rFonts w:ascii="宋体" w:hAnsi="宋体" w:cs="宋体"/>
          <w:b/>
          <w:color w:val="000000" w:themeColor="text1"/>
        </w:rPr>
      </w:pPr>
      <w:r>
        <w:rPr>
          <w:rFonts w:hint="eastAsia" w:ascii="宋体" w:hAnsi="宋体" w:cs="宋体"/>
          <w:b/>
          <w:color w:val="000000" w:themeColor="text1"/>
        </w:rPr>
        <w:t xml:space="preserve">                        企业法定代表人：（签字或盖章）</w:t>
      </w:r>
    </w:p>
    <w:p>
      <w:pPr>
        <w:ind w:firstLine="482"/>
        <w:jc w:val="center"/>
        <w:rPr>
          <w:rFonts w:ascii="宋体" w:hAnsi="宋体" w:cs="宋体"/>
          <w:b/>
          <w:color w:val="000000" w:themeColor="text1"/>
        </w:rPr>
      </w:pPr>
      <w:r>
        <w:rPr>
          <w:rFonts w:hint="eastAsia" w:ascii="宋体" w:hAnsi="宋体" w:cs="宋体"/>
          <w:b/>
          <w:color w:val="000000" w:themeColor="text1"/>
        </w:rPr>
        <w:t xml:space="preserve">              年   月  日</w:t>
      </w:r>
    </w:p>
    <w:p>
      <w:pPr>
        <w:pStyle w:val="22"/>
        <w:spacing w:before="0" w:after="0" w:line="360" w:lineRule="auto"/>
        <w:jc w:val="left"/>
        <w:outlineLvl w:val="1"/>
        <w:rPr>
          <w:rFonts w:ascii="宋体" w:hAnsi="宋体" w:cs="宋体"/>
          <w:color w:val="000000" w:themeColor="text1"/>
          <w:lang w:val="zh-CN"/>
        </w:rPr>
      </w:pPr>
      <w:r>
        <w:rPr>
          <w:rFonts w:hint="eastAsia" w:ascii="宋体" w:hAnsi="宋体" w:cs="宋体"/>
          <w:color w:val="000000" w:themeColor="text1"/>
          <w:lang w:val="zh-CN"/>
        </w:rPr>
        <w:br w:type="page"/>
      </w:r>
    </w:p>
    <w:p>
      <w:pPr>
        <w:rPr>
          <w:lang w:val="zh-CN"/>
        </w:rPr>
      </w:pPr>
    </w:p>
    <w:p>
      <w:pPr>
        <w:pStyle w:val="22"/>
        <w:spacing w:before="0" w:after="0" w:line="360" w:lineRule="auto"/>
        <w:jc w:val="left"/>
        <w:outlineLvl w:val="1"/>
        <w:rPr>
          <w:rFonts w:ascii="宋体" w:hAnsi="宋体" w:cs="宋体"/>
          <w:color w:val="000000" w:themeColor="text1"/>
        </w:rPr>
      </w:pPr>
      <w:bookmarkStart w:id="88" w:name="_Toc65766559"/>
      <w:r>
        <w:rPr>
          <w:rFonts w:hint="eastAsia" w:ascii="宋体" w:hAnsi="宋体" w:cs="宋体"/>
          <w:color w:val="000000" w:themeColor="text1"/>
          <w:sz w:val="30"/>
          <w:szCs w:val="30"/>
        </w:rPr>
        <w:t>（20）</w:t>
      </w:r>
      <w:r>
        <w:rPr>
          <w:rFonts w:hint="eastAsia" w:ascii="宋体" w:hAnsi="宋体" w:cs="宋体"/>
          <w:color w:val="000000" w:themeColor="text1"/>
          <w:sz w:val="30"/>
          <w:szCs w:val="30"/>
          <w:lang w:val="zh-CN"/>
        </w:rPr>
        <w:t>投标人认为在其他方面有必要说明的事项</w:t>
      </w:r>
      <w:bookmarkEnd w:id="85"/>
      <w:bookmarkEnd w:id="88"/>
    </w:p>
    <w:p>
      <w:pPr>
        <w:autoSpaceDE w:val="0"/>
        <w:autoSpaceDN w:val="0"/>
        <w:spacing w:line="360" w:lineRule="auto"/>
        <w:rPr>
          <w:rFonts w:ascii="宋体" w:hAnsi="宋体" w:cs="宋体"/>
          <w:color w:val="000000" w:themeColor="text1"/>
          <w:kern w:val="0"/>
          <w:sz w:val="28"/>
          <w:szCs w:val="28"/>
          <w:lang w:val="zh-CN"/>
        </w:rPr>
      </w:pPr>
    </w:p>
    <w:p>
      <w:pPr>
        <w:autoSpaceDE w:val="0"/>
        <w:autoSpaceDN w:val="0"/>
        <w:spacing w:line="360" w:lineRule="auto"/>
        <w:jc w:val="center"/>
        <w:rPr>
          <w:rFonts w:ascii="宋体" w:hAnsi="宋体" w:cs="宋体"/>
          <w:b/>
          <w:bCs/>
          <w:color w:val="000000" w:themeColor="text1"/>
          <w:kern w:val="0"/>
          <w:sz w:val="36"/>
          <w:szCs w:val="36"/>
          <w:lang w:val="zh-CN"/>
        </w:rPr>
      </w:pPr>
      <w:r>
        <w:rPr>
          <w:rFonts w:hint="eastAsia" w:ascii="宋体" w:hAnsi="宋体" w:cs="宋体"/>
          <w:b/>
          <w:bCs/>
          <w:color w:val="000000" w:themeColor="text1"/>
          <w:kern w:val="0"/>
          <w:sz w:val="28"/>
          <w:szCs w:val="28"/>
          <w:lang w:val="zh-CN"/>
        </w:rPr>
        <w:t>投标人认为在其他方面有必要说明的事项</w:t>
      </w:r>
    </w:p>
    <w:p>
      <w:pPr>
        <w:autoSpaceDE w:val="0"/>
        <w:autoSpaceDN w:val="0"/>
        <w:spacing w:line="360" w:lineRule="auto"/>
        <w:rPr>
          <w:rFonts w:ascii="宋体" w:hAnsi="宋体" w:cs="宋体"/>
          <w:color w:val="000000" w:themeColor="text1"/>
          <w:lang w:val="zh-CN"/>
        </w:rPr>
      </w:pPr>
      <w:r>
        <w:rPr>
          <w:rFonts w:hint="eastAsia" w:ascii="宋体" w:hAnsi="宋体" w:cs="宋体"/>
          <w:color w:val="000000" w:themeColor="text1"/>
          <w:lang w:val="zh-CN"/>
        </w:rPr>
        <w:t>格式自定</w:t>
      </w:r>
    </w:p>
    <w:p>
      <w:pPr>
        <w:pStyle w:val="22"/>
        <w:spacing w:before="0" w:after="0" w:line="360" w:lineRule="auto"/>
        <w:rPr>
          <w:rFonts w:ascii="宋体" w:hAnsi="宋体" w:cs="宋体"/>
          <w:color w:val="000000" w:themeColor="text1"/>
        </w:rPr>
      </w:pPr>
      <w:r>
        <w:rPr>
          <w:rFonts w:hint="eastAsia" w:ascii="宋体" w:hAnsi="宋体" w:cs="宋体"/>
          <w:color w:val="000000" w:themeColor="text1"/>
          <w:lang w:val="zh-CN"/>
        </w:rPr>
        <w:br w:type="page"/>
      </w:r>
      <w:bookmarkStart w:id="89" w:name="_Toc18752"/>
      <w:bookmarkStart w:id="90" w:name="_Toc65766560"/>
      <w:r>
        <w:rPr>
          <w:rFonts w:hint="eastAsia" w:ascii="宋体" w:hAnsi="宋体" w:cs="宋体"/>
          <w:color w:val="000000" w:themeColor="text1"/>
          <w:szCs w:val="36"/>
          <w:lang w:val="zh-CN"/>
        </w:rPr>
        <w:t>第五部分  采购项目要求及技术参数</w:t>
      </w:r>
      <w:bookmarkEnd w:id="89"/>
      <w:bookmarkEnd w:id="90"/>
    </w:p>
    <w:p>
      <w:pPr>
        <w:autoSpaceDE w:val="0"/>
        <w:autoSpaceDN w:val="0"/>
        <w:spacing w:line="560" w:lineRule="exact"/>
        <w:rPr>
          <w:rFonts w:ascii="宋体" w:hAnsi="宋体" w:cs="宋体"/>
          <w:b/>
          <w:bCs/>
          <w:color w:val="000000" w:themeColor="text1"/>
          <w:sz w:val="28"/>
          <w:szCs w:val="28"/>
        </w:rPr>
      </w:pPr>
      <w:bookmarkStart w:id="91" w:name="_Toc28576"/>
      <w:r>
        <w:rPr>
          <w:rFonts w:hint="eastAsia" w:ascii="宋体" w:hAnsi="宋体" w:cs="宋体"/>
          <w:b/>
          <w:bCs/>
          <w:color w:val="000000" w:themeColor="text1"/>
          <w:sz w:val="28"/>
          <w:szCs w:val="28"/>
          <w:lang w:val="en-US" w:eastAsia="zh-CN"/>
        </w:rPr>
        <w:t>1</w:t>
      </w:r>
      <w:r>
        <w:rPr>
          <w:rFonts w:hint="eastAsia" w:ascii="宋体" w:hAnsi="宋体" w:cs="宋体"/>
          <w:b/>
          <w:bCs/>
          <w:color w:val="000000" w:themeColor="text1"/>
          <w:sz w:val="28"/>
          <w:szCs w:val="28"/>
        </w:rPr>
        <w:t>.建设内容及规模</w:t>
      </w:r>
    </w:p>
    <w:p>
      <w:pPr>
        <w:autoSpaceDE w:val="0"/>
        <w:autoSpaceDN w:val="0"/>
        <w:spacing w:line="560" w:lineRule="exact"/>
        <w:ind w:firstLine="240" w:firstLineChars="100"/>
        <w:rPr>
          <w:rFonts w:hint="eastAsia" w:ascii="宋体" w:hAnsi="宋体" w:cs="宋体"/>
          <w:color w:val="000000" w:themeColor="text1"/>
          <w:kern w:val="0"/>
          <w:lang w:val="zh-CN"/>
        </w:rPr>
      </w:pPr>
      <w:r>
        <w:rPr>
          <w:rFonts w:ascii="宋体" w:hAnsi="宋体" w:cs="宋体"/>
          <w:color w:val="000000" w:themeColor="text1"/>
          <w:kern w:val="0"/>
          <w:lang w:val="zh-CN"/>
        </w:rPr>
        <w:t>建设</w:t>
      </w:r>
      <w:r>
        <w:rPr>
          <w:rFonts w:hint="eastAsia" w:ascii="宋体" w:hAnsi="宋体" w:cs="宋体"/>
          <w:color w:val="000000" w:themeColor="text1"/>
          <w:kern w:val="0"/>
          <w:lang w:val="en-US" w:eastAsia="zh-CN"/>
        </w:rPr>
        <w:t>内容</w:t>
      </w:r>
      <w:r>
        <w:rPr>
          <w:rFonts w:hint="eastAsia" w:ascii="宋体" w:hAnsi="宋体" w:cs="宋体"/>
          <w:color w:val="000000" w:themeColor="text1"/>
          <w:kern w:val="0"/>
          <w:lang w:val="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241" w:firstLineChars="100"/>
        <w:jc w:val="left"/>
        <w:textAlignment w:val="auto"/>
        <w:rPr>
          <w:rFonts w:hint="default" w:ascii="宋体" w:hAnsi="宋体" w:cs="宋体"/>
          <w:color w:val="000000" w:themeColor="text1"/>
          <w:kern w:val="0"/>
          <w:lang w:val="en-US" w:eastAsia="zh-CN"/>
        </w:rPr>
      </w:pPr>
      <w:r>
        <w:rPr>
          <w:rFonts w:hint="eastAsia" w:ascii="宋体" w:hAnsi="宋体" w:cs="宋体"/>
          <w:b/>
          <w:color w:val="000000" w:themeColor="text1"/>
          <w:kern w:val="0"/>
          <w:lang w:val="en-US" w:eastAsia="zh-CN"/>
        </w:rPr>
        <w:t>包一：</w:t>
      </w:r>
      <w:r>
        <w:rPr>
          <w:rFonts w:hint="eastAsia" w:ascii="宋体" w:hAnsi="宋体" w:eastAsia="宋体" w:cs="宋体"/>
          <w:color w:val="000000" w:themeColor="text1"/>
          <w:kern w:val="0"/>
          <w:sz w:val="24"/>
          <w:szCs w:val="24"/>
          <w:lang w:val="en-US" w:eastAsia="zh-CN" w:bidi="ar-SA"/>
        </w:rPr>
        <w:t>栽植川西云杉，苗高150-200cm，冠幅70-90cm，851株；栽植青海云杉1，苗高150-200cm，冠幅70-90cm，2666株；栽植藏柳，胸径3-4cm，裸根，11305株</w:t>
      </w:r>
      <w:r>
        <w:rPr>
          <w:rFonts w:hint="eastAsia" w:ascii="宋体" w:hAnsi="宋体" w:cs="宋体"/>
          <w:color w:val="000000" w:themeColor="text1"/>
          <w:kern w:val="0"/>
          <w:sz w:val="24"/>
          <w:szCs w:val="24"/>
          <w:lang w:val="en-US" w:eastAsia="zh-CN" w:bidi="ar-SA"/>
        </w:rPr>
        <w:t>；新建围栏、更换围栏等；</w:t>
      </w:r>
    </w:p>
    <w:p>
      <w:pPr>
        <w:pStyle w:val="13"/>
        <w:keepNext w:val="0"/>
        <w:keepLines w:val="0"/>
        <w:pageBreakBefore w:val="0"/>
        <w:widowControl w:val="0"/>
        <w:kinsoku/>
        <w:wordWrap/>
        <w:overflowPunct/>
        <w:topLinePunct w:val="0"/>
        <w:bidi w:val="0"/>
        <w:adjustRightInd/>
        <w:snapToGrid/>
        <w:spacing w:line="360" w:lineRule="auto"/>
        <w:ind w:firstLine="241" w:firstLineChars="100"/>
        <w:jc w:val="left"/>
        <w:textAlignment w:val="auto"/>
        <w:rPr>
          <w:rFonts w:hint="eastAsia" w:hAnsi="宋体" w:cs="宋体"/>
          <w:color w:val="000000" w:themeColor="text1"/>
          <w:kern w:val="0"/>
          <w:sz w:val="24"/>
          <w:szCs w:val="24"/>
          <w:lang w:val="en-US" w:eastAsia="zh-CN" w:bidi="ar-SA"/>
        </w:rPr>
      </w:pPr>
      <w:r>
        <w:rPr>
          <w:rFonts w:hint="eastAsia" w:hAnsi="宋体" w:cs="宋体"/>
          <w:b/>
          <w:color w:val="000000" w:themeColor="text1"/>
          <w:kern w:val="0"/>
          <w:sz w:val="24"/>
          <w:szCs w:val="24"/>
          <w:lang w:val="en-US" w:eastAsia="zh-CN" w:bidi="ar-SA"/>
        </w:rPr>
        <w:t>包</w:t>
      </w:r>
      <w:r>
        <w:rPr>
          <w:rFonts w:hint="eastAsia" w:ascii="宋体" w:hAnsi="宋体" w:eastAsia="宋体" w:cs="宋体"/>
          <w:b/>
          <w:color w:val="000000" w:themeColor="text1"/>
          <w:kern w:val="0"/>
          <w:sz w:val="24"/>
          <w:szCs w:val="24"/>
          <w:lang w:val="en-US" w:eastAsia="zh-CN" w:bidi="ar-SA"/>
        </w:rPr>
        <w:t>二</w:t>
      </w:r>
      <w:r>
        <w:rPr>
          <w:rFonts w:hint="eastAsia" w:ascii="宋体" w:hAnsi="宋体" w:eastAsia="宋体" w:cs="宋体"/>
          <w:color w:val="000000" w:themeColor="text1"/>
          <w:kern w:val="0"/>
          <w:sz w:val="24"/>
          <w:szCs w:val="24"/>
          <w:lang w:val="en-US" w:eastAsia="zh-CN" w:bidi="ar-SA"/>
        </w:rPr>
        <w:t>：栽植川西云杉，苗高150-200cm，冠幅70-90cm，2073株；栽植山桃，地径5-6cm，带40cm以上的土球，555株；栽植山杏，地径5-6cm，带40以上的土球，350株；栽植青海云杉1，苗高150-200cm，冠幅70-90cm，3595株；栽植青海云杉2，苗高120-200cm，冠幅50-</w:t>
      </w:r>
      <w:r>
        <w:rPr>
          <w:rFonts w:hint="eastAsia" w:hAnsi="宋体" w:cs="宋体"/>
          <w:color w:val="000000" w:themeColor="text1"/>
          <w:kern w:val="0"/>
          <w:sz w:val="24"/>
          <w:szCs w:val="24"/>
          <w:lang w:val="en-US" w:eastAsia="zh-CN" w:bidi="ar-SA"/>
        </w:rPr>
        <w:t>7</w:t>
      </w:r>
      <w:r>
        <w:rPr>
          <w:rFonts w:hint="eastAsia" w:ascii="宋体" w:hAnsi="宋体" w:eastAsia="宋体" w:cs="宋体"/>
          <w:color w:val="000000" w:themeColor="text1"/>
          <w:kern w:val="0"/>
          <w:sz w:val="24"/>
          <w:szCs w:val="24"/>
          <w:lang w:val="en-US" w:eastAsia="zh-CN" w:bidi="ar-SA"/>
        </w:rPr>
        <w:t>0cm，603株；栽植藏柳，胸径3-4cm，裸根，5784株；栽植渝叶梅，苗高100-150cm（六分枝），冠幅50cm以上，带20cm土球，2112株。</w:t>
      </w:r>
      <w:r>
        <w:rPr>
          <w:rFonts w:hint="eastAsia" w:hAnsi="宋体" w:cs="宋体"/>
          <w:color w:val="000000" w:themeColor="text1"/>
          <w:kern w:val="0"/>
          <w:sz w:val="24"/>
          <w:szCs w:val="24"/>
          <w:lang w:val="en-US" w:eastAsia="zh-CN" w:bidi="ar-SA"/>
        </w:rPr>
        <w:t>栽植紫丁香，</w:t>
      </w:r>
      <w:r>
        <w:rPr>
          <w:rFonts w:hint="eastAsia" w:ascii="宋体" w:hAnsi="宋体" w:eastAsia="宋体" w:cs="宋体"/>
          <w:color w:val="000000" w:themeColor="text1"/>
          <w:kern w:val="0"/>
          <w:sz w:val="24"/>
          <w:szCs w:val="24"/>
          <w:lang w:val="en-US" w:eastAsia="zh-CN" w:bidi="ar-SA"/>
        </w:rPr>
        <w:t>苗高100-150cm（六分枝），冠幅50cm以上，带20cm土球</w:t>
      </w:r>
      <w:r>
        <w:rPr>
          <w:rFonts w:hint="eastAsia" w:hAnsi="宋体" w:cs="宋体"/>
          <w:color w:val="000000" w:themeColor="text1"/>
          <w:kern w:val="0"/>
          <w:sz w:val="24"/>
          <w:szCs w:val="24"/>
          <w:lang w:val="en-US" w:eastAsia="zh-CN" w:bidi="ar-SA"/>
        </w:rPr>
        <w:t>，1757株，更换围栏等；</w:t>
      </w:r>
    </w:p>
    <w:p>
      <w:pPr>
        <w:pStyle w:val="13"/>
        <w:keepNext w:val="0"/>
        <w:keepLines w:val="0"/>
        <w:pageBreakBefore w:val="0"/>
        <w:widowControl w:val="0"/>
        <w:kinsoku/>
        <w:wordWrap/>
        <w:overflowPunct/>
        <w:topLinePunct w:val="0"/>
        <w:bidi w:val="0"/>
        <w:adjustRightInd/>
        <w:snapToGrid/>
        <w:spacing w:line="360" w:lineRule="auto"/>
        <w:ind w:firstLine="241" w:firstLineChars="100"/>
        <w:jc w:val="left"/>
        <w:textAlignment w:val="auto"/>
        <w:rPr>
          <w:rFonts w:hint="eastAsia" w:hAnsi="宋体" w:cs="宋体"/>
          <w:color w:val="000000" w:themeColor="text1"/>
          <w:kern w:val="0"/>
          <w:sz w:val="24"/>
          <w:szCs w:val="24"/>
          <w:lang w:val="en-US" w:eastAsia="zh-CN" w:bidi="ar-SA"/>
        </w:rPr>
      </w:pPr>
      <w:r>
        <w:rPr>
          <w:rFonts w:hint="eastAsia" w:hAnsi="宋体" w:cs="宋体"/>
          <w:b/>
          <w:color w:val="000000" w:themeColor="text1"/>
          <w:kern w:val="0"/>
          <w:sz w:val="24"/>
          <w:szCs w:val="24"/>
          <w:lang w:val="en-US" w:eastAsia="zh-CN" w:bidi="ar-SA"/>
        </w:rPr>
        <w:t>包</w:t>
      </w:r>
      <w:r>
        <w:rPr>
          <w:rFonts w:hint="eastAsia" w:ascii="宋体" w:hAnsi="宋体" w:eastAsia="宋体" w:cs="宋体"/>
          <w:b/>
          <w:color w:val="000000" w:themeColor="text1"/>
          <w:kern w:val="0"/>
          <w:sz w:val="24"/>
          <w:szCs w:val="24"/>
          <w:lang w:val="en-US" w:eastAsia="zh-CN" w:bidi="ar-SA"/>
        </w:rPr>
        <w:t>三</w:t>
      </w:r>
      <w:r>
        <w:rPr>
          <w:rFonts w:hint="eastAsia" w:hAnsi="宋体" w:cs="宋体"/>
          <w:color w:val="000000" w:themeColor="text1"/>
          <w:kern w:val="0"/>
          <w:sz w:val="24"/>
          <w:szCs w:val="24"/>
          <w:lang w:val="en-US" w:eastAsia="zh-CN" w:bidi="ar-SA"/>
        </w:rPr>
        <w:t>：栽植山桃，</w:t>
      </w:r>
      <w:r>
        <w:rPr>
          <w:rFonts w:hint="eastAsia" w:ascii="宋体" w:hAnsi="宋体" w:eastAsia="宋体" w:cs="宋体"/>
          <w:color w:val="000000" w:themeColor="text1"/>
          <w:kern w:val="0"/>
          <w:sz w:val="24"/>
          <w:szCs w:val="24"/>
          <w:lang w:val="en-US" w:eastAsia="zh-CN" w:bidi="ar-SA"/>
        </w:rPr>
        <w:t>地径5-6cm，带40cm以上的土球</w:t>
      </w:r>
      <w:r>
        <w:rPr>
          <w:rFonts w:hint="eastAsia" w:hAnsi="宋体" w:cs="宋体"/>
          <w:color w:val="000000" w:themeColor="text1"/>
          <w:kern w:val="0"/>
          <w:sz w:val="24"/>
          <w:szCs w:val="24"/>
          <w:lang w:val="en-US" w:eastAsia="zh-CN" w:bidi="ar-SA"/>
        </w:rPr>
        <w:t>，4274株；栽植山杏，</w:t>
      </w:r>
      <w:r>
        <w:rPr>
          <w:rFonts w:hint="eastAsia" w:ascii="宋体" w:hAnsi="宋体" w:eastAsia="宋体" w:cs="宋体"/>
          <w:color w:val="000000" w:themeColor="text1"/>
          <w:kern w:val="0"/>
          <w:sz w:val="24"/>
          <w:szCs w:val="24"/>
          <w:lang w:val="en-US" w:eastAsia="zh-CN" w:bidi="ar-SA"/>
        </w:rPr>
        <w:t>地径5-6cm，带40cm以上的土球</w:t>
      </w:r>
      <w:r>
        <w:rPr>
          <w:rFonts w:hint="eastAsia" w:hAnsi="宋体" w:cs="宋体"/>
          <w:color w:val="000000" w:themeColor="text1"/>
          <w:kern w:val="0"/>
          <w:sz w:val="24"/>
          <w:szCs w:val="24"/>
          <w:lang w:val="en-US" w:eastAsia="zh-CN" w:bidi="ar-SA"/>
        </w:rPr>
        <w:t>4183株；栽植八棱海棠，</w:t>
      </w:r>
      <w:r>
        <w:rPr>
          <w:rFonts w:hint="eastAsia" w:ascii="宋体" w:hAnsi="宋体" w:eastAsia="宋体" w:cs="宋体"/>
          <w:color w:val="000000" w:themeColor="text1"/>
          <w:kern w:val="0"/>
          <w:sz w:val="24"/>
          <w:szCs w:val="24"/>
          <w:lang w:val="en-US" w:eastAsia="zh-CN" w:bidi="ar-SA"/>
        </w:rPr>
        <w:t>地径5-6cm，带40cm以上的土球</w:t>
      </w:r>
      <w:r>
        <w:rPr>
          <w:rFonts w:hint="eastAsia" w:hAnsi="宋体" w:cs="宋体"/>
          <w:color w:val="000000" w:themeColor="text1"/>
          <w:kern w:val="0"/>
          <w:sz w:val="24"/>
          <w:szCs w:val="24"/>
          <w:lang w:val="en-US" w:eastAsia="zh-CN" w:bidi="ar-SA"/>
        </w:rPr>
        <w:t>，80株；栽植青海云杉2</w:t>
      </w:r>
      <w:r>
        <w:rPr>
          <w:rFonts w:hint="eastAsia" w:ascii="宋体" w:hAnsi="宋体" w:eastAsia="宋体" w:cs="宋体"/>
          <w:color w:val="000000" w:themeColor="text1"/>
          <w:kern w:val="0"/>
          <w:sz w:val="24"/>
          <w:szCs w:val="24"/>
          <w:lang w:val="en-US" w:eastAsia="zh-CN" w:bidi="ar-SA"/>
        </w:rPr>
        <w:t>，苗高120-</w:t>
      </w:r>
      <w:r>
        <w:rPr>
          <w:rFonts w:hint="eastAsia" w:hAnsi="宋体" w:cs="宋体"/>
          <w:color w:val="000000" w:themeColor="text1"/>
          <w:kern w:val="0"/>
          <w:sz w:val="24"/>
          <w:szCs w:val="24"/>
          <w:lang w:val="en-US" w:eastAsia="zh-CN" w:bidi="ar-SA"/>
        </w:rPr>
        <w:t>150</w:t>
      </w:r>
      <w:r>
        <w:rPr>
          <w:rFonts w:hint="eastAsia" w:ascii="宋体" w:hAnsi="宋体" w:eastAsia="宋体" w:cs="宋体"/>
          <w:color w:val="000000" w:themeColor="text1"/>
          <w:kern w:val="0"/>
          <w:sz w:val="24"/>
          <w:szCs w:val="24"/>
          <w:lang w:val="en-US" w:eastAsia="zh-CN" w:bidi="ar-SA"/>
        </w:rPr>
        <w:t>cm，冠幅50-</w:t>
      </w:r>
      <w:r>
        <w:rPr>
          <w:rFonts w:hint="eastAsia" w:hAnsi="宋体" w:cs="宋体"/>
          <w:color w:val="000000" w:themeColor="text1"/>
          <w:kern w:val="0"/>
          <w:sz w:val="24"/>
          <w:szCs w:val="24"/>
          <w:lang w:val="en-US" w:eastAsia="zh-CN" w:bidi="ar-SA"/>
        </w:rPr>
        <w:t>7</w:t>
      </w:r>
      <w:r>
        <w:rPr>
          <w:rFonts w:hint="eastAsia" w:ascii="宋体" w:hAnsi="宋体" w:eastAsia="宋体" w:cs="宋体"/>
          <w:color w:val="000000" w:themeColor="text1"/>
          <w:kern w:val="0"/>
          <w:sz w:val="24"/>
          <w:szCs w:val="24"/>
          <w:lang w:val="en-US" w:eastAsia="zh-CN" w:bidi="ar-SA"/>
        </w:rPr>
        <w:t>0cm</w:t>
      </w:r>
      <w:r>
        <w:rPr>
          <w:rFonts w:hint="eastAsia" w:hAnsi="宋体" w:cs="宋体"/>
          <w:color w:val="000000" w:themeColor="text1"/>
          <w:kern w:val="0"/>
          <w:sz w:val="24"/>
          <w:szCs w:val="24"/>
          <w:lang w:val="en-US" w:eastAsia="zh-CN" w:bidi="ar-SA"/>
        </w:rPr>
        <w:t>，1777株；栽植祁连圆柏，</w:t>
      </w:r>
      <w:r>
        <w:rPr>
          <w:rFonts w:hint="eastAsia" w:ascii="宋体" w:hAnsi="宋体" w:eastAsia="宋体" w:cs="宋体"/>
          <w:color w:val="000000" w:themeColor="text1"/>
          <w:kern w:val="0"/>
          <w:sz w:val="24"/>
          <w:szCs w:val="24"/>
          <w:lang w:val="en-US" w:eastAsia="zh-CN" w:bidi="ar-SA"/>
        </w:rPr>
        <w:t>苗高120-</w:t>
      </w:r>
      <w:r>
        <w:rPr>
          <w:rFonts w:hint="eastAsia" w:hAnsi="宋体" w:cs="宋体"/>
          <w:color w:val="000000" w:themeColor="text1"/>
          <w:kern w:val="0"/>
          <w:sz w:val="24"/>
          <w:szCs w:val="24"/>
          <w:lang w:val="en-US" w:eastAsia="zh-CN" w:bidi="ar-SA"/>
        </w:rPr>
        <w:t>15</w:t>
      </w:r>
      <w:r>
        <w:rPr>
          <w:rFonts w:hint="eastAsia" w:ascii="宋体" w:hAnsi="宋体" w:eastAsia="宋体" w:cs="宋体"/>
          <w:color w:val="000000" w:themeColor="text1"/>
          <w:kern w:val="0"/>
          <w:sz w:val="24"/>
          <w:szCs w:val="24"/>
          <w:lang w:val="en-US" w:eastAsia="zh-CN" w:bidi="ar-SA"/>
        </w:rPr>
        <w:t>0cm，冠幅50-</w:t>
      </w:r>
      <w:r>
        <w:rPr>
          <w:rFonts w:hint="eastAsia" w:hAnsi="宋体" w:cs="宋体"/>
          <w:color w:val="000000" w:themeColor="text1"/>
          <w:kern w:val="0"/>
          <w:sz w:val="24"/>
          <w:szCs w:val="24"/>
          <w:lang w:val="en-US" w:eastAsia="zh-CN" w:bidi="ar-SA"/>
        </w:rPr>
        <w:t>7</w:t>
      </w:r>
      <w:r>
        <w:rPr>
          <w:rFonts w:hint="eastAsia" w:ascii="宋体" w:hAnsi="宋体" w:eastAsia="宋体" w:cs="宋体"/>
          <w:color w:val="000000" w:themeColor="text1"/>
          <w:kern w:val="0"/>
          <w:sz w:val="24"/>
          <w:szCs w:val="24"/>
          <w:lang w:val="en-US" w:eastAsia="zh-CN" w:bidi="ar-SA"/>
        </w:rPr>
        <w:t>0cm</w:t>
      </w:r>
      <w:r>
        <w:rPr>
          <w:rFonts w:hint="eastAsia" w:hAnsi="宋体" w:cs="宋体"/>
          <w:color w:val="000000" w:themeColor="text1"/>
          <w:kern w:val="0"/>
          <w:sz w:val="24"/>
          <w:szCs w:val="24"/>
          <w:lang w:val="en-US" w:eastAsia="zh-CN" w:bidi="ar-SA"/>
        </w:rPr>
        <w:t>，671株；栽植藏柳，</w:t>
      </w:r>
      <w:r>
        <w:rPr>
          <w:rFonts w:hint="eastAsia" w:ascii="宋体" w:hAnsi="宋体" w:eastAsia="宋体" w:cs="宋体"/>
          <w:color w:val="000000" w:themeColor="text1"/>
          <w:kern w:val="0"/>
          <w:sz w:val="24"/>
          <w:szCs w:val="24"/>
          <w:lang w:val="en-US" w:eastAsia="zh-CN" w:bidi="ar-SA"/>
        </w:rPr>
        <w:t>胸径3-4cm，裸根</w:t>
      </w:r>
      <w:r>
        <w:rPr>
          <w:rFonts w:hint="eastAsia" w:hAnsi="宋体" w:cs="宋体"/>
          <w:color w:val="000000" w:themeColor="text1"/>
          <w:kern w:val="0"/>
          <w:sz w:val="24"/>
          <w:szCs w:val="24"/>
          <w:lang w:val="en-US" w:eastAsia="zh-CN" w:bidi="ar-SA"/>
        </w:rPr>
        <w:t>，2880株。栽植榆叶梅苗高100-150cm（六分枝），冠幅50cm以上，带20cm土球，3718株，更换围栏等；</w:t>
      </w:r>
    </w:p>
    <w:p>
      <w:pPr>
        <w:pStyle w:val="13"/>
        <w:keepNext w:val="0"/>
        <w:keepLines w:val="0"/>
        <w:pageBreakBefore w:val="0"/>
        <w:widowControl w:val="0"/>
        <w:kinsoku/>
        <w:wordWrap/>
        <w:overflowPunct/>
        <w:topLinePunct w:val="0"/>
        <w:bidi w:val="0"/>
        <w:adjustRightInd/>
        <w:snapToGrid/>
        <w:spacing w:line="360" w:lineRule="auto"/>
        <w:jc w:val="left"/>
        <w:textAlignment w:val="auto"/>
        <w:rPr>
          <w:rFonts w:hint="eastAsia" w:hAnsi="宋体" w:cs="宋体"/>
          <w:color w:val="000000" w:themeColor="text1"/>
          <w:kern w:val="0"/>
          <w:sz w:val="24"/>
          <w:szCs w:val="24"/>
          <w:lang w:val="en-US" w:eastAsia="zh-CN" w:bidi="ar-SA"/>
        </w:rPr>
      </w:pPr>
      <w:r>
        <w:rPr>
          <w:rFonts w:hint="eastAsia" w:hAnsi="宋体" w:cs="宋体"/>
          <w:b/>
          <w:color w:val="000000" w:themeColor="text1"/>
          <w:kern w:val="0"/>
          <w:sz w:val="24"/>
          <w:szCs w:val="24"/>
          <w:lang w:val="en-US" w:eastAsia="zh-CN" w:bidi="ar-SA"/>
        </w:rPr>
        <w:t>包四</w:t>
      </w:r>
      <w:r>
        <w:rPr>
          <w:rFonts w:hint="eastAsia" w:hAnsi="宋体" w:cs="宋体"/>
          <w:color w:val="000000" w:themeColor="text1"/>
          <w:kern w:val="0"/>
          <w:sz w:val="24"/>
          <w:szCs w:val="24"/>
          <w:lang w:val="en-US" w:eastAsia="zh-CN" w:bidi="ar-SA"/>
        </w:rPr>
        <w:t>：栽植青海云杉2，</w:t>
      </w:r>
      <w:r>
        <w:rPr>
          <w:rFonts w:hint="eastAsia" w:ascii="宋体" w:hAnsi="宋体" w:eastAsia="宋体" w:cs="宋体"/>
          <w:color w:val="000000" w:themeColor="text1"/>
          <w:kern w:val="0"/>
          <w:sz w:val="24"/>
          <w:szCs w:val="24"/>
          <w:lang w:val="en-US" w:eastAsia="zh-CN" w:bidi="ar-SA"/>
        </w:rPr>
        <w:t>苗高120-</w:t>
      </w:r>
      <w:r>
        <w:rPr>
          <w:rFonts w:hint="eastAsia" w:hAnsi="宋体" w:cs="宋体"/>
          <w:color w:val="000000" w:themeColor="text1"/>
          <w:kern w:val="0"/>
          <w:sz w:val="24"/>
          <w:szCs w:val="24"/>
          <w:lang w:val="en-US" w:eastAsia="zh-CN" w:bidi="ar-SA"/>
        </w:rPr>
        <w:t>15</w:t>
      </w:r>
      <w:r>
        <w:rPr>
          <w:rFonts w:hint="eastAsia" w:ascii="宋体" w:hAnsi="宋体" w:eastAsia="宋体" w:cs="宋体"/>
          <w:color w:val="000000" w:themeColor="text1"/>
          <w:kern w:val="0"/>
          <w:sz w:val="24"/>
          <w:szCs w:val="24"/>
          <w:lang w:val="en-US" w:eastAsia="zh-CN" w:bidi="ar-SA"/>
        </w:rPr>
        <w:t>0cm，冠幅50-</w:t>
      </w:r>
      <w:r>
        <w:rPr>
          <w:rFonts w:hint="eastAsia" w:hAnsi="宋体" w:cs="宋体"/>
          <w:color w:val="000000" w:themeColor="text1"/>
          <w:kern w:val="0"/>
          <w:sz w:val="24"/>
          <w:szCs w:val="24"/>
          <w:lang w:val="en-US" w:eastAsia="zh-CN" w:bidi="ar-SA"/>
        </w:rPr>
        <w:t>7</w:t>
      </w:r>
      <w:r>
        <w:rPr>
          <w:rFonts w:hint="eastAsia" w:ascii="宋体" w:hAnsi="宋体" w:eastAsia="宋体" w:cs="宋体"/>
          <w:color w:val="000000" w:themeColor="text1"/>
          <w:kern w:val="0"/>
          <w:sz w:val="24"/>
          <w:szCs w:val="24"/>
          <w:lang w:val="en-US" w:eastAsia="zh-CN" w:bidi="ar-SA"/>
        </w:rPr>
        <w:t>0cm</w:t>
      </w:r>
      <w:r>
        <w:rPr>
          <w:rFonts w:hint="eastAsia" w:hAnsi="宋体" w:cs="宋体"/>
          <w:color w:val="000000" w:themeColor="text1"/>
          <w:kern w:val="0"/>
          <w:sz w:val="24"/>
          <w:szCs w:val="24"/>
          <w:lang w:val="en-US" w:eastAsia="zh-CN" w:bidi="ar-SA"/>
        </w:rPr>
        <w:t>，11852株；栽植祁连圆柏，</w:t>
      </w:r>
      <w:r>
        <w:rPr>
          <w:rFonts w:hint="eastAsia" w:ascii="宋体" w:hAnsi="宋体" w:eastAsia="宋体" w:cs="宋体"/>
          <w:color w:val="000000" w:themeColor="text1"/>
          <w:kern w:val="0"/>
          <w:sz w:val="24"/>
          <w:szCs w:val="24"/>
          <w:lang w:val="en-US" w:eastAsia="zh-CN" w:bidi="ar-SA"/>
        </w:rPr>
        <w:t>苗高120-</w:t>
      </w:r>
      <w:r>
        <w:rPr>
          <w:rFonts w:hint="eastAsia" w:hAnsi="宋体" w:cs="宋体"/>
          <w:color w:val="000000" w:themeColor="text1"/>
          <w:kern w:val="0"/>
          <w:sz w:val="24"/>
          <w:szCs w:val="24"/>
          <w:lang w:val="en-US" w:eastAsia="zh-CN" w:bidi="ar-SA"/>
        </w:rPr>
        <w:t>15</w:t>
      </w:r>
      <w:r>
        <w:rPr>
          <w:rFonts w:hint="eastAsia" w:ascii="宋体" w:hAnsi="宋体" w:eastAsia="宋体" w:cs="宋体"/>
          <w:color w:val="000000" w:themeColor="text1"/>
          <w:kern w:val="0"/>
          <w:sz w:val="24"/>
          <w:szCs w:val="24"/>
          <w:lang w:val="en-US" w:eastAsia="zh-CN" w:bidi="ar-SA"/>
        </w:rPr>
        <w:t>0cm，冠幅50-</w:t>
      </w:r>
      <w:r>
        <w:rPr>
          <w:rFonts w:hint="eastAsia" w:hAnsi="宋体" w:cs="宋体"/>
          <w:color w:val="000000" w:themeColor="text1"/>
          <w:kern w:val="0"/>
          <w:sz w:val="24"/>
          <w:szCs w:val="24"/>
          <w:lang w:val="en-US" w:eastAsia="zh-CN" w:bidi="ar-SA"/>
        </w:rPr>
        <w:t>7</w:t>
      </w:r>
      <w:r>
        <w:rPr>
          <w:rFonts w:hint="eastAsia" w:ascii="宋体" w:hAnsi="宋体" w:eastAsia="宋体" w:cs="宋体"/>
          <w:color w:val="000000" w:themeColor="text1"/>
          <w:kern w:val="0"/>
          <w:sz w:val="24"/>
          <w:szCs w:val="24"/>
          <w:lang w:val="en-US" w:eastAsia="zh-CN" w:bidi="ar-SA"/>
        </w:rPr>
        <w:t>0cm</w:t>
      </w:r>
      <w:r>
        <w:rPr>
          <w:rFonts w:hint="eastAsia" w:hAnsi="宋体" w:cs="宋体"/>
          <w:color w:val="000000" w:themeColor="text1"/>
          <w:kern w:val="0"/>
          <w:sz w:val="24"/>
          <w:szCs w:val="24"/>
          <w:lang w:val="en-US" w:eastAsia="zh-CN" w:bidi="ar-SA"/>
        </w:rPr>
        <w:t>，11852株；栽植藏柳，</w:t>
      </w:r>
      <w:r>
        <w:rPr>
          <w:rFonts w:hint="eastAsia" w:ascii="宋体" w:hAnsi="宋体" w:eastAsia="宋体" w:cs="宋体"/>
          <w:color w:val="000000" w:themeColor="text1"/>
          <w:kern w:val="0"/>
          <w:sz w:val="24"/>
          <w:szCs w:val="24"/>
          <w:lang w:val="en-US" w:eastAsia="zh-CN" w:bidi="ar-SA"/>
        </w:rPr>
        <w:t>胸径3-4cm，裸根</w:t>
      </w:r>
      <w:r>
        <w:rPr>
          <w:rFonts w:hint="eastAsia" w:hAnsi="宋体" w:cs="宋体"/>
          <w:color w:val="000000" w:themeColor="text1"/>
          <w:kern w:val="0"/>
          <w:sz w:val="24"/>
          <w:szCs w:val="24"/>
          <w:lang w:val="en-US" w:eastAsia="zh-CN" w:bidi="ar-SA"/>
        </w:rPr>
        <w:t>，2892株等；</w:t>
      </w:r>
    </w:p>
    <w:p>
      <w:pPr>
        <w:pStyle w:val="13"/>
        <w:keepNext w:val="0"/>
        <w:keepLines w:val="0"/>
        <w:pageBreakBefore w:val="0"/>
        <w:widowControl w:val="0"/>
        <w:kinsoku/>
        <w:wordWrap/>
        <w:overflowPunct/>
        <w:topLinePunct w:val="0"/>
        <w:bidi w:val="0"/>
        <w:adjustRightInd/>
        <w:snapToGrid/>
        <w:spacing w:line="360" w:lineRule="auto"/>
        <w:ind w:firstLine="241" w:firstLineChars="100"/>
        <w:textAlignment w:val="auto"/>
        <w:rPr>
          <w:rFonts w:hint="eastAsia" w:hAnsi="宋体" w:cs="宋体"/>
          <w:color w:val="000000" w:themeColor="text1"/>
          <w:kern w:val="0"/>
          <w:sz w:val="24"/>
          <w:szCs w:val="24"/>
          <w:lang w:val="en-US" w:eastAsia="zh-CN" w:bidi="ar-SA"/>
        </w:rPr>
      </w:pPr>
      <w:r>
        <w:rPr>
          <w:rFonts w:hint="eastAsia" w:hAnsi="宋体" w:cs="宋体"/>
          <w:b/>
          <w:color w:val="000000" w:themeColor="text1"/>
          <w:kern w:val="0"/>
          <w:sz w:val="24"/>
          <w:szCs w:val="24"/>
          <w:lang w:val="en-US" w:eastAsia="zh-CN" w:bidi="ar-SA"/>
        </w:rPr>
        <w:t>包</w:t>
      </w:r>
      <w:r>
        <w:rPr>
          <w:rFonts w:hint="eastAsia" w:ascii="宋体" w:hAnsi="宋体" w:eastAsia="宋体" w:cs="宋体"/>
          <w:b/>
          <w:color w:val="000000" w:themeColor="text1"/>
          <w:kern w:val="0"/>
          <w:sz w:val="24"/>
          <w:szCs w:val="24"/>
          <w:lang w:val="en-US" w:eastAsia="zh-CN" w:bidi="ar-SA"/>
        </w:rPr>
        <w:t>五</w:t>
      </w:r>
      <w:r>
        <w:rPr>
          <w:rFonts w:hint="eastAsia" w:hAnsi="宋体" w:cs="宋体"/>
          <w:color w:val="000000" w:themeColor="text1"/>
          <w:kern w:val="0"/>
          <w:sz w:val="24"/>
          <w:szCs w:val="24"/>
          <w:lang w:val="en-US" w:eastAsia="zh-CN" w:bidi="ar-SA"/>
        </w:rPr>
        <w:t>：栽植青海云杉2，</w:t>
      </w:r>
      <w:r>
        <w:rPr>
          <w:rFonts w:hint="eastAsia" w:ascii="宋体" w:hAnsi="宋体" w:eastAsia="宋体" w:cs="宋体"/>
          <w:color w:val="000000" w:themeColor="text1"/>
          <w:kern w:val="0"/>
          <w:sz w:val="24"/>
          <w:szCs w:val="24"/>
          <w:lang w:val="en-US" w:eastAsia="zh-CN" w:bidi="ar-SA"/>
        </w:rPr>
        <w:t>苗高120-</w:t>
      </w:r>
      <w:r>
        <w:rPr>
          <w:rFonts w:hint="eastAsia" w:hAnsi="宋体" w:cs="宋体"/>
          <w:color w:val="000000" w:themeColor="text1"/>
          <w:kern w:val="0"/>
          <w:sz w:val="24"/>
          <w:szCs w:val="24"/>
          <w:lang w:val="en-US" w:eastAsia="zh-CN" w:bidi="ar-SA"/>
        </w:rPr>
        <w:t>15</w:t>
      </w:r>
      <w:r>
        <w:rPr>
          <w:rFonts w:hint="eastAsia" w:ascii="宋体" w:hAnsi="宋体" w:eastAsia="宋体" w:cs="宋体"/>
          <w:color w:val="000000" w:themeColor="text1"/>
          <w:kern w:val="0"/>
          <w:sz w:val="24"/>
          <w:szCs w:val="24"/>
          <w:lang w:val="en-US" w:eastAsia="zh-CN" w:bidi="ar-SA"/>
        </w:rPr>
        <w:t>0cm，冠幅50-</w:t>
      </w:r>
      <w:r>
        <w:rPr>
          <w:rFonts w:hint="eastAsia" w:hAnsi="宋体" w:cs="宋体"/>
          <w:color w:val="000000" w:themeColor="text1"/>
          <w:kern w:val="0"/>
          <w:sz w:val="24"/>
          <w:szCs w:val="24"/>
          <w:lang w:val="en-US" w:eastAsia="zh-CN" w:bidi="ar-SA"/>
        </w:rPr>
        <w:t>7</w:t>
      </w:r>
      <w:r>
        <w:rPr>
          <w:rFonts w:hint="eastAsia" w:ascii="宋体" w:hAnsi="宋体" w:eastAsia="宋体" w:cs="宋体"/>
          <w:color w:val="000000" w:themeColor="text1"/>
          <w:kern w:val="0"/>
          <w:sz w:val="24"/>
          <w:szCs w:val="24"/>
          <w:lang w:val="en-US" w:eastAsia="zh-CN" w:bidi="ar-SA"/>
        </w:rPr>
        <w:t>0cm</w:t>
      </w:r>
      <w:r>
        <w:rPr>
          <w:rFonts w:hint="eastAsia" w:hAnsi="宋体" w:cs="宋体"/>
          <w:color w:val="000000" w:themeColor="text1"/>
          <w:kern w:val="0"/>
          <w:sz w:val="24"/>
          <w:szCs w:val="24"/>
          <w:lang w:val="en-US" w:eastAsia="zh-CN" w:bidi="ar-SA"/>
        </w:rPr>
        <w:t>，3334株；栽植祁连圆柏，</w:t>
      </w:r>
      <w:r>
        <w:rPr>
          <w:rFonts w:hint="eastAsia" w:ascii="宋体" w:hAnsi="宋体" w:eastAsia="宋体" w:cs="宋体"/>
          <w:color w:val="000000" w:themeColor="text1"/>
          <w:kern w:val="0"/>
          <w:sz w:val="24"/>
          <w:szCs w:val="24"/>
          <w:lang w:val="en-US" w:eastAsia="zh-CN" w:bidi="ar-SA"/>
        </w:rPr>
        <w:t>苗高120-</w:t>
      </w:r>
      <w:r>
        <w:rPr>
          <w:rFonts w:hint="eastAsia" w:hAnsi="宋体" w:cs="宋体"/>
          <w:color w:val="000000" w:themeColor="text1"/>
          <w:kern w:val="0"/>
          <w:sz w:val="24"/>
          <w:szCs w:val="24"/>
          <w:lang w:val="en-US" w:eastAsia="zh-CN" w:bidi="ar-SA"/>
        </w:rPr>
        <w:t>15</w:t>
      </w:r>
      <w:r>
        <w:rPr>
          <w:rFonts w:hint="eastAsia" w:ascii="宋体" w:hAnsi="宋体" w:eastAsia="宋体" w:cs="宋体"/>
          <w:color w:val="000000" w:themeColor="text1"/>
          <w:kern w:val="0"/>
          <w:sz w:val="24"/>
          <w:szCs w:val="24"/>
          <w:lang w:val="en-US" w:eastAsia="zh-CN" w:bidi="ar-SA"/>
        </w:rPr>
        <w:t>0cm，冠幅50-</w:t>
      </w:r>
      <w:r>
        <w:rPr>
          <w:rFonts w:hint="eastAsia" w:hAnsi="宋体" w:cs="宋体"/>
          <w:color w:val="000000" w:themeColor="text1"/>
          <w:kern w:val="0"/>
          <w:sz w:val="24"/>
          <w:szCs w:val="24"/>
          <w:lang w:val="en-US" w:eastAsia="zh-CN" w:bidi="ar-SA"/>
        </w:rPr>
        <w:t>7</w:t>
      </w:r>
      <w:r>
        <w:rPr>
          <w:rFonts w:hint="eastAsia" w:ascii="宋体" w:hAnsi="宋体" w:eastAsia="宋体" w:cs="宋体"/>
          <w:color w:val="000000" w:themeColor="text1"/>
          <w:kern w:val="0"/>
          <w:sz w:val="24"/>
          <w:szCs w:val="24"/>
          <w:lang w:val="en-US" w:eastAsia="zh-CN" w:bidi="ar-SA"/>
        </w:rPr>
        <w:t>0cm</w:t>
      </w:r>
      <w:r>
        <w:rPr>
          <w:rFonts w:hint="eastAsia" w:hAnsi="宋体" w:cs="宋体"/>
          <w:color w:val="000000" w:themeColor="text1"/>
          <w:kern w:val="0"/>
          <w:sz w:val="24"/>
          <w:szCs w:val="24"/>
          <w:lang w:val="en-US" w:eastAsia="zh-CN" w:bidi="ar-SA"/>
        </w:rPr>
        <w:t>，3334株；栽植藏柳，</w:t>
      </w:r>
      <w:r>
        <w:rPr>
          <w:rFonts w:hint="eastAsia" w:ascii="宋体" w:hAnsi="宋体" w:eastAsia="宋体" w:cs="宋体"/>
          <w:color w:val="000000" w:themeColor="text1"/>
          <w:kern w:val="0"/>
          <w:sz w:val="24"/>
          <w:szCs w:val="24"/>
          <w:lang w:val="en-US" w:eastAsia="zh-CN" w:bidi="ar-SA"/>
        </w:rPr>
        <w:t>胸径3-4cm，裸根</w:t>
      </w:r>
      <w:r>
        <w:rPr>
          <w:rFonts w:hint="eastAsia" w:hAnsi="宋体" w:cs="宋体"/>
          <w:color w:val="000000" w:themeColor="text1"/>
          <w:kern w:val="0"/>
          <w:sz w:val="24"/>
          <w:szCs w:val="24"/>
          <w:lang w:val="en-US" w:eastAsia="zh-CN" w:bidi="ar-SA"/>
        </w:rPr>
        <w:t>，5501株，更换围栏等；</w:t>
      </w:r>
    </w:p>
    <w:p>
      <w:pPr>
        <w:pStyle w:val="13"/>
        <w:keepNext w:val="0"/>
        <w:keepLines w:val="0"/>
        <w:pageBreakBefore w:val="0"/>
        <w:widowControl w:val="0"/>
        <w:kinsoku/>
        <w:wordWrap/>
        <w:overflowPunct/>
        <w:topLinePunct w:val="0"/>
        <w:bidi w:val="0"/>
        <w:adjustRightInd/>
        <w:snapToGrid/>
        <w:spacing w:line="360" w:lineRule="auto"/>
        <w:ind w:firstLine="281" w:firstLineChars="100"/>
        <w:textAlignment w:val="auto"/>
        <w:rPr>
          <w:rFonts w:hint="default" w:ascii="宋体" w:hAnsi="宋体" w:eastAsia="宋体" w:cs="宋体"/>
          <w:b/>
          <w:bCs/>
          <w:color w:val="000000" w:themeColor="text1"/>
          <w:kern w:val="2"/>
          <w:sz w:val="28"/>
          <w:szCs w:val="28"/>
          <w:lang w:val="en-US" w:eastAsia="zh-CN" w:bidi="ar-SA"/>
        </w:rPr>
      </w:pPr>
      <w:bookmarkStart w:id="92" w:name="_GoBack"/>
      <w:bookmarkEnd w:id="92"/>
      <w:r>
        <w:rPr>
          <w:rFonts w:hint="eastAsia" w:hAnsi="宋体" w:cs="宋体"/>
          <w:b/>
          <w:bCs/>
          <w:color w:val="000000" w:themeColor="text1"/>
          <w:kern w:val="2"/>
          <w:sz w:val="28"/>
          <w:szCs w:val="28"/>
          <w:lang w:val="en-US" w:eastAsia="zh-CN" w:bidi="ar-SA"/>
        </w:rPr>
        <w:t>2</w:t>
      </w:r>
      <w:r>
        <w:rPr>
          <w:rFonts w:hint="eastAsia" w:ascii="宋体" w:hAnsi="宋体" w:eastAsia="宋体" w:cs="宋体"/>
          <w:b/>
          <w:bCs/>
          <w:color w:val="000000" w:themeColor="text1"/>
          <w:kern w:val="2"/>
          <w:sz w:val="28"/>
          <w:szCs w:val="28"/>
          <w:lang w:val="en-US" w:eastAsia="zh-CN" w:bidi="ar-SA"/>
        </w:rPr>
        <w:t>.项目地点</w:t>
      </w:r>
    </w:p>
    <w:p>
      <w:pPr>
        <w:autoSpaceDE w:val="0"/>
        <w:autoSpaceDN w:val="0"/>
        <w:spacing w:line="560" w:lineRule="exact"/>
        <w:ind w:firstLine="241" w:firstLineChars="100"/>
        <w:rPr>
          <w:rFonts w:ascii="宋体" w:hAnsi="宋体" w:cs="宋体"/>
          <w:color w:val="000000" w:themeColor="text1"/>
          <w:kern w:val="0"/>
        </w:rPr>
      </w:pPr>
      <w:r>
        <w:rPr>
          <w:rFonts w:hint="eastAsia" w:ascii="宋体" w:hAnsi="宋体" w:cs="宋体"/>
          <w:b/>
          <w:color w:val="000000" w:themeColor="text1"/>
          <w:kern w:val="0"/>
          <w:lang w:val="en-US" w:eastAsia="zh-CN"/>
        </w:rPr>
        <w:t>包一</w:t>
      </w:r>
      <w:r>
        <w:rPr>
          <w:rFonts w:hint="eastAsia" w:ascii="宋体" w:hAnsi="宋体" w:cs="宋体"/>
          <w:b/>
          <w:color w:val="000000" w:themeColor="text1"/>
          <w:kern w:val="0"/>
          <w:lang w:eastAsia="zh-CN"/>
        </w:rPr>
        <w:t>：</w:t>
      </w:r>
      <w:r>
        <w:rPr>
          <w:rFonts w:hint="eastAsia" w:ascii="宋体" w:hAnsi="宋体" w:cs="宋体"/>
          <w:color w:val="000000" w:themeColor="text1"/>
          <w:kern w:val="0"/>
        </w:rPr>
        <w:t>机场路G214段、上巴塘村北侧-小班号1-2、巴小公路西侧-小班号3-6、民族娱乐城北侧-小班号7-9、机场路G214段、禅古寺西侧-小班号10-11、禅古水库西侧-小班号12-13、机场路G214段，巴绒北侧-小班号14-15、机场路G214段，禅古寺西侧新建围栏、机场路G214段，巴绒北侧更换围栏；</w:t>
      </w:r>
    </w:p>
    <w:p>
      <w:pPr>
        <w:autoSpaceDE w:val="0"/>
        <w:autoSpaceDN w:val="0"/>
        <w:adjustRightInd w:val="0"/>
        <w:spacing w:line="360" w:lineRule="auto"/>
        <w:ind w:firstLine="241" w:firstLineChars="100"/>
        <w:rPr>
          <w:rFonts w:ascii="宋体" w:hAnsi="宋体" w:cs="宋体"/>
          <w:color w:val="000000" w:themeColor="text1"/>
          <w:kern w:val="0"/>
        </w:rPr>
      </w:pPr>
      <w:r>
        <w:rPr>
          <w:rFonts w:hint="eastAsia" w:ascii="宋体" w:hAnsi="宋体" w:cs="宋体"/>
          <w:b/>
          <w:color w:val="000000" w:themeColor="text1"/>
          <w:kern w:val="0"/>
          <w:lang w:val="en-US" w:eastAsia="zh-CN"/>
        </w:rPr>
        <w:t>包二</w:t>
      </w:r>
      <w:r>
        <w:rPr>
          <w:rFonts w:hint="eastAsia" w:ascii="宋体" w:hAnsi="宋体" w:cs="宋体"/>
          <w:color w:val="000000" w:themeColor="text1"/>
          <w:kern w:val="0"/>
        </w:rPr>
        <w:t>： 机场路G214段、日阿考东南侧-小班号16-19、机场路G214段，禅古度假村南侧-小班号20-23、禅古度假村西侧-小班号24-27、机场路G214段，青海铁建工程质量检测有限公司玉树分站两侧-小班号28-29、机场路G214段，青海铁建工程质量检测有限公司玉树分站南侧-小班号30、加油站北侧-小班号31、玉树第四完全小学东侧-小班号32、扎西科路段，玉树第二民族高级中学西侧-小班号33-34、结古寺西侧-小班号41、机场路G214段，青海铁建工程质量检测有限公司玉树分站两侧更换围栏、机场路G214段，日阿考东南侧新建围栏、玉树市第二民族中学北侧更换围栏；</w:t>
      </w:r>
    </w:p>
    <w:p>
      <w:pPr>
        <w:autoSpaceDE w:val="0"/>
        <w:autoSpaceDN w:val="0"/>
        <w:adjustRightInd w:val="0"/>
        <w:spacing w:line="360" w:lineRule="auto"/>
        <w:ind w:firstLine="241" w:firstLineChars="100"/>
        <w:rPr>
          <w:rFonts w:hint="eastAsia" w:ascii="宋体" w:hAnsi="宋体" w:eastAsia="宋体" w:cs="宋体"/>
          <w:color w:val="000000" w:themeColor="text1"/>
          <w:kern w:val="0"/>
          <w:lang w:eastAsia="zh-CN"/>
        </w:rPr>
      </w:pPr>
      <w:r>
        <w:rPr>
          <w:rFonts w:hint="eastAsia" w:ascii="宋体" w:hAnsi="宋体" w:cs="宋体"/>
          <w:b/>
          <w:color w:val="000000" w:themeColor="text1"/>
          <w:kern w:val="0"/>
          <w:lang w:val="en-US" w:eastAsia="zh-CN"/>
        </w:rPr>
        <w:t>包三</w:t>
      </w:r>
      <w:r>
        <w:rPr>
          <w:rFonts w:hint="eastAsia" w:ascii="宋体" w:hAnsi="宋体" w:cs="宋体"/>
          <w:color w:val="000000" w:themeColor="text1"/>
          <w:kern w:val="0"/>
        </w:rPr>
        <w:t>：中电路西侧-小班号35-36、中电路东侧-小班号37-38、玉树市林业局-小班号39-40、长江东路南侧加油站西侧-小班号42-43、观景台-小班号56-57、当卡寺北侧-小班号58-59、中电路东侧更换围栏</w:t>
      </w:r>
      <w:r>
        <w:rPr>
          <w:rFonts w:hint="eastAsia" w:ascii="宋体" w:hAnsi="宋体" w:cs="宋体"/>
          <w:color w:val="000000" w:themeColor="text1"/>
          <w:kern w:val="0"/>
          <w:lang w:eastAsia="zh-CN"/>
        </w:rPr>
        <w:t>；</w:t>
      </w:r>
    </w:p>
    <w:p>
      <w:pPr>
        <w:autoSpaceDE w:val="0"/>
        <w:autoSpaceDN w:val="0"/>
        <w:adjustRightInd w:val="0"/>
        <w:spacing w:line="360" w:lineRule="auto"/>
        <w:ind w:firstLine="241" w:firstLineChars="100"/>
        <w:rPr>
          <w:rFonts w:hint="eastAsia" w:ascii="宋体" w:hAnsi="宋体" w:cs="宋体"/>
          <w:color w:val="000000" w:themeColor="text1"/>
          <w:kern w:val="0"/>
          <w:lang w:eastAsia="zh-CN"/>
        </w:rPr>
      </w:pPr>
      <w:r>
        <w:rPr>
          <w:rFonts w:hint="eastAsia" w:ascii="宋体" w:hAnsi="宋体" w:cs="宋体"/>
          <w:b/>
          <w:color w:val="000000" w:themeColor="text1"/>
          <w:kern w:val="0"/>
          <w:lang w:val="en-US" w:eastAsia="zh-CN"/>
        </w:rPr>
        <w:t>包四</w:t>
      </w:r>
      <w:r>
        <w:rPr>
          <w:rFonts w:hint="eastAsia" w:ascii="宋体" w:hAnsi="宋体" w:cs="宋体"/>
          <w:color w:val="000000" w:themeColor="text1"/>
          <w:kern w:val="0"/>
          <w:lang w:val="en-US" w:eastAsia="zh-CN"/>
        </w:rPr>
        <w:t>：</w:t>
      </w:r>
      <w:r>
        <w:rPr>
          <w:rFonts w:hint="eastAsia" w:ascii="宋体" w:hAnsi="宋体" w:cs="宋体"/>
          <w:color w:val="000000" w:themeColor="text1"/>
          <w:kern w:val="0"/>
        </w:rPr>
        <w:t>加吉娘路北侧-小班号48-53、玉树市第一民族中学东侧-小班号55</w:t>
      </w:r>
      <w:r>
        <w:rPr>
          <w:rFonts w:hint="eastAsia" w:ascii="宋体" w:hAnsi="宋体" w:cs="宋体"/>
          <w:color w:val="000000" w:themeColor="text1"/>
          <w:kern w:val="0"/>
          <w:lang w:eastAsia="zh-CN"/>
        </w:rPr>
        <w:t>；</w:t>
      </w:r>
    </w:p>
    <w:p>
      <w:pPr>
        <w:spacing w:line="600" w:lineRule="exact"/>
        <w:ind w:firstLine="241" w:firstLineChars="100"/>
        <w:rPr>
          <w:rFonts w:ascii="宋体" w:hAnsi="宋体" w:cs="宋体"/>
          <w:color w:val="000000" w:themeColor="text1"/>
          <w:kern w:val="0"/>
          <w:lang w:val="zh-CN"/>
        </w:rPr>
      </w:pPr>
      <w:r>
        <w:rPr>
          <w:rFonts w:hint="eastAsia" w:ascii="宋体" w:hAnsi="宋体" w:cs="宋体"/>
          <w:b/>
          <w:color w:val="000000" w:themeColor="text1"/>
          <w:kern w:val="0"/>
          <w:lang w:val="en-US" w:eastAsia="zh-CN"/>
        </w:rPr>
        <w:t>包五</w:t>
      </w:r>
      <w:r>
        <w:rPr>
          <w:rFonts w:hint="eastAsia" w:ascii="宋体" w:hAnsi="宋体" w:cs="宋体"/>
          <w:color w:val="000000" w:themeColor="text1"/>
          <w:kern w:val="0"/>
          <w:lang w:val="en-US" w:eastAsia="zh-CN"/>
        </w:rPr>
        <w:t>：新寨东路南侧-小班号44-47、杂从考村南侧-小班号54、新寨东路段，嘉那嘛呢广场东侧更换围栏；</w:t>
      </w:r>
    </w:p>
    <w:bookmarkEnd w:id="91"/>
    <w:p>
      <w:pPr>
        <w:numPr>
          <w:ilvl w:val="0"/>
          <w:numId w:val="0"/>
        </w:numPr>
        <w:autoSpaceDE w:val="0"/>
        <w:autoSpaceDN w:val="0"/>
        <w:spacing w:line="560" w:lineRule="exact"/>
        <w:ind w:left="480" w:leftChars="0"/>
        <w:rPr>
          <w:rFonts w:hint="eastAsia" w:ascii="宋体" w:hAnsi="宋体" w:cs="宋体"/>
          <w:b/>
          <w:bCs/>
          <w:color w:val="000000" w:themeColor="text1"/>
          <w:sz w:val="28"/>
          <w:szCs w:val="28"/>
          <w:lang w:val="en-US" w:eastAsia="zh-CN"/>
        </w:rPr>
      </w:pPr>
      <w:r>
        <w:rPr>
          <w:rFonts w:hint="eastAsia" w:ascii="宋体" w:hAnsi="宋体" w:cs="宋体"/>
          <w:b/>
          <w:bCs/>
          <w:color w:val="000000" w:themeColor="text1"/>
          <w:sz w:val="28"/>
          <w:szCs w:val="28"/>
          <w:lang w:val="en-US" w:eastAsia="zh-CN"/>
        </w:rPr>
        <w:t>3.交货期</w:t>
      </w:r>
    </w:p>
    <w:p>
      <w:pPr>
        <w:autoSpaceDE w:val="0"/>
        <w:autoSpaceDN w:val="0"/>
        <w:spacing w:line="560" w:lineRule="exact"/>
        <w:ind w:firstLine="480" w:firstLineChars="200"/>
        <w:jc w:val="left"/>
        <w:rPr>
          <w:rFonts w:hint="default" w:eastAsia="宋体"/>
          <w:lang w:val="en-US" w:eastAsia="zh-CN"/>
        </w:rPr>
      </w:pPr>
      <w:r>
        <w:rPr>
          <w:rFonts w:hint="eastAsia"/>
          <w:lang w:val="en-US" w:eastAsia="zh-CN"/>
        </w:rPr>
        <w:t>365日历天</w:t>
      </w:r>
    </w:p>
    <w:sectPr>
      <w:headerReference r:id="rId3" w:type="default"/>
      <w:footerReference r:id="rId4" w:type="default"/>
      <w:footerReference r:id="rId5" w:type="even"/>
      <w:pgSz w:w="11906" w:h="16838"/>
      <w:pgMar w:top="1440" w:right="1800" w:bottom="1440" w:left="1800" w:header="851" w:footer="992" w:gutter="0"/>
      <w:cols w:space="720"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华文中宋">
    <w:altName w:val="宋体"/>
    <w:panose1 w:val="00000000000000000000"/>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font-weight : 400">
    <w:altName w:val="微软雅黑"/>
    <w:panose1 w:val="00000000000000000000"/>
    <w:charset w:val="00"/>
    <w:family w:val="auto"/>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3073" o:spid="_x0000_s3073" o:spt="202" type="#_x0000_t202" style="position:absolute;left:0pt;margin-top:0pt;height:144pt;width:144pt;mso-position-horizontal:center;mso-position-horizontal-relative:margin;mso-wrap-style:none;z-index:251660288;mso-width-relative:page;mso-height-relative:page;" filled="f" o:preferrelative="t" stroked="f" coordsize="21600,21600">
          <v:path/>
          <v:fill on="f" focussize="0,0"/>
          <v:stroke on="f" joinstyle="miter"/>
          <v:imagedata o:title=""/>
          <o:lock v:ext="edit"/>
          <v:textbox inset="0mm,0mm,0mm,0mm" style="mso-fit-shape-to-text:t;">
            <w:txbxContent>
              <w:p>
                <w:pPr>
                  <w:pStyle w:val="16"/>
                </w:pPr>
                <w:r>
                  <w:rPr>
                    <w:rFonts w:hint="eastAsia"/>
                  </w:rPr>
                  <w:t>第</w:t>
                </w:r>
                <w:r>
                  <w:fldChar w:fldCharType="begin"/>
                </w:r>
                <w:r>
                  <w:instrText xml:space="preserve"> PAGE  \* MERGEFORMAT </w:instrText>
                </w:r>
                <w:r>
                  <w:fldChar w:fldCharType="separate"/>
                </w:r>
                <w:r>
                  <w:t>32</w:t>
                </w:r>
                <w:r>
                  <w:fldChar w:fldCharType="end"/>
                </w:r>
                <w:r>
                  <w:rPr>
                    <w:rFonts w:hint="eastAsia"/>
                  </w:rPr>
                  <w:t>页共</w:t>
                </w:r>
                <w:r>
                  <w:fldChar w:fldCharType="begin"/>
                </w:r>
                <w:r>
                  <w:instrText xml:space="preserve"> NUMPAGES  \* MERGEFORMAT </w:instrText>
                </w:r>
                <w:r>
                  <w:fldChar w:fldCharType="separate"/>
                </w:r>
                <w:r>
                  <w:t>70</w:t>
                </w:r>
                <w:r>
                  <w:fldChar w:fldCharType="end"/>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8"/>
      </w:rPr>
    </w:pPr>
    <w:r>
      <w:fldChar w:fldCharType="begin"/>
    </w:r>
    <w:r>
      <w:rPr>
        <w:rStyle w:val="28"/>
      </w:rPr>
      <w:instrText xml:space="preserve">PAGE  </w:instrText>
    </w:r>
    <w:r>
      <w:fldChar w:fldCharType="end"/>
    </w:r>
  </w:p>
  <w:p>
    <w:pPr>
      <w:pStyle w:val="1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tabs>
        <w:tab w:val="clear" w:pos="8306"/>
      </w:tabs>
      <w:rPr>
        <w:rFonts w:hint="eastAsia" w:eastAsia="宋体"/>
        <w:b/>
        <w:u w:val="single"/>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B62E0D"/>
    <w:multiLevelType w:val="multilevel"/>
    <w:tmpl w:val="3DB62E0D"/>
    <w:lvl w:ilvl="0" w:tentative="0">
      <w:start w:val="1"/>
      <w:numFmt w:val="decimal"/>
      <w:lvlText w:val="%1."/>
      <w:lvlJc w:val="left"/>
      <w:pPr>
        <w:ind w:left="240" w:hanging="24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61F42AC"/>
    <w:multiLevelType w:val="singleLevel"/>
    <w:tmpl w:val="561F42AC"/>
    <w:lvl w:ilvl="0" w:tentative="0">
      <w:start w:val="2"/>
      <w:numFmt w:val="decimal"/>
      <w:suff w:val="nothing"/>
      <w:lvlText w:val="%1."/>
      <w:lvlJc w:val="left"/>
    </w:lvl>
  </w:abstractNum>
  <w:abstractNum w:abstractNumId="2">
    <w:nsid w:val="59B11739"/>
    <w:multiLevelType w:val="singleLevel"/>
    <w:tmpl w:val="59B11739"/>
    <w:lvl w:ilvl="0" w:tentative="0">
      <w:start w:val="1"/>
      <w:numFmt w:val="decimal"/>
      <w:suff w:val="nothing"/>
      <w:lvlText w:val="（%1）"/>
      <w:lvlJc w:val="left"/>
    </w:lvl>
  </w:abstractNum>
  <w:abstractNum w:abstractNumId="3">
    <w:nsid w:val="59FC3CC6"/>
    <w:multiLevelType w:val="singleLevel"/>
    <w:tmpl w:val="59FC3CC6"/>
    <w:lvl w:ilvl="0" w:tentative="0">
      <w:start w:val="1"/>
      <w:numFmt w:val="decimal"/>
      <w:suff w:val="nothing"/>
      <w:lvlText w:val="（%1）"/>
      <w:lvlJc w:val="left"/>
    </w:lvl>
  </w:abstractNum>
  <w:abstractNum w:abstractNumId="4">
    <w:nsid w:val="59FC3E95"/>
    <w:multiLevelType w:val="singleLevel"/>
    <w:tmpl w:val="59FC3E95"/>
    <w:lvl w:ilvl="0" w:tentative="0">
      <w:start w:val="1"/>
      <w:numFmt w:val="decimal"/>
      <w:lvlText w:val="(%1)"/>
      <w:lvlJc w:val="left"/>
      <w:pPr>
        <w:tabs>
          <w:tab w:val="left" w:pos="312"/>
        </w:tabs>
      </w:pPr>
    </w:lvl>
  </w:abstractNum>
  <w:abstractNum w:abstractNumId="5">
    <w:nsid w:val="59FC4271"/>
    <w:multiLevelType w:val="singleLevel"/>
    <w:tmpl w:val="59FC4271"/>
    <w:lvl w:ilvl="0" w:tentative="0">
      <w:start w:val="1"/>
      <w:numFmt w:val="decimal"/>
      <w:suff w:val="nothing"/>
      <w:lvlText w:val="（%1）"/>
      <w:lvlJc w:val="left"/>
    </w:lvl>
  </w:abstractNum>
  <w:abstractNum w:abstractNumId="6">
    <w:nsid w:val="59FC4698"/>
    <w:multiLevelType w:val="singleLevel"/>
    <w:tmpl w:val="59FC4698"/>
    <w:lvl w:ilvl="0" w:tentative="0">
      <w:start w:val="1"/>
      <w:numFmt w:val="decimal"/>
      <w:suff w:val="nothing"/>
      <w:lvlText w:val="（%1）"/>
      <w:lvlJc w:val="left"/>
    </w:lvl>
  </w:abstractNum>
  <w:abstractNum w:abstractNumId="7">
    <w:nsid w:val="59FC4CCC"/>
    <w:multiLevelType w:val="singleLevel"/>
    <w:tmpl w:val="59FC4CCC"/>
    <w:lvl w:ilvl="0" w:tentative="0">
      <w:start w:val="1"/>
      <w:numFmt w:val="decimal"/>
      <w:suff w:val="nothing"/>
      <w:lvlText w:val="（%1）"/>
      <w:lvlJc w:val="left"/>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F37BC"/>
    <w:rsid w:val="00004BF7"/>
    <w:rsid w:val="00004C79"/>
    <w:rsid w:val="00007AA0"/>
    <w:rsid w:val="00014AB1"/>
    <w:rsid w:val="00014F4F"/>
    <w:rsid w:val="00020669"/>
    <w:rsid w:val="0002320C"/>
    <w:rsid w:val="000274CB"/>
    <w:rsid w:val="00027FE2"/>
    <w:rsid w:val="000300E5"/>
    <w:rsid w:val="00035A05"/>
    <w:rsid w:val="00035D8B"/>
    <w:rsid w:val="00042361"/>
    <w:rsid w:val="00043F49"/>
    <w:rsid w:val="00046B54"/>
    <w:rsid w:val="0004710F"/>
    <w:rsid w:val="000542E9"/>
    <w:rsid w:val="00056F99"/>
    <w:rsid w:val="00064D8D"/>
    <w:rsid w:val="00065D13"/>
    <w:rsid w:val="0007341F"/>
    <w:rsid w:val="00074974"/>
    <w:rsid w:val="00075235"/>
    <w:rsid w:val="0008130C"/>
    <w:rsid w:val="00083824"/>
    <w:rsid w:val="000911E6"/>
    <w:rsid w:val="0009309B"/>
    <w:rsid w:val="000935D2"/>
    <w:rsid w:val="00097324"/>
    <w:rsid w:val="000A302D"/>
    <w:rsid w:val="000A4AFC"/>
    <w:rsid w:val="000A502F"/>
    <w:rsid w:val="000A7478"/>
    <w:rsid w:val="000C28EB"/>
    <w:rsid w:val="000C2B21"/>
    <w:rsid w:val="000C3C93"/>
    <w:rsid w:val="000E1B83"/>
    <w:rsid w:val="000E4B6D"/>
    <w:rsid w:val="000E6138"/>
    <w:rsid w:val="000E7F67"/>
    <w:rsid w:val="000F13F7"/>
    <w:rsid w:val="000F2C23"/>
    <w:rsid w:val="000F4BAE"/>
    <w:rsid w:val="00102993"/>
    <w:rsid w:val="00104D48"/>
    <w:rsid w:val="0010593B"/>
    <w:rsid w:val="00105D60"/>
    <w:rsid w:val="001105BF"/>
    <w:rsid w:val="00111C30"/>
    <w:rsid w:val="001133F4"/>
    <w:rsid w:val="00117AE5"/>
    <w:rsid w:val="00117B3A"/>
    <w:rsid w:val="001230AA"/>
    <w:rsid w:val="0012556A"/>
    <w:rsid w:val="00126217"/>
    <w:rsid w:val="001361F3"/>
    <w:rsid w:val="0013698D"/>
    <w:rsid w:val="00144330"/>
    <w:rsid w:val="00145E4F"/>
    <w:rsid w:val="0015196A"/>
    <w:rsid w:val="001526AA"/>
    <w:rsid w:val="00153080"/>
    <w:rsid w:val="0015321C"/>
    <w:rsid w:val="00160337"/>
    <w:rsid w:val="00164960"/>
    <w:rsid w:val="00172972"/>
    <w:rsid w:val="00173A7E"/>
    <w:rsid w:val="00175268"/>
    <w:rsid w:val="0017567B"/>
    <w:rsid w:val="001756D9"/>
    <w:rsid w:val="00186C67"/>
    <w:rsid w:val="00190437"/>
    <w:rsid w:val="00191D15"/>
    <w:rsid w:val="0019488B"/>
    <w:rsid w:val="00195A82"/>
    <w:rsid w:val="00196B69"/>
    <w:rsid w:val="00196E0B"/>
    <w:rsid w:val="001A4125"/>
    <w:rsid w:val="001B65A2"/>
    <w:rsid w:val="001B74D0"/>
    <w:rsid w:val="001C0D35"/>
    <w:rsid w:val="001C1E25"/>
    <w:rsid w:val="001C26B9"/>
    <w:rsid w:val="001C361F"/>
    <w:rsid w:val="001D244F"/>
    <w:rsid w:val="001D423A"/>
    <w:rsid w:val="001E2CA3"/>
    <w:rsid w:val="001E4BFA"/>
    <w:rsid w:val="001E68AE"/>
    <w:rsid w:val="001E6DA6"/>
    <w:rsid w:val="001F0320"/>
    <w:rsid w:val="001F29F4"/>
    <w:rsid w:val="001F42DF"/>
    <w:rsid w:val="001F4819"/>
    <w:rsid w:val="001F6718"/>
    <w:rsid w:val="00201384"/>
    <w:rsid w:val="00201FE3"/>
    <w:rsid w:val="00221DF3"/>
    <w:rsid w:val="002257C1"/>
    <w:rsid w:val="002257C6"/>
    <w:rsid w:val="0023230D"/>
    <w:rsid w:val="00232966"/>
    <w:rsid w:val="00235096"/>
    <w:rsid w:val="002354D3"/>
    <w:rsid w:val="00240D82"/>
    <w:rsid w:val="0024298B"/>
    <w:rsid w:val="00244DE9"/>
    <w:rsid w:val="00245B97"/>
    <w:rsid w:val="00246181"/>
    <w:rsid w:val="00252267"/>
    <w:rsid w:val="002528EF"/>
    <w:rsid w:val="00260C79"/>
    <w:rsid w:val="00271756"/>
    <w:rsid w:val="002758D6"/>
    <w:rsid w:val="0027616F"/>
    <w:rsid w:val="00276A28"/>
    <w:rsid w:val="002804E4"/>
    <w:rsid w:val="00280754"/>
    <w:rsid w:val="0028340C"/>
    <w:rsid w:val="0028526E"/>
    <w:rsid w:val="00285551"/>
    <w:rsid w:val="002861D1"/>
    <w:rsid w:val="00291CE5"/>
    <w:rsid w:val="0029240D"/>
    <w:rsid w:val="0029405F"/>
    <w:rsid w:val="002943C3"/>
    <w:rsid w:val="00295E97"/>
    <w:rsid w:val="002B7AF6"/>
    <w:rsid w:val="002C51F1"/>
    <w:rsid w:val="002C5C99"/>
    <w:rsid w:val="002C6C36"/>
    <w:rsid w:val="002C7E37"/>
    <w:rsid w:val="002D3E56"/>
    <w:rsid w:val="002D64E1"/>
    <w:rsid w:val="002D6B59"/>
    <w:rsid w:val="002E09B4"/>
    <w:rsid w:val="002E3AD4"/>
    <w:rsid w:val="002E440A"/>
    <w:rsid w:val="002F41E7"/>
    <w:rsid w:val="002F6041"/>
    <w:rsid w:val="002F7CC0"/>
    <w:rsid w:val="003047DA"/>
    <w:rsid w:val="00317CE3"/>
    <w:rsid w:val="003203AF"/>
    <w:rsid w:val="00320FB0"/>
    <w:rsid w:val="0032238D"/>
    <w:rsid w:val="00335AD9"/>
    <w:rsid w:val="00336059"/>
    <w:rsid w:val="003417C2"/>
    <w:rsid w:val="003427FE"/>
    <w:rsid w:val="00344A97"/>
    <w:rsid w:val="00353D2C"/>
    <w:rsid w:val="00364B0A"/>
    <w:rsid w:val="003753F9"/>
    <w:rsid w:val="00375558"/>
    <w:rsid w:val="0037613F"/>
    <w:rsid w:val="0037748E"/>
    <w:rsid w:val="00377F94"/>
    <w:rsid w:val="00380707"/>
    <w:rsid w:val="003866FD"/>
    <w:rsid w:val="00391329"/>
    <w:rsid w:val="00391379"/>
    <w:rsid w:val="00391DD4"/>
    <w:rsid w:val="003957C1"/>
    <w:rsid w:val="00395FB0"/>
    <w:rsid w:val="003A27C2"/>
    <w:rsid w:val="003A648B"/>
    <w:rsid w:val="003B12A1"/>
    <w:rsid w:val="003B3FAD"/>
    <w:rsid w:val="003C7B2E"/>
    <w:rsid w:val="003D4918"/>
    <w:rsid w:val="003D7D1C"/>
    <w:rsid w:val="003E3BA4"/>
    <w:rsid w:val="00402AEE"/>
    <w:rsid w:val="00412B32"/>
    <w:rsid w:val="004151E5"/>
    <w:rsid w:val="00420E56"/>
    <w:rsid w:val="00426076"/>
    <w:rsid w:val="00430C06"/>
    <w:rsid w:val="00430E8F"/>
    <w:rsid w:val="00432F5E"/>
    <w:rsid w:val="004418EF"/>
    <w:rsid w:val="00441925"/>
    <w:rsid w:val="00441ECE"/>
    <w:rsid w:val="00447293"/>
    <w:rsid w:val="00447CA1"/>
    <w:rsid w:val="00453C63"/>
    <w:rsid w:val="00453EF8"/>
    <w:rsid w:val="00455612"/>
    <w:rsid w:val="00461B10"/>
    <w:rsid w:val="004629B3"/>
    <w:rsid w:val="004629D4"/>
    <w:rsid w:val="004639CF"/>
    <w:rsid w:val="0047299E"/>
    <w:rsid w:val="00482139"/>
    <w:rsid w:val="004825D1"/>
    <w:rsid w:val="00483E05"/>
    <w:rsid w:val="00487641"/>
    <w:rsid w:val="00491303"/>
    <w:rsid w:val="00493FD2"/>
    <w:rsid w:val="004972F6"/>
    <w:rsid w:val="004A3D09"/>
    <w:rsid w:val="004A4C4F"/>
    <w:rsid w:val="004A7306"/>
    <w:rsid w:val="004B0F4F"/>
    <w:rsid w:val="004B18BD"/>
    <w:rsid w:val="004B3241"/>
    <w:rsid w:val="004C0310"/>
    <w:rsid w:val="004C0F22"/>
    <w:rsid w:val="004C58F5"/>
    <w:rsid w:val="004D1800"/>
    <w:rsid w:val="004D1C25"/>
    <w:rsid w:val="004D321C"/>
    <w:rsid w:val="004D39F3"/>
    <w:rsid w:val="004E4222"/>
    <w:rsid w:val="004E45F1"/>
    <w:rsid w:val="004F670D"/>
    <w:rsid w:val="0050550D"/>
    <w:rsid w:val="00505AAA"/>
    <w:rsid w:val="005103F4"/>
    <w:rsid w:val="005145BC"/>
    <w:rsid w:val="00514D9C"/>
    <w:rsid w:val="00522D56"/>
    <w:rsid w:val="00524576"/>
    <w:rsid w:val="005301D7"/>
    <w:rsid w:val="00530909"/>
    <w:rsid w:val="005346D6"/>
    <w:rsid w:val="00541218"/>
    <w:rsid w:val="005433B6"/>
    <w:rsid w:val="005442C8"/>
    <w:rsid w:val="00545572"/>
    <w:rsid w:val="00545759"/>
    <w:rsid w:val="00555DFA"/>
    <w:rsid w:val="00557AC5"/>
    <w:rsid w:val="005644ED"/>
    <w:rsid w:val="005650A0"/>
    <w:rsid w:val="005660E8"/>
    <w:rsid w:val="00566200"/>
    <w:rsid w:val="005675B1"/>
    <w:rsid w:val="005718BE"/>
    <w:rsid w:val="00572972"/>
    <w:rsid w:val="00574790"/>
    <w:rsid w:val="005813B3"/>
    <w:rsid w:val="005864C0"/>
    <w:rsid w:val="00594045"/>
    <w:rsid w:val="005A3F46"/>
    <w:rsid w:val="005A3F5B"/>
    <w:rsid w:val="005A4B41"/>
    <w:rsid w:val="005A6134"/>
    <w:rsid w:val="005A7263"/>
    <w:rsid w:val="005B40BB"/>
    <w:rsid w:val="005B745C"/>
    <w:rsid w:val="005C2D98"/>
    <w:rsid w:val="005C6D7D"/>
    <w:rsid w:val="005D08DD"/>
    <w:rsid w:val="005D7DC0"/>
    <w:rsid w:val="005E48FA"/>
    <w:rsid w:val="005F1C7A"/>
    <w:rsid w:val="005F32B0"/>
    <w:rsid w:val="00600A73"/>
    <w:rsid w:val="006017E9"/>
    <w:rsid w:val="0060236F"/>
    <w:rsid w:val="00606200"/>
    <w:rsid w:val="00606D11"/>
    <w:rsid w:val="00620F65"/>
    <w:rsid w:val="006224A2"/>
    <w:rsid w:val="006230B4"/>
    <w:rsid w:val="00624E68"/>
    <w:rsid w:val="0062514B"/>
    <w:rsid w:val="00630B4A"/>
    <w:rsid w:val="00631646"/>
    <w:rsid w:val="00633215"/>
    <w:rsid w:val="006336C6"/>
    <w:rsid w:val="00634BC0"/>
    <w:rsid w:val="00635291"/>
    <w:rsid w:val="00641FCE"/>
    <w:rsid w:val="00643EB1"/>
    <w:rsid w:val="006503FE"/>
    <w:rsid w:val="00652C1B"/>
    <w:rsid w:val="0065507B"/>
    <w:rsid w:val="00655510"/>
    <w:rsid w:val="00661540"/>
    <w:rsid w:val="00667131"/>
    <w:rsid w:val="00671A75"/>
    <w:rsid w:val="006724EB"/>
    <w:rsid w:val="0067371B"/>
    <w:rsid w:val="00673AC0"/>
    <w:rsid w:val="00676798"/>
    <w:rsid w:val="00681270"/>
    <w:rsid w:val="00684A06"/>
    <w:rsid w:val="006949BA"/>
    <w:rsid w:val="006A2A96"/>
    <w:rsid w:val="006A5C18"/>
    <w:rsid w:val="006A6973"/>
    <w:rsid w:val="006B0BF5"/>
    <w:rsid w:val="006B1FF2"/>
    <w:rsid w:val="006B7A61"/>
    <w:rsid w:val="006C2905"/>
    <w:rsid w:val="006C436C"/>
    <w:rsid w:val="006C7D1A"/>
    <w:rsid w:val="006D6063"/>
    <w:rsid w:val="006E149F"/>
    <w:rsid w:val="006E75BB"/>
    <w:rsid w:val="006F0C9D"/>
    <w:rsid w:val="006F2AC0"/>
    <w:rsid w:val="006F60B8"/>
    <w:rsid w:val="00701406"/>
    <w:rsid w:val="00701D4D"/>
    <w:rsid w:val="007051FB"/>
    <w:rsid w:val="00711F3E"/>
    <w:rsid w:val="0071255E"/>
    <w:rsid w:val="007163CF"/>
    <w:rsid w:val="00722BD5"/>
    <w:rsid w:val="007429F8"/>
    <w:rsid w:val="00742FCA"/>
    <w:rsid w:val="0075014D"/>
    <w:rsid w:val="007616DB"/>
    <w:rsid w:val="00762551"/>
    <w:rsid w:val="00763D9C"/>
    <w:rsid w:val="00770A11"/>
    <w:rsid w:val="0077172E"/>
    <w:rsid w:val="00777C20"/>
    <w:rsid w:val="007800F4"/>
    <w:rsid w:val="00787ABB"/>
    <w:rsid w:val="0079236C"/>
    <w:rsid w:val="00794713"/>
    <w:rsid w:val="007A0BF2"/>
    <w:rsid w:val="007A2D6F"/>
    <w:rsid w:val="007A528B"/>
    <w:rsid w:val="007B1965"/>
    <w:rsid w:val="007B2780"/>
    <w:rsid w:val="007B44B1"/>
    <w:rsid w:val="007B627B"/>
    <w:rsid w:val="007B6695"/>
    <w:rsid w:val="007C2C5E"/>
    <w:rsid w:val="007D5E21"/>
    <w:rsid w:val="007E004F"/>
    <w:rsid w:val="007E3432"/>
    <w:rsid w:val="007F47D8"/>
    <w:rsid w:val="007F7C58"/>
    <w:rsid w:val="0081457A"/>
    <w:rsid w:val="00814769"/>
    <w:rsid w:val="00822058"/>
    <w:rsid w:val="008240A2"/>
    <w:rsid w:val="008263ED"/>
    <w:rsid w:val="00833F6D"/>
    <w:rsid w:val="008341F3"/>
    <w:rsid w:val="00834BB1"/>
    <w:rsid w:val="00834FCA"/>
    <w:rsid w:val="0083704A"/>
    <w:rsid w:val="00840569"/>
    <w:rsid w:val="00853797"/>
    <w:rsid w:val="008548CB"/>
    <w:rsid w:val="00856924"/>
    <w:rsid w:val="0086035B"/>
    <w:rsid w:val="008620A0"/>
    <w:rsid w:val="00867D64"/>
    <w:rsid w:val="00870477"/>
    <w:rsid w:val="00875EFC"/>
    <w:rsid w:val="00881454"/>
    <w:rsid w:val="008947CE"/>
    <w:rsid w:val="008A0985"/>
    <w:rsid w:val="008A1C30"/>
    <w:rsid w:val="008A31F9"/>
    <w:rsid w:val="008A3EE1"/>
    <w:rsid w:val="008A6759"/>
    <w:rsid w:val="008B101C"/>
    <w:rsid w:val="008B1D01"/>
    <w:rsid w:val="008B6E85"/>
    <w:rsid w:val="008C1295"/>
    <w:rsid w:val="008C67AA"/>
    <w:rsid w:val="008C7B78"/>
    <w:rsid w:val="008D7834"/>
    <w:rsid w:val="008E0974"/>
    <w:rsid w:val="008E2BC7"/>
    <w:rsid w:val="008E41D3"/>
    <w:rsid w:val="008E5BA5"/>
    <w:rsid w:val="008E6AA2"/>
    <w:rsid w:val="008F1D9F"/>
    <w:rsid w:val="008F5774"/>
    <w:rsid w:val="008F7495"/>
    <w:rsid w:val="009020E8"/>
    <w:rsid w:val="00902EB1"/>
    <w:rsid w:val="00907EC7"/>
    <w:rsid w:val="00907F94"/>
    <w:rsid w:val="00921E00"/>
    <w:rsid w:val="009232B0"/>
    <w:rsid w:val="0093604E"/>
    <w:rsid w:val="00945316"/>
    <w:rsid w:val="00947326"/>
    <w:rsid w:val="009520B0"/>
    <w:rsid w:val="00954200"/>
    <w:rsid w:val="0096040B"/>
    <w:rsid w:val="00972776"/>
    <w:rsid w:val="00972C75"/>
    <w:rsid w:val="00976B0D"/>
    <w:rsid w:val="009774FD"/>
    <w:rsid w:val="00981EB4"/>
    <w:rsid w:val="00982FA5"/>
    <w:rsid w:val="00983AAB"/>
    <w:rsid w:val="0098568C"/>
    <w:rsid w:val="009878FE"/>
    <w:rsid w:val="00991E32"/>
    <w:rsid w:val="00991F59"/>
    <w:rsid w:val="00995C97"/>
    <w:rsid w:val="009A0F70"/>
    <w:rsid w:val="009A5C10"/>
    <w:rsid w:val="009A6C4D"/>
    <w:rsid w:val="009B1BAC"/>
    <w:rsid w:val="009B64AE"/>
    <w:rsid w:val="009C4041"/>
    <w:rsid w:val="009C436E"/>
    <w:rsid w:val="009D0244"/>
    <w:rsid w:val="009D7E9E"/>
    <w:rsid w:val="009E29D7"/>
    <w:rsid w:val="009E32B3"/>
    <w:rsid w:val="009E355E"/>
    <w:rsid w:val="009E601D"/>
    <w:rsid w:val="009E6848"/>
    <w:rsid w:val="009F2854"/>
    <w:rsid w:val="009F3947"/>
    <w:rsid w:val="009F70D6"/>
    <w:rsid w:val="009F7E09"/>
    <w:rsid w:val="00A01C4F"/>
    <w:rsid w:val="00A0512F"/>
    <w:rsid w:val="00A066C3"/>
    <w:rsid w:val="00A06946"/>
    <w:rsid w:val="00A07A88"/>
    <w:rsid w:val="00A10C06"/>
    <w:rsid w:val="00A16441"/>
    <w:rsid w:val="00A2063A"/>
    <w:rsid w:val="00A20C41"/>
    <w:rsid w:val="00A219D9"/>
    <w:rsid w:val="00A248D4"/>
    <w:rsid w:val="00A26162"/>
    <w:rsid w:val="00A32C8B"/>
    <w:rsid w:val="00A331F7"/>
    <w:rsid w:val="00A33DE5"/>
    <w:rsid w:val="00A34321"/>
    <w:rsid w:val="00A41902"/>
    <w:rsid w:val="00A42915"/>
    <w:rsid w:val="00A433F4"/>
    <w:rsid w:val="00A4424F"/>
    <w:rsid w:val="00A45279"/>
    <w:rsid w:val="00A477EC"/>
    <w:rsid w:val="00A47910"/>
    <w:rsid w:val="00A47E51"/>
    <w:rsid w:val="00A50639"/>
    <w:rsid w:val="00A51E52"/>
    <w:rsid w:val="00A5349C"/>
    <w:rsid w:val="00A646EC"/>
    <w:rsid w:val="00A71B8D"/>
    <w:rsid w:val="00A72BA0"/>
    <w:rsid w:val="00A74539"/>
    <w:rsid w:val="00A7499D"/>
    <w:rsid w:val="00A758CB"/>
    <w:rsid w:val="00A80767"/>
    <w:rsid w:val="00A84DCB"/>
    <w:rsid w:val="00A867ED"/>
    <w:rsid w:val="00A87C7D"/>
    <w:rsid w:val="00A9649A"/>
    <w:rsid w:val="00A96E9F"/>
    <w:rsid w:val="00AA1DB0"/>
    <w:rsid w:val="00AA1DDA"/>
    <w:rsid w:val="00AA3FFB"/>
    <w:rsid w:val="00AB7AC2"/>
    <w:rsid w:val="00AC431D"/>
    <w:rsid w:val="00AC5ADA"/>
    <w:rsid w:val="00AC612D"/>
    <w:rsid w:val="00AD166B"/>
    <w:rsid w:val="00AD68BD"/>
    <w:rsid w:val="00AE6780"/>
    <w:rsid w:val="00AF00C0"/>
    <w:rsid w:val="00AF0403"/>
    <w:rsid w:val="00AF06FD"/>
    <w:rsid w:val="00AF3128"/>
    <w:rsid w:val="00AF33A9"/>
    <w:rsid w:val="00AF3C94"/>
    <w:rsid w:val="00AF6E46"/>
    <w:rsid w:val="00B00031"/>
    <w:rsid w:val="00B0211E"/>
    <w:rsid w:val="00B05180"/>
    <w:rsid w:val="00B12A1C"/>
    <w:rsid w:val="00B20A9A"/>
    <w:rsid w:val="00B20C48"/>
    <w:rsid w:val="00B32BE1"/>
    <w:rsid w:val="00B36C19"/>
    <w:rsid w:val="00B37963"/>
    <w:rsid w:val="00B45BA4"/>
    <w:rsid w:val="00B46238"/>
    <w:rsid w:val="00B472CE"/>
    <w:rsid w:val="00B547C6"/>
    <w:rsid w:val="00B55E23"/>
    <w:rsid w:val="00B60952"/>
    <w:rsid w:val="00B62CC8"/>
    <w:rsid w:val="00B70413"/>
    <w:rsid w:val="00B72051"/>
    <w:rsid w:val="00B732D0"/>
    <w:rsid w:val="00B74B08"/>
    <w:rsid w:val="00B772B9"/>
    <w:rsid w:val="00B81D38"/>
    <w:rsid w:val="00B94ADB"/>
    <w:rsid w:val="00BA368F"/>
    <w:rsid w:val="00BA5011"/>
    <w:rsid w:val="00BB0AF1"/>
    <w:rsid w:val="00BB291D"/>
    <w:rsid w:val="00BB3C0B"/>
    <w:rsid w:val="00BC2FAD"/>
    <w:rsid w:val="00BC4344"/>
    <w:rsid w:val="00BC6C62"/>
    <w:rsid w:val="00BD6AAF"/>
    <w:rsid w:val="00BE1B5B"/>
    <w:rsid w:val="00BE29BF"/>
    <w:rsid w:val="00BF1BA9"/>
    <w:rsid w:val="00BF6C49"/>
    <w:rsid w:val="00C00392"/>
    <w:rsid w:val="00C046D9"/>
    <w:rsid w:val="00C10AE0"/>
    <w:rsid w:val="00C13C94"/>
    <w:rsid w:val="00C13CA2"/>
    <w:rsid w:val="00C15155"/>
    <w:rsid w:val="00C3024D"/>
    <w:rsid w:val="00C317AC"/>
    <w:rsid w:val="00C33781"/>
    <w:rsid w:val="00C33C12"/>
    <w:rsid w:val="00C41274"/>
    <w:rsid w:val="00C4488B"/>
    <w:rsid w:val="00C4549F"/>
    <w:rsid w:val="00C505C9"/>
    <w:rsid w:val="00C53FE8"/>
    <w:rsid w:val="00C642DF"/>
    <w:rsid w:val="00C66E1B"/>
    <w:rsid w:val="00C70AD0"/>
    <w:rsid w:val="00C74712"/>
    <w:rsid w:val="00C75C52"/>
    <w:rsid w:val="00C761BA"/>
    <w:rsid w:val="00C82113"/>
    <w:rsid w:val="00C84164"/>
    <w:rsid w:val="00C852A1"/>
    <w:rsid w:val="00C92733"/>
    <w:rsid w:val="00C93E93"/>
    <w:rsid w:val="00C94B10"/>
    <w:rsid w:val="00CA4196"/>
    <w:rsid w:val="00CA4C73"/>
    <w:rsid w:val="00CA50B4"/>
    <w:rsid w:val="00CA59D4"/>
    <w:rsid w:val="00CB3A0F"/>
    <w:rsid w:val="00CB3DC2"/>
    <w:rsid w:val="00CB5AD7"/>
    <w:rsid w:val="00CB77CC"/>
    <w:rsid w:val="00CC0A9A"/>
    <w:rsid w:val="00CC25D3"/>
    <w:rsid w:val="00CC3099"/>
    <w:rsid w:val="00CC37C5"/>
    <w:rsid w:val="00CC7537"/>
    <w:rsid w:val="00CC787C"/>
    <w:rsid w:val="00CC7EC5"/>
    <w:rsid w:val="00CD042D"/>
    <w:rsid w:val="00CD068C"/>
    <w:rsid w:val="00CD3F95"/>
    <w:rsid w:val="00CD5008"/>
    <w:rsid w:val="00CE10B4"/>
    <w:rsid w:val="00CF387E"/>
    <w:rsid w:val="00D015A6"/>
    <w:rsid w:val="00D0242C"/>
    <w:rsid w:val="00D0568E"/>
    <w:rsid w:val="00D05D2F"/>
    <w:rsid w:val="00D13A09"/>
    <w:rsid w:val="00D15A6C"/>
    <w:rsid w:val="00D17B91"/>
    <w:rsid w:val="00D208C0"/>
    <w:rsid w:val="00D23CFD"/>
    <w:rsid w:val="00D25DE9"/>
    <w:rsid w:val="00D318EA"/>
    <w:rsid w:val="00D422C3"/>
    <w:rsid w:val="00D4531F"/>
    <w:rsid w:val="00D50685"/>
    <w:rsid w:val="00D5633F"/>
    <w:rsid w:val="00D568A7"/>
    <w:rsid w:val="00D6065B"/>
    <w:rsid w:val="00D63D96"/>
    <w:rsid w:val="00D71B3F"/>
    <w:rsid w:val="00D77618"/>
    <w:rsid w:val="00D8065C"/>
    <w:rsid w:val="00D812EF"/>
    <w:rsid w:val="00D97132"/>
    <w:rsid w:val="00DB40FE"/>
    <w:rsid w:val="00DB48D1"/>
    <w:rsid w:val="00DB4B08"/>
    <w:rsid w:val="00DC1858"/>
    <w:rsid w:val="00DC1D97"/>
    <w:rsid w:val="00DC3638"/>
    <w:rsid w:val="00DC52DE"/>
    <w:rsid w:val="00DD10E4"/>
    <w:rsid w:val="00DD1841"/>
    <w:rsid w:val="00DD43B7"/>
    <w:rsid w:val="00DD5468"/>
    <w:rsid w:val="00DE006B"/>
    <w:rsid w:val="00DE25BC"/>
    <w:rsid w:val="00DE7426"/>
    <w:rsid w:val="00DF05DA"/>
    <w:rsid w:val="00DF1C0B"/>
    <w:rsid w:val="00DF37BC"/>
    <w:rsid w:val="00DF5BDE"/>
    <w:rsid w:val="00DF5C00"/>
    <w:rsid w:val="00DF72A6"/>
    <w:rsid w:val="00E01C80"/>
    <w:rsid w:val="00E04DCD"/>
    <w:rsid w:val="00E06598"/>
    <w:rsid w:val="00E1144B"/>
    <w:rsid w:val="00E209A3"/>
    <w:rsid w:val="00E219C0"/>
    <w:rsid w:val="00E305ED"/>
    <w:rsid w:val="00E33A6F"/>
    <w:rsid w:val="00E3563C"/>
    <w:rsid w:val="00E35C24"/>
    <w:rsid w:val="00E40CC5"/>
    <w:rsid w:val="00E41083"/>
    <w:rsid w:val="00E42643"/>
    <w:rsid w:val="00E4592F"/>
    <w:rsid w:val="00E5259A"/>
    <w:rsid w:val="00E56D2B"/>
    <w:rsid w:val="00E5711C"/>
    <w:rsid w:val="00E67113"/>
    <w:rsid w:val="00E6738D"/>
    <w:rsid w:val="00E75706"/>
    <w:rsid w:val="00E82E45"/>
    <w:rsid w:val="00E84531"/>
    <w:rsid w:val="00E84CB1"/>
    <w:rsid w:val="00E9098B"/>
    <w:rsid w:val="00EA0598"/>
    <w:rsid w:val="00EB3793"/>
    <w:rsid w:val="00EB3BFD"/>
    <w:rsid w:val="00ED643A"/>
    <w:rsid w:val="00ED65BE"/>
    <w:rsid w:val="00EE5EDE"/>
    <w:rsid w:val="00EE7AF6"/>
    <w:rsid w:val="00EF7838"/>
    <w:rsid w:val="00EF7C2A"/>
    <w:rsid w:val="00F06998"/>
    <w:rsid w:val="00F13799"/>
    <w:rsid w:val="00F14597"/>
    <w:rsid w:val="00F22CAB"/>
    <w:rsid w:val="00F2578F"/>
    <w:rsid w:val="00F27FD0"/>
    <w:rsid w:val="00F35816"/>
    <w:rsid w:val="00F35F54"/>
    <w:rsid w:val="00F3672B"/>
    <w:rsid w:val="00F377BF"/>
    <w:rsid w:val="00F40280"/>
    <w:rsid w:val="00F439EE"/>
    <w:rsid w:val="00F514C4"/>
    <w:rsid w:val="00F700D0"/>
    <w:rsid w:val="00F729D6"/>
    <w:rsid w:val="00F731A9"/>
    <w:rsid w:val="00F8028E"/>
    <w:rsid w:val="00F86367"/>
    <w:rsid w:val="00F8667D"/>
    <w:rsid w:val="00F910A7"/>
    <w:rsid w:val="00F92F03"/>
    <w:rsid w:val="00F9545A"/>
    <w:rsid w:val="00F96F3E"/>
    <w:rsid w:val="00FB4805"/>
    <w:rsid w:val="00FC1A2C"/>
    <w:rsid w:val="00FC3CC7"/>
    <w:rsid w:val="00FD3765"/>
    <w:rsid w:val="00FE55D0"/>
    <w:rsid w:val="00FF5EFA"/>
    <w:rsid w:val="010071E7"/>
    <w:rsid w:val="01E60809"/>
    <w:rsid w:val="020E3530"/>
    <w:rsid w:val="02200C2F"/>
    <w:rsid w:val="03CD1103"/>
    <w:rsid w:val="05F07780"/>
    <w:rsid w:val="06514DB1"/>
    <w:rsid w:val="06564C0E"/>
    <w:rsid w:val="079107EA"/>
    <w:rsid w:val="07AA14F0"/>
    <w:rsid w:val="08793EFB"/>
    <w:rsid w:val="08BA7041"/>
    <w:rsid w:val="08EA51C5"/>
    <w:rsid w:val="08EC4DEC"/>
    <w:rsid w:val="0911725F"/>
    <w:rsid w:val="09351FB0"/>
    <w:rsid w:val="09981322"/>
    <w:rsid w:val="0A2E79F6"/>
    <w:rsid w:val="0A7B22B8"/>
    <w:rsid w:val="0DA4295D"/>
    <w:rsid w:val="0F84624E"/>
    <w:rsid w:val="0FB45062"/>
    <w:rsid w:val="107D77B6"/>
    <w:rsid w:val="10AD19AF"/>
    <w:rsid w:val="11717A0F"/>
    <w:rsid w:val="118356F2"/>
    <w:rsid w:val="129A0BDD"/>
    <w:rsid w:val="13F5390D"/>
    <w:rsid w:val="142830E0"/>
    <w:rsid w:val="145D1C3C"/>
    <w:rsid w:val="15AD40C8"/>
    <w:rsid w:val="165E0E9E"/>
    <w:rsid w:val="17B830DD"/>
    <w:rsid w:val="184909DC"/>
    <w:rsid w:val="1923141D"/>
    <w:rsid w:val="19EE6CE9"/>
    <w:rsid w:val="1B8D29CD"/>
    <w:rsid w:val="1BBD560B"/>
    <w:rsid w:val="1C8C6316"/>
    <w:rsid w:val="1CEC23F9"/>
    <w:rsid w:val="1EFE1D3D"/>
    <w:rsid w:val="1F0C1323"/>
    <w:rsid w:val="1F6D5C62"/>
    <w:rsid w:val="1F875502"/>
    <w:rsid w:val="1F99651E"/>
    <w:rsid w:val="20DF6769"/>
    <w:rsid w:val="235673FC"/>
    <w:rsid w:val="23652696"/>
    <w:rsid w:val="23B91884"/>
    <w:rsid w:val="23C93E1B"/>
    <w:rsid w:val="2411678C"/>
    <w:rsid w:val="244D4207"/>
    <w:rsid w:val="247C0A3C"/>
    <w:rsid w:val="24B6240B"/>
    <w:rsid w:val="25836216"/>
    <w:rsid w:val="262A397B"/>
    <w:rsid w:val="271126D0"/>
    <w:rsid w:val="27A50AAC"/>
    <w:rsid w:val="280860F4"/>
    <w:rsid w:val="28582E9D"/>
    <w:rsid w:val="28DE7383"/>
    <w:rsid w:val="295454AA"/>
    <w:rsid w:val="2BC65235"/>
    <w:rsid w:val="2CDA59F5"/>
    <w:rsid w:val="2CEF11A0"/>
    <w:rsid w:val="2D0F3C40"/>
    <w:rsid w:val="2D32188E"/>
    <w:rsid w:val="2DE2185E"/>
    <w:rsid w:val="2E8B2F37"/>
    <w:rsid w:val="2F6E2FDD"/>
    <w:rsid w:val="2FF67EE4"/>
    <w:rsid w:val="30383937"/>
    <w:rsid w:val="315478BE"/>
    <w:rsid w:val="31EC6A02"/>
    <w:rsid w:val="32A56226"/>
    <w:rsid w:val="337A51D7"/>
    <w:rsid w:val="33B04484"/>
    <w:rsid w:val="344A5588"/>
    <w:rsid w:val="34524D4F"/>
    <w:rsid w:val="35A74D82"/>
    <w:rsid w:val="36C90A56"/>
    <w:rsid w:val="37453B4B"/>
    <w:rsid w:val="37484525"/>
    <w:rsid w:val="37A80C05"/>
    <w:rsid w:val="382348CC"/>
    <w:rsid w:val="389D1D93"/>
    <w:rsid w:val="38E63342"/>
    <w:rsid w:val="392173D9"/>
    <w:rsid w:val="39BE5642"/>
    <w:rsid w:val="39C55A41"/>
    <w:rsid w:val="3AA00612"/>
    <w:rsid w:val="3AC65661"/>
    <w:rsid w:val="3ADF4533"/>
    <w:rsid w:val="3B9C6166"/>
    <w:rsid w:val="3BA36063"/>
    <w:rsid w:val="3BA97BA8"/>
    <w:rsid w:val="3BB33069"/>
    <w:rsid w:val="3C19000E"/>
    <w:rsid w:val="3C5A499B"/>
    <w:rsid w:val="3E6805C9"/>
    <w:rsid w:val="403020E1"/>
    <w:rsid w:val="404805E9"/>
    <w:rsid w:val="40652A68"/>
    <w:rsid w:val="407E5C8B"/>
    <w:rsid w:val="40E028AC"/>
    <w:rsid w:val="413C2DF4"/>
    <w:rsid w:val="417D63F3"/>
    <w:rsid w:val="41963789"/>
    <w:rsid w:val="42BA40B7"/>
    <w:rsid w:val="436F76CD"/>
    <w:rsid w:val="438460A2"/>
    <w:rsid w:val="45FF72BE"/>
    <w:rsid w:val="46F82017"/>
    <w:rsid w:val="47DD1D9C"/>
    <w:rsid w:val="48343B74"/>
    <w:rsid w:val="48E75663"/>
    <w:rsid w:val="48FB14CE"/>
    <w:rsid w:val="492E004E"/>
    <w:rsid w:val="495E6210"/>
    <w:rsid w:val="4B181C6F"/>
    <w:rsid w:val="4B8042B2"/>
    <w:rsid w:val="4B811183"/>
    <w:rsid w:val="4C7820CF"/>
    <w:rsid w:val="4CDF628B"/>
    <w:rsid w:val="4CEF7BCA"/>
    <w:rsid w:val="4E017813"/>
    <w:rsid w:val="4E2E3C4B"/>
    <w:rsid w:val="4F3C1279"/>
    <w:rsid w:val="4F733889"/>
    <w:rsid w:val="4FBA4404"/>
    <w:rsid w:val="50D30476"/>
    <w:rsid w:val="52092B08"/>
    <w:rsid w:val="52F010DF"/>
    <w:rsid w:val="531317B5"/>
    <w:rsid w:val="533047AD"/>
    <w:rsid w:val="540E30AA"/>
    <w:rsid w:val="545311E1"/>
    <w:rsid w:val="54897B8D"/>
    <w:rsid w:val="573E67E5"/>
    <w:rsid w:val="57472E04"/>
    <w:rsid w:val="57A9395D"/>
    <w:rsid w:val="5852711B"/>
    <w:rsid w:val="58ED4748"/>
    <w:rsid w:val="59EC0698"/>
    <w:rsid w:val="5BBF0177"/>
    <w:rsid w:val="5C97601C"/>
    <w:rsid w:val="5EFF00D7"/>
    <w:rsid w:val="5F46589D"/>
    <w:rsid w:val="5F780BD3"/>
    <w:rsid w:val="5FA72B8A"/>
    <w:rsid w:val="602F5D8C"/>
    <w:rsid w:val="60620706"/>
    <w:rsid w:val="60C92132"/>
    <w:rsid w:val="61357D6A"/>
    <w:rsid w:val="61491997"/>
    <w:rsid w:val="622C3EED"/>
    <w:rsid w:val="623A34C3"/>
    <w:rsid w:val="628E6D29"/>
    <w:rsid w:val="62ED3BE2"/>
    <w:rsid w:val="642061A2"/>
    <w:rsid w:val="658649D3"/>
    <w:rsid w:val="65FA0348"/>
    <w:rsid w:val="66761934"/>
    <w:rsid w:val="66DC284F"/>
    <w:rsid w:val="676562B7"/>
    <w:rsid w:val="67AE4C4C"/>
    <w:rsid w:val="67EE3EA5"/>
    <w:rsid w:val="687B134A"/>
    <w:rsid w:val="68A20AB8"/>
    <w:rsid w:val="697202E9"/>
    <w:rsid w:val="699F2198"/>
    <w:rsid w:val="6B3F32CC"/>
    <w:rsid w:val="6B4A5306"/>
    <w:rsid w:val="6B650848"/>
    <w:rsid w:val="6BCD7271"/>
    <w:rsid w:val="6C0E1F1E"/>
    <w:rsid w:val="6C75696E"/>
    <w:rsid w:val="6F3E5F74"/>
    <w:rsid w:val="70BE6D83"/>
    <w:rsid w:val="70D028A3"/>
    <w:rsid w:val="70ED5ADC"/>
    <w:rsid w:val="71387788"/>
    <w:rsid w:val="72A757AC"/>
    <w:rsid w:val="73A21C9F"/>
    <w:rsid w:val="73AB2941"/>
    <w:rsid w:val="74103AA7"/>
    <w:rsid w:val="743C26DE"/>
    <w:rsid w:val="74566799"/>
    <w:rsid w:val="74755F42"/>
    <w:rsid w:val="74952F4D"/>
    <w:rsid w:val="74EF6C8C"/>
    <w:rsid w:val="75607A28"/>
    <w:rsid w:val="75AF4D5D"/>
    <w:rsid w:val="75CA0454"/>
    <w:rsid w:val="76C2412A"/>
    <w:rsid w:val="77286EB6"/>
    <w:rsid w:val="77741DF7"/>
    <w:rsid w:val="77747FE6"/>
    <w:rsid w:val="784126D8"/>
    <w:rsid w:val="786B08C0"/>
    <w:rsid w:val="78D82323"/>
    <w:rsid w:val="78F52491"/>
    <w:rsid w:val="79295D16"/>
    <w:rsid w:val="79873257"/>
    <w:rsid w:val="7A800441"/>
    <w:rsid w:val="7AF77703"/>
    <w:rsid w:val="7B2B5A1C"/>
    <w:rsid w:val="7C284346"/>
    <w:rsid w:val="7D850BAE"/>
    <w:rsid w:val="7D905C1C"/>
    <w:rsid w:val="7DD3295F"/>
    <w:rsid w:val="7E98516C"/>
    <w:rsid w:val="7EBC2B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6">
    <w:name w:val="heading 1"/>
    <w:basedOn w:val="1"/>
    <w:next w:val="1"/>
    <w:link w:val="41"/>
    <w:qFormat/>
    <w:uiPriority w:val="0"/>
    <w:pPr>
      <w:keepNext/>
      <w:keepLines/>
      <w:spacing w:before="340" w:after="330" w:line="576" w:lineRule="auto"/>
      <w:outlineLvl w:val="0"/>
    </w:pPr>
    <w:rPr>
      <w:b/>
      <w:bCs/>
      <w:kern w:val="44"/>
      <w:sz w:val="30"/>
      <w:szCs w:val="44"/>
    </w:rPr>
  </w:style>
  <w:style w:type="paragraph" w:styleId="7">
    <w:name w:val="heading 2"/>
    <w:basedOn w:val="1"/>
    <w:next w:val="1"/>
    <w:link w:val="42"/>
    <w:qFormat/>
    <w:uiPriority w:val="0"/>
    <w:pPr>
      <w:keepNext/>
      <w:keepLines/>
      <w:spacing w:before="260" w:after="260" w:line="415" w:lineRule="auto"/>
      <w:outlineLvl w:val="1"/>
    </w:pPr>
    <w:rPr>
      <w:rFonts w:ascii="Cambria" w:hAnsi="Cambria"/>
      <w:b/>
      <w:bCs/>
      <w:sz w:val="32"/>
      <w:szCs w:val="32"/>
    </w:rPr>
  </w:style>
  <w:style w:type="paragraph" w:styleId="8">
    <w:name w:val="heading 3"/>
    <w:basedOn w:val="1"/>
    <w:next w:val="1"/>
    <w:link w:val="43"/>
    <w:qFormat/>
    <w:uiPriority w:val="0"/>
    <w:pPr>
      <w:keepNext/>
      <w:keepLines/>
      <w:spacing w:before="260" w:after="260" w:line="416" w:lineRule="auto"/>
      <w:outlineLvl w:val="2"/>
    </w:pPr>
    <w:rPr>
      <w:rFonts w:ascii="Calibri" w:hAnsi="Calibri"/>
      <w:b/>
      <w:bCs/>
      <w:sz w:val="32"/>
      <w:szCs w:val="32"/>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spacing w:after="120"/>
      <w:ind w:firstLine="420" w:firstLineChars="100"/>
      <w:jc w:val="both"/>
    </w:pPr>
    <w:rPr>
      <w:rFonts w:eastAsia="宋体"/>
      <w:sz w:val="21"/>
    </w:rPr>
  </w:style>
  <w:style w:type="paragraph" w:styleId="3">
    <w:name w:val="Body Text"/>
    <w:basedOn w:val="1"/>
    <w:next w:val="4"/>
    <w:qFormat/>
    <w:uiPriority w:val="0"/>
    <w:pPr>
      <w:spacing w:after="120" w:afterLines="0" w:afterAutospacing="0"/>
    </w:pPr>
    <w:rPr>
      <w:sz w:val="21"/>
    </w:rPr>
  </w:style>
  <w:style w:type="paragraph" w:customStyle="1" w:styleId="4">
    <w:name w:val="一级条标题"/>
    <w:basedOn w:val="5"/>
    <w:next w:val="1"/>
    <w:qFormat/>
    <w:uiPriority w:val="0"/>
    <w:pPr>
      <w:widowControl/>
      <w:spacing w:line="240" w:lineRule="auto"/>
      <w:ind w:left="420"/>
      <w:outlineLvl w:val="2"/>
    </w:pPr>
    <w:rPr>
      <w:rFonts w:hint="default" w:ascii="黑体" w:eastAsia="黑体"/>
      <w:kern w:val="0"/>
      <w:szCs w:val="22"/>
    </w:rPr>
  </w:style>
  <w:style w:type="paragraph" w:customStyle="1" w:styleId="5">
    <w:name w:val="章标题"/>
    <w:next w:val="1"/>
    <w:qFormat/>
    <w:uiPriority w:val="99"/>
    <w:pPr>
      <w:spacing w:line="360" w:lineRule="auto"/>
      <w:jc w:val="both"/>
      <w:outlineLvl w:val="1"/>
    </w:pPr>
    <w:rPr>
      <w:rFonts w:ascii="黑体" w:hAnsi="Times New Roman" w:eastAsia="黑体" w:cs="黑体"/>
      <w:sz w:val="21"/>
      <w:szCs w:val="21"/>
      <w:lang w:val="en-US" w:eastAsia="zh-CN" w:bidi="ar-SA"/>
    </w:rPr>
  </w:style>
  <w:style w:type="paragraph" w:styleId="9">
    <w:name w:val="Normal Indent"/>
    <w:basedOn w:val="1"/>
    <w:qFormat/>
    <w:uiPriority w:val="99"/>
    <w:pPr>
      <w:ind w:firstLine="420"/>
    </w:pPr>
    <w:rPr>
      <w:szCs w:val="20"/>
    </w:rPr>
  </w:style>
  <w:style w:type="paragraph" w:styleId="10">
    <w:name w:val="Document Map"/>
    <w:basedOn w:val="1"/>
    <w:link w:val="192"/>
    <w:qFormat/>
    <w:uiPriority w:val="0"/>
    <w:pPr>
      <w:shd w:val="clear" w:color="auto" w:fill="000080"/>
    </w:pPr>
  </w:style>
  <w:style w:type="paragraph" w:styleId="11">
    <w:name w:val="annotation text"/>
    <w:basedOn w:val="1"/>
    <w:link w:val="189"/>
    <w:qFormat/>
    <w:uiPriority w:val="99"/>
    <w:pPr>
      <w:jc w:val="left"/>
    </w:pPr>
  </w:style>
  <w:style w:type="paragraph" w:styleId="12">
    <w:name w:val="Body Text Indent"/>
    <w:basedOn w:val="1"/>
    <w:link w:val="44"/>
    <w:qFormat/>
    <w:uiPriority w:val="99"/>
    <w:pPr>
      <w:spacing w:after="120"/>
      <w:ind w:left="420" w:leftChars="200"/>
    </w:pPr>
    <w:rPr>
      <w:sz w:val="21"/>
    </w:rPr>
  </w:style>
  <w:style w:type="paragraph" w:styleId="13">
    <w:name w:val="Plain Text"/>
    <w:basedOn w:val="1"/>
    <w:link w:val="45"/>
    <w:qFormat/>
    <w:uiPriority w:val="0"/>
    <w:rPr>
      <w:rFonts w:ascii="宋体" w:hAnsi="Courier New"/>
      <w:sz w:val="21"/>
      <w:szCs w:val="21"/>
    </w:rPr>
  </w:style>
  <w:style w:type="paragraph" w:styleId="14">
    <w:name w:val="Date"/>
    <w:basedOn w:val="1"/>
    <w:next w:val="1"/>
    <w:qFormat/>
    <w:uiPriority w:val="0"/>
    <w:pPr>
      <w:ind w:left="100" w:leftChars="2500"/>
    </w:pPr>
    <w:rPr>
      <w:rFonts w:eastAsia="仿宋_GB2312"/>
      <w:sz w:val="32"/>
    </w:rPr>
  </w:style>
  <w:style w:type="paragraph" w:styleId="15">
    <w:name w:val="Balloon Text"/>
    <w:basedOn w:val="1"/>
    <w:qFormat/>
    <w:uiPriority w:val="0"/>
    <w:rPr>
      <w:sz w:val="18"/>
      <w:szCs w:val="18"/>
    </w:rPr>
  </w:style>
  <w:style w:type="paragraph" w:styleId="16">
    <w:name w:val="footer"/>
    <w:basedOn w:val="1"/>
    <w:link w:val="46"/>
    <w:qFormat/>
    <w:uiPriority w:val="99"/>
    <w:pPr>
      <w:tabs>
        <w:tab w:val="center" w:pos="4153"/>
        <w:tab w:val="right" w:pos="8306"/>
      </w:tabs>
      <w:snapToGrid w:val="0"/>
      <w:jc w:val="left"/>
    </w:pPr>
    <w:rPr>
      <w:sz w:val="18"/>
      <w:szCs w:val="18"/>
    </w:rPr>
  </w:style>
  <w:style w:type="paragraph" w:styleId="17">
    <w:name w:val="header"/>
    <w:basedOn w:val="1"/>
    <w:link w:val="47"/>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line="400" w:lineRule="exact"/>
      <w:ind w:firstLine="200" w:firstLineChars="200"/>
      <w:jc w:val="left"/>
    </w:pPr>
    <w:rPr>
      <w:rFonts w:ascii="Calibri" w:hAnsi="Calibri"/>
      <w:b/>
      <w:bCs/>
      <w:caps/>
      <w:szCs w:val="20"/>
    </w:rPr>
  </w:style>
  <w:style w:type="paragraph" w:styleId="19">
    <w:name w:val="Subtitle"/>
    <w:basedOn w:val="1"/>
    <w:next w:val="1"/>
    <w:link w:val="48"/>
    <w:qFormat/>
    <w:uiPriority w:val="0"/>
    <w:pPr>
      <w:spacing w:before="240" w:after="60" w:line="312" w:lineRule="auto"/>
      <w:jc w:val="center"/>
      <w:outlineLvl w:val="1"/>
    </w:pPr>
    <w:rPr>
      <w:rFonts w:ascii="Cambria" w:hAnsi="Cambria"/>
      <w:b/>
      <w:bCs/>
      <w:kern w:val="28"/>
      <w:sz w:val="32"/>
      <w:szCs w:val="32"/>
    </w:rPr>
  </w:style>
  <w:style w:type="paragraph" w:styleId="20">
    <w:name w:val="Body Text Indent 3"/>
    <w:basedOn w:val="1"/>
    <w:link w:val="49"/>
    <w:qFormat/>
    <w:uiPriority w:val="0"/>
    <w:pPr>
      <w:spacing w:after="120"/>
      <w:ind w:left="420" w:leftChars="200"/>
    </w:pPr>
    <w:rPr>
      <w:rFonts w:ascii="Calibri" w:hAnsi="Calibri"/>
      <w:sz w:val="16"/>
      <w:szCs w:val="16"/>
    </w:rPr>
  </w:style>
  <w:style w:type="paragraph" w:styleId="21">
    <w:name w:val="Normal (Web)"/>
    <w:basedOn w:val="1"/>
    <w:qFormat/>
    <w:uiPriority w:val="99"/>
    <w:pPr>
      <w:spacing w:before="100" w:beforeAutospacing="1" w:after="100" w:afterAutospacing="1"/>
      <w:jc w:val="left"/>
    </w:pPr>
    <w:rPr>
      <w:kern w:val="0"/>
    </w:rPr>
  </w:style>
  <w:style w:type="paragraph" w:styleId="22">
    <w:name w:val="Title"/>
    <w:basedOn w:val="1"/>
    <w:next w:val="1"/>
    <w:link w:val="50"/>
    <w:qFormat/>
    <w:uiPriority w:val="0"/>
    <w:pPr>
      <w:spacing w:before="240" w:after="60"/>
      <w:jc w:val="center"/>
      <w:outlineLvl w:val="0"/>
    </w:pPr>
    <w:rPr>
      <w:rFonts w:ascii="Cambria" w:hAnsi="Cambria"/>
      <w:b/>
      <w:bCs/>
      <w:sz w:val="36"/>
      <w:szCs w:val="32"/>
    </w:rPr>
  </w:style>
  <w:style w:type="paragraph" w:styleId="23">
    <w:name w:val="annotation subject"/>
    <w:basedOn w:val="11"/>
    <w:next w:val="11"/>
    <w:link w:val="190"/>
    <w:qFormat/>
    <w:uiPriority w:val="0"/>
    <w:rPr>
      <w:b/>
      <w:bCs/>
    </w:rPr>
  </w:style>
  <w:style w:type="table" w:styleId="25">
    <w:name w:val="Table Grid"/>
    <w:basedOn w:val="24"/>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0"/>
    <w:rPr>
      <w:b/>
      <w:bCs/>
    </w:rPr>
  </w:style>
  <w:style w:type="character" w:styleId="28">
    <w:name w:val="page number"/>
    <w:basedOn w:val="26"/>
    <w:qFormat/>
    <w:uiPriority w:val="0"/>
  </w:style>
  <w:style w:type="character" w:styleId="29">
    <w:name w:val="FollowedHyperlink"/>
    <w:qFormat/>
    <w:uiPriority w:val="99"/>
    <w:rPr>
      <w:color w:val="000000"/>
      <w:u w:val="none"/>
    </w:rPr>
  </w:style>
  <w:style w:type="character" w:styleId="30">
    <w:name w:val="Emphasis"/>
    <w:qFormat/>
    <w:uiPriority w:val="0"/>
  </w:style>
  <w:style w:type="character" w:styleId="31">
    <w:name w:val="HTML Definition"/>
    <w:basedOn w:val="26"/>
    <w:uiPriority w:val="0"/>
  </w:style>
  <w:style w:type="character" w:styleId="32">
    <w:name w:val="HTML Typewriter"/>
    <w:basedOn w:val="26"/>
    <w:uiPriority w:val="0"/>
    <w:rPr>
      <w:rFonts w:hint="default" w:ascii="monospace" w:hAnsi="monospace" w:eastAsia="monospace" w:cs="monospace"/>
      <w:sz w:val="20"/>
    </w:rPr>
  </w:style>
  <w:style w:type="character" w:styleId="33">
    <w:name w:val="HTML Acronym"/>
    <w:basedOn w:val="26"/>
    <w:uiPriority w:val="0"/>
  </w:style>
  <w:style w:type="character" w:styleId="34">
    <w:name w:val="HTML Variable"/>
    <w:basedOn w:val="26"/>
    <w:uiPriority w:val="0"/>
  </w:style>
  <w:style w:type="character" w:styleId="35">
    <w:name w:val="Hyperlink"/>
    <w:qFormat/>
    <w:uiPriority w:val="99"/>
    <w:rPr>
      <w:color w:val="000000"/>
      <w:u w:val="none"/>
    </w:rPr>
  </w:style>
  <w:style w:type="character" w:styleId="36">
    <w:name w:val="HTML Code"/>
    <w:basedOn w:val="26"/>
    <w:uiPriority w:val="0"/>
    <w:rPr>
      <w:rFonts w:hint="default" w:ascii="monospace" w:hAnsi="monospace" w:eastAsia="monospace" w:cs="monospace"/>
      <w:sz w:val="20"/>
    </w:rPr>
  </w:style>
  <w:style w:type="character" w:styleId="37">
    <w:name w:val="annotation reference"/>
    <w:basedOn w:val="26"/>
    <w:qFormat/>
    <w:uiPriority w:val="0"/>
    <w:rPr>
      <w:sz w:val="21"/>
      <w:szCs w:val="21"/>
    </w:rPr>
  </w:style>
  <w:style w:type="character" w:styleId="38">
    <w:name w:val="HTML Cite"/>
    <w:basedOn w:val="26"/>
    <w:uiPriority w:val="0"/>
  </w:style>
  <w:style w:type="character" w:styleId="39">
    <w:name w:val="HTML Keyboard"/>
    <w:basedOn w:val="26"/>
    <w:uiPriority w:val="0"/>
    <w:rPr>
      <w:rFonts w:hint="default" w:ascii="monospace" w:hAnsi="monospace" w:eastAsia="monospace" w:cs="monospace"/>
      <w:sz w:val="20"/>
    </w:rPr>
  </w:style>
  <w:style w:type="character" w:styleId="40">
    <w:name w:val="HTML Sample"/>
    <w:basedOn w:val="26"/>
    <w:uiPriority w:val="0"/>
    <w:rPr>
      <w:rFonts w:ascii="monospace" w:hAnsi="monospace" w:eastAsia="monospace" w:cs="monospace"/>
    </w:rPr>
  </w:style>
  <w:style w:type="character" w:customStyle="1" w:styleId="41">
    <w:name w:val="标题 1 Char"/>
    <w:link w:val="6"/>
    <w:qFormat/>
    <w:uiPriority w:val="0"/>
    <w:rPr>
      <w:b/>
      <w:bCs/>
      <w:kern w:val="44"/>
      <w:sz w:val="30"/>
      <w:szCs w:val="44"/>
    </w:rPr>
  </w:style>
  <w:style w:type="character" w:customStyle="1" w:styleId="42">
    <w:name w:val="标题 2 Char"/>
    <w:link w:val="7"/>
    <w:qFormat/>
    <w:uiPriority w:val="0"/>
    <w:rPr>
      <w:rFonts w:ascii="Cambria" w:hAnsi="Cambria"/>
      <w:b/>
      <w:bCs/>
      <w:kern w:val="2"/>
      <w:sz w:val="32"/>
      <w:szCs w:val="32"/>
    </w:rPr>
  </w:style>
  <w:style w:type="character" w:customStyle="1" w:styleId="43">
    <w:name w:val="标题 3 Char"/>
    <w:basedOn w:val="26"/>
    <w:link w:val="8"/>
    <w:qFormat/>
    <w:uiPriority w:val="0"/>
    <w:rPr>
      <w:rFonts w:ascii="Calibri" w:hAnsi="Calibri"/>
      <w:b/>
      <w:bCs/>
      <w:kern w:val="2"/>
      <w:sz w:val="32"/>
      <w:szCs w:val="32"/>
    </w:rPr>
  </w:style>
  <w:style w:type="character" w:customStyle="1" w:styleId="44">
    <w:name w:val="正文文本缩进 Char"/>
    <w:link w:val="12"/>
    <w:qFormat/>
    <w:uiPriority w:val="99"/>
    <w:rPr>
      <w:kern w:val="2"/>
      <w:sz w:val="21"/>
      <w:szCs w:val="24"/>
    </w:rPr>
  </w:style>
  <w:style w:type="character" w:customStyle="1" w:styleId="45">
    <w:name w:val="纯文本 Char"/>
    <w:link w:val="13"/>
    <w:qFormat/>
    <w:uiPriority w:val="0"/>
    <w:rPr>
      <w:rFonts w:ascii="宋体" w:hAnsi="Courier New" w:cs="Courier New"/>
      <w:kern w:val="2"/>
      <w:sz w:val="21"/>
      <w:szCs w:val="21"/>
    </w:rPr>
  </w:style>
  <w:style w:type="character" w:customStyle="1" w:styleId="46">
    <w:name w:val="页脚 Char"/>
    <w:link w:val="16"/>
    <w:qFormat/>
    <w:uiPriority w:val="99"/>
    <w:rPr>
      <w:kern w:val="2"/>
      <w:sz w:val="18"/>
      <w:szCs w:val="18"/>
    </w:rPr>
  </w:style>
  <w:style w:type="character" w:customStyle="1" w:styleId="47">
    <w:name w:val="页眉 Char"/>
    <w:link w:val="17"/>
    <w:qFormat/>
    <w:uiPriority w:val="99"/>
    <w:rPr>
      <w:kern w:val="2"/>
      <w:sz w:val="18"/>
      <w:szCs w:val="18"/>
    </w:rPr>
  </w:style>
  <w:style w:type="character" w:customStyle="1" w:styleId="48">
    <w:name w:val="副标题 Char"/>
    <w:link w:val="19"/>
    <w:qFormat/>
    <w:uiPriority w:val="0"/>
    <w:rPr>
      <w:rFonts w:ascii="Cambria" w:hAnsi="Cambria"/>
      <w:b/>
      <w:bCs/>
      <w:kern w:val="28"/>
      <w:sz w:val="32"/>
      <w:szCs w:val="32"/>
    </w:rPr>
  </w:style>
  <w:style w:type="character" w:customStyle="1" w:styleId="49">
    <w:name w:val="正文文本缩进 3 Char"/>
    <w:basedOn w:val="26"/>
    <w:link w:val="20"/>
    <w:qFormat/>
    <w:uiPriority w:val="0"/>
    <w:rPr>
      <w:rFonts w:ascii="Calibri" w:hAnsi="Calibri"/>
      <w:kern w:val="2"/>
      <w:sz w:val="16"/>
      <w:szCs w:val="16"/>
    </w:rPr>
  </w:style>
  <w:style w:type="character" w:customStyle="1" w:styleId="50">
    <w:name w:val="标题 Char"/>
    <w:link w:val="22"/>
    <w:qFormat/>
    <w:uiPriority w:val="0"/>
    <w:rPr>
      <w:rFonts w:ascii="Cambria" w:hAnsi="Cambria"/>
      <w:b/>
      <w:bCs/>
      <w:kern w:val="2"/>
      <w:sz w:val="36"/>
      <w:szCs w:val="32"/>
    </w:rPr>
  </w:style>
  <w:style w:type="paragraph" w:customStyle="1" w:styleId="51">
    <w:name w:val="xl1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52">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53">
    <w:name w:val="xl15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Calibri" w:hAnsi="Calibri"/>
      <w:kern w:val="0"/>
    </w:rPr>
  </w:style>
  <w:style w:type="paragraph" w:customStyle="1" w:styleId="54">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rPr>
  </w:style>
  <w:style w:type="paragraph" w:customStyle="1" w:styleId="55">
    <w:name w:val="xl102"/>
    <w:basedOn w:val="1"/>
    <w:qFormat/>
    <w:uiPriority w:val="0"/>
    <w:pPr>
      <w:widowControl/>
      <w:spacing w:before="100" w:beforeAutospacing="1" w:after="100" w:afterAutospacing="1"/>
      <w:jc w:val="left"/>
    </w:pPr>
    <w:rPr>
      <w:rFonts w:ascii="宋体" w:hAnsi="宋体" w:cs="宋体"/>
      <w:kern w:val="0"/>
    </w:rPr>
  </w:style>
  <w:style w:type="paragraph" w:customStyle="1" w:styleId="5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57">
    <w:name w:val="样式3"/>
    <w:basedOn w:val="58"/>
    <w:qFormat/>
    <w:uiPriority w:val="0"/>
    <w:pPr>
      <w:jc w:val="center"/>
    </w:pPr>
  </w:style>
  <w:style w:type="paragraph" w:customStyle="1" w:styleId="58">
    <w:name w:val="样式2"/>
    <w:basedOn w:val="1"/>
    <w:qFormat/>
    <w:uiPriority w:val="0"/>
    <w:rPr>
      <w:rFonts w:eastAsia="华文中宋"/>
      <w:sz w:val="44"/>
    </w:rPr>
  </w:style>
  <w:style w:type="paragraph" w:customStyle="1" w:styleId="59">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60">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61">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rPr>
  </w:style>
  <w:style w:type="paragraph" w:customStyle="1" w:styleId="62">
    <w:name w:val="xl16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rPr>
  </w:style>
  <w:style w:type="paragraph" w:customStyle="1" w:styleId="63">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2"/>
      <w:szCs w:val="22"/>
    </w:rPr>
  </w:style>
  <w:style w:type="paragraph" w:customStyle="1" w:styleId="64">
    <w:name w:val="xl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rPr>
  </w:style>
  <w:style w:type="paragraph" w:customStyle="1" w:styleId="65">
    <w:name w:val="font6"/>
    <w:basedOn w:val="1"/>
    <w:qFormat/>
    <w:uiPriority w:val="0"/>
    <w:pPr>
      <w:widowControl/>
      <w:spacing w:before="100" w:beforeAutospacing="1" w:after="100" w:afterAutospacing="1"/>
      <w:jc w:val="left"/>
    </w:pPr>
    <w:rPr>
      <w:rFonts w:ascii="宋体" w:hAnsi="宋体" w:cs="宋体"/>
      <w:b/>
      <w:bCs/>
      <w:kern w:val="0"/>
    </w:rPr>
  </w:style>
  <w:style w:type="paragraph" w:customStyle="1" w:styleId="66">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rPr>
  </w:style>
  <w:style w:type="paragraph" w:customStyle="1" w:styleId="67">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68">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rPr>
  </w:style>
  <w:style w:type="paragraph" w:customStyle="1" w:styleId="69">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70">
    <w:name w:val="xl13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rPr>
  </w:style>
  <w:style w:type="paragraph" w:customStyle="1" w:styleId="71">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rPr>
  </w:style>
  <w:style w:type="paragraph" w:customStyle="1" w:styleId="72">
    <w:name w:val="xl106"/>
    <w:basedOn w:val="1"/>
    <w:qFormat/>
    <w:uiPriority w:val="0"/>
    <w:pPr>
      <w:widowControl/>
      <w:spacing w:before="100" w:beforeAutospacing="1" w:after="100" w:afterAutospacing="1"/>
      <w:jc w:val="left"/>
    </w:pPr>
    <w:rPr>
      <w:rFonts w:ascii="宋体" w:hAnsi="宋体" w:cs="宋体"/>
      <w:kern w:val="0"/>
    </w:rPr>
  </w:style>
  <w:style w:type="paragraph" w:customStyle="1" w:styleId="73">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rPr>
  </w:style>
  <w:style w:type="paragraph" w:customStyle="1" w:styleId="74">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75">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rPr>
  </w:style>
  <w:style w:type="paragraph" w:customStyle="1" w:styleId="76">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rPr>
  </w:style>
  <w:style w:type="paragraph" w:customStyle="1" w:styleId="77">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kern w:val="0"/>
      <w:sz w:val="22"/>
      <w:szCs w:val="22"/>
    </w:rPr>
  </w:style>
  <w:style w:type="paragraph" w:customStyle="1" w:styleId="78">
    <w:name w:val="列出段落1"/>
    <w:basedOn w:val="1"/>
    <w:qFormat/>
    <w:uiPriority w:val="0"/>
    <w:pPr>
      <w:ind w:firstLine="420" w:firstLineChars="200"/>
    </w:pPr>
    <w:rPr>
      <w:sz w:val="21"/>
      <w:szCs w:val="20"/>
    </w:rPr>
  </w:style>
  <w:style w:type="paragraph" w:customStyle="1" w:styleId="79">
    <w:name w:val="xl108"/>
    <w:basedOn w:val="1"/>
    <w:qFormat/>
    <w:uiPriority w:val="0"/>
    <w:pPr>
      <w:widowControl/>
      <w:spacing w:before="100" w:beforeAutospacing="1" w:after="100" w:afterAutospacing="1"/>
      <w:jc w:val="center"/>
    </w:pPr>
    <w:rPr>
      <w:rFonts w:ascii="宋体" w:hAnsi="宋体" w:cs="宋体"/>
      <w:kern w:val="0"/>
    </w:rPr>
  </w:style>
  <w:style w:type="paragraph" w:customStyle="1" w:styleId="80">
    <w:name w:val="xl180"/>
    <w:basedOn w:val="1"/>
    <w:uiPriority w:val="0"/>
    <w:pPr>
      <w:widowControl/>
      <w:spacing w:before="100" w:beforeAutospacing="1" w:after="100" w:afterAutospacing="1"/>
      <w:jc w:val="center"/>
    </w:pPr>
    <w:rPr>
      <w:rFonts w:ascii="宋体" w:hAnsi="宋体" w:cs="宋体"/>
      <w:b/>
      <w:bCs/>
      <w:kern w:val="0"/>
      <w:sz w:val="28"/>
      <w:szCs w:val="28"/>
    </w:rPr>
  </w:style>
  <w:style w:type="paragraph" w:customStyle="1" w:styleId="81">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82">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83">
    <w:name w:val="xl11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kern w:val="0"/>
      <w:sz w:val="22"/>
      <w:szCs w:val="22"/>
    </w:rPr>
  </w:style>
  <w:style w:type="paragraph" w:customStyle="1" w:styleId="84">
    <w:name w:val="xl1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2"/>
      <w:szCs w:val="22"/>
    </w:rPr>
  </w:style>
  <w:style w:type="paragraph" w:customStyle="1" w:styleId="85">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86">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87">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88">
    <w:name w:val="xl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rPr>
  </w:style>
  <w:style w:type="paragraph" w:customStyle="1" w:styleId="89">
    <w:name w:val="无间隔1"/>
    <w:qFormat/>
    <w:uiPriority w:val="0"/>
    <w:pPr>
      <w:widowControl w:val="0"/>
      <w:jc w:val="both"/>
    </w:pPr>
    <w:rPr>
      <w:rFonts w:ascii="Calibri" w:hAnsi="Calibri" w:eastAsia="宋体" w:cs="Times New Roman"/>
      <w:kern w:val="2"/>
      <w:sz w:val="21"/>
      <w:lang w:val="en-US" w:eastAsia="zh-CN" w:bidi="ar-SA"/>
    </w:rPr>
  </w:style>
  <w:style w:type="paragraph" w:customStyle="1" w:styleId="90">
    <w:name w:val="xl137"/>
    <w:basedOn w:val="1"/>
    <w:qFormat/>
    <w:uiPriority w:val="0"/>
    <w:pPr>
      <w:widowControl/>
      <w:spacing w:before="100" w:beforeAutospacing="1" w:after="100" w:afterAutospacing="1"/>
      <w:jc w:val="right"/>
    </w:pPr>
    <w:rPr>
      <w:rFonts w:ascii="宋体" w:hAnsi="宋体" w:cs="宋体"/>
      <w:kern w:val="0"/>
    </w:rPr>
  </w:style>
  <w:style w:type="paragraph" w:customStyle="1" w:styleId="91">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rPr>
  </w:style>
  <w:style w:type="paragraph" w:customStyle="1" w:styleId="92">
    <w:name w:val="xl142"/>
    <w:basedOn w:val="1"/>
    <w:qFormat/>
    <w:uiPriority w:val="0"/>
    <w:pPr>
      <w:widowControl/>
      <w:spacing w:before="100" w:beforeAutospacing="1" w:after="100" w:afterAutospacing="1"/>
      <w:jc w:val="left"/>
    </w:pPr>
    <w:rPr>
      <w:rFonts w:ascii="宋体" w:hAnsi="宋体" w:cs="宋体"/>
      <w:kern w:val="0"/>
      <w:sz w:val="28"/>
      <w:szCs w:val="28"/>
    </w:rPr>
  </w:style>
  <w:style w:type="paragraph" w:customStyle="1" w:styleId="93">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94">
    <w:name w:val="xl15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rPr>
  </w:style>
  <w:style w:type="paragraph" w:customStyle="1" w:styleId="95">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rPr>
  </w:style>
  <w:style w:type="paragraph" w:customStyle="1" w:styleId="96">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2"/>
      <w:szCs w:val="22"/>
    </w:rPr>
  </w:style>
  <w:style w:type="paragraph" w:customStyle="1" w:styleId="97">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98">
    <w:name w:val="xl14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rPr>
  </w:style>
  <w:style w:type="paragraph" w:customStyle="1" w:styleId="99">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100">
    <w:name w:val="xl157"/>
    <w:basedOn w:val="1"/>
    <w:qFormat/>
    <w:uiPriority w:val="0"/>
    <w:pPr>
      <w:widowControl/>
      <w:shd w:val="clear" w:color="000000" w:fill="FFFFFF"/>
      <w:spacing w:before="100" w:beforeAutospacing="1" w:after="100" w:afterAutospacing="1"/>
      <w:jc w:val="left"/>
      <w:textAlignment w:val="bottom"/>
    </w:pPr>
    <w:rPr>
      <w:rFonts w:ascii="宋体" w:hAnsi="宋体" w:cs="宋体"/>
      <w:kern w:val="0"/>
    </w:rPr>
  </w:style>
  <w:style w:type="paragraph" w:customStyle="1" w:styleId="101">
    <w:name w:val="xl132"/>
    <w:basedOn w:val="1"/>
    <w:qFormat/>
    <w:uiPriority w:val="0"/>
    <w:pPr>
      <w:widowControl/>
      <w:spacing w:before="100" w:beforeAutospacing="1" w:after="100" w:afterAutospacing="1"/>
      <w:jc w:val="center"/>
    </w:pPr>
    <w:rPr>
      <w:rFonts w:ascii="宋体" w:hAnsi="宋体" w:cs="宋体"/>
      <w:kern w:val="0"/>
    </w:rPr>
  </w:style>
  <w:style w:type="paragraph" w:customStyle="1" w:styleId="102">
    <w:name w:val="xl1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rPr>
  </w:style>
  <w:style w:type="paragraph" w:customStyle="1" w:styleId="103">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rPr>
  </w:style>
  <w:style w:type="paragraph" w:customStyle="1" w:styleId="104">
    <w:name w:val="Char"/>
    <w:basedOn w:val="1"/>
    <w:qFormat/>
    <w:uiPriority w:val="0"/>
    <w:rPr>
      <w:szCs w:val="21"/>
    </w:rPr>
  </w:style>
  <w:style w:type="paragraph" w:customStyle="1" w:styleId="105">
    <w:name w:val="xl14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rPr>
  </w:style>
  <w:style w:type="paragraph" w:customStyle="1" w:styleId="106">
    <w:name w:val="font10"/>
    <w:basedOn w:val="1"/>
    <w:qFormat/>
    <w:uiPriority w:val="0"/>
    <w:pPr>
      <w:widowControl/>
      <w:spacing w:before="100" w:beforeAutospacing="1" w:after="100" w:afterAutospacing="1"/>
      <w:jc w:val="left"/>
    </w:pPr>
    <w:rPr>
      <w:rFonts w:ascii="宋体" w:hAnsi="宋体" w:cs="宋体"/>
      <w:b/>
      <w:bCs/>
      <w:color w:val="000000"/>
      <w:kern w:val="0"/>
    </w:rPr>
  </w:style>
  <w:style w:type="paragraph" w:customStyle="1" w:styleId="107">
    <w:name w:val="xl105"/>
    <w:basedOn w:val="1"/>
    <w:qFormat/>
    <w:uiPriority w:val="0"/>
    <w:pPr>
      <w:widowControl/>
      <w:spacing w:before="100" w:beforeAutospacing="1" w:after="100" w:afterAutospacing="1"/>
      <w:jc w:val="left"/>
    </w:pPr>
    <w:rPr>
      <w:rFonts w:ascii="宋体" w:hAnsi="宋体" w:cs="宋体"/>
      <w:color w:val="FF0000"/>
      <w:kern w:val="0"/>
    </w:rPr>
  </w:style>
  <w:style w:type="paragraph" w:customStyle="1" w:styleId="108">
    <w:name w:val="xl16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rPr>
  </w:style>
  <w:style w:type="paragraph" w:customStyle="1" w:styleId="109">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110">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111">
    <w:name w:val="xl107"/>
    <w:basedOn w:val="1"/>
    <w:uiPriority w:val="0"/>
    <w:pPr>
      <w:widowControl/>
      <w:spacing w:before="100" w:beforeAutospacing="1" w:after="100" w:afterAutospacing="1"/>
      <w:jc w:val="left"/>
    </w:pPr>
    <w:rPr>
      <w:rFonts w:ascii="宋体" w:hAnsi="宋体" w:cs="宋体"/>
      <w:kern w:val="0"/>
    </w:rPr>
  </w:style>
  <w:style w:type="paragraph" w:customStyle="1" w:styleId="112">
    <w:name w:val="xl10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113">
    <w:name w:val="xl1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rPr>
  </w:style>
  <w:style w:type="paragraph" w:customStyle="1" w:styleId="114">
    <w:name w:val="xl14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rPr>
  </w:style>
  <w:style w:type="paragraph" w:customStyle="1" w:styleId="115">
    <w:name w:val="xl118"/>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kern w:val="0"/>
      <w:sz w:val="22"/>
      <w:szCs w:val="22"/>
    </w:rPr>
  </w:style>
  <w:style w:type="paragraph" w:customStyle="1" w:styleId="116">
    <w:name w:val="xl1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117">
    <w:name w:val="正文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8">
    <w:name w:val="xl115"/>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left"/>
    </w:pPr>
    <w:rPr>
      <w:rFonts w:ascii="宋体" w:hAnsi="宋体" w:cs="宋体"/>
      <w:b/>
      <w:bCs/>
      <w:kern w:val="0"/>
      <w:sz w:val="22"/>
      <w:szCs w:val="22"/>
    </w:rPr>
  </w:style>
  <w:style w:type="paragraph" w:customStyle="1" w:styleId="119">
    <w:name w:val="xl136"/>
    <w:basedOn w:val="1"/>
    <w:qFormat/>
    <w:uiPriority w:val="0"/>
    <w:pPr>
      <w:widowControl/>
      <w:spacing w:before="100" w:beforeAutospacing="1" w:after="100" w:afterAutospacing="1"/>
      <w:jc w:val="left"/>
    </w:pPr>
    <w:rPr>
      <w:rFonts w:ascii="宋体" w:hAnsi="宋体" w:cs="宋体"/>
      <w:kern w:val="0"/>
    </w:rPr>
  </w:style>
  <w:style w:type="paragraph" w:customStyle="1" w:styleId="120">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1">
    <w:name w:val="font8"/>
    <w:basedOn w:val="1"/>
    <w:uiPriority w:val="0"/>
    <w:pPr>
      <w:widowControl/>
      <w:spacing w:before="100" w:beforeAutospacing="1" w:after="100" w:afterAutospacing="1"/>
      <w:jc w:val="left"/>
    </w:pPr>
    <w:rPr>
      <w:rFonts w:ascii="Arial" w:hAnsi="Arial" w:cs="Arial"/>
      <w:kern w:val="0"/>
      <w:sz w:val="22"/>
      <w:szCs w:val="22"/>
    </w:rPr>
  </w:style>
  <w:style w:type="paragraph" w:customStyle="1" w:styleId="122">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123">
    <w:name w:val="xl1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124">
    <w:name w:val="xl1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125">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126">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rPr>
  </w:style>
  <w:style w:type="paragraph" w:customStyle="1" w:styleId="127">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2"/>
      <w:szCs w:val="22"/>
    </w:rPr>
  </w:style>
  <w:style w:type="paragraph" w:customStyle="1" w:styleId="128">
    <w:name w:val="xl125"/>
    <w:basedOn w:val="1"/>
    <w:uiPriority w:val="0"/>
    <w:pPr>
      <w:widowControl/>
      <w:spacing w:before="100" w:beforeAutospacing="1" w:after="100" w:afterAutospacing="1"/>
      <w:jc w:val="left"/>
    </w:pPr>
    <w:rPr>
      <w:rFonts w:ascii="宋体" w:hAnsi="宋体" w:cs="宋体"/>
      <w:kern w:val="0"/>
      <w:sz w:val="32"/>
      <w:szCs w:val="32"/>
    </w:rPr>
  </w:style>
  <w:style w:type="paragraph" w:customStyle="1" w:styleId="129">
    <w:name w:val="xl14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130">
    <w:name w:val="xl119"/>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textAlignment w:val="center"/>
    </w:pPr>
    <w:rPr>
      <w:rFonts w:ascii="宋体" w:hAnsi="宋体" w:cs="宋体"/>
      <w:b/>
      <w:bCs/>
      <w:kern w:val="0"/>
      <w:sz w:val="22"/>
      <w:szCs w:val="22"/>
    </w:rPr>
  </w:style>
  <w:style w:type="paragraph" w:customStyle="1" w:styleId="131">
    <w:name w:val="xl15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rPr>
  </w:style>
  <w:style w:type="paragraph" w:customStyle="1" w:styleId="132">
    <w:name w:val="样式1"/>
    <w:basedOn w:val="1"/>
    <w:qFormat/>
    <w:uiPriority w:val="0"/>
    <w:rPr>
      <w:rFonts w:eastAsia="仿宋_GB2312"/>
      <w:sz w:val="32"/>
    </w:rPr>
  </w:style>
  <w:style w:type="paragraph" w:customStyle="1" w:styleId="133">
    <w:name w:val="xl1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2"/>
      <w:szCs w:val="22"/>
    </w:rPr>
  </w:style>
  <w:style w:type="paragraph" w:customStyle="1" w:styleId="134">
    <w:name w:val="图"/>
    <w:basedOn w:val="1"/>
    <w:qFormat/>
    <w:uiPriority w:val="0"/>
    <w:pPr>
      <w:keepNext/>
      <w:adjustRightInd w:val="0"/>
      <w:snapToGrid w:val="0"/>
      <w:spacing w:before="60" w:after="60" w:line="300" w:lineRule="auto"/>
      <w:jc w:val="center"/>
    </w:pPr>
    <w:rPr>
      <w:rFonts w:ascii="Calibri" w:hAnsi="Calibri"/>
      <w:spacing w:val="20"/>
      <w:kern w:val="0"/>
      <w:szCs w:val="20"/>
    </w:rPr>
  </w:style>
  <w:style w:type="paragraph" w:customStyle="1" w:styleId="135">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rPr>
  </w:style>
  <w:style w:type="paragraph" w:customStyle="1" w:styleId="136">
    <w:name w:val="xl15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rPr>
  </w:style>
  <w:style w:type="paragraph" w:customStyle="1" w:styleId="137">
    <w:name w:val="xl15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rPr>
  </w:style>
  <w:style w:type="paragraph" w:customStyle="1" w:styleId="138">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rPr>
  </w:style>
  <w:style w:type="paragraph" w:customStyle="1" w:styleId="139">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2"/>
      <w:szCs w:val="22"/>
    </w:rPr>
  </w:style>
  <w:style w:type="paragraph" w:customStyle="1" w:styleId="140">
    <w:name w:val="xl167"/>
    <w:basedOn w:val="1"/>
    <w:qFormat/>
    <w:uiPriority w:val="0"/>
    <w:pPr>
      <w:widowControl/>
      <w:spacing w:before="100" w:beforeAutospacing="1" w:after="100" w:afterAutospacing="1"/>
      <w:jc w:val="left"/>
    </w:pPr>
    <w:rPr>
      <w:rFonts w:ascii="宋体" w:hAnsi="宋体" w:cs="宋体"/>
      <w:kern w:val="0"/>
    </w:rPr>
  </w:style>
  <w:style w:type="paragraph" w:customStyle="1" w:styleId="141">
    <w:name w:val="xl120"/>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textAlignment w:val="center"/>
    </w:pPr>
    <w:rPr>
      <w:rFonts w:ascii="宋体" w:hAnsi="宋体" w:cs="宋体"/>
      <w:b/>
      <w:bCs/>
      <w:kern w:val="0"/>
      <w:sz w:val="22"/>
      <w:szCs w:val="22"/>
    </w:rPr>
  </w:style>
  <w:style w:type="paragraph" w:customStyle="1" w:styleId="142">
    <w:name w:val="font9"/>
    <w:basedOn w:val="1"/>
    <w:qFormat/>
    <w:uiPriority w:val="0"/>
    <w:pPr>
      <w:widowControl/>
      <w:spacing w:before="100" w:beforeAutospacing="1" w:after="100" w:afterAutospacing="1"/>
      <w:jc w:val="left"/>
    </w:pPr>
    <w:rPr>
      <w:rFonts w:ascii="Arial" w:hAnsi="Arial" w:cs="Arial"/>
      <w:color w:val="000000"/>
      <w:kern w:val="0"/>
      <w:sz w:val="22"/>
      <w:szCs w:val="22"/>
    </w:rPr>
  </w:style>
  <w:style w:type="paragraph" w:customStyle="1" w:styleId="143">
    <w:name w:val="xl109"/>
    <w:basedOn w:val="1"/>
    <w:qFormat/>
    <w:uiPriority w:val="0"/>
    <w:pPr>
      <w:widowControl/>
      <w:spacing w:before="100" w:beforeAutospacing="1" w:after="100" w:afterAutospacing="1"/>
      <w:jc w:val="left"/>
    </w:pPr>
    <w:rPr>
      <w:rFonts w:ascii="宋体" w:hAnsi="宋体" w:cs="宋体"/>
      <w:kern w:val="0"/>
    </w:rPr>
  </w:style>
  <w:style w:type="paragraph" w:customStyle="1" w:styleId="144">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rPr>
  </w:style>
  <w:style w:type="paragraph" w:customStyle="1" w:styleId="145">
    <w:name w:val="xl139"/>
    <w:basedOn w:val="1"/>
    <w:qFormat/>
    <w:uiPriority w:val="0"/>
    <w:pPr>
      <w:widowControl/>
      <w:spacing w:before="100" w:beforeAutospacing="1" w:after="100" w:afterAutospacing="1"/>
      <w:jc w:val="left"/>
    </w:pPr>
    <w:rPr>
      <w:rFonts w:ascii="宋体" w:hAnsi="宋体" w:cs="宋体"/>
      <w:b/>
      <w:bCs/>
      <w:kern w:val="0"/>
    </w:rPr>
  </w:style>
  <w:style w:type="paragraph" w:customStyle="1" w:styleId="146">
    <w:name w:val="_Style 31"/>
    <w:basedOn w:val="10"/>
    <w:qFormat/>
    <w:uiPriority w:val="0"/>
    <w:rPr>
      <w:szCs w:val="20"/>
      <w:shd w:val="clear" w:color="auto" w:fill="000080"/>
    </w:rPr>
  </w:style>
  <w:style w:type="paragraph" w:customStyle="1" w:styleId="147">
    <w:name w:val="xl1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148">
    <w:name w:val="xl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rPr>
  </w:style>
  <w:style w:type="paragraph" w:customStyle="1" w:styleId="149">
    <w:name w:val="xl143"/>
    <w:basedOn w:val="1"/>
    <w:qFormat/>
    <w:uiPriority w:val="0"/>
    <w:pPr>
      <w:widowControl/>
      <w:spacing w:before="100" w:beforeAutospacing="1" w:after="100" w:afterAutospacing="1"/>
      <w:jc w:val="center"/>
    </w:pPr>
    <w:rPr>
      <w:rFonts w:ascii="宋体" w:hAnsi="宋体" w:cs="宋体"/>
      <w:b/>
      <w:bCs/>
      <w:kern w:val="0"/>
      <w:sz w:val="28"/>
      <w:szCs w:val="28"/>
    </w:rPr>
  </w:style>
  <w:style w:type="paragraph" w:customStyle="1" w:styleId="150">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151">
    <w:name w:val="xl168"/>
    <w:basedOn w:val="1"/>
    <w:qFormat/>
    <w:uiPriority w:val="0"/>
    <w:pPr>
      <w:widowControl/>
      <w:spacing w:before="100" w:beforeAutospacing="1" w:after="100" w:afterAutospacing="1"/>
      <w:jc w:val="center"/>
    </w:pPr>
    <w:rPr>
      <w:rFonts w:ascii="宋体" w:hAnsi="宋体" w:cs="宋体"/>
      <w:kern w:val="0"/>
    </w:rPr>
  </w:style>
  <w:style w:type="paragraph" w:customStyle="1" w:styleId="152">
    <w:name w:val="font7"/>
    <w:basedOn w:val="1"/>
    <w:qFormat/>
    <w:uiPriority w:val="0"/>
    <w:pPr>
      <w:widowControl/>
      <w:spacing w:before="100" w:beforeAutospacing="1" w:after="100" w:afterAutospacing="1"/>
      <w:jc w:val="left"/>
    </w:pPr>
    <w:rPr>
      <w:rFonts w:ascii="宋体" w:hAnsi="宋体" w:cs="宋体"/>
      <w:kern w:val="0"/>
      <w:sz w:val="22"/>
      <w:szCs w:val="22"/>
    </w:rPr>
  </w:style>
  <w:style w:type="character" w:customStyle="1" w:styleId="153">
    <w:name w:val="bg01"/>
    <w:basedOn w:val="26"/>
    <w:qFormat/>
    <w:uiPriority w:val="0"/>
  </w:style>
  <w:style w:type="character" w:customStyle="1" w:styleId="154">
    <w:name w:val="15"/>
    <w:qFormat/>
    <w:uiPriority w:val="0"/>
    <w:rPr>
      <w:rFonts w:hint="default" w:ascii="Times New Roman" w:hAnsi="Times New Roman" w:cs="Times New Roman"/>
      <w:color w:val="0000FF"/>
      <w:u w:val="single"/>
    </w:rPr>
  </w:style>
  <w:style w:type="character" w:customStyle="1" w:styleId="155">
    <w:name w:val="bg02"/>
    <w:basedOn w:val="26"/>
    <w:qFormat/>
    <w:uiPriority w:val="0"/>
  </w:style>
  <w:style w:type="character" w:customStyle="1" w:styleId="156">
    <w:name w:val="标题 Char1"/>
    <w:qFormat/>
    <w:uiPriority w:val="0"/>
    <w:rPr>
      <w:rFonts w:ascii="Cambria" w:hAnsi="Cambria" w:cs="Times New Roman"/>
      <w:b/>
      <w:bCs/>
      <w:kern w:val="2"/>
      <w:sz w:val="32"/>
      <w:szCs w:val="32"/>
    </w:rPr>
  </w:style>
  <w:style w:type="character" w:customStyle="1" w:styleId="157">
    <w:name w:val="font111"/>
    <w:basedOn w:val="26"/>
    <w:qFormat/>
    <w:uiPriority w:val="0"/>
    <w:rPr>
      <w:rFonts w:hint="default" w:ascii="Arial" w:hAnsi="Arial" w:cs="Arial"/>
      <w:color w:val="000000"/>
      <w:sz w:val="22"/>
      <w:szCs w:val="22"/>
      <w:u w:val="none"/>
    </w:rPr>
  </w:style>
  <w:style w:type="character" w:customStyle="1" w:styleId="158">
    <w:name w:val="tabg"/>
    <w:qFormat/>
    <w:uiPriority w:val="0"/>
    <w:rPr>
      <w:rFonts w:ascii="微软雅黑" w:hAnsi="微软雅黑" w:eastAsia="微软雅黑" w:cs="微软雅黑"/>
      <w:color w:val="FFFFFF"/>
      <w:sz w:val="27"/>
      <w:szCs w:val="27"/>
    </w:rPr>
  </w:style>
  <w:style w:type="character" w:customStyle="1" w:styleId="159">
    <w:name w:val="title-prefix"/>
    <w:basedOn w:val="26"/>
    <w:qFormat/>
    <w:uiPriority w:val="0"/>
  </w:style>
  <w:style w:type="character" w:customStyle="1" w:styleId="160">
    <w:name w:val="font61"/>
    <w:qFormat/>
    <w:uiPriority w:val="0"/>
    <w:rPr>
      <w:rFonts w:hint="eastAsia" w:ascii="宋体" w:hAnsi="宋体" w:eastAsia="宋体" w:cs="宋体"/>
      <w:color w:val="000000"/>
      <w:sz w:val="22"/>
      <w:szCs w:val="22"/>
      <w:u w:val="none"/>
    </w:rPr>
  </w:style>
  <w:style w:type="character" w:customStyle="1" w:styleId="161">
    <w:name w:val="font71"/>
    <w:qFormat/>
    <w:uiPriority w:val="0"/>
    <w:rPr>
      <w:rFonts w:hint="eastAsia" w:ascii="宋体" w:hAnsi="宋体" w:eastAsia="宋体" w:cs="宋体"/>
      <w:color w:val="000000"/>
      <w:sz w:val="22"/>
      <w:szCs w:val="22"/>
      <w:u w:val="none"/>
      <w:vertAlign w:val="superscript"/>
    </w:rPr>
  </w:style>
  <w:style w:type="character" w:customStyle="1" w:styleId="162">
    <w:name w:val="font101"/>
    <w:basedOn w:val="26"/>
    <w:qFormat/>
    <w:uiPriority w:val="0"/>
    <w:rPr>
      <w:rFonts w:hint="eastAsia" w:ascii="宋体" w:hAnsi="宋体" w:eastAsia="宋体" w:cs="宋体"/>
      <w:b/>
      <w:color w:val="000000"/>
      <w:sz w:val="22"/>
      <w:szCs w:val="22"/>
      <w:u w:val="none"/>
    </w:rPr>
  </w:style>
  <w:style w:type="character" w:customStyle="1" w:styleId="163">
    <w:name w:val="font31"/>
    <w:qFormat/>
    <w:uiPriority w:val="0"/>
    <w:rPr>
      <w:rFonts w:hint="eastAsia" w:ascii="宋体" w:hAnsi="宋体" w:eastAsia="宋体" w:cs="宋体"/>
      <w:color w:val="000000"/>
      <w:sz w:val="22"/>
      <w:szCs w:val="22"/>
      <w:u w:val="none"/>
    </w:rPr>
  </w:style>
  <w:style w:type="character" w:customStyle="1" w:styleId="164">
    <w:name w:val="font41"/>
    <w:qFormat/>
    <w:uiPriority w:val="0"/>
    <w:rPr>
      <w:rFonts w:ascii="font-weight : 400" w:hAnsi="font-weight : 400" w:eastAsia="font-weight : 400" w:cs="font-weight : 400"/>
      <w:color w:val="000000"/>
      <w:sz w:val="22"/>
      <w:szCs w:val="22"/>
      <w:u w:val="none"/>
    </w:rPr>
  </w:style>
  <w:style w:type="character" w:customStyle="1" w:styleId="165">
    <w:name w:val="font51"/>
    <w:qFormat/>
    <w:uiPriority w:val="0"/>
    <w:rPr>
      <w:rFonts w:hint="eastAsia" w:ascii="宋体" w:hAnsi="宋体" w:eastAsia="宋体" w:cs="宋体"/>
      <w:color w:val="000000"/>
      <w:sz w:val="22"/>
      <w:szCs w:val="22"/>
      <w:u w:val="none"/>
    </w:rPr>
  </w:style>
  <w:style w:type="character" w:customStyle="1" w:styleId="166">
    <w:name w:val="more"/>
    <w:qFormat/>
    <w:uiPriority w:val="0"/>
    <w:rPr>
      <w:color w:val="666666"/>
      <w:sz w:val="18"/>
      <w:szCs w:val="18"/>
    </w:rPr>
  </w:style>
  <w:style w:type="character" w:customStyle="1" w:styleId="167">
    <w:name w:val="font11"/>
    <w:qFormat/>
    <w:uiPriority w:val="0"/>
    <w:rPr>
      <w:rFonts w:hint="eastAsia" w:ascii="微软雅黑" w:hAnsi="微软雅黑" w:eastAsia="微软雅黑" w:cs="微软雅黑"/>
      <w:color w:val="000000"/>
      <w:sz w:val="14"/>
      <w:szCs w:val="14"/>
      <w:u w:val="none"/>
      <w:vertAlign w:val="superscript"/>
    </w:rPr>
  </w:style>
  <w:style w:type="character" w:customStyle="1" w:styleId="168">
    <w:name w:val="font01"/>
    <w:qFormat/>
    <w:uiPriority w:val="0"/>
    <w:rPr>
      <w:rFonts w:hint="eastAsia" w:ascii="宋体" w:hAnsi="宋体" w:eastAsia="宋体" w:cs="宋体"/>
      <w:color w:val="000000"/>
      <w:sz w:val="22"/>
      <w:szCs w:val="22"/>
      <w:u w:val="none"/>
    </w:rPr>
  </w:style>
  <w:style w:type="character" w:customStyle="1" w:styleId="169">
    <w:name w:val="副标题 Char1"/>
    <w:qFormat/>
    <w:uiPriority w:val="0"/>
    <w:rPr>
      <w:rFonts w:ascii="Cambria" w:hAnsi="Cambria" w:cs="Times New Roman"/>
      <w:b/>
      <w:bCs/>
      <w:kern w:val="28"/>
      <w:sz w:val="32"/>
      <w:szCs w:val="32"/>
    </w:rPr>
  </w:style>
  <w:style w:type="paragraph" w:customStyle="1" w:styleId="17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6"/>
      <w:szCs w:val="26"/>
    </w:rPr>
  </w:style>
  <w:style w:type="paragraph" w:customStyle="1" w:styleId="17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6"/>
      <w:szCs w:val="26"/>
    </w:rPr>
  </w:style>
  <w:style w:type="paragraph" w:customStyle="1" w:styleId="172">
    <w:name w:val="xl69"/>
    <w:basedOn w:val="1"/>
    <w:qFormat/>
    <w:uiPriority w:val="0"/>
    <w:pPr>
      <w:widowControl/>
      <w:spacing w:before="100" w:beforeAutospacing="1" w:after="100" w:afterAutospacing="1"/>
      <w:jc w:val="left"/>
    </w:pPr>
    <w:rPr>
      <w:rFonts w:ascii="宋体" w:hAnsi="宋体" w:cs="宋体"/>
      <w:kern w:val="0"/>
    </w:rPr>
  </w:style>
  <w:style w:type="paragraph" w:customStyle="1" w:styleId="173">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17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175">
    <w:name w:val="xl72"/>
    <w:basedOn w:val="1"/>
    <w:qFormat/>
    <w:uiPriority w:val="0"/>
    <w:pPr>
      <w:widowControl/>
      <w:spacing w:before="100" w:beforeAutospacing="1" w:after="100" w:afterAutospacing="1"/>
      <w:jc w:val="center"/>
    </w:pPr>
    <w:rPr>
      <w:rFonts w:ascii="宋体" w:hAnsi="宋体" w:cs="宋体"/>
      <w:kern w:val="0"/>
    </w:rPr>
  </w:style>
  <w:style w:type="paragraph" w:customStyle="1" w:styleId="176">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177">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u w:val="single"/>
    </w:rPr>
  </w:style>
  <w:style w:type="paragraph" w:customStyle="1" w:styleId="178">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179">
    <w:name w:val="xl76"/>
    <w:basedOn w:val="1"/>
    <w:qFormat/>
    <w:uiPriority w:val="0"/>
    <w:pPr>
      <w:widowControl/>
      <w:spacing w:before="100" w:beforeAutospacing="1" w:after="100" w:afterAutospacing="1"/>
      <w:jc w:val="center"/>
    </w:pPr>
    <w:rPr>
      <w:rFonts w:ascii="宋体" w:hAnsi="宋体" w:cs="宋体"/>
      <w:kern w:val="0"/>
    </w:rPr>
  </w:style>
  <w:style w:type="paragraph" w:customStyle="1" w:styleId="180">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rPr>
  </w:style>
  <w:style w:type="paragraph" w:customStyle="1" w:styleId="181">
    <w:name w:val="xl7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18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rPr>
  </w:style>
  <w:style w:type="paragraph" w:customStyle="1" w:styleId="183">
    <w:name w:val="xl80"/>
    <w:basedOn w:val="1"/>
    <w:qFormat/>
    <w:uiPriority w:val="0"/>
    <w:pPr>
      <w:widowControl/>
      <w:spacing w:before="100" w:beforeAutospacing="1" w:after="100" w:afterAutospacing="1"/>
      <w:jc w:val="center"/>
    </w:pPr>
    <w:rPr>
      <w:rFonts w:ascii="宋体" w:hAnsi="宋体" w:cs="宋体"/>
      <w:b/>
      <w:bCs/>
      <w:kern w:val="0"/>
      <w:sz w:val="32"/>
      <w:szCs w:val="32"/>
    </w:rPr>
  </w:style>
  <w:style w:type="paragraph" w:customStyle="1" w:styleId="184">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rPr>
  </w:style>
  <w:style w:type="paragraph" w:customStyle="1" w:styleId="185">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186">
    <w:name w:val="xl8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color w:val="FF0000"/>
      <w:kern w:val="0"/>
    </w:rPr>
  </w:style>
  <w:style w:type="paragraph" w:customStyle="1" w:styleId="187">
    <w:name w:val="xl84"/>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color w:val="000000"/>
      <w:kern w:val="0"/>
    </w:rPr>
  </w:style>
  <w:style w:type="paragraph" w:customStyle="1" w:styleId="188">
    <w:name w:val="xl85"/>
    <w:basedOn w:val="1"/>
    <w:qFormat/>
    <w:uiPriority w:val="0"/>
    <w:pPr>
      <w:widowControl/>
      <w:pBdr>
        <w:bottom w:val="single" w:color="auto" w:sz="4" w:space="0"/>
      </w:pBdr>
      <w:spacing w:before="100" w:beforeAutospacing="1" w:after="100" w:afterAutospacing="1"/>
      <w:jc w:val="center"/>
    </w:pPr>
    <w:rPr>
      <w:rFonts w:ascii="宋体" w:hAnsi="宋体" w:cs="宋体"/>
      <w:b/>
      <w:bCs/>
      <w:kern w:val="0"/>
      <w:sz w:val="32"/>
      <w:szCs w:val="32"/>
    </w:rPr>
  </w:style>
  <w:style w:type="character" w:customStyle="1" w:styleId="189">
    <w:name w:val="批注文字 Char"/>
    <w:basedOn w:val="26"/>
    <w:link w:val="11"/>
    <w:qFormat/>
    <w:uiPriority w:val="99"/>
    <w:rPr>
      <w:kern w:val="2"/>
      <w:sz w:val="24"/>
      <w:szCs w:val="24"/>
    </w:rPr>
  </w:style>
  <w:style w:type="character" w:customStyle="1" w:styleId="190">
    <w:name w:val="批注主题 Char"/>
    <w:basedOn w:val="189"/>
    <w:link w:val="23"/>
    <w:qFormat/>
    <w:uiPriority w:val="0"/>
    <w:rPr>
      <w:kern w:val="2"/>
      <w:sz w:val="24"/>
      <w:szCs w:val="24"/>
    </w:rPr>
  </w:style>
  <w:style w:type="paragraph" w:styleId="191">
    <w:name w:val="List Paragraph"/>
    <w:basedOn w:val="1"/>
    <w:unhideWhenUsed/>
    <w:qFormat/>
    <w:uiPriority w:val="99"/>
    <w:pPr>
      <w:ind w:firstLine="420" w:firstLineChars="200"/>
    </w:pPr>
  </w:style>
  <w:style w:type="character" w:customStyle="1" w:styleId="192">
    <w:name w:val="文档结构图 Char"/>
    <w:basedOn w:val="26"/>
    <w:link w:val="10"/>
    <w:qFormat/>
    <w:uiPriority w:val="0"/>
    <w:rPr>
      <w:kern w:val="2"/>
      <w:sz w:val="24"/>
      <w:szCs w:val="24"/>
      <w:shd w:val="clear" w:color="auto" w:fill="00008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C3DAAD-BC4E-4E5B-85B7-C61E633633E9}">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70</Pages>
  <Words>5718</Words>
  <Characters>32594</Characters>
  <Lines>271</Lines>
  <Paragraphs>76</Paragraphs>
  <TotalTime>0</TotalTime>
  <ScaleCrop>false</ScaleCrop>
  <LinksUpToDate>false</LinksUpToDate>
  <CharactersWithSpaces>38236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2020-05-06T01:39:00Z</dcterms:created>
  <dc:creator>太子弹琴</dc:creator>
  <cp:lastModifiedBy>丶L_Inclusiv丶</cp:lastModifiedBy>
  <cp:lastPrinted>2019-03-04T07:25:00Z</cp:lastPrinted>
  <dcterms:modified xsi:type="dcterms:W3CDTF">2021-04-08T15:13:05Z</dcterms:modified>
  <dc:title>公开招标文件</dc:title>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35A735047F6C43E99AEAE2DE838B62E2</vt:lpwstr>
  </property>
</Properties>
</file>