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3855" w:hanging="3855" w:hangingChars="1600"/>
        <w:jc w:val="lef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宣教科普工程、监测巡护设施项目（包2） 流标公告</w:t>
      </w:r>
    </w:p>
    <w:tbl>
      <w:tblPr>
        <w:tblStyle w:val="10"/>
        <w:tblW w:w="9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7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采购项目编号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国泰信华青海竞谈（货物）2022-008号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采购项目名称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宣教科普工程、监测巡护设施项目（包2）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采购方式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采购预算控制额度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  <w:t>134.78万元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预算金额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  <w:t>134.78万元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项目分包个数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采购公告发布日期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2022年07月05日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评标日期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 xml:space="preserve">2022年07月11日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各包要求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具体内容详见（谈判文件）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流标内容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因包2实质性响应招标文件的家数不足3家，故做流标处理。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开标地点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  <w:t>青海省西宁市城</w:t>
            </w: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东</w:t>
            </w:r>
            <w:r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民和路隆豪万利园北隔壁日间照料中心12楼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采购单位及联系人电话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  <w:t xml:space="preserve">名称：玉树州隆宝保护站 </w:t>
            </w:r>
          </w:p>
          <w:p>
            <w:pPr>
              <w:pStyle w:val="5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  <w:t>地址: 玉树州</w:t>
            </w:r>
          </w:p>
          <w:p>
            <w:pPr>
              <w:pStyle w:val="5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  <w:t>联系人：巴先生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4"/>
                <w:u w:val="none"/>
                <w:lang w:val="en-US" w:eastAsia="zh-CN" w:bidi="ar-SA"/>
              </w:rPr>
              <w:t xml:space="preserve">联系电话：15352985983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采购代理机构机联系人电话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采购代理机构：国泰信华工程咨询有限公司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联系人：李先生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联系电话：0971-8017317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联系地址：西宁市城东区南山东路大园山路口润万家超市五楼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其他事项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公告期限：自青海政府采购网发布之日起1个工作日；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公告内容以《青海政府采购网》发布的为准。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公告发布媒体：《青海省政府采购网》，《青海省电子招标投标平台》，《中国采购与招标网》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zh-CN" w:eastAsia="zh-CN"/>
              </w:rPr>
              <w:t>财政部门监督电话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 w:eastAsiaTheme="minorEastAsia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u w:val="none"/>
                <w:lang w:val="en-US" w:eastAsia="zh-CN"/>
              </w:rPr>
              <w:t xml:space="preserve">监督单位：玉树州财政局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 w:cs="宋体" w:eastAsiaTheme="minorEastAsia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u w:val="none"/>
                <w:lang w:val="en-US" w:eastAsia="zh-CN"/>
              </w:rPr>
              <w:t xml:space="preserve">联系电话：0976-8829515 </w:t>
            </w:r>
          </w:p>
        </w:tc>
      </w:tr>
    </w:tbl>
    <w:p>
      <w:pPr>
        <w:autoSpaceDE w:val="0"/>
        <w:autoSpaceDN w:val="0"/>
        <w:adjustRightInd w:val="0"/>
        <w:spacing w:line="340" w:lineRule="exact"/>
        <w:ind w:firstLine="5250" w:firstLineChars="2500"/>
        <w:rPr>
          <w:rFonts w:hint="default" w:ascii="宋体" w:hAnsi="宋体" w:cs="宋体" w:eastAsiaTheme="minorEastAsia"/>
          <w:color w:val="000000"/>
          <w:kern w:val="0"/>
          <w:u w:val="none"/>
          <w:lang w:val="zh-CN" w:eastAsia="zh-CN"/>
        </w:rPr>
      </w:pPr>
      <w:r>
        <w:rPr>
          <w:rFonts w:hint="default" w:ascii="宋体" w:hAnsi="宋体" w:cs="宋体" w:eastAsiaTheme="minorEastAsia"/>
          <w:color w:val="000000"/>
          <w:kern w:val="0"/>
          <w:u w:val="none"/>
          <w:lang w:val="zh-CN" w:eastAsia="zh-CN"/>
        </w:rPr>
        <w:t>国泰信华工程咨询有限公司</w:t>
      </w:r>
    </w:p>
    <w:p>
      <w:pPr>
        <w:autoSpaceDE w:val="0"/>
        <w:autoSpaceDN w:val="0"/>
        <w:adjustRightInd w:val="0"/>
        <w:spacing w:line="340" w:lineRule="exact"/>
        <w:ind w:firstLine="6090" w:firstLineChars="2900"/>
        <w:rPr>
          <w:rFonts w:hint="default" w:ascii="宋体" w:hAnsi="宋体" w:cs="宋体" w:eastAsiaTheme="minorEastAsia"/>
          <w:color w:val="000000"/>
          <w:kern w:val="0"/>
          <w:u w:val="none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u w:val="none"/>
          <w:lang w:val="en-US" w:eastAsia="zh-CN"/>
        </w:rPr>
        <w:t>2022年0</w:t>
      </w:r>
      <w:r>
        <w:rPr>
          <w:rFonts w:hint="eastAsia" w:ascii="宋体" w:hAnsi="宋体" w:cs="宋体"/>
          <w:color w:val="000000"/>
          <w:kern w:val="0"/>
          <w:u w:val="none"/>
          <w:lang w:val="en-US" w:eastAsia="zh-CN"/>
        </w:rPr>
        <w:t>7</w:t>
      </w:r>
      <w:r>
        <w:rPr>
          <w:rFonts w:hint="eastAsia" w:ascii="宋体" w:hAnsi="宋体" w:cs="宋体" w:eastAsiaTheme="minorEastAsia"/>
          <w:color w:val="000000"/>
          <w:kern w:val="0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u w:val="none"/>
          <w:lang w:val="en-US" w:eastAsia="zh-CN"/>
        </w:rPr>
        <w:t>11</w:t>
      </w:r>
      <w:r>
        <w:rPr>
          <w:rFonts w:hint="eastAsia" w:ascii="宋体" w:hAnsi="宋体" w:cs="宋体" w:eastAsiaTheme="minorEastAsia"/>
          <w:color w:val="000000"/>
          <w:kern w:val="0"/>
          <w:u w:val="none"/>
          <w:lang w:val="en-US" w:eastAsia="zh-CN"/>
        </w:rPr>
        <w:t>日</w:t>
      </w:r>
    </w:p>
    <w:p>
      <w:pPr>
        <w:autoSpaceDE w:val="0"/>
        <w:autoSpaceDN w:val="0"/>
        <w:adjustRightInd w:val="0"/>
        <w:spacing w:line="340" w:lineRule="exact"/>
        <w:rPr>
          <w:rFonts w:hint="eastAsia" w:ascii="宋体" w:hAnsi="宋体" w:cs="宋体" w:eastAsiaTheme="minorEastAsia"/>
          <w:color w:val="000000"/>
          <w:kern w:val="0"/>
          <w:u w:val="none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dmOTdkMTRmMjczNzc1ZDhhNWQyMDU3MjZkYzEifQ=="/>
  </w:docVars>
  <w:rsids>
    <w:rsidRoot w:val="00000000"/>
    <w:rsid w:val="07BC494A"/>
    <w:rsid w:val="0ADB0728"/>
    <w:rsid w:val="0B1F1BD7"/>
    <w:rsid w:val="0C8A2666"/>
    <w:rsid w:val="0D3C61D4"/>
    <w:rsid w:val="0FA46265"/>
    <w:rsid w:val="0FEC2A65"/>
    <w:rsid w:val="14127CD6"/>
    <w:rsid w:val="17B65143"/>
    <w:rsid w:val="272C08BB"/>
    <w:rsid w:val="284F7091"/>
    <w:rsid w:val="299C40A5"/>
    <w:rsid w:val="2B8931CE"/>
    <w:rsid w:val="31A079E9"/>
    <w:rsid w:val="33664FA1"/>
    <w:rsid w:val="35766703"/>
    <w:rsid w:val="359809D6"/>
    <w:rsid w:val="377A1669"/>
    <w:rsid w:val="3E9B14AF"/>
    <w:rsid w:val="3FD45BA7"/>
    <w:rsid w:val="445D214B"/>
    <w:rsid w:val="44A84A46"/>
    <w:rsid w:val="45B71BA8"/>
    <w:rsid w:val="4E46237B"/>
    <w:rsid w:val="4EDE5EDB"/>
    <w:rsid w:val="5099479F"/>
    <w:rsid w:val="50FE19C7"/>
    <w:rsid w:val="58B92296"/>
    <w:rsid w:val="5A470DD9"/>
    <w:rsid w:val="5D0D4044"/>
    <w:rsid w:val="6017124D"/>
    <w:rsid w:val="60B52D6C"/>
    <w:rsid w:val="67E61C31"/>
    <w:rsid w:val="689A65C7"/>
    <w:rsid w:val="6BD149A6"/>
    <w:rsid w:val="6DDE608B"/>
    <w:rsid w:val="71AF32AC"/>
    <w:rsid w:val="74820E1B"/>
    <w:rsid w:val="75CD76DF"/>
    <w:rsid w:val="763D760D"/>
    <w:rsid w:val="76FD61E3"/>
    <w:rsid w:val="779C0BED"/>
    <w:rsid w:val="7A390023"/>
    <w:rsid w:val="7C1A3E31"/>
    <w:rsid w:val="7E8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hint="eastAsia" w:ascii="Times New Roman" w:hAnsi="Times New Roman" w:eastAsia="宋体"/>
      <w:sz w:val="21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qFormat/>
    <w:uiPriority w:val="99"/>
    <w:pPr>
      <w:tabs>
        <w:tab w:val="left" w:pos="2160"/>
      </w:tabs>
      <w:spacing w:after="120" w:line="480" w:lineRule="auto"/>
      <w:ind w:left="418" w:firstLine="216"/>
    </w:pPr>
    <w:rPr>
      <w:rFonts w:eastAsia="仿宋_GB231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（首行缩进2字符）"/>
    <w:basedOn w:val="1"/>
    <w:qFormat/>
    <w:uiPriority w:val="99"/>
    <w:pPr>
      <w:ind w:firstLine="480"/>
    </w:pPr>
    <w:rPr>
      <w:rFonts w:ascii="Times New Roman" w:hAnsi="Times New Roman" w:cs="Times New Roman"/>
    </w:rPr>
  </w:style>
  <w:style w:type="paragraph" w:customStyle="1" w:styleId="15">
    <w:name w:val="一级条标题"/>
    <w:basedOn w:val="16"/>
    <w:next w:val="17"/>
    <w:qFormat/>
    <w:uiPriority w:val="0"/>
    <w:pPr>
      <w:spacing w:line="240" w:lineRule="auto"/>
      <w:ind w:left="420"/>
      <w:outlineLvl w:val="2"/>
    </w:pPr>
  </w:style>
  <w:style w:type="paragraph" w:customStyle="1" w:styleId="1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1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kern w:val="0"/>
      <w:sz w:val="21"/>
      <w:szCs w:val="21"/>
      <w:lang w:val="en-US" w:eastAsia="zh-CN" w:bidi="ar-SA"/>
    </w:rPr>
  </w:style>
  <w:style w:type="paragraph" w:customStyle="1" w:styleId="18">
    <w:name w:val="_Style 2"/>
    <w:qFormat/>
    <w:uiPriority w:val="0"/>
    <w:pPr>
      <w:widowControl w:val="0"/>
      <w:spacing w:line="360" w:lineRule="auto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521</Characters>
  <Lines>0</Lines>
  <Paragraphs>0</Paragraphs>
  <TotalTime>0</TotalTime>
  <ScaleCrop>false</ScaleCrop>
  <LinksUpToDate>false</LinksUpToDate>
  <CharactersWithSpaces>541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2022-07-11T08:31:55Z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3E0936458ABA4C87BC8528E9042682E0</vt:lpwstr>
  </property>
</Properties>
</file>